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8C4FFF" w:rsidRPr="00EF6156" w:rsidTr="003C5053">
        <w:trPr>
          <w:trHeight w:hRule="exact" w:val="851"/>
        </w:trPr>
        <w:tc>
          <w:tcPr>
            <w:tcW w:w="1274" w:type="dxa"/>
            <w:tcBorders>
              <w:bottom w:val="single" w:sz="4" w:space="0" w:color="auto"/>
            </w:tcBorders>
          </w:tcPr>
          <w:p w:rsidR="008C4FFF" w:rsidRPr="00EF6156" w:rsidRDefault="008C4FFF" w:rsidP="008C4FFF">
            <w:pPr>
              <w:bidi w:val="0"/>
              <w:jc w:val="right"/>
            </w:pPr>
          </w:p>
        </w:tc>
        <w:tc>
          <w:tcPr>
            <w:tcW w:w="4537" w:type="dxa"/>
            <w:tcBorders>
              <w:bottom w:val="single" w:sz="4" w:space="0" w:color="auto"/>
            </w:tcBorders>
            <w:vAlign w:val="bottom"/>
          </w:tcPr>
          <w:p w:rsidR="008C4FFF" w:rsidRPr="00EF6156" w:rsidRDefault="008C4FFF" w:rsidP="008C4FFF">
            <w:pPr>
              <w:spacing w:after="80" w:line="480" w:lineRule="exact"/>
              <w:jc w:val="left"/>
              <w:rPr>
                <w:szCs w:val="40"/>
                <w:rtl/>
              </w:rPr>
            </w:pPr>
            <w:r w:rsidRPr="00EF6156">
              <w:rPr>
                <w:rFonts w:hint="cs"/>
                <w:szCs w:val="40"/>
                <w:rtl/>
              </w:rPr>
              <w:t>الأمم المتحدة</w:t>
            </w:r>
          </w:p>
        </w:tc>
        <w:tc>
          <w:tcPr>
            <w:tcW w:w="3828" w:type="dxa"/>
            <w:tcBorders>
              <w:bottom w:val="single" w:sz="4" w:space="0" w:color="auto"/>
            </w:tcBorders>
            <w:vAlign w:val="bottom"/>
          </w:tcPr>
          <w:p w:rsidR="008C4FFF" w:rsidRPr="00EF6156" w:rsidRDefault="008C4FFF" w:rsidP="008C4FFF">
            <w:pPr>
              <w:bidi w:val="0"/>
              <w:spacing w:after="20"/>
              <w:jc w:val="left"/>
              <w:rPr>
                <w:szCs w:val="20"/>
              </w:rPr>
            </w:pPr>
            <w:r w:rsidRPr="00EF6156">
              <w:rPr>
                <w:sz w:val="40"/>
                <w:szCs w:val="20"/>
              </w:rPr>
              <w:t>HRI</w:t>
            </w:r>
            <w:r w:rsidRPr="00EF6156">
              <w:rPr>
                <w:szCs w:val="20"/>
              </w:rPr>
              <w:t>/CORE/DEU/2016</w:t>
            </w:r>
          </w:p>
        </w:tc>
      </w:tr>
      <w:tr w:rsidR="008C4FFF" w:rsidRPr="00EF6156" w:rsidTr="003C5053">
        <w:trPr>
          <w:trHeight w:hRule="exact" w:val="2835"/>
        </w:trPr>
        <w:tc>
          <w:tcPr>
            <w:tcW w:w="1274" w:type="dxa"/>
            <w:tcBorders>
              <w:top w:val="single" w:sz="4" w:space="0" w:color="auto"/>
              <w:bottom w:val="single" w:sz="12" w:space="0" w:color="auto"/>
            </w:tcBorders>
          </w:tcPr>
          <w:p w:rsidR="008C4FFF" w:rsidRPr="00EF6156" w:rsidRDefault="008C4FFF" w:rsidP="008C4FFF">
            <w:pPr>
              <w:jc w:val="center"/>
              <w:rPr>
                <w:rtl/>
              </w:rPr>
            </w:pPr>
            <w:r w:rsidRPr="00EF6156">
              <w:rPr>
                <w:noProof/>
              </w:rPr>
              <w:drawing>
                <wp:inline distT="0" distB="0" distL="0" distR="0" wp14:anchorId="021B7A0C" wp14:editId="7325D594">
                  <wp:extent cx="630000" cy="6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8C4FFF" w:rsidRPr="00EF6156" w:rsidRDefault="008C4FFF" w:rsidP="008C4FFF">
            <w:pPr>
              <w:spacing w:before="240" w:after="40" w:line="640" w:lineRule="exact"/>
              <w:jc w:val="left"/>
              <w:rPr>
                <w:b/>
                <w:bCs/>
                <w:sz w:val="52"/>
                <w:szCs w:val="52"/>
              </w:rPr>
            </w:pPr>
            <w:r w:rsidRPr="00EF6156">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8C4FFF" w:rsidRPr="00EF6156" w:rsidRDefault="008C4FFF" w:rsidP="008C4FFF">
            <w:pPr>
              <w:bidi w:val="0"/>
              <w:spacing w:before="240"/>
              <w:jc w:val="left"/>
            </w:pPr>
            <w:r w:rsidRPr="00EF6156">
              <w:t>Distr.: General</w:t>
            </w:r>
          </w:p>
          <w:p w:rsidR="008C4FFF" w:rsidRPr="00EF6156" w:rsidRDefault="008C4FFF" w:rsidP="008C4FFF">
            <w:pPr>
              <w:bidi w:val="0"/>
              <w:jc w:val="left"/>
            </w:pPr>
            <w:r w:rsidRPr="00EF6156">
              <w:t>14 December 2016</w:t>
            </w:r>
          </w:p>
          <w:p w:rsidR="008C4FFF" w:rsidRPr="00EF6156" w:rsidRDefault="008C4FFF" w:rsidP="008C4FFF">
            <w:pPr>
              <w:bidi w:val="0"/>
              <w:jc w:val="left"/>
            </w:pPr>
            <w:r w:rsidRPr="00EF6156">
              <w:t>Arabic</w:t>
            </w:r>
          </w:p>
          <w:p w:rsidR="008C4FFF" w:rsidRPr="00EF6156" w:rsidRDefault="008C4FFF" w:rsidP="008C4FFF">
            <w:pPr>
              <w:bidi w:val="0"/>
              <w:jc w:val="left"/>
            </w:pPr>
            <w:r w:rsidRPr="00EF6156">
              <w:t>Original: English</w:t>
            </w:r>
          </w:p>
        </w:tc>
      </w:tr>
    </w:tbl>
    <w:p w:rsidR="00614786" w:rsidRPr="00EF6156" w:rsidRDefault="00614786" w:rsidP="00614786">
      <w:pPr>
        <w:pStyle w:val="HMGA"/>
        <w:rPr>
          <w:rtl/>
        </w:rPr>
      </w:pPr>
      <w:r w:rsidRPr="00EF6156">
        <w:rPr>
          <w:rFonts w:hint="cs"/>
          <w:rtl/>
        </w:rPr>
        <w:tab/>
      </w:r>
      <w:r w:rsidRPr="00EF6156">
        <w:rPr>
          <w:rFonts w:hint="cs"/>
          <w:rtl/>
        </w:rPr>
        <w:tab/>
        <w:t>وثيقة</w:t>
      </w:r>
      <w:r w:rsidR="00EF6156" w:rsidRPr="00EF6156">
        <w:rPr>
          <w:rFonts w:hint="cs"/>
          <w:rtl/>
        </w:rPr>
        <w:t xml:space="preserve"> </w:t>
      </w:r>
      <w:r w:rsidRPr="00EF6156">
        <w:rPr>
          <w:rFonts w:hint="cs"/>
          <w:rtl/>
        </w:rPr>
        <w:t>أساسية</w:t>
      </w:r>
      <w:r w:rsidR="00EF6156" w:rsidRPr="00EF6156">
        <w:rPr>
          <w:rFonts w:hint="cs"/>
          <w:rtl/>
        </w:rPr>
        <w:t xml:space="preserve"> </w:t>
      </w:r>
      <w:r w:rsidRPr="00EF6156">
        <w:rPr>
          <w:rFonts w:hint="cs"/>
          <w:rtl/>
        </w:rPr>
        <w:t>موحدة</w:t>
      </w:r>
      <w:r w:rsidR="00EF6156" w:rsidRPr="00EF6156">
        <w:rPr>
          <w:rFonts w:hint="cs"/>
          <w:rtl/>
        </w:rPr>
        <w:t xml:space="preserve"> </w:t>
      </w:r>
      <w:r w:rsidRPr="00EF6156">
        <w:rPr>
          <w:rFonts w:hint="cs"/>
          <w:rtl/>
        </w:rPr>
        <w:t>تشكل</w:t>
      </w:r>
      <w:r w:rsidR="00EF6156" w:rsidRPr="00EF6156">
        <w:rPr>
          <w:rFonts w:hint="cs"/>
          <w:rtl/>
        </w:rPr>
        <w:t xml:space="preserve"> </w:t>
      </w:r>
      <w:r w:rsidRPr="00EF6156">
        <w:rPr>
          <w:rFonts w:hint="cs"/>
          <w:rtl/>
        </w:rPr>
        <w:t>جزءاً</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تقارير</w:t>
      </w:r>
      <w:r w:rsidR="00EF6156" w:rsidRPr="00EF6156">
        <w:rPr>
          <w:rFonts w:hint="cs"/>
          <w:rtl/>
        </w:rPr>
        <w:t xml:space="preserve"> </w:t>
      </w:r>
      <w:r w:rsidRPr="00EF6156">
        <w:rPr>
          <w:rFonts w:hint="cs"/>
          <w:rtl/>
        </w:rPr>
        <w:t>الدول</w:t>
      </w:r>
      <w:r w:rsidR="00EF6156" w:rsidRPr="00EF6156">
        <w:rPr>
          <w:rFonts w:hint="cs"/>
          <w:rtl/>
        </w:rPr>
        <w:t xml:space="preserve"> </w:t>
      </w:r>
      <w:r w:rsidRPr="00EF6156">
        <w:rPr>
          <w:rFonts w:hint="cs"/>
          <w:rtl/>
        </w:rPr>
        <w:t>الأطراف</w:t>
      </w:r>
    </w:p>
    <w:p w:rsidR="00614786" w:rsidRPr="00EF6156" w:rsidRDefault="00614786" w:rsidP="00614786">
      <w:pPr>
        <w:pStyle w:val="HMGA"/>
        <w:rPr>
          <w:rtl/>
        </w:rPr>
      </w:pPr>
      <w:r w:rsidRPr="00EF6156">
        <w:rPr>
          <w:rFonts w:hint="cs"/>
          <w:rtl/>
        </w:rPr>
        <w:tab/>
      </w:r>
      <w:r w:rsidRPr="00EF6156">
        <w:rPr>
          <w:rFonts w:hint="cs"/>
          <w:rtl/>
        </w:rPr>
        <w:tab/>
        <w:t>ألمانيا</w:t>
      </w:r>
      <w:r w:rsidRPr="00042DFE">
        <w:rPr>
          <w:rStyle w:val="FootnoteReference"/>
          <w:rFonts w:ascii="Times New Roman Bold" w:hAnsi="Times New Roman Bold"/>
          <w:b/>
          <w:bCs w:val="0"/>
          <w:position w:val="6"/>
          <w:sz w:val="20"/>
          <w:vertAlign w:val="baseline"/>
          <w:rtl/>
        </w:rPr>
        <w:footnoteReference w:customMarkFollows="1" w:id="1"/>
        <w:t>*</w:t>
      </w:r>
    </w:p>
    <w:p w:rsidR="00614786" w:rsidRPr="00EF6156" w:rsidRDefault="00614786" w:rsidP="00614786">
      <w:pPr>
        <w:pStyle w:val="SingleTxtGA"/>
        <w:rPr>
          <w:rtl/>
        </w:rPr>
      </w:pPr>
      <w:r w:rsidRPr="00EF6156">
        <w:rPr>
          <w:rFonts w:hint="cs"/>
          <w:rtl/>
        </w:rPr>
        <w:t>[تاريخ</w:t>
      </w:r>
      <w:r w:rsidR="00EF6156" w:rsidRPr="00EF6156">
        <w:rPr>
          <w:rFonts w:hint="cs"/>
          <w:rtl/>
        </w:rPr>
        <w:t xml:space="preserve"> </w:t>
      </w:r>
      <w:r w:rsidRPr="00EF6156">
        <w:rPr>
          <w:rFonts w:hint="cs"/>
          <w:rtl/>
        </w:rPr>
        <w:t>الاستلام:</w:t>
      </w:r>
      <w:r w:rsidR="00EF6156" w:rsidRPr="00EF6156">
        <w:rPr>
          <w:rFonts w:hint="cs"/>
          <w:rtl/>
        </w:rPr>
        <w:t xml:space="preserve"> </w:t>
      </w:r>
      <w:r w:rsidRPr="00EF6156">
        <w:rPr>
          <w:rFonts w:hint="cs"/>
          <w:rtl/>
        </w:rPr>
        <w:t>8</w:t>
      </w:r>
      <w:r w:rsidR="00EF6156" w:rsidRPr="00EF6156">
        <w:rPr>
          <w:rFonts w:hint="cs"/>
          <w:rtl/>
        </w:rPr>
        <w:t xml:space="preserve"> </w:t>
      </w:r>
      <w:r w:rsidRPr="00EF6156">
        <w:rPr>
          <w:rFonts w:hint="cs"/>
          <w:rtl/>
        </w:rPr>
        <w:t>تشرين</w:t>
      </w:r>
      <w:r w:rsidR="00EF6156" w:rsidRPr="00EF6156">
        <w:rPr>
          <w:rFonts w:hint="cs"/>
          <w:rtl/>
        </w:rPr>
        <w:t xml:space="preserve"> </w:t>
      </w:r>
      <w:r w:rsidRPr="00EF6156">
        <w:rPr>
          <w:rFonts w:hint="cs"/>
          <w:rtl/>
        </w:rPr>
        <w:t>الثاني/نوفمبر</w:t>
      </w:r>
      <w:r w:rsidR="00EF6156" w:rsidRPr="00EF6156">
        <w:rPr>
          <w:rFonts w:hint="cs"/>
          <w:rtl/>
        </w:rPr>
        <w:t xml:space="preserve"> </w:t>
      </w:r>
      <w:r w:rsidRPr="00EF6156">
        <w:rPr>
          <w:rFonts w:hint="cs"/>
          <w:rtl/>
        </w:rPr>
        <w:t>2016]</w:t>
      </w:r>
    </w:p>
    <w:p w:rsidR="00614786" w:rsidRPr="00EF6156" w:rsidRDefault="00614786" w:rsidP="00614786">
      <w:pPr>
        <w:keepNext/>
        <w:keepLines/>
        <w:pageBreakBefore/>
        <w:spacing w:line="360" w:lineRule="exact"/>
        <w:rPr>
          <w:sz w:val="36"/>
          <w:szCs w:val="36"/>
          <w:rtl/>
        </w:rPr>
      </w:pPr>
      <w:r w:rsidRPr="00EF6156">
        <w:rPr>
          <w:rFonts w:hint="cs"/>
          <w:sz w:val="36"/>
          <w:szCs w:val="36"/>
          <w:rtl/>
        </w:rPr>
        <w:lastRenderedPageBreak/>
        <w:t>المحتويات</w:t>
      </w:r>
    </w:p>
    <w:p w:rsidR="00614786" w:rsidRPr="00232979" w:rsidRDefault="00614786" w:rsidP="00232979">
      <w:pPr>
        <w:tabs>
          <w:tab w:val="right" w:pos="9638"/>
        </w:tabs>
        <w:spacing w:before="120" w:after="120" w:line="240" w:lineRule="exact"/>
        <w:ind w:left="284"/>
        <w:rPr>
          <w:iCs/>
          <w:szCs w:val="28"/>
          <w:rtl/>
        </w:rPr>
      </w:pPr>
      <w:r w:rsidRPr="00EF6156">
        <w:rPr>
          <w:i/>
        </w:rPr>
        <w:tab/>
      </w:r>
      <w:r w:rsidRPr="00EF6156">
        <w:rPr>
          <w:rFonts w:hint="cs"/>
          <w:iCs/>
          <w:szCs w:val="28"/>
          <w:rtl/>
        </w:rPr>
        <w:t>الصفحة</w:t>
      </w:r>
    </w:p>
    <w:p w:rsidR="00232979" w:rsidRPr="00232979" w:rsidRDefault="00232979" w:rsidP="00232979">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sidRPr="00232979">
        <w:rPr>
          <w:rFonts w:hint="eastAsia"/>
          <w:szCs w:val="28"/>
          <w:rtl/>
          <w:lang w:val="fr-CH"/>
        </w:rPr>
        <w:t>أولاً</w:t>
      </w:r>
      <w:r>
        <w:rPr>
          <w:szCs w:val="28"/>
          <w:rtl/>
          <w:lang w:val="fr-CH"/>
        </w:rPr>
        <w:tab/>
      </w:r>
      <w:r w:rsidRPr="00232979">
        <w:rPr>
          <w:szCs w:val="28"/>
          <w:rtl/>
          <w:lang w:val="fr-CH"/>
        </w:rPr>
        <w:t>-</w:t>
      </w:r>
      <w:r w:rsidRPr="00232979">
        <w:rPr>
          <w:szCs w:val="28"/>
          <w:rtl/>
          <w:lang w:val="fr-CH"/>
        </w:rPr>
        <w:tab/>
      </w:r>
      <w:r w:rsidRPr="00232979">
        <w:rPr>
          <w:rFonts w:hint="eastAsia"/>
          <w:szCs w:val="28"/>
          <w:rtl/>
          <w:lang w:val="fr-CH"/>
        </w:rPr>
        <w:t>معلومات</w:t>
      </w:r>
      <w:r w:rsidRPr="00232979">
        <w:rPr>
          <w:szCs w:val="28"/>
          <w:rtl/>
          <w:lang w:val="fr-CH"/>
        </w:rPr>
        <w:t xml:space="preserve"> </w:t>
      </w:r>
      <w:r w:rsidRPr="00232979">
        <w:rPr>
          <w:rFonts w:hint="eastAsia"/>
          <w:szCs w:val="28"/>
          <w:rtl/>
          <w:lang w:val="fr-CH"/>
        </w:rPr>
        <w:t>عامة</w:t>
      </w:r>
      <w:r w:rsidRPr="00232979">
        <w:rPr>
          <w:szCs w:val="28"/>
          <w:rtl/>
          <w:lang w:val="fr-CH"/>
        </w:rPr>
        <w:t xml:space="preserve"> </w:t>
      </w:r>
      <w:r w:rsidRPr="00232979">
        <w:rPr>
          <w:rFonts w:hint="eastAsia"/>
          <w:szCs w:val="28"/>
          <w:rtl/>
          <w:lang w:val="fr-CH"/>
        </w:rPr>
        <w:t>عن</w:t>
      </w:r>
      <w:r w:rsidRPr="00232979">
        <w:rPr>
          <w:szCs w:val="28"/>
          <w:rtl/>
          <w:lang w:val="fr-CH"/>
        </w:rPr>
        <w:t xml:space="preserve"> </w:t>
      </w:r>
      <w:r w:rsidRPr="00232979">
        <w:rPr>
          <w:rFonts w:hint="eastAsia"/>
          <w:szCs w:val="28"/>
          <w:rtl/>
          <w:lang w:val="fr-CH"/>
        </w:rPr>
        <w:t>جمهورية</w:t>
      </w:r>
      <w:r w:rsidRPr="00232979">
        <w:rPr>
          <w:szCs w:val="28"/>
          <w:rtl/>
          <w:lang w:val="fr-CH"/>
        </w:rPr>
        <w:t xml:space="preserve"> </w:t>
      </w:r>
      <w:r w:rsidRPr="00232979">
        <w:rPr>
          <w:rFonts w:hint="eastAsia"/>
          <w:szCs w:val="28"/>
          <w:rtl/>
          <w:lang w:val="fr-CH"/>
        </w:rPr>
        <w:t>ألمانيا</w:t>
      </w:r>
      <w:r w:rsidRPr="00232979">
        <w:rPr>
          <w:szCs w:val="28"/>
          <w:rtl/>
          <w:lang w:val="fr-CH"/>
        </w:rPr>
        <w:t xml:space="preserve"> </w:t>
      </w:r>
      <w:r w:rsidRPr="00232979">
        <w:rPr>
          <w:rFonts w:hint="eastAsia"/>
          <w:szCs w:val="28"/>
          <w:rtl/>
          <w:lang w:val="fr-CH"/>
        </w:rPr>
        <w:t>الاتحادية</w:t>
      </w:r>
      <w:r w:rsidRPr="00232979">
        <w:rPr>
          <w:webHidden/>
          <w:szCs w:val="28"/>
          <w:rtl/>
          <w:lang w:val="fr-CH"/>
        </w:rPr>
        <w:tab/>
      </w:r>
      <w:r>
        <w:rPr>
          <w:rFonts w:hint="cs"/>
          <w:webHidden/>
          <w:szCs w:val="28"/>
          <w:rtl/>
          <w:lang w:val="fr-CH"/>
        </w:rPr>
        <w:tab/>
      </w:r>
      <w:r w:rsidRPr="00232979">
        <w:rPr>
          <w:webHidden/>
          <w:szCs w:val="28"/>
          <w:rtl/>
          <w:lang w:val="fr-CH"/>
        </w:rPr>
        <w:t>3</w:t>
      </w:r>
    </w:p>
    <w:p w:rsidR="00232979" w:rsidRPr="00232979" w:rsidRDefault="00232979" w:rsidP="00232979">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32979">
        <w:rPr>
          <w:rFonts w:hint="eastAsia"/>
          <w:szCs w:val="28"/>
          <w:rtl/>
          <w:lang w:val="fr-CH"/>
        </w:rPr>
        <w:t>ألف</w:t>
      </w:r>
      <w:r>
        <w:rPr>
          <w:szCs w:val="28"/>
          <w:rtl/>
          <w:lang w:val="fr-CH"/>
        </w:rPr>
        <w:tab/>
      </w:r>
      <w:r w:rsidRPr="00232979">
        <w:rPr>
          <w:szCs w:val="28"/>
          <w:rtl/>
          <w:lang w:val="fr-CH"/>
        </w:rPr>
        <w:t>-</w:t>
      </w:r>
      <w:r w:rsidRPr="00232979">
        <w:rPr>
          <w:szCs w:val="28"/>
          <w:rtl/>
          <w:lang w:val="fr-CH"/>
        </w:rPr>
        <w:tab/>
      </w:r>
      <w:r w:rsidRPr="00232979">
        <w:rPr>
          <w:rFonts w:hint="eastAsia"/>
          <w:szCs w:val="28"/>
          <w:rtl/>
          <w:lang w:val="fr-CH"/>
        </w:rPr>
        <w:t>الخصائص</w:t>
      </w:r>
      <w:r w:rsidRPr="00232979">
        <w:rPr>
          <w:szCs w:val="28"/>
          <w:rtl/>
          <w:lang w:val="fr-CH"/>
        </w:rPr>
        <w:t xml:space="preserve"> </w:t>
      </w:r>
      <w:r w:rsidRPr="00232979">
        <w:rPr>
          <w:rFonts w:hint="eastAsia"/>
          <w:szCs w:val="28"/>
          <w:rtl/>
          <w:lang w:val="fr-CH"/>
        </w:rPr>
        <w:t>الجغرافية</w:t>
      </w:r>
      <w:r w:rsidRPr="00232979">
        <w:rPr>
          <w:szCs w:val="28"/>
          <w:rtl/>
          <w:lang w:val="fr-CH"/>
        </w:rPr>
        <w:t xml:space="preserve"> </w:t>
      </w:r>
      <w:r w:rsidRPr="00232979">
        <w:rPr>
          <w:rFonts w:hint="eastAsia"/>
          <w:szCs w:val="28"/>
          <w:rtl/>
          <w:lang w:val="fr-CH"/>
        </w:rPr>
        <w:t>والتاريخية</w:t>
      </w:r>
      <w:r w:rsidRPr="00232979">
        <w:rPr>
          <w:szCs w:val="28"/>
          <w:rtl/>
          <w:lang w:val="fr-CH"/>
        </w:rPr>
        <w:t xml:space="preserve"> </w:t>
      </w:r>
      <w:r w:rsidRPr="00232979">
        <w:rPr>
          <w:rFonts w:hint="eastAsia"/>
          <w:szCs w:val="28"/>
          <w:rtl/>
          <w:lang w:val="fr-CH"/>
        </w:rPr>
        <w:t>والديمغرافية</w:t>
      </w:r>
      <w:r w:rsidRPr="00232979">
        <w:rPr>
          <w:szCs w:val="28"/>
          <w:rtl/>
          <w:lang w:val="fr-CH"/>
        </w:rPr>
        <w:t xml:space="preserve"> </w:t>
      </w:r>
      <w:r w:rsidRPr="00232979">
        <w:rPr>
          <w:rFonts w:hint="eastAsia"/>
          <w:szCs w:val="28"/>
          <w:rtl/>
          <w:lang w:val="fr-CH"/>
        </w:rPr>
        <w:t>والاجتماعية</w:t>
      </w:r>
      <w:r w:rsidRPr="00232979">
        <w:rPr>
          <w:szCs w:val="28"/>
          <w:rtl/>
          <w:lang w:val="fr-CH"/>
        </w:rPr>
        <w:t xml:space="preserve"> </w:t>
      </w:r>
      <w:r w:rsidRPr="00232979">
        <w:rPr>
          <w:rFonts w:hint="eastAsia"/>
          <w:szCs w:val="28"/>
          <w:rtl/>
          <w:lang w:val="fr-CH"/>
        </w:rPr>
        <w:t>والثقافية</w:t>
      </w:r>
      <w:r w:rsidRPr="00232979">
        <w:rPr>
          <w:szCs w:val="28"/>
          <w:rtl/>
          <w:lang w:val="fr-CH"/>
        </w:rPr>
        <w:t xml:space="preserve"> </w:t>
      </w:r>
      <w:r w:rsidRPr="00232979">
        <w:rPr>
          <w:rFonts w:hint="eastAsia"/>
          <w:szCs w:val="28"/>
          <w:rtl/>
          <w:lang w:val="fr-CH"/>
        </w:rPr>
        <w:t>والاقتصادية</w:t>
      </w:r>
      <w:r w:rsidRPr="00232979">
        <w:rPr>
          <w:szCs w:val="28"/>
          <w:rtl/>
          <w:lang w:val="fr-CH"/>
        </w:rPr>
        <w:t xml:space="preserve"> </w:t>
      </w:r>
      <w:r w:rsidRPr="00232979">
        <w:rPr>
          <w:rFonts w:hint="eastAsia"/>
          <w:szCs w:val="28"/>
          <w:rtl/>
          <w:lang w:val="fr-CH"/>
        </w:rPr>
        <w:t>والقضائية</w:t>
      </w:r>
      <w:r w:rsidRPr="00232979">
        <w:rPr>
          <w:webHidden/>
          <w:szCs w:val="28"/>
          <w:rtl/>
          <w:lang w:val="fr-CH"/>
        </w:rPr>
        <w:tab/>
      </w:r>
      <w:r>
        <w:rPr>
          <w:rFonts w:hint="cs"/>
          <w:webHidden/>
          <w:szCs w:val="28"/>
          <w:rtl/>
          <w:lang w:val="fr-CH"/>
        </w:rPr>
        <w:tab/>
      </w:r>
      <w:r w:rsidRPr="00232979">
        <w:rPr>
          <w:webHidden/>
          <w:szCs w:val="28"/>
          <w:rtl/>
          <w:lang w:val="fr-CH"/>
        </w:rPr>
        <w:t>3</w:t>
      </w:r>
    </w:p>
    <w:p w:rsidR="00232979" w:rsidRPr="00232979" w:rsidRDefault="00232979" w:rsidP="00232979">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32979">
        <w:rPr>
          <w:rFonts w:hint="eastAsia"/>
          <w:szCs w:val="28"/>
          <w:rtl/>
          <w:lang w:val="fr-CH"/>
        </w:rPr>
        <w:t>باء</w:t>
      </w:r>
      <w:r>
        <w:rPr>
          <w:szCs w:val="28"/>
          <w:rtl/>
          <w:lang w:val="fr-CH"/>
        </w:rPr>
        <w:tab/>
      </w:r>
      <w:r w:rsidRPr="00232979">
        <w:rPr>
          <w:szCs w:val="28"/>
          <w:rtl/>
          <w:lang w:val="fr-CH"/>
        </w:rPr>
        <w:t>-</w:t>
      </w:r>
      <w:r w:rsidRPr="00232979">
        <w:rPr>
          <w:szCs w:val="28"/>
          <w:rtl/>
          <w:lang w:val="fr-CH"/>
        </w:rPr>
        <w:tab/>
      </w:r>
      <w:r w:rsidRPr="00232979">
        <w:rPr>
          <w:rFonts w:hint="eastAsia"/>
          <w:szCs w:val="28"/>
          <w:rtl/>
          <w:lang w:val="fr-CH"/>
        </w:rPr>
        <w:t>النظام</w:t>
      </w:r>
      <w:r w:rsidRPr="00232979">
        <w:rPr>
          <w:szCs w:val="28"/>
          <w:rtl/>
          <w:lang w:val="fr-CH"/>
        </w:rPr>
        <w:t xml:space="preserve"> </w:t>
      </w:r>
      <w:r w:rsidRPr="00232979">
        <w:rPr>
          <w:rFonts w:hint="eastAsia"/>
          <w:szCs w:val="28"/>
          <w:rtl/>
          <w:lang w:val="fr-CH"/>
        </w:rPr>
        <w:t>الدستوري</w:t>
      </w:r>
      <w:r w:rsidRPr="00232979">
        <w:rPr>
          <w:szCs w:val="28"/>
          <w:rtl/>
          <w:lang w:val="fr-CH"/>
        </w:rPr>
        <w:t xml:space="preserve"> </w:t>
      </w:r>
      <w:r w:rsidRPr="00232979">
        <w:rPr>
          <w:rFonts w:hint="eastAsia"/>
          <w:szCs w:val="28"/>
          <w:rtl/>
          <w:lang w:val="fr-CH"/>
        </w:rPr>
        <w:t>والسياسي</w:t>
      </w:r>
      <w:r w:rsidRPr="00232979">
        <w:rPr>
          <w:szCs w:val="28"/>
          <w:rtl/>
          <w:lang w:val="fr-CH"/>
        </w:rPr>
        <w:t xml:space="preserve"> </w:t>
      </w:r>
      <w:r w:rsidRPr="00232979">
        <w:rPr>
          <w:rFonts w:hint="eastAsia"/>
          <w:szCs w:val="28"/>
          <w:rtl/>
          <w:lang w:val="fr-CH"/>
        </w:rPr>
        <w:t>والقانوني</w:t>
      </w:r>
      <w:r w:rsidRPr="00232979">
        <w:rPr>
          <w:webHidden/>
          <w:szCs w:val="28"/>
          <w:rtl/>
          <w:lang w:val="fr-CH"/>
        </w:rPr>
        <w:tab/>
      </w:r>
      <w:r>
        <w:rPr>
          <w:rFonts w:hint="cs"/>
          <w:webHidden/>
          <w:szCs w:val="28"/>
          <w:rtl/>
          <w:lang w:val="fr-CH"/>
        </w:rPr>
        <w:tab/>
      </w:r>
      <w:r w:rsidRPr="00232979">
        <w:rPr>
          <w:webHidden/>
          <w:szCs w:val="28"/>
          <w:rtl/>
          <w:lang w:val="fr-CH"/>
        </w:rPr>
        <w:t>33</w:t>
      </w:r>
    </w:p>
    <w:p w:rsidR="00232979" w:rsidRPr="00232979" w:rsidRDefault="00232979" w:rsidP="00232979">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sidRPr="00232979">
        <w:rPr>
          <w:rFonts w:hint="eastAsia"/>
          <w:szCs w:val="28"/>
          <w:rtl/>
          <w:lang w:val="fr-CH"/>
        </w:rPr>
        <w:t>ثانياً</w:t>
      </w:r>
      <w:r>
        <w:rPr>
          <w:szCs w:val="28"/>
          <w:rtl/>
          <w:lang w:val="fr-CH"/>
        </w:rPr>
        <w:tab/>
      </w:r>
      <w:r w:rsidRPr="00232979">
        <w:rPr>
          <w:szCs w:val="28"/>
          <w:rtl/>
          <w:lang w:val="fr-CH"/>
        </w:rPr>
        <w:t>-</w:t>
      </w:r>
      <w:r w:rsidRPr="00232979">
        <w:rPr>
          <w:szCs w:val="28"/>
          <w:rtl/>
          <w:lang w:val="fr-CH"/>
        </w:rPr>
        <w:tab/>
      </w:r>
      <w:r w:rsidRPr="00232979">
        <w:rPr>
          <w:rFonts w:hint="eastAsia"/>
          <w:szCs w:val="28"/>
          <w:rtl/>
          <w:lang w:val="fr-CH"/>
        </w:rPr>
        <w:t>الإطار</w:t>
      </w:r>
      <w:r w:rsidRPr="00232979">
        <w:rPr>
          <w:szCs w:val="28"/>
          <w:rtl/>
          <w:lang w:val="fr-CH"/>
        </w:rPr>
        <w:t xml:space="preserve"> </w:t>
      </w:r>
      <w:r w:rsidRPr="00232979">
        <w:rPr>
          <w:rFonts w:hint="eastAsia"/>
          <w:szCs w:val="28"/>
          <w:rtl/>
          <w:lang w:val="fr-CH"/>
        </w:rPr>
        <w:t>العام</w:t>
      </w:r>
      <w:r w:rsidRPr="00232979">
        <w:rPr>
          <w:szCs w:val="28"/>
          <w:rtl/>
          <w:lang w:val="fr-CH"/>
        </w:rPr>
        <w:t xml:space="preserve"> </w:t>
      </w:r>
      <w:r w:rsidRPr="00232979">
        <w:rPr>
          <w:rFonts w:hint="eastAsia"/>
          <w:szCs w:val="28"/>
          <w:rtl/>
          <w:lang w:val="fr-CH"/>
        </w:rPr>
        <w:t>لحماية</w:t>
      </w:r>
      <w:r w:rsidRPr="00232979">
        <w:rPr>
          <w:szCs w:val="28"/>
          <w:rtl/>
          <w:lang w:val="fr-CH"/>
        </w:rPr>
        <w:t xml:space="preserve"> </w:t>
      </w:r>
      <w:r w:rsidRPr="00232979">
        <w:rPr>
          <w:rFonts w:hint="eastAsia"/>
          <w:szCs w:val="28"/>
          <w:rtl/>
          <w:lang w:val="fr-CH"/>
        </w:rPr>
        <w:t>وتعزيز</w:t>
      </w:r>
      <w:r w:rsidRPr="00232979">
        <w:rPr>
          <w:szCs w:val="28"/>
          <w:rtl/>
          <w:lang w:val="fr-CH"/>
        </w:rPr>
        <w:t xml:space="preserve"> </w:t>
      </w:r>
      <w:r w:rsidRPr="00232979">
        <w:rPr>
          <w:rFonts w:hint="eastAsia"/>
          <w:szCs w:val="28"/>
          <w:rtl/>
          <w:lang w:val="fr-CH"/>
        </w:rPr>
        <w:t>الحقوق</w:t>
      </w:r>
      <w:r w:rsidRPr="00232979">
        <w:rPr>
          <w:szCs w:val="28"/>
          <w:rtl/>
          <w:lang w:val="fr-CH"/>
        </w:rPr>
        <w:t xml:space="preserve"> </w:t>
      </w:r>
      <w:r w:rsidRPr="00232979">
        <w:rPr>
          <w:rFonts w:hint="eastAsia"/>
          <w:szCs w:val="28"/>
          <w:rtl/>
          <w:lang w:val="fr-CH"/>
        </w:rPr>
        <w:t>الأساسية</w:t>
      </w:r>
      <w:r w:rsidRPr="00232979">
        <w:rPr>
          <w:szCs w:val="28"/>
          <w:rtl/>
          <w:lang w:val="fr-CH"/>
        </w:rPr>
        <w:t xml:space="preserve"> </w:t>
      </w:r>
      <w:r w:rsidRPr="00232979">
        <w:rPr>
          <w:rFonts w:hint="eastAsia"/>
          <w:szCs w:val="28"/>
          <w:rtl/>
          <w:lang w:val="fr-CH"/>
        </w:rPr>
        <w:t>في</w:t>
      </w:r>
      <w:r w:rsidRPr="00232979">
        <w:rPr>
          <w:szCs w:val="28"/>
          <w:rtl/>
          <w:lang w:val="fr-CH"/>
        </w:rPr>
        <w:t xml:space="preserve"> </w:t>
      </w:r>
      <w:r w:rsidRPr="00232979">
        <w:rPr>
          <w:rFonts w:hint="eastAsia"/>
          <w:szCs w:val="28"/>
          <w:rtl/>
          <w:lang w:val="fr-CH"/>
        </w:rPr>
        <w:t>جمهورية</w:t>
      </w:r>
      <w:r w:rsidRPr="00232979">
        <w:rPr>
          <w:szCs w:val="28"/>
          <w:rtl/>
          <w:lang w:val="fr-CH"/>
        </w:rPr>
        <w:t xml:space="preserve"> </w:t>
      </w:r>
      <w:r w:rsidRPr="00232979">
        <w:rPr>
          <w:rFonts w:hint="eastAsia"/>
          <w:szCs w:val="28"/>
          <w:rtl/>
          <w:lang w:val="fr-CH"/>
        </w:rPr>
        <w:t>ألمانيا</w:t>
      </w:r>
      <w:r w:rsidRPr="00232979">
        <w:rPr>
          <w:szCs w:val="28"/>
          <w:rtl/>
          <w:lang w:val="fr-CH"/>
        </w:rPr>
        <w:t xml:space="preserve"> </w:t>
      </w:r>
      <w:r w:rsidRPr="00232979">
        <w:rPr>
          <w:rFonts w:hint="eastAsia"/>
          <w:szCs w:val="28"/>
          <w:rtl/>
          <w:lang w:val="fr-CH"/>
        </w:rPr>
        <w:t>الاتحادية</w:t>
      </w:r>
      <w:r w:rsidRPr="00232979">
        <w:rPr>
          <w:webHidden/>
          <w:szCs w:val="28"/>
          <w:rtl/>
          <w:lang w:val="fr-CH"/>
        </w:rPr>
        <w:tab/>
      </w:r>
      <w:r>
        <w:rPr>
          <w:rFonts w:hint="cs"/>
          <w:webHidden/>
          <w:szCs w:val="28"/>
          <w:rtl/>
          <w:lang w:val="fr-CH"/>
        </w:rPr>
        <w:tab/>
      </w:r>
      <w:r w:rsidRPr="00232979">
        <w:rPr>
          <w:webHidden/>
          <w:szCs w:val="28"/>
          <w:rtl/>
          <w:lang w:val="fr-CH"/>
        </w:rPr>
        <w:t>45</w:t>
      </w:r>
    </w:p>
    <w:p w:rsidR="00232979" w:rsidRPr="00232979" w:rsidRDefault="00232979" w:rsidP="00232979">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32979">
        <w:rPr>
          <w:rFonts w:hint="eastAsia"/>
          <w:szCs w:val="28"/>
          <w:rtl/>
          <w:lang w:val="fr-CH"/>
        </w:rPr>
        <w:t>ألف</w:t>
      </w:r>
      <w:r>
        <w:rPr>
          <w:szCs w:val="28"/>
          <w:rtl/>
          <w:lang w:val="fr-CH"/>
        </w:rPr>
        <w:tab/>
      </w:r>
      <w:r w:rsidRPr="00232979">
        <w:rPr>
          <w:szCs w:val="28"/>
          <w:rtl/>
          <w:lang w:val="fr-CH"/>
        </w:rPr>
        <w:t>-</w:t>
      </w:r>
      <w:r w:rsidRPr="00232979">
        <w:rPr>
          <w:szCs w:val="28"/>
          <w:rtl/>
          <w:lang w:val="fr-CH"/>
        </w:rPr>
        <w:tab/>
      </w:r>
      <w:r w:rsidRPr="00232979">
        <w:rPr>
          <w:rFonts w:hint="eastAsia"/>
          <w:szCs w:val="28"/>
          <w:rtl/>
          <w:lang w:val="fr-CH"/>
        </w:rPr>
        <w:t>قبول</w:t>
      </w:r>
      <w:r w:rsidRPr="00232979">
        <w:rPr>
          <w:szCs w:val="28"/>
          <w:rtl/>
          <w:lang w:val="fr-CH"/>
        </w:rPr>
        <w:t xml:space="preserve"> </w:t>
      </w:r>
      <w:r w:rsidRPr="00232979">
        <w:rPr>
          <w:rFonts w:hint="eastAsia"/>
          <w:szCs w:val="28"/>
          <w:rtl/>
          <w:lang w:val="fr-CH"/>
        </w:rPr>
        <w:t>الاتفاقات</w:t>
      </w:r>
      <w:r w:rsidRPr="00232979">
        <w:rPr>
          <w:szCs w:val="28"/>
          <w:rtl/>
          <w:lang w:val="fr-CH"/>
        </w:rPr>
        <w:t xml:space="preserve"> </w:t>
      </w:r>
      <w:r w:rsidRPr="00232979">
        <w:rPr>
          <w:rFonts w:hint="eastAsia"/>
          <w:szCs w:val="28"/>
          <w:rtl/>
          <w:lang w:val="fr-CH"/>
        </w:rPr>
        <w:t>الدولية</w:t>
      </w:r>
      <w:r w:rsidRPr="00232979">
        <w:rPr>
          <w:szCs w:val="28"/>
          <w:rtl/>
          <w:lang w:val="fr-CH"/>
        </w:rPr>
        <w:t xml:space="preserve"> </w:t>
      </w:r>
      <w:r w:rsidRPr="00232979">
        <w:rPr>
          <w:rFonts w:hint="eastAsia"/>
          <w:szCs w:val="28"/>
          <w:rtl/>
          <w:lang w:val="fr-CH"/>
        </w:rPr>
        <w:t>والإقليمية</w:t>
      </w:r>
      <w:r w:rsidRPr="00232979">
        <w:rPr>
          <w:szCs w:val="28"/>
          <w:rtl/>
          <w:lang w:val="fr-CH"/>
        </w:rPr>
        <w:t xml:space="preserve"> </w:t>
      </w:r>
      <w:r w:rsidRPr="00232979">
        <w:rPr>
          <w:rFonts w:hint="eastAsia"/>
          <w:szCs w:val="28"/>
          <w:rtl/>
          <w:lang w:val="fr-CH"/>
        </w:rPr>
        <w:t>المتعلقة</w:t>
      </w:r>
      <w:r w:rsidRPr="00232979">
        <w:rPr>
          <w:szCs w:val="28"/>
          <w:rtl/>
          <w:lang w:val="fr-CH"/>
        </w:rPr>
        <w:t xml:space="preserve"> </w:t>
      </w:r>
      <w:r w:rsidRPr="00232979">
        <w:rPr>
          <w:rFonts w:hint="eastAsia"/>
          <w:szCs w:val="28"/>
          <w:rtl/>
          <w:lang w:val="fr-CH"/>
        </w:rPr>
        <w:t>بحقوق</w:t>
      </w:r>
      <w:r w:rsidRPr="00232979">
        <w:rPr>
          <w:szCs w:val="28"/>
          <w:rtl/>
          <w:lang w:val="fr-CH"/>
        </w:rPr>
        <w:t xml:space="preserve"> </w:t>
      </w:r>
      <w:r w:rsidRPr="00232979">
        <w:rPr>
          <w:rFonts w:hint="eastAsia"/>
          <w:szCs w:val="28"/>
          <w:rtl/>
          <w:lang w:val="fr-CH"/>
        </w:rPr>
        <w:t>الإنسان</w:t>
      </w:r>
      <w:r w:rsidRPr="00232979">
        <w:rPr>
          <w:szCs w:val="28"/>
          <w:rtl/>
          <w:lang w:val="fr-CH"/>
        </w:rPr>
        <w:t xml:space="preserve"> </w:t>
      </w:r>
      <w:r w:rsidRPr="00232979">
        <w:rPr>
          <w:rFonts w:hint="eastAsia"/>
          <w:szCs w:val="28"/>
          <w:rtl/>
          <w:lang w:val="fr-CH"/>
        </w:rPr>
        <w:t>والتصديق</w:t>
      </w:r>
      <w:r w:rsidRPr="00232979">
        <w:rPr>
          <w:szCs w:val="28"/>
          <w:rtl/>
          <w:lang w:val="fr-CH"/>
        </w:rPr>
        <w:t xml:space="preserve"> </w:t>
      </w:r>
      <w:r w:rsidRPr="00232979">
        <w:rPr>
          <w:rFonts w:hint="eastAsia"/>
          <w:szCs w:val="28"/>
          <w:rtl/>
          <w:lang w:val="fr-CH"/>
        </w:rPr>
        <w:t>عليها</w:t>
      </w:r>
      <w:r w:rsidRPr="00232979">
        <w:rPr>
          <w:webHidden/>
          <w:szCs w:val="28"/>
          <w:rtl/>
          <w:lang w:val="fr-CH"/>
        </w:rPr>
        <w:tab/>
      </w:r>
      <w:r>
        <w:rPr>
          <w:rFonts w:hint="cs"/>
          <w:webHidden/>
          <w:szCs w:val="28"/>
          <w:rtl/>
          <w:lang w:val="fr-CH"/>
        </w:rPr>
        <w:tab/>
      </w:r>
      <w:r w:rsidRPr="00232979">
        <w:rPr>
          <w:webHidden/>
          <w:szCs w:val="28"/>
          <w:rtl/>
          <w:lang w:val="fr-CH"/>
        </w:rPr>
        <w:t>45</w:t>
      </w:r>
    </w:p>
    <w:p w:rsidR="00232979" w:rsidRPr="00232979" w:rsidRDefault="00232979" w:rsidP="00232979">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32979">
        <w:rPr>
          <w:rFonts w:hint="eastAsia"/>
          <w:szCs w:val="28"/>
          <w:rtl/>
          <w:lang w:val="fr-CH"/>
        </w:rPr>
        <w:t>باء</w:t>
      </w:r>
      <w:r>
        <w:rPr>
          <w:szCs w:val="28"/>
          <w:rtl/>
          <w:lang w:val="fr-CH"/>
        </w:rPr>
        <w:tab/>
      </w:r>
      <w:r w:rsidRPr="00232979">
        <w:rPr>
          <w:szCs w:val="28"/>
          <w:rtl/>
          <w:lang w:val="fr-CH"/>
        </w:rPr>
        <w:t>-</w:t>
      </w:r>
      <w:r w:rsidRPr="00232979">
        <w:rPr>
          <w:szCs w:val="28"/>
          <w:rtl/>
          <w:lang w:val="fr-CH"/>
        </w:rPr>
        <w:tab/>
      </w:r>
      <w:r w:rsidRPr="00232979">
        <w:rPr>
          <w:rFonts w:hint="eastAsia"/>
          <w:szCs w:val="28"/>
          <w:rtl/>
          <w:lang w:val="fr-CH"/>
        </w:rPr>
        <w:t>الإطار</w:t>
      </w:r>
      <w:r w:rsidRPr="00232979">
        <w:rPr>
          <w:szCs w:val="28"/>
          <w:rtl/>
          <w:lang w:val="fr-CH"/>
        </w:rPr>
        <w:t xml:space="preserve"> </w:t>
      </w:r>
      <w:r w:rsidRPr="00232979">
        <w:rPr>
          <w:rFonts w:hint="eastAsia"/>
          <w:szCs w:val="28"/>
          <w:rtl/>
          <w:lang w:val="fr-CH"/>
        </w:rPr>
        <w:t>القانوني</w:t>
      </w:r>
      <w:r w:rsidRPr="00232979">
        <w:rPr>
          <w:szCs w:val="28"/>
          <w:rtl/>
          <w:lang w:val="fr-CH"/>
        </w:rPr>
        <w:t xml:space="preserve"> </w:t>
      </w:r>
      <w:r w:rsidRPr="00232979">
        <w:rPr>
          <w:rFonts w:hint="eastAsia"/>
          <w:szCs w:val="28"/>
          <w:rtl/>
          <w:lang w:val="fr-CH"/>
        </w:rPr>
        <w:t>والمؤسسي</w:t>
      </w:r>
      <w:r w:rsidRPr="00232979">
        <w:rPr>
          <w:szCs w:val="28"/>
          <w:rtl/>
          <w:lang w:val="fr-CH"/>
        </w:rPr>
        <w:t xml:space="preserve"> </w:t>
      </w:r>
      <w:r w:rsidRPr="00232979">
        <w:rPr>
          <w:rFonts w:hint="eastAsia"/>
          <w:szCs w:val="28"/>
          <w:rtl/>
          <w:lang w:val="fr-CH"/>
        </w:rPr>
        <w:t>لحماية</w:t>
      </w:r>
      <w:r w:rsidRPr="00232979">
        <w:rPr>
          <w:szCs w:val="28"/>
          <w:rtl/>
          <w:lang w:val="fr-CH"/>
        </w:rPr>
        <w:t xml:space="preserve"> </w:t>
      </w:r>
      <w:r w:rsidRPr="00232979">
        <w:rPr>
          <w:rFonts w:hint="eastAsia"/>
          <w:szCs w:val="28"/>
          <w:rtl/>
          <w:lang w:val="fr-CH"/>
        </w:rPr>
        <w:t>وتعزيز</w:t>
      </w:r>
      <w:r w:rsidRPr="00232979">
        <w:rPr>
          <w:szCs w:val="28"/>
          <w:rtl/>
          <w:lang w:val="fr-CH"/>
        </w:rPr>
        <w:t xml:space="preserve"> </w:t>
      </w:r>
      <w:r w:rsidRPr="00232979">
        <w:rPr>
          <w:rFonts w:hint="eastAsia"/>
          <w:szCs w:val="28"/>
          <w:rtl/>
          <w:lang w:val="fr-CH"/>
        </w:rPr>
        <w:t>حقوق</w:t>
      </w:r>
      <w:r w:rsidRPr="00232979">
        <w:rPr>
          <w:szCs w:val="28"/>
          <w:rtl/>
          <w:lang w:val="fr-CH"/>
        </w:rPr>
        <w:t xml:space="preserve"> </w:t>
      </w:r>
      <w:r w:rsidRPr="00232979">
        <w:rPr>
          <w:rFonts w:hint="eastAsia"/>
          <w:szCs w:val="28"/>
          <w:rtl/>
          <w:lang w:val="fr-CH"/>
        </w:rPr>
        <w:t>الإنسان</w:t>
      </w:r>
      <w:r w:rsidRPr="00232979">
        <w:rPr>
          <w:szCs w:val="28"/>
          <w:rtl/>
          <w:lang w:val="fr-CH"/>
        </w:rPr>
        <w:t xml:space="preserve"> </w:t>
      </w:r>
      <w:r w:rsidRPr="00232979">
        <w:rPr>
          <w:rFonts w:hint="eastAsia"/>
          <w:szCs w:val="28"/>
          <w:rtl/>
          <w:lang w:val="fr-CH"/>
        </w:rPr>
        <w:t>على</w:t>
      </w:r>
      <w:r w:rsidRPr="00232979">
        <w:rPr>
          <w:szCs w:val="28"/>
          <w:rtl/>
          <w:lang w:val="fr-CH"/>
        </w:rPr>
        <w:t xml:space="preserve"> </w:t>
      </w:r>
      <w:r w:rsidRPr="00232979">
        <w:rPr>
          <w:rFonts w:hint="eastAsia"/>
          <w:szCs w:val="28"/>
          <w:rtl/>
          <w:lang w:val="fr-CH"/>
        </w:rPr>
        <w:t>الصعيد</w:t>
      </w:r>
      <w:r w:rsidRPr="00232979">
        <w:rPr>
          <w:szCs w:val="28"/>
          <w:rtl/>
          <w:lang w:val="fr-CH"/>
        </w:rPr>
        <w:t xml:space="preserve"> </w:t>
      </w:r>
      <w:r w:rsidRPr="00232979">
        <w:rPr>
          <w:rFonts w:hint="eastAsia"/>
          <w:szCs w:val="28"/>
          <w:rtl/>
          <w:lang w:val="fr-CH"/>
        </w:rPr>
        <w:t>الوطني</w:t>
      </w:r>
      <w:r w:rsidRPr="00232979">
        <w:rPr>
          <w:webHidden/>
          <w:szCs w:val="28"/>
          <w:rtl/>
          <w:lang w:val="fr-CH"/>
        </w:rPr>
        <w:tab/>
      </w:r>
      <w:r>
        <w:rPr>
          <w:rFonts w:hint="cs"/>
          <w:webHidden/>
          <w:szCs w:val="28"/>
          <w:rtl/>
          <w:lang w:val="fr-CH"/>
        </w:rPr>
        <w:tab/>
      </w:r>
      <w:r w:rsidRPr="00232979">
        <w:rPr>
          <w:webHidden/>
          <w:szCs w:val="28"/>
          <w:rtl/>
          <w:lang w:val="fr-CH"/>
        </w:rPr>
        <w:t>57</w:t>
      </w:r>
    </w:p>
    <w:p w:rsidR="00232979" w:rsidRPr="00232979" w:rsidRDefault="00232979" w:rsidP="00232979">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32979">
        <w:rPr>
          <w:rFonts w:hint="eastAsia"/>
          <w:szCs w:val="28"/>
          <w:rtl/>
          <w:lang w:val="fr-CH"/>
        </w:rPr>
        <w:t>جيم</w:t>
      </w:r>
      <w:r>
        <w:rPr>
          <w:szCs w:val="28"/>
          <w:rtl/>
          <w:lang w:val="fr-CH"/>
        </w:rPr>
        <w:tab/>
      </w:r>
      <w:r w:rsidRPr="00232979">
        <w:rPr>
          <w:szCs w:val="28"/>
          <w:rtl/>
          <w:lang w:val="fr-CH"/>
        </w:rPr>
        <w:t>-</w:t>
      </w:r>
      <w:r w:rsidRPr="00232979">
        <w:rPr>
          <w:szCs w:val="28"/>
          <w:rtl/>
          <w:lang w:val="fr-CH"/>
        </w:rPr>
        <w:tab/>
      </w:r>
      <w:r w:rsidRPr="00232979">
        <w:rPr>
          <w:rFonts w:hint="eastAsia"/>
          <w:szCs w:val="28"/>
          <w:rtl/>
          <w:lang w:val="fr-CH"/>
        </w:rPr>
        <w:t>عملية</w:t>
      </w:r>
      <w:r w:rsidRPr="00232979">
        <w:rPr>
          <w:szCs w:val="28"/>
          <w:rtl/>
          <w:lang w:val="fr-CH"/>
        </w:rPr>
        <w:t xml:space="preserve"> </w:t>
      </w:r>
      <w:r w:rsidRPr="00232979">
        <w:rPr>
          <w:rFonts w:hint="eastAsia"/>
          <w:szCs w:val="28"/>
          <w:rtl/>
          <w:lang w:val="fr-CH"/>
        </w:rPr>
        <w:t>إعداد</w:t>
      </w:r>
      <w:r w:rsidRPr="00232979">
        <w:rPr>
          <w:szCs w:val="28"/>
          <w:rtl/>
          <w:lang w:val="fr-CH"/>
        </w:rPr>
        <w:t xml:space="preserve"> </w:t>
      </w:r>
      <w:r w:rsidRPr="00232979">
        <w:rPr>
          <w:rFonts w:hint="eastAsia"/>
          <w:szCs w:val="28"/>
          <w:rtl/>
          <w:lang w:val="fr-CH"/>
        </w:rPr>
        <w:t>التقارير</w:t>
      </w:r>
      <w:r w:rsidRPr="00232979">
        <w:rPr>
          <w:szCs w:val="28"/>
          <w:rtl/>
          <w:lang w:val="fr-CH"/>
        </w:rPr>
        <w:t xml:space="preserve"> </w:t>
      </w:r>
      <w:r w:rsidRPr="00232979">
        <w:rPr>
          <w:rFonts w:hint="eastAsia"/>
          <w:szCs w:val="28"/>
          <w:rtl/>
          <w:lang w:val="fr-CH"/>
        </w:rPr>
        <w:t>على</w:t>
      </w:r>
      <w:r w:rsidRPr="00232979">
        <w:rPr>
          <w:szCs w:val="28"/>
          <w:rtl/>
          <w:lang w:val="fr-CH"/>
        </w:rPr>
        <w:t xml:space="preserve"> </w:t>
      </w:r>
      <w:r w:rsidRPr="00232979">
        <w:rPr>
          <w:rFonts w:hint="eastAsia"/>
          <w:szCs w:val="28"/>
          <w:rtl/>
          <w:lang w:val="fr-CH"/>
        </w:rPr>
        <w:t>الصعيد</w:t>
      </w:r>
      <w:r w:rsidRPr="00232979">
        <w:rPr>
          <w:szCs w:val="28"/>
          <w:rtl/>
          <w:lang w:val="fr-CH"/>
        </w:rPr>
        <w:t xml:space="preserve"> </w:t>
      </w:r>
      <w:r w:rsidRPr="00232979">
        <w:rPr>
          <w:rFonts w:hint="eastAsia"/>
          <w:szCs w:val="28"/>
          <w:rtl/>
          <w:lang w:val="fr-CH"/>
        </w:rPr>
        <w:t>الوطني</w:t>
      </w:r>
      <w:r w:rsidRPr="00232979">
        <w:rPr>
          <w:webHidden/>
          <w:szCs w:val="28"/>
          <w:rtl/>
          <w:lang w:val="fr-CH"/>
        </w:rPr>
        <w:tab/>
      </w:r>
      <w:r>
        <w:rPr>
          <w:rFonts w:hint="cs"/>
          <w:webHidden/>
          <w:szCs w:val="28"/>
          <w:rtl/>
          <w:lang w:val="fr-CH"/>
        </w:rPr>
        <w:tab/>
      </w:r>
      <w:r w:rsidRPr="00232979">
        <w:rPr>
          <w:webHidden/>
          <w:szCs w:val="28"/>
          <w:rtl/>
          <w:lang w:val="fr-CH"/>
        </w:rPr>
        <w:t>69</w:t>
      </w:r>
    </w:p>
    <w:p w:rsidR="00232979" w:rsidRPr="00232979" w:rsidRDefault="00232979" w:rsidP="00232979">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sidRPr="00232979">
        <w:rPr>
          <w:rFonts w:hint="eastAsia"/>
          <w:szCs w:val="28"/>
          <w:rtl/>
          <w:lang w:val="fr-CH"/>
        </w:rPr>
        <w:t>ثالثاً</w:t>
      </w:r>
      <w:r>
        <w:rPr>
          <w:szCs w:val="28"/>
          <w:rtl/>
          <w:lang w:val="fr-CH"/>
        </w:rPr>
        <w:tab/>
      </w:r>
      <w:r w:rsidRPr="00232979">
        <w:rPr>
          <w:szCs w:val="28"/>
          <w:rtl/>
          <w:lang w:val="fr-CH"/>
        </w:rPr>
        <w:t>-</w:t>
      </w:r>
      <w:r w:rsidRPr="00232979">
        <w:rPr>
          <w:szCs w:val="28"/>
          <w:rtl/>
          <w:lang w:val="fr-CH"/>
        </w:rPr>
        <w:tab/>
      </w:r>
      <w:r w:rsidRPr="00232979">
        <w:rPr>
          <w:rFonts w:hint="eastAsia"/>
          <w:szCs w:val="28"/>
          <w:rtl/>
          <w:lang w:val="fr-CH"/>
        </w:rPr>
        <w:t>المعلومات</w:t>
      </w:r>
      <w:r w:rsidRPr="00232979">
        <w:rPr>
          <w:szCs w:val="28"/>
          <w:rtl/>
          <w:lang w:val="fr-CH"/>
        </w:rPr>
        <w:t xml:space="preserve"> </w:t>
      </w:r>
      <w:r w:rsidRPr="00232979">
        <w:rPr>
          <w:rFonts w:hint="eastAsia"/>
          <w:szCs w:val="28"/>
          <w:rtl/>
          <w:lang w:val="fr-CH"/>
        </w:rPr>
        <w:t>المتعلقة</w:t>
      </w:r>
      <w:r w:rsidRPr="00232979">
        <w:rPr>
          <w:szCs w:val="28"/>
          <w:rtl/>
          <w:lang w:val="fr-CH"/>
        </w:rPr>
        <w:t xml:space="preserve"> </w:t>
      </w:r>
      <w:r w:rsidRPr="00232979">
        <w:rPr>
          <w:rFonts w:hint="eastAsia"/>
          <w:szCs w:val="28"/>
          <w:rtl/>
          <w:lang w:val="fr-CH"/>
        </w:rPr>
        <w:t>بعدم</w:t>
      </w:r>
      <w:r w:rsidRPr="00232979">
        <w:rPr>
          <w:szCs w:val="28"/>
          <w:rtl/>
          <w:lang w:val="fr-CH"/>
        </w:rPr>
        <w:t xml:space="preserve"> </w:t>
      </w:r>
      <w:r w:rsidRPr="00232979">
        <w:rPr>
          <w:rFonts w:hint="eastAsia"/>
          <w:szCs w:val="28"/>
          <w:rtl/>
          <w:lang w:val="fr-CH"/>
        </w:rPr>
        <w:t>التمييز</w:t>
      </w:r>
      <w:r w:rsidRPr="00232979">
        <w:rPr>
          <w:szCs w:val="28"/>
          <w:rtl/>
          <w:lang w:val="fr-CH"/>
        </w:rPr>
        <w:t xml:space="preserve"> </w:t>
      </w:r>
      <w:r w:rsidRPr="00232979">
        <w:rPr>
          <w:rFonts w:hint="eastAsia"/>
          <w:szCs w:val="28"/>
          <w:rtl/>
          <w:lang w:val="fr-CH"/>
        </w:rPr>
        <w:t>والمساواة</w:t>
      </w:r>
      <w:r w:rsidRPr="00232979">
        <w:rPr>
          <w:webHidden/>
          <w:szCs w:val="28"/>
          <w:rtl/>
          <w:lang w:val="fr-CH"/>
        </w:rPr>
        <w:tab/>
      </w:r>
      <w:r>
        <w:rPr>
          <w:rFonts w:hint="cs"/>
          <w:webHidden/>
          <w:szCs w:val="28"/>
          <w:rtl/>
          <w:lang w:val="fr-CH"/>
        </w:rPr>
        <w:tab/>
      </w:r>
      <w:r w:rsidRPr="00232979">
        <w:rPr>
          <w:webHidden/>
          <w:szCs w:val="28"/>
          <w:rtl/>
          <w:lang w:val="fr-CH"/>
        </w:rPr>
        <w:t>69</w:t>
      </w:r>
    </w:p>
    <w:p w:rsidR="00232979" w:rsidRPr="00232979" w:rsidRDefault="00232979" w:rsidP="00232979">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32979">
        <w:rPr>
          <w:rFonts w:hint="eastAsia"/>
          <w:szCs w:val="28"/>
          <w:rtl/>
          <w:lang w:val="fr-CH"/>
        </w:rPr>
        <w:t>ألف</w:t>
      </w:r>
      <w:r>
        <w:rPr>
          <w:szCs w:val="28"/>
          <w:rtl/>
          <w:lang w:val="fr-CH"/>
        </w:rPr>
        <w:tab/>
      </w:r>
      <w:r w:rsidRPr="00232979">
        <w:rPr>
          <w:szCs w:val="28"/>
          <w:rtl/>
          <w:lang w:val="fr-CH"/>
        </w:rPr>
        <w:t>-</w:t>
      </w:r>
      <w:r w:rsidRPr="00232979">
        <w:rPr>
          <w:szCs w:val="28"/>
          <w:rtl/>
          <w:lang w:val="fr-CH"/>
        </w:rPr>
        <w:tab/>
      </w:r>
      <w:r w:rsidRPr="00232979">
        <w:rPr>
          <w:rFonts w:hint="eastAsia"/>
          <w:szCs w:val="28"/>
          <w:rtl/>
          <w:lang w:val="fr-CH"/>
        </w:rPr>
        <w:t>ترسيخ</w:t>
      </w:r>
      <w:r w:rsidRPr="00232979">
        <w:rPr>
          <w:szCs w:val="28"/>
          <w:rtl/>
          <w:lang w:val="fr-CH"/>
        </w:rPr>
        <w:t xml:space="preserve"> </w:t>
      </w:r>
      <w:r w:rsidRPr="00232979">
        <w:rPr>
          <w:rFonts w:hint="eastAsia"/>
          <w:szCs w:val="28"/>
          <w:rtl/>
          <w:lang w:val="fr-CH"/>
        </w:rPr>
        <w:t>حماية</w:t>
      </w:r>
      <w:r w:rsidRPr="00232979">
        <w:rPr>
          <w:szCs w:val="28"/>
          <w:rtl/>
          <w:lang w:val="fr-CH"/>
        </w:rPr>
        <w:t xml:space="preserve"> </w:t>
      </w:r>
      <w:r w:rsidRPr="00232979">
        <w:rPr>
          <w:rFonts w:hint="eastAsia"/>
          <w:szCs w:val="28"/>
          <w:rtl/>
          <w:lang w:val="fr-CH"/>
        </w:rPr>
        <w:t>المساواة</w:t>
      </w:r>
      <w:r w:rsidRPr="00232979">
        <w:rPr>
          <w:szCs w:val="28"/>
          <w:rtl/>
          <w:lang w:val="fr-CH"/>
        </w:rPr>
        <w:t xml:space="preserve"> </w:t>
      </w:r>
      <w:r w:rsidRPr="00232979">
        <w:rPr>
          <w:rFonts w:hint="eastAsia"/>
          <w:szCs w:val="28"/>
          <w:rtl/>
          <w:lang w:val="fr-CH"/>
        </w:rPr>
        <w:t>وعدم</w:t>
      </w:r>
      <w:r w:rsidRPr="00232979">
        <w:rPr>
          <w:szCs w:val="28"/>
          <w:rtl/>
          <w:lang w:val="fr-CH"/>
        </w:rPr>
        <w:t xml:space="preserve"> </w:t>
      </w:r>
      <w:r w:rsidRPr="00232979">
        <w:rPr>
          <w:rFonts w:hint="eastAsia"/>
          <w:szCs w:val="28"/>
          <w:rtl/>
          <w:lang w:val="fr-CH"/>
        </w:rPr>
        <w:t>التمييز</w:t>
      </w:r>
      <w:r w:rsidRPr="00232979">
        <w:rPr>
          <w:szCs w:val="28"/>
          <w:rtl/>
          <w:lang w:val="fr-CH"/>
        </w:rPr>
        <w:t xml:space="preserve"> </w:t>
      </w:r>
      <w:r w:rsidRPr="00232979">
        <w:rPr>
          <w:rFonts w:hint="eastAsia"/>
          <w:szCs w:val="28"/>
          <w:rtl/>
          <w:lang w:val="fr-CH"/>
        </w:rPr>
        <w:t>في</w:t>
      </w:r>
      <w:r w:rsidRPr="00232979">
        <w:rPr>
          <w:szCs w:val="28"/>
          <w:rtl/>
          <w:lang w:val="fr-CH"/>
        </w:rPr>
        <w:t xml:space="preserve"> </w:t>
      </w:r>
      <w:r w:rsidRPr="00232979">
        <w:rPr>
          <w:rFonts w:hint="eastAsia"/>
          <w:szCs w:val="28"/>
          <w:rtl/>
          <w:lang w:val="fr-CH"/>
        </w:rPr>
        <w:t>الأحكام</w:t>
      </w:r>
      <w:r w:rsidRPr="00232979">
        <w:rPr>
          <w:szCs w:val="28"/>
          <w:rtl/>
          <w:lang w:val="fr-CH"/>
        </w:rPr>
        <w:t xml:space="preserve"> </w:t>
      </w:r>
      <w:r w:rsidRPr="00232979">
        <w:rPr>
          <w:rFonts w:hint="eastAsia"/>
          <w:szCs w:val="28"/>
          <w:rtl/>
          <w:lang w:val="fr-CH"/>
        </w:rPr>
        <w:t>القانونية</w:t>
      </w:r>
      <w:r w:rsidRPr="00232979">
        <w:rPr>
          <w:webHidden/>
          <w:szCs w:val="28"/>
          <w:rtl/>
          <w:lang w:val="fr-CH"/>
        </w:rPr>
        <w:tab/>
      </w:r>
      <w:r>
        <w:rPr>
          <w:rFonts w:hint="cs"/>
          <w:webHidden/>
          <w:szCs w:val="28"/>
          <w:rtl/>
          <w:lang w:val="fr-CH"/>
        </w:rPr>
        <w:tab/>
      </w:r>
      <w:r w:rsidRPr="00232979">
        <w:rPr>
          <w:webHidden/>
          <w:szCs w:val="28"/>
          <w:rtl/>
          <w:lang w:val="fr-CH"/>
        </w:rPr>
        <w:t>69</w:t>
      </w:r>
    </w:p>
    <w:p w:rsidR="00232979" w:rsidRPr="00232979" w:rsidRDefault="00232979" w:rsidP="00232979">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32979">
        <w:rPr>
          <w:rFonts w:hint="eastAsia"/>
          <w:szCs w:val="28"/>
          <w:rtl/>
          <w:lang w:val="fr-CH"/>
        </w:rPr>
        <w:t>باء</w:t>
      </w:r>
      <w:r>
        <w:rPr>
          <w:szCs w:val="28"/>
          <w:rtl/>
          <w:lang w:val="fr-CH"/>
        </w:rPr>
        <w:tab/>
      </w:r>
      <w:r w:rsidRPr="00232979">
        <w:rPr>
          <w:szCs w:val="28"/>
          <w:rtl/>
          <w:lang w:val="fr-CH"/>
        </w:rPr>
        <w:t>-</w:t>
      </w:r>
      <w:r w:rsidRPr="00232979">
        <w:rPr>
          <w:szCs w:val="28"/>
          <w:rtl/>
          <w:lang w:val="fr-CH"/>
        </w:rPr>
        <w:tab/>
      </w:r>
      <w:r w:rsidRPr="00232979">
        <w:rPr>
          <w:rFonts w:hint="eastAsia"/>
          <w:szCs w:val="28"/>
          <w:rtl/>
          <w:lang w:val="fr-CH"/>
        </w:rPr>
        <w:t>الترسيخ</w:t>
      </w:r>
      <w:r w:rsidRPr="00232979">
        <w:rPr>
          <w:szCs w:val="28"/>
          <w:rtl/>
          <w:lang w:val="fr-CH"/>
        </w:rPr>
        <w:t xml:space="preserve"> </w:t>
      </w:r>
      <w:r w:rsidRPr="00232979">
        <w:rPr>
          <w:rFonts w:hint="eastAsia"/>
          <w:szCs w:val="28"/>
          <w:rtl/>
          <w:lang w:val="fr-CH"/>
        </w:rPr>
        <w:t>المؤسسي</w:t>
      </w:r>
      <w:r w:rsidRPr="00232979">
        <w:rPr>
          <w:szCs w:val="28"/>
          <w:rtl/>
          <w:lang w:val="fr-CH"/>
        </w:rPr>
        <w:t xml:space="preserve"> </w:t>
      </w:r>
      <w:r w:rsidRPr="00232979">
        <w:rPr>
          <w:rFonts w:hint="eastAsia"/>
          <w:szCs w:val="28"/>
          <w:rtl/>
          <w:lang w:val="fr-CH"/>
        </w:rPr>
        <w:t>لحماية</w:t>
      </w:r>
      <w:r w:rsidRPr="00232979">
        <w:rPr>
          <w:szCs w:val="28"/>
          <w:rtl/>
          <w:lang w:val="fr-CH"/>
        </w:rPr>
        <w:t xml:space="preserve"> </w:t>
      </w:r>
      <w:r w:rsidRPr="00232979">
        <w:rPr>
          <w:rFonts w:hint="eastAsia"/>
          <w:szCs w:val="28"/>
          <w:rtl/>
          <w:lang w:val="fr-CH"/>
        </w:rPr>
        <w:t>المساواة</w:t>
      </w:r>
      <w:r w:rsidRPr="00232979">
        <w:rPr>
          <w:szCs w:val="28"/>
          <w:rtl/>
          <w:lang w:val="fr-CH"/>
        </w:rPr>
        <w:t xml:space="preserve"> </w:t>
      </w:r>
      <w:r w:rsidRPr="00232979">
        <w:rPr>
          <w:rFonts w:hint="eastAsia"/>
          <w:szCs w:val="28"/>
          <w:rtl/>
          <w:lang w:val="fr-CH"/>
        </w:rPr>
        <w:t>وعدم</w:t>
      </w:r>
      <w:r w:rsidRPr="00232979">
        <w:rPr>
          <w:szCs w:val="28"/>
          <w:rtl/>
          <w:lang w:val="fr-CH"/>
        </w:rPr>
        <w:t xml:space="preserve"> </w:t>
      </w:r>
      <w:r w:rsidRPr="00232979">
        <w:rPr>
          <w:rFonts w:hint="eastAsia"/>
          <w:szCs w:val="28"/>
          <w:rtl/>
          <w:lang w:val="fr-CH"/>
        </w:rPr>
        <w:t>التمييز</w:t>
      </w:r>
      <w:r w:rsidRPr="00232979">
        <w:rPr>
          <w:webHidden/>
          <w:szCs w:val="28"/>
          <w:rtl/>
          <w:lang w:val="fr-CH"/>
        </w:rPr>
        <w:tab/>
      </w:r>
      <w:r>
        <w:rPr>
          <w:rFonts w:hint="cs"/>
          <w:webHidden/>
          <w:szCs w:val="28"/>
          <w:rtl/>
          <w:lang w:val="fr-CH"/>
        </w:rPr>
        <w:tab/>
      </w:r>
      <w:r w:rsidRPr="00232979">
        <w:rPr>
          <w:webHidden/>
          <w:szCs w:val="28"/>
          <w:rtl/>
          <w:lang w:val="fr-CH"/>
        </w:rPr>
        <w:t>71</w:t>
      </w:r>
    </w:p>
    <w:p w:rsidR="00232979" w:rsidRPr="00232979" w:rsidRDefault="00232979" w:rsidP="00232979">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32979">
        <w:rPr>
          <w:rFonts w:hint="eastAsia"/>
          <w:szCs w:val="28"/>
          <w:rtl/>
          <w:lang w:val="fr-CH"/>
        </w:rPr>
        <w:t>جيم</w:t>
      </w:r>
      <w:r>
        <w:rPr>
          <w:szCs w:val="28"/>
          <w:rtl/>
          <w:lang w:val="fr-CH"/>
        </w:rPr>
        <w:tab/>
      </w:r>
      <w:r w:rsidRPr="00232979">
        <w:rPr>
          <w:szCs w:val="28"/>
          <w:rtl/>
          <w:lang w:val="fr-CH"/>
        </w:rPr>
        <w:t>-</w:t>
      </w:r>
      <w:r w:rsidRPr="00232979">
        <w:rPr>
          <w:szCs w:val="28"/>
          <w:rtl/>
          <w:lang w:val="fr-CH"/>
        </w:rPr>
        <w:tab/>
      </w:r>
      <w:r w:rsidRPr="00232979">
        <w:rPr>
          <w:rFonts w:hint="eastAsia"/>
          <w:szCs w:val="28"/>
          <w:rtl/>
          <w:lang w:val="fr-CH"/>
        </w:rPr>
        <w:t>البرامج</w:t>
      </w:r>
      <w:r w:rsidRPr="00232979">
        <w:rPr>
          <w:szCs w:val="28"/>
          <w:rtl/>
          <w:lang w:val="fr-CH"/>
        </w:rPr>
        <w:t xml:space="preserve"> </w:t>
      </w:r>
      <w:r w:rsidRPr="00232979">
        <w:rPr>
          <w:rFonts w:hint="eastAsia"/>
          <w:szCs w:val="28"/>
          <w:rtl/>
          <w:lang w:val="fr-CH"/>
        </w:rPr>
        <w:t>التعليمية</w:t>
      </w:r>
      <w:r w:rsidRPr="00232979">
        <w:rPr>
          <w:szCs w:val="28"/>
          <w:rtl/>
          <w:lang w:val="fr-CH"/>
        </w:rPr>
        <w:t xml:space="preserve"> </w:t>
      </w:r>
      <w:r w:rsidRPr="00232979">
        <w:rPr>
          <w:rFonts w:hint="eastAsia"/>
          <w:szCs w:val="28"/>
          <w:rtl/>
          <w:lang w:val="fr-CH"/>
        </w:rPr>
        <w:t>والحملات</w:t>
      </w:r>
      <w:r w:rsidRPr="00232979">
        <w:rPr>
          <w:szCs w:val="28"/>
          <w:rtl/>
          <w:lang w:val="fr-CH"/>
        </w:rPr>
        <w:t xml:space="preserve"> </w:t>
      </w:r>
      <w:r w:rsidRPr="00232979">
        <w:rPr>
          <w:rFonts w:hint="eastAsia"/>
          <w:szCs w:val="28"/>
          <w:rtl/>
          <w:lang w:val="fr-CH"/>
        </w:rPr>
        <w:t>الإعلامية</w:t>
      </w:r>
      <w:r w:rsidRPr="00232979">
        <w:rPr>
          <w:szCs w:val="28"/>
          <w:rtl/>
          <w:lang w:val="fr-CH"/>
        </w:rPr>
        <w:t xml:space="preserve"> </w:t>
      </w:r>
      <w:r w:rsidRPr="00232979">
        <w:rPr>
          <w:rFonts w:hint="eastAsia"/>
          <w:szCs w:val="28"/>
          <w:rtl/>
          <w:lang w:val="fr-CH"/>
        </w:rPr>
        <w:t>والتدابير</w:t>
      </w:r>
      <w:r w:rsidRPr="00232979">
        <w:rPr>
          <w:szCs w:val="28"/>
          <w:rtl/>
          <w:lang w:val="fr-CH"/>
        </w:rPr>
        <w:t xml:space="preserve"> </w:t>
      </w:r>
      <w:r w:rsidRPr="00232979">
        <w:rPr>
          <w:rFonts w:hint="eastAsia"/>
          <w:szCs w:val="28"/>
          <w:rtl/>
          <w:lang w:val="fr-CH"/>
        </w:rPr>
        <w:t>الأخرى</w:t>
      </w:r>
      <w:r w:rsidRPr="00232979">
        <w:rPr>
          <w:webHidden/>
          <w:szCs w:val="28"/>
          <w:rtl/>
          <w:lang w:val="fr-CH"/>
        </w:rPr>
        <w:tab/>
      </w:r>
      <w:r>
        <w:rPr>
          <w:rFonts w:hint="cs"/>
          <w:webHidden/>
          <w:szCs w:val="28"/>
          <w:rtl/>
          <w:lang w:val="fr-CH"/>
        </w:rPr>
        <w:tab/>
      </w:r>
      <w:r w:rsidRPr="00232979">
        <w:rPr>
          <w:webHidden/>
          <w:szCs w:val="28"/>
          <w:rtl/>
          <w:lang w:val="fr-CH"/>
        </w:rPr>
        <w:t>72</w:t>
      </w:r>
    </w:p>
    <w:p w:rsidR="00232979" w:rsidRPr="00232979" w:rsidRDefault="00232979" w:rsidP="00765040">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Pr="00232979">
        <w:rPr>
          <w:rFonts w:hint="eastAsia"/>
          <w:szCs w:val="28"/>
          <w:rtl/>
          <w:lang w:val="fr-CH"/>
        </w:rPr>
        <w:t>دال</w:t>
      </w:r>
      <w:r>
        <w:rPr>
          <w:szCs w:val="28"/>
          <w:rtl/>
          <w:lang w:val="fr-CH"/>
        </w:rPr>
        <w:tab/>
      </w:r>
      <w:r w:rsidRPr="00232979">
        <w:rPr>
          <w:szCs w:val="28"/>
          <w:rtl/>
          <w:lang w:val="fr-CH"/>
        </w:rPr>
        <w:t>-</w:t>
      </w:r>
      <w:r w:rsidRPr="00232979">
        <w:rPr>
          <w:szCs w:val="28"/>
          <w:rtl/>
          <w:lang w:val="fr-CH"/>
        </w:rPr>
        <w:tab/>
      </w:r>
      <w:r w:rsidRPr="00232979">
        <w:rPr>
          <w:rFonts w:hint="eastAsia"/>
          <w:szCs w:val="28"/>
          <w:rtl/>
          <w:lang w:val="fr-CH"/>
        </w:rPr>
        <w:t>اللجوء</w:t>
      </w:r>
      <w:r w:rsidRPr="00232979">
        <w:rPr>
          <w:szCs w:val="28"/>
          <w:rtl/>
          <w:lang w:val="fr-CH"/>
        </w:rPr>
        <w:t xml:space="preserve"> </w:t>
      </w:r>
      <w:r w:rsidRPr="00232979">
        <w:rPr>
          <w:rFonts w:hint="eastAsia"/>
          <w:szCs w:val="28"/>
          <w:rtl/>
          <w:lang w:val="fr-CH"/>
        </w:rPr>
        <w:t>إلى</w:t>
      </w:r>
      <w:r w:rsidRPr="00232979">
        <w:rPr>
          <w:szCs w:val="28"/>
          <w:rtl/>
          <w:lang w:val="fr-CH"/>
        </w:rPr>
        <w:t xml:space="preserve"> </w:t>
      </w:r>
      <w:r w:rsidRPr="00232979">
        <w:rPr>
          <w:rFonts w:hint="eastAsia"/>
          <w:szCs w:val="28"/>
          <w:rtl/>
          <w:lang w:val="fr-CH"/>
        </w:rPr>
        <w:t>القضاء</w:t>
      </w:r>
      <w:r w:rsidRPr="00232979">
        <w:rPr>
          <w:webHidden/>
          <w:szCs w:val="28"/>
          <w:rtl/>
          <w:lang w:val="fr-CH"/>
        </w:rPr>
        <w:tab/>
      </w:r>
      <w:r>
        <w:rPr>
          <w:rFonts w:hint="cs"/>
          <w:webHidden/>
          <w:szCs w:val="28"/>
          <w:rtl/>
          <w:lang w:val="fr-CH"/>
        </w:rPr>
        <w:tab/>
      </w:r>
      <w:r w:rsidRPr="00232979">
        <w:rPr>
          <w:webHidden/>
          <w:szCs w:val="28"/>
          <w:rtl/>
          <w:lang w:val="fr-CH"/>
        </w:rPr>
        <w:t>73</w:t>
      </w:r>
    </w:p>
    <w:p w:rsidR="00614786" w:rsidRPr="00EF6156" w:rsidRDefault="00614786" w:rsidP="00232979">
      <w:pPr>
        <w:tabs>
          <w:tab w:val="right" w:pos="1021"/>
          <w:tab w:val="left" w:pos="1077"/>
          <w:tab w:val="left" w:pos="1525"/>
          <w:tab w:val="left" w:pos="1842"/>
          <w:tab w:val="left" w:pos="2192"/>
          <w:tab w:val="left" w:pos="2612"/>
          <w:tab w:val="left" w:leader="dot" w:pos="8787"/>
          <w:tab w:val="right" w:pos="9638"/>
        </w:tabs>
        <w:spacing w:line="360" w:lineRule="exact"/>
      </w:pPr>
    </w:p>
    <w:p w:rsidR="00614786" w:rsidRPr="00EF6156" w:rsidRDefault="00614786" w:rsidP="00614786">
      <w:pPr>
        <w:pStyle w:val="HChGA"/>
        <w:pageBreakBefore/>
        <w:spacing w:before="120"/>
        <w:rPr>
          <w:rtl/>
        </w:rPr>
      </w:pPr>
      <w:r w:rsidRPr="00EF6156">
        <w:rPr>
          <w:rFonts w:hint="cs"/>
          <w:rtl/>
        </w:rPr>
        <w:lastRenderedPageBreak/>
        <w:tab/>
      </w:r>
      <w:bookmarkStart w:id="0" w:name="_Toc477873083"/>
      <w:r w:rsidRPr="00EF6156">
        <w:rPr>
          <w:rFonts w:hint="cs"/>
          <w:rtl/>
        </w:rPr>
        <w:t>أولاً</w:t>
      </w:r>
      <w:r w:rsidRPr="00EF6156">
        <w:rPr>
          <w:rtl/>
        </w:rPr>
        <w:t>-</w:t>
      </w:r>
      <w:r w:rsidRPr="00EF6156">
        <w:rPr>
          <w:rFonts w:hint="cs"/>
          <w:rtl/>
        </w:rPr>
        <w:tab/>
        <w:t>معلومات</w:t>
      </w:r>
      <w:r w:rsidR="00EF6156" w:rsidRPr="00EF6156">
        <w:rPr>
          <w:rFonts w:hint="cs"/>
          <w:rtl/>
        </w:rPr>
        <w:t xml:space="preserve"> </w:t>
      </w:r>
      <w:r w:rsidRPr="00EF6156">
        <w:rPr>
          <w:rFonts w:hint="cs"/>
          <w:rtl/>
        </w:rPr>
        <w:t>عامة</w:t>
      </w:r>
      <w:r w:rsidR="00EF6156" w:rsidRPr="00EF6156">
        <w:rPr>
          <w:rFonts w:hint="cs"/>
          <w:rtl/>
        </w:rPr>
        <w:t xml:space="preserve"> </w:t>
      </w:r>
      <w:r w:rsidRPr="00EF6156">
        <w:rPr>
          <w:rFonts w:hint="cs"/>
          <w:rtl/>
        </w:rPr>
        <w:t>عن</w:t>
      </w:r>
      <w:r w:rsidR="00EF6156" w:rsidRPr="00EF6156">
        <w:rPr>
          <w:rFonts w:hint="cs"/>
          <w:rtl/>
        </w:rPr>
        <w:t xml:space="preserve"> </w:t>
      </w:r>
      <w:r w:rsidRPr="00EF6156">
        <w:rPr>
          <w:rFonts w:hint="cs"/>
          <w:rtl/>
        </w:rPr>
        <w:t>جمهورية</w:t>
      </w:r>
      <w:r w:rsidR="00EF6156" w:rsidRPr="00EF6156">
        <w:rPr>
          <w:rFonts w:hint="cs"/>
          <w:rtl/>
        </w:rPr>
        <w:t xml:space="preserve"> </w:t>
      </w:r>
      <w:r w:rsidRPr="00EF6156">
        <w:rPr>
          <w:rFonts w:hint="cs"/>
          <w:rtl/>
        </w:rPr>
        <w:t>ألمانيا</w:t>
      </w:r>
      <w:r w:rsidR="00EF6156" w:rsidRPr="00EF6156">
        <w:rPr>
          <w:rFonts w:hint="cs"/>
          <w:rtl/>
        </w:rPr>
        <w:t xml:space="preserve"> </w:t>
      </w:r>
      <w:r w:rsidRPr="00EF6156">
        <w:rPr>
          <w:rFonts w:hint="cs"/>
          <w:rtl/>
        </w:rPr>
        <w:t>الاتحادية</w:t>
      </w:r>
      <w:bookmarkEnd w:id="0"/>
    </w:p>
    <w:p w:rsidR="00614786" w:rsidRPr="00EF6156" w:rsidRDefault="00614786" w:rsidP="00614786">
      <w:pPr>
        <w:pStyle w:val="H1GA"/>
        <w:rPr>
          <w:rtl/>
        </w:rPr>
      </w:pPr>
      <w:r w:rsidRPr="00EF6156">
        <w:rPr>
          <w:rFonts w:hint="cs"/>
          <w:rtl/>
        </w:rPr>
        <w:tab/>
      </w:r>
      <w:bookmarkStart w:id="1" w:name="_Toc477873084"/>
      <w:r w:rsidRPr="00EF6156">
        <w:rPr>
          <w:rFonts w:hint="cs"/>
          <w:rtl/>
        </w:rPr>
        <w:t>ألف</w:t>
      </w:r>
      <w:r w:rsidRPr="00EF6156">
        <w:rPr>
          <w:rtl/>
        </w:rPr>
        <w:t>-</w:t>
      </w:r>
      <w:r w:rsidRPr="00EF6156">
        <w:rPr>
          <w:rFonts w:hint="cs"/>
          <w:rtl/>
        </w:rPr>
        <w:tab/>
        <w:t>الخصائص</w:t>
      </w:r>
      <w:r w:rsidR="00EF6156" w:rsidRPr="00EF6156">
        <w:rPr>
          <w:rFonts w:hint="cs"/>
          <w:rtl/>
        </w:rPr>
        <w:t xml:space="preserve"> </w:t>
      </w:r>
      <w:r w:rsidRPr="00EF6156">
        <w:rPr>
          <w:rFonts w:hint="cs"/>
          <w:rtl/>
        </w:rPr>
        <w:t>الجغرافية</w:t>
      </w:r>
      <w:r w:rsidR="00EF6156" w:rsidRPr="00EF6156">
        <w:rPr>
          <w:rFonts w:hint="cs"/>
          <w:rtl/>
        </w:rPr>
        <w:t xml:space="preserve"> </w:t>
      </w:r>
      <w:r w:rsidRPr="00EF6156">
        <w:rPr>
          <w:rFonts w:hint="cs"/>
          <w:rtl/>
        </w:rPr>
        <w:t>والتاريخية</w:t>
      </w:r>
      <w:r w:rsidR="00EF6156" w:rsidRPr="00EF6156">
        <w:rPr>
          <w:rFonts w:hint="cs"/>
          <w:rtl/>
        </w:rPr>
        <w:t xml:space="preserve"> </w:t>
      </w:r>
      <w:r w:rsidRPr="00EF6156">
        <w:rPr>
          <w:rFonts w:hint="cs"/>
          <w:rtl/>
        </w:rPr>
        <w:t>والديمغرافية</w:t>
      </w:r>
      <w:r w:rsidR="00EF6156" w:rsidRPr="00EF6156">
        <w:rPr>
          <w:rFonts w:hint="cs"/>
          <w:rtl/>
        </w:rPr>
        <w:t xml:space="preserve"> </w:t>
      </w:r>
      <w:r w:rsidRPr="00EF6156">
        <w:rPr>
          <w:rFonts w:hint="cs"/>
          <w:rtl/>
        </w:rPr>
        <w:t>والاجتماعية</w:t>
      </w:r>
      <w:r w:rsidR="00EF6156" w:rsidRPr="00EF6156">
        <w:rPr>
          <w:rFonts w:hint="cs"/>
          <w:rtl/>
        </w:rPr>
        <w:t xml:space="preserve"> </w:t>
      </w:r>
      <w:r w:rsidRPr="00EF6156">
        <w:rPr>
          <w:rFonts w:hint="cs"/>
          <w:rtl/>
        </w:rPr>
        <w:t>والثقافية</w:t>
      </w:r>
      <w:r w:rsidR="00EF6156" w:rsidRPr="00EF6156">
        <w:rPr>
          <w:rFonts w:hint="cs"/>
          <w:rtl/>
        </w:rPr>
        <w:t xml:space="preserve"> </w:t>
      </w:r>
      <w:r w:rsidRPr="00EF6156">
        <w:rPr>
          <w:rFonts w:hint="cs"/>
          <w:rtl/>
        </w:rPr>
        <w:t>والاقتصادية</w:t>
      </w:r>
      <w:r w:rsidR="00C233CC">
        <w:rPr>
          <w:rFonts w:hint="cs"/>
          <w:rtl/>
        </w:rPr>
        <w:t xml:space="preserve"> </w:t>
      </w:r>
      <w:r w:rsidRPr="00EF6156">
        <w:rPr>
          <w:rFonts w:hint="cs"/>
          <w:rtl/>
        </w:rPr>
        <w:t>والقضائية</w:t>
      </w:r>
      <w:bookmarkEnd w:id="1"/>
    </w:p>
    <w:p w:rsidR="00614786" w:rsidRPr="00EF6156" w:rsidRDefault="00614786" w:rsidP="00614786">
      <w:pPr>
        <w:pStyle w:val="H23GA"/>
        <w:rPr>
          <w:rtl/>
        </w:rPr>
      </w:pPr>
      <w:r w:rsidRPr="00EF6156">
        <w:rPr>
          <w:rFonts w:hint="cs"/>
          <w:rtl/>
        </w:rPr>
        <w:tab/>
        <w:t>1-</w:t>
      </w:r>
      <w:r w:rsidRPr="00EF6156">
        <w:rPr>
          <w:rFonts w:hint="cs"/>
          <w:rtl/>
        </w:rPr>
        <w:tab/>
        <w:t>التصنيف</w:t>
      </w:r>
      <w:r w:rsidR="00EF6156" w:rsidRPr="00EF6156">
        <w:rPr>
          <w:rFonts w:hint="cs"/>
          <w:rtl/>
        </w:rPr>
        <w:t xml:space="preserve"> </w:t>
      </w:r>
      <w:r w:rsidRPr="00EF6156">
        <w:rPr>
          <w:rFonts w:hint="cs"/>
          <w:rtl/>
        </w:rPr>
        <w:t>الجغرافي</w:t>
      </w:r>
    </w:p>
    <w:p w:rsidR="00614786" w:rsidRPr="00EF6156" w:rsidRDefault="00614786" w:rsidP="00614786">
      <w:pPr>
        <w:pStyle w:val="SingleTxtGA"/>
        <w:rPr>
          <w:rtl/>
        </w:rPr>
      </w:pPr>
      <w:r w:rsidRPr="00EF6156">
        <w:rPr>
          <w:rFonts w:hint="cs"/>
          <w:rtl/>
        </w:rPr>
        <w:t>1-</w:t>
      </w:r>
      <w:r w:rsidRPr="00EF6156">
        <w:rPr>
          <w:rFonts w:hint="cs"/>
          <w:rtl/>
        </w:rPr>
        <w:tab/>
        <w:t>في</w:t>
      </w:r>
      <w:r w:rsidR="00EF6156" w:rsidRPr="00EF6156">
        <w:rPr>
          <w:rFonts w:hint="cs"/>
          <w:rtl/>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tl/>
          <w:lang w:bidi="ar-EG"/>
        </w:rPr>
        <w:t>بلغ</w:t>
      </w:r>
      <w:r w:rsidRPr="00EF6156">
        <w:rPr>
          <w:rFonts w:hint="cs"/>
          <w:rtl/>
          <w:lang w:bidi="ar-EG"/>
        </w:rPr>
        <w:t>ت</w:t>
      </w:r>
      <w:r w:rsidR="00EF6156" w:rsidRPr="00EF6156">
        <w:rPr>
          <w:rtl/>
          <w:lang w:bidi="ar-EG"/>
        </w:rPr>
        <w:t xml:space="preserve"> </w:t>
      </w:r>
      <w:r w:rsidRPr="00EF6156">
        <w:rPr>
          <w:rtl/>
          <w:lang w:bidi="ar-EG"/>
        </w:rPr>
        <w:t>مساحة</w:t>
      </w:r>
      <w:r w:rsidR="00EF6156" w:rsidRPr="00EF6156">
        <w:rPr>
          <w:rtl/>
          <w:lang w:bidi="ar-EG"/>
        </w:rPr>
        <w:t xml:space="preserve"> </w:t>
      </w:r>
      <w:r w:rsidRPr="00EF6156">
        <w:rPr>
          <w:rtl/>
          <w:lang w:bidi="ar-EG"/>
        </w:rPr>
        <w:t>جمهورية</w:t>
      </w:r>
      <w:r w:rsidR="00EF6156" w:rsidRPr="00EF6156">
        <w:rPr>
          <w:rtl/>
          <w:lang w:bidi="ar-EG"/>
        </w:rPr>
        <w:t xml:space="preserve"> </w:t>
      </w:r>
      <w:r w:rsidRPr="00EF6156">
        <w:rPr>
          <w:rtl/>
          <w:lang w:bidi="ar-EG"/>
        </w:rPr>
        <w:t>ألمانيا</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Fonts w:hint="cs"/>
          <w:rtl/>
          <w:lang w:bidi="ar-EG"/>
        </w:rPr>
        <w:t>376</w:t>
      </w:r>
      <w:r w:rsidR="00EF6156" w:rsidRPr="00EF6156">
        <w:rPr>
          <w:rtl/>
          <w:lang w:bidi="ar-EG"/>
        </w:rPr>
        <w:t xml:space="preserve"> </w:t>
      </w:r>
      <w:r w:rsidRPr="00EF6156">
        <w:rPr>
          <w:rtl/>
          <w:lang w:bidi="ar-EG"/>
        </w:rPr>
        <w:t>357</w:t>
      </w:r>
      <w:r w:rsidR="00EF6156" w:rsidRPr="00EF6156">
        <w:rPr>
          <w:rtl/>
          <w:lang w:bidi="ar-EG"/>
        </w:rPr>
        <w:t xml:space="preserve"> </w:t>
      </w:r>
      <w:r w:rsidRPr="00EF6156">
        <w:rPr>
          <w:rtl/>
          <w:lang w:bidi="ar-EG"/>
        </w:rPr>
        <w:t>كيلومتر</w:t>
      </w:r>
      <w:r w:rsidRPr="00EF6156">
        <w:rPr>
          <w:rFonts w:hint="cs"/>
          <w:rtl/>
          <w:lang w:bidi="ar-EG"/>
        </w:rPr>
        <w:t>اً</w:t>
      </w:r>
      <w:r w:rsidR="00EF6156" w:rsidRPr="00EF6156">
        <w:rPr>
          <w:rtl/>
          <w:lang w:bidi="ar-EG"/>
        </w:rPr>
        <w:t xml:space="preserve"> </w:t>
      </w:r>
      <w:r w:rsidRPr="00EF6156">
        <w:rPr>
          <w:rtl/>
          <w:lang w:bidi="ar-EG"/>
        </w:rPr>
        <w:t>مربع</w:t>
      </w:r>
      <w:r w:rsidRPr="00EF6156">
        <w:rPr>
          <w:rFonts w:hint="cs"/>
          <w:rtl/>
          <w:lang w:bidi="ar-EG"/>
        </w:rPr>
        <w:t>اً،</w:t>
      </w:r>
      <w:r w:rsidR="00EF6156" w:rsidRPr="00EF6156">
        <w:rPr>
          <w:rFonts w:hint="cs"/>
          <w:rtl/>
          <w:lang w:bidi="ar-EG"/>
        </w:rPr>
        <w:t xml:space="preserve"> </w:t>
      </w:r>
      <w:r w:rsidRPr="00EF6156">
        <w:rPr>
          <w:rFonts w:hint="cs"/>
          <w:rtl/>
          <w:lang w:bidi="ar-EG"/>
        </w:rPr>
        <w:t>بما</w:t>
      </w:r>
      <w:r w:rsidR="00EF6156" w:rsidRPr="00EF6156">
        <w:rPr>
          <w:rFonts w:hint="eastAsia"/>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كامل</w:t>
      </w:r>
      <w:r w:rsidR="00EF6156" w:rsidRPr="00EF6156">
        <w:rPr>
          <w:rFonts w:hint="cs"/>
          <w:rtl/>
          <w:lang w:bidi="ar-EG"/>
        </w:rPr>
        <w:t xml:space="preserve"> </w:t>
      </w:r>
      <w:r w:rsidRPr="00EF6156">
        <w:rPr>
          <w:rFonts w:hint="cs"/>
          <w:rtl/>
          <w:lang w:bidi="ar-EG"/>
        </w:rPr>
        <w:t>إقليم</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tl/>
          <w:lang w:bidi="ar-EG"/>
        </w:rPr>
        <w:t>-</w:t>
      </w:r>
      <w:r w:rsidR="00EF6156" w:rsidRPr="00EF6156">
        <w:rPr>
          <w:rFonts w:hint="cs"/>
          <w:rtl/>
          <w:lang w:bidi="ar-EG"/>
        </w:rPr>
        <w:t xml:space="preserve"> </w:t>
      </w:r>
      <w:r w:rsidRPr="00EF6156">
        <w:rPr>
          <w:rFonts w:hint="cs"/>
          <w:rtl/>
          <w:lang w:bidi="ar-EG"/>
        </w:rPr>
        <w:t>لكسمبرغ</w:t>
      </w:r>
      <w:r w:rsidR="00EF6156" w:rsidRPr="00EF6156">
        <w:rPr>
          <w:rFonts w:hint="cs"/>
          <w:rtl/>
          <w:lang w:bidi="ar-EG"/>
        </w:rPr>
        <w:t xml:space="preserve"> </w:t>
      </w:r>
      <w:r w:rsidRPr="00EF6156">
        <w:rPr>
          <w:rFonts w:hint="cs"/>
          <w:rtl/>
          <w:lang w:bidi="ar-EG"/>
        </w:rPr>
        <w:t>ذي</w:t>
      </w:r>
      <w:r w:rsidR="00EF6156" w:rsidRPr="00EF6156">
        <w:rPr>
          <w:rFonts w:hint="cs"/>
          <w:rtl/>
          <w:lang w:bidi="ar-EG"/>
        </w:rPr>
        <w:t xml:space="preserve"> </w:t>
      </w:r>
      <w:r w:rsidRPr="00EF6156">
        <w:rPr>
          <w:rFonts w:hint="cs"/>
          <w:rtl/>
          <w:lang w:bidi="ar-EG"/>
        </w:rPr>
        <w:t>السيادة</w:t>
      </w:r>
      <w:r w:rsidRPr="00EF6156">
        <w:rPr>
          <w:rtl/>
          <w:lang w:bidi="ar-EG"/>
        </w:rPr>
        <w:t>.</w:t>
      </w:r>
      <w:r w:rsidR="00EF6156" w:rsidRPr="00EF6156">
        <w:rPr>
          <w:rtl/>
          <w:lang w:bidi="ar-EG"/>
        </w:rPr>
        <w:t xml:space="preserve"> </w:t>
      </w:r>
      <w:r w:rsidRPr="00EF6156">
        <w:rPr>
          <w:rtl/>
          <w:lang w:bidi="ar-EG"/>
        </w:rPr>
        <w:t>وهي</w:t>
      </w:r>
      <w:r w:rsidR="00EF6156" w:rsidRPr="00EF6156">
        <w:rPr>
          <w:rtl/>
          <w:lang w:bidi="ar-EG"/>
        </w:rPr>
        <w:t xml:space="preserve"> </w:t>
      </w:r>
      <w:r w:rsidRPr="00EF6156">
        <w:rPr>
          <w:rtl/>
          <w:lang w:bidi="ar-EG"/>
        </w:rPr>
        <w:t>تمتد</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بحر</w:t>
      </w:r>
      <w:r w:rsidR="00EF6156" w:rsidRPr="00EF6156">
        <w:rPr>
          <w:rtl/>
          <w:lang w:bidi="ar-EG"/>
        </w:rPr>
        <w:t xml:space="preserve"> </w:t>
      </w:r>
      <w:r w:rsidRPr="00EF6156">
        <w:rPr>
          <w:rtl/>
          <w:lang w:bidi="ar-EG"/>
        </w:rPr>
        <w:t>الشمال</w:t>
      </w:r>
      <w:r w:rsidR="00EF6156" w:rsidRPr="00EF6156">
        <w:rPr>
          <w:rtl/>
          <w:lang w:bidi="ar-EG"/>
        </w:rPr>
        <w:t xml:space="preserve"> </w:t>
      </w:r>
      <w:r w:rsidRPr="00EF6156">
        <w:rPr>
          <w:rtl/>
          <w:lang w:bidi="ar-EG"/>
        </w:rPr>
        <w:t>وبحر</w:t>
      </w:r>
      <w:r w:rsidR="00EF6156" w:rsidRPr="00EF6156">
        <w:rPr>
          <w:rtl/>
          <w:lang w:bidi="ar-EG"/>
        </w:rPr>
        <w:t xml:space="preserve"> </w:t>
      </w:r>
      <w:r w:rsidRPr="00EF6156">
        <w:rPr>
          <w:rtl/>
          <w:lang w:bidi="ar-EG"/>
        </w:rPr>
        <w:t>البلطيق</w:t>
      </w:r>
      <w:r w:rsidR="00EF6156" w:rsidRPr="00EF6156">
        <w:rPr>
          <w:rtl/>
          <w:lang w:bidi="ar-EG"/>
        </w:rPr>
        <w:t xml:space="preserve"> </w:t>
      </w:r>
      <w:r w:rsidRPr="00EF6156">
        <w:rPr>
          <w:rFonts w:hint="cs"/>
          <w:rtl/>
          <w:lang w:bidi="ar-EG"/>
        </w:rPr>
        <w:t>شمالاً</w:t>
      </w:r>
      <w:r w:rsidR="00EF6156" w:rsidRPr="00EF6156">
        <w:rPr>
          <w:rFonts w:hint="cs"/>
          <w:rtl/>
          <w:lang w:bidi="ar-EG"/>
        </w:rPr>
        <w:t xml:space="preserve"> </w:t>
      </w:r>
      <w:r w:rsidRPr="00EF6156">
        <w:rPr>
          <w:rtl/>
          <w:lang w:bidi="ar-EG"/>
        </w:rPr>
        <w:t>إلى</w:t>
      </w:r>
      <w:r w:rsidR="00EF6156" w:rsidRPr="00EF6156">
        <w:rPr>
          <w:rtl/>
          <w:lang w:bidi="ar-EG"/>
        </w:rPr>
        <w:t xml:space="preserve"> </w:t>
      </w:r>
      <w:r w:rsidRPr="00EF6156">
        <w:rPr>
          <w:rtl/>
          <w:lang w:bidi="ar-EG"/>
        </w:rPr>
        <w:t>جبال</w:t>
      </w:r>
      <w:r w:rsidR="00EF6156" w:rsidRPr="00EF6156">
        <w:rPr>
          <w:rtl/>
          <w:lang w:bidi="ar-EG"/>
        </w:rPr>
        <w:t xml:space="preserve"> </w:t>
      </w:r>
      <w:r w:rsidRPr="00EF6156">
        <w:rPr>
          <w:rtl/>
          <w:lang w:bidi="ar-EG"/>
        </w:rPr>
        <w:t>الألب</w:t>
      </w:r>
      <w:r w:rsidR="00EF6156" w:rsidRPr="00EF6156">
        <w:rPr>
          <w:rtl/>
          <w:lang w:bidi="ar-EG"/>
        </w:rPr>
        <w:t xml:space="preserve"> </w:t>
      </w:r>
      <w:r w:rsidRPr="00EF6156">
        <w:rPr>
          <w:rFonts w:hint="cs"/>
          <w:rtl/>
          <w:lang w:bidi="ar-EG"/>
        </w:rPr>
        <w:t>جنوباً</w:t>
      </w:r>
      <w:r w:rsidRPr="00EF6156">
        <w:rPr>
          <w:rtl/>
          <w:lang w:bidi="ar-EG"/>
        </w:rPr>
        <w:t>.</w:t>
      </w:r>
    </w:p>
    <w:p w:rsidR="00614786" w:rsidRPr="00EF6156" w:rsidRDefault="00614786" w:rsidP="008C4FFF">
      <w:pPr>
        <w:pStyle w:val="SingleTxtGA"/>
        <w:rPr>
          <w:rtl/>
          <w:lang w:bidi="ar-EG"/>
        </w:rPr>
      </w:pPr>
      <w:r w:rsidRPr="00EF6156">
        <w:rPr>
          <w:rFonts w:hint="cs"/>
          <w:rtl/>
          <w:lang w:bidi="ar-EG"/>
        </w:rPr>
        <w:t>2-</w:t>
      </w:r>
      <w:r w:rsidRPr="00EF6156">
        <w:rPr>
          <w:rFonts w:hint="cs"/>
          <w:rtl/>
          <w:lang w:bidi="ar-EG"/>
        </w:rPr>
        <w:tab/>
      </w:r>
      <w:r w:rsidRPr="00EF6156">
        <w:rPr>
          <w:rtl/>
          <w:lang w:bidi="ar-EG"/>
        </w:rPr>
        <w:t>وتتراوح</w:t>
      </w:r>
      <w:r w:rsidR="00EF6156" w:rsidRPr="00EF6156">
        <w:rPr>
          <w:rtl/>
          <w:lang w:bidi="ar-EG"/>
        </w:rPr>
        <w:t xml:space="preserve"> </w:t>
      </w:r>
      <w:r w:rsidRPr="00EF6156">
        <w:rPr>
          <w:rtl/>
          <w:lang w:bidi="ar-EG"/>
        </w:rPr>
        <w:t>معدلات</w:t>
      </w:r>
      <w:r w:rsidR="00EF6156" w:rsidRPr="00EF6156">
        <w:rPr>
          <w:rtl/>
          <w:lang w:bidi="ar-EG"/>
        </w:rPr>
        <w:t xml:space="preserve"> </w:t>
      </w:r>
      <w:r w:rsidRPr="00EF6156">
        <w:rPr>
          <w:rtl/>
          <w:lang w:bidi="ar-EG"/>
        </w:rPr>
        <w:t>درجات</w:t>
      </w:r>
      <w:r w:rsidR="00EF6156" w:rsidRPr="00EF6156">
        <w:rPr>
          <w:rtl/>
          <w:lang w:bidi="ar-EG"/>
        </w:rPr>
        <w:t xml:space="preserve"> </w:t>
      </w:r>
      <w:r w:rsidRPr="00EF6156">
        <w:rPr>
          <w:rtl/>
          <w:lang w:bidi="ar-EG"/>
        </w:rPr>
        <w:t>الحرارة</w:t>
      </w:r>
      <w:r w:rsidR="00EF6156" w:rsidRPr="00EF6156">
        <w:rPr>
          <w:rtl/>
          <w:lang w:bidi="ar-EG"/>
        </w:rPr>
        <w:t xml:space="preserve"> </w:t>
      </w:r>
      <w:r w:rsidRPr="00EF6156">
        <w:rPr>
          <w:rtl/>
          <w:lang w:bidi="ar-EG"/>
        </w:rPr>
        <w:t>خلال</w:t>
      </w:r>
      <w:r w:rsidR="00EF6156" w:rsidRPr="00EF6156">
        <w:rPr>
          <w:rtl/>
          <w:lang w:bidi="ar-EG"/>
        </w:rPr>
        <w:t xml:space="preserve"> </w:t>
      </w:r>
      <w:r w:rsidRPr="00EF6156">
        <w:rPr>
          <w:rtl/>
          <w:lang w:bidi="ar-EG"/>
        </w:rPr>
        <w:t>أبرد</w:t>
      </w:r>
      <w:r w:rsidR="00EF6156" w:rsidRPr="00EF6156">
        <w:rPr>
          <w:rtl/>
          <w:lang w:bidi="ar-EG"/>
        </w:rPr>
        <w:t xml:space="preserve"> </w:t>
      </w:r>
      <w:r w:rsidRPr="00EF6156">
        <w:rPr>
          <w:rtl/>
          <w:lang w:bidi="ar-EG"/>
        </w:rPr>
        <w:t>شهر</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السنة</w:t>
      </w:r>
      <w:r w:rsidR="00EF6156" w:rsidRPr="00EF6156">
        <w:rPr>
          <w:rtl/>
          <w:lang w:bidi="ar-EG"/>
        </w:rPr>
        <w:t xml:space="preserve"> </w:t>
      </w:r>
      <w:r w:rsidRPr="00EF6156">
        <w:rPr>
          <w:rFonts w:hint="cs"/>
          <w:rtl/>
          <w:lang w:bidi="ar-EG"/>
        </w:rPr>
        <w:t>(</w:t>
      </w:r>
      <w:r w:rsidRPr="00EF6156">
        <w:rPr>
          <w:rtl/>
          <w:lang w:bidi="ar-EG"/>
        </w:rPr>
        <w:t>كانون</w:t>
      </w:r>
      <w:r w:rsidR="00EF6156" w:rsidRPr="00EF6156">
        <w:rPr>
          <w:rtl/>
          <w:lang w:bidi="ar-EG"/>
        </w:rPr>
        <w:t xml:space="preserve"> </w:t>
      </w:r>
      <w:r w:rsidRPr="00EF6156">
        <w:rPr>
          <w:rtl/>
          <w:lang w:bidi="ar-EG"/>
        </w:rPr>
        <w:t>الثاني/يناير</w:t>
      </w:r>
      <w:r w:rsidRPr="00EF6156">
        <w:rPr>
          <w:rFonts w:hint="cs"/>
          <w:rtl/>
          <w:lang w:bidi="ar-EG"/>
        </w:rPr>
        <w:t>)</w:t>
      </w:r>
      <w:r w:rsidR="00EF6156" w:rsidRPr="00EF6156">
        <w:rPr>
          <w:rtl/>
          <w:lang w:bidi="ar-EG"/>
        </w:rPr>
        <w:t xml:space="preserve"> </w:t>
      </w:r>
      <w:r w:rsidRPr="00EF6156">
        <w:rPr>
          <w:rtl/>
          <w:lang w:bidi="ar-EG"/>
        </w:rPr>
        <w:t>بين</w:t>
      </w:r>
      <w:r w:rsidR="008C4FFF">
        <w:rPr>
          <w:rFonts w:hint="eastAsia"/>
          <w:rtl/>
          <w:lang w:bidi="ar-EG"/>
        </w:rPr>
        <w:t> </w:t>
      </w:r>
      <w:r w:rsidRPr="00EF6156">
        <w:rPr>
          <w:rtl/>
          <w:lang w:bidi="ar-EG"/>
        </w:rPr>
        <w:t>+1.5</w:t>
      </w:r>
      <w:r w:rsidR="00EF6156" w:rsidRPr="00EF6156">
        <w:rPr>
          <w:rtl/>
          <w:lang w:bidi="ar-EG"/>
        </w:rPr>
        <w:t xml:space="preserve"> </w:t>
      </w:r>
      <w:r w:rsidRPr="00EF6156">
        <w:rPr>
          <w:rtl/>
          <w:lang w:bidi="ar-EG"/>
        </w:rPr>
        <w:t>درجة</w:t>
      </w:r>
      <w:r w:rsidR="00EF6156" w:rsidRPr="00EF6156">
        <w:rPr>
          <w:rtl/>
          <w:lang w:bidi="ar-EG"/>
        </w:rPr>
        <w:t xml:space="preserve"> </w:t>
      </w:r>
      <w:r w:rsidRPr="00EF6156">
        <w:rPr>
          <w:rtl/>
          <w:lang w:bidi="ar-EG"/>
        </w:rPr>
        <w:t>مئوية</w:t>
      </w:r>
      <w:r w:rsidR="00EF6156" w:rsidRPr="00EF6156">
        <w:rPr>
          <w:rtl/>
          <w:lang w:bidi="ar-EG"/>
        </w:rPr>
        <w:t xml:space="preserve"> </w:t>
      </w:r>
      <w:r w:rsidRPr="00EF6156">
        <w:rPr>
          <w:rtl/>
          <w:lang w:bidi="ar-EG"/>
        </w:rPr>
        <w:t>و-0.5</w:t>
      </w:r>
      <w:r w:rsidR="00EF6156" w:rsidRPr="00EF6156">
        <w:rPr>
          <w:rtl/>
          <w:lang w:bidi="ar-EG"/>
        </w:rPr>
        <w:t xml:space="preserve"> </w:t>
      </w:r>
      <w:r w:rsidRPr="00EF6156">
        <w:rPr>
          <w:rtl/>
          <w:lang w:bidi="ar-EG"/>
        </w:rPr>
        <w:t>درجة</w:t>
      </w:r>
      <w:r w:rsidR="00EF6156" w:rsidRPr="00EF6156">
        <w:rPr>
          <w:rtl/>
          <w:lang w:bidi="ar-EG"/>
        </w:rPr>
        <w:t xml:space="preserve"> </w:t>
      </w:r>
      <w:r w:rsidRPr="00EF6156">
        <w:rPr>
          <w:rtl/>
          <w:lang w:bidi="ar-EG"/>
        </w:rPr>
        <w:t>مئوية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المن</w:t>
      </w:r>
      <w:r w:rsidRPr="00EF6156">
        <w:rPr>
          <w:rFonts w:hint="cs"/>
          <w:rtl/>
          <w:lang w:bidi="ar-EG"/>
        </w:rPr>
        <w:t>ا</w:t>
      </w:r>
      <w:r w:rsidRPr="00EF6156">
        <w:rPr>
          <w:rtl/>
          <w:lang w:bidi="ar-EG"/>
        </w:rPr>
        <w:t>طق</w:t>
      </w:r>
      <w:r w:rsidR="00EF6156" w:rsidRPr="00EF6156">
        <w:rPr>
          <w:rtl/>
          <w:lang w:bidi="ar-EG"/>
        </w:rPr>
        <w:t xml:space="preserve"> </w:t>
      </w:r>
      <w:r w:rsidRPr="00EF6156">
        <w:rPr>
          <w:rtl/>
          <w:lang w:bidi="ar-EG"/>
        </w:rPr>
        <w:t>السهلية</w:t>
      </w:r>
      <w:r w:rsidR="00EF6156" w:rsidRPr="00EF6156">
        <w:rPr>
          <w:rtl/>
          <w:lang w:bidi="ar-EG"/>
        </w:rPr>
        <w:t xml:space="preserve"> </w:t>
      </w:r>
      <w:r w:rsidRPr="00EF6156">
        <w:rPr>
          <w:rtl/>
          <w:lang w:bidi="ar-EG"/>
        </w:rPr>
        <w:t>وتصل</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أقل</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-6</w:t>
      </w:r>
      <w:r w:rsidR="00EF6156" w:rsidRPr="00EF6156">
        <w:rPr>
          <w:rtl/>
          <w:lang w:bidi="ar-EG"/>
        </w:rPr>
        <w:t xml:space="preserve"> </w:t>
      </w:r>
      <w:r w:rsidRPr="00EF6156">
        <w:rPr>
          <w:rtl/>
          <w:lang w:bidi="ar-EG"/>
        </w:rPr>
        <w:t>درجات</w:t>
      </w:r>
      <w:r w:rsidR="00EF6156" w:rsidRPr="00EF6156">
        <w:rPr>
          <w:rtl/>
          <w:lang w:bidi="ar-EG"/>
        </w:rPr>
        <w:t xml:space="preserve"> </w:t>
      </w:r>
      <w:r w:rsidRPr="00EF6156">
        <w:rPr>
          <w:rtl/>
          <w:lang w:bidi="ar-EG"/>
        </w:rPr>
        <w:t>مئوية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المناطق</w:t>
      </w:r>
      <w:r w:rsidR="00EF6156" w:rsidRPr="00EF6156">
        <w:rPr>
          <w:rtl/>
          <w:lang w:bidi="ar-EG"/>
        </w:rPr>
        <w:t xml:space="preserve"> </w:t>
      </w:r>
      <w:r w:rsidRPr="00EF6156">
        <w:rPr>
          <w:rtl/>
          <w:lang w:bidi="ar-EG"/>
        </w:rPr>
        <w:t>الجبلية</w:t>
      </w:r>
      <w:r w:rsidR="00EF6156" w:rsidRPr="00EF6156">
        <w:rPr>
          <w:rtl/>
          <w:lang w:bidi="ar-EG"/>
        </w:rPr>
        <w:t xml:space="preserve"> </w:t>
      </w:r>
      <w:r w:rsidRPr="00EF6156">
        <w:rPr>
          <w:rtl/>
          <w:lang w:bidi="ar-EG"/>
        </w:rPr>
        <w:t>بحسب</w:t>
      </w:r>
      <w:r w:rsidR="00EF6156" w:rsidRPr="00EF6156">
        <w:rPr>
          <w:rtl/>
          <w:lang w:bidi="ar-EG"/>
        </w:rPr>
        <w:t xml:space="preserve"> </w:t>
      </w:r>
      <w:r w:rsidRPr="00EF6156">
        <w:rPr>
          <w:rtl/>
          <w:lang w:bidi="ar-EG"/>
        </w:rPr>
        <w:t>ارتفاعها.</w:t>
      </w:r>
      <w:r w:rsidR="00EF6156" w:rsidRPr="00EF6156">
        <w:rPr>
          <w:rtl/>
          <w:lang w:bidi="ar-EG"/>
        </w:rPr>
        <w:t xml:space="preserve"> </w:t>
      </w:r>
      <w:r w:rsidRPr="00EF6156">
        <w:rPr>
          <w:rtl/>
          <w:lang w:bidi="ar-EG"/>
        </w:rPr>
        <w:t>ويتراوح</w:t>
      </w:r>
      <w:r w:rsidR="00EF6156" w:rsidRPr="00EF6156">
        <w:rPr>
          <w:rtl/>
          <w:lang w:bidi="ar-EG"/>
        </w:rPr>
        <w:t xml:space="preserve"> </w:t>
      </w:r>
      <w:r w:rsidRPr="00EF6156">
        <w:rPr>
          <w:rtl/>
          <w:lang w:bidi="ar-EG"/>
        </w:rPr>
        <w:t>متوسط</w:t>
      </w:r>
      <w:r w:rsidR="00EF6156" w:rsidRPr="00EF6156">
        <w:rPr>
          <w:rtl/>
          <w:lang w:bidi="ar-EG"/>
        </w:rPr>
        <w:t xml:space="preserve"> </w:t>
      </w:r>
      <w:r w:rsidRPr="00EF6156">
        <w:rPr>
          <w:rtl/>
          <w:lang w:bidi="ar-EG"/>
        </w:rPr>
        <w:t>معدلات</w:t>
      </w:r>
      <w:r w:rsidR="00EF6156" w:rsidRPr="00EF6156">
        <w:rPr>
          <w:rtl/>
          <w:lang w:bidi="ar-EG"/>
        </w:rPr>
        <w:t xml:space="preserve"> </w:t>
      </w:r>
      <w:r w:rsidRPr="00EF6156">
        <w:rPr>
          <w:rtl/>
          <w:lang w:bidi="ar-EG"/>
        </w:rPr>
        <w:t>درجات</w:t>
      </w:r>
      <w:r w:rsidR="00EF6156" w:rsidRPr="00EF6156">
        <w:rPr>
          <w:rtl/>
          <w:lang w:bidi="ar-EG"/>
        </w:rPr>
        <w:t xml:space="preserve"> </w:t>
      </w:r>
      <w:r w:rsidRPr="00EF6156">
        <w:rPr>
          <w:rtl/>
          <w:lang w:bidi="ar-EG"/>
        </w:rPr>
        <w:t>الحرارة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شهر</w:t>
      </w:r>
      <w:r w:rsidR="00EF6156" w:rsidRPr="00EF6156">
        <w:rPr>
          <w:rtl/>
          <w:lang w:bidi="ar-EG"/>
        </w:rPr>
        <w:t xml:space="preserve"> </w:t>
      </w:r>
      <w:r w:rsidRPr="00EF6156">
        <w:rPr>
          <w:rtl/>
          <w:lang w:bidi="ar-EG"/>
        </w:rPr>
        <w:t>تموز/يوليه</w:t>
      </w:r>
      <w:r w:rsidR="00EF6156" w:rsidRPr="00EF6156">
        <w:rPr>
          <w:rtl/>
          <w:lang w:bidi="ar-EG"/>
        </w:rPr>
        <w:t xml:space="preserve"> </w:t>
      </w:r>
      <w:r w:rsidRPr="00EF6156">
        <w:rPr>
          <w:rtl/>
          <w:lang w:bidi="ar-EG"/>
        </w:rPr>
        <w:t>بين</w:t>
      </w:r>
      <w:r w:rsidR="00EF6156" w:rsidRPr="00EF6156">
        <w:rPr>
          <w:rtl/>
          <w:lang w:bidi="ar-EG"/>
        </w:rPr>
        <w:t xml:space="preserve"> </w:t>
      </w:r>
      <w:r w:rsidRPr="00EF6156">
        <w:rPr>
          <w:rtl/>
          <w:lang w:bidi="ar-EG"/>
        </w:rPr>
        <w:t>+17</w:t>
      </w:r>
      <w:r w:rsidR="00EF6156" w:rsidRPr="00EF6156">
        <w:rPr>
          <w:rtl/>
          <w:lang w:bidi="ar-EG"/>
        </w:rPr>
        <w:t xml:space="preserve"> </w:t>
      </w:r>
      <w:r w:rsidRPr="00EF6156">
        <w:rPr>
          <w:rtl/>
          <w:lang w:bidi="ar-EG"/>
        </w:rPr>
        <w:t>درجة</w:t>
      </w:r>
      <w:r w:rsidR="00EF6156" w:rsidRPr="00EF6156">
        <w:rPr>
          <w:rtl/>
          <w:lang w:bidi="ar-EG"/>
        </w:rPr>
        <w:t xml:space="preserve"> </w:t>
      </w:r>
      <w:r w:rsidRPr="00EF6156">
        <w:rPr>
          <w:rtl/>
          <w:lang w:bidi="ar-EG"/>
        </w:rPr>
        <w:t>مئوية</w:t>
      </w:r>
      <w:r w:rsidR="00EF6156" w:rsidRPr="00EF6156">
        <w:rPr>
          <w:rtl/>
          <w:lang w:bidi="ar-EG"/>
        </w:rPr>
        <w:t xml:space="preserve"> </w:t>
      </w:r>
      <w:r w:rsidRPr="00EF6156">
        <w:rPr>
          <w:rtl/>
          <w:lang w:bidi="ar-EG"/>
        </w:rPr>
        <w:t>و+18</w:t>
      </w:r>
      <w:r w:rsidR="00EF6156" w:rsidRPr="00EF6156">
        <w:rPr>
          <w:rtl/>
          <w:lang w:bidi="ar-EG"/>
        </w:rPr>
        <w:t xml:space="preserve"> </w:t>
      </w:r>
      <w:r w:rsidRPr="00EF6156">
        <w:rPr>
          <w:rtl/>
          <w:lang w:bidi="ar-EG"/>
        </w:rPr>
        <w:t>درجة</w:t>
      </w:r>
      <w:r w:rsidR="00EF6156" w:rsidRPr="00EF6156">
        <w:rPr>
          <w:rtl/>
          <w:lang w:bidi="ar-EG"/>
        </w:rPr>
        <w:t xml:space="preserve"> </w:t>
      </w:r>
      <w:r w:rsidRPr="00EF6156">
        <w:rPr>
          <w:rtl/>
          <w:lang w:bidi="ar-EG"/>
        </w:rPr>
        <w:t>مئوية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السهل</w:t>
      </w:r>
      <w:r w:rsidR="00EF6156" w:rsidRPr="00EF6156">
        <w:rPr>
          <w:rtl/>
          <w:lang w:bidi="ar-EG"/>
        </w:rPr>
        <w:t xml:space="preserve"> </w:t>
      </w:r>
      <w:r w:rsidRPr="00EF6156">
        <w:rPr>
          <w:rtl/>
          <w:lang w:bidi="ar-EG"/>
        </w:rPr>
        <w:t>الشمالي</w:t>
      </w:r>
      <w:r w:rsidR="00EF6156" w:rsidRPr="00EF6156">
        <w:rPr>
          <w:rtl/>
          <w:lang w:bidi="ar-EG"/>
        </w:rPr>
        <w:t xml:space="preserve"> </w:t>
      </w:r>
      <w:r w:rsidRPr="00EF6156">
        <w:rPr>
          <w:rtl/>
          <w:lang w:bidi="ar-EG"/>
        </w:rPr>
        <w:t>الألماني</w:t>
      </w:r>
      <w:r w:rsidR="00EF6156" w:rsidRPr="00EF6156">
        <w:rPr>
          <w:rFonts w:hint="cs"/>
          <w:rtl/>
          <w:lang w:bidi="ar-EG"/>
        </w:rPr>
        <w:t xml:space="preserve"> </w:t>
      </w:r>
      <w:r w:rsidRPr="00EF6156">
        <w:rPr>
          <w:rFonts w:hint="cs"/>
          <w:rtl/>
          <w:lang w:bidi="ar-EG"/>
        </w:rPr>
        <w:t>و</w:t>
      </w:r>
      <w:r w:rsidRPr="00EF6156">
        <w:rPr>
          <w:rtl/>
          <w:lang w:bidi="ar-EG"/>
        </w:rPr>
        <w:t>يصل</w:t>
      </w:r>
      <w:r w:rsidR="00EF6156" w:rsidRPr="00EF6156">
        <w:rPr>
          <w:rtl/>
          <w:lang w:bidi="ar-EG"/>
        </w:rPr>
        <w:t xml:space="preserve"> </w:t>
      </w:r>
      <w:r w:rsidRPr="00EF6156">
        <w:rPr>
          <w:rtl/>
          <w:lang w:bidi="ar-EG"/>
        </w:rPr>
        <w:t>إلى</w:t>
      </w:r>
      <w:r w:rsidR="00C233CC">
        <w:rPr>
          <w:rFonts w:hint="eastAsia"/>
          <w:rtl/>
          <w:lang w:bidi="ar-EG"/>
        </w:rPr>
        <w:t> </w:t>
      </w:r>
      <w:r w:rsidRPr="00EF6156">
        <w:rPr>
          <w:rtl/>
          <w:lang w:bidi="ar-EG"/>
        </w:rPr>
        <w:t>+20</w:t>
      </w:r>
      <w:r w:rsidR="00EF6156" w:rsidRPr="00EF6156">
        <w:rPr>
          <w:rtl/>
          <w:lang w:bidi="ar-EG"/>
        </w:rPr>
        <w:t xml:space="preserve"> </w:t>
      </w:r>
      <w:r w:rsidRPr="00EF6156">
        <w:rPr>
          <w:rtl/>
          <w:lang w:bidi="ar-EG"/>
        </w:rPr>
        <w:t>درجة</w:t>
      </w:r>
      <w:r w:rsidR="00EF6156" w:rsidRPr="00EF6156">
        <w:rPr>
          <w:rtl/>
          <w:lang w:bidi="ar-EG"/>
        </w:rPr>
        <w:t xml:space="preserve"> </w:t>
      </w:r>
      <w:r w:rsidRPr="00EF6156">
        <w:rPr>
          <w:rtl/>
          <w:lang w:bidi="ar-EG"/>
        </w:rPr>
        <w:t>مئوية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وادي</w:t>
      </w:r>
      <w:r w:rsidR="00EF6156" w:rsidRPr="00EF6156">
        <w:rPr>
          <w:rtl/>
          <w:lang w:bidi="ar-EG"/>
        </w:rPr>
        <w:t xml:space="preserve"> </w:t>
      </w:r>
      <w:r w:rsidRPr="00EF6156">
        <w:rPr>
          <w:rtl/>
          <w:lang w:bidi="ar-EG"/>
        </w:rPr>
        <w:t>الراين</w:t>
      </w:r>
      <w:r w:rsidR="00EF6156" w:rsidRPr="00EF6156">
        <w:rPr>
          <w:rtl/>
          <w:lang w:bidi="ar-EG"/>
        </w:rPr>
        <w:t xml:space="preserve"> </w:t>
      </w:r>
      <w:r w:rsidRPr="00EF6156">
        <w:rPr>
          <w:rtl/>
          <w:lang w:bidi="ar-EG"/>
        </w:rPr>
        <w:t>الأعلى.</w:t>
      </w:r>
      <w:r w:rsidR="00EF6156" w:rsidRPr="00EF6156">
        <w:rPr>
          <w:rtl/>
          <w:lang w:bidi="ar-EG"/>
        </w:rPr>
        <w:t xml:space="preserve"> </w:t>
      </w:r>
      <w:r w:rsidRPr="00EF6156">
        <w:rPr>
          <w:rtl/>
          <w:lang w:bidi="ar-EG"/>
        </w:rPr>
        <w:t>ويبلغ</w:t>
      </w:r>
      <w:r w:rsidR="00EF6156" w:rsidRPr="00EF6156">
        <w:rPr>
          <w:rtl/>
          <w:lang w:bidi="ar-EG"/>
        </w:rPr>
        <w:t xml:space="preserve"> </w:t>
      </w:r>
      <w:r w:rsidRPr="00EF6156">
        <w:rPr>
          <w:rtl/>
          <w:lang w:bidi="ar-EG"/>
        </w:rPr>
        <w:t>متوسط</w:t>
      </w:r>
      <w:r w:rsidR="00EF6156" w:rsidRPr="00EF6156">
        <w:rPr>
          <w:rtl/>
          <w:lang w:bidi="ar-EG"/>
        </w:rPr>
        <w:t xml:space="preserve"> </w:t>
      </w:r>
      <w:r w:rsidRPr="00EF6156">
        <w:rPr>
          <w:rtl/>
          <w:lang w:bidi="ar-EG"/>
        </w:rPr>
        <w:t>معدلات</w:t>
      </w:r>
      <w:r w:rsidR="00EF6156" w:rsidRPr="00EF6156">
        <w:rPr>
          <w:rtl/>
          <w:lang w:bidi="ar-EG"/>
        </w:rPr>
        <w:t xml:space="preserve"> </w:t>
      </w:r>
      <w:r w:rsidRPr="00EF6156">
        <w:rPr>
          <w:rtl/>
          <w:lang w:bidi="ar-EG"/>
        </w:rPr>
        <w:t>درجة</w:t>
      </w:r>
      <w:r w:rsidR="00EF6156" w:rsidRPr="00EF6156">
        <w:rPr>
          <w:rtl/>
          <w:lang w:bidi="ar-EG"/>
        </w:rPr>
        <w:t xml:space="preserve"> </w:t>
      </w:r>
      <w:r w:rsidRPr="00EF6156">
        <w:rPr>
          <w:rtl/>
          <w:lang w:bidi="ar-EG"/>
        </w:rPr>
        <w:t>الحرارة</w:t>
      </w:r>
      <w:r w:rsidR="00EF6156" w:rsidRPr="00EF6156">
        <w:rPr>
          <w:rtl/>
          <w:lang w:bidi="ar-EG"/>
        </w:rPr>
        <w:t xml:space="preserve"> </w:t>
      </w:r>
      <w:r w:rsidRPr="00EF6156">
        <w:rPr>
          <w:rtl/>
          <w:lang w:bidi="ar-EG"/>
        </w:rPr>
        <w:t>السنوية</w:t>
      </w:r>
      <w:r w:rsidR="00EF6156" w:rsidRPr="00EF6156">
        <w:rPr>
          <w:rtl/>
          <w:lang w:bidi="ar-EG"/>
        </w:rPr>
        <w:t xml:space="preserve"> </w:t>
      </w:r>
      <w:r w:rsidRPr="00EF6156">
        <w:rPr>
          <w:rtl/>
          <w:lang w:bidi="ar-EG"/>
        </w:rPr>
        <w:t>+9</w:t>
      </w:r>
      <w:r w:rsidR="00EF6156" w:rsidRPr="00EF6156">
        <w:rPr>
          <w:rtl/>
          <w:lang w:bidi="ar-EG"/>
        </w:rPr>
        <w:t xml:space="preserve"> </w:t>
      </w:r>
      <w:r w:rsidRPr="00EF6156">
        <w:rPr>
          <w:rtl/>
          <w:lang w:bidi="ar-EG"/>
        </w:rPr>
        <w:t>درجات</w:t>
      </w:r>
      <w:r w:rsidR="00EF6156" w:rsidRPr="00EF6156">
        <w:rPr>
          <w:rtl/>
          <w:lang w:bidi="ar-EG"/>
        </w:rPr>
        <w:t xml:space="preserve"> </w:t>
      </w:r>
      <w:r w:rsidRPr="00EF6156">
        <w:rPr>
          <w:rtl/>
          <w:lang w:bidi="ar-EG"/>
        </w:rPr>
        <w:t>مئوية</w:t>
      </w:r>
      <w:r w:rsidRPr="00EF6156">
        <w:rPr>
          <w:rFonts w:hint="cs"/>
          <w:rtl/>
          <w:lang w:bidi="ar-EG"/>
        </w:rPr>
        <w:t>.</w:t>
      </w:r>
    </w:p>
    <w:p w:rsidR="00614786" w:rsidRPr="00EF6156" w:rsidRDefault="00614786" w:rsidP="00614786">
      <w:pPr>
        <w:pStyle w:val="H23GA"/>
        <w:rPr>
          <w:rtl/>
        </w:rPr>
      </w:pPr>
      <w:r w:rsidRPr="00EF6156">
        <w:rPr>
          <w:rFonts w:hint="cs"/>
          <w:rtl/>
        </w:rPr>
        <w:tab/>
        <w:t>2-</w:t>
      </w:r>
      <w:r w:rsidRPr="00EF6156">
        <w:rPr>
          <w:rFonts w:hint="cs"/>
          <w:rtl/>
        </w:rPr>
        <w:tab/>
        <w:t>الخلفية</w:t>
      </w:r>
      <w:r w:rsidR="00EF6156" w:rsidRPr="00EF6156">
        <w:rPr>
          <w:rFonts w:hint="cs"/>
          <w:rtl/>
        </w:rPr>
        <w:t xml:space="preserve"> </w:t>
      </w:r>
      <w:r w:rsidRPr="00EF6156">
        <w:rPr>
          <w:rFonts w:hint="cs"/>
          <w:rtl/>
        </w:rPr>
        <w:t>التاريخية</w:t>
      </w:r>
    </w:p>
    <w:p w:rsidR="00614786" w:rsidRPr="00EF6156" w:rsidRDefault="00614786" w:rsidP="00C233CC">
      <w:pPr>
        <w:pStyle w:val="SingleTxtGA"/>
        <w:rPr>
          <w:rtl/>
          <w:lang w:bidi="ar"/>
        </w:rPr>
      </w:pPr>
      <w:r w:rsidRPr="00EF6156">
        <w:rPr>
          <w:rFonts w:hint="cs"/>
          <w:rtl/>
        </w:rPr>
        <w:t>3-</w:t>
      </w:r>
      <w:r w:rsidRPr="00EF6156">
        <w:rPr>
          <w:rFonts w:hint="cs"/>
          <w:rtl/>
        </w:rPr>
        <w:tab/>
        <w:t>كُرّست</w:t>
      </w:r>
      <w:r w:rsidR="00EF6156" w:rsidRPr="00EF6156">
        <w:rPr>
          <w:rFonts w:hint="cs"/>
          <w:rtl/>
        </w:rPr>
        <w:t xml:space="preserve"> </w:t>
      </w:r>
      <w:r w:rsidRPr="00EF6156">
        <w:rPr>
          <w:rFonts w:hint="cs"/>
          <w:rtl/>
        </w:rPr>
        <w:t>الحقوق</w:t>
      </w:r>
      <w:r w:rsidR="00EF6156" w:rsidRPr="00EF6156">
        <w:rPr>
          <w:rFonts w:hint="cs"/>
          <w:rtl/>
        </w:rPr>
        <w:t xml:space="preserve"> </w:t>
      </w:r>
      <w:r w:rsidRPr="00EF6156">
        <w:rPr>
          <w:rFonts w:hint="cs"/>
          <w:rtl/>
        </w:rPr>
        <w:t>الأساسية</w:t>
      </w:r>
      <w:r w:rsidR="00EF6156" w:rsidRPr="00EF6156">
        <w:rPr>
          <w:rFonts w:hint="cs"/>
          <w:rtl/>
        </w:rPr>
        <w:t xml:space="preserve"> </w:t>
      </w:r>
      <w:r w:rsidRPr="00EF6156">
        <w:rPr>
          <w:rFonts w:hint="cs"/>
          <w:rtl/>
        </w:rPr>
        <w:t>وحقوق</w:t>
      </w:r>
      <w:r w:rsidR="00EF6156" w:rsidRPr="00EF6156">
        <w:rPr>
          <w:rFonts w:hint="cs"/>
          <w:rtl/>
        </w:rPr>
        <w:t xml:space="preserve"> </w:t>
      </w:r>
      <w:r w:rsidRPr="00EF6156">
        <w:rPr>
          <w:rFonts w:hint="cs"/>
          <w:rtl/>
        </w:rPr>
        <w:t>الإنسان</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جمهورية</w:t>
      </w:r>
      <w:r w:rsidR="00EF6156" w:rsidRPr="00EF6156">
        <w:rPr>
          <w:rFonts w:hint="cs"/>
          <w:rtl/>
        </w:rPr>
        <w:t xml:space="preserve"> </w:t>
      </w:r>
      <w:r w:rsidRPr="00EF6156">
        <w:rPr>
          <w:rFonts w:hint="cs"/>
          <w:rtl/>
        </w:rPr>
        <w:t>ألمانيا</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الصعيد</w:t>
      </w:r>
      <w:r w:rsidR="00EF6156" w:rsidRPr="00EF6156">
        <w:rPr>
          <w:rFonts w:hint="cs"/>
          <w:rtl/>
        </w:rPr>
        <w:t xml:space="preserve"> </w:t>
      </w:r>
      <w:r w:rsidRPr="00EF6156">
        <w:rPr>
          <w:rFonts w:hint="cs"/>
          <w:rtl/>
        </w:rPr>
        <w:t>الاتحادي</w:t>
      </w:r>
      <w:r w:rsidR="00EF6156" w:rsidRPr="00EF6156">
        <w:rPr>
          <w:rFonts w:hint="cs"/>
          <w:rtl/>
        </w:rPr>
        <w:t xml:space="preserve"> </w:t>
      </w:r>
      <w:r w:rsidRPr="00EF6156">
        <w:rPr>
          <w:rFonts w:hint="cs"/>
          <w:rtl/>
        </w:rPr>
        <w:t>للمرة</w:t>
      </w:r>
      <w:r w:rsidR="00EF6156" w:rsidRPr="00EF6156">
        <w:rPr>
          <w:rFonts w:hint="cs"/>
          <w:rtl/>
        </w:rPr>
        <w:t xml:space="preserve"> </w:t>
      </w:r>
      <w:r w:rsidRPr="00EF6156">
        <w:rPr>
          <w:rFonts w:hint="cs"/>
          <w:rtl/>
        </w:rPr>
        <w:t>الأولى</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دستور</w:t>
      </w:r>
      <w:r w:rsidR="00EF6156" w:rsidRPr="00EF6156">
        <w:rPr>
          <w:rFonts w:hint="cs"/>
          <w:rtl/>
        </w:rPr>
        <w:t xml:space="preserve"> </w:t>
      </w:r>
      <w:r w:rsidRPr="00EF6156">
        <w:rPr>
          <w:rFonts w:hint="cs"/>
          <w:rtl/>
        </w:rPr>
        <w:t>رايخ</w:t>
      </w:r>
      <w:r w:rsidR="00EF6156" w:rsidRPr="00EF6156">
        <w:rPr>
          <w:rFonts w:hint="cs"/>
          <w:rtl/>
        </w:rPr>
        <w:t xml:space="preserve"> </w:t>
      </w:r>
      <w:r w:rsidRPr="00EF6156">
        <w:rPr>
          <w:rFonts w:hint="cs"/>
          <w:rtl/>
        </w:rPr>
        <w:t>فايمار</w:t>
      </w:r>
      <w:r w:rsidR="00EF6156" w:rsidRPr="00EF6156">
        <w:rPr>
          <w:rFonts w:hint="cs"/>
          <w:rtl/>
        </w:rPr>
        <w:t xml:space="preserve"> </w:t>
      </w:r>
      <w:r w:rsidRPr="00EF6156">
        <w:rPr>
          <w:rFonts w:hint="cs"/>
          <w:rtl/>
        </w:rPr>
        <w:t>لعام</w:t>
      </w:r>
      <w:r w:rsidR="00EF6156" w:rsidRPr="00EF6156">
        <w:rPr>
          <w:rFonts w:hint="cs"/>
          <w:rtl/>
        </w:rPr>
        <w:t xml:space="preserve"> </w:t>
      </w:r>
      <w:r w:rsidRPr="00EF6156">
        <w:rPr>
          <w:rFonts w:hint="cs"/>
          <w:rtl/>
        </w:rPr>
        <w:t>1919،</w:t>
      </w:r>
      <w:r w:rsidR="00EF6156" w:rsidRPr="00EF6156">
        <w:rPr>
          <w:rFonts w:hint="cs"/>
          <w:rtl/>
        </w:rPr>
        <w:t xml:space="preserve"> </w:t>
      </w:r>
      <w:r w:rsidRPr="00EF6156">
        <w:rPr>
          <w:rFonts w:hint="cs"/>
          <w:rtl/>
        </w:rPr>
        <w:t>الذي</w:t>
      </w:r>
      <w:r w:rsidR="00EF6156" w:rsidRPr="00EF6156">
        <w:rPr>
          <w:rFonts w:hint="cs"/>
          <w:rtl/>
        </w:rPr>
        <w:t xml:space="preserve"> </w:t>
      </w:r>
      <w:r w:rsidRPr="00EF6156">
        <w:rPr>
          <w:rFonts w:hint="cs"/>
          <w:rtl/>
        </w:rPr>
        <w:t>تضمن</w:t>
      </w:r>
      <w:r w:rsidR="00EF6156" w:rsidRPr="00EF6156">
        <w:rPr>
          <w:rFonts w:hint="cs"/>
          <w:rtl/>
        </w:rPr>
        <w:t xml:space="preserve"> </w:t>
      </w:r>
      <w:r w:rsidRPr="00EF6156">
        <w:rPr>
          <w:rFonts w:hint="cs"/>
          <w:rtl/>
        </w:rPr>
        <w:t>قائمة</w:t>
      </w:r>
      <w:r w:rsidR="00EF6156" w:rsidRPr="00EF6156">
        <w:rPr>
          <w:rFonts w:hint="cs"/>
          <w:rtl/>
        </w:rPr>
        <w:t xml:space="preserve"> </w:t>
      </w:r>
      <w:r w:rsidRPr="00EF6156">
        <w:rPr>
          <w:rFonts w:hint="cs"/>
          <w:rtl/>
        </w:rPr>
        <w:t>شاملة</w:t>
      </w:r>
      <w:r w:rsidR="00EF6156" w:rsidRPr="00EF6156">
        <w:rPr>
          <w:rFonts w:hint="cs"/>
          <w:rtl/>
        </w:rPr>
        <w:t xml:space="preserve"> </w:t>
      </w:r>
      <w:r w:rsidRPr="00EF6156">
        <w:rPr>
          <w:rFonts w:hint="cs"/>
          <w:rtl/>
        </w:rPr>
        <w:t>بالحقوق</w:t>
      </w:r>
      <w:r w:rsidR="00EF6156" w:rsidRPr="00EF6156">
        <w:rPr>
          <w:rFonts w:hint="cs"/>
          <w:rtl/>
        </w:rPr>
        <w:t xml:space="preserve"> </w:t>
      </w:r>
      <w:r w:rsidRPr="00EF6156">
        <w:rPr>
          <w:rFonts w:hint="cs"/>
          <w:rtl/>
        </w:rPr>
        <w:t>الأساسية.</w:t>
      </w:r>
      <w:r w:rsidR="00EF6156" w:rsidRPr="00EF6156">
        <w:rPr>
          <w:rFonts w:hint="cs"/>
          <w:rtl/>
        </w:rPr>
        <w:t xml:space="preserve"> </w:t>
      </w:r>
      <w:r w:rsidRPr="00EF6156">
        <w:rPr>
          <w:rFonts w:hint="cs"/>
          <w:rtl/>
        </w:rPr>
        <w:t>وقد</w:t>
      </w:r>
      <w:r w:rsidR="00EF6156" w:rsidRPr="00EF6156">
        <w:rPr>
          <w:rFonts w:hint="cs"/>
          <w:rtl/>
        </w:rPr>
        <w:t xml:space="preserve"> </w:t>
      </w:r>
      <w:r w:rsidRPr="00EF6156">
        <w:rPr>
          <w:rFonts w:hint="cs"/>
          <w:rtl/>
        </w:rPr>
        <w:t>بدأ</w:t>
      </w:r>
      <w:r w:rsidR="00EF6156" w:rsidRPr="00EF6156">
        <w:rPr>
          <w:rFonts w:hint="cs"/>
          <w:rtl/>
        </w:rPr>
        <w:t xml:space="preserve"> </w:t>
      </w:r>
      <w:r w:rsidRPr="00EF6156">
        <w:rPr>
          <w:rFonts w:hint="cs"/>
          <w:rtl/>
        </w:rPr>
        <w:t>الأخذ</w:t>
      </w:r>
      <w:r w:rsidR="00EF6156" w:rsidRPr="00EF6156">
        <w:rPr>
          <w:rFonts w:hint="cs"/>
          <w:rtl/>
        </w:rPr>
        <w:t xml:space="preserve"> </w:t>
      </w:r>
      <w:r w:rsidRPr="00EF6156">
        <w:rPr>
          <w:rFonts w:hint="cs"/>
          <w:rtl/>
        </w:rPr>
        <w:t>بالاقتراع</w:t>
      </w:r>
      <w:r w:rsidR="00EF6156" w:rsidRPr="00EF6156">
        <w:rPr>
          <w:rFonts w:hint="cs"/>
          <w:rtl/>
        </w:rPr>
        <w:t xml:space="preserve"> </w:t>
      </w:r>
      <w:r w:rsidRPr="00EF6156">
        <w:rPr>
          <w:rFonts w:hint="cs"/>
          <w:rtl/>
        </w:rPr>
        <w:t>العام</w:t>
      </w:r>
      <w:r w:rsidR="00EF6156" w:rsidRPr="00EF6156">
        <w:rPr>
          <w:rFonts w:hint="cs"/>
          <w:rtl/>
        </w:rPr>
        <w:t xml:space="preserve"> </w:t>
      </w:r>
      <w:r w:rsidRPr="00EF6156">
        <w:rPr>
          <w:rFonts w:hint="cs"/>
          <w:rtl/>
        </w:rPr>
        <w:t>والحر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الثاني/نوفمبر</w:t>
      </w:r>
      <w:r w:rsidR="00EF6156" w:rsidRPr="00EF6156">
        <w:rPr>
          <w:rFonts w:hint="cs"/>
          <w:rtl/>
          <w:lang w:bidi="ar-EG"/>
        </w:rPr>
        <w:t xml:space="preserve"> </w:t>
      </w:r>
      <w:r w:rsidRPr="00EF6156">
        <w:rPr>
          <w:rFonts w:hint="cs"/>
          <w:rtl/>
          <w:lang w:bidi="ar-EG"/>
        </w:rPr>
        <w:t>1918؛</w:t>
      </w:r>
      <w:r w:rsidR="00EF6156" w:rsidRPr="00EF6156">
        <w:rPr>
          <w:rFonts w:hint="cs"/>
          <w:rtl/>
          <w:lang w:bidi="ar-EG"/>
        </w:rPr>
        <w:t xml:space="preserve"> </w:t>
      </w:r>
      <w:r w:rsidRPr="00EF6156">
        <w:rPr>
          <w:rFonts w:hint="cs"/>
          <w:rtl/>
          <w:lang w:bidi="ar-EG"/>
        </w:rPr>
        <w:t>وأصبحت</w:t>
      </w:r>
      <w:r w:rsidR="00EF6156" w:rsidRPr="00EF6156">
        <w:rPr>
          <w:rFonts w:hint="cs"/>
          <w:rtl/>
          <w:lang w:bidi="ar-EG"/>
        </w:rPr>
        <w:t xml:space="preserve"> </w:t>
      </w:r>
      <w:r w:rsidRPr="00EF6156">
        <w:rPr>
          <w:rFonts w:hint="cs"/>
          <w:rtl/>
          <w:lang w:bidi="ar-EG"/>
        </w:rPr>
        <w:t>المرأة</w:t>
      </w:r>
      <w:r w:rsidR="00EF6156" w:rsidRPr="00EF6156">
        <w:rPr>
          <w:rFonts w:hint="cs"/>
          <w:rtl/>
          <w:lang w:bidi="ar-EG"/>
        </w:rPr>
        <w:t xml:space="preserve"> </w:t>
      </w:r>
      <w:r w:rsidRPr="00EF6156">
        <w:rPr>
          <w:rFonts w:hint="cs"/>
          <w:rtl/>
          <w:lang w:bidi="ar-EG"/>
        </w:rPr>
        <w:t>قادرة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التصويت</w:t>
      </w:r>
      <w:r w:rsidR="00EF6156" w:rsidRPr="00EF6156">
        <w:rPr>
          <w:rFonts w:hint="cs"/>
          <w:rtl/>
          <w:lang w:bidi="ar-EG"/>
        </w:rPr>
        <w:t xml:space="preserve"> </w:t>
      </w:r>
      <w:r w:rsidRPr="00EF6156">
        <w:rPr>
          <w:rFonts w:hint="cs"/>
          <w:rtl/>
          <w:lang w:bidi="ar"/>
        </w:rPr>
        <w:t>والترشح</w:t>
      </w:r>
      <w:r w:rsidR="00EF6156" w:rsidRPr="00EF6156">
        <w:rPr>
          <w:rFonts w:hint="cs"/>
          <w:rtl/>
          <w:lang w:bidi="ar"/>
        </w:rPr>
        <w:t xml:space="preserve"> </w:t>
      </w:r>
      <w:r w:rsidRPr="00EF6156">
        <w:rPr>
          <w:rFonts w:hint="cs"/>
          <w:rtl/>
          <w:lang w:bidi="ar"/>
        </w:rPr>
        <w:t>لتولي</w:t>
      </w:r>
      <w:r w:rsidR="00EF6156" w:rsidRPr="00EF6156">
        <w:rPr>
          <w:rFonts w:hint="cs"/>
          <w:rtl/>
          <w:lang w:bidi="ar"/>
        </w:rPr>
        <w:t xml:space="preserve"> </w:t>
      </w:r>
      <w:r w:rsidRPr="00EF6156">
        <w:rPr>
          <w:rFonts w:hint="cs"/>
          <w:rtl/>
          <w:lang w:bidi="ar"/>
        </w:rPr>
        <w:t>المناصب</w:t>
      </w:r>
      <w:r w:rsidR="00EF6156" w:rsidRPr="00EF6156">
        <w:rPr>
          <w:rFonts w:hint="cs"/>
          <w:rtl/>
          <w:lang w:bidi="ar"/>
        </w:rPr>
        <w:t xml:space="preserve"> </w:t>
      </w:r>
      <w:r w:rsidRPr="00EF6156">
        <w:rPr>
          <w:rFonts w:hint="cs"/>
          <w:rtl/>
          <w:lang w:bidi="ar"/>
        </w:rPr>
        <w:t>بالانتخاب</w:t>
      </w:r>
      <w:r w:rsidR="00EF6156" w:rsidRPr="00EF6156">
        <w:rPr>
          <w:rFonts w:hint="cs"/>
          <w:rtl/>
          <w:lang w:bidi="ar"/>
        </w:rPr>
        <w:t xml:space="preserve"> </w:t>
      </w:r>
      <w:r w:rsidRPr="00EF6156">
        <w:rPr>
          <w:rFonts w:hint="cs"/>
          <w:rtl/>
          <w:lang w:bidi="ar"/>
        </w:rPr>
        <w:t>للمرة</w:t>
      </w:r>
      <w:r w:rsidR="00EF6156" w:rsidRPr="00EF6156">
        <w:rPr>
          <w:rFonts w:hint="cs"/>
          <w:rtl/>
          <w:lang w:bidi="ar"/>
        </w:rPr>
        <w:t xml:space="preserve"> </w:t>
      </w:r>
      <w:r w:rsidRPr="00EF6156">
        <w:rPr>
          <w:rFonts w:hint="cs"/>
          <w:rtl/>
          <w:lang w:bidi="ar"/>
        </w:rPr>
        <w:t>الأولى</w:t>
      </w:r>
      <w:r w:rsidR="00EF6156" w:rsidRPr="00EF6156">
        <w:rPr>
          <w:rFonts w:hint="cs"/>
          <w:rtl/>
          <w:lang w:bidi="ar"/>
        </w:rPr>
        <w:t xml:space="preserve"> </w:t>
      </w:r>
      <w:r w:rsidRPr="00EF6156">
        <w:rPr>
          <w:rFonts w:hint="cs"/>
          <w:rtl/>
          <w:lang w:bidi="ar"/>
        </w:rPr>
        <w:t>في</w:t>
      </w:r>
      <w:r w:rsidR="00EF6156" w:rsidRPr="00EF6156">
        <w:rPr>
          <w:rFonts w:hint="cs"/>
          <w:rtl/>
          <w:lang w:bidi="ar"/>
        </w:rPr>
        <w:t xml:space="preserve"> </w:t>
      </w:r>
      <w:r w:rsidRPr="00EF6156">
        <w:rPr>
          <w:rFonts w:hint="cs"/>
          <w:rtl/>
          <w:lang w:bidi="ar"/>
        </w:rPr>
        <w:t>كانون</w:t>
      </w:r>
      <w:r w:rsidR="00EF6156" w:rsidRPr="00EF6156">
        <w:rPr>
          <w:rFonts w:hint="cs"/>
          <w:rtl/>
          <w:lang w:bidi="ar"/>
        </w:rPr>
        <w:t xml:space="preserve"> </w:t>
      </w:r>
      <w:r w:rsidRPr="00EF6156">
        <w:rPr>
          <w:rFonts w:hint="cs"/>
          <w:rtl/>
          <w:lang w:bidi="ar"/>
        </w:rPr>
        <w:t>الثاني</w:t>
      </w:r>
      <w:r w:rsidR="00C233CC">
        <w:rPr>
          <w:rFonts w:hint="cs"/>
          <w:rtl/>
          <w:lang w:bidi="ar"/>
        </w:rPr>
        <w:t xml:space="preserve">/ </w:t>
      </w:r>
      <w:r w:rsidRPr="00EF6156">
        <w:rPr>
          <w:rFonts w:hint="cs"/>
          <w:rtl/>
          <w:lang w:bidi="ar"/>
        </w:rPr>
        <w:t>يناير</w:t>
      </w:r>
      <w:r w:rsidR="00C233CC">
        <w:rPr>
          <w:rFonts w:hint="eastAsia"/>
          <w:rtl/>
          <w:lang w:bidi="ar"/>
        </w:rPr>
        <w:t> </w:t>
      </w:r>
      <w:r w:rsidRPr="00EF6156">
        <w:rPr>
          <w:rFonts w:hint="cs"/>
          <w:rtl/>
          <w:lang w:bidi="ar"/>
        </w:rPr>
        <w:t>1919.</w:t>
      </w:r>
      <w:r w:rsidR="00EF6156" w:rsidRPr="00EF6156">
        <w:rPr>
          <w:rFonts w:hint="cs"/>
          <w:rtl/>
          <w:lang w:bidi="ar"/>
        </w:rPr>
        <w:t xml:space="preserve"> </w:t>
      </w:r>
      <w:r w:rsidRPr="00EF6156">
        <w:rPr>
          <w:rFonts w:hint="cs"/>
          <w:rtl/>
          <w:lang w:bidi="ar"/>
        </w:rPr>
        <w:t>ومن</w:t>
      </w:r>
      <w:r w:rsidR="00EF6156" w:rsidRPr="00EF6156">
        <w:rPr>
          <w:rFonts w:hint="cs"/>
          <w:rtl/>
          <w:lang w:bidi="ar"/>
        </w:rPr>
        <w:t xml:space="preserve"> </w:t>
      </w:r>
      <w:r w:rsidRPr="00EF6156">
        <w:rPr>
          <w:rFonts w:hint="cs"/>
          <w:rtl/>
          <w:lang w:bidi="ar"/>
        </w:rPr>
        <w:t>حيث</w:t>
      </w:r>
      <w:r w:rsidR="00EF6156" w:rsidRPr="00EF6156">
        <w:rPr>
          <w:rFonts w:hint="cs"/>
          <w:rtl/>
          <w:lang w:bidi="ar"/>
        </w:rPr>
        <w:t xml:space="preserve"> </w:t>
      </w:r>
      <w:r w:rsidRPr="00EF6156">
        <w:rPr>
          <w:rFonts w:hint="cs"/>
          <w:rtl/>
          <w:lang w:bidi="ar"/>
        </w:rPr>
        <w:t>تنظيم</w:t>
      </w:r>
      <w:r w:rsidR="00EF6156" w:rsidRPr="00EF6156">
        <w:rPr>
          <w:rFonts w:hint="cs"/>
          <w:rtl/>
          <w:lang w:bidi="ar"/>
        </w:rPr>
        <w:t xml:space="preserve"> </w:t>
      </w:r>
      <w:r w:rsidRPr="00EF6156">
        <w:rPr>
          <w:rFonts w:hint="cs"/>
          <w:rtl/>
          <w:lang w:bidi="ar"/>
        </w:rPr>
        <w:t>الدولة،</w:t>
      </w:r>
      <w:r w:rsidR="00EF6156" w:rsidRPr="00EF6156">
        <w:rPr>
          <w:rFonts w:hint="cs"/>
          <w:rtl/>
          <w:lang w:bidi="ar"/>
        </w:rPr>
        <w:t xml:space="preserve"> </w:t>
      </w:r>
      <w:r w:rsidRPr="00EF6156">
        <w:rPr>
          <w:rFonts w:hint="cs"/>
          <w:rtl/>
          <w:lang w:bidi="ar"/>
        </w:rPr>
        <w:t>فقد</w:t>
      </w:r>
      <w:r w:rsidR="00EF6156" w:rsidRPr="00EF6156">
        <w:rPr>
          <w:rFonts w:hint="cs"/>
          <w:rtl/>
          <w:lang w:bidi="ar"/>
        </w:rPr>
        <w:t xml:space="preserve"> </w:t>
      </w:r>
      <w:r w:rsidRPr="00EF6156">
        <w:rPr>
          <w:rFonts w:hint="cs"/>
          <w:rtl/>
          <w:lang w:bidi="ar"/>
        </w:rPr>
        <w:t>وضع</w:t>
      </w:r>
      <w:r w:rsidR="00EF6156" w:rsidRPr="00EF6156">
        <w:rPr>
          <w:rFonts w:hint="cs"/>
          <w:rtl/>
          <w:lang w:bidi="ar"/>
        </w:rPr>
        <w:t xml:space="preserve"> </w:t>
      </w:r>
      <w:r w:rsidRPr="00EF6156">
        <w:rPr>
          <w:rFonts w:hint="cs"/>
          <w:rtl/>
          <w:lang w:bidi="ar"/>
        </w:rPr>
        <w:t>هيكل</w:t>
      </w:r>
      <w:r w:rsidR="00EF6156" w:rsidRPr="00EF6156">
        <w:rPr>
          <w:rFonts w:hint="cs"/>
          <w:rtl/>
          <w:lang w:bidi="ar"/>
        </w:rPr>
        <w:t xml:space="preserve"> </w:t>
      </w:r>
      <w:r w:rsidRPr="00EF6156">
        <w:rPr>
          <w:rFonts w:hint="cs"/>
          <w:rtl/>
          <w:lang w:bidi="ar"/>
        </w:rPr>
        <w:t>الرايخ</w:t>
      </w:r>
      <w:r w:rsidR="00EF6156" w:rsidRPr="00EF6156">
        <w:rPr>
          <w:rFonts w:hint="cs"/>
          <w:rtl/>
          <w:lang w:bidi="ar"/>
        </w:rPr>
        <w:t xml:space="preserve"> </w:t>
      </w:r>
      <w:r w:rsidRPr="00EF6156">
        <w:rPr>
          <w:rFonts w:hint="cs"/>
          <w:rtl/>
          <w:lang w:bidi="ar"/>
        </w:rPr>
        <w:t>الألماني</w:t>
      </w:r>
      <w:r w:rsidR="00EF6156" w:rsidRPr="00EF6156">
        <w:rPr>
          <w:rFonts w:hint="cs"/>
          <w:rtl/>
          <w:lang w:bidi="ar"/>
        </w:rPr>
        <w:t xml:space="preserve"> </w:t>
      </w:r>
      <w:r w:rsidRPr="00EF6156">
        <w:rPr>
          <w:rFonts w:hint="cs"/>
          <w:rtl/>
          <w:lang w:bidi="ar"/>
        </w:rPr>
        <w:t>في</w:t>
      </w:r>
      <w:r w:rsidR="00EF6156" w:rsidRPr="00EF6156">
        <w:rPr>
          <w:rFonts w:hint="cs"/>
          <w:rtl/>
          <w:lang w:bidi="ar"/>
        </w:rPr>
        <w:t xml:space="preserve"> </w:t>
      </w:r>
      <w:r w:rsidRPr="00EF6156">
        <w:rPr>
          <w:rFonts w:hint="cs"/>
          <w:rtl/>
          <w:lang w:bidi="ar"/>
        </w:rPr>
        <w:t>شكل</w:t>
      </w:r>
      <w:r w:rsidR="00C233CC">
        <w:rPr>
          <w:rFonts w:hint="cs"/>
          <w:rtl/>
          <w:lang w:bidi="ar"/>
        </w:rPr>
        <w:t xml:space="preserve"> </w:t>
      </w:r>
      <w:r w:rsidRPr="00EF6156">
        <w:rPr>
          <w:rFonts w:hint="cs"/>
          <w:rtl/>
          <w:lang w:bidi="ar"/>
        </w:rPr>
        <w:t>جمهورية</w:t>
      </w:r>
      <w:r w:rsidR="00EF6156" w:rsidRPr="00EF6156">
        <w:rPr>
          <w:rFonts w:hint="cs"/>
          <w:rtl/>
          <w:lang w:bidi="ar"/>
        </w:rPr>
        <w:t xml:space="preserve"> </w:t>
      </w:r>
      <w:r w:rsidRPr="00EF6156">
        <w:rPr>
          <w:rFonts w:hint="cs"/>
          <w:rtl/>
          <w:lang w:bidi="ar"/>
        </w:rPr>
        <w:t>ديمقراطية</w:t>
      </w:r>
      <w:r w:rsidR="00EF6156" w:rsidRPr="00EF6156">
        <w:rPr>
          <w:rFonts w:hint="cs"/>
          <w:rtl/>
          <w:lang w:bidi="ar"/>
        </w:rPr>
        <w:t xml:space="preserve"> </w:t>
      </w:r>
      <w:r w:rsidRPr="00EF6156">
        <w:rPr>
          <w:rFonts w:hint="cs"/>
          <w:rtl/>
          <w:lang w:bidi="ar"/>
        </w:rPr>
        <w:t>ودولة</w:t>
      </w:r>
      <w:r w:rsidR="00EF6156" w:rsidRPr="00EF6156">
        <w:rPr>
          <w:rFonts w:hint="cs"/>
          <w:rtl/>
          <w:lang w:bidi="ar"/>
        </w:rPr>
        <w:t xml:space="preserve"> </w:t>
      </w:r>
      <w:r w:rsidRPr="00EF6156">
        <w:rPr>
          <w:rFonts w:hint="cs"/>
          <w:rtl/>
          <w:lang w:bidi="ar"/>
        </w:rPr>
        <w:t>اتحادية.</w:t>
      </w:r>
      <w:r w:rsidR="00EF6156" w:rsidRPr="00EF6156">
        <w:rPr>
          <w:rFonts w:hint="cs"/>
          <w:rtl/>
          <w:lang w:bidi="ar"/>
        </w:rPr>
        <w:t xml:space="preserve"> </w:t>
      </w:r>
      <w:r w:rsidRPr="00EF6156">
        <w:rPr>
          <w:rFonts w:hint="cs"/>
          <w:rtl/>
          <w:lang w:bidi="ar"/>
        </w:rPr>
        <w:t>ووضعت</w:t>
      </w:r>
      <w:r w:rsidR="00EF6156" w:rsidRPr="00EF6156">
        <w:rPr>
          <w:rFonts w:hint="cs"/>
          <w:rtl/>
          <w:lang w:bidi="ar"/>
        </w:rPr>
        <w:t xml:space="preserve"> </w:t>
      </w:r>
      <w:r w:rsidRPr="00EF6156">
        <w:rPr>
          <w:rFonts w:hint="cs"/>
          <w:rtl/>
          <w:lang w:bidi="ar"/>
        </w:rPr>
        <w:t>سلطة</w:t>
      </w:r>
      <w:r w:rsidR="00EF6156" w:rsidRPr="00EF6156">
        <w:rPr>
          <w:rFonts w:hint="cs"/>
          <w:rtl/>
          <w:lang w:bidi="ar"/>
        </w:rPr>
        <w:t xml:space="preserve"> </w:t>
      </w:r>
      <w:r w:rsidRPr="00EF6156">
        <w:rPr>
          <w:rFonts w:hint="cs"/>
          <w:rtl/>
          <w:lang w:bidi="ar"/>
        </w:rPr>
        <w:t>الدولة</w:t>
      </w:r>
      <w:r w:rsidR="00EF6156" w:rsidRPr="00EF6156">
        <w:rPr>
          <w:rFonts w:hint="cs"/>
          <w:rtl/>
          <w:lang w:bidi="ar"/>
        </w:rPr>
        <w:t xml:space="preserve"> </w:t>
      </w:r>
      <w:r w:rsidRPr="00EF6156">
        <w:rPr>
          <w:rFonts w:hint="cs"/>
          <w:rtl/>
          <w:lang w:bidi="ar"/>
        </w:rPr>
        <w:t>في</w:t>
      </w:r>
      <w:r w:rsidR="00EF6156" w:rsidRPr="00EF6156">
        <w:rPr>
          <w:rFonts w:hint="cs"/>
          <w:rtl/>
          <w:lang w:bidi="ar"/>
        </w:rPr>
        <w:t xml:space="preserve"> </w:t>
      </w:r>
      <w:r w:rsidRPr="00EF6156">
        <w:rPr>
          <w:rFonts w:hint="cs"/>
          <w:rtl/>
          <w:lang w:bidi="ar"/>
        </w:rPr>
        <w:t>يد</w:t>
      </w:r>
      <w:r w:rsidR="00EF6156" w:rsidRPr="00EF6156">
        <w:rPr>
          <w:rFonts w:hint="cs"/>
          <w:rtl/>
          <w:lang w:bidi="ar"/>
        </w:rPr>
        <w:t xml:space="preserve"> </w:t>
      </w:r>
      <w:r w:rsidRPr="00EF6156">
        <w:rPr>
          <w:rFonts w:hint="cs"/>
          <w:rtl/>
          <w:lang w:bidi="ar"/>
        </w:rPr>
        <w:t>الشعب.</w:t>
      </w:r>
    </w:p>
    <w:p w:rsidR="00614786" w:rsidRPr="00EF6156" w:rsidRDefault="00614786" w:rsidP="00614786">
      <w:pPr>
        <w:pStyle w:val="SingleTxtGA"/>
        <w:rPr>
          <w:rtl/>
          <w:lang w:bidi="ar-EG"/>
        </w:rPr>
      </w:pPr>
      <w:r w:rsidRPr="00EF6156">
        <w:rPr>
          <w:rFonts w:hint="cs"/>
          <w:rtl/>
        </w:rPr>
        <w:t>4-</w:t>
      </w:r>
      <w:r w:rsidRPr="00EF6156">
        <w:rPr>
          <w:rFonts w:hint="cs"/>
          <w:rtl/>
        </w:rPr>
        <w:tab/>
        <w:t>ومع</w:t>
      </w:r>
      <w:r w:rsidR="00EF6156" w:rsidRPr="00EF6156">
        <w:rPr>
          <w:rFonts w:hint="cs"/>
          <w:rtl/>
        </w:rPr>
        <w:t xml:space="preserve"> </w:t>
      </w:r>
      <w:r w:rsidRPr="00EF6156">
        <w:rPr>
          <w:rFonts w:hint="cs"/>
          <w:rtl/>
        </w:rPr>
        <w:t>ذلك،</w:t>
      </w:r>
      <w:r w:rsidR="00EF6156" w:rsidRPr="00EF6156">
        <w:rPr>
          <w:rFonts w:hint="cs"/>
          <w:rtl/>
        </w:rPr>
        <w:t xml:space="preserve"> </w:t>
      </w:r>
      <w:r w:rsidRPr="00EF6156">
        <w:rPr>
          <w:rFonts w:hint="cs"/>
          <w:rtl/>
        </w:rPr>
        <w:t>لم</w:t>
      </w:r>
      <w:r w:rsidR="00EF6156" w:rsidRPr="00EF6156">
        <w:rPr>
          <w:rFonts w:hint="cs"/>
          <w:rtl/>
        </w:rPr>
        <w:t xml:space="preserve"> </w:t>
      </w:r>
      <w:r w:rsidRPr="00EF6156">
        <w:rPr>
          <w:rFonts w:hint="cs"/>
          <w:rtl/>
        </w:rPr>
        <w:t>يقيض</w:t>
      </w:r>
      <w:r w:rsidR="00EF6156" w:rsidRPr="00EF6156">
        <w:rPr>
          <w:rFonts w:hint="cs"/>
          <w:rtl/>
        </w:rPr>
        <w:t xml:space="preserve"> </w:t>
      </w:r>
      <w:r w:rsidRPr="00EF6156">
        <w:rPr>
          <w:rFonts w:hint="cs"/>
          <w:rtl/>
        </w:rPr>
        <w:t>لدستور</w:t>
      </w:r>
      <w:r w:rsidR="00EF6156" w:rsidRPr="00EF6156">
        <w:rPr>
          <w:rFonts w:hint="cs"/>
          <w:rtl/>
        </w:rPr>
        <w:t xml:space="preserve"> </w:t>
      </w:r>
      <w:r w:rsidRPr="00EF6156">
        <w:rPr>
          <w:rFonts w:hint="cs"/>
          <w:rtl/>
        </w:rPr>
        <w:t>رايخ</w:t>
      </w:r>
      <w:r w:rsidR="00EF6156" w:rsidRPr="00EF6156">
        <w:rPr>
          <w:rFonts w:hint="cs"/>
          <w:rtl/>
        </w:rPr>
        <w:t xml:space="preserve"> </w:t>
      </w:r>
      <w:r w:rsidRPr="00EF6156">
        <w:rPr>
          <w:rFonts w:hint="cs"/>
          <w:rtl/>
        </w:rPr>
        <w:t>فايمار</w:t>
      </w:r>
      <w:r w:rsidR="00EF6156" w:rsidRPr="00EF6156">
        <w:rPr>
          <w:rFonts w:hint="cs"/>
          <w:rtl/>
        </w:rPr>
        <w:t xml:space="preserve"> </w:t>
      </w:r>
      <w:r w:rsidRPr="00EF6156">
        <w:rPr>
          <w:rFonts w:hint="cs"/>
          <w:rtl/>
        </w:rPr>
        <w:t>أن</w:t>
      </w:r>
      <w:r w:rsidR="00EF6156" w:rsidRPr="00EF6156">
        <w:rPr>
          <w:rFonts w:hint="cs"/>
          <w:rtl/>
        </w:rPr>
        <w:t xml:space="preserve"> </w:t>
      </w:r>
      <w:r w:rsidRPr="00EF6156">
        <w:rPr>
          <w:rFonts w:hint="cs"/>
          <w:rtl/>
        </w:rPr>
        <w:t>يستمر</w:t>
      </w:r>
      <w:r w:rsidR="00EF6156" w:rsidRPr="00EF6156">
        <w:rPr>
          <w:rFonts w:hint="cs"/>
          <w:rtl/>
        </w:rPr>
        <w:t xml:space="preserve"> </w:t>
      </w:r>
      <w:r w:rsidRPr="00EF6156">
        <w:rPr>
          <w:rFonts w:hint="cs"/>
          <w:rtl/>
        </w:rPr>
        <w:t>لمدة</w:t>
      </w:r>
      <w:r w:rsidR="00EF6156" w:rsidRPr="00EF6156">
        <w:rPr>
          <w:rFonts w:hint="cs"/>
          <w:rtl/>
        </w:rPr>
        <w:t xml:space="preserve"> </w:t>
      </w:r>
      <w:r w:rsidRPr="00EF6156">
        <w:rPr>
          <w:rFonts w:hint="cs"/>
          <w:rtl/>
        </w:rPr>
        <w:t>طويلة.</w:t>
      </w:r>
      <w:r w:rsidR="00C233CC">
        <w:rPr>
          <w:rFonts w:hint="cs"/>
          <w:rtl/>
        </w:rPr>
        <w:t xml:space="preserve"> </w:t>
      </w:r>
      <w:r w:rsidRPr="00EF6156">
        <w:rPr>
          <w:rFonts w:hint="cs"/>
          <w:rtl/>
        </w:rPr>
        <w:t>وعلى</w:t>
      </w:r>
      <w:r w:rsidR="00EF6156" w:rsidRPr="00EF6156">
        <w:rPr>
          <w:rFonts w:hint="cs"/>
          <w:rtl/>
        </w:rPr>
        <w:t xml:space="preserve"> </w:t>
      </w:r>
      <w:r w:rsidRPr="00EF6156">
        <w:rPr>
          <w:rFonts w:hint="cs"/>
          <w:rtl/>
        </w:rPr>
        <w:t>الخصوص،</w:t>
      </w:r>
      <w:r w:rsidR="00EF6156" w:rsidRPr="00EF6156">
        <w:rPr>
          <w:rFonts w:hint="cs"/>
          <w:rtl/>
        </w:rPr>
        <w:t xml:space="preserve"> </w:t>
      </w:r>
      <w:r w:rsidRPr="00EF6156">
        <w:rPr>
          <w:rFonts w:hint="cs"/>
          <w:rtl/>
        </w:rPr>
        <w:t>تمكّن</w:t>
      </w:r>
      <w:r w:rsidR="00EF6156" w:rsidRPr="00EF6156">
        <w:rPr>
          <w:rFonts w:hint="cs"/>
          <w:rtl/>
        </w:rPr>
        <w:t xml:space="preserve"> </w:t>
      </w:r>
      <w:r w:rsidRPr="00EF6156">
        <w:rPr>
          <w:rtl/>
        </w:rPr>
        <w:t>حزب</w:t>
      </w:r>
      <w:r w:rsidR="00EF6156" w:rsidRPr="00EF6156">
        <w:rPr>
          <w:rtl/>
        </w:rPr>
        <w:t xml:space="preserve"> </w:t>
      </w:r>
      <w:r w:rsidRPr="00EF6156">
        <w:rPr>
          <w:rtl/>
        </w:rPr>
        <w:t>العمال</w:t>
      </w:r>
      <w:r w:rsidR="00EF6156" w:rsidRPr="00EF6156">
        <w:rPr>
          <w:rtl/>
        </w:rPr>
        <w:t xml:space="preserve"> </w:t>
      </w:r>
      <w:r w:rsidRPr="00EF6156">
        <w:rPr>
          <w:rtl/>
        </w:rPr>
        <w:t>الألماني</w:t>
      </w:r>
      <w:r w:rsidR="00EF6156" w:rsidRPr="00EF6156">
        <w:rPr>
          <w:rtl/>
        </w:rPr>
        <w:t xml:space="preserve"> </w:t>
      </w:r>
      <w:r w:rsidRPr="00EF6156">
        <w:rPr>
          <w:rtl/>
        </w:rPr>
        <w:t>الاشتراكي</w:t>
      </w:r>
      <w:r w:rsidR="00EF6156" w:rsidRPr="00EF6156">
        <w:rPr>
          <w:rtl/>
        </w:rPr>
        <w:t xml:space="preserve"> </w:t>
      </w:r>
      <w:r w:rsidRPr="00EF6156">
        <w:rPr>
          <w:rtl/>
        </w:rPr>
        <w:t>الوطني</w:t>
      </w:r>
      <w:r w:rsidR="00EF6156" w:rsidRPr="00EF6156">
        <w:rPr>
          <w:rtl/>
        </w:rPr>
        <w:t xml:space="preserve"> </w:t>
      </w:r>
      <w:r w:rsidRPr="00EF6156">
        <w:rPr>
          <w:rtl/>
        </w:rPr>
        <w:t>بقيادة</w:t>
      </w:r>
      <w:r w:rsidR="00EF6156" w:rsidRPr="00EF6156">
        <w:rPr>
          <w:rtl/>
        </w:rPr>
        <w:t xml:space="preserve"> </w:t>
      </w:r>
      <w:r w:rsidRPr="00EF6156">
        <w:rPr>
          <w:rtl/>
        </w:rPr>
        <w:t>أدولف</w:t>
      </w:r>
      <w:r w:rsidR="00EF6156" w:rsidRPr="00EF6156">
        <w:rPr>
          <w:rtl/>
        </w:rPr>
        <w:t xml:space="preserve"> </w:t>
      </w:r>
      <w:r w:rsidRPr="00EF6156">
        <w:rPr>
          <w:rtl/>
        </w:rPr>
        <w:t>هتلر،</w:t>
      </w:r>
      <w:r w:rsidR="00EF6156" w:rsidRPr="00EF6156">
        <w:rPr>
          <w:rFonts w:hint="cs"/>
          <w:rtl/>
        </w:rPr>
        <w:t xml:space="preserve"> </w:t>
      </w:r>
      <w:r w:rsidRPr="00EF6156">
        <w:rPr>
          <w:rFonts w:hint="cs"/>
          <w:rtl/>
        </w:rPr>
        <w:t>الذي</w:t>
      </w:r>
      <w:r w:rsidR="00EF6156" w:rsidRPr="00EF6156">
        <w:rPr>
          <w:rtl/>
        </w:rPr>
        <w:t xml:space="preserve"> </w:t>
      </w:r>
      <w:r w:rsidRPr="00EF6156">
        <w:rPr>
          <w:rtl/>
        </w:rPr>
        <w:t>لم</w:t>
      </w:r>
      <w:r w:rsidR="00EF6156" w:rsidRPr="00EF6156">
        <w:rPr>
          <w:rtl/>
        </w:rPr>
        <w:t xml:space="preserve"> </w:t>
      </w:r>
      <w:r w:rsidRPr="00EF6156">
        <w:rPr>
          <w:rtl/>
        </w:rPr>
        <w:t>تكن</w:t>
      </w:r>
      <w:r w:rsidR="00EF6156" w:rsidRPr="00EF6156">
        <w:rPr>
          <w:rtl/>
        </w:rPr>
        <w:t xml:space="preserve"> </w:t>
      </w:r>
      <w:r w:rsidRPr="00EF6156">
        <w:rPr>
          <w:rtl/>
        </w:rPr>
        <w:t>ل</w:t>
      </w:r>
      <w:r w:rsidRPr="00EF6156">
        <w:rPr>
          <w:rFonts w:hint="cs"/>
          <w:rtl/>
        </w:rPr>
        <w:t>دي</w:t>
      </w:r>
      <w:r w:rsidRPr="00EF6156">
        <w:rPr>
          <w:rtl/>
        </w:rPr>
        <w:t>ه</w:t>
      </w:r>
      <w:r w:rsidR="00EF6156" w:rsidRPr="00EF6156">
        <w:rPr>
          <w:rtl/>
        </w:rPr>
        <w:t xml:space="preserve"> </w:t>
      </w:r>
      <w:r w:rsidRPr="00EF6156">
        <w:rPr>
          <w:rtl/>
        </w:rPr>
        <w:t>أهمية</w:t>
      </w:r>
      <w:r w:rsidR="00EF6156" w:rsidRPr="00EF6156">
        <w:rPr>
          <w:rtl/>
        </w:rPr>
        <w:t xml:space="preserve"> </w:t>
      </w:r>
      <w:r w:rsidRPr="00EF6156">
        <w:rPr>
          <w:rtl/>
        </w:rPr>
        <w:t>حتى</w:t>
      </w:r>
      <w:r w:rsidR="00EF6156" w:rsidRPr="00EF6156">
        <w:rPr>
          <w:rtl/>
        </w:rPr>
        <w:t xml:space="preserve"> </w:t>
      </w:r>
      <w:r w:rsidRPr="00EF6156">
        <w:rPr>
          <w:rtl/>
        </w:rPr>
        <w:t>ذلك</w:t>
      </w:r>
      <w:r w:rsidR="00EF6156" w:rsidRPr="00EF6156">
        <w:rPr>
          <w:rtl/>
        </w:rPr>
        <w:t xml:space="preserve"> </w:t>
      </w:r>
      <w:r w:rsidRPr="00EF6156">
        <w:rPr>
          <w:rtl/>
        </w:rPr>
        <w:t>الوقت</w:t>
      </w:r>
      <w:r w:rsidRPr="00EF6156">
        <w:rPr>
          <w:rFonts w:hint="cs"/>
          <w:rtl/>
        </w:rPr>
        <w:t>،</w:t>
      </w:r>
      <w:r w:rsidR="00EF6156" w:rsidRPr="00EF6156">
        <w:rPr>
          <w:rtl/>
        </w:rPr>
        <w:t xml:space="preserve"> </w:t>
      </w:r>
      <w:r w:rsidRPr="00EF6156">
        <w:rPr>
          <w:rFonts w:hint="cs"/>
          <w:rtl/>
        </w:rPr>
        <w:t>و</w:t>
      </w:r>
      <w:r w:rsidRPr="00EF6156">
        <w:rPr>
          <w:rtl/>
        </w:rPr>
        <w:t>جمع</w:t>
      </w:r>
      <w:r w:rsidR="00EF6156" w:rsidRPr="00EF6156">
        <w:rPr>
          <w:rtl/>
        </w:rPr>
        <w:t xml:space="preserve"> </w:t>
      </w:r>
      <w:r w:rsidRPr="00EF6156">
        <w:rPr>
          <w:rtl/>
        </w:rPr>
        <w:t>بين</w:t>
      </w:r>
      <w:r w:rsidR="00EF6156" w:rsidRPr="00EF6156">
        <w:rPr>
          <w:rtl/>
        </w:rPr>
        <w:t xml:space="preserve"> </w:t>
      </w:r>
      <w:r w:rsidRPr="00EF6156">
        <w:rPr>
          <w:rtl/>
        </w:rPr>
        <w:t>مواقف</w:t>
      </w:r>
      <w:r w:rsidR="00EF6156" w:rsidRPr="00EF6156">
        <w:rPr>
          <w:rtl/>
        </w:rPr>
        <w:t xml:space="preserve"> </w:t>
      </w:r>
      <w:r w:rsidRPr="00EF6156">
        <w:rPr>
          <w:rtl/>
        </w:rPr>
        <w:t>مناهضة</w:t>
      </w:r>
      <w:r w:rsidR="00EF6156" w:rsidRPr="00EF6156">
        <w:rPr>
          <w:rtl/>
        </w:rPr>
        <w:t xml:space="preserve"> </w:t>
      </w:r>
      <w:r w:rsidRPr="00EF6156">
        <w:rPr>
          <w:rtl/>
        </w:rPr>
        <w:t>للديمقراطية</w:t>
      </w:r>
      <w:r w:rsidR="00EF6156" w:rsidRPr="00EF6156">
        <w:rPr>
          <w:rtl/>
        </w:rPr>
        <w:t xml:space="preserve"> </w:t>
      </w:r>
      <w:r w:rsidRPr="00EF6156">
        <w:rPr>
          <w:rFonts w:hint="cs"/>
          <w:rtl/>
        </w:rPr>
        <w:t>ومعاداة</w:t>
      </w:r>
      <w:r w:rsidR="00EF6156" w:rsidRPr="00EF6156">
        <w:rPr>
          <w:rFonts w:hint="cs"/>
          <w:rtl/>
        </w:rPr>
        <w:t xml:space="preserve"> </w:t>
      </w:r>
      <w:r w:rsidRPr="00EF6156">
        <w:rPr>
          <w:rtl/>
        </w:rPr>
        <w:t>متطرف</w:t>
      </w:r>
      <w:r w:rsidRPr="00EF6156">
        <w:rPr>
          <w:rFonts w:hint="cs"/>
          <w:rtl/>
        </w:rPr>
        <w:t>ة</w:t>
      </w:r>
      <w:r w:rsidR="00EF6156" w:rsidRPr="00EF6156">
        <w:rPr>
          <w:rtl/>
        </w:rPr>
        <w:t xml:space="preserve"> </w:t>
      </w:r>
      <w:r w:rsidRPr="00EF6156">
        <w:rPr>
          <w:rtl/>
        </w:rPr>
        <w:t>للسامية</w:t>
      </w:r>
      <w:r w:rsidR="00EF6156" w:rsidRPr="00EF6156">
        <w:rPr>
          <w:rtl/>
        </w:rPr>
        <w:t xml:space="preserve"> </w:t>
      </w:r>
      <w:r w:rsidRPr="00EF6156">
        <w:rPr>
          <w:rtl/>
        </w:rPr>
        <w:t>وعمل</w:t>
      </w:r>
      <w:r w:rsidR="00EF6156" w:rsidRPr="00EF6156">
        <w:rPr>
          <w:rtl/>
        </w:rPr>
        <w:t xml:space="preserve"> </w:t>
      </w:r>
      <w:r w:rsidRPr="00EF6156">
        <w:rPr>
          <w:rFonts w:hint="cs"/>
          <w:rtl/>
        </w:rPr>
        <w:t>بغير</w:t>
      </w:r>
      <w:r w:rsidR="00C233CC">
        <w:rPr>
          <w:rFonts w:hint="cs"/>
          <w:rtl/>
        </w:rPr>
        <w:t xml:space="preserve"> </w:t>
      </w:r>
      <w:r w:rsidRPr="00EF6156">
        <w:rPr>
          <w:rFonts w:hint="cs"/>
          <w:rtl/>
        </w:rPr>
        <w:t>ضمير</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إثارة</w:t>
      </w:r>
      <w:r w:rsidR="00EF6156" w:rsidRPr="00EF6156">
        <w:rPr>
          <w:rFonts w:hint="cs"/>
          <w:rtl/>
        </w:rPr>
        <w:t xml:space="preserve"> </w:t>
      </w:r>
      <w:r w:rsidRPr="00EF6156">
        <w:rPr>
          <w:rFonts w:hint="cs"/>
          <w:rtl/>
        </w:rPr>
        <w:t>الناس</w:t>
      </w:r>
      <w:r w:rsidR="00EF6156" w:rsidRPr="00EF6156">
        <w:rPr>
          <w:rFonts w:hint="cs"/>
          <w:rtl/>
        </w:rPr>
        <w:t xml:space="preserve"> </w:t>
      </w:r>
      <w:r w:rsidRPr="00EF6156">
        <w:rPr>
          <w:rtl/>
        </w:rPr>
        <w:t>ضد</w:t>
      </w:r>
      <w:r w:rsidR="00EF6156" w:rsidRPr="00EF6156">
        <w:rPr>
          <w:rtl/>
        </w:rPr>
        <w:t xml:space="preserve"> </w:t>
      </w:r>
      <w:r w:rsidRPr="00EF6156">
        <w:rPr>
          <w:rtl/>
        </w:rPr>
        <w:t>الجمهورية</w:t>
      </w:r>
      <w:r w:rsidR="00EF6156" w:rsidRPr="00EF6156">
        <w:rPr>
          <w:rtl/>
        </w:rPr>
        <w:t xml:space="preserve"> </w:t>
      </w:r>
      <w:r w:rsidRPr="00EF6156">
        <w:rPr>
          <w:rtl/>
        </w:rPr>
        <w:t>والطبقة</w:t>
      </w:r>
      <w:r w:rsidR="00EF6156" w:rsidRPr="00EF6156">
        <w:rPr>
          <w:rtl/>
        </w:rPr>
        <w:t xml:space="preserve"> </w:t>
      </w:r>
      <w:r w:rsidRPr="00EF6156">
        <w:rPr>
          <w:rtl/>
        </w:rPr>
        <w:t>الوسطى</w:t>
      </w:r>
      <w:r w:rsidR="00EF6156" w:rsidRPr="00EF6156">
        <w:rPr>
          <w:rtl/>
        </w:rPr>
        <w:t xml:space="preserve"> </w:t>
      </w:r>
      <w:r w:rsidRPr="00EF6156">
        <w:rPr>
          <w:rtl/>
        </w:rPr>
        <w:t>والأحزاب</w:t>
      </w:r>
      <w:r w:rsidR="00EF6156" w:rsidRPr="00EF6156">
        <w:rPr>
          <w:rtl/>
        </w:rPr>
        <w:t xml:space="preserve"> </w:t>
      </w:r>
      <w:r w:rsidRPr="00EF6156">
        <w:rPr>
          <w:rtl/>
        </w:rPr>
        <w:t>الديمقراطية</w:t>
      </w:r>
      <w:r w:rsidR="00EF6156" w:rsidRPr="00EF6156">
        <w:rPr>
          <w:rtl/>
        </w:rPr>
        <w:t xml:space="preserve"> </w:t>
      </w:r>
      <w:r w:rsidRPr="00EF6156">
        <w:rPr>
          <w:rtl/>
        </w:rPr>
        <w:t>الاشتراكية</w:t>
      </w:r>
      <w:r w:rsidR="00EF6156" w:rsidRPr="00EF6156">
        <w:rPr>
          <w:rtl/>
        </w:rPr>
        <w:t xml:space="preserve"> </w:t>
      </w:r>
      <w:r w:rsidRPr="00EF6156">
        <w:rPr>
          <w:rtl/>
        </w:rPr>
        <w:t>التي</w:t>
      </w:r>
      <w:r w:rsidR="00EF6156" w:rsidRPr="00EF6156">
        <w:rPr>
          <w:rtl/>
        </w:rPr>
        <w:t xml:space="preserve"> </w:t>
      </w:r>
      <w:r w:rsidRPr="00EF6156">
        <w:rPr>
          <w:rtl/>
        </w:rPr>
        <w:t>تمثلها</w:t>
      </w:r>
      <w:r w:rsidRPr="00EF6156">
        <w:rPr>
          <w:rFonts w:hint="cs"/>
          <w:rtl/>
        </w:rPr>
        <w:t>،</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اكتساب</w:t>
      </w:r>
      <w:r w:rsidR="00EF6156" w:rsidRPr="00EF6156">
        <w:rPr>
          <w:rFonts w:hint="cs"/>
          <w:rtl/>
        </w:rPr>
        <w:t xml:space="preserve"> </w:t>
      </w:r>
      <w:r w:rsidRPr="00EF6156">
        <w:rPr>
          <w:rFonts w:hint="cs"/>
          <w:rtl/>
        </w:rPr>
        <w:t>قوة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بداية</w:t>
      </w:r>
      <w:r w:rsidR="00EF6156" w:rsidRPr="00EF6156">
        <w:rPr>
          <w:rFonts w:hint="cs"/>
          <w:rtl/>
        </w:rPr>
        <w:t xml:space="preserve"> </w:t>
      </w:r>
      <w:r w:rsidRPr="00EF6156">
        <w:rPr>
          <w:rFonts w:hint="cs"/>
          <w:rtl/>
        </w:rPr>
        <w:t>ثلاثينيات</w:t>
      </w:r>
      <w:r w:rsidR="00EF6156" w:rsidRPr="00EF6156">
        <w:rPr>
          <w:rFonts w:hint="cs"/>
          <w:rtl/>
        </w:rPr>
        <w:t xml:space="preserve"> </w:t>
      </w:r>
      <w:r w:rsidRPr="00EF6156">
        <w:rPr>
          <w:rFonts w:hint="cs"/>
          <w:rtl/>
        </w:rPr>
        <w:t>القرن</w:t>
      </w:r>
      <w:r w:rsidR="00EF6156" w:rsidRPr="00EF6156">
        <w:rPr>
          <w:rFonts w:hint="cs"/>
          <w:rtl/>
        </w:rPr>
        <w:t xml:space="preserve"> </w:t>
      </w:r>
      <w:r w:rsidRPr="00EF6156">
        <w:rPr>
          <w:rFonts w:hint="cs"/>
          <w:rtl/>
        </w:rPr>
        <w:t>العشرين،</w:t>
      </w:r>
      <w:r w:rsidR="00EF6156" w:rsidRPr="00EF6156">
        <w:rPr>
          <w:rFonts w:hint="cs"/>
          <w:rtl/>
        </w:rPr>
        <w:t xml:space="preserve"> </w:t>
      </w:r>
      <w:r w:rsidRPr="00EF6156">
        <w:rPr>
          <w:rFonts w:hint="cs"/>
          <w:rtl/>
        </w:rPr>
        <w:t>وأصبح</w:t>
      </w:r>
      <w:r w:rsidR="00EF6156" w:rsidRPr="00EF6156">
        <w:rPr>
          <w:rFonts w:hint="cs"/>
          <w:rtl/>
        </w:rPr>
        <w:t xml:space="preserve"> </w:t>
      </w:r>
      <w:r w:rsidRPr="00EF6156">
        <w:rPr>
          <w:rFonts w:hint="cs"/>
          <w:rtl/>
        </w:rPr>
        <w:t>أقوى</w:t>
      </w:r>
      <w:r w:rsidR="00EF6156" w:rsidRPr="00EF6156">
        <w:rPr>
          <w:rFonts w:hint="cs"/>
          <w:rtl/>
        </w:rPr>
        <w:t xml:space="preserve"> </w:t>
      </w:r>
      <w:r w:rsidRPr="00EF6156">
        <w:rPr>
          <w:rFonts w:hint="cs"/>
          <w:rtl/>
        </w:rPr>
        <w:t>حزب</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البرلمان.</w:t>
      </w:r>
      <w:r w:rsidR="00EF6156" w:rsidRPr="00EF6156">
        <w:rPr>
          <w:rFonts w:hint="cs"/>
          <w:rtl/>
        </w:rPr>
        <w:t xml:space="preserve"> </w:t>
      </w:r>
      <w:r w:rsidRPr="00EF6156">
        <w:rPr>
          <w:rFonts w:hint="cs"/>
          <w:rtl/>
        </w:rPr>
        <w:t>وهيأت</w:t>
      </w:r>
      <w:r w:rsidR="00EF6156" w:rsidRPr="00EF6156">
        <w:rPr>
          <w:rFonts w:hint="cs"/>
          <w:rtl/>
        </w:rPr>
        <w:t xml:space="preserve"> </w:t>
      </w:r>
      <w:r w:rsidRPr="00EF6156">
        <w:rPr>
          <w:rFonts w:hint="cs"/>
          <w:rtl/>
        </w:rPr>
        <w:t>الظروف</w:t>
      </w:r>
      <w:r w:rsidR="00EF6156" w:rsidRPr="00EF6156">
        <w:rPr>
          <w:rFonts w:hint="cs"/>
          <w:rtl/>
        </w:rPr>
        <w:t xml:space="preserve"> </w:t>
      </w:r>
      <w:r w:rsidRPr="00EF6156">
        <w:rPr>
          <w:rFonts w:hint="cs"/>
          <w:rtl/>
        </w:rPr>
        <w:t>الصعبة</w:t>
      </w:r>
      <w:r w:rsidR="00EF6156" w:rsidRPr="00EF6156">
        <w:rPr>
          <w:rFonts w:hint="cs"/>
          <w:rtl/>
        </w:rPr>
        <w:t xml:space="preserve"> </w:t>
      </w:r>
      <w:r w:rsidRPr="00EF6156">
        <w:rPr>
          <w:rFonts w:hint="cs"/>
          <w:rtl/>
        </w:rPr>
        <w:t>السائدة</w:t>
      </w:r>
      <w:r w:rsidR="00EF6156" w:rsidRPr="00EF6156">
        <w:rPr>
          <w:rFonts w:hint="cs"/>
          <w:rtl/>
        </w:rPr>
        <w:t xml:space="preserve"> </w:t>
      </w:r>
      <w:r w:rsidRPr="00EF6156">
        <w:rPr>
          <w:rFonts w:hint="cs"/>
          <w:rtl/>
        </w:rPr>
        <w:t>آنذاك</w:t>
      </w:r>
      <w:r w:rsidR="00EF6156" w:rsidRPr="00EF6156">
        <w:rPr>
          <w:rFonts w:hint="cs"/>
          <w:rtl/>
        </w:rPr>
        <w:t xml:space="preserve"> </w:t>
      </w:r>
      <w:r w:rsidRPr="00EF6156">
        <w:rPr>
          <w:rFonts w:hint="cs"/>
          <w:rtl/>
        </w:rPr>
        <w:t>الفرصة</w:t>
      </w:r>
      <w:r w:rsidR="00EF6156" w:rsidRPr="00EF6156">
        <w:rPr>
          <w:rFonts w:hint="cs"/>
          <w:rtl/>
        </w:rPr>
        <w:t xml:space="preserve"> </w:t>
      </w:r>
      <w:r w:rsidRPr="00EF6156">
        <w:rPr>
          <w:rFonts w:hint="cs"/>
          <w:rtl/>
        </w:rPr>
        <w:t>أمام</w:t>
      </w:r>
      <w:r w:rsidR="00EF6156" w:rsidRPr="00EF6156">
        <w:rPr>
          <w:rFonts w:hint="cs"/>
          <w:rtl/>
        </w:rPr>
        <w:t xml:space="preserve"> </w:t>
      </w:r>
      <w:r w:rsidRPr="00EF6156">
        <w:rPr>
          <w:rFonts w:hint="cs"/>
          <w:rtl/>
        </w:rPr>
        <w:t>أدولف</w:t>
      </w:r>
      <w:r w:rsidR="00EF6156" w:rsidRPr="00EF6156">
        <w:rPr>
          <w:rFonts w:hint="cs"/>
          <w:rtl/>
        </w:rPr>
        <w:t xml:space="preserve"> </w:t>
      </w:r>
      <w:r w:rsidRPr="00EF6156">
        <w:rPr>
          <w:rFonts w:hint="cs"/>
          <w:rtl/>
        </w:rPr>
        <w:t>هتلر</w:t>
      </w:r>
      <w:r w:rsidR="00EF6156" w:rsidRPr="00EF6156">
        <w:rPr>
          <w:rFonts w:hint="cs"/>
          <w:rtl/>
        </w:rPr>
        <w:t xml:space="preserve"> </w:t>
      </w:r>
      <w:r w:rsidRPr="00EF6156">
        <w:rPr>
          <w:rFonts w:hint="cs"/>
          <w:rtl/>
        </w:rPr>
        <w:t>ليتولى</w:t>
      </w:r>
      <w:r w:rsidR="00EF6156" w:rsidRPr="00EF6156">
        <w:rPr>
          <w:rFonts w:hint="cs"/>
          <w:rtl/>
        </w:rPr>
        <w:t xml:space="preserve"> </w:t>
      </w:r>
      <w:r w:rsidRPr="00EF6156">
        <w:rPr>
          <w:rFonts w:hint="cs"/>
          <w:rtl/>
        </w:rPr>
        <w:t>منصب</w:t>
      </w:r>
      <w:r w:rsidR="00EF6156" w:rsidRPr="00EF6156">
        <w:rPr>
          <w:rFonts w:hint="cs"/>
          <w:rtl/>
        </w:rPr>
        <w:t xml:space="preserve"> </w:t>
      </w:r>
      <w:r w:rsidRPr="00EF6156">
        <w:rPr>
          <w:rFonts w:hint="cs"/>
          <w:rtl/>
        </w:rPr>
        <w:t>مستشار</w:t>
      </w:r>
      <w:r w:rsidR="00EF6156" w:rsidRPr="00EF6156">
        <w:rPr>
          <w:rFonts w:hint="cs"/>
          <w:rtl/>
        </w:rPr>
        <w:t xml:space="preserve"> </w:t>
      </w:r>
      <w:r w:rsidRPr="00EF6156">
        <w:rPr>
          <w:rFonts w:hint="cs"/>
          <w:rtl/>
        </w:rPr>
        <w:t>الرايخ</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غضون</w:t>
      </w:r>
      <w:r w:rsidR="00EF6156" w:rsidRPr="00EF6156">
        <w:rPr>
          <w:rFonts w:hint="cs"/>
          <w:rtl/>
        </w:rPr>
        <w:t xml:space="preserve"> </w:t>
      </w:r>
      <w:r w:rsidRPr="00EF6156">
        <w:rPr>
          <w:rFonts w:hint="cs"/>
          <w:rtl/>
        </w:rPr>
        <w:t>فترة</w:t>
      </w:r>
      <w:r w:rsidR="00EF6156" w:rsidRPr="00EF6156">
        <w:rPr>
          <w:rFonts w:hint="cs"/>
          <w:rtl/>
        </w:rPr>
        <w:t xml:space="preserve"> </w:t>
      </w:r>
      <w:r w:rsidRPr="00EF6156">
        <w:rPr>
          <w:rFonts w:hint="cs"/>
          <w:rtl/>
        </w:rPr>
        <w:t>زمنية</w:t>
      </w:r>
      <w:r w:rsidR="00EF6156" w:rsidRPr="00EF6156">
        <w:rPr>
          <w:rFonts w:hint="cs"/>
          <w:rtl/>
        </w:rPr>
        <w:t xml:space="preserve"> </w:t>
      </w:r>
      <w:r w:rsidRPr="00EF6156">
        <w:rPr>
          <w:rFonts w:hint="cs"/>
          <w:rtl/>
        </w:rPr>
        <w:t>قصيرة</w:t>
      </w:r>
      <w:r w:rsidR="00EF6156" w:rsidRPr="00EF6156">
        <w:rPr>
          <w:rFonts w:hint="cs"/>
          <w:rtl/>
        </w:rPr>
        <w:t xml:space="preserve"> </w:t>
      </w:r>
      <w:r w:rsidRPr="00EF6156">
        <w:rPr>
          <w:rFonts w:hint="cs"/>
          <w:rtl/>
        </w:rPr>
        <w:t>للغاية،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30</w:t>
      </w:r>
      <w:r w:rsidR="00EF6156" w:rsidRPr="00EF6156">
        <w:rPr>
          <w:rFonts w:hint="cs"/>
          <w:rtl/>
        </w:rPr>
        <w:t xml:space="preserve"> </w:t>
      </w:r>
      <w:r w:rsidRPr="00EF6156">
        <w:rPr>
          <w:rFonts w:hint="cs"/>
          <w:rtl/>
        </w:rPr>
        <w:t>كانون</w:t>
      </w:r>
      <w:r w:rsidR="00EF6156" w:rsidRPr="00EF6156">
        <w:rPr>
          <w:rFonts w:hint="cs"/>
          <w:rtl/>
        </w:rPr>
        <w:t xml:space="preserve"> </w:t>
      </w:r>
      <w:r w:rsidRPr="00EF6156">
        <w:rPr>
          <w:rFonts w:hint="cs"/>
          <w:rtl/>
        </w:rPr>
        <w:t>الأول/يناير</w:t>
      </w:r>
      <w:r w:rsidR="00EF6156" w:rsidRPr="00EF6156">
        <w:rPr>
          <w:rFonts w:hint="cs"/>
          <w:rtl/>
        </w:rPr>
        <w:t xml:space="preserve"> </w:t>
      </w:r>
      <w:r w:rsidRPr="00EF6156">
        <w:rPr>
          <w:rFonts w:hint="cs"/>
          <w:rtl/>
        </w:rPr>
        <w:t>1933.</w:t>
      </w:r>
      <w:r w:rsidR="00EF6156" w:rsidRPr="00EF6156">
        <w:rPr>
          <w:rFonts w:hint="cs"/>
          <w:rtl/>
        </w:rPr>
        <w:t xml:space="preserve"> </w:t>
      </w:r>
      <w:r w:rsidRPr="00EF6156">
        <w:rPr>
          <w:rFonts w:hint="cs"/>
          <w:rtl/>
        </w:rPr>
        <w:t>ولم</w:t>
      </w:r>
      <w:r w:rsidR="00EF6156" w:rsidRPr="00EF6156">
        <w:rPr>
          <w:rFonts w:hint="cs"/>
          <w:rtl/>
        </w:rPr>
        <w:t xml:space="preserve"> </w:t>
      </w:r>
      <w:r w:rsidRPr="00EF6156">
        <w:rPr>
          <w:rFonts w:hint="cs"/>
          <w:rtl/>
        </w:rPr>
        <w:t>تكد</w:t>
      </w:r>
      <w:r w:rsidR="00EF6156" w:rsidRPr="00EF6156">
        <w:rPr>
          <w:rFonts w:hint="cs"/>
          <w:rtl/>
        </w:rPr>
        <w:t xml:space="preserve"> </w:t>
      </w:r>
      <w:r w:rsidRPr="00EF6156">
        <w:rPr>
          <w:rFonts w:hint="cs"/>
          <w:rtl/>
        </w:rPr>
        <w:t>تمر</w:t>
      </w:r>
      <w:r w:rsidR="00EF6156" w:rsidRPr="00EF6156">
        <w:rPr>
          <w:rFonts w:hint="cs"/>
          <w:rtl/>
        </w:rPr>
        <w:t xml:space="preserve"> </w:t>
      </w:r>
      <w:r w:rsidRPr="00EF6156">
        <w:rPr>
          <w:rFonts w:hint="cs"/>
          <w:rtl/>
        </w:rPr>
        <w:t>أسابيع</w:t>
      </w:r>
      <w:r w:rsidR="00EF6156" w:rsidRPr="00EF6156">
        <w:rPr>
          <w:rFonts w:hint="cs"/>
          <w:rtl/>
        </w:rPr>
        <w:t xml:space="preserve"> </w:t>
      </w:r>
      <w:r w:rsidRPr="00EF6156">
        <w:rPr>
          <w:rFonts w:hint="cs"/>
          <w:rtl/>
        </w:rPr>
        <w:t>قليلة</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تعيينه</w:t>
      </w:r>
      <w:r w:rsidR="00EF6156" w:rsidRPr="00EF6156">
        <w:rPr>
          <w:rFonts w:hint="cs"/>
          <w:rtl/>
        </w:rPr>
        <w:t xml:space="preserve"> </w:t>
      </w:r>
      <w:r w:rsidRPr="00EF6156">
        <w:rPr>
          <w:rFonts w:hint="cs"/>
          <w:rtl/>
        </w:rPr>
        <w:t>حتى</w:t>
      </w:r>
      <w:r w:rsidR="00EF6156" w:rsidRPr="00EF6156">
        <w:rPr>
          <w:rFonts w:hint="cs"/>
          <w:rtl/>
        </w:rPr>
        <w:t xml:space="preserve"> </w:t>
      </w:r>
      <w:r w:rsidRPr="00EF6156">
        <w:rPr>
          <w:rFonts w:hint="cs"/>
          <w:rtl/>
        </w:rPr>
        <w:t>بدأت</w:t>
      </w:r>
      <w:r w:rsidR="00EF6156" w:rsidRPr="00EF6156">
        <w:rPr>
          <w:rFonts w:hint="cs"/>
          <w:rtl/>
        </w:rPr>
        <w:t xml:space="preserve"> </w:t>
      </w:r>
      <w:r w:rsidRPr="00EF6156">
        <w:rPr>
          <w:rFonts w:hint="cs"/>
          <w:rtl/>
        </w:rPr>
        <w:t>عملية</w:t>
      </w:r>
      <w:r w:rsidR="00EF6156" w:rsidRPr="00EF6156">
        <w:rPr>
          <w:rFonts w:hint="cs"/>
          <w:rtl/>
        </w:rPr>
        <w:t xml:space="preserve"> </w:t>
      </w:r>
      <w:r w:rsidRPr="00EF6156">
        <w:rPr>
          <w:rFonts w:hint="cs"/>
          <w:rtl/>
        </w:rPr>
        <w:t>تهدف</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إبطال</w:t>
      </w:r>
      <w:r w:rsidR="00EF6156" w:rsidRPr="00EF6156">
        <w:rPr>
          <w:rFonts w:hint="cs"/>
          <w:rtl/>
        </w:rPr>
        <w:t xml:space="preserve"> </w:t>
      </w:r>
      <w:r w:rsidRPr="00EF6156">
        <w:rPr>
          <w:rFonts w:hint="cs"/>
          <w:rtl/>
        </w:rPr>
        <w:t>دستور</w:t>
      </w:r>
      <w:r w:rsidR="00EF6156" w:rsidRPr="00EF6156">
        <w:rPr>
          <w:rFonts w:hint="cs"/>
          <w:rtl/>
        </w:rPr>
        <w:t xml:space="preserve"> </w:t>
      </w:r>
      <w:r w:rsidRPr="00EF6156">
        <w:rPr>
          <w:rFonts w:hint="cs"/>
          <w:rtl/>
        </w:rPr>
        <w:t>رايخ</w:t>
      </w:r>
      <w:r w:rsidR="00EF6156" w:rsidRPr="00EF6156">
        <w:rPr>
          <w:rFonts w:hint="cs"/>
          <w:rtl/>
        </w:rPr>
        <w:t xml:space="preserve"> </w:t>
      </w:r>
      <w:r w:rsidRPr="00EF6156">
        <w:rPr>
          <w:rFonts w:hint="cs"/>
          <w:rtl/>
        </w:rPr>
        <w:t>فايمار</w:t>
      </w:r>
      <w:r w:rsidR="00EF6156" w:rsidRPr="00EF6156">
        <w:rPr>
          <w:rFonts w:hint="cs"/>
          <w:rtl/>
        </w:rPr>
        <w:t xml:space="preserve"> </w:t>
      </w:r>
      <w:r w:rsidRPr="00EF6156">
        <w:rPr>
          <w:rFonts w:hint="cs"/>
          <w:rtl/>
        </w:rPr>
        <w:t>تدريجي</w:t>
      </w:r>
      <w:r w:rsidR="008F41D6">
        <w:rPr>
          <w:rFonts w:hint="cs"/>
          <w:rtl/>
        </w:rPr>
        <w:t xml:space="preserve">اً. </w:t>
      </w:r>
      <w:r w:rsidRPr="00EF6156">
        <w:rPr>
          <w:rFonts w:hint="cs"/>
          <w:rtl/>
        </w:rPr>
        <w:t>وبواسطة</w:t>
      </w:r>
      <w:r w:rsidR="00EF6156" w:rsidRPr="00EF6156">
        <w:rPr>
          <w:rFonts w:hint="cs"/>
          <w:rtl/>
        </w:rPr>
        <w:t xml:space="preserve"> </w:t>
      </w:r>
      <w:r w:rsidRPr="00EF6156">
        <w:rPr>
          <w:rFonts w:hint="cs"/>
          <w:rtl/>
        </w:rPr>
        <w:t>ما</w:t>
      </w:r>
      <w:r w:rsidR="00EF6156" w:rsidRPr="00EF6156">
        <w:rPr>
          <w:rFonts w:hint="cs"/>
          <w:rtl/>
        </w:rPr>
        <w:t xml:space="preserve"> </w:t>
      </w:r>
      <w:r w:rsidRPr="00EF6156">
        <w:rPr>
          <w:rFonts w:hint="cs"/>
          <w:rtl/>
        </w:rPr>
        <w:t>يسمى</w:t>
      </w:r>
      <w:r w:rsidR="00EF6156" w:rsidRPr="00EF6156">
        <w:rPr>
          <w:rFonts w:hint="cs"/>
          <w:rtl/>
        </w:rPr>
        <w:t xml:space="preserve"> </w:t>
      </w:r>
      <w:r w:rsidRPr="00EF6156">
        <w:rPr>
          <w:rFonts w:hint="cs"/>
          <w:rtl/>
        </w:rPr>
        <w:t>"</w:t>
      </w:r>
      <w:r w:rsidRPr="00EF6156">
        <w:rPr>
          <w:rtl/>
        </w:rPr>
        <w:t>مرسوم</w:t>
      </w:r>
      <w:r w:rsidR="00EF6156" w:rsidRPr="00EF6156">
        <w:rPr>
          <w:rtl/>
        </w:rPr>
        <w:t xml:space="preserve"> </w:t>
      </w:r>
      <w:r w:rsidRPr="00EF6156">
        <w:rPr>
          <w:rtl/>
        </w:rPr>
        <w:t>حماية</w:t>
      </w:r>
      <w:r w:rsidR="00EF6156" w:rsidRPr="00EF6156">
        <w:rPr>
          <w:rtl/>
        </w:rPr>
        <w:t xml:space="preserve"> </w:t>
      </w:r>
      <w:r w:rsidRPr="00EF6156">
        <w:rPr>
          <w:rtl/>
        </w:rPr>
        <w:t>الشعب</w:t>
      </w:r>
      <w:r w:rsidR="00EF6156" w:rsidRPr="00EF6156">
        <w:rPr>
          <w:rtl/>
        </w:rPr>
        <w:t xml:space="preserve"> </w:t>
      </w:r>
      <w:r w:rsidRPr="00EF6156">
        <w:rPr>
          <w:rtl/>
        </w:rPr>
        <w:t>والدولة</w:t>
      </w:r>
      <w:r w:rsidRPr="00EF6156">
        <w:rPr>
          <w:rFonts w:hint="cs"/>
          <w:rtl/>
        </w:rPr>
        <w:t>"،</w:t>
      </w:r>
      <w:r w:rsidR="00EF6156" w:rsidRPr="00EF6156">
        <w:rPr>
          <w:rFonts w:hint="cs"/>
          <w:rtl/>
        </w:rPr>
        <w:t xml:space="preserve"> </w:t>
      </w:r>
      <w:r w:rsidRPr="00EF6156">
        <w:rPr>
          <w:rFonts w:hint="cs"/>
          <w:rtl/>
        </w:rPr>
        <w:t>جرى</w:t>
      </w:r>
      <w:r w:rsidR="00EF6156" w:rsidRPr="00EF6156">
        <w:rPr>
          <w:rFonts w:hint="cs"/>
          <w:rtl/>
        </w:rPr>
        <w:t xml:space="preserve"> </w:t>
      </w:r>
      <w:r w:rsidRPr="00EF6156">
        <w:rPr>
          <w:rFonts w:hint="cs"/>
          <w:rtl/>
        </w:rPr>
        <w:t>أولاً</w:t>
      </w:r>
      <w:r w:rsidR="00EF6156" w:rsidRPr="00EF6156">
        <w:rPr>
          <w:rFonts w:hint="cs"/>
          <w:rtl/>
        </w:rPr>
        <w:t xml:space="preserve"> </w:t>
      </w:r>
      <w:r w:rsidRPr="00EF6156">
        <w:rPr>
          <w:rFonts w:hint="cs"/>
          <w:rtl/>
        </w:rPr>
        <w:t>وقبل</w:t>
      </w:r>
      <w:r w:rsidR="00EF6156" w:rsidRPr="00EF6156">
        <w:rPr>
          <w:rFonts w:hint="cs"/>
          <w:rtl/>
        </w:rPr>
        <w:t xml:space="preserve"> </w:t>
      </w:r>
      <w:r w:rsidRPr="00EF6156">
        <w:rPr>
          <w:rFonts w:hint="cs"/>
          <w:rtl/>
        </w:rPr>
        <w:t>كل</w:t>
      </w:r>
      <w:r w:rsidR="00EF6156" w:rsidRPr="00EF6156">
        <w:rPr>
          <w:rFonts w:hint="cs"/>
          <w:rtl/>
        </w:rPr>
        <w:t xml:space="preserve"> </w:t>
      </w:r>
      <w:r w:rsidRPr="00EF6156">
        <w:rPr>
          <w:rFonts w:hint="cs"/>
          <w:rtl/>
        </w:rPr>
        <w:t>شيء</w:t>
      </w:r>
      <w:r w:rsidR="00EF6156" w:rsidRPr="00EF6156">
        <w:rPr>
          <w:rFonts w:hint="cs"/>
          <w:rtl/>
        </w:rPr>
        <w:t xml:space="preserve"> </w:t>
      </w:r>
      <w:r w:rsidRPr="00EF6156">
        <w:rPr>
          <w:rFonts w:hint="cs"/>
          <w:rtl/>
        </w:rPr>
        <w:t>تعليق</w:t>
      </w:r>
      <w:r w:rsidR="00EF6156" w:rsidRPr="00EF6156">
        <w:rPr>
          <w:rFonts w:hint="cs"/>
          <w:rtl/>
        </w:rPr>
        <w:t xml:space="preserve"> </w:t>
      </w:r>
      <w:r w:rsidRPr="00EF6156">
        <w:rPr>
          <w:rFonts w:hint="cs"/>
          <w:rtl/>
        </w:rPr>
        <w:t>الحقوق</w:t>
      </w:r>
      <w:r w:rsidR="00EF6156" w:rsidRPr="00EF6156">
        <w:rPr>
          <w:rFonts w:hint="cs"/>
          <w:rtl/>
        </w:rPr>
        <w:t xml:space="preserve"> </w:t>
      </w:r>
      <w:r w:rsidRPr="00EF6156">
        <w:rPr>
          <w:rFonts w:hint="cs"/>
          <w:rtl/>
        </w:rPr>
        <w:t>الأساسية</w:t>
      </w:r>
      <w:r w:rsidR="00EF6156" w:rsidRPr="00EF6156">
        <w:rPr>
          <w:rFonts w:hint="cs"/>
          <w:rtl/>
        </w:rPr>
        <w:t xml:space="preserve"> </w:t>
      </w:r>
      <w:r w:rsidRPr="00EF6156">
        <w:rPr>
          <w:rFonts w:hint="cs"/>
          <w:rtl/>
        </w:rPr>
        <w:t>التي</w:t>
      </w:r>
      <w:r w:rsidR="00EF6156" w:rsidRPr="00EF6156">
        <w:rPr>
          <w:rFonts w:hint="cs"/>
          <w:rtl/>
        </w:rPr>
        <w:t xml:space="preserve"> </w:t>
      </w:r>
      <w:r w:rsidRPr="00EF6156">
        <w:rPr>
          <w:rFonts w:hint="cs"/>
          <w:rtl/>
        </w:rPr>
        <w:t>كانت</w:t>
      </w:r>
      <w:r w:rsidR="00EF6156" w:rsidRPr="00EF6156">
        <w:rPr>
          <w:rFonts w:hint="cs"/>
          <w:rtl/>
        </w:rPr>
        <w:t xml:space="preserve"> </w:t>
      </w:r>
      <w:r w:rsidRPr="00EF6156">
        <w:rPr>
          <w:rFonts w:hint="cs"/>
          <w:rtl/>
        </w:rPr>
        <w:t>قد</w:t>
      </w:r>
      <w:r w:rsidR="00EF6156" w:rsidRPr="00EF6156">
        <w:rPr>
          <w:rFonts w:hint="cs"/>
          <w:rtl/>
        </w:rPr>
        <w:t xml:space="preserve"> </w:t>
      </w:r>
      <w:r w:rsidRPr="00EF6156">
        <w:rPr>
          <w:rFonts w:hint="cs"/>
          <w:rtl/>
        </w:rPr>
        <w:t>أُدرجت</w:t>
      </w:r>
      <w:r w:rsidR="00EF6156" w:rsidRPr="00EF6156">
        <w:rPr>
          <w:rFonts w:hint="cs"/>
          <w:rtl/>
        </w:rPr>
        <w:t xml:space="preserve"> </w:t>
      </w:r>
      <w:r w:rsidRPr="00EF6156">
        <w:rPr>
          <w:rFonts w:hint="cs"/>
          <w:rtl/>
        </w:rPr>
        <w:t>لتوها</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الدستور،</w:t>
      </w:r>
      <w:r w:rsidR="00EF6156" w:rsidRPr="00EF6156">
        <w:rPr>
          <w:rFonts w:hint="cs"/>
          <w:rtl/>
        </w:rPr>
        <w:t xml:space="preserve"> </w:t>
      </w:r>
      <w:r w:rsidRPr="00EF6156">
        <w:rPr>
          <w:rFonts w:hint="cs"/>
          <w:rtl/>
        </w:rPr>
        <w:t>مثل</w:t>
      </w:r>
      <w:r w:rsidR="00EF6156" w:rsidRPr="00EF6156">
        <w:rPr>
          <w:rFonts w:hint="cs"/>
          <w:rtl/>
        </w:rPr>
        <w:t xml:space="preserve"> </w:t>
      </w:r>
      <w:r w:rsidRPr="00EF6156">
        <w:rPr>
          <w:rtl/>
        </w:rPr>
        <w:t>حرية</w:t>
      </w:r>
      <w:r w:rsidR="00EF6156" w:rsidRPr="00EF6156">
        <w:rPr>
          <w:rtl/>
        </w:rPr>
        <w:t xml:space="preserve"> </w:t>
      </w:r>
      <w:r w:rsidRPr="00EF6156">
        <w:rPr>
          <w:rtl/>
        </w:rPr>
        <w:t>الرأي،</w:t>
      </w:r>
      <w:r w:rsidR="00EF6156" w:rsidRPr="00EF6156">
        <w:rPr>
          <w:rtl/>
        </w:rPr>
        <w:t xml:space="preserve"> </w:t>
      </w:r>
      <w:r w:rsidRPr="00EF6156">
        <w:rPr>
          <w:rtl/>
        </w:rPr>
        <w:t>وحرية</w:t>
      </w:r>
      <w:r w:rsidR="00EF6156" w:rsidRPr="00EF6156">
        <w:rPr>
          <w:rtl/>
        </w:rPr>
        <w:t xml:space="preserve"> </w:t>
      </w:r>
      <w:r w:rsidRPr="00EF6156">
        <w:rPr>
          <w:rtl/>
        </w:rPr>
        <w:t>الصحافة،</w:t>
      </w:r>
      <w:r w:rsidR="00EF6156" w:rsidRPr="00EF6156">
        <w:rPr>
          <w:rtl/>
        </w:rPr>
        <w:t xml:space="preserve"> </w:t>
      </w:r>
      <w:r w:rsidRPr="00EF6156">
        <w:rPr>
          <w:rtl/>
        </w:rPr>
        <w:t>وحرية</w:t>
      </w:r>
      <w:r w:rsidR="00EF6156" w:rsidRPr="00EF6156">
        <w:rPr>
          <w:rtl/>
        </w:rPr>
        <w:t xml:space="preserve"> </w:t>
      </w:r>
      <w:r w:rsidRPr="00EF6156">
        <w:rPr>
          <w:rtl/>
        </w:rPr>
        <w:t>تكوين</w:t>
      </w:r>
      <w:r w:rsidR="00EF6156" w:rsidRPr="00EF6156">
        <w:rPr>
          <w:rtl/>
        </w:rPr>
        <w:t xml:space="preserve"> </w:t>
      </w:r>
      <w:r w:rsidRPr="00EF6156">
        <w:rPr>
          <w:rtl/>
        </w:rPr>
        <w:t>الجمعيات</w:t>
      </w:r>
      <w:r w:rsidR="00EF6156" w:rsidRPr="00EF6156">
        <w:rPr>
          <w:rtl/>
        </w:rPr>
        <w:t xml:space="preserve"> </w:t>
      </w:r>
      <w:r w:rsidRPr="00EF6156">
        <w:rPr>
          <w:rFonts w:hint="cs"/>
          <w:rtl/>
        </w:rPr>
        <w:t>و</w:t>
      </w:r>
      <w:r w:rsidRPr="00EF6156">
        <w:rPr>
          <w:rtl/>
        </w:rPr>
        <w:t>التجمع،</w:t>
      </w:r>
      <w:r w:rsidR="00EF6156" w:rsidRPr="00EF6156">
        <w:rPr>
          <w:rFonts w:hint="cs"/>
          <w:rtl/>
        </w:rPr>
        <w:t xml:space="preserve"> </w:t>
      </w:r>
      <w:r w:rsidRPr="00EF6156">
        <w:rPr>
          <w:rFonts w:hint="cs"/>
          <w:rtl/>
        </w:rPr>
        <w:t>وحُرمة</w:t>
      </w:r>
      <w:r w:rsidR="00EF6156" w:rsidRPr="00EF6156">
        <w:rPr>
          <w:rFonts w:hint="cs"/>
          <w:rtl/>
        </w:rPr>
        <w:t xml:space="preserve"> </w:t>
      </w:r>
      <w:r w:rsidRPr="00EF6156">
        <w:rPr>
          <w:rFonts w:hint="cs"/>
          <w:rtl/>
        </w:rPr>
        <w:t>البيوت.</w:t>
      </w:r>
      <w:r w:rsidR="00EF6156" w:rsidRPr="00EF6156">
        <w:rPr>
          <w:rFonts w:hint="cs"/>
          <w:rtl/>
        </w:rPr>
        <w:t xml:space="preserve"> </w:t>
      </w:r>
      <w:r w:rsidRPr="00EF6156">
        <w:rPr>
          <w:rFonts w:hint="cs"/>
          <w:rtl/>
          <w:lang w:bidi="ar-EG"/>
        </w:rPr>
        <w:t>وبالمثل،</w:t>
      </w:r>
      <w:r w:rsidR="00EF6156" w:rsidRPr="00EF6156">
        <w:rPr>
          <w:rFonts w:hint="cs"/>
          <w:rtl/>
          <w:lang w:bidi="ar-EG"/>
        </w:rPr>
        <w:t xml:space="preserve"> </w:t>
      </w:r>
      <w:r w:rsidRPr="00EF6156">
        <w:rPr>
          <w:rFonts w:hint="cs"/>
          <w:rtl/>
          <w:lang w:bidi="ar-EG"/>
        </w:rPr>
        <w:t>عُلقت</w:t>
      </w:r>
      <w:r w:rsidR="00EF6156" w:rsidRPr="00EF6156">
        <w:rPr>
          <w:rFonts w:hint="cs"/>
          <w:rtl/>
          <w:lang w:bidi="ar-EG"/>
        </w:rPr>
        <w:t xml:space="preserve"> </w:t>
      </w:r>
      <w:r w:rsidRPr="00EF6156">
        <w:rPr>
          <w:rtl/>
          <w:lang w:bidi="ar-EG"/>
        </w:rPr>
        <w:t>خصوصية</w:t>
      </w:r>
      <w:r w:rsidR="00EF6156" w:rsidRPr="00EF6156">
        <w:rPr>
          <w:rtl/>
          <w:lang w:bidi="ar-EG"/>
        </w:rPr>
        <w:t xml:space="preserve"> </w:t>
      </w:r>
      <w:r w:rsidRPr="00EF6156">
        <w:rPr>
          <w:rtl/>
          <w:lang w:bidi="ar-EG"/>
        </w:rPr>
        <w:t>المراسلات</w:t>
      </w:r>
      <w:r w:rsidR="00EF6156" w:rsidRPr="00EF6156">
        <w:rPr>
          <w:rtl/>
          <w:lang w:bidi="ar-EG"/>
        </w:rPr>
        <w:t xml:space="preserve"> </w:t>
      </w:r>
      <w:r w:rsidRPr="00EF6156">
        <w:rPr>
          <w:rtl/>
          <w:lang w:bidi="ar-EG"/>
        </w:rPr>
        <w:t>والاتصالات</w:t>
      </w:r>
      <w:r w:rsidRPr="00EF6156">
        <w:rPr>
          <w:rFonts w:hint="cs"/>
          <w:rtl/>
          <w:lang w:bidi="ar-EG"/>
        </w:rPr>
        <w:t>.</w:t>
      </w:r>
      <w:r w:rsidR="00EF6156" w:rsidRPr="00EF6156">
        <w:rPr>
          <w:rFonts w:hint="cs"/>
          <w:rtl/>
          <w:lang w:bidi="ar-EG"/>
        </w:rPr>
        <w:t xml:space="preserve"> </w:t>
      </w:r>
      <w:r w:rsidRPr="00EF6156">
        <w:rPr>
          <w:rFonts w:hint="cs"/>
          <w:rtl/>
          <w:lang w:bidi="ar-EG"/>
        </w:rPr>
        <w:t>وبالتوازي</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جرى</w:t>
      </w:r>
      <w:r w:rsidR="00EF6156" w:rsidRPr="00EF6156">
        <w:rPr>
          <w:rFonts w:hint="cs"/>
          <w:rtl/>
          <w:lang w:bidi="ar-EG"/>
        </w:rPr>
        <w:t xml:space="preserve"> </w:t>
      </w:r>
      <w:r w:rsidRPr="00EF6156">
        <w:rPr>
          <w:rFonts w:hint="cs"/>
          <w:rtl/>
          <w:lang w:bidi="ar-EG"/>
        </w:rPr>
        <w:t>تشديد</w:t>
      </w:r>
      <w:r w:rsidR="00EF6156" w:rsidRPr="00EF6156">
        <w:rPr>
          <w:rFonts w:hint="cs"/>
          <w:rtl/>
          <w:lang w:bidi="ar-EG"/>
        </w:rPr>
        <w:t xml:space="preserve"> </w:t>
      </w:r>
      <w:r w:rsidRPr="00EF6156">
        <w:rPr>
          <w:rFonts w:hint="cs"/>
          <w:rtl/>
          <w:lang w:bidi="ar-EG"/>
        </w:rPr>
        <w:t>الأحكام</w:t>
      </w:r>
      <w:r w:rsidR="00EF6156" w:rsidRPr="00EF6156">
        <w:rPr>
          <w:rFonts w:hint="cs"/>
          <w:rtl/>
          <w:lang w:bidi="ar-EG"/>
        </w:rPr>
        <w:t xml:space="preserve"> </w:t>
      </w:r>
      <w:r w:rsidRPr="00EF6156">
        <w:rPr>
          <w:rFonts w:hint="cs"/>
          <w:rtl/>
          <w:lang w:bidi="ar-EG"/>
        </w:rPr>
        <w:t>الجنائية،</w:t>
      </w:r>
      <w:r w:rsidR="00EF6156" w:rsidRPr="00EF6156">
        <w:rPr>
          <w:rFonts w:hint="cs"/>
          <w:rtl/>
          <w:lang w:bidi="ar-EG"/>
        </w:rPr>
        <w:t xml:space="preserve"> </w:t>
      </w:r>
      <w:r w:rsidRPr="00EF6156">
        <w:rPr>
          <w:rFonts w:hint="cs"/>
          <w:rtl/>
          <w:lang w:bidi="ar-EG"/>
        </w:rPr>
        <w:t>وانعكس</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بصفة</w:t>
      </w:r>
      <w:r w:rsidR="00EF6156" w:rsidRPr="00EF6156">
        <w:rPr>
          <w:rFonts w:hint="cs"/>
          <w:rtl/>
          <w:lang w:bidi="ar-EG"/>
        </w:rPr>
        <w:t xml:space="preserve"> </w:t>
      </w:r>
      <w:r w:rsidRPr="00EF6156">
        <w:rPr>
          <w:rFonts w:hint="cs"/>
          <w:rtl/>
          <w:lang w:bidi="ar-EG"/>
        </w:rPr>
        <w:t>خاصة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فرض</w:t>
      </w:r>
      <w:r w:rsidR="00EF6156" w:rsidRPr="00EF6156">
        <w:rPr>
          <w:rFonts w:hint="cs"/>
          <w:rtl/>
          <w:lang w:bidi="ar-EG"/>
        </w:rPr>
        <w:t xml:space="preserve"> </w:t>
      </w:r>
      <w:r w:rsidRPr="00EF6156">
        <w:rPr>
          <w:rFonts w:hint="cs"/>
          <w:rtl/>
          <w:lang w:bidi="ar-EG"/>
        </w:rPr>
        <w:t>عقوبة</w:t>
      </w:r>
      <w:r w:rsidR="00EF6156" w:rsidRPr="00EF6156">
        <w:rPr>
          <w:rFonts w:hint="cs"/>
          <w:rtl/>
          <w:lang w:bidi="ar-EG"/>
        </w:rPr>
        <w:t xml:space="preserve"> </w:t>
      </w:r>
      <w:r w:rsidRPr="00EF6156">
        <w:rPr>
          <w:rFonts w:hint="cs"/>
          <w:rtl/>
          <w:lang w:bidi="ar-EG"/>
        </w:rPr>
        <w:t>الإعدام</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جريمتي</w:t>
      </w:r>
      <w:r w:rsidR="00EF6156" w:rsidRPr="00EF6156">
        <w:rPr>
          <w:rFonts w:hint="cs"/>
          <w:rtl/>
          <w:lang w:bidi="ar-EG"/>
        </w:rPr>
        <w:t xml:space="preserve"> </w:t>
      </w:r>
      <w:r w:rsidRPr="00EF6156">
        <w:rPr>
          <w:rFonts w:hint="cs"/>
          <w:rtl/>
          <w:lang w:bidi="ar-EG"/>
        </w:rPr>
        <w:t>الخيانة</w:t>
      </w:r>
      <w:r w:rsidR="00EF6156" w:rsidRPr="00EF6156">
        <w:rPr>
          <w:rFonts w:hint="cs"/>
          <w:rtl/>
          <w:lang w:bidi="ar-EG"/>
        </w:rPr>
        <w:t xml:space="preserve"> </w:t>
      </w:r>
      <w:r w:rsidRPr="00EF6156">
        <w:rPr>
          <w:rFonts w:hint="cs"/>
          <w:rtl/>
          <w:lang w:bidi="ar-EG"/>
        </w:rPr>
        <w:t>العظمى</w:t>
      </w:r>
      <w:r w:rsidR="00EF6156" w:rsidRPr="00EF6156">
        <w:rPr>
          <w:rFonts w:hint="cs"/>
          <w:rtl/>
          <w:lang w:bidi="ar-EG"/>
        </w:rPr>
        <w:t xml:space="preserve"> </w:t>
      </w:r>
      <w:r w:rsidRPr="00EF6156">
        <w:rPr>
          <w:rFonts w:hint="cs"/>
          <w:rtl/>
          <w:lang w:bidi="ar-EG"/>
        </w:rPr>
        <w:t>والحرائق</w:t>
      </w:r>
      <w:r w:rsidR="00EF6156" w:rsidRPr="00EF6156">
        <w:rPr>
          <w:rFonts w:hint="cs"/>
          <w:rtl/>
          <w:lang w:bidi="ar-EG"/>
        </w:rPr>
        <w:t xml:space="preserve"> </w:t>
      </w:r>
      <w:r w:rsidRPr="00EF6156">
        <w:rPr>
          <w:rFonts w:hint="cs"/>
          <w:rtl/>
          <w:lang w:bidi="ar-EG"/>
        </w:rPr>
        <w:t>المتعمدة.</w:t>
      </w:r>
    </w:p>
    <w:p w:rsidR="00614786" w:rsidRPr="002A13E9" w:rsidRDefault="00614786" w:rsidP="00614786">
      <w:pPr>
        <w:pStyle w:val="SingleTxtGA"/>
        <w:rPr>
          <w:spacing w:val="-2"/>
          <w:rtl/>
          <w:lang w:bidi="ar-EG"/>
        </w:rPr>
      </w:pPr>
      <w:r w:rsidRPr="002A13E9">
        <w:rPr>
          <w:rFonts w:hint="cs"/>
          <w:spacing w:val="-2"/>
          <w:rtl/>
        </w:rPr>
        <w:lastRenderedPageBreak/>
        <w:t>5-</w:t>
      </w:r>
      <w:r w:rsidRPr="002A13E9">
        <w:rPr>
          <w:rFonts w:hint="cs"/>
          <w:spacing w:val="-2"/>
          <w:rtl/>
        </w:rPr>
        <w:tab/>
        <w:t>وفي</w:t>
      </w:r>
      <w:r w:rsidR="00EF6156" w:rsidRPr="002A13E9">
        <w:rPr>
          <w:rFonts w:hint="cs"/>
          <w:spacing w:val="-2"/>
          <w:rtl/>
        </w:rPr>
        <w:t xml:space="preserve"> </w:t>
      </w:r>
      <w:r w:rsidRPr="002A13E9">
        <w:rPr>
          <w:rFonts w:hint="cs"/>
          <w:spacing w:val="-2"/>
          <w:rtl/>
        </w:rPr>
        <w:t>نهاية</w:t>
      </w:r>
      <w:r w:rsidR="00EF6156" w:rsidRPr="002A13E9">
        <w:rPr>
          <w:rFonts w:hint="cs"/>
          <w:spacing w:val="-2"/>
          <w:rtl/>
        </w:rPr>
        <w:t xml:space="preserve"> </w:t>
      </w:r>
      <w:r w:rsidRPr="002A13E9">
        <w:rPr>
          <w:rFonts w:hint="cs"/>
          <w:spacing w:val="-2"/>
          <w:rtl/>
        </w:rPr>
        <w:t>الأمر،</w:t>
      </w:r>
      <w:r w:rsidR="00EF6156" w:rsidRPr="002A13E9">
        <w:rPr>
          <w:rFonts w:hint="cs"/>
          <w:spacing w:val="-2"/>
          <w:rtl/>
        </w:rPr>
        <w:t xml:space="preserve"> </w:t>
      </w:r>
      <w:r w:rsidRPr="002A13E9">
        <w:rPr>
          <w:rFonts w:hint="cs"/>
          <w:spacing w:val="-2"/>
          <w:rtl/>
        </w:rPr>
        <w:t>أدى</w:t>
      </w:r>
      <w:r w:rsidR="00EF6156" w:rsidRPr="002A13E9">
        <w:rPr>
          <w:rFonts w:hint="cs"/>
          <w:spacing w:val="-2"/>
          <w:rtl/>
        </w:rPr>
        <w:t xml:space="preserve"> </w:t>
      </w:r>
      <w:r w:rsidRPr="002A13E9">
        <w:rPr>
          <w:rFonts w:hint="cs"/>
          <w:spacing w:val="-2"/>
          <w:rtl/>
        </w:rPr>
        <w:t>اعتماد</w:t>
      </w:r>
      <w:r w:rsidR="00EF6156" w:rsidRPr="002A13E9">
        <w:rPr>
          <w:rFonts w:hint="cs"/>
          <w:spacing w:val="-2"/>
          <w:rtl/>
        </w:rPr>
        <w:t xml:space="preserve"> </w:t>
      </w:r>
      <w:r w:rsidRPr="002A13E9">
        <w:rPr>
          <w:spacing w:val="-2"/>
          <w:rtl/>
        </w:rPr>
        <w:t>القانون</w:t>
      </w:r>
      <w:r w:rsidR="00EF6156" w:rsidRPr="002A13E9">
        <w:rPr>
          <w:spacing w:val="-2"/>
          <w:rtl/>
        </w:rPr>
        <w:t xml:space="preserve"> </w:t>
      </w:r>
      <w:r w:rsidRPr="002A13E9">
        <w:rPr>
          <w:spacing w:val="-2"/>
          <w:rtl/>
        </w:rPr>
        <w:t>التمكين</w:t>
      </w:r>
      <w:r w:rsidRPr="002A13E9">
        <w:rPr>
          <w:rFonts w:hint="cs"/>
          <w:spacing w:val="-2"/>
          <w:rtl/>
        </w:rPr>
        <w:t>ي</w:t>
      </w:r>
      <w:r w:rsidR="00EF6156" w:rsidRPr="002A13E9">
        <w:rPr>
          <w:rFonts w:hint="cs"/>
          <w:spacing w:val="-2"/>
          <w:rtl/>
        </w:rPr>
        <w:t xml:space="preserve"> </w:t>
      </w:r>
      <w:r w:rsidRPr="002A13E9">
        <w:rPr>
          <w:spacing w:val="-2"/>
          <w:rtl/>
        </w:rPr>
        <w:t>الصادر</w:t>
      </w:r>
      <w:r w:rsidR="00EF6156" w:rsidRPr="002A13E9">
        <w:rPr>
          <w:spacing w:val="-2"/>
          <w:rtl/>
        </w:rPr>
        <w:t xml:space="preserve"> </w:t>
      </w:r>
      <w:r w:rsidRPr="002A13E9">
        <w:rPr>
          <w:spacing w:val="-2"/>
          <w:rtl/>
        </w:rPr>
        <w:t>في</w:t>
      </w:r>
      <w:r w:rsidR="00EF6156" w:rsidRPr="002A13E9">
        <w:rPr>
          <w:spacing w:val="-2"/>
          <w:rtl/>
        </w:rPr>
        <w:t xml:space="preserve"> </w:t>
      </w:r>
      <w:r w:rsidRPr="002A13E9">
        <w:rPr>
          <w:spacing w:val="-2"/>
          <w:rtl/>
        </w:rPr>
        <w:t>24</w:t>
      </w:r>
      <w:r w:rsidR="00EF6156" w:rsidRPr="002A13E9">
        <w:rPr>
          <w:spacing w:val="-2"/>
          <w:rtl/>
        </w:rPr>
        <w:t xml:space="preserve"> </w:t>
      </w:r>
      <w:r w:rsidRPr="002A13E9">
        <w:rPr>
          <w:spacing w:val="-2"/>
          <w:rtl/>
        </w:rPr>
        <w:t>آذار/مارس</w:t>
      </w:r>
      <w:r w:rsidR="00EF6156" w:rsidRPr="002A13E9">
        <w:rPr>
          <w:spacing w:val="-2"/>
          <w:rtl/>
        </w:rPr>
        <w:t xml:space="preserve"> </w:t>
      </w:r>
      <w:r w:rsidRPr="002A13E9">
        <w:rPr>
          <w:spacing w:val="-2"/>
          <w:rtl/>
        </w:rPr>
        <w:t>1933</w:t>
      </w:r>
      <w:r w:rsidR="00C233CC" w:rsidRPr="002A13E9">
        <w:rPr>
          <w:rFonts w:hint="cs"/>
          <w:spacing w:val="-2"/>
          <w:rtl/>
        </w:rPr>
        <w:t xml:space="preserve"> </w:t>
      </w:r>
      <w:r w:rsidRPr="002A13E9">
        <w:rPr>
          <w:rFonts w:hint="cs"/>
          <w:spacing w:val="-2"/>
          <w:rtl/>
        </w:rPr>
        <w:t>إلى</w:t>
      </w:r>
      <w:r w:rsidR="00EF6156" w:rsidRPr="002A13E9">
        <w:rPr>
          <w:rFonts w:hint="cs"/>
          <w:spacing w:val="-2"/>
          <w:rtl/>
        </w:rPr>
        <w:t xml:space="preserve"> </w:t>
      </w:r>
      <w:r w:rsidRPr="002A13E9">
        <w:rPr>
          <w:rFonts w:hint="cs"/>
          <w:spacing w:val="-2"/>
          <w:rtl/>
        </w:rPr>
        <w:t>إلغاء</w:t>
      </w:r>
      <w:r w:rsidR="00EF6156" w:rsidRPr="002A13E9">
        <w:rPr>
          <w:rFonts w:hint="cs"/>
          <w:spacing w:val="-2"/>
          <w:rtl/>
        </w:rPr>
        <w:t xml:space="preserve"> </w:t>
      </w:r>
      <w:r w:rsidRPr="002A13E9">
        <w:rPr>
          <w:rFonts w:hint="cs"/>
          <w:spacing w:val="-2"/>
          <w:rtl/>
        </w:rPr>
        <w:t>تام</w:t>
      </w:r>
      <w:r w:rsidR="00EF6156" w:rsidRPr="002A13E9">
        <w:rPr>
          <w:rFonts w:hint="cs"/>
          <w:spacing w:val="-2"/>
          <w:rtl/>
        </w:rPr>
        <w:t xml:space="preserve"> </w:t>
      </w:r>
      <w:r w:rsidRPr="002A13E9">
        <w:rPr>
          <w:rFonts w:hint="cs"/>
          <w:spacing w:val="-2"/>
          <w:rtl/>
        </w:rPr>
        <w:t>ل</w:t>
      </w:r>
      <w:r w:rsidRPr="002A13E9">
        <w:rPr>
          <w:spacing w:val="-2"/>
          <w:rtl/>
        </w:rPr>
        <w:t>فصل</w:t>
      </w:r>
      <w:r w:rsidR="00EF6156" w:rsidRPr="002A13E9">
        <w:rPr>
          <w:spacing w:val="-2"/>
          <w:rtl/>
        </w:rPr>
        <w:t xml:space="preserve"> </w:t>
      </w:r>
      <w:r w:rsidRPr="002A13E9">
        <w:rPr>
          <w:spacing w:val="-2"/>
          <w:rtl/>
        </w:rPr>
        <w:t>السلطات</w:t>
      </w:r>
      <w:r w:rsidR="00EF6156" w:rsidRPr="002A13E9">
        <w:rPr>
          <w:spacing w:val="-2"/>
          <w:rtl/>
        </w:rPr>
        <w:t xml:space="preserve"> </w:t>
      </w:r>
      <w:r w:rsidRPr="002A13E9">
        <w:rPr>
          <w:spacing w:val="-2"/>
          <w:rtl/>
        </w:rPr>
        <w:t>بين</w:t>
      </w:r>
      <w:r w:rsidR="00EF6156" w:rsidRPr="002A13E9">
        <w:rPr>
          <w:spacing w:val="-2"/>
          <w:rtl/>
        </w:rPr>
        <w:t xml:space="preserve"> </w:t>
      </w:r>
      <w:r w:rsidRPr="002A13E9">
        <w:rPr>
          <w:spacing w:val="-2"/>
          <w:rtl/>
        </w:rPr>
        <w:t>حكومة</w:t>
      </w:r>
      <w:r w:rsidR="00EF6156" w:rsidRPr="002A13E9">
        <w:rPr>
          <w:spacing w:val="-2"/>
          <w:rtl/>
        </w:rPr>
        <w:t xml:space="preserve"> </w:t>
      </w:r>
      <w:r w:rsidRPr="002A13E9">
        <w:rPr>
          <w:spacing w:val="-2"/>
          <w:rtl/>
        </w:rPr>
        <w:t>الرايخ</w:t>
      </w:r>
      <w:r w:rsidR="00EF6156" w:rsidRPr="002A13E9">
        <w:rPr>
          <w:spacing w:val="-2"/>
          <w:rtl/>
        </w:rPr>
        <w:t xml:space="preserve"> </w:t>
      </w:r>
      <w:r w:rsidRPr="002A13E9">
        <w:rPr>
          <w:spacing w:val="-2"/>
          <w:rtl/>
        </w:rPr>
        <w:t>والبرلمان</w:t>
      </w:r>
      <w:r w:rsidRPr="002A13E9">
        <w:rPr>
          <w:rFonts w:hint="cs"/>
          <w:spacing w:val="-2"/>
          <w:rtl/>
        </w:rPr>
        <w:t>؛</w:t>
      </w:r>
      <w:r w:rsidR="00EF6156" w:rsidRPr="002A13E9">
        <w:rPr>
          <w:rFonts w:hint="cs"/>
          <w:spacing w:val="-2"/>
          <w:rtl/>
        </w:rPr>
        <w:t xml:space="preserve"> </w:t>
      </w:r>
      <w:r w:rsidRPr="002A13E9">
        <w:rPr>
          <w:rFonts w:hint="cs"/>
          <w:spacing w:val="-2"/>
          <w:rtl/>
        </w:rPr>
        <w:t>وحُلت</w:t>
      </w:r>
      <w:r w:rsidR="00EF6156" w:rsidRPr="002A13E9">
        <w:rPr>
          <w:rFonts w:hint="cs"/>
          <w:spacing w:val="-2"/>
          <w:rtl/>
        </w:rPr>
        <w:t xml:space="preserve"> </w:t>
      </w:r>
      <w:r w:rsidRPr="002A13E9">
        <w:rPr>
          <w:rFonts w:hint="cs"/>
          <w:spacing w:val="-2"/>
          <w:rtl/>
        </w:rPr>
        <w:t>الهياكل</w:t>
      </w:r>
      <w:r w:rsidR="00EF6156" w:rsidRPr="002A13E9">
        <w:rPr>
          <w:rFonts w:hint="cs"/>
          <w:spacing w:val="-2"/>
          <w:rtl/>
        </w:rPr>
        <w:t xml:space="preserve"> </w:t>
      </w:r>
      <w:r w:rsidRPr="002A13E9">
        <w:rPr>
          <w:rFonts w:hint="cs"/>
          <w:spacing w:val="-2"/>
          <w:rtl/>
        </w:rPr>
        <w:t>الاتحادية</w:t>
      </w:r>
      <w:r w:rsidR="00EF6156" w:rsidRPr="002A13E9">
        <w:rPr>
          <w:rFonts w:hint="cs"/>
          <w:spacing w:val="-2"/>
          <w:rtl/>
        </w:rPr>
        <w:t xml:space="preserve"> </w:t>
      </w:r>
      <w:r w:rsidRPr="002A13E9">
        <w:rPr>
          <w:rFonts w:hint="cs"/>
          <w:spacing w:val="-2"/>
          <w:rtl/>
        </w:rPr>
        <w:t>للرايخ</w:t>
      </w:r>
      <w:r w:rsidR="00EF6156" w:rsidRPr="002A13E9">
        <w:rPr>
          <w:rFonts w:hint="cs"/>
          <w:spacing w:val="-2"/>
          <w:rtl/>
        </w:rPr>
        <w:t xml:space="preserve"> </w:t>
      </w:r>
      <w:r w:rsidRPr="002A13E9">
        <w:rPr>
          <w:rFonts w:hint="cs"/>
          <w:spacing w:val="-2"/>
          <w:rtl/>
        </w:rPr>
        <w:t>الألماني</w:t>
      </w:r>
      <w:r w:rsidR="00EF6156" w:rsidRPr="002A13E9">
        <w:rPr>
          <w:rFonts w:hint="cs"/>
          <w:spacing w:val="-2"/>
          <w:rtl/>
        </w:rPr>
        <w:t xml:space="preserve"> </w:t>
      </w:r>
      <w:r w:rsidRPr="002A13E9">
        <w:rPr>
          <w:rFonts w:hint="cs"/>
          <w:spacing w:val="-2"/>
          <w:rtl/>
        </w:rPr>
        <w:t>بعد</w:t>
      </w:r>
      <w:r w:rsidR="00EF6156" w:rsidRPr="002A13E9">
        <w:rPr>
          <w:rFonts w:hint="cs"/>
          <w:spacing w:val="-2"/>
          <w:rtl/>
        </w:rPr>
        <w:t xml:space="preserve"> </w:t>
      </w:r>
      <w:r w:rsidRPr="002A13E9">
        <w:rPr>
          <w:rFonts w:hint="cs"/>
          <w:spacing w:val="-2"/>
          <w:rtl/>
        </w:rPr>
        <w:t>ذلك</w:t>
      </w:r>
      <w:r w:rsidR="00EF6156" w:rsidRPr="002A13E9">
        <w:rPr>
          <w:rFonts w:hint="cs"/>
          <w:spacing w:val="-2"/>
          <w:rtl/>
        </w:rPr>
        <w:t xml:space="preserve"> </w:t>
      </w:r>
      <w:r w:rsidRPr="002A13E9">
        <w:rPr>
          <w:rFonts w:hint="cs"/>
          <w:spacing w:val="-2"/>
          <w:rtl/>
        </w:rPr>
        <w:t>بوقت</w:t>
      </w:r>
      <w:r w:rsidR="00EF6156" w:rsidRPr="002A13E9">
        <w:rPr>
          <w:rFonts w:hint="cs"/>
          <w:spacing w:val="-2"/>
          <w:rtl/>
        </w:rPr>
        <w:t xml:space="preserve"> </w:t>
      </w:r>
      <w:r w:rsidRPr="002A13E9">
        <w:rPr>
          <w:rFonts w:hint="cs"/>
          <w:spacing w:val="-2"/>
          <w:rtl/>
        </w:rPr>
        <w:t>قصير،</w:t>
      </w:r>
      <w:r w:rsidR="00EF6156" w:rsidRPr="002A13E9">
        <w:rPr>
          <w:rFonts w:hint="cs"/>
          <w:spacing w:val="-2"/>
          <w:rtl/>
        </w:rPr>
        <w:t xml:space="preserve"> </w:t>
      </w:r>
      <w:r w:rsidRPr="002A13E9">
        <w:rPr>
          <w:rFonts w:hint="cs"/>
          <w:spacing w:val="-2"/>
          <w:rtl/>
        </w:rPr>
        <w:t>وأُرسي</w:t>
      </w:r>
      <w:r w:rsidR="00EF6156" w:rsidRPr="002A13E9">
        <w:rPr>
          <w:rFonts w:hint="cs"/>
          <w:spacing w:val="-2"/>
          <w:rtl/>
        </w:rPr>
        <w:t xml:space="preserve"> </w:t>
      </w:r>
      <w:r w:rsidRPr="002A13E9">
        <w:rPr>
          <w:rFonts w:hint="cs"/>
          <w:spacing w:val="-2"/>
          <w:rtl/>
        </w:rPr>
        <w:t>النظام</w:t>
      </w:r>
      <w:r w:rsidR="00EF6156" w:rsidRPr="002A13E9">
        <w:rPr>
          <w:rFonts w:hint="cs"/>
          <w:spacing w:val="-2"/>
          <w:rtl/>
        </w:rPr>
        <w:t xml:space="preserve"> </w:t>
      </w:r>
      <w:r w:rsidRPr="002A13E9">
        <w:rPr>
          <w:rFonts w:hint="cs"/>
          <w:spacing w:val="-2"/>
          <w:rtl/>
        </w:rPr>
        <w:t>الاشتراكي</w:t>
      </w:r>
      <w:r w:rsidR="00EF6156" w:rsidRPr="002A13E9">
        <w:rPr>
          <w:rFonts w:hint="cs"/>
          <w:spacing w:val="-2"/>
          <w:rtl/>
        </w:rPr>
        <w:t xml:space="preserve"> </w:t>
      </w:r>
      <w:r w:rsidRPr="002A13E9">
        <w:rPr>
          <w:rFonts w:hint="cs"/>
          <w:spacing w:val="-2"/>
          <w:rtl/>
        </w:rPr>
        <w:t>الوطني</w:t>
      </w:r>
      <w:r w:rsidR="00EF6156" w:rsidRPr="002A13E9">
        <w:rPr>
          <w:rFonts w:hint="cs"/>
          <w:spacing w:val="-2"/>
          <w:rtl/>
        </w:rPr>
        <w:t xml:space="preserve"> </w:t>
      </w:r>
      <w:r w:rsidRPr="002A13E9">
        <w:rPr>
          <w:rFonts w:hint="cs"/>
          <w:spacing w:val="-2"/>
          <w:rtl/>
        </w:rPr>
        <w:t>المستبد</w:t>
      </w:r>
      <w:r w:rsidR="00EF6156" w:rsidRPr="002A13E9">
        <w:rPr>
          <w:rFonts w:hint="cs"/>
          <w:spacing w:val="-2"/>
          <w:rtl/>
        </w:rPr>
        <w:t xml:space="preserve"> </w:t>
      </w:r>
      <w:r w:rsidRPr="002A13E9">
        <w:rPr>
          <w:rFonts w:hint="cs"/>
          <w:spacing w:val="-2"/>
          <w:rtl/>
        </w:rPr>
        <w:t>بصورة</w:t>
      </w:r>
      <w:r w:rsidR="00EF6156" w:rsidRPr="002A13E9">
        <w:rPr>
          <w:rFonts w:hint="cs"/>
          <w:spacing w:val="-2"/>
          <w:rtl/>
        </w:rPr>
        <w:t xml:space="preserve"> </w:t>
      </w:r>
      <w:r w:rsidRPr="002A13E9">
        <w:rPr>
          <w:rFonts w:hint="cs"/>
          <w:spacing w:val="-2"/>
          <w:rtl/>
        </w:rPr>
        <w:t>نهائية.</w:t>
      </w:r>
      <w:r w:rsidR="00EF6156" w:rsidRPr="002A13E9">
        <w:rPr>
          <w:rFonts w:hint="cs"/>
          <w:spacing w:val="-2"/>
          <w:rtl/>
        </w:rPr>
        <w:t xml:space="preserve"> </w:t>
      </w:r>
      <w:r w:rsidRPr="002A13E9">
        <w:rPr>
          <w:rFonts w:hint="cs"/>
          <w:spacing w:val="-2"/>
          <w:rtl/>
          <w:lang w:bidi="ar-EG"/>
        </w:rPr>
        <w:t>و</w:t>
      </w:r>
      <w:r w:rsidRPr="002A13E9">
        <w:rPr>
          <w:spacing w:val="-2"/>
          <w:rtl/>
          <w:lang w:bidi="ar-EG"/>
        </w:rPr>
        <w:t>شهدت</w:t>
      </w:r>
      <w:r w:rsidR="00EF6156" w:rsidRPr="002A13E9">
        <w:rPr>
          <w:spacing w:val="-2"/>
          <w:rtl/>
          <w:lang w:bidi="ar-EG"/>
        </w:rPr>
        <w:t xml:space="preserve"> </w:t>
      </w:r>
      <w:r w:rsidRPr="002A13E9">
        <w:rPr>
          <w:spacing w:val="-2"/>
          <w:rtl/>
          <w:lang w:bidi="ar-EG"/>
        </w:rPr>
        <w:t>فترة</w:t>
      </w:r>
      <w:r w:rsidR="00EF6156" w:rsidRPr="002A13E9">
        <w:rPr>
          <w:rFonts w:hint="cs"/>
          <w:spacing w:val="-2"/>
          <w:rtl/>
          <w:lang w:bidi="ar-EG"/>
        </w:rPr>
        <w:t xml:space="preserve"> </w:t>
      </w:r>
      <w:r w:rsidRPr="002A13E9">
        <w:rPr>
          <w:rFonts w:hint="cs"/>
          <w:spacing w:val="-2"/>
          <w:rtl/>
          <w:lang w:bidi="ar-EG"/>
        </w:rPr>
        <w:t>النظام</w:t>
      </w:r>
      <w:r w:rsidR="00EF6156" w:rsidRPr="002A13E9">
        <w:rPr>
          <w:spacing w:val="-2"/>
          <w:rtl/>
          <w:lang w:bidi="ar-EG"/>
        </w:rPr>
        <w:t xml:space="preserve"> </w:t>
      </w:r>
      <w:r w:rsidRPr="002A13E9">
        <w:rPr>
          <w:spacing w:val="-2"/>
          <w:rtl/>
          <w:lang w:bidi="ar-EG"/>
        </w:rPr>
        <w:t>الاشتراكي</w:t>
      </w:r>
      <w:r w:rsidR="00EF6156" w:rsidRPr="002A13E9">
        <w:rPr>
          <w:rFonts w:hint="cs"/>
          <w:spacing w:val="-2"/>
          <w:rtl/>
          <w:lang w:bidi="ar-EG"/>
        </w:rPr>
        <w:t xml:space="preserve"> </w:t>
      </w:r>
      <w:r w:rsidRPr="002A13E9">
        <w:rPr>
          <w:spacing w:val="-2"/>
          <w:rtl/>
          <w:lang w:bidi="ar-EG"/>
        </w:rPr>
        <w:t>الوطني</w:t>
      </w:r>
      <w:r w:rsidR="00EF6156" w:rsidRPr="002A13E9">
        <w:rPr>
          <w:rFonts w:hint="cs"/>
          <w:spacing w:val="-2"/>
          <w:rtl/>
          <w:lang w:bidi="ar-EG"/>
        </w:rPr>
        <w:t xml:space="preserve"> </w:t>
      </w:r>
      <w:r w:rsidRPr="002A13E9">
        <w:rPr>
          <w:spacing w:val="-2"/>
          <w:rtl/>
          <w:lang w:bidi="ar-EG"/>
        </w:rPr>
        <w:t>من</w:t>
      </w:r>
      <w:r w:rsidR="00EF6156" w:rsidRPr="002A13E9">
        <w:rPr>
          <w:spacing w:val="-2"/>
          <w:rtl/>
          <w:lang w:bidi="ar-EG"/>
        </w:rPr>
        <w:t xml:space="preserve"> </w:t>
      </w:r>
      <w:r w:rsidRPr="002A13E9">
        <w:rPr>
          <w:spacing w:val="-2"/>
          <w:rtl/>
          <w:lang w:bidi="ar-EG"/>
        </w:rPr>
        <w:t>عام</w:t>
      </w:r>
      <w:r w:rsidR="00EF6156" w:rsidRPr="002A13E9">
        <w:rPr>
          <w:spacing w:val="-2"/>
          <w:rtl/>
          <w:lang w:bidi="ar-EG"/>
        </w:rPr>
        <w:t xml:space="preserve"> </w:t>
      </w:r>
      <w:r w:rsidRPr="002A13E9">
        <w:rPr>
          <w:spacing w:val="-2"/>
          <w:rtl/>
          <w:lang w:bidi="ar-EG"/>
        </w:rPr>
        <w:t>1933</w:t>
      </w:r>
      <w:r w:rsidR="00EF6156" w:rsidRPr="002A13E9">
        <w:rPr>
          <w:spacing w:val="-2"/>
          <w:rtl/>
          <w:lang w:bidi="ar-EG"/>
        </w:rPr>
        <w:t xml:space="preserve"> </w:t>
      </w:r>
      <w:r w:rsidRPr="002A13E9">
        <w:rPr>
          <w:spacing w:val="-2"/>
          <w:rtl/>
          <w:lang w:bidi="ar-EG"/>
        </w:rPr>
        <w:t>إلى</w:t>
      </w:r>
      <w:r w:rsidR="00EF6156" w:rsidRPr="002A13E9">
        <w:rPr>
          <w:spacing w:val="-2"/>
          <w:rtl/>
          <w:lang w:bidi="ar-EG"/>
        </w:rPr>
        <w:t xml:space="preserve"> </w:t>
      </w:r>
      <w:r w:rsidRPr="002A13E9">
        <w:rPr>
          <w:spacing w:val="-2"/>
          <w:rtl/>
          <w:lang w:bidi="ar-EG"/>
        </w:rPr>
        <w:t>عام</w:t>
      </w:r>
      <w:r w:rsidR="00EF6156" w:rsidRPr="002A13E9">
        <w:rPr>
          <w:spacing w:val="-2"/>
          <w:rtl/>
          <w:lang w:bidi="ar-EG"/>
        </w:rPr>
        <w:t xml:space="preserve"> </w:t>
      </w:r>
      <w:r w:rsidRPr="002A13E9">
        <w:rPr>
          <w:spacing w:val="-2"/>
          <w:rtl/>
          <w:lang w:bidi="ar-EG"/>
        </w:rPr>
        <w:t>1945</w:t>
      </w:r>
      <w:r w:rsidR="00EF6156" w:rsidRPr="002A13E9">
        <w:rPr>
          <w:spacing w:val="-2"/>
          <w:rtl/>
          <w:lang w:bidi="ar-EG"/>
        </w:rPr>
        <w:t xml:space="preserve"> </w:t>
      </w:r>
      <w:r w:rsidRPr="002A13E9">
        <w:rPr>
          <w:spacing w:val="-2"/>
          <w:rtl/>
          <w:lang w:bidi="ar-EG"/>
        </w:rPr>
        <w:t>تجاهلاً</w:t>
      </w:r>
      <w:r w:rsidR="00EF6156" w:rsidRPr="002A13E9">
        <w:rPr>
          <w:spacing w:val="-2"/>
          <w:rtl/>
          <w:lang w:bidi="ar-EG"/>
        </w:rPr>
        <w:t xml:space="preserve"> </w:t>
      </w:r>
      <w:r w:rsidRPr="002A13E9">
        <w:rPr>
          <w:spacing w:val="-2"/>
          <w:rtl/>
          <w:lang w:bidi="ar-EG"/>
        </w:rPr>
        <w:t>كاملاً</w:t>
      </w:r>
      <w:r w:rsidR="00EF6156" w:rsidRPr="002A13E9">
        <w:rPr>
          <w:spacing w:val="-2"/>
          <w:rtl/>
          <w:lang w:bidi="ar-EG"/>
        </w:rPr>
        <w:t xml:space="preserve"> </w:t>
      </w:r>
      <w:r w:rsidRPr="002A13E9">
        <w:rPr>
          <w:spacing w:val="-2"/>
          <w:rtl/>
          <w:lang w:bidi="ar-EG"/>
        </w:rPr>
        <w:t>للحقوق</w:t>
      </w:r>
      <w:r w:rsidR="00EF6156" w:rsidRPr="002A13E9">
        <w:rPr>
          <w:spacing w:val="-2"/>
          <w:rtl/>
          <w:lang w:bidi="ar-EG"/>
        </w:rPr>
        <w:t xml:space="preserve"> </w:t>
      </w:r>
      <w:r w:rsidRPr="002A13E9">
        <w:rPr>
          <w:spacing w:val="-2"/>
          <w:rtl/>
          <w:lang w:bidi="ar-EG"/>
        </w:rPr>
        <w:t>الأساسية</w:t>
      </w:r>
      <w:r w:rsidR="00EF6156" w:rsidRPr="002A13E9">
        <w:rPr>
          <w:spacing w:val="-2"/>
          <w:rtl/>
          <w:lang w:bidi="ar-EG"/>
        </w:rPr>
        <w:t xml:space="preserve"> </w:t>
      </w:r>
      <w:r w:rsidRPr="002A13E9">
        <w:rPr>
          <w:spacing w:val="-2"/>
          <w:rtl/>
          <w:lang w:bidi="ar-EG"/>
        </w:rPr>
        <w:t>وحقوق</w:t>
      </w:r>
      <w:r w:rsidR="00EF6156" w:rsidRPr="002A13E9">
        <w:rPr>
          <w:spacing w:val="-2"/>
          <w:rtl/>
          <w:lang w:bidi="ar-EG"/>
        </w:rPr>
        <w:t xml:space="preserve"> </w:t>
      </w:r>
      <w:r w:rsidRPr="002A13E9">
        <w:rPr>
          <w:spacing w:val="-2"/>
          <w:rtl/>
          <w:lang w:bidi="ar-EG"/>
        </w:rPr>
        <w:t>الإنسان</w:t>
      </w:r>
      <w:r w:rsidRPr="002A13E9">
        <w:rPr>
          <w:rFonts w:hint="cs"/>
          <w:spacing w:val="-2"/>
          <w:rtl/>
          <w:lang w:bidi="ar-EG"/>
        </w:rPr>
        <w:t>.</w:t>
      </w:r>
      <w:r w:rsidR="00EF6156" w:rsidRPr="002A13E9">
        <w:rPr>
          <w:rFonts w:hint="cs"/>
          <w:spacing w:val="-2"/>
          <w:rtl/>
          <w:lang w:bidi="ar-EG"/>
        </w:rPr>
        <w:t xml:space="preserve"> </w:t>
      </w:r>
      <w:r w:rsidRPr="002A13E9">
        <w:rPr>
          <w:spacing w:val="-2"/>
          <w:rtl/>
          <w:lang w:bidi="ar-EG"/>
        </w:rPr>
        <w:t>فقد</w:t>
      </w:r>
      <w:r w:rsidR="00EF6156" w:rsidRPr="002A13E9">
        <w:rPr>
          <w:spacing w:val="-2"/>
          <w:rtl/>
          <w:lang w:bidi="ar-EG"/>
        </w:rPr>
        <w:t xml:space="preserve"> </w:t>
      </w:r>
      <w:r w:rsidRPr="002A13E9">
        <w:rPr>
          <w:spacing w:val="-2"/>
          <w:rtl/>
          <w:lang w:bidi="ar-EG"/>
        </w:rPr>
        <w:t>كان</w:t>
      </w:r>
      <w:r w:rsidR="00EF6156" w:rsidRPr="002A13E9">
        <w:rPr>
          <w:spacing w:val="-2"/>
          <w:rtl/>
          <w:lang w:bidi="ar-EG"/>
        </w:rPr>
        <w:t xml:space="preserve"> </w:t>
      </w:r>
      <w:r w:rsidRPr="002A13E9">
        <w:rPr>
          <w:spacing w:val="-2"/>
          <w:rtl/>
          <w:lang w:bidi="ar-EG"/>
        </w:rPr>
        <w:t>حكم</w:t>
      </w:r>
      <w:r w:rsidR="00EF6156" w:rsidRPr="002A13E9">
        <w:rPr>
          <w:spacing w:val="-2"/>
          <w:rtl/>
          <w:lang w:bidi="ar-EG"/>
        </w:rPr>
        <w:t xml:space="preserve"> </w:t>
      </w:r>
      <w:r w:rsidRPr="002A13E9">
        <w:rPr>
          <w:spacing w:val="-2"/>
          <w:rtl/>
          <w:lang w:bidi="ar-EG"/>
        </w:rPr>
        <w:t>الحزب</w:t>
      </w:r>
      <w:r w:rsidR="00EF6156" w:rsidRPr="002A13E9">
        <w:rPr>
          <w:spacing w:val="-2"/>
          <w:rtl/>
          <w:lang w:bidi="ar-EG"/>
        </w:rPr>
        <w:t xml:space="preserve"> </w:t>
      </w:r>
      <w:r w:rsidRPr="002A13E9">
        <w:rPr>
          <w:spacing w:val="-2"/>
          <w:rtl/>
          <w:lang w:bidi="ar-EG"/>
        </w:rPr>
        <w:t>الاشتراكي</w:t>
      </w:r>
      <w:r w:rsidR="00EF6156" w:rsidRPr="002A13E9">
        <w:rPr>
          <w:spacing w:val="-2"/>
          <w:rtl/>
          <w:lang w:bidi="ar-EG"/>
        </w:rPr>
        <w:t xml:space="preserve"> </w:t>
      </w:r>
      <w:r w:rsidRPr="002A13E9">
        <w:rPr>
          <w:spacing w:val="-2"/>
          <w:rtl/>
          <w:lang w:bidi="ar-EG"/>
        </w:rPr>
        <w:t>الوطني</w:t>
      </w:r>
      <w:r w:rsidR="00EF6156" w:rsidRPr="002A13E9">
        <w:rPr>
          <w:spacing w:val="-2"/>
          <w:rtl/>
          <w:lang w:bidi="ar-EG"/>
        </w:rPr>
        <w:t xml:space="preserve"> </w:t>
      </w:r>
      <w:r w:rsidRPr="002A13E9">
        <w:rPr>
          <w:spacing w:val="-2"/>
          <w:rtl/>
          <w:lang w:bidi="ar-EG"/>
        </w:rPr>
        <w:t>قائماً</w:t>
      </w:r>
      <w:r w:rsidR="00EF6156" w:rsidRPr="002A13E9">
        <w:rPr>
          <w:spacing w:val="-2"/>
          <w:rtl/>
          <w:lang w:bidi="ar-EG"/>
        </w:rPr>
        <w:t xml:space="preserve"> </w:t>
      </w:r>
      <w:r w:rsidRPr="002A13E9">
        <w:rPr>
          <w:spacing w:val="-2"/>
          <w:rtl/>
          <w:lang w:bidi="ar-EG"/>
        </w:rPr>
        <w:t>على</w:t>
      </w:r>
      <w:r w:rsidR="00EF6156" w:rsidRPr="002A13E9">
        <w:rPr>
          <w:spacing w:val="-2"/>
          <w:rtl/>
          <w:lang w:bidi="ar-EG"/>
        </w:rPr>
        <w:t xml:space="preserve"> </w:t>
      </w:r>
      <w:r w:rsidRPr="002A13E9">
        <w:rPr>
          <w:spacing w:val="-2"/>
          <w:rtl/>
          <w:lang w:bidi="ar-EG"/>
        </w:rPr>
        <w:t>الاضطهاد</w:t>
      </w:r>
      <w:r w:rsidR="00EF6156" w:rsidRPr="002A13E9">
        <w:rPr>
          <w:spacing w:val="-2"/>
          <w:rtl/>
          <w:lang w:bidi="ar-EG"/>
        </w:rPr>
        <w:t xml:space="preserve"> </w:t>
      </w:r>
      <w:r w:rsidRPr="002A13E9">
        <w:rPr>
          <w:spacing w:val="-2"/>
          <w:rtl/>
          <w:lang w:bidi="ar-EG"/>
        </w:rPr>
        <w:t>والقمع.</w:t>
      </w:r>
      <w:r w:rsidR="00EF6156" w:rsidRPr="002A13E9">
        <w:rPr>
          <w:spacing w:val="-2"/>
          <w:rtl/>
          <w:lang w:bidi="ar-EG"/>
        </w:rPr>
        <w:t xml:space="preserve"> </w:t>
      </w:r>
      <w:r w:rsidRPr="002A13E9">
        <w:rPr>
          <w:spacing w:val="-2"/>
          <w:rtl/>
          <w:lang w:bidi="ar-EG"/>
        </w:rPr>
        <w:t>وانتهج</w:t>
      </w:r>
      <w:r w:rsidR="00EF6156" w:rsidRPr="002A13E9">
        <w:rPr>
          <w:spacing w:val="-2"/>
          <w:rtl/>
          <w:lang w:bidi="ar-EG"/>
        </w:rPr>
        <w:t xml:space="preserve"> </w:t>
      </w:r>
      <w:r w:rsidRPr="002A13E9">
        <w:rPr>
          <w:spacing w:val="-2"/>
          <w:rtl/>
          <w:lang w:bidi="ar-EG"/>
        </w:rPr>
        <w:t>سياسة</w:t>
      </w:r>
      <w:r w:rsidR="00EF6156" w:rsidRPr="002A13E9">
        <w:rPr>
          <w:spacing w:val="-2"/>
          <w:rtl/>
          <w:lang w:bidi="ar-EG"/>
        </w:rPr>
        <w:t xml:space="preserve"> </w:t>
      </w:r>
      <w:r w:rsidRPr="002A13E9">
        <w:rPr>
          <w:spacing w:val="-2"/>
          <w:rtl/>
          <w:lang w:bidi="ar-EG"/>
        </w:rPr>
        <w:t>الإبادة</w:t>
      </w:r>
      <w:r w:rsidR="00EF6156" w:rsidRPr="002A13E9">
        <w:rPr>
          <w:spacing w:val="-2"/>
          <w:rtl/>
          <w:lang w:bidi="ar-EG"/>
        </w:rPr>
        <w:t xml:space="preserve"> </w:t>
      </w:r>
      <w:r w:rsidRPr="002A13E9">
        <w:rPr>
          <w:spacing w:val="-2"/>
          <w:rtl/>
          <w:lang w:bidi="ar-EG"/>
        </w:rPr>
        <w:t>الجماعية</w:t>
      </w:r>
      <w:r w:rsidR="00EF6156" w:rsidRPr="002A13E9">
        <w:rPr>
          <w:spacing w:val="-2"/>
          <w:rtl/>
          <w:lang w:bidi="ar-EG"/>
        </w:rPr>
        <w:t xml:space="preserve"> </w:t>
      </w:r>
      <w:r w:rsidRPr="002A13E9">
        <w:rPr>
          <w:spacing w:val="-2"/>
          <w:rtl/>
          <w:lang w:bidi="ar-EG"/>
        </w:rPr>
        <w:t>لليهود</w:t>
      </w:r>
      <w:r w:rsidR="00EF6156" w:rsidRPr="002A13E9">
        <w:rPr>
          <w:spacing w:val="-2"/>
          <w:rtl/>
          <w:lang w:bidi="ar-EG"/>
        </w:rPr>
        <w:t xml:space="preserve"> </w:t>
      </w:r>
      <w:r w:rsidRPr="002A13E9">
        <w:rPr>
          <w:spacing w:val="-2"/>
          <w:rtl/>
          <w:lang w:bidi="ar-EG"/>
        </w:rPr>
        <w:t>وغيرهم</w:t>
      </w:r>
      <w:r w:rsidR="00EF6156" w:rsidRPr="002A13E9">
        <w:rPr>
          <w:spacing w:val="-2"/>
          <w:rtl/>
          <w:lang w:bidi="ar-EG"/>
        </w:rPr>
        <w:t xml:space="preserve"> </w:t>
      </w:r>
      <w:r w:rsidRPr="002A13E9">
        <w:rPr>
          <w:spacing w:val="-2"/>
          <w:rtl/>
          <w:lang w:bidi="ar-EG"/>
        </w:rPr>
        <w:t>من</w:t>
      </w:r>
      <w:r w:rsidR="00EF6156" w:rsidRPr="002A13E9">
        <w:rPr>
          <w:spacing w:val="-2"/>
          <w:rtl/>
          <w:lang w:bidi="ar-EG"/>
        </w:rPr>
        <w:t xml:space="preserve"> </w:t>
      </w:r>
      <w:r w:rsidRPr="002A13E9">
        <w:rPr>
          <w:spacing w:val="-2"/>
          <w:rtl/>
          <w:lang w:bidi="ar-EG"/>
        </w:rPr>
        <w:t>المواطنين</w:t>
      </w:r>
      <w:r w:rsidR="00EF6156" w:rsidRPr="002A13E9">
        <w:rPr>
          <w:spacing w:val="-2"/>
          <w:rtl/>
          <w:lang w:bidi="ar-EG"/>
        </w:rPr>
        <w:t xml:space="preserve"> </w:t>
      </w:r>
      <w:r w:rsidRPr="002A13E9">
        <w:rPr>
          <w:spacing w:val="-2"/>
          <w:rtl/>
          <w:lang w:bidi="ar-EG"/>
        </w:rPr>
        <w:t>الذين</w:t>
      </w:r>
      <w:r w:rsidR="00EF6156" w:rsidRPr="002A13E9">
        <w:rPr>
          <w:spacing w:val="-2"/>
          <w:rtl/>
          <w:lang w:bidi="ar-EG"/>
        </w:rPr>
        <w:t xml:space="preserve"> </w:t>
      </w:r>
      <w:r w:rsidRPr="002A13E9">
        <w:rPr>
          <w:spacing w:val="-2"/>
          <w:rtl/>
          <w:lang w:bidi="ar-EG"/>
        </w:rPr>
        <w:t>اعتبروا</w:t>
      </w:r>
      <w:r w:rsidR="00EF6156" w:rsidRPr="002A13E9">
        <w:rPr>
          <w:spacing w:val="-2"/>
          <w:rtl/>
          <w:lang w:bidi="ar-EG"/>
        </w:rPr>
        <w:t xml:space="preserve"> </w:t>
      </w:r>
      <w:r w:rsidRPr="002A13E9">
        <w:rPr>
          <w:spacing w:val="-2"/>
          <w:rtl/>
          <w:lang w:bidi="ar-EG"/>
        </w:rPr>
        <w:t>خارجين</w:t>
      </w:r>
      <w:r w:rsidR="00EF6156" w:rsidRPr="002A13E9">
        <w:rPr>
          <w:spacing w:val="-2"/>
          <w:rtl/>
          <w:lang w:bidi="ar-EG"/>
        </w:rPr>
        <w:t xml:space="preserve"> </w:t>
      </w:r>
      <w:r w:rsidRPr="002A13E9">
        <w:rPr>
          <w:spacing w:val="-2"/>
          <w:rtl/>
          <w:lang w:bidi="ar-EG"/>
        </w:rPr>
        <w:t>عن</w:t>
      </w:r>
      <w:r w:rsidR="00EF6156" w:rsidRPr="002A13E9">
        <w:rPr>
          <w:spacing w:val="-2"/>
          <w:rtl/>
          <w:lang w:bidi="ar-EG"/>
        </w:rPr>
        <w:t xml:space="preserve"> </w:t>
      </w:r>
      <w:r w:rsidRPr="002A13E9">
        <w:rPr>
          <w:spacing w:val="-2"/>
          <w:rtl/>
          <w:lang w:bidi="ar-EG"/>
        </w:rPr>
        <w:t>القانون</w:t>
      </w:r>
      <w:r w:rsidR="00EF6156" w:rsidRPr="002A13E9">
        <w:rPr>
          <w:spacing w:val="-2"/>
          <w:rtl/>
          <w:lang w:bidi="ar-EG"/>
        </w:rPr>
        <w:t xml:space="preserve"> </w:t>
      </w:r>
      <w:r w:rsidRPr="002A13E9">
        <w:rPr>
          <w:spacing w:val="-2"/>
          <w:rtl/>
          <w:lang w:bidi="ar-EG"/>
        </w:rPr>
        <w:t>لأسباب</w:t>
      </w:r>
      <w:r w:rsidR="00EF6156" w:rsidRPr="002A13E9">
        <w:rPr>
          <w:spacing w:val="-2"/>
          <w:rtl/>
          <w:lang w:bidi="ar-EG"/>
        </w:rPr>
        <w:t xml:space="preserve"> </w:t>
      </w:r>
      <w:r w:rsidRPr="002A13E9">
        <w:rPr>
          <w:spacing w:val="-2"/>
          <w:rtl/>
          <w:lang w:bidi="ar-EG"/>
        </w:rPr>
        <w:t>سياسية</w:t>
      </w:r>
      <w:r w:rsidR="00EF6156" w:rsidRPr="002A13E9">
        <w:rPr>
          <w:spacing w:val="-2"/>
          <w:rtl/>
          <w:lang w:bidi="ar-EG"/>
        </w:rPr>
        <w:t xml:space="preserve"> </w:t>
      </w:r>
      <w:r w:rsidRPr="002A13E9">
        <w:rPr>
          <w:spacing w:val="-2"/>
          <w:rtl/>
          <w:lang w:bidi="ar-EG"/>
        </w:rPr>
        <w:t>أو</w:t>
      </w:r>
      <w:r w:rsidR="00EF6156" w:rsidRPr="002A13E9">
        <w:rPr>
          <w:spacing w:val="-2"/>
          <w:rtl/>
          <w:lang w:bidi="ar-EG"/>
        </w:rPr>
        <w:t xml:space="preserve"> </w:t>
      </w:r>
      <w:r w:rsidRPr="002A13E9">
        <w:rPr>
          <w:spacing w:val="-2"/>
          <w:rtl/>
          <w:lang w:bidi="ar-EG"/>
        </w:rPr>
        <w:t>إيديولوجية</w:t>
      </w:r>
      <w:r w:rsidR="00EF6156" w:rsidRPr="002A13E9">
        <w:rPr>
          <w:rFonts w:hint="cs"/>
          <w:spacing w:val="-2"/>
          <w:rtl/>
          <w:lang w:bidi="ar-EG"/>
        </w:rPr>
        <w:t xml:space="preserve"> </w:t>
      </w:r>
      <w:r w:rsidRPr="002A13E9">
        <w:rPr>
          <w:rFonts w:hint="cs"/>
          <w:spacing w:val="-2"/>
          <w:rtl/>
          <w:lang w:bidi="ar-EG"/>
        </w:rPr>
        <w:t>شديدة</w:t>
      </w:r>
      <w:r w:rsidR="00EF6156" w:rsidRPr="002A13E9">
        <w:rPr>
          <w:spacing w:val="-2"/>
          <w:rtl/>
          <w:lang w:bidi="ar-EG"/>
        </w:rPr>
        <w:t xml:space="preserve"> </w:t>
      </w:r>
      <w:r w:rsidRPr="002A13E9">
        <w:rPr>
          <w:rFonts w:hint="cs"/>
          <w:spacing w:val="-2"/>
          <w:rtl/>
          <w:lang w:bidi="ar-EG"/>
        </w:rPr>
        <w:t>العنصرية</w:t>
      </w:r>
      <w:r w:rsidRPr="002A13E9">
        <w:rPr>
          <w:spacing w:val="-2"/>
          <w:rtl/>
          <w:lang w:bidi="ar-EG"/>
        </w:rPr>
        <w:t>.</w:t>
      </w:r>
      <w:r w:rsidR="00EF6156" w:rsidRPr="002A13E9">
        <w:rPr>
          <w:spacing w:val="-2"/>
          <w:rtl/>
          <w:lang w:bidi="ar-EG"/>
        </w:rPr>
        <w:t xml:space="preserve"> </w:t>
      </w:r>
      <w:r w:rsidRPr="002A13E9">
        <w:rPr>
          <w:rFonts w:hint="cs"/>
          <w:spacing w:val="-2"/>
          <w:rtl/>
          <w:lang w:bidi="ar-EG"/>
        </w:rPr>
        <w:t>ول</w:t>
      </w:r>
      <w:r w:rsidRPr="002A13E9">
        <w:rPr>
          <w:spacing w:val="-2"/>
          <w:rtl/>
          <w:lang w:bidi="ar-EG"/>
        </w:rPr>
        <w:t>م</w:t>
      </w:r>
      <w:r w:rsidR="00EF6156" w:rsidRPr="002A13E9">
        <w:rPr>
          <w:spacing w:val="-2"/>
          <w:rtl/>
          <w:lang w:bidi="ar-EG"/>
        </w:rPr>
        <w:t xml:space="preserve"> </w:t>
      </w:r>
      <w:r w:rsidRPr="002A13E9">
        <w:rPr>
          <w:spacing w:val="-2"/>
          <w:rtl/>
          <w:lang w:bidi="ar-EG"/>
        </w:rPr>
        <w:t>تتسن</w:t>
      </w:r>
      <w:r w:rsidR="00EF6156" w:rsidRPr="002A13E9">
        <w:rPr>
          <w:spacing w:val="-2"/>
          <w:rtl/>
          <w:lang w:bidi="ar-EG"/>
        </w:rPr>
        <w:t xml:space="preserve"> </w:t>
      </w:r>
      <w:r w:rsidRPr="002A13E9">
        <w:rPr>
          <w:spacing w:val="-2"/>
          <w:rtl/>
          <w:lang w:bidi="ar-EG"/>
        </w:rPr>
        <w:t>العودة</w:t>
      </w:r>
      <w:r w:rsidR="00EF6156" w:rsidRPr="002A13E9">
        <w:rPr>
          <w:spacing w:val="-2"/>
          <w:rtl/>
          <w:lang w:bidi="ar-EG"/>
        </w:rPr>
        <w:t xml:space="preserve"> </w:t>
      </w:r>
      <w:r w:rsidRPr="002A13E9">
        <w:rPr>
          <w:spacing w:val="-2"/>
          <w:rtl/>
          <w:lang w:bidi="ar-EG"/>
        </w:rPr>
        <w:t>إلى</w:t>
      </w:r>
      <w:r w:rsidR="00EF6156" w:rsidRPr="002A13E9">
        <w:rPr>
          <w:spacing w:val="-2"/>
          <w:rtl/>
          <w:lang w:bidi="ar-EG"/>
        </w:rPr>
        <w:t xml:space="preserve"> </w:t>
      </w:r>
      <w:r w:rsidRPr="002A13E9">
        <w:rPr>
          <w:spacing w:val="-2"/>
          <w:rtl/>
          <w:lang w:bidi="ar-EG"/>
        </w:rPr>
        <w:t>نظام</w:t>
      </w:r>
      <w:r w:rsidR="00EF6156" w:rsidRPr="002A13E9">
        <w:rPr>
          <w:spacing w:val="-2"/>
          <w:rtl/>
          <w:lang w:bidi="ar-EG"/>
        </w:rPr>
        <w:t xml:space="preserve"> </w:t>
      </w:r>
      <w:r w:rsidRPr="002A13E9">
        <w:rPr>
          <w:spacing w:val="-2"/>
          <w:rtl/>
          <w:lang w:bidi="ar-EG"/>
        </w:rPr>
        <w:t>دستوري</w:t>
      </w:r>
      <w:r w:rsidR="00EF6156" w:rsidRPr="002A13E9">
        <w:rPr>
          <w:spacing w:val="-2"/>
          <w:rtl/>
          <w:lang w:bidi="ar-EG"/>
        </w:rPr>
        <w:t xml:space="preserve"> </w:t>
      </w:r>
      <w:r w:rsidRPr="002A13E9">
        <w:rPr>
          <w:spacing w:val="-2"/>
          <w:rtl/>
          <w:lang w:bidi="ar-EG"/>
        </w:rPr>
        <w:t>قائم</w:t>
      </w:r>
      <w:r w:rsidR="00EF6156" w:rsidRPr="002A13E9">
        <w:rPr>
          <w:spacing w:val="-2"/>
          <w:rtl/>
          <w:lang w:bidi="ar-EG"/>
        </w:rPr>
        <w:t xml:space="preserve"> </w:t>
      </w:r>
      <w:r w:rsidRPr="002A13E9">
        <w:rPr>
          <w:spacing w:val="-2"/>
          <w:rtl/>
          <w:lang w:bidi="ar-EG"/>
        </w:rPr>
        <w:t>على</w:t>
      </w:r>
      <w:r w:rsidR="00EF6156" w:rsidRPr="002A13E9">
        <w:rPr>
          <w:spacing w:val="-2"/>
          <w:rtl/>
          <w:lang w:bidi="ar-EG"/>
        </w:rPr>
        <w:t xml:space="preserve"> </w:t>
      </w:r>
      <w:r w:rsidRPr="002A13E9">
        <w:rPr>
          <w:spacing w:val="-2"/>
          <w:rtl/>
          <w:lang w:bidi="ar-EG"/>
        </w:rPr>
        <w:t>احترام</w:t>
      </w:r>
      <w:r w:rsidR="00EF6156" w:rsidRPr="002A13E9">
        <w:rPr>
          <w:spacing w:val="-2"/>
          <w:rtl/>
          <w:lang w:bidi="ar-EG"/>
        </w:rPr>
        <w:t xml:space="preserve"> </w:t>
      </w:r>
      <w:r w:rsidRPr="002A13E9">
        <w:rPr>
          <w:spacing w:val="-2"/>
          <w:rtl/>
          <w:lang w:bidi="ar-EG"/>
        </w:rPr>
        <w:t>حقوق</w:t>
      </w:r>
      <w:r w:rsidR="00EF6156" w:rsidRPr="002A13E9">
        <w:rPr>
          <w:spacing w:val="-2"/>
          <w:rtl/>
          <w:lang w:bidi="ar-EG"/>
        </w:rPr>
        <w:t xml:space="preserve"> </w:t>
      </w:r>
      <w:r w:rsidRPr="002A13E9">
        <w:rPr>
          <w:spacing w:val="-2"/>
          <w:rtl/>
          <w:lang w:bidi="ar-EG"/>
        </w:rPr>
        <w:t>الإنسان</w:t>
      </w:r>
      <w:r w:rsidR="00EF6156" w:rsidRPr="002A13E9">
        <w:rPr>
          <w:spacing w:val="-2"/>
          <w:rtl/>
          <w:lang w:bidi="ar-EG"/>
        </w:rPr>
        <w:t xml:space="preserve"> </w:t>
      </w:r>
      <w:r w:rsidRPr="002A13E9">
        <w:rPr>
          <w:spacing w:val="-2"/>
          <w:rtl/>
          <w:lang w:bidi="ar-EG"/>
        </w:rPr>
        <w:t>إلا</w:t>
      </w:r>
      <w:r w:rsidR="00EF6156" w:rsidRPr="002A13E9">
        <w:rPr>
          <w:spacing w:val="-2"/>
          <w:rtl/>
          <w:lang w:bidi="ar-EG"/>
        </w:rPr>
        <w:t xml:space="preserve"> </w:t>
      </w:r>
      <w:r w:rsidRPr="002A13E9">
        <w:rPr>
          <w:spacing w:val="-2"/>
          <w:rtl/>
          <w:lang w:bidi="ar-EG"/>
        </w:rPr>
        <w:t>بعد</w:t>
      </w:r>
      <w:r w:rsidR="00EF6156" w:rsidRPr="002A13E9">
        <w:rPr>
          <w:spacing w:val="-2"/>
          <w:rtl/>
          <w:lang w:bidi="ar-EG"/>
        </w:rPr>
        <w:t xml:space="preserve"> </w:t>
      </w:r>
      <w:r w:rsidRPr="002A13E9">
        <w:rPr>
          <w:spacing w:val="-2"/>
          <w:rtl/>
          <w:lang w:bidi="ar-EG"/>
        </w:rPr>
        <w:t>استسلام</w:t>
      </w:r>
      <w:r w:rsidR="00EF6156" w:rsidRPr="002A13E9">
        <w:rPr>
          <w:spacing w:val="-2"/>
          <w:rtl/>
          <w:lang w:bidi="ar-EG"/>
        </w:rPr>
        <w:t xml:space="preserve"> </w:t>
      </w:r>
      <w:r w:rsidRPr="002A13E9">
        <w:rPr>
          <w:rFonts w:hint="cs"/>
          <w:spacing w:val="-2"/>
          <w:rtl/>
          <w:lang w:bidi="ar-EG"/>
        </w:rPr>
        <w:t>قوة</w:t>
      </w:r>
      <w:r w:rsidR="00EF6156" w:rsidRPr="002A13E9">
        <w:rPr>
          <w:rFonts w:hint="cs"/>
          <w:spacing w:val="-2"/>
          <w:rtl/>
          <w:lang w:bidi="ar-EG"/>
        </w:rPr>
        <w:t xml:space="preserve"> </w:t>
      </w:r>
      <w:r w:rsidRPr="002A13E9">
        <w:rPr>
          <w:rFonts w:hint="cs"/>
          <w:spacing w:val="-2"/>
          <w:rtl/>
          <w:lang w:bidi="ar-EG"/>
        </w:rPr>
        <w:t>الدفاع</w:t>
      </w:r>
      <w:r w:rsidR="00EF6156" w:rsidRPr="002A13E9">
        <w:rPr>
          <w:rFonts w:hint="cs"/>
          <w:spacing w:val="-2"/>
          <w:rtl/>
          <w:lang w:bidi="ar-EG"/>
        </w:rPr>
        <w:t xml:space="preserve"> </w:t>
      </w:r>
      <w:r w:rsidRPr="002A13E9">
        <w:rPr>
          <w:rFonts w:hint="cs"/>
          <w:spacing w:val="-2"/>
          <w:rtl/>
          <w:lang w:bidi="ar-EG"/>
        </w:rPr>
        <w:t>(</w:t>
      </w:r>
      <w:r w:rsidRPr="002A13E9">
        <w:rPr>
          <w:spacing w:val="-2"/>
          <w:rtl/>
          <w:lang w:bidi="ar-EG"/>
        </w:rPr>
        <w:t>الفيرماخت</w:t>
      </w:r>
      <w:r w:rsidRPr="002A13E9">
        <w:rPr>
          <w:rFonts w:hint="cs"/>
          <w:spacing w:val="-2"/>
          <w:rtl/>
          <w:lang w:bidi="ar-EG"/>
        </w:rPr>
        <w:t>)</w:t>
      </w:r>
      <w:r w:rsidR="00EF6156" w:rsidRPr="002A13E9">
        <w:rPr>
          <w:spacing w:val="-2"/>
          <w:rtl/>
          <w:lang w:bidi="ar-EG"/>
        </w:rPr>
        <w:t xml:space="preserve"> </w:t>
      </w:r>
      <w:r w:rsidRPr="002A13E9">
        <w:rPr>
          <w:rFonts w:hint="cs"/>
          <w:spacing w:val="-2"/>
          <w:rtl/>
          <w:lang w:bidi="ar-EG"/>
        </w:rPr>
        <w:t>الألمانية</w:t>
      </w:r>
      <w:r w:rsidR="00EF6156" w:rsidRPr="002A13E9">
        <w:rPr>
          <w:rFonts w:hint="cs"/>
          <w:spacing w:val="-2"/>
          <w:rtl/>
          <w:lang w:bidi="ar-EG"/>
        </w:rPr>
        <w:t xml:space="preserve"> </w:t>
      </w:r>
      <w:r w:rsidRPr="002A13E9">
        <w:rPr>
          <w:spacing w:val="-2"/>
          <w:rtl/>
          <w:lang w:bidi="ar-EG"/>
        </w:rPr>
        <w:t>في</w:t>
      </w:r>
      <w:r w:rsidR="00EF6156" w:rsidRPr="002A13E9">
        <w:rPr>
          <w:spacing w:val="-2"/>
          <w:rtl/>
          <w:lang w:bidi="ar-EG"/>
        </w:rPr>
        <w:t xml:space="preserve"> </w:t>
      </w:r>
      <w:r w:rsidRPr="002A13E9">
        <w:rPr>
          <w:spacing w:val="-2"/>
          <w:rtl/>
          <w:lang w:bidi="ar-EG"/>
        </w:rPr>
        <w:t>8</w:t>
      </w:r>
      <w:r w:rsidR="00EF6156" w:rsidRPr="002A13E9">
        <w:rPr>
          <w:spacing w:val="-2"/>
          <w:rtl/>
          <w:lang w:bidi="ar-EG"/>
        </w:rPr>
        <w:t xml:space="preserve"> </w:t>
      </w:r>
      <w:r w:rsidRPr="002A13E9">
        <w:rPr>
          <w:spacing w:val="-2"/>
          <w:rtl/>
          <w:lang w:bidi="ar-EG"/>
        </w:rPr>
        <w:t>أيار/مايو</w:t>
      </w:r>
      <w:r w:rsidR="00EF6156" w:rsidRPr="002A13E9">
        <w:rPr>
          <w:spacing w:val="-2"/>
          <w:rtl/>
          <w:lang w:bidi="ar-EG"/>
        </w:rPr>
        <w:t xml:space="preserve"> </w:t>
      </w:r>
      <w:r w:rsidRPr="002A13E9">
        <w:rPr>
          <w:spacing w:val="-2"/>
          <w:rtl/>
          <w:lang w:bidi="ar-EG"/>
        </w:rPr>
        <w:t>1945.</w:t>
      </w:r>
      <w:r w:rsidR="00B60E1D" w:rsidRPr="002A13E9">
        <w:rPr>
          <w:rFonts w:hint="cs"/>
          <w:spacing w:val="-2"/>
          <w:rtl/>
          <w:lang w:bidi="ar-EG"/>
        </w:rPr>
        <w:t xml:space="preserve"> </w:t>
      </w:r>
    </w:p>
    <w:p w:rsidR="00614786" w:rsidRPr="00EF6156" w:rsidRDefault="00614786" w:rsidP="00614786">
      <w:pPr>
        <w:pStyle w:val="SingleTxtGA"/>
        <w:rPr>
          <w:rtl/>
          <w:lang w:bidi="ar-EG"/>
        </w:rPr>
      </w:pPr>
      <w:r w:rsidRPr="00EF6156">
        <w:rPr>
          <w:rFonts w:hint="cs"/>
          <w:rtl/>
        </w:rPr>
        <w:t>6-</w:t>
      </w:r>
      <w:r w:rsidRPr="00EF6156">
        <w:rPr>
          <w:rFonts w:hint="cs"/>
          <w:rtl/>
        </w:rPr>
        <w:tab/>
        <w:t>وفي</w:t>
      </w:r>
      <w:r w:rsidR="00EF6156" w:rsidRPr="00EF6156">
        <w:rPr>
          <w:rFonts w:hint="cs"/>
          <w:rtl/>
        </w:rPr>
        <w:t xml:space="preserve"> </w:t>
      </w:r>
      <w:r w:rsidRPr="00EF6156">
        <w:rPr>
          <w:rFonts w:hint="cs"/>
          <w:rtl/>
        </w:rPr>
        <w:t>23</w:t>
      </w:r>
      <w:r w:rsidR="00EF6156" w:rsidRPr="00EF6156">
        <w:rPr>
          <w:rFonts w:hint="cs"/>
          <w:rtl/>
        </w:rPr>
        <w:t xml:space="preserve"> </w:t>
      </w:r>
      <w:r w:rsidRPr="00EF6156">
        <w:rPr>
          <w:rFonts w:hint="cs"/>
          <w:rtl/>
        </w:rPr>
        <w:t>أيار/مايو</w:t>
      </w:r>
      <w:r w:rsidR="00EF6156" w:rsidRPr="00EF6156">
        <w:rPr>
          <w:rFonts w:hint="cs"/>
          <w:rtl/>
        </w:rPr>
        <w:t xml:space="preserve"> </w:t>
      </w:r>
      <w:r w:rsidRPr="00EF6156">
        <w:rPr>
          <w:rFonts w:hint="cs"/>
          <w:rtl/>
        </w:rPr>
        <w:t>1949</w:t>
      </w:r>
      <w:r w:rsidRPr="00EF6156">
        <w:rPr>
          <w:rFonts w:hint="cs"/>
          <w:rtl/>
          <w:lang w:bidi="ar-EG"/>
        </w:rPr>
        <w:t>،</w:t>
      </w:r>
      <w:r w:rsidR="00EF6156" w:rsidRPr="00EF6156">
        <w:rPr>
          <w:rFonts w:hint="cs"/>
          <w:rtl/>
          <w:lang w:bidi="ar-EG"/>
        </w:rPr>
        <w:t xml:space="preserve"> </w:t>
      </w:r>
      <w:r w:rsidRPr="00EF6156">
        <w:rPr>
          <w:rFonts w:hint="cs"/>
          <w:rtl/>
          <w:lang w:bidi="ar-EG"/>
        </w:rPr>
        <w:t>دخل</w:t>
      </w:r>
      <w:r w:rsidR="00EF6156" w:rsidRPr="00EF6156">
        <w:rPr>
          <w:rFonts w:hint="cs"/>
          <w:rtl/>
          <w:lang w:bidi="ar-EG"/>
        </w:rPr>
        <w:t xml:space="preserve"> </w:t>
      </w:r>
      <w:r w:rsidRPr="00EF6156">
        <w:rPr>
          <w:rFonts w:hint="cs"/>
          <w:rtl/>
          <w:lang w:bidi="ar-EG"/>
        </w:rPr>
        <w:t>حيز</w:t>
      </w:r>
      <w:r w:rsidR="00EF6156" w:rsidRPr="00EF6156">
        <w:rPr>
          <w:rFonts w:hint="cs"/>
          <w:rtl/>
          <w:lang w:bidi="ar-EG"/>
        </w:rPr>
        <w:t xml:space="preserve"> </w:t>
      </w:r>
      <w:r w:rsidRPr="00EF6156">
        <w:rPr>
          <w:rFonts w:hint="cs"/>
          <w:rtl/>
          <w:lang w:bidi="ar-EG"/>
        </w:rPr>
        <w:t>النفاذ</w:t>
      </w:r>
      <w:r w:rsidR="00EF6156" w:rsidRPr="00EF6156">
        <w:rPr>
          <w:rFonts w:hint="cs"/>
          <w:rtl/>
          <w:lang w:bidi="ar-EG"/>
        </w:rPr>
        <w:t xml:space="preserve"> </w:t>
      </w:r>
      <w:r w:rsidRPr="00EF6156">
        <w:rPr>
          <w:rFonts w:hint="cs"/>
          <w:rtl/>
          <w:lang w:bidi="ar-EG"/>
        </w:rPr>
        <w:t>بالنسبة</w:t>
      </w:r>
      <w:r w:rsidR="00EF6156" w:rsidRPr="00EF6156">
        <w:rPr>
          <w:rFonts w:hint="cs"/>
          <w:rtl/>
          <w:lang w:bidi="ar-EG"/>
        </w:rPr>
        <w:t xml:space="preserve"> </w:t>
      </w:r>
      <w:r w:rsidRPr="00EF6156">
        <w:rPr>
          <w:rFonts w:hint="cs"/>
          <w:rtl/>
          <w:lang w:bidi="ar-EG"/>
        </w:rPr>
        <w:t>ل</w:t>
      </w:r>
      <w:r w:rsidRPr="00EF6156">
        <w:rPr>
          <w:rtl/>
          <w:lang w:bidi="ar-EG"/>
        </w:rPr>
        <w:t>لولايات</w:t>
      </w:r>
      <w:r w:rsidR="00EF6156" w:rsidRPr="00EF6156">
        <w:rPr>
          <w:rtl/>
          <w:lang w:bidi="ar-EG"/>
        </w:rPr>
        <w:t xml:space="preserve"> </w:t>
      </w:r>
      <w:r w:rsidRPr="00EF6156">
        <w:rPr>
          <w:rFonts w:hint="cs"/>
          <w:rtl/>
          <w:lang w:bidi="ar-EG"/>
        </w:rPr>
        <w:t>الألمانية</w:t>
      </w:r>
      <w:r w:rsidR="00EF6156" w:rsidRPr="00EF6156">
        <w:rPr>
          <w:rFonts w:hint="cs"/>
          <w:rtl/>
          <w:lang w:bidi="ar-EG"/>
        </w:rPr>
        <w:t xml:space="preserve"> </w:t>
      </w:r>
      <w:r w:rsidRPr="00EF6156">
        <w:rPr>
          <w:rFonts w:hint="cs"/>
          <w:rtl/>
          <w:lang w:bidi="ar-EG"/>
        </w:rPr>
        <w:t>الغربية</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صاغه</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البرلماني.</w:t>
      </w:r>
      <w:r w:rsidR="00EF6156" w:rsidRPr="00EF6156">
        <w:rPr>
          <w:rFonts w:hint="cs"/>
          <w:rtl/>
          <w:lang w:bidi="ar-EG"/>
        </w:rPr>
        <w:t xml:space="preserve"> </w:t>
      </w:r>
      <w:r w:rsidRPr="00EF6156">
        <w:rPr>
          <w:rFonts w:hint="cs"/>
          <w:rtl/>
          <w:lang w:bidi="ar-EG"/>
        </w:rPr>
        <w:t>ولم</w:t>
      </w:r>
      <w:r w:rsidR="00EF6156" w:rsidRPr="00EF6156">
        <w:rPr>
          <w:rFonts w:hint="cs"/>
          <w:rtl/>
          <w:lang w:bidi="ar-EG"/>
        </w:rPr>
        <w:t xml:space="preserve"> </w:t>
      </w:r>
      <w:r w:rsidRPr="00EF6156">
        <w:rPr>
          <w:rFonts w:hint="cs"/>
          <w:rtl/>
          <w:lang w:bidi="ar-EG"/>
        </w:rPr>
        <w:t>تسترشد</w:t>
      </w:r>
      <w:r w:rsidR="00EF6156" w:rsidRPr="00EF6156">
        <w:rPr>
          <w:rFonts w:hint="cs"/>
          <w:rtl/>
          <w:lang w:bidi="ar-EG"/>
        </w:rPr>
        <w:t xml:space="preserve"> </w:t>
      </w:r>
      <w:r w:rsidRPr="00EF6156">
        <w:rPr>
          <w:rFonts w:hint="cs"/>
          <w:rtl/>
          <w:lang w:bidi="ar-EG"/>
        </w:rPr>
        <w:t>المداولات</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سبقت</w:t>
      </w:r>
      <w:r w:rsidR="00EF6156" w:rsidRPr="00EF6156">
        <w:rPr>
          <w:rFonts w:hint="cs"/>
          <w:rtl/>
          <w:lang w:bidi="ar-EG"/>
        </w:rPr>
        <w:t xml:space="preserve"> </w:t>
      </w:r>
      <w:r w:rsidRPr="00EF6156">
        <w:rPr>
          <w:rFonts w:hint="cs"/>
          <w:rtl/>
          <w:lang w:bidi="ar-EG"/>
        </w:rPr>
        <w:t>اعتماد</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بتجارب</w:t>
      </w:r>
      <w:r w:rsidR="00EF6156" w:rsidRPr="00EF6156">
        <w:rPr>
          <w:rFonts w:hint="cs"/>
          <w:rtl/>
          <w:lang w:bidi="ar-EG"/>
        </w:rPr>
        <w:t xml:space="preserve"> </w:t>
      </w:r>
      <w:r w:rsidRPr="00EF6156">
        <w:rPr>
          <w:rFonts w:hint="cs"/>
          <w:rtl/>
          <w:lang w:bidi="ar-EG"/>
        </w:rPr>
        <w:t>الفترة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عامي</w:t>
      </w:r>
      <w:r w:rsidR="00EF6156" w:rsidRPr="00EF6156">
        <w:rPr>
          <w:rFonts w:hint="cs"/>
          <w:rtl/>
          <w:lang w:bidi="ar-EG"/>
        </w:rPr>
        <w:t xml:space="preserve"> </w:t>
      </w:r>
      <w:r w:rsidRPr="00EF6156">
        <w:rPr>
          <w:rFonts w:hint="cs"/>
          <w:rtl/>
          <w:lang w:bidi="ar-EG"/>
        </w:rPr>
        <w:t>1919</w:t>
      </w:r>
      <w:r w:rsidR="00EF6156" w:rsidRPr="00EF6156">
        <w:rPr>
          <w:rFonts w:hint="cs"/>
          <w:rtl/>
          <w:lang w:bidi="ar-EG"/>
        </w:rPr>
        <w:t xml:space="preserve"> </w:t>
      </w:r>
      <w:r w:rsidRPr="00EF6156">
        <w:rPr>
          <w:rFonts w:hint="cs"/>
          <w:rtl/>
          <w:lang w:bidi="ar-EG"/>
        </w:rPr>
        <w:t>و1933</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مجال</w:t>
      </w:r>
      <w:r w:rsidR="00EF6156" w:rsidRPr="00EF6156">
        <w:rPr>
          <w:rFonts w:hint="cs"/>
          <w:rtl/>
          <w:lang w:bidi="ar-EG"/>
        </w:rPr>
        <w:t xml:space="preserve"> </w:t>
      </w:r>
      <w:r w:rsidRPr="00EF6156">
        <w:rPr>
          <w:rFonts w:hint="cs"/>
          <w:rtl/>
          <w:lang w:bidi="ar-EG"/>
        </w:rPr>
        <w:t>تطبيق</w:t>
      </w:r>
      <w:r w:rsidR="00EF6156" w:rsidRPr="00EF6156">
        <w:rPr>
          <w:rFonts w:hint="cs"/>
          <w:rtl/>
          <w:lang w:bidi="ar-EG"/>
        </w:rPr>
        <w:t xml:space="preserve"> </w:t>
      </w:r>
      <w:r w:rsidRPr="00EF6156">
        <w:rPr>
          <w:rFonts w:hint="cs"/>
          <w:rtl/>
          <w:lang w:bidi="ar-EG"/>
        </w:rPr>
        <w:t>دستور</w:t>
      </w:r>
      <w:r w:rsidR="00EF6156" w:rsidRPr="00EF6156">
        <w:rPr>
          <w:rFonts w:hint="cs"/>
          <w:rtl/>
          <w:lang w:bidi="ar-EG"/>
        </w:rPr>
        <w:t xml:space="preserve"> </w:t>
      </w:r>
      <w:r w:rsidRPr="00EF6156">
        <w:rPr>
          <w:rFonts w:hint="cs"/>
          <w:rtl/>
          <w:lang w:bidi="ar-EG"/>
        </w:rPr>
        <w:t>رايخ</w:t>
      </w:r>
      <w:r w:rsidR="00EF6156" w:rsidRPr="00EF6156">
        <w:rPr>
          <w:rFonts w:hint="cs"/>
          <w:rtl/>
          <w:lang w:bidi="ar-EG"/>
        </w:rPr>
        <w:t xml:space="preserve"> </w:t>
      </w:r>
      <w:r w:rsidRPr="00EF6156">
        <w:rPr>
          <w:rFonts w:hint="cs"/>
          <w:rtl/>
          <w:lang w:bidi="ar-EG"/>
        </w:rPr>
        <w:t>فايمر</w:t>
      </w:r>
      <w:r w:rsidR="00EF6156" w:rsidRPr="00EF6156">
        <w:rPr>
          <w:rFonts w:hint="cs"/>
          <w:rtl/>
          <w:lang w:bidi="ar-EG"/>
        </w:rPr>
        <w:t xml:space="preserve"> </w:t>
      </w:r>
      <w:r w:rsidRPr="00EF6156">
        <w:rPr>
          <w:rFonts w:hint="cs"/>
          <w:rtl/>
          <w:lang w:bidi="ar-EG"/>
        </w:rPr>
        <w:t>فحسب،</w:t>
      </w:r>
      <w:r w:rsidR="00EF6156" w:rsidRPr="00EF6156">
        <w:rPr>
          <w:rFonts w:hint="cs"/>
          <w:rtl/>
          <w:lang w:bidi="ar-EG"/>
        </w:rPr>
        <w:t xml:space="preserve"> </w:t>
      </w:r>
      <w:r w:rsidRPr="00EF6156">
        <w:rPr>
          <w:rFonts w:hint="cs"/>
          <w:rtl/>
          <w:lang w:bidi="ar-EG"/>
        </w:rPr>
        <w:t>بل</w:t>
      </w:r>
      <w:r w:rsidR="00EF6156" w:rsidRPr="00EF6156">
        <w:rPr>
          <w:rFonts w:hint="cs"/>
          <w:rtl/>
          <w:lang w:bidi="ar-EG"/>
        </w:rPr>
        <w:t xml:space="preserve"> </w:t>
      </w:r>
      <w:r w:rsidRPr="00EF6156">
        <w:rPr>
          <w:rFonts w:hint="cs"/>
          <w:rtl/>
          <w:lang w:bidi="ar-EG"/>
        </w:rPr>
        <w:t>أيض</w:t>
      </w:r>
      <w:r w:rsidR="00E541A3">
        <w:rPr>
          <w:rFonts w:hint="cs"/>
          <w:rtl/>
          <w:lang w:bidi="ar-EG"/>
        </w:rPr>
        <w:t xml:space="preserve">اً </w:t>
      </w:r>
      <w:r w:rsidRPr="00EF6156">
        <w:rPr>
          <w:rFonts w:hint="cs"/>
          <w:rtl/>
          <w:lang w:bidi="ar-EG"/>
        </w:rPr>
        <w:t>بالمؤشرات</w:t>
      </w:r>
      <w:r w:rsidR="00EF6156" w:rsidRPr="00EF6156">
        <w:rPr>
          <w:rFonts w:hint="cs"/>
          <w:rtl/>
          <w:lang w:bidi="ar-EG"/>
        </w:rPr>
        <w:t xml:space="preserve"> </w:t>
      </w:r>
      <w:r w:rsidRPr="00EF6156">
        <w:rPr>
          <w:rFonts w:hint="cs"/>
          <w:rtl/>
          <w:lang w:bidi="ar-EG"/>
        </w:rPr>
        <w:t>المستمدة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إعلان</w:t>
      </w:r>
      <w:r w:rsidR="00EF6156" w:rsidRPr="00EF6156">
        <w:rPr>
          <w:rFonts w:hint="cs"/>
          <w:rtl/>
          <w:lang w:bidi="ar-EG"/>
        </w:rPr>
        <w:t xml:space="preserve"> </w:t>
      </w:r>
      <w:r w:rsidRPr="00EF6156">
        <w:rPr>
          <w:rFonts w:hint="cs"/>
          <w:rtl/>
          <w:lang w:bidi="ar-EG"/>
        </w:rPr>
        <w:t>الأمم</w:t>
      </w:r>
      <w:r w:rsidR="00EF6156" w:rsidRPr="00EF6156">
        <w:rPr>
          <w:rFonts w:hint="cs"/>
          <w:rtl/>
          <w:lang w:bidi="ar-EG"/>
        </w:rPr>
        <w:t xml:space="preserve"> </w:t>
      </w:r>
      <w:r w:rsidRPr="00EF6156">
        <w:rPr>
          <w:rFonts w:hint="cs"/>
          <w:rtl/>
          <w:lang w:bidi="ar-EG"/>
        </w:rPr>
        <w:t>المتحدة</w:t>
      </w:r>
      <w:r w:rsidR="00EF6156" w:rsidRPr="00EF6156">
        <w:rPr>
          <w:rFonts w:hint="cs"/>
          <w:rtl/>
          <w:lang w:bidi="ar-EG"/>
        </w:rPr>
        <w:t xml:space="preserve"> </w:t>
      </w:r>
      <w:r w:rsidRPr="00EF6156">
        <w:rPr>
          <w:rFonts w:hint="cs"/>
          <w:rtl/>
          <w:lang w:bidi="ar-EG"/>
        </w:rPr>
        <w:t>العالمي</w:t>
      </w:r>
      <w:r w:rsidR="00EF6156" w:rsidRPr="00EF6156">
        <w:rPr>
          <w:rFonts w:hint="cs"/>
          <w:rtl/>
          <w:lang w:bidi="ar-EG"/>
        </w:rPr>
        <w:t xml:space="preserve"> </w:t>
      </w:r>
      <w:r w:rsidRPr="00EF6156">
        <w:rPr>
          <w:rFonts w:hint="cs"/>
          <w:rtl/>
          <w:lang w:bidi="ar-EG"/>
        </w:rPr>
        <w:t>لحقوق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صدر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10</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الأول/ديسمبر</w:t>
      </w:r>
      <w:r w:rsidR="00EF6156" w:rsidRPr="00EF6156">
        <w:rPr>
          <w:rFonts w:hint="cs"/>
          <w:rtl/>
          <w:lang w:bidi="ar-EG"/>
        </w:rPr>
        <w:t xml:space="preserve"> </w:t>
      </w:r>
      <w:r w:rsidRPr="00EF6156">
        <w:rPr>
          <w:rFonts w:hint="cs"/>
          <w:rtl/>
          <w:lang w:bidi="ar-EG"/>
        </w:rPr>
        <w:t>1948.</w:t>
      </w:r>
      <w:r w:rsidR="00EF6156" w:rsidRPr="00EF6156">
        <w:rPr>
          <w:rFonts w:hint="cs"/>
          <w:rtl/>
          <w:lang w:bidi="ar-EG"/>
        </w:rPr>
        <w:t xml:space="preserve"> </w:t>
      </w:r>
      <w:r w:rsidRPr="00EF6156">
        <w:rPr>
          <w:rFonts w:hint="cs"/>
          <w:rtl/>
          <w:lang w:bidi="ar-EG"/>
        </w:rPr>
        <w:t>وعلاوة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كان</w:t>
      </w:r>
      <w:r w:rsidR="00EF6156" w:rsidRPr="00EF6156">
        <w:rPr>
          <w:rFonts w:hint="cs"/>
          <w:rtl/>
          <w:lang w:bidi="ar-EG"/>
        </w:rPr>
        <w:t xml:space="preserve"> </w:t>
      </w:r>
      <w:r w:rsidRPr="00EF6156">
        <w:rPr>
          <w:rFonts w:hint="cs"/>
          <w:rtl/>
          <w:lang w:bidi="ar-EG"/>
        </w:rPr>
        <w:t>لتشكيل</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البرلماني</w:t>
      </w:r>
      <w:r w:rsidR="00EF6156" w:rsidRPr="00EF6156">
        <w:rPr>
          <w:rFonts w:hint="cs"/>
          <w:rtl/>
          <w:lang w:bidi="ar-EG"/>
        </w:rPr>
        <w:t xml:space="preserve"> </w:t>
      </w:r>
      <w:r w:rsidRPr="00EF6156">
        <w:rPr>
          <w:rFonts w:hint="cs"/>
          <w:rtl/>
          <w:lang w:bidi="ar-EG"/>
        </w:rPr>
        <w:t>تأثير</w:t>
      </w:r>
      <w:r w:rsidR="00EF6156" w:rsidRPr="00EF6156">
        <w:rPr>
          <w:rFonts w:hint="cs"/>
          <w:rtl/>
          <w:lang w:bidi="ar-EG"/>
        </w:rPr>
        <w:t xml:space="preserve"> </w:t>
      </w:r>
      <w:r w:rsidRPr="00EF6156">
        <w:rPr>
          <w:rFonts w:hint="cs"/>
          <w:rtl/>
          <w:lang w:bidi="ar-EG"/>
        </w:rPr>
        <w:t>كبير</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محتويات</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وكان</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يتضمن</w:t>
      </w:r>
      <w:r w:rsidR="00EF6156" w:rsidRPr="00EF6156">
        <w:rPr>
          <w:rFonts w:hint="cs"/>
          <w:rtl/>
          <w:lang w:bidi="ar-EG"/>
        </w:rPr>
        <w:t xml:space="preserve"> </w:t>
      </w:r>
      <w:r w:rsidRPr="00EF6156">
        <w:rPr>
          <w:rFonts w:hint="cs"/>
          <w:rtl/>
          <w:lang w:bidi="ar-EG"/>
        </w:rPr>
        <w:t>أربع</w:t>
      </w:r>
      <w:r w:rsidR="00EF6156" w:rsidRPr="00EF6156">
        <w:rPr>
          <w:rFonts w:hint="cs"/>
          <w:rtl/>
          <w:lang w:bidi="ar-EG"/>
        </w:rPr>
        <w:t xml:space="preserve"> </w:t>
      </w:r>
      <w:r w:rsidRPr="00EF6156">
        <w:rPr>
          <w:rFonts w:hint="cs"/>
          <w:rtl/>
          <w:lang w:bidi="ar-EG"/>
        </w:rPr>
        <w:t>سيدات</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أعضائه.</w:t>
      </w:r>
      <w:r w:rsidR="00EF6156" w:rsidRPr="00EF6156">
        <w:rPr>
          <w:rFonts w:hint="cs"/>
          <w:rtl/>
          <w:lang w:bidi="ar-EG"/>
        </w:rPr>
        <w:t xml:space="preserve"> </w:t>
      </w:r>
      <w:r w:rsidRPr="00EF6156">
        <w:rPr>
          <w:rFonts w:hint="cs"/>
          <w:rtl/>
          <w:lang w:bidi="ar-EG"/>
        </w:rPr>
        <w:t>وناضلت</w:t>
      </w:r>
      <w:r w:rsidR="00EF6156" w:rsidRPr="00EF6156">
        <w:rPr>
          <w:rFonts w:hint="cs"/>
          <w:rtl/>
          <w:lang w:bidi="ar-EG"/>
        </w:rPr>
        <w:t xml:space="preserve"> </w:t>
      </w:r>
      <w:r w:rsidRPr="00EF6156">
        <w:rPr>
          <w:rFonts w:hint="cs"/>
          <w:rtl/>
          <w:lang w:bidi="ar-EG"/>
        </w:rPr>
        <w:t>"أمهات</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هؤلاء</w:t>
      </w:r>
      <w:r w:rsidR="00EF6156" w:rsidRPr="00EF6156">
        <w:rPr>
          <w:rFonts w:hint="cs"/>
          <w:rtl/>
          <w:lang w:bidi="ar-EG"/>
        </w:rPr>
        <w:t xml:space="preserve"> </w:t>
      </w:r>
      <w:r w:rsidRPr="00EF6156">
        <w:rPr>
          <w:rFonts w:hint="cs"/>
          <w:rtl/>
          <w:lang w:bidi="ar-EG"/>
        </w:rPr>
        <w:t>بنجاح</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أجل</w:t>
      </w:r>
      <w:r w:rsidR="00EF6156" w:rsidRPr="00EF6156">
        <w:rPr>
          <w:rFonts w:hint="cs"/>
          <w:rtl/>
          <w:lang w:bidi="ar-EG"/>
        </w:rPr>
        <w:t xml:space="preserve"> </w:t>
      </w:r>
      <w:r w:rsidRPr="00EF6156">
        <w:rPr>
          <w:rFonts w:hint="cs"/>
          <w:rtl/>
          <w:lang w:bidi="ar-EG"/>
        </w:rPr>
        <w:t>إدراج</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متساوية</w:t>
      </w:r>
      <w:r w:rsidR="00EF6156" w:rsidRPr="00EF6156">
        <w:rPr>
          <w:rFonts w:hint="cs"/>
          <w:rtl/>
          <w:lang w:bidi="ar-EG"/>
        </w:rPr>
        <w:t xml:space="preserve"> </w:t>
      </w:r>
      <w:r w:rsidRPr="00EF6156">
        <w:rPr>
          <w:rFonts w:hint="cs"/>
          <w:rtl/>
          <w:lang w:bidi="ar-EG"/>
        </w:rPr>
        <w:t>للمرأة</w:t>
      </w:r>
      <w:r w:rsidR="00EF6156" w:rsidRPr="00EF6156">
        <w:rPr>
          <w:rFonts w:hint="cs"/>
          <w:rtl/>
          <w:lang w:bidi="ar-EG"/>
        </w:rPr>
        <w:t xml:space="preserve"> </w:t>
      </w:r>
      <w:r w:rsidRPr="00EF6156">
        <w:rPr>
          <w:rFonts w:hint="cs"/>
          <w:rtl/>
          <w:lang w:bidi="ar-EG"/>
        </w:rPr>
        <w:t>والرجل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قائمة</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الأساسية.</w:t>
      </w:r>
    </w:p>
    <w:p w:rsidR="00614786" w:rsidRPr="00EF6156" w:rsidRDefault="00614786" w:rsidP="00614786">
      <w:pPr>
        <w:pStyle w:val="SingleTxtGA"/>
        <w:rPr>
          <w:rtl/>
          <w:lang w:bidi="ar-EG"/>
        </w:rPr>
      </w:pPr>
      <w:r w:rsidRPr="00EF6156">
        <w:rPr>
          <w:rFonts w:hint="cs"/>
          <w:rtl/>
        </w:rPr>
        <w:t>7-</w:t>
      </w:r>
      <w:r w:rsidRPr="00EF6156">
        <w:rPr>
          <w:rFonts w:hint="cs"/>
          <w:rtl/>
        </w:rPr>
        <w:tab/>
      </w:r>
      <w:r w:rsidRPr="00EF6156">
        <w:rPr>
          <w:rtl/>
          <w:lang w:bidi="ar-EG"/>
        </w:rPr>
        <w:t>و</w:t>
      </w:r>
      <w:r w:rsidRPr="00EF6156">
        <w:rPr>
          <w:rFonts w:hint="cs"/>
          <w:rtl/>
          <w:lang w:bidi="ar-EG"/>
        </w:rPr>
        <w:t>في</w:t>
      </w:r>
      <w:r w:rsidR="00EF6156" w:rsidRPr="00EF6156">
        <w:rPr>
          <w:rFonts w:hint="cs"/>
          <w:rtl/>
          <w:lang w:bidi="ar-EG"/>
        </w:rPr>
        <w:t xml:space="preserve"> </w:t>
      </w:r>
      <w:r w:rsidRPr="00EF6156">
        <w:rPr>
          <w:rtl/>
          <w:lang w:bidi="ar-EG"/>
        </w:rPr>
        <w:t>المقابل،</w:t>
      </w:r>
      <w:r w:rsidR="00EF6156" w:rsidRPr="00EF6156">
        <w:rPr>
          <w:rtl/>
          <w:lang w:bidi="ar-EG"/>
        </w:rPr>
        <w:t xml:space="preserve"> </w:t>
      </w:r>
      <w:r w:rsidRPr="00EF6156">
        <w:rPr>
          <w:rtl/>
          <w:lang w:bidi="ar-EG"/>
        </w:rPr>
        <w:t>اتسم</w:t>
      </w:r>
      <w:r w:rsidR="00EF6156" w:rsidRPr="00EF6156">
        <w:rPr>
          <w:rtl/>
          <w:lang w:bidi="ar-EG"/>
        </w:rPr>
        <w:t xml:space="preserve"> </w:t>
      </w:r>
      <w:r w:rsidRPr="00EF6156">
        <w:rPr>
          <w:rtl/>
          <w:lang w:bidi="ar-EG"/>
        </w:rPr>
        <w:t>التطور</w:t>
      </w:r>
      <w:r w:rsidR="00EF6156" w:rsidRPr="00EF6156">
        <w:rPr>
          <w:rtl/>
          <w:lang w:bidi="ar-EG"/>
        </w:rPr>
        <w:t xml:space="preserve"> </w:t>
      </w:r>
      <w:r w:rsidRPr="00EF6156">
        <w:rPr>
          <w:rtl/>
          <w:lang w:bidi="ar-EG"/>
        </w:rPr>
        <w:t>ال</w:t>
      </w:r>
      <w:r w:rsidRPr="00EF6156">
        <w:rPr>
          <w:rFonts w:hint="cs"/>
          <w:rtl/>
          <w:lang w:bidi="ar-EG"/>
        </w:rPr>
        <w:t>ذ</w:t>
      </w:r>
      <w:r w:rsidRPr="00EF6156">
        <w:rPr>
          <w:rtl/>
          <w:lang w:bidi="ar-EG"/>
        </w:rPr>
        <w:t>ي</w:t>
      </w:r>
      <w:r w:rsidR="00EF6156" w:rsidRPr="00EF6156">
        <w:rPr>
          <w:rtl/>
          <w:lang w:bidi="ar-EG"/>
        </w:rPr>
        <w:t xml:space="preserve"> </w:t>
      </w:r>
      <w:r w:rsidRPr="00EF6156">
        <w:rPr>
          <w:rtl/>
          <w:lang w:bidi="ar-EG"/>
        </w:rPr>
        <w:t>حدث</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الجزء</w:t>
      </w:r>
      <w:r w:rsidR="00EF6156" w:rsidRPr="00EF6156">
        <w:rPr>
          <w:rtl/>
          <w:lang w:bidi="ar-EG"/>
        </w:rPr>
        <w:t xml:space="preserve"> </w:t>
      </w:r>
      <w:r w:rsidRPr="00EF6156">
        <w:rPr>
          <w:rtl/>
          <w:lang w:bidi="ar-EG"/>
        </w:rPr>
        <w:t>الشرقي</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Fonts w:hint="cs"/>
          <w:rtl/>
          <w:lang w:bidi="ar-EG"/>
        </w:rPr>
        <w:t>جمهورية</w:t>
      </w:r>
      <w:r w:rsidR="00EF6156" w:rsidRPr="00EF6156">
        <w:rPr>
          <w:rFonts w:hint="cs"/>
          <w:rtl/>
          <w:lang w:bidi="ar-EG"/>
        </w:rPr>
        <w:t xml:space="preserve"> </w:t>
      </w:r>
      <w:r w:rsidRPr="00EF6156">
        <w:rPr>
          <w:rtl/>
          <w:lang w:bidi="ar-EG"/>
        </w:rPr>
        <w:t>ألمانيا</w:t>
      </w:r>
      <w:r w:rsidR="00EF6156" w:rsidRPr="00EF6156">
        <w:rPr>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tl/>
          <w:lang w:bidi="ar-EG"/>
        </w:rPr>
        <w:t>بالتقارب</w:t>
      </w:r>
      <w:r w:rsidR="00EF6156" w:rsidRPr="00EF6156">
        <w:rPr>
          <w:rtl/>
          <w:lang w:bidi="ar-EG"/>
        </w:rPr>
        <w:t xml:space="preserve"> </w:t>
      </w:r>
      <w:r w:rsidRPr="00EF6156">
        <w:rPr>
          <w:rtl/>
          <w:lang w:bidi="ar-EG"/>
        </w:rPr>
        <w:t>مع</w:t>
      </w:r>
      <w:r w:rsidR="00EF6156" w:rsidRPr="00EF6156">
        <w:rPr>
          <w:rtl/>
          <w:lang w:bidi="ar-EG"/>
        </w:rPr>
        <w:t xml:space="preserve"> </w:t>
      </w:r>
      <w:r w:rsidRPr="00EF6156">
        <w:rPr>
          <w:rtl/>
          <w:lang w:bidi="ar-EG"/>
        </w:rPr>
        <w:t>نظام</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الاتحاد</w:t>
      </w:r>
      <w:r w:rsidR="00EF6156" w:rsidRPr="00EF6156">
        <w:rPr>
          <w:rtl/>
          <w:lang w:bidi="ar-EG"/>
        </w:rPr>
        <w:t xml:space="preserve"> </w:t>
      </w:r>
      <w:r w:rsidRPr="00EF6156">
        <w:rPr>
          <w:rtl/>
          <w:lang w:bidi="ar-EG"/>
        </w:rPr>
        <w:t>السوفياتي</w:t>
      </w:r>
      <w:r w:rsidRPr="00EF6156">
        <w:rPr>
          <w:rFonts w:hint="cs"/>
          <w:rtl/>
          <w:lang w:bidi="ar-EG"/>
        </w:rPr>
        <w:t>.</w:t>
      </w:r>
      <w:r w:rsidR="00EF6156" w:rsidRPr="00EF6156">
        <w:rPr>
          <w:rFonts w:hint="cs"/>
          <w:rtl/>
          <w:lang w:bidi="ar-EG"/>
        </w:rPr>
        <w:t xml:space="preserve"> </w:t>
      </w:r>
      <w:r w:rsidRPr="00EF6156">
        <w:rPr>
          <w:rFonts w:hint="cs"/>
          <w:rtl/>
          <w:lang w:bidi="ar-EG"/>
        </w:rPr>
        <w:t>و</w:t>
      </w:r>
      <w:r w:rsidRPr="00EF6156">
        <w:rPr>
          <w:rtl/>
          <w:lang w:bidi="ar-EG"/>
        </w:rPr>
        <w:t>اشتمل</w:t>
      </w:r>
      <w:r w:rsidR="00EF6156" w:rsidRPr="00EF6156">
        <w:rPr>
          <w:rtl/>
          <w:lang w:bidi="ar-EG"/>
        </w:rPr>
        <w:t xml:space="preserve"> </w:t>
      </w:r>
      <w:r w:rsidRPr="00EF6156">
        <w:rPr>
          <w:rtl/>
          <w:lang w:bidi="ar-EG"/>
        </w:rPr>
        <w:t>دستور</w:t>
      </w:r>
      <w:r w:rsidR="00EF6156" w:rsidRPr="00EF6156">
        <w:rPr>
          <w:rtl/>
          <w:lang w:bidi="ar-EG"/>
        </w:rPr>
        <w:t xml:space="preserve"> </w:t>
      </w:r>
      <w:r w:rsidRPr="00EF6156">
        <w:rPr>
          <w:rtl/>
          <w:lang w:bidi="ar-EG"/>
        </w:rPr>
        <w:t>الجمهورية</w:t>
      </w:r>
      <w:r w:rsidR="00EF6156" w:rsidRPr="00EF6156">
        <w:rPr>
          <w:rtl/>
          <w:lang w:bidi="ar-EG"/>
        </w:rPr>
        <w:t xml:space="preserve"> </w:t>
      </w:r>
      <w:r w:rsidRPr="00EF6156">
        <w:rPr>
          <w:rtl/>
          <w:lang w:bidi="ar-EG"/>
        </w:rPr>
        <w:t>الديمقراطية</w:t>
      </w:r>
      <w:r w:rsidR="00EF6156" w:rsidRPr="00EF6156">
        <w:rPr>
          <w:rtl/>
          <w:lang w:bidi="ar-EG"/>
        </w:rPr>
        <w:t xml:space="preserve"> </w:t>
      </w:r>
      <w:r w:rsidRPr="00EF6156">
        <w:rPr>
          <w:rtl/>
          <w:lang w:bidi="ar-EG"/>
        </w:rPr>
        <w:t>الألمانية</w:t>
      </w:r>
      <w:r w:rsidRPr="00EF6156">
        <w:rPr>
          <w:rFonts w:hint="cs"/>
          <w:rtl/>
          <w:lang w:bidi="ar-EG"/>
        </w:rPr>
        <w:t>،</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تم</w:t>
      </w:r>
      <w:r w:rsidR="00EF6156" w:rsidRPr="00EF6156">
        <w:rPr>
          <w:rtl/>
          <w:lang w:bidi="ar-EG"/>
        </w:rPr>
        <w:t xml:space="preserve"> </w:t>
      </w:r>
      <w:r w:rsidRPr="00EF6156">
        <w:rPr>
          <w:rtl/>
          <w:lang w:bidi="ar-EG"/>
        </w:rPr>
        <w:t>تأسيسها</w:t>
      </w:r>
      <w:r w:rsidR="00EF6156" w:rsidRPr="00EF6156">
        <w:rPr>
          <w:rtl/>
          <w:lang w:bidi="ar-EG"/>
        </w:rPr>
        <w:t xml:space="preserve"> </w:t>
      </w:r>
      <w:r w:rsidRPr="00EF6156">
        <w:rPr>
          <w:rtl/>
          <w:lang w:bidi="ar-EG"/>
        </w:rPr>
        <w:t>عام</w:t>
      </w:r>
      <w:r w:rsidR="00EF6156" w:rsidRPr="00EF6156">
        <w:rPr>
          <w:rtl/>
          <w:lang w:bidi="ar-EG"/>
        </w:rPr>
        <w:t xml:space="preserve"> </w:t>
      </w:r>
      <w:r w:rsidRPr="00EF6156">
        <w:rPr>
          <w:rtl/>
          <w:lang w:bidi="ar-EG"/>
        </w:rPr>
        <w:t>1949،</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وعود</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صادقة</w:t>
      </w:r>
      <w:r w:rsidR="00EF6156" w:rsidRPr="00EF6156">
        <w:rPr>
          <w:rtl/>
          <w:lang w:bidi="ar-EG"/>
        </w:rPr>
        <w:t xml:space="preserve"> </w:t>
      </w:r>
      <w:r w:rsidRPr="00EF6156">
        <w:rPr>
          <w:rFonts w:hint="cs"/>
          <w:rtl/>
          <w:lang w:bidi="ar-EG"/>
        </w:rPr>
        <w:t>بكفالة</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إلا</w:t>
      </w:r>
      <w:r w:rsidR="00EF6156" w:rsidRPr="00EF6156">
        <w:rPr>
          <w:rtl/>
          <w:lang w:bidi="ar-EG"/>
        </w:rPr>
        <w:t xml:space="preserve"> </w:t>
      </w:r>
      <w:r w:rsidRPr="00EF6156">
        <w:rPr>
          <w:rtl/>
          <w:lang w:bidi="ar-EG"/>
        </w:rPr>
        <w:t>أنه</w:t>
      </w:r>
      <w:r w:rsidR="00EF6156" w:rsidRPr="00EF6156">
        <w:rPr>
          <w:rtl/>
          <w:lang w:bidi="ar-EG"/>
        </w:rPr>
        <w:t xml:space="preserve"> </w:t>
      </w:r>
      <w:r w:rsidRPr="00EF6156">
        <w:rPr>
          <w:rtl/>
          <w:lang w:bidi="ar-EG"/>
        </w:rPr>
        <w:t>لم</w:t>
      </w:r>
      <w:r w:rsidR="00EF6156" w:rsidRPr="00EF6156">
        <w:rPr>
          <w:rtl/>
          <w:lang w:bidi="ar-EG"/>
        </w:rPr>
        <w:t xml:space="preserve"> </w:t>
      </w:r>
      <w:r w:rsidRPr="00EF6156">
        <w:rPr>
          <w:rtl/>
          <w:lang w:bidi="ar-EG"/>
        </w:rPr>
        <w:t>يكفل</w:t>
      </w:r>
      <w:r w:rsidR="00EF6156" w:rsidRPr="00EF6156">
        <w:rPr>
          <w:rtl/>
          <w:lang w:bidi="ar-EG"/>
        </w:rPr>
        <w:t xml:space="preserve"> </w:t>
      </w:r>
      <w:r w:rsidRPr="00EF6156">
        <w:rPr>
          <w:rFonts w:hint="cs"/>
          <w:rtl/>
          <w:lang w:bidi="ar-EG"/>
        </w:rPr>
        <w:t>فعلياً</w:t>
      </w:r>
      <w:r w:rsidR="00EF6156" w:rsidRPr="00EF6156">
        <w:rPr>
          <w:rtl/>
          <w:lang w:bidi="ar-EG"/>
        </w:rPr>
        <w:t xml:space="preserve"> </w:t>
      </w:r>
      <w:r w:rsidRPr="00EF6156">
        <w:rPr>
          <w:rtl/>
          <w:lang w:bidi="ar-EG"/>
        </w:rPr>
        <w:t>الحريات</w:t>
      </w:r>
      <w:r w:rsidR="00EF6156" w:rsidRPr="00EF6156">
        <w:rPr>
          <w:rtl/>
          <w:lang w:bidi="ar-EG"/>
        </w:rPr>
        <w:t xml:space="preserve"> </w:t>
      </w:r>
      <w:r w:rsidRPr="00EF6156">
        <w:rPr>
          <w:rtl/>
          <w:lang w:bidi="ar-EG"/>
        </w:rPr>
        <w:t>الفردية</w:t>
      </w:r>
      <w:r w:rsidR="00EF6156" w:rsidRPr="00EF6156">
        <w:rPr>
          <w:rtl/>
          <w:lang w:bidi="ar-EG"/>
        </w:rPr>
        <w:t xml:space="preserve"> </w:t>
      </w:r>
      <w:r w:rsidRPr="00EF6156">
        <w:rPr>
          <w:rFonts w:hint="cs"/>
          <w:rtl/>
          <w:lang w:bidi="ar-EG"/>
        </w:rPr>
        <w:t>وحقوق</w:t>
      </w:r>
      <w:r w:rsidR="00EF6156" w:rsidRPr="00EF6156">
        <w:rPr>
          <w:rFonts w:hint="cs"/>
          <w:rtl/>
          <w:lang w:bidi="ar-EG"/>
        </w:rPr>
        <w:t xml:space="preserve"> </w:t>
      </w:r>
      <w:r w:rsidRPr="00EF6156">
        <w:rPr>
          <w:rFonts w:hint="cs"/>
          <w:rtl/>
          <w:lang w:bidi="ar-EG"/>
        </w:rPr>
        <w:t>الدفاع</w:t>
      </w:r>
      <w:r w:rsidR="00EF6156" w:rsidRPr="00EF6156">
        <w:rPr>
          <w:rFonts w:hint="cs"/>
          <w:rtl/>
          <w:lang w:bidi="ar-EG"/>
        </w:rPr>
        <w:t xml:space="preserve"> </w:t>
      </w:r>
      <w:r w:rsidRPr="00EF6156">
        <w:rPr>
          <w:rtl/>
          <w:lang w:bidi="ar-EG"/>
        </w:rPr>
        <w:t>في</w:t>
      </w:r>
      <w:r w:rsidR="00EF6156" w:rsidRPr="00EF6156">
        <w:rPr>
          <w:rtl/>
          <w:lang w:bidi="ar-EG"/>
        </w:rPr>
        <w:t xml:space="preserve"> </w:t>
      </w:r>
      <w:r w:rsidRPr="00EF6156">
        <w:rPr>
          <w:rtl/>
          <w:lang w:bidi="ar-EG"/>
        </w:rPr>
        <w:t>مواجهة</w:t>
      </w:r>
      <w:r w:rsidR="00EF6156" w:rsidRPr="00EF6156">
        <w:rPr>
          <w:rtl/>
          <w:lang w:bidi="ar-EG"/>
        </w:rPr>
        <w:t xml:space="preserve"> </w:t>
      </w:r>
      <w:r w:rsidRPr="00EF6156">
        <w:rPr>
          <w:rtl/>
          <w:lang w:bidi="ar-EG"/>
        </w:rPr>
        <w:t>سلطات</w:t>
      </w:r>
      <w:r w:rsidR="00EF6156" w:rsidRPr="00EF6156">
        <w:rPr>
          <w:rtl/>
          <w:lang w:bidi="ar-EG"/>
        </w:rPr>
        <w:t xml:space="preserve"> </w:t>
      </w:r>
      <w:r w:rsidRPr="00EF6156">
        <w:rPr>
          <w:rtl/>
          <w:lang w:bidi="ar-EG"/>
        </w:rPr>
        <w:t>الدولة</w:t>
      </w:r>
      <w:r w:rsidRPr="00EF6156">
        <w:rPr>
          <w:rFonts w:hint="cs"/>
          <w:rtl/>
          <w:lang w:bidi="ar-EG"/>
        </w:rPr>
        <w:t>.</w:t>
      </w:r>
      <w:r w:rsidR="00EF6156" w:rsidRPr="00EF6156">
        <w:rPr>
          <w:rFonts w:hint="cs"/>
          <w:rtl/>
          <w:lang w:bidi="ar-EG"/>
        </w:rPr>
        <w:t xml:space="preserve"> </w:t>
      </w:r>
      <w:r w:rsidRPr="00EF6156">
        <w:rPr>
          <w:rtl/>
          <w:lang w:bidi="ar-EG"/>
        </w:rPr>
        <w:t>وأدى</w:t>
      </w:r>
      <w:r w:rsidR="00EF6156" w:rsidRPr="00EF6156">
        <w:rPr>
          <w:rtl/>
          <w:lang w:bidi="ar-EG"/>
        </w:rPr>
        <w:t xml:space="preserve"> </w:t>
      </w:r>
      <w:r w:rsidRPr="00EF6156">
        <w:rPr>
          <w:rtl/>
          <w:lang w:bidi="ar-EG"/>
        </w:rPr>
        <w:t>الاضطهاد</w:t>
      </w:r>
      <w:r w:rsidR="00EF6156" w:rsidRPr="00EF6156">
        <w:rPr>
          <w:rtl/>
          <w:lang w:bidi="ar-EG"/>
        </w:rPr>
        <w:t xml:space="preserve"> </w:t>
      </w:r>
      <w:r w:rsidRPr="00EF6156">
        <w:rPr>
          <w:rtl/>
          <w:lang w:bidi="ar-EG"/>
        </w:rPr>
        <w:t>السياسي،</w:t>
      </w:r>
      <w:r w:rsidR="00EF6156" w:rsidRPr="00EF6156">
        <w:rPr>
          <w:rtl/>
          <w:lang w:bidi="ar-EG"/>
        </w:rPr>
        <w:t xml:space="preserve"> </w:t>
      </w:r>
      <w:r w:rsidRPr="00EF6156">
        <w:rPr>
          <w:rtl/>
          <w:lang w:bidi="ar-EG"/>
        </w:rPr>
        <w:t>وانتهاكات</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وبناء</w:t>
      </w:r>
      <w:r w:rsidR="00EF6156" w:rsidRPr="00EF6156">
        <w:rPr>
          <w:rtl/>
          <w:lang w:bidi="ar-EG"/>
        </w:rPr>
        <w:t xml:space="preserve"> </w:t>
      </w:r>
      <w:r w:rsidRPr="00EF6156">
        <w:rPr>
          <w:rtl/>
          <w:lang w:bidi="ar-EG"/>
        </w:rPr>
        <w:t>"</w:t>
      </w:r>
      <w:r w:rsidRPr="00EF6156">
        <w:rPr>
          <w:rFonts w:hint="cs"/>
          <w:rtl/>
          <w:lang w:bidi="ar-EG"/>
        </w:rPr>
        <w:t>ال</w:t>
      </w:r>
      <w:r w:rsidRPr="00EF6156">
        <w:rPr>
          <w:rtl/>
          <w:lang w:bidi="ar-EG"/>
        </w:rPr>
        <w:t>جدار"</w:t>
      </w:r>
      <w:r w:rsidR="00EF6156" w:rsidRPr="00EF6156">
        <w:rPr>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شرق</w:t>
      </w:r>
      <w:r w:rsidR="00EF6156" w:rsidRPr="00EF6156">
        <w:rPr>
          <w:rFonts w:hint="cs"/>
          <w:rtl/>
          <w:lang w:bidi="ar-EG"/>
        </w:rPr>
        <w:t xml:space="preserve"> </w:t>
      </w:r>
      <w:r w:rsidRPr="00EF6156">
        <w:rPr>
          <w:rFonts w:hint="cs"/>
          <w:rtl/>
          <w:lang w:bidi="ar-EG"/>
        </w:rPr>
        <w:t>برلين</w:t>
      </w:r>
      <w:r w:rsidR="00EF6156" w:rsidRPr="00EF6156">
        <w:rPr>
          <w:rFonts w:hint="cs"/>
          <w:rtl/>
          <w:lang w:bidi="ar-EG"/>
        </w:rPr>
        <w:t xml:space="preserve"> </w:t>
      </w:r>
      <w:r w:rsidRPr="00EF6156">
        <w:rPr>
          <w:rFonts w:hint="cs"/>
          <w:rtl/>
          <w:lang w:bidi="ar-EG"/>
        </w:rPr>
        <w:t>وغربها،</w:t>
      </w:r>
      <w:r w:rsidR="00EF6156" w:rsidRPr="00EF6156">
        <w:rPr>
          <w:rFonts w:hint="cs"/>
          <w:rtl/>
          <w:lang w:bidi="ar-EG"/>
        </w:rPr>
        <w:t xml:space="preserve"> </w:t>
      </w:r>
      <w:r w:rsidRPr="00EF6156">
        <w:rPr>
          <w:rtl/>
          <w:lang w:bidi="ar-EG"/>
        </w:rPr>
        <w:t>مع</w:t>
      </w:r>
      <w:r w:rsidR="00EF6156" w:rsidRPr="00EF6156">
        <w:rPr>
          <w:rtl/>
          <w:lang w:bidi="ar-EG"/>
        </w:rPr>
        <w:t xml:space="preserve"> </w:t>
      </w:r>
      <w:r w:rsidRPr="00EF6156">
        <w:rPr>
          <w:rtl/>
          <w:lang w:bidi="ar-EG"/>
        </w:rPr>
        <w:t>ما</w:t>
      </w:r>
      <w:r w:rsidR="00EF6156" w:rsidRPr="00EF6156">
        <w:rPr>
          <w:rtl/>
          <w:lang w:bidi="ar-EG"/>
        </w:rPr>
        <w:t xml:space="preserve"> </w:t>
      </w:r>
      <w:r w:rsidRPr="00EF6156">
        <w:rPr>
          <w:rtl/>
          <w:lang w:bidi="ar-EG"/>
        </w:rPr>
        <w:t>صاحب</w:t>
      </w:r>
      <w:r w:rsidR="00EF6156" w:rsidRPr="00EF6156">
        <w:rPr>
          <w:rtl/>
          <w:lang w:bidi="ar-EG"/>
        </w:rPr>
        <w:t xml:space="preserve"> </w:t>
      </w:r>
      <w:r w:rsidRPr="00EF6156">
        <w:rPr>
          <w:rFonts w:hint="cs"/>
          <w:rtl/>
          <w:lang w:bidi="ar-EG"/>
        </w:rPr>
        <w:t>ذلك</w:t>
      </w:r>
      <w:r w:rsidR="00EF6156" w:rsidRPr="00EF6156">
        <w:rPr>
          <w:rFonts w:hint="cs"/>
          <w:rtl/>
          <w:lang w:bidi="ar-EG"/>
        </w:rPr>
        <w:t xml:space="preserve"> </w:t>
      </w:r>
      <w:r w:rsidRPr="00EF6156">
        <w:rPr>
          <w:rtl/>
          <w:lang w:bidi="ar-EG"/>
        </w:rPr>
        <w:t>من</w:t>
      </w:r>
      <w:r w:rsidR="00EF6156" w:rsidRPr="00EF6156">
        <w:rPr>
          <w:rtl/>
          <w:lang w:bidi="ar-EG"/>
        </w:rPr>
        <w:t xml:space="preserve"> </w:t>
      </w:r>
      <w:r w:rsidRPr="00EF6156">
        <w:rPr>
          <w:rtl/>
          <w:lang w:bidi="ar-EG"/>
        </w:rPr>
        <w:t>حماية</w:t>
      </w:r>
      <w:r w:rsidR="00EF6156" w:rsidRPr="00EF6156">
        <w:rPr>
          <w:rtl/>
          <w:lang w:bidi="ar-EG"/>
        </w:rPr>
        <w:t xml:space="preserve"> </w:t>
      </w:r>
      <w:r w:rsidRPr="00EF6156">
        <w:rPr>
          <w:rtl/>
          <w:lang w:bidi="ar-EG"/>
        </w:rPr>
        <w:t>حدودية</w:t>
      </w:r>
      <w:r w:rsidR="00EF6156" w:rsidRPr="00EF6156">
        <w:rPr>
          <w:rtl/>
          <w:lang w:bidi="ar-EG"/>
        </w:rPr>
        <w:t xml:space="preserve"> </w:t>
      </w:r>
      <w:r w:rsidRPr="00EF6156">
        <w:rPr>
          <w:rtl/>
          <w:lang w:bidi="ar-EG"/>
        </w:rPr>
        <w:t>مهددة</w:t>
      </w:r>
      <w:r w:rsidR="00EF6156" w:rsidRPr="00EF6156">
        <w:rPr>
          <w:rtl/>
          <w:lang w:bidi="ar-EG"/>
        </w:rPr>
        <w:t xml:space="preserve"> </w:t>
      </w:r>
      <w:r w:rsidRPr="00EF6156">
        <w:rPr>
          <w:rtl/>
          <w:lang w:bidi="ar-EG"/>
        </w:rPr>
        <w:t>للحياة،</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تشكيل</w:t>
      </w:r>
      <w:r w:rsidR="00EF6156" w:rsidRPr="00EF6156">
        <w:rPr>
          <w:rtl/>
          <w:lang w:bidi="ar-EG"/>
        </w:rPr>
        <w:t xml:space="preserve"> </w:t>
      </w:r>
      <w:r w:rsidRPr="00EF6156">
        <w:rPr>
          <w:rFonts w:hint="cs"/>
          <w:rtl/>
          <w:lang w:bidi="ar-EG"/>
        </w:rPr>
        <w:t>ال</w:t>
      </w:r>
      <w:r w:rsidRPr="00EF6156">
        <w:rPr>
          <w:rtl/>
          <w:lang w:bidi="ar-EG"/>
        </w:rPr>
        <w:t>صورة</w:t>
      </w:r>
      <w:r w:rsidR="00EF6156" w:rsidRPr="00EF6156">
        <w:rPr>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tl/>
          <w:lang w:bidi="ar-EG"/>
        </w:rPr>
        <w:t>جميع</w:t>
      </w:r>
      <w:r w:rsidR="00EF6156" w:rsidRPr="00EF6156">
        <w:rPr>
          <w:rtl/>
          <w:lang w:bidi="ar-EG"/>
        </w:rPr>
        <w:t xml:space="preserve"> </w:t>
      </w:r>
      <w:r w:rsidRPr="00EF6156">
        <w:rPr>
          <w:rtl/>
          <w:lang w:bidi="ar-EG"/>
        </w:rPr>
        <w:t>أنحاء</w:t>
      </w:r>
      <w:r w:rsidR="00EF6156" w:rsidRPr="00EF6156">
        <w:rPr>
          <w:rtl/>
          <w:lang w:bidi="ar-EG"/>
        </w:rPr>
        <w:t xml:space="preserve"> </w:t>
      </w:r>
      <w:r w:rsidRPr="00EF6156">
        <w:rPr>
          <w:rtl/>
          <w:lang w:bidi="ar-EG"/>
        </w:rPr>
        <w:t>العالم</w:t>
      </w:r>
      <w:r w:rsidR="00EF6156" w:rsidRPr="00EF6156">
        <w:rPr>
          <w:rtl/>
          <w:lang w:bidi="ar-EG"/>
        </w:rPr>
        <w:t xml:space="preserve"> </w:t>
      </w:r>
      <w:r w:rsidRPr="00EF6156">
        <w:rPr>
          <w:rFonts w:hint="cs"/>
          <w:rtl/>
          <w:lang w:bidi="ar-EG"/>
        </w:rPr>
        <w:t>ل</w:t>
      </w:r>
      <w:r w:rsidRPr="00EF6156">
        <w:rPr>
          <w:rtl/>
          <w:lang w:bidi="ar-EG"/>
        </w:rPr>
        <w:t>نظام</w:t>
      </w:r>
      <w:r w:rsidR="00EF6156" w:rsidRPr="00EF6156">
        <w:rPr>
          <w:rtl/>
          <w:lang w:bidi="ar-EG"/>
        </w:rPr>
        <w:t xml:space="preserve"> </w:t>
      </w:r>
      <w:r w:rsidRPr="00EF6156">
        <w:rPr>
          <w:rFonts w:hint="cs"/>
          <w:rtl/>
          <w:lang w:bidi="ar-EG"/>
        </w:rPr>
        <w:t>ال</w:t>
      </w:r>
      <w:r w:rsidRPr="00EF6156">
        <w:rPr>
          <w:rtl/>
          <w:lang w:bidi="ar-EG"/>
        </w:rPr>
        <w:t>دولة</w:t>
      </w:r>
      <w:r w:rsidR="00EF6156" w:rsidRPr="00EF6156">
        <w:rPr>
          <w:rtl/>
          <w:lang w:bidi="ar-EG"/>
        </w:rPr>
        <w:t xml:space="preserve"> </w:t>
      </w:r>
      <w:r w:rsidRPr="00EF6156">
        <w:rPr>
          <w:rFonts w:hint="cs"/>
          <w:rtl/>
          <w:lang w:bidi="ar-EG"/>
        </w:rPr>
        <w:t>في</w:t>
      </w:r>
      <w:r w:rsidR="00EF6156" w:rsidRPr="00EF6156">
        <w:rPr>
          <w:rFonts w:hint="cs"/>
          <w:rtl/>
          <w:lang w:bidi="ar-EG"/>
        </w:rPr>
        <w:t xml:space="preserve"> </w:t>
      </w:r>
      <w:r w:rsidRPr="00EF6156">
        <w:rPr>
          <w:rtl/>
          <w:lang w:bidi="ar-EG"/>
        </w:rPr>
        <w:t>الجمهورية</w:t>
      </w:r>
      <w:r w:rsidR="00EF6156" w:rsidRPr="00EF6156">
        <w:rPr>
          <w:rtl/>
          <w:lang w:bidi="ar-EG"/>
        </w:rPr>
        <w:t xml:space="preserve"> </w:t>
      </w:r>
      <w:r w:rsidRPr="00EF6156">
        <w:rPr>
          <w:rtl/>
          <w:lang w:bidi="ar-EG"/>
        </w:rPr>
        <w:t>الديمقراطية</w:t>
      </w:r>
      <w:r w:rsidR="00EF6156" w:rsidRPr="00EF6156">
        <w:rPr>
          <w:rtl/>
          <w:lang w:bidi="ar-EG"/>
        </w:rPr>
        <w:t xml:space="preserve"> </w:t>
      </w:r>
      <w:r w:rsidRPr="00EF6156">
        <w:rPr>
          <w:rtl/>
          <w:lang w:bidi="ar-EG"/>
        </w:rPr>
        <w:t>الألمانية.</w:t>
      </w:r>
    </w:p>
    <w:p w:rsidR="00614786" w:rsidRPr="00EF6156" w:rsidRDefault="00614786" w:rsidP="00614786">
      <w:pPr>
        <w:pStyle w:val="SingleTxtGA"/>
        <w:rPr>
          <w:rtl/>
          <w:lang w:bidi="ar-EG"/>
        </w:rPr>
      </w:pPr>
      <w:r w:rsidRPr="00EF6156">
        <w:rPr>
          <w:rFonts w:hint="cs"/>
          <w:rtl/>
        </w:rPr>
        <w:t>8-</w:t>
      </w:r>
      <w:r w:rsidRPr="00EF6156">
        <w:rPr>
          <w:rFonts w:hint="cs"/>
          <w:rtl/>
        </w:rPr>
        <w:tab/>
        <w:t>وفي</w:t>
      </w:r>
      <w:r w:rsidR="00EF6156" w:rsidRPr="00EF6156">
        <w:rPr>
          <w:rFonts w:hint="cs"/>
          <w:rtl/>
        </w:rPr>
        <w:t xml:space="preserve"> </w:t>
      </w:r>
      <w:r w:rsidRPr="00EF6156">
        <w:rPr>
          <w:rFonts w:hint="cs"/>
          <w:rtl/>
        </w:rPr>
        <w:t>أيلول/سبتمبر</w:t>
      </w:r>
      <w:r w:rsidR="00EF6156" w:rsidRPr="00EF6156">
        <w:rPr>
          <w:rFonts w:hint="cs"/>
          <w:rtl/>
        </w:rPr>
        <w:t xml:space="preserve"> </w:t>
      </w:r>
      <w:r w:rsidRPr="00EF6156">
        <w:rPr>
          <w:rFonts w:hint="cs"/>
          <w:rtl/>
        </w:rPr>
        <w:t>1989،</w:t>
      </w:r>
      <w:r w:rsidR="00EF6156" w:rsidRPr="00EF6156">
        <w:rPr>
          <w:rFonts w:hint="cs"/>
          <w:rtl/>
        </w:rPr>
        <w:t xml:space="preserve"> </w:t>
      </w:r>
      <w:r w:rsidRPr="00EF6156">
        <w:rPr>
          <w:rFonts w:hint="cs"/>
          <w:rtl/>
        </w:rPr>
        <w:t>فتحت</w:t>
      </w:r>
      <w:r w:rsidR="00EF6156" w:rsidRPr="00EF6156">
        <w:rPr>
          <w:rFonts w:hint="cs"/>
          <w:rtl/>
        </w:rPr>
        <w:t xml:space="preserve"> </w:t>
      </w:r>
      <w:r w:rsidRPr="00EF6156">
        <w:rPr>
          <w:rFonts w:hint="cs"/>
          <w:rtl/>
        </w:rPr>
        <w:t>هنغاريا</w:t>
      </w:r>
      <w:r w:rsidR="00EF6156" w:rsidRPr="00EF6156">
        <w:rPr>
          <w:rFonts w:hint="cs"/>
          <w:rtl/>
        </w:rPr>
        <w:t xml:space="preserve"> </w:t>
      </w:r>
      <w:r w:rsidRPr="00EF6156">
        <w:rPr>
          <w:rFonts w:hint="cs"/>
          <w:rtl/>
        </w:rPr>
        <w:t>حدودها</w:t>
      </w:r>
      <w:r w:rsidR="00EF6156" w:rsidRPr="00EF6156">
        <w:rPr>
          <w:rFonts w:hint="cs"/>
          <w:rtl/>
        </w:rPr>
        <w:t xml:space="preserve"> </w:t>
      </w:r>
      <w:r w:rsidRPr="00EF6156">
        <w:rPr>
          <w:rFonts w:hint="cs"/>
          <w:rtl/>
        </w:rPr>
        <w:t>وسمحت</w:t>
      </w:r>
      <w:r w:rsidR="00EF6156" w:rsidRPr="00EF6156">
        <w:rPr>
          <w:rFonts w:hint="cs"/>
          <w:rtl/>
        </w:rPr>
        <w:t xml:space="preserve"> </w:t>
      </w:r>
      <w:r w:rsidRPr="00EF6156">
        <w:rPr>
          <w:rFonts w:hint="cs"/>
          <w:rtl/>
        </w:rPr>
        <w:t>للآلاف</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مواطني</w:t>
      </w:r>
      <w:r w:rsidR="00EF6156" w:rsidRPr="00EF6156">
        <w:rPr>
          <w:rFonts w:hint="cs"/>
          <w:rtl/>
        </w:rPr>
        <w:t xml:space="preserve"> </w:t>
      </w:r>
      <w:r w:rsidRPr="00EF6156">
        <w:rPr>
          <w:rFonts w:hint="cs"/>
          <w:rtl/>
        </w:rPr>
        <w:t>الجمهورية</w:t>
      </w:r>
      <w:r w:rsidR="00EF6156" w:rsidRPr="00EF6156">
        <w:rPr>
          <w:rFonts w:hint="cs"/>
          <w:rtl/>
        </w:rPr>
        <w:t xml:space="preserve"> </w:t>
      </w:r>
      <w:r w:rsidRPr="00EF6156">
        <w:rPr>
          <w:rFonts w:hint="cs"/>
          <w:rtl/>
        </w:rPr>
        <w:t>الديمقراطية</w:t>
      </w:r>
      <w:r w:rsidR="00EF6156" w:rsidRPr="00EF6156">
        <w:rPr>
          <w:rFonts w:hint="cs"/>
          <w:rtl/>
        </w:rPr>
        <w:t xml:space="preserve"> </w:t>
      </w:r>
      <w:r w:rsidRPr="00EF6156">
        <w:rPr>
          <w:rFonts w:hint="cs"/>
          <w:rtl/>
        </w:rPr>
        <w:t>الألمانية</w:t>
      </w:r>
      <w:r w:rsidR="00EF6156" w:rsidRPr="00EF6156">
        <w:rPr>
          <w:rFonts w:hint="cs"/>
          <w:rtl/>
        </w:rPr>
        <w:t xml:space="preserve"> </w:t>
      </w:r>
      <w:r w:rsidRPr="00EF6156">
        <w:rPr>
          <w:rFonts w:hint="cs"/>
          <w:rtl/>
        </w:rPr>
        <w:t>الراغبين</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مغادرة</w:t>
      </w:r>
      <w:r w:rsidR="00EF6156" w:rsidRPr="00EF6156">
        <w:rPr>
          <w:rFonts w:hint="cs"/>
          <w:rtl/>
        </w:rPr>
        <w:t xml:space="preserve"> </w:t>
      </w:r>
      <w:r w:rsidRPr="00EF6156">
        <w:rPr>
          <w:rFonts w:hint="cs"/>
          <w:rtl/>
        </w:rPr>
        <w:t>البلد</w:t>
      </w:r>
      <w:r w:rsidR="00EF6156" w:rsidRPr="00EF6156">
        <w:rPr>
          <w:rFonts w:hint="cs"/>
          <w:rtl/>
        </w:rPr>
        <w:t xml:space="preserve"> </w:t>
      </w:r>
      <w:r w:rsidRPr="00EF6156">
        <w:rPr>
          <w:rFonts w:hint="cs"/>
          <w:rtl/>
        </w:rPr>
        <w:t>بالمرور</w:t>
      </w:r>
      <w:r w:rsidR="00EF6156" w:rsidRPr="00EF6156">
        <w:rPr>
          <w:rFonts w:hint="cs"/>
          <w:rtl/>
        </w:rPr>
        <w:t xml:space="preserve"> </w:t>
      </w:r>
      <w:r w:rsidRPr="00EF6156">
        <w:rPr>
          <w:rFonts w:hint="cs"/>
          <w:rtl/>
        </w:rPr>
        <w:t>عبر</w:t>
      </w:r>
      <w:r w:rsidR="00EF6156" w:rsidRPr="00EF6156">
        <w:rPr>
          <w:rFonts w:hint="cs"/>
          <w:rtl/>
        </w:rPr>
        <w:t xml:space="preserve"> </w:t>
      </w:r>
      <w:r w:rsidRPr="00EF6156">
        <w:rPr>
          <w:rFonts w:hint="cs"/>
          <w:rtl/>
        </w:rPr>
        <w:t>هنغاريا</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اتجاه</w:t>
      </w:r>
      <w:r w:rsidR="00EF6156" w:rsidRPr="00EF6156">
        <w:rPr>
          <w:rFonts w:hint="cs"/>
          <w:rtl/>
        </w:rPr>
        <w:t xml:space="preserve"> </w:t>
      </w:r>
      <w:r w:rsidRPr="00EF6156">
        <w:rPr>
          <w:rFonts w:hint="cs"/>
          <w:rtl/>
        </w:rPr>
        <w:t>النمسا</w:t>
      </w:r>
      <w:r w:rsidR="00EF6156" w:rsidRPr="00EF6156">
        <w:rPr>
          <w:rFonts w:hint="cs"/>
          <w:rtl/>
        </w:rPr>
        <w:t xml:space="preserve"> </w:t>
      </w:r>
      <w:r w:rsidRPr="00EF6156">
        <w:rPr>
          <w:rFonts w:hint="cs"/>
          <w:rtl/>
        </w:rPr>
        <w:t>ومنها</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الغرب.</w:t>
      </w:r>
      <w:r w:rsidR="00EF6156" w:rsidRPr="00EF6156">
        <w:rPr>
          <w:rFonts w:hint="cs"/>
          <w:rtl/>
        </w:rPr>
        <w:t xml:space="preserve"> </w:t>
      </w:r>
      <w:r w:rsidRPr="00EF6156">
        <w:rPr>
          <w:rFonts w:hint="cs"/>
          <w:rtl/>
        </w:rPr>
        <w:t>وفي</w:t>
      </w:r>
      <w:r w:rsidR="00EF6156" w:rsidRPr="00EF6156">
        <w:rPr>
          <w:rFonts w:hint="cs"/>
          <w:rtl/>
        </w:rPr>
        <w:t xml:space="preserve"> </w:t>
      </w:r>
      <w:r w:rsidRPr="00EF6156">
        <w:rPr>
          <w:rtl/>
          <w:lang w:bidi="ar-EG"/>
        </w:rPr>
        <w:t>الجمهورية</w:t>
      </w:r>
      <w:r w:rsidR="00EF6156" w:rsidRPr="00EF6156">
        <w:rPr>
          <w:rtl/>
          <w:lang w:bidi="ar-EG"/>
        </w:rPr>
        <w:t xml:space="preserve"> </w:t>
      </w:r>
      <w:r w:rsidRPr="00EF6156">
        <w:rPr>
          <w:rtl/>
          <w:lang w:bidi="ar-EG"/>
        </w:rPr>
        <w:t>الديمقراطية</w:t>
      </w:r>
      <w:r w:rsidR="00EF6156" w:rsidRPr="00EF6156">
        <w:rPr>
          <w:rtl/>
          <w:lang w:bidi="ar-EG"/>
        </w:rPr>
        <w:t xml:space="preserve"> </w:t>
      </w:r>
      <w:r w:rsidRPr="00EF6156">
        <w:rPr>
          <w:rtl/>
          <w:lang w:bidi="ar-EG"/>
        </w:rPr>
        <w:t>الألمانية</w:t>
      </w:r>
      <w:r w:rsidR="00EF6156" w:rsidRPr="00EF6156">
        <w:rPr>
          <w:rFonts w:hint="cs"/>
          <w:rtl/>
          <w:lang w:bidi="ar-EG"/>
        </w:rPr>
        <w:t xml:space="preserve"> </w:t>
      </w:r>
      <w:r w:rsidRPr="00EF6156">
        <w:rPr>
          <w:rFonts w:hint="cs"/>
          <w:rtl/>
          <w:lang w:bidi="ar-EG"/>
        </w:rPr>
        <w:t>نفسها،</w:t>
      </w:r>
      <w:r w:rsidR="00EF6156" w:rsidRPr="00EF6156">
        <w:rPr>
          <w:rFonts w:hint="cs"/>
          <w:rtl/>
          <w:lang w:bidi="ar-EG"/>
        </w:rPr>
        <w:t xml:space="preserve"> </w:t>
      </w:r>
      <w:r w:rsidRPr="00EF6156">
        <w:rPr>
          <w:rFonts w:hint="cs"/>
          <w:rtl/>
          <w:lang w:bidi="ar-EG"/>
        </w:rPr>
        <w:t>أخذت</w:t>
      </w:r>
      <w:r w:rsidR="00EF6156" w:rsidRPr="00EF6156">
        <w:rPr>
          <w:rFonts w:hint="cs"/>
          <w:rtl/>
          <w:lang w:bidi="ar-EG"/>
        </w:rPr>
        <w:t xml:space="preserve"> </w:t>
      </w:r>
      <w:r w:rsidRPr="00EF6156">
        <w:rPr>
          <w:rtl/>
          <w:lang w:bidi="ar-EG"/>
        </w:rPr>
        <w:t>أعداد</w:t>
      </w:r>
      <w:r w:rsidR="00EF6156" w:rsidRPr="00EF6156">
        <w:rPr>
          <w:rtl/>
          <w:lang w:bidi="ar-EG"/>
        </w:rPr>
        <w:t xml:space="preserve"> </w:t>
      </w:r>
      <w:r w:rsidRPr="00EF6156">
        <w:rPr>
          <w:rtl/>
          <w:lang w:bidi="ar-EG"/>
        </w:rPr>
        <w:t>الأشخاص</w:t>
      </w:r>
      <w:r w:rsidR="00EF6156" w:rsidRPr="00EF6156">
        <w:rPr>
          <w:rtl/>
          <w:lang w:bidi="ar-EG"/>
        </w:rPr>
        <w:t xml:space="preserve"> </w:t>
      </w:r>
      <w:r w:rsidRPr="00EF6156">
        <w:rPr>
          <w:rFonts w:hint="cs"/>
          <w:rtl/>
          <w:lang w:bidi="ar-EG"/>
        </w:rPr>
        <w:t>المشتركين</w:t>
      </w:r>
      <w:r w:rsidR="00EF6156" w:rsidRPr="00EF6156">
        <w:rPr>
          <w:rFonts w:hint="cs"/>
          <w:rtl/>
          <w:lang w:bidi="ar-EG"/>
        </w:rPr>
        <w:t xml:space="preserve"> </w:t>
      </w:r>
      <w:r w:rsidRPr="00EF6156">
        <w:rPr>
          <w:rtl/>
          <w:lang w:bidi="ar-EG"/>
        </w:rPr>
        <w:t>في</w:t>
      </w:r>
      <w:r w:rsidR="00EF6156" w:rsidRPr="00EF6156">
        <w:rPr>
          <w:rtl/>
          <w:lang w:bidi="ar-EG"/>
        </w:rPr>
        <w:t xml:space="preserve"> </w:t>
      </w:r>
      <w:r w:rsidRPr="00EF6156">
        <w:rPr>
          <w:rtl/>
          <w:lang w:bidi="ar-EG"/>
        </w:rPr>
        <w:t>أنشطة</w:t>
      </w:r>
      <w:r w:rsidR="00EF6156" w:rsidRPr="00EF6156">
        <w:rPr>
          <w:rtl/>
          <w:lang w:bidi="ar-EG"/>
        </w:rPr>
        <w:t xml:space="preserve"> </w:t>
      </w:r>
      <w:r w:rsidRPr="00EF6156">
        <w:rPr>
          <w:rtl/>
          <w:lang w:bidi="ar-EG"/>
        </w:rPr>
        <w:t>الاحتجاج</w:t>
      </w:r>
      <w:r w:rsidR="00EF6156" w:rsidRPr="00EF6156">
        <w:rPr>
          <w:rFonts w:hint="cs"/>
          <w:rtl/>
          <w:lang w:bidi="ar-EG"/>
        </w:rPr>
        <w:t xml:space="preserve"> </w:t>
      </w:r>
      <w:r w:rsidRPr="00EF6156">
        <w:rPr>
          <w:rFonts w:hint="cs"/>
          <w:rtl/>
          <w:lang w:bidi="ar-EG"/>
        </w:rPr>
        <w:t>تتزايد،</w:t>
      </w:r>
      <w:r w:rsidR="00EF6156" w:rsidRPr="00EF6156">
        <w:rPr>
          <w:rtl/>
          <w:lang w:bidi="ar-EG"/>
        </w:rPr>
        <w:t xml:space="preserve"> </w:t>
      </w:r>
      <w:r w:rsidRPr="00EF6156">
        <w:rPr>
          <w:rFonts w:hint="cs"/>
          <w:rtl/>
          <w:lang w:bidi="ar-EG"/>
        </w:rPr>
        <w:t>داخل</w:t>
      </w:r>
      <w:r w:rsidR="00EF6156" w:rsidRPr="00EF6156">
        <w:rPr>
          <w:rFonts w:hint="cs"/>
          <w:rtl/>
          <w:lang w:bidi="ar-EG"/>
        </w:rPr>
        <w:t xml:space="preserve"> </w:t>
      </w:r>
      <w:r w:rsidRPr="00EF6156">
        <w:rPr>
          <w:rtl/>
          <w:lang w:bidi="ar-EG"/>
        </w:rPr>
        <w:t>الكنائس</w:t>
      </w:r>
      <w:r w:rsidR="00EF6156" w:rsidRPr="00EF6156">
        <w:rPr>
          <w:rFonts w:hint="cs"/>
          <w:rtl/>
          <w:lang w:bidi="ar-EG"/>
        </w:rPr>
        <w:t xml:space="preserve"> </w:t>
      </w:r>
      <w:r w:rsidRPr="00EF6156">
        <w:rPr>
          <w:rFonts w:hint="cs"/>
          <w:rtl/>
          <w:lang w:bidi="ar-EG"/>
        </w:rPr>
        <w:t>أول</w:t>
      </w:r>
      <w:r w:rsidR="008F41D6">
        <w:rPr>
          <w:rFonts w:hint="cs"/>
          <w:rtl/>
          <w:lang w:bidi="ar-EG"/>
        </w:rPr>
        <w:t xml:space="preserve">اً، </w:t>
      </w:r>
      <w:r w:rsidRPr="00EF6156">
        <w:rPr>
          <w:rFonts w:hint="cs"/>
          <w:rtl/>
          <w:lang w:bidi="ar-EG"/>
        </w:rPr>
        <w:t>ثم</w:t>
      </w:r>
      <w:r w:rsidR="00EF6156" w:rsidRPr="00EF6156">
        <w:rPr>
          <w:rFonts w:hint="cs"/>
          <w:rtl/>
          <w:lang w:bidi="ar-EG"/>
        </w:rPr>
        <w:t xml:space="preserve"> </w:t>
      </w:r>
      <w:r w:rsidRPr="00EF6156">
        <w:rPr>
          <w:rFonts w:hint="cs"/>
          <w:rtl/>
          <w:lang w:bidi="ar-EG"/>
        </w:rPr>
        <w:t>تزايدت</w:t>
      </w:r>
      <w:r w:rsidR="00EF6156" w:rsidRPr="00EF6156">
        <w:rPr>
          <w:rFonts w:hint="cs"/>
          <w:rtl/>
          <w:lang w:bidi="ar-EG"/>
        </w:rPr>
        <w:t xml:space="preserve"> </w:t>
      </w:r>
      <w:r w:rsidRPr="00EF6156">
        <w:rPr>
          <w:rFonts w:hint="cs"/>
          <w:rtl/>
          <w:lang w:bidi="ar-EG"/>
        </w:rPr>
        <w:t>أعدادهم</w:t>
      </w:r>
      <w:r w:rsidR="00EF6156" w:rsidRPr="00EF6156">
        <w:rPr>
          <w:rFonts w:hint="cs"/>
          <w:rtl/>
          <w:lang w:bidi="ar-EG"/>
        </w:rPr>
        <w:t xml:space="preserve"> </w:t>
      </w:r>
      <w:r w:rsidRPr="00EF6156">
        <w:rPr>
          <w:rFonts w:hint="cs"/>
          <w:rtl/>
          <w:lang w:bidi="ar-EG"/>
        </w:rPr>
        <w:t>خارجها</w:t>
      </w:r>
      <w:r w:rsidR="00EF6156" w:rsidRPr="00EF6156">
        <w:rPr>
          <w:rFonts w:hint="cs"/>
          <w:rtl/>
          <w:lang w:bidi="ar-EG"/>
        </w:rPr>
        <w:t xml:space="preserve"> </w:t>
      </w:r>
      <w:r w:rsidRPr="00EF6156">
        <w:rPr>
          <w:rFonts w:hint="cs"/>
          <w:rtl/>
          <w:lang w:bidi="ar-EG"/>
        </w:rPr>
        <w:t>أيضا</w:t>
      </w:r>
      <w:r w:rsidR="00E541A3">
        <w:rPr>
          <w:rFonts w:hint="cs"/>
          <w:rtl/>
          <w:lang w:bidi="ar-EG"/>
        </w:rPr>
        <w:t>ً</w:t>
      </w:r>
      <w:r w:rsidRPr="00EF6156">
        <w:rPr>
          <w:rFonts w:hint="cs"/>
          <w:rtl/>
          <w:lang w:bidi="ar-EG"/>
        </w:rPr>
        <w:t>.</w:t>
      </w:r>
      <w:r w:rsidR="00EF6156" w:rsidRPr="00EF6156">
        <w:rPr>
          <w:rFonts w:hint="cs"/>
          <w:rtl/>
          <w:lang w:bidi="ar-EG"/>
        </w:rPr>
        <w:t xml:space="preserve"> </w:t>
      </w:r>
      <w:r w:rsidRPr="00EF6156">
        <w:rPr>
          <w:rFonts w:hint="cs"/>
          <w:rtl/>
          <w:lang w:bidi="ar-EG"/>
        </w:rPr>
        <w:t>وعندما</w:t>
      </w:r>
      <w:r w:rsidR="00EF6156" w:rsidRPr="00EF6156">
        <w:rPr>
          <w:rFonts w:hint="cs"/>
          <w:rtl/>
          <w:lang w:bidi="ar-EG"/>
        </w:rPr>
        <w:t xml:space="preserve"> </w:t>
      </w:r>
      <w:r w:rsidRPr="00EF6156">
        <w:rPr>
          <w:rFonts w:hint="cs"/>
          <w:rtl/>
          <w:lang w:bidi="ar-EG"/>
        </w:rPr>
        <w:t>احتفل</w:t>
      </w:r>
      <w:r w:rsidR="00EF6156" w:rsidRPr="00EF6156">
        <w:rPr>
          <w:rFonts w:hint="cs"/>
          <w:rtl/>
          <w:lang w:bidi="ar-EG"/>
        </w:rPr>
        <w:t xml:space="preserve"> </w:t>
      </w:r>
      <w:r w:rsidRPr="00EF6156">
        <w:rPr>
          <w:rFonts w:hint="cs"/>
          <w:rtl/>
          <w:lang w:bidi="ar-EG"/>
        </w:rPr>
        <w:t>زعماء</w:t>
      </w:r>
      <w:r w:rsidR="00EF6156" w:rsidRPr="00EF6156">
        <w:rPr>
          <w:rFonts w:hint="cs"/>
          <w:rtl/>
          <w:lang w:bidi="ar-EG"/>
        </w:rPr>
        <w:t xml:space="preserve"> </w:t>
      </w:r>
      <w:r w:rsidRPr="00EF6156">
        <w:rPr>
          <w:rFonts w:hint="cs"/>
          <w:rtl/>
          <w:lang w:bidi="ar-EG"/>
        </w:rPr>
        <w:t>الجمهورية</w:t>
      </w:r>
      <w:r w:rsidR="00EF6156" w:rsidRPr="00EF6156">
        <w:rPr>
          <w:rFonts w:hint="cs"/>
          <w:rtl/>
          <w:lang w:bidi="ar-EG"/>
        </w:rPr>
        <w:t xml:space="preserve"> </w:t>
      </w:r>
      <w:r w:rsidRPr="00EF6156">
        <w:rPr>
          <w:rFonts w:hint="cs"/>
          <w:rtl/>
          <w:lang w:bidi="ar-EG"/>
        </w:rPr>
        <w:t>الديمقراطية</w:t>
      </w:r>
      <w:r w:rsidR="00EF6156" w:rsidRPr="00EF6156">
        <w:rPr>
          <w:rFonts w:hint="cs"/>
          <w:rtl/>
          <w:lang w:bidi="ar-EG"/>
        </w:rPr>
        <w:t xml:space="preserve"> </w:t>
      </w:r>
      <w:r w:rsidRPr="00EF6156">
        <w:rPr>
          <w:rFonts w:hint="cs"/>
          <w:rtl/>
          <w:lang w:bidi="ar-EG"/>
        </w:rPr>
        <w:t>الألمانية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أوائل</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الأول/أكتوبر</w:t>
      </w:r>
      <w:r w:rsidR="00EF6156" w:rsidRPr="00EF6156">
        <w:rPr>
          <w:rFonts w:hint="cs"/>
          <w:rtl/>
        </w:rPr>
        <w:t xml:space="preserve"> </w:t>
      </w:r>
      <w:r w:rsidRPr="00EF6156">
        <w:rPr>
          <w:rFonts w:hint="cs"/>
          <w:rtl/>
        </w:rPr>
        <w:t>1989</w:t>
      </w:r>
      <w:r w:rsidR="00EF6156" w:rsidRPr="00EF6156">
        <w:rPr>
          <w:rFonts w:hint="cs"/>
          <w:rtl/>
        </w:rPr>
        <w:t xml:space="preserve"> </w:t>
      </w:r>
      <w:r w:rsidRPr="00EF6156">
        <w:rPr>
          <w:rFonts w:hint="cs"/>
          <w:rtl/>
        </w:rPr>
        <w:t>بالذكرى</w:t>
      </w:r>
      <w:r w:rsidR="00EF6156" w:rsidRPr="00EF6156">
        <w:rPr>
          <w:rFonts w:hint="cs"/>
          <w:rtl/>
        </w:rPr>
        <w:t xml:space="preserve"> </w:t>
      </w:r>
      <w:r w:rsidRPr="00EF6156">
        <w:rPr>
          <w:rFonts w:hint="cs"/>
          <w:rtl/>
        </w:rPr>
        <w:t>الأربعين</w:t>
      </w:r>
      <w:r w:rsidR="00EF6156" w:rsidRPr="00EF6156">
        <w:rPr>
          <w:rFonts w:hint="cs"/>
          <w:rtl/>
        </w:rPr>
        <w:t xml:space="preserve"> </w:t>
      </w:r>
      <w:r w:rsidRPr="00EF6156">
        <w:rPr>
          <w:rFonts w:hint="cs"/>
          <w:rtl/>
        </w:rPr>
        <w:t>ل</w:t>
      </w:r>
      <w:r w:rsidRPr="00EF6156">
        <w:rPr>
          <w:rtl/>
        </w:rPr>
        <w:t>إنشاء</w:t>
      </w:r>
      <w:r w:rsidR="00EF6156" w:rsidRPr="00EF6156">
        <w:rPr>
          <w:rtl/>
        </w:rPr>
        <w:t xml:space="preserve"> </w:t>
      </w:r>
      <w:r w:rsidRPr="00EF6156">
        <w:rPr>
          <w:rtl/>
        </w:rPr>
        <w:t>الجمهورية</w:t>
      </w:r>
      <w:r w:rsidR="00EF6156" w:rsidRPr="00EF6156">
        <w:rPr>
          <w:rtl/>
        </w:rPr>
        <w:t xml:space="preserve"> </w:t>
      </w:r>
      <w:r w:rsidRPr="00EF6156">
        <w:rPr>
          <w:rtl/>
        </w:rPr>
        <w:t>الديمقراطية</w:t>
      </w:r>
      <w:r w:rsidR="00EF6156" w:rsidRPr="00EF6156">
        <w:rPr>
          <w:rtl/>
        </w:rPr>
        <w:t xml:space="preserve"> </w:t>
      </w:r>
      <w:r w:rsidRPr="00EF6156">
        <w:rPr>
          <w:rtl/>
        </w:rPr>
        <w:t>الألمانية،</w:t>
      </w:r>
      <w:r w:rsidR="00EF6156" w:rsidRPr="00EF6156">
        <w:rPr>
          <w:rtl/>
        </w:rPr>
        <w:t xml:space="preserve"> </w:t>
      </w:r>
      <w:r w:rsidRPr="00EF6156">
        <w:rPr>
          <w:rtl/>
        </w:rPr>
        <w:t>في</w:t>
      </w:r>
      <w:r w:rsidR="00EF6156" w:rsidRPr="00EF6156">
        <w:rPr>
          <w:rtl/>
        </w:rPr>
        <w:t xml:space="preserve"> </w:t>
      </w:r>
      <w:r w:rsidRPr="00EF6156">
        <w:rPr>
          <w:rtl/>
        </w:rPr>
        <w:t>أجواء</w:t>
      </w:r>
      <w:r w:rsidR="00EF6156" w:rsidRPr="00EF6156">
        <w:rPr>
          <w:rtl/>
        </w:rPr>
        <w:t xml:space="preserve"> </w:t>
      </w:r>
      <w:r w:rsidRPr="00EF6156">
        <w:rPr>
          <w:rtl/>
        </w:rPr>
        <w:t>احتفالية</w:t>
      </w:r>
      <w:r w:rsidR="00EF6156" w:rsidRPr="00EF6156">
        <w:rPr>
          <w:rtl/>
        </w:rPr>
        <w:t xml:space="preserve"> </w:t>
      </w:r>
      <w:r w:rsidRPr="00EF6156">
        <w:rPr>
          <w:rtl/>
        </w:rPr>
        <w:t>أعدت</w:t>
      </w:r>
      <w:r w:rsidR="00EF6156" w:rsidRPr="00EF6156">
        <w:rPr>
          <w:rtl/>
        </w:rPr>
        <w:t xml:space="preserve"> </w:t>
      </w:r>
      <w:r w:rsidRPr="00EF6156">
        <w:rPr>
          <w:rtl/>
        </w:rPr>
        <w:t>لها</w:t>
      </w:r>
      <w:r w:rsidR="00EF6156" w:rsidRPr="00EF6156">
        <w:rPr>
          <w:rtl/>
        </w:rPr>
        <w:t xml:space="preserve"> </w:t>
      </w:r>
      <w:r w:rsidRPr="00EF6156">
        <w:rPr>
          <w:rtl/>
        </w:rPr>
        <w:t>مراسم</w:t>
      </w:r>
      <w:r w:rsidR="00EF6156" w:rsidRPr="00EF6156">
        <w:rPr>
          <w:rtl/>
        </w:rPr>
        <w:t xml:space="preserve"> </w:t>
      </w:r>
      <w:r w:rsidRPr="00EF6156">
        <w:rPr>
          <w:rtl/>
        </w:rPr>
        <w:t>فخمة،</w:t>
      </w:r>
      <w:r w:rsidR="00EF6156" w:rsidRPr="00EF6156">
        <w:rPr>
          <w:rtl/>
        </w:rPr>
        <w:t xml:space="preserve"> </w:t>
      </w:r>
      <w:r w:rsidRPr="00EF6156">
        <w:rPr>
          <w:rtl/>
        </w:rPr>
        <w:t>ن</w:t>
      </w:r>
      <w:r w:rsidRPr="00EF6156">
        <w:rPr>
          <w:rFonts w:hint="cs"/>
          <w:rtl/>
        </w:rPr>
        <w:t>ُ</w:t>
      </w:r>
      <w:r w:rsidRPr="00EF6156">
        <w:rPr>
          <w:rtl/>
        </w:rPr>
        <w:t>ظ</w:t>
      </w:r>
      <w:r w:rsidRPr="00EF6156">
        <w:rPr>
          <w:rFonts w:hint="cs"/>
          <w:rtl/>
        </w:rPr>
        <w:t>مت</w:t>
      </w:r>
      <w:r w:rsidR="00EF6156" w:rsidRPr="00EF6156">
        <w:rPr>
          <w:rtl/>
        </w:rPr>
        <w:t xml:space="preserve"> </w:t>
      </w:r>
      <w:r w:rsidRPr="00EF6156">
        <w:rPr>
          <w:rtl/>
        </w:rPr>
        <w:t>مظاهرات</w:t>
      </w:r>
      <w:r w:rsidR="00EF6156" w:rsidRPr="00EF6156">
        <w:rPr>
          <w:rtl/>
        </w:rPr>
        <w:t xml:space="preserve"> </w:t>
      </w:r>
      <w:r w:rsidRPr="00EF6156">
        <w:rPr>
          <w:rtl/>
        </w:rPr>
        <w:t>على</w:t>
      </w:r>
      <w:r w:rsidR="00EF6156" w:rsidRPr="00EF6156">
        <w:rPr>
          <w:rtl/>
        </w:rPr>
        <w:t xml:space="preserve"> </w:t>
      </w:r>
      <w:r w:rsidRPr="00EF6156">
        <w:rPr>
          <w:rtl/>
        </w:rPr>
        <w:t>نطاق</w:t>
      </w:r>
      <w:r w:rsidR="00EF6156" w:rsidRPr="00EF6156">
        <w:rPr>
          <w:rtl/>
        </w:rPr>
        <w:t xml:space="preserve"> </w:t>
      </w:r>
      <w:r w:rsidRPr="00EF6156">
        <w:rPr>
          <w:rtl/>
        </w:rPr>
        <w:t>واسع</w:t>
      </w:r>
      <w:r w:rsidRPr="00EF6156">
        <w:rPr>
          <w:rFonts w:hint="cs"/>
          <w:rtl/>
        </w:rPr>
        <w:t>،</w:t>
      </w:r>
      <w:r w:rsidR="00EF6156" w:rsidRPr="00EF6156">
        <w:rPr>
          <w:rtl/>
        </w:rPr>
        <w:t xml:space="preserve"> </w:t>
      </w:r>
      <w:r w:rsidRPr="00EF6156">
        <w:rPr>
          <w:rtl/>
        </w:rPr>
        <w:t>ولا</w:t>
      </w:r>
      <w:r w:rsidR="00EF6156" w:rsidRPr="00EF6156">
        <w:rPr>
          <w:rtl/>
        </w:rPr>
        <w:t xml:space="preserve"> </w:t>
      </w:r>
      <w:r w:rsidRPr="00EF6156">
        <w:rPr>
          <w:rtl/>
        </w:rPr>
        <w:t>سيما</w:t>
      </w:r>
      <w:r w:rsidR="00EF6156" w:rsidRPr="00EF6156">
        <w:rPr>
          <w:rtl/>
        </w:rPr>
        <w:t xml:space="preserve"> </w:t>
      </w:r>
      <w:r w:rsidRPr="00EF6156">
        <w:rPr>
          <w:rtl/>
        </w:rPr>
        <w:t>في</w:t>
      </w:r>
      <w:r w:rsidR="00EF6156" w:rsidRPr="00EF6156">
        <w:rPr>
          <w:rtl/>
        </w:rPr>
        <w:t xml:space="preserve"> </w:t>
      </w:r>
      <w:r w:rsidRPr="00EF6156">
        <w:rPr>
          <w:rtl/>
        </w:rPr>
        <w:t>لايبس</w:t>
      </w:r>
      <w:r w:rsidRPr="00EF6156">
        <w:rPr>
          <w:rFonts w:hint="cs"/>
          <w:rtl/>
        </w:rPr>
        <w:t>يغ</w:t>
      </w:r>
      <w:r w:rsidR="00C233CC">
        <w:rPr>
          <w:rFonts w:hint="cs"/>
          <w:rtl/>
        </w:rPr>
        <w:t>.</w:t>
      </w:r>
      <w:r w:rsidR="00EF6156" w:rsidRPr="00EF6156">
        <w:rPr>
          <w:rtl/>
        </w:rPr>
        <w:t xml:space="preserve"> </w:t>
      </w:r>
      <w:r w:rsidRPr="00EF6156">
        <w:rPr>
          <w:rtl/>
        </w:rPr>
        <w:t>وأدى</w:t>
      </w:r>
      <w:r w:rsidR="00EF6156" w:rsidRPr="00EF6156">
        <w:rPr>
          <w:rtl/>
        </w:rPr>
        <w:t xml:space="preserve"> </w:t>
      </w:r>
      <w:r w:rsidRPr="00EF6156">
        <w:rPr>
          <w:rtl/>
        </w:rPr>
        <w:t>ذلك</w:t>
      </w:r>
      <w:r w:rsidR="00EF6156" w:rsidRPr="00EF6156">
        <w:rPr>
          <w:rtl/>
        </w:rPr>
        <w:t xml:space="preserve"> </w:t>
      </w:r>
      <w:r w:rsidRPr="00EF6156">
        <w:rPr>
          <w:rtl/>
        </w:rPr>
        <w:t>إلى</w:t>
      </w:r>
      <w:r w:rsidR="00EF6156" w:rsidRPr="00EF6156">
        <w:rPr>
          <w:rtl/>
        </w:rPr>
        <w:t xml:space="preserve"> </w:t>
      </w:r>
      <w:r w:rsidRPr="00EF6156">
        <w:rPr>
          <w:rtl/>
        </w:rPr>
        <w:t>استقالة</w:t>
      </w:r>
      <w:r w:rsidR="00EF6156" w:rsidRPr="00EF6156">
        <w:rPr>
          <w:rtl/>
        </w:rPr>
        <w:t xml:space="preserve"> </w:t>
      </w:r>
      <w:r w:rsidRPr="00EF6156">
        <w:rPr>
          <w:rFonts w:hint="cs"/>
          <w:rtl/>
        </w:rPr>
        <w:t>إ</w:t>
      </w:r>
      <w:r w:rsidRPr="00EF6156">
        <w:rPr>
          <w:rtl/>
        </w:rPr>
        <w:t>ريك</w:t>
      </w:r>
      <w:r w:rsidR="00EF6156" w:rsidRPr="00EF6156">
        <w:rPr>
          <w:rtl/>
        </w:rPr>
        <w:t xml:space="preserve"> </w:t>
      </w:r>
      <w:r w:rsidRPr="00EF6156">
        <w:rPr>
          <w:rtl/>
        </w:rPr>
        <w:t>هونيكر</w:t>
      </w:r>
      <w:r w:rsidR="00EF6156" w:rsidRPr="00EF6156">
        <w:rPr>
          <w:rtl/>
        </w:rPr>
        <w:t xml:space="preserve"> </w:t>
      </w:r>
      <w:r w:rsidRPr="00EF6156">
        <w:rPr>
          <w:rtl/>
        </w:rPr>
        <w:t>الذي</w:t>
      </w:r>
      <w:r w:rsidR="00EF6156" w:rsidRPr="00EF6156">
        <w:rPr>
          <w:rtl/>
        </w:rPr>
        <w:t xml:space="preserve"> </w:t>
      </w:r>
      <w:r w:rsidRPr="00EF6156">
        <w:rPr>
          <w:rtl/>
        </w:rPr>
        <w:t>كان</w:t>
      </w:r>
      <w:r w:rsidR="00EF6156" w:rsidRPr="00EF6156">
        <w:rPr>
          <w:rtl/>
        </w:rPr>
        <w:t xml:space="preserve"> </w:t>
      </w:r>
      <w:r w:rsidRPr="00EF6156">
        <w:rPr>
          <w:rtl/>
        </w:rPr>
        <w:t>رئيساً</w:t>
      </w:r>
      <w:r w:rsidR="00EF6156" w:rsidRPr="00EF6156">
        <w:rPr>
          <w:rtl/>
        </w:rPr>
        <w:t xml:space="preserve"> </w:t>
      </w:r>
      <w:r w:rsidRPr="00EF6156">
        <w:rPr>
          <w:rtl/>
        </w:rPr>
        <w:t>لمجلس</w:t>
      </w:r>
      <w:r w:rsidR="00EF6156" w:rsidRPr="00EF6156">
        <w:rPr>
          <w:rtl/>
        </w:rPr>
        <w:t xml:space="preserve"> </w:t>
      </w:r>
      <w:r w:rsidRPr="00EF6156">
        <w:rPr>
          <w:rtl/>
        </w:rPr>
        <w:t>دولة</w:t>
      </w:r>
      <w:r w:rsidR="00EF6156" w:rsidRPr="00EF6156">
        <w:rPr>
          <w:rtl/>
        </w:rPr>
        <w:t xml:space="preserve"> </w:t>
      </w:r>
      <w:r w:rsidRPr="00EF6156">
        <w:rPr>
          <w:rtl/>
        </w:rPr>
        <w:t>الجمهورية</w:t>
      </w:r>
      <w:r w:rsidR="00EF6156" w:rsidRPr="00EF6156">
        <w:rPr>
          <w:rtl/>
        </w:rPr>
        <w:t xml:space="preserve"> </w:t>
      </w:r>
      <w:r w:rsidRPr="00EF6156">
        <w:rPr>
          <w:rtl/>
        </w:rPr>
        <w:t>الديمقراطية</w:t>
      </w:r>
      <w:r w:rsidR="00EF6156" w:rsidRPr="00EF6156">
        <w:rPr>
          <w:rtl/>
        </w:rPr>
        <w:t xml:space="preserve"> </w:t>
      </w:r>
      <w:r w:rsidRPr="00EF6156">
        <w:rPr>
          <w:rtl/>
        </w:rPr>
        <w:t>الألمانية</w:t>
      </w:r>
      <w:r w:rsidR="00EF6156" w:rsidRPr="00EF6156">
        <w:rPr>
          <w:rtl/>
        </w:rPr>
        <w:t xml:space="preserve"> </w:t>
      </w:r>
      <w:r w:rsidRPr="00EF6156">
        <w:rPr>
          <w:rtl/>
        </w:rPr>
        <w:t>لفترة</w:t>
      </w:r>
      <w:r w:rsidR="00EF6156" w:rsidRPr="00EF6156">
        <w:rPr>
          <w:rtl/>
        </w:rPr>
        <w:t xml:space="preserve"> </w:t>
      </w:r>
      <w:r w:rsidRPr="00EF6156">
        <w:rPr>
          <w:rtl/>
        </w:rPr>
        <w:t>طويلة</w:t>
      </w:r>
      <w:r w:rsidR="00EF6156" w:rsidRPr="00EF6156">
        <w:rPr>
          <w:rtl/>
        </w:rPr>
        <w:t xml:space="preserve"> </w:t>
      </w:r>
      <w:r w:rsidRPr="00EF6156">
        <w:rPr>
          <w:rtl/>
        </w:rPr>
        <w:t>من</w:t>
      </w:r>
      <w:r w:rsidR="00EF6156" w:rsidRPr="00EF6156">
        <w:rPr>
          <w:rtl/>
        </w:rPr>
        <w:t xml:space="preserve"> </w:t>
      </w:r>
      <w:r w:rsidRPr="00EF6156">
        <w:rPr>
          <w:rtl/>
        </w:rPr>
        <w:t>الزمن.</w:t>
      </w:r>
      <w:r w:rsidR="00EF6156" w:rsidRPr="00EF6156">
        <w:rPr>
          <w:rtl/>
        </w:rPr>
        <w:t xml:space="preserve"> </w:t>
      </w:r>
      <w:r w:rsidRPr="00EF6156">
        <w:rPr>
          <w:rtl/>
        </w:rPr>
        <w:t>ثم</w:t>
      </w:r>
      <w:r w:rsidR="00EF6156" w:rsidRPr="00EF6156">
        <w:rPr>
          <w:rtl/>
        </w:rPr>
        <w:t xml:space="preserve"> </w:t>
      </w:r>
      <w:r w:rsidRPr="00EF6156">
        <w:rPr>
          <w:rtl/>
        </w:rPr>
        <w:t>إن</w:t>
      </w:r>
      <w:r w:rsidR="00EF6156" w:rsidRPr="00EF6156">
        <w:rPr>
          <w:rtl/>
        </w:rPr>
        <w:t xml:space="preserve"> </w:t>
      </w:r>
      <w:r w:rsidRPr="00EF6156">
        <w:rPr>
          <w:rtl/>
        </w:rPr>
        <w:t>الضغوط</w:t>
      </w:r>
      <w:r w:rsidR="00EF6156" w:rsidRPr="00EF6156">
        <w:rPr>
          <w:rtl/>
        </w:rPr>
        <w:t xml:space="preserve"> </w:t>
      </w:r>
      <w:r w:rsidRPr="00EF6156">
        <w:rPr>
          <w:rtl/>
        </w:rPr>
        <w:t>التي</w:t>
      </w:r>
      <w:r w:rsidR="00EF6156" w:rsidRPr="00EF6156">
        <w:rPr>
          <w:rtl/>
        </w:rPr>
        <w:t xml:space="preserve"> </w:t>
      </w:r>
      <w:r w:rsidRPr="00EF6156">
        <w:rPr>
          <w:rtl/>
        </w:rPr>
        <w:t>مارسها</w:t>
      </w:r>
      <w:r w:rsidR="00EF6156" w:rsidRPr="00EF6156">
        <w:rPr>
          <w:rtl/>
        </w:rPr>
        <w:t xml:space="preserve"> </w:t>
      </w:r>
      <w:r w:rsidRPr="00EF6156">
        <w:rPr>
          <w:rtl/>
        </w:rPr>
        <w:t>الشعب</w:t>
      </w:r>
      <w:r w:rsidR="00EF6156" w:rsidRPr="00EF6156">
        <w:rPr>
          <w:rtl/>
        </w:rPr>
        <w:t xml:space="preserve"> </w:t>
      </w:r>
      <w:r w:rsidRPr="00EF6156">
        <w:rPr>
          <w:rtl/>
        </w:rPr>
        <w:t>بصورة</w:t>
      </w:r>
      <w:r w:rsidR="00EF6156" w:rsidRPr="00EF6156">
        <w:rPr>
          <w:rtl/>
        </w:rPr>
        <w:t xml:space="preserve"> </w:t>
      </w:r>
      <w:r w:rsidRPr="00EF6156">
        <w:rPr>
          <w:rtl/>
        </w:rPr>
        <w:t>مستمرة</w:t>
      </w:r>
      <w:r w:rsidR="00EF6156" w:rsidRPr="00EF6156">
        <w:rPr>
          <w:rtl/>
        </w:rPr>
        <w:t xml:space="preserve"> </w:t>
      </w:r>
      <w:r w:rsidRPr="00EF6156">
        <w:rPr>
          <w:rtl/>
        </w:rPr>
        <w:t>أدت</w:t>
      </w:r>
      <w:r w:rsidR="00EF6156" w:rsidRPr="00EF6156">
        <w:rPr>
          <w:rtl/>
        </w:rPr>
        <w:t xml:space="preserve"> </w:t>
      </w:r>
      <w:r w:rsidRPr="00EF6156">
        <w:rPr>
          <w:rtl/>
        </w:rPr>
        <w:t>أخيراً</w:t>
      </w:r>
      <w:r w:rsidR="00EF6156" w:rsidRPr="00EF6156">
        <w:rPr>
          <w:rtl/>
        </w:rPr>
        <w:t xml:space="preserve"> </w:t>
      </w:r>
      <w:r w:rsidRPr="00EF6156">
        <w:rPr>
          <w:rtl/>
        </w:rPr>
        <w:t>إلى</w:t>
      </w:r>
      <w:r w:rsidR="00EF6156" w:rsidRPr="00EF6156">
        <w:rPr>
          <w:rtl/>
        </w:rPr>
        <w:t xml:space="preserve"> </w:t>
      </w:r>
      <w:r w:rsidRPr="00EF6156">
        <w:rPr>
          <w:rtl/>
        </w:rPr>
        <w:t>سقوط</w:t>
      </w:r>
      <w:r w:rsidR="00EF6156" w:rsidRPr="00EF6156">
        <w:rPr>
          <w:rtl/>
        </w:rPr>
        <w:t xml:space="preserve"> </w:t>
      </w:r>
      <w:r w:rsidRPr="00EF6156">
        <w:rPr>
          <w:rtl/>
        </w:rPr>
        <w:t>جدار</w:t>
      </w:r>
      <w:r w:rsidR="00EF6156" w:rsidRPr="00EF6156">
        <w:rPr>
          <w:rtl/>
        </w:rPr>
        <w:t xml:space="preserve"> </w:t>
      </w:r>
      <w:r w:rsidRPr="00EF6156">
        <w:rPr>
          <w:rtl/>
        </w:rPr>
        <w:t>برلين</w:t>
      </w:r>
      <w:r w:rsidR="00EF6156" w:rsidRPr="00EF6156">
        <w:rPr>
          <w:rtl/>
        </w:rPr>
        <w:t xml:space="preserve"> </w:t>
      </w:r>
      <w:r w:rsidRPr="00EF6156">
        <w:rPr>
          <w:rtl/>
        </w:rPr>
        <w:t>في</w:t>
      </w:r>
      <w:r w:rsidR="00EF6156" w:rsidRPr="00EF6156">
        <w:rPr>
          <w:rtl/>
        </w:rPr>
        <w:t xml:space="preserve"> </w:t>
      </w:r>
      <w:r w:rsidRPr="00EF6156">
        <w:rPr>
          <w:rtl/>
        </w:rPr>
        <w:t>9</w:t>
      </w:r>
      <w:r w:rsidR="00EF6156" w:rsidRPr="00EF6156">
        <w:rPr>
          <w:rtl/>
        </w:rPr>
        <w:t xml:space="preserve"> </w:t>
      </w:r>
      <w:r w:rsidRPr="00EF6156">
        <w:rPr>
          <w:rtl/>
        </w:rPr>
        <w:t>تشرين</w:t>
      </w:r>
      <w:r w:rsidR="00EF6156" w:rsidRPr="00EF6156">
        <w:rPr>
          <w:rtl/>
        </w:rPr>
        <w:t xml:space="preserve"> </w:t>
      </w:r>
      <w:r w:rsidRPr="00EF6156">
        <w:rPr>
          <w:rtl/>
        </w:rPr>
        <w:t>الثاني/نوفمبر</w:t>
      </w:r>
      <w:r w:rsidR="00EF6156" w:rsidRPr="00EF6156">
        <w:rPr>
          <w:rtl/>
        </w:rPr>
        <w:t xml:space="preserve"> </w:t>
      </w:r>
      <w:r w:rsidRPr="00EF6156">
        <w:rPr>
          <w:rtl/>
        </w:rPr>
        <w:t>1989.</w:t>
      </w:r>
      <w:r w:rsidR="00EF6156" w:rsidRPr="00EF6156">
        <w:rPr>
          <w:rtl/>
        </w:rPr>
        <w:t xml:space="preserve"> </w:t>
      </w:r>
      <w:r w:rsidRPr="00EF6156">
        <w:rPr>
          <w:rtl/>
        </w:rPr>
        <w:t>وبعد</w:t>
      </w:r>
      <w:r w:rsidR="00EF6156" w:rsidRPr="00EF6156">
        <w:rPr>
          <w:rtl/>
        </w:rPr>
        <w:t xml:space="preserve"> </w:t>
      </w:r>
      <w:r w:rsidRPr="00EF6156">
        <w:rPr>
          <w:rtl/>
        </w:rPr>
        <w:t>إجراء</w:t>
      </w:r>
      <w:r w:rsidR="00EF6156" w:rsidRPr="00EF6156">
        <w:rPr>
          <w:rtl/>
        </w:rPr>
        <w:t xml:space="preserve"> </w:t>
      </w:r>
      <w:r w:rsidRPr="00EF6156">
        <w:rPr>
          <w:rtl/>
        </w:rPr>
        <w:t>أول</w:t>
      </w:r>
      <w:r w:rsidR="00EF6156" w:rsidRPr="00EF6156">
        <w:rPr>
          <w:rtl/>
        </w:rPr>
        <w:t xml:space="preserve"> </w:t>
      </w:r>
      <w:r w:rsidRPr="00EF6156">
        <w:rPr>
          <w:rtl/>
        </w:rPr>
        <w:t>انتخابات</w:t>
      </w:r>
      <w:r w:rsidR="00EF6156" w:rsidRPr="00EF6156">
        <w:rPr>
          <w:rtl/>
        </w:rPr>
        <w:t xml:space="preserve"> </w:t>
      </w:r>
      <w:r w:rsidRPr="00EF6156">
        <w:rPr>
          <w:rFonts w:hint="cs"/>
          <w:rtl/>
        </w:rPr>
        <w:t>حرة</w:t>
      </w:r>
      <w:r w:rsidR="00EF6156" w:rsidRPr="00EF6156">
        <w:rPr>
          <w:rFonts w:hint="cs"/>
          <w:rtl/>
        </w:rPr>
        <w:t xml:space="preserve"> </w:t>
      </w:r>
      <w:r w:rsidRPr="00EF6156">
        <w:rPr>
          <w:rtl/>
        </w:rPr>
        <w:t>لمجلس</w:t>
      </w:r>
      <w:r w:rsidR="00EF6156" w:rsidRPr="00EF6156">
        <w:rPr>
          <w:rtl/>
        </w:rPr>
        <w:t xml:space="preserve"> </w:t>
      </w:r>
      <w:r w:rsidRPr="00EF6156">
        <w:rPr>
          <w:rtl/>
        </w:rPr>
        <w:t>شعب</w:t>
      </w:r>
      <w:r w:rsidR="00EF6156" w:rsidRPr="00EF6156">
        <w:rPr>
          <w:rtl/>
        </w:rPr>
        <w:t xml:space="preserve"> </w:t>
      </w:r>
      <w:r w:rsidRPr="00EF6156">
        <w:rPr>
          <w:rtl/>
        </w:rPr>
        <w:t>الجمهورية</w:t>
      </w:r>
      <w:r w:rsidR="00EF6156" w:rsidRPr="00EF6156">
        <w:rPr>
          <w:rtl/>
        </w:rPr>
        <w:t xml:space="preserve"> </w:t>
      </w:r>
      <w:r w:rsidRPr="00EF6156">
        <w:rPr>
          <w:rtl/>
        </w:rPr>
        <w:t>الديمقراطية</w:t>
      </w:r>
      <w:r w:rsidR="00EF6156" w:rsidRPr="00EF6156">
        <w:rPr>
          <w:rtl/>
        </w:rPr>
        <w:t xml:space="preserve"> </w:t>
      </w:r>
      <w:r w:rsidRPr="00EF6156">
        <w:rPr>
          <w:rtl/>
        </w:rPr>
        <w:t>الألمانية</w:t>
      </w:r>
      <w:r w:rsidR="00EF6156" w:rsidRPr="00EF6156">
        <w:rPr>
          <w:rtl/>
        </w:rPr>
        <w:t xml:space="preserve"> </w:t>
      </w:r>
      <w:r w:rsidRPr="00EF6156">
        <w:rPr>
          <w:rtl/>
        </w:rPr>
        <w:t>في</w:t>
      </w:r>
      <w:r w:rsidR="00EF6156" w:rsidRPr="00EF6156">
        <w:rPr>
          <w:rtl/>
        </w:rPr>
        <w:t xml:space="preserve"> </w:t>
      </w:r>
      <w:r w:rsidRPr="00EF6156">
        <w:rPr>
          <w:rtl/>
        </w:rPr>
        <w:t>18</w:t>
      </w:r>
      <w:r w:rsidR="00EF6156" w:rsidRPr="00EF6156">
        <w:rPr>
          <w:rtl/>
        </w:rPr>
        <w:t xml:space="preserve"> </w:t>
      </w:r>
      <w:r w:rsidRPr="00EF6156">
        <w:rPr>
          <w:rtl/>
        </w:rPr>
        <w:t>آذار/مارس</w:t>
      </w:r>
      <w:r w:rsidR="00EF6156" w:rsidRPr="00EF6156">
        <w:rPr>
          <w:rtl/>
        </w:rPr>
        <w:t xml:space="preserve"> </w:t>
      </w:r>
      <w:r w:rsidRPr="00EF6156">
        <w:rPr>
          <w:rtl/>
        </w:rPr>
        <w:t>1990،</w:t>
      </w:r>
      <w:r w:rsidR="00EF6156" w:rsidRPr="00EF6156">
        <w:rPr>
          <w:rtl/>
        </w:rPr>
        <w:t xml:space="preserve"> </w:t>
      </w:r>
      <w:r w:rsidRPr="00EF6156">
        <w:rPr>
          <w:rtl/>
        </w:rPr>
        <w:t>شُرع</w:t>
      </w:r>
      <w:r w:rsidR="00EF6156" w:rsidRPr="00EF6156">
        <w:rPr>
          <w:rtl/>
        </w:rPr>
        <w:t xml:space="preserve"> </w:t>
      </w:r>
      <w:r w:rsidRPr="00EF6156">
        <w:rPr>
          <w:rtl/>
        </w:rPr>
        <w:t>في</w:t>
      </w:r>
      <w:r w:rsidR="00EF6156" w:rsidRPr="00EF6156">
        <w:rPr>
          <w:rtl/>
        </w:rPr>
        <w:t xml:space="preserve"> </w:t>
      </w:r>
      <w:r w:rsidRPr="00EF6156">
        <w:rPr>
          <w:rtl/>
        </w:rPr>
        <w:t>مفاوضات</w:t>
      </w:r>
      <w:r w:rsidR="00EF6156" w:rsidRPr="00EF6156">
        <w:rPr>
          <w:rtl/>
        </w:rPr>
        <w:t xml:space="preserve"> </w:t>
      </w:r>
      <w:r w:rsidRPr="00EF6156">
        <w:rPr>
          <w:rtl/>
        </w:rPr>
        <w:t>بين</w:t>
      </w:r>
      <w:r w:rsidR="00EF6156" w:rsidRPr="00EF6156">
        <w:rPr>
          <w:rtl/>
        </w:rPr>
        <w:t xml:space="preserve"> </w:t>
      </w:r>
      <w:r w:rsidRPr="00EF6156">
        <w:rPr>
          <w:rtl/>
        </w:rPr>
        <w:t>حكومتي</w:t>
      </w:r>
      <w:r w:rsidR="00EF6156" w:rsidRPr="00EF6156">
        <w:rPr>
          <w:rtl/>
        </w:rPr>
        <w:t xml:space="preserve"> </w:t>
      </w:r>
      <w:r w:rsidRPr="00EF6156">
        <w:rPr>
          <w:rtl/>
        </w:rPr>
        <w:t>جمهورية</w:t>
      </w:r>
      <w:r w:rsidR="00EF6156" w:rsidRPr="00EF6156">
        <w:rPr>
          <w:rtl/>
        </w:rPr>
        <w:t xml:space="preserve"> </w:t>
      </w:r>
      <w:r w:rsidRPr="00EF6156">
        <w:rPr>
          <w:rtl/>
        </w:rPr>
        <w:t>ألمانيا</w:t>
      </w:r>
      <w:r w:rsidR="00EF6156" w:rsidRPr="00EF6156">
        <w:rPr>
          <w:rtl/>
        </w:rPr>
        <w:t xml:space="preserve"> </w:t>
      </w:r>
      <w:r w:rsidRPr="00EF6156">
        <w:rPr>
          <w:rtl/>
        </w:rPr>
        <w:t>الاتحادية</w:t>
      </w:r>
      <w:r w:rsidR="00EF6156" w:rsidRPr="00EF6156">
        <w:rPr>
          <w:rtl/>
        </w:rPr>
        <w:t xml:space="preserve"> </w:t>
      </w:r>
      <w:r w:rsidRPr="00EF6156">
        <w:rPr>
          <w:rtl/>
        </w:rPr>
        <w:t>والجمهورية</w:t>
      </w:r>
      <w:r w:rsidR="00EF6156" w:rsidRPr="00EF6156">
        <w:rPr>
          <w:rtl/>
        </w:rPr>
        <w:t xml:space="preserve"> </w:t>
      </w:r>
      <w:r w:rsidRPr="00EF6156">
        <w:rPr>
          <w:rtl/>
        </w:rPr>
        <w:t>الديمقراطية</w:t>
      </w:r>
      <w:r w:rsidR="00EF6156" w:rsidRPr="00EF6156">
        <w:rPr>
          <w:rtl/>
        </w:rPr>
        <w:t xml:space="preserve"> </w:t>
      </w:r>
      <w:r w:rsidRPr="00EF6156">
        <w:rPr>
          <w:rtl/>
        </w:rPr>
        <w:t>الألمانية</w:t>
      </w:r>
      <w:r w:rsidR="00EF6156" w:rsidRPr="00EF6156">
        <w:rPr>
          <w:rtl/>
        </w:rPr>
        <w:t xml:space="preserve"> </w:t>
      </w:r>
      <w:r w:rsidRPr="00EF6156">
        <w:rPr>
          <w:rtl/>
        </w:rPr>
        <w:t>بهدف</w:t>
      </w:r>
      <w:r w:rsidR="00EF6156" w:rsidRPr="00EF6156">
        <w:rPr>
          <w:rtl/>
        </w:rPr>
        <w:t xml:space="preserve"> </w:t>
      </w:r>
      <w:r w:rsidRPr="00EF6156">
        <w:rPr>
          <w:rtl/>
        </w:rPr>
        <w:t>التوصل</w:t>
      </w:r>
      <w:r w:rsidR="00EF6156" w:rsidRPr="00EF6156">
        <w:rPr>
          <w:rtl/>
        </w:rPr>
        <w:t xml:space="preserve"> </w:t>
      </w:r>
      <w:r w:rsidRPr="00EF6156">
        <w:rPr>
          <w:rtl/>
        </w:rPr>
        <w:t>إلى</w:t>
      </w:r>
      <w:r w:rsidR="00EF6156" w:rsidRPr="00EF6156">
        <w:rPr>
          <w:rtl/>
        </w:rPr>
        <w:t xml:space="preserve"> </w:t>
      </w:r>
      <w:r w:rsidRPr="00EF6156">
        <w:rPr>
          <w:rtl/>
        </w:rPr>
        <w:t>اتفاق</w:t>
      </w:r>
      <w:r w:rsidR="00EF6156" w:rsidRPr="00EF6156">
        <w:rPr>
          <w:rtl/>
        </w:rPr>
        <w:t xml:space="preserve"> </w:t>
      </w:r>
      <w:r w:rsidRPr="00EF6156">
        <w:rPr>
          <w:rtl/>
        </w:rPr>
        <w:t>بشأن</w:t>
      </w:r>
      <w:r w:rsidR="00EF6156" w:rsidRPr="00EF6156">
        <w:rPr>
          <w:rtl/>
        </w:rPr>
        <w:t xml:space="preserve"> </w:t>
      </w:r>
      <w:r w:rsidRPr="00EF6156">
        <w:rPr>
          <w:rtl/>
        </w:rPr>
        <w:t>تفاصيل</w:t>
      </w:r>
      <w:r w:rsidR="00EF6156" w:rsidRPr="00EF6156">
        <w:rPr>
          <w:rtl/>
        </w:rPr>
        <w:t xml:space="preserve"> </w:t>
      </w:r>
      <w:r w:rsidRPr="00EF6156">
        <w:rPr>
          <w:rtl/>
        </w:rPr>
        <w:t>توحيد</w:t>
      </w:r>
      <w:r w:rsidR="00EF6156" w:rsidRPr="00EF6156">
        <w:rPr>
          <w:rtl/>
        </w:rPr>
        <w:t xml:space="preserve"> </w:t>
      </w:r>
      <w:r w:rsidRPr="00EF6156">
        <w:rPr>
          <w:rtl/>
        </w:rPr>
        <w:t>شطري</w:t>
      </w:r>
      <w:r w:rsidR="00EF6156" w:rsidRPr="00EF6156">
        <w:rPr>
          <w:rtl/>
        </w:rPr>
        <w:t xml:space="preserve"> </w:t>
      </w:r>
      <w:r w:rsidRPr="00EF6156">
        <w:rPr>
          <w:rtl/>
        </w:rPr>
        <w:t>البلد.</w:t>
      </w:r>
    </w:p>
    <w:p w:rsidR="00614786" w:rsidRPr="00EF6156" w:rsidRDefault="00614786" w:rsidP="00614786">
      <w:pPr>
        <w:pStyle w:val="SingleTxtGA"/>
        <w:rPr>
          <w:rtl/>
          <w:lang w:bidi="ar-EG"/>
        </w:rPr>
      </w:pPr>
      <w:r w:rsidRPr="00EF6156">
        <w:rPr>
          <w:rFonts w:hint="cs"/>
          <w:rtl/>
        </w:rPr>
        <w:lastRenderedPageBreak/>
        <w:t>9-</w:t>
      </w:r>
      <w:r w:rsidRPr="00EF6156">
        <w:rPr>
          <w:rFonts w:hint="cs"/>
          <w:rtl/>
        </w:rPr>
        <w:tab/>
      </w:r>
      <w:r w:rsidRPr="00EF6156">
        <w:rPr>
          <w:rtl/>
          <w:lang w:bidi="ar-EG"/>
        </w:rPr>
        <w:t>وفي</w:t>
      </w:r>
      <w:r w:rsidR="00EF6156" w:rsidRPr="00EF6156">
        <w:rPr>
          <w:rtl/>
          <w:lang w:bidi="ar-EG"/>
        </w:rPr>
        <w:t xml:space="preserve"> </w:t>
      </w:r>
      <w:r w:rsidRPr="00EF6156">
        <w:rPr>
          <w:rtl/>
          <w:lang w:bidi="ar-EG"/>
        </w:rPr>
        <w:t>30</w:t>
      </w:r>
      <w:r w:rsidR="00EF6156" w:rsidRPr="00EF6156">
        <w:rPr>
          <w:rtl/>
          <w:lang w:bidi="ar-EG"/>
        </w:rPr>
        <w:t xml:space="preserve"> </w:t>
      </w:r>
      <w:r w:rsidRPr="00EF6156">
        <w:rPr>
          <w:rtl/>
          <w:lang w:bidi="ar-EG"/>
        </w:rPr>
        <w:t>حزيران/يونيه</w:t>
      </w:r>
      <w:r w:rsidR="00EF6156" w:rsidRPr="00EF6156">
        <w:rPr>
          <w:rtl/>
          <w:lang w:bidi="ar-EG"/>
        </w:rPr>
        <w:t xml:space="preserve"> </w:t>
      </w:r>
      <w:r w:rsidRPr="00EF6156">
        <w:rPr>
          <w:rtl/>
          <w:lang w:bidi="ar-EG"/>
        </w:rPr>
        <w:t>1990،</w:t>
      </w:r>
      <w:r w:rsidR="00EF6156" w:rsidRPr="00EF6156">
        <w:rPr>
          <w:rtl/>
          <w:lang w:bidi="ar-EG"/>
        </w:rPr>
        <w:t xml:space="preserve"> </w:t>
      </w:r>
      <w:r w:rsidRPr="00EF6156">
        <w:rPr>
          <w:rFonts w:hint="cs"/>
          <w:rtl/>
          <w:lang w:bidi="ar-EG"/>
        </w:rPr>
        <w:t>بدأ</w:t>
      </w:r>
      <w:r w:rsidR="00EF6156" w:rsidRPr="00EF6156">
        <w:rPr>
          <w:rFonts w:hint="cs"/>
          <w:rtl/>
          <w:lang w:bidi="ar-EG"/>
        </w:rPr>
        <w:t xml:space="preserve"> </w:t>
      </w:r>
      <w:r w:rsidRPr="00EF6156">
        <w:rPr>
          <w:rFonts w:hint="cs"/>
          <w:rtl/>
          <w:lang w:bidi="ar-EG"/>
        </w:rPr>
        <w:t>نفاذ</w:t>
      </w:r>
      <w:r w:rsidR="00EF6156" w:rsidRPr="00EF6156">
        <w:rPr>
          <w:rFonts w:hint="cs"/>
          <w:rtl/>
          <w:lang w:bidi="ar-EG"/>
        </w:rPr>
        <w:t xml:space="preserve"> </w:t>
      </w:r>
      <w:r w:rsidRPr="00EF6156">
        <w:rPr>
          <w:rtl/>
          <w:lang w:bidi="ar-EG"/>
        </w:rPr>
        <w:t>المعاهدة</w:t>
      </w:r>
      <w:r w:rsidR="00EF6156" w:rsidRPr="00EF6156">
        <w:rPr>
          <w:rtl/>
          <w:lang w:bidi="ar-EG"/>
        </w:rPr>
        <w:t xml:space="preserve"> </w:t>
      </w:r>
      <w:r w:rsidRPr="00EF6156">
        <w:rPr>
          <w:rtl/>
          <w:lang w:bidi="ar-EG"/>
        </w:rPr>
        <w:t>الألمانية</w:t>
      </w:r>
      <w:r w:rsidR="00EF6156" w:rsidRPr="00EF6156">
        <w:rPr>
          <w:rtl/>
          <w:lang w:bidi="ar-EG"/>
        </w:rPr>
        <w:t xml:space="preserve"> </w:t>
      </w:r>
      <w:r w:rsidRPr="00EF6156">
        <w:rPr>
          <w:rtl/>
          <w:lang w:bidi="ar-EG"/>
        </w:rPr>
        <w:t>-</w:t>
      </w:r>
      <w:r w:rsidR="00EF6156" w:rsidRPr="00EF6156">
        <w:rPr>
          <w:rtl/>
          <w:lang w:bidi="ar-EG"/>
        </w:rPr>
        <w:t xml:space="preserve"> </w:t>
      </w:r>
      <w:r w:rsidRPr="00EF6156">
        <w:rPr>
          <w:rtl/>
          <w:lang w:bidi="ar-EG"/>
        </w:rPr>
        <w:t>الألمانية</w:t>
      </w:r>
      <w:r w:rsidR="00EF6156" w:rsidRPr="00EF6156">
        <w:rPr>
          <w:rtl/>
          <w:lang w:bidi="ar-EG"/>
        </w:rPr>
        <w:t xml:space="preserve"> </w:t>
      </w:r>
      <w:r w:rsidRPr="00EF6156">
        <w:rPr>
          <w:rtl/>
          <w:lang w:bidi="ar-EG"/>
        </w:rPr>
        <w:t>المنشئة</w:t>
      </w:r>
      <w:r w:rsidR="00EF6156" w:rsidRPr="00EF6156">
        <w:rPr>
          <w:rtl/>
          <w:lang w:bidi="ar-EG"/>
        </w:rPr>
        <w:t xml:space="preserve"> </w:t>
      </w:r>
      <w:r w:rsidRPr="00EF6156">
        <w:rPr>
          <w:rtl/>
          <w:lang w:bidi="ar-EG"/>
        </w:rPr>
        <w:t>لاتحاد</w:t>
      </w:r>
      <w:r w:rsidR="00EF6156" w:rsidRPr="00EF6156">
        <w:rPr>
          <w:rtl/>
          <w:lang w:bidi="ar-EG"/>
        </w:rPr>
        <w:t xml:space="preserve"> </w:t>
      </w:r>
      <w:r w:rsidRPr="00EF6156">
        <w:rPr>
          <w:rtl/>
          <w:lang w:bidi="ar-EG"/>
        </w:rPr>
        <w:t>نقدي</w:t>
      </w:r>
      <w:r w:rsidR="00EF6156" w:rsidRPr="00EF6156">
        <w:rPr>
          <w:rtl/>
          <w:lang w:bidi="ar-EG"/>
        </w:rPr>
        <w:t xml:space="preserve"> </w:t>
      </w:r>
      <w:r w:rsidRPr="00EF6156">
        <w:rPr>
          <w:rtl/>
          <w:lang w:bidi="ar-EG"/>
        </w:rPr>
        <w:t>واقتصادي</w:t>
      </w:r>
      <w:r w:rsidR="00EF6156" w:rsidRPr="00EF6156">
        <w:rPr>
          <w:rtl/>
          <w:lang w:bidi="ar-EG"/>
        </w:rPr>
        <w:t xml:space="preserve"> </w:t>
      </w:r>
      <w:r w:rsidRPr="00EF6156">
        <w:rPr>
          <w:rtl/>
          <w:lang w:bidi="ar-EG"/>
        </w:rPr>
        <w:t>واجتماعي،</w:t>
      </w:r>
      <w:r w:rsidR="00EF6156" w:rsidRPr="00EF6156">
        <w:rPr>
          <w:rtl/>
          <w:lang w:bidi="ar-EG"/>
        </w:rPr>
        <w:t xml:space="preserve"> </w:t>
      </w:r>
      <w:r w:rsidRPr="00EF6156">
        <w:rPr>
          <w:rtl/>
          <w:lang w:bidi="ar-EG"/>
        </w:rPr>
        <w:t>كما</w:t>
      </w:r>
      <w:r w:rsidR="00EF6156" w:rsidRPr="00EF6156">
        <w:rPr>
          <w:rtl/>
          <w:lang w:bidi="ar-EG"/>
        </w:rPr>
        <w:t xml:space="preserve"> </w:t>
      </w:r>
      <w:r w:rsidRPr="00EF6156">
        <w:rPr>
          <w:rFonts w:hint="cs"/>
          <w:rtl/>
          <w:lang w:bidi="ar-EG"/>
        </w:rPr>
        <w:t>بدأ</w:t>
      </w:r>
      <w:r w:rsidR="00EF6156" w:rsidRPr="00EF6156">
        <w:rPr>
          <w:rFonts w:hint="cs"/>
          <w:rtl/>
          <w:lang w:bidi="ar-EG"/>
        </w:rPr>
        <w:t xml:space="preserve"> </w:t>
      </w:r>
      <w:r w:rsidRPr="00EF6156">
        <w:rPr>
          <w:rtl/>
          <w:lang w:bidi="ar-EG"/>
        </w:rPr>
        <w:t>في</w:t>
      </w:r>
      <w:r w:rsidR="00EF6156" w:rsidRPr="00EF6156">
        <w:rPr>
          <w:rtl/>
          <w:lang w:bidi="ar-EG"/>
        </w:rPr>
        <w:t xml:space="preserve"> </w:t>
      </w:r>
      <w:r w:rsidRPr="00EF6156">
        <w:rPr>
          <w:rtl/>
          <w:lang w:bidi="ar-EG"/>
        </w:rPr>
        <w:t>3</w:t>
      </w:r>
      <w:r w:rsidR="00EF6156" w:rsidRPr="00EF6156">
        <w:rPr>
          <w:rtl/>
          <w:lang w:bidi="ar-EG"/>
        </w:rPr>
        <w:t xml:space="preserve"> </w:t>
      </w:r>
      <w:r w:rsidRPr="00EF6156">
        <w:rPr>
          <w:rtl/>
          <w:lang w:bidi="ar-EG"/>
        </w:rPr>
        <w:t>أيلول/سبتمبر</w:t>
      </w:r>
      <w:r w:rsidR="00EF6156" w:rsidRPr="00EF6156">
        <w:rPr>
          <w:rtl/>
          <w:lang w:bidi="ar-EG"/>
        </w:rPr>
        <w:t xml:space="preserve"> </w:t>
      </w:r>
      <w:r w:rsidRPr="00EF6156">
        <w:rPr>
          <w:rtl/>
          <w:lang w:bidi="ar-EG"/>
        </w:rPr>
        <w:t>1990</w:t>
      </w:r>
      <w:r w:rsidR="00EF6156" w:rsidRPr="00EF6156">
        <w:rPr>
          <w:rtl/>
          <w:lang w:bidi="ar-EG"/>
        </w:rPr>
        <w:t xml:space="preserve"> </w:t>
      </w:r>
      <w:r w:rsidRPr="00EF6156">
        <w:rPr>
          <w:rFonts w:hint="cs"/>
          <w:rtl/>
          <w:lang w:bidi="ar-EG"/>
        </w:rPr>
        <w:t>نفاذ</w:t>
      </w:r>
      <w:r w:rsidR="00EF6156" w:rsidRPr="00EF6156">
        <w:rPr>
          <w:rFonts w:hint="cs"/>
          <w:rtl/>
          <w:lang w:bidi="ar-EG"/>
        </w:rPr>
        <w:t xml:space="preserve"> </w:t>
      </w:r>
      <w:r w:rsidRPr="00EF6156">
        <w:rPr>
          <w:rtl/>
          <w:lang w:bidi="ar-EG"/>
        </w:rPr>
        <w:t>الاتفاق</w:t>
      </w:r>
      <w:r w:rsidR="00EF6156" w:rsidRPr="00EF6156">
        <w:rPr>
          <w:rtl/>
          <w:lang w:bidi="ar-EG"/>
        </w:rPr>
        <w:t xml:space="preserve"> </w:t>
      </w:r>
      <w:r w:rsidRPr="00EF6156">
        <w:rPr>
          <w:rtl/>
          <w:lang w:bidi="ar-EG"/>
        </w:rPr>
        <w:t>الألماني</w:t>
      </w:r>
      <w:r w:rsidR="00EF6156" w:rsidRPr="00EF6156">
        <w:rPr>
          <w:rtl/>
          <w:lang w:bidi="ar-EG"/>
        </w:rPr>
        <w:t xml:space="preserve"> </w:t>
      </w:r>
      <w:r w:rsidRPr="00EF6156">
        <w:rPr>
          <w:rtl/>
          <w:lang w:bidi="ar-EG"/>
        </w:rPr>
        <w:t>-</w:t>
      </w:r>
      <w:r w:rsidR="00EF6156" w:rsidRPr="00EF6156">
        <w:rPr>
          <w:rtl/>
          <w:lang w:bidi="ar-EG"/>
        </w:rPr>
        <w:t xml:space="preserve"> </w:t>
      </w:r>
      <w:r w:rsidRPr="00EF6156">
        <w:rPr>
          <w:rtl/>
          <w:lang w:bidi="ar-EG"/>
        </w:rPr>
        <w:t>الألماني</w:t>
      </w:r>
      <w:r w:rsidR="00EF6156" w:rsidRPr="00EF6156">
        <w:rPr>
          <w:rtl/>
          <w:lang w:bidi="ar-EG"/>
        </w:rPr>
        <w:t xml:space="preserve"> </w:t>
      </w:r>
      <w:r w:rsidRPr="00EF6156">
        <w:rPr>
          <w:rtl/>
          <w:lang w:bidi="ar-EG"/>
        </w:rPr>
        <w:t>بشأن</w:t>
      </w:r>
      <w:r w:rsidR="00EF6156" w:rsidRPr="00EF6156">
        <w:rPr>
          <w:rtl/>
          <w:lang w:bidi="ar-EG"/>
        </w:rPr>
        <w:t xml:space="preserve"> </w:t>
      </w:r>
      <w:r w:rsidRPr="00EF6156">
        <w:rPr>
          <w:rtl/>
          <w:lang w:bidi="ar-EG"/>
        </w:rPr>
        <w:t>إعداد</w:t>
      </w:r>
      <w:r w:rsidR="00EF6156" w:rsidRPr="00EF6156">
        <w:rPr>
          <w:rtl/>
          <w:lang w:bidi="ar-EG"/>
        </w:rPr>
        <w:t xml:space="preserve"> </w:t>
      </w:r>
      <w:r w:rsidRPr="00EF6156">
        <w:rPr>
          <w:rtl/>
          <w:lang w:bidi="ar-EG"/>
        </w:rPr>
        <w:t>وتنفيذ</w:t>
      </w:r>
      <w:r w:rsidR="00EF6156" w:rsidRPr="00EF6156">
        <w:rPr>
          <w:rtl/>
          <w:lang w:bidi="ar-EG"/>
        </w:rPr>
        <w:t xml:space="preserve"> </w:t>
      </w:r>
      <w:r w:rsidRPr="00EF6156">
        <w:rPr>
          <w:rtl/>
          <w:lang w:bidi="ar-EG"/>
        </w:rPr>
        <w:t>أول</w:t>
      </w:r>
      <w:r w:rsidR="00EF6156" w:rsidRPr="00EF6156">
        <w:rPr>
          <w:rtl/>
          <w:lang w:bidi="ar-EG"/>
        </w:rPr>
        <w:t xml:space="preserve"> </w:t>
      </w:r>
      <w:r w:rsidRPr="00EF6156">
        <w:rPr>
          <w:rtl/>
          <w:lang w:bidi="ar-EG"/>
        </w:rPr>
        <w:t>انتخابات</w:t>
      </w:r>
      <w:r w:rsidR="00EF6156" w:rsidRPr="00EF6156">
        <w:rPr>
          <w:rtl/>
          <w:lang w:bidi="ar-EG"/>
        </w:rPr>
        <w:t xml:space="preserve"> </w:t>
      </w:r>
      <w:r w:rsidRPr="00EA7D69">
        <w:rPr>
          <w:rFonts w:hint="cs"/>
          <w:i/>
          <w:iCs/>
          <w:rtl/>
          <w:lang w:bidi="ar-EG"/>
        </w:rPr>
        <w:t>ل</w:t>
      </w:r>
      <w:r w:rsidRPr="00EA7D69">
        <w:rPr>
          <w:i/>
          <w:iCs/>
          <w:rtl/>
          <w:lang w:bidi="ar-EG"/>
        </w:rPr>
        <w:t>لبوندستاغ</w:t>
      </w:r>
      <w:r w:rsidR="00EF6156" w:rsidRPr="00EF6156">
        <w:rPr>
          <w:rFonts w:hint="cs"/>
          <w:rtl/>
          <w:lang w:bidi="ar-EG"/>
        </w:rPr>
        <w:t xml:space="preserve"> </w:t>
      </w:r>
      <w:r w:rsidRPr="00EF6156">
        <w:rPr>
          <w:rFonts w:hint="cs"/>
          <w:rtl/>
          <w:lang w:bidi="ar-EG"/>
        </w:rPr>
        <w:t>(برلمان</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tl/>
          <w:lang w:bidi="ar-EG"/>
        </w:rPr>
        <w:t xml:space="preserve"> </w:t>
      </w:r>
      <w:r w:rsidRPr="00EF6156">
        <w:rPr>
          <w:rtl/>
          <w:lang w:bidi="ar-EG"/>
        </w:rPr>
        <w:t>شمل</w:t>
      </w:r>
      <w:r w:rsidRPr="00EF6156">
        <w:rPr>
          <w:rFonts w:hint="cs"/>
          <w:rtl/>
          <w:lang w:bidi="ar-EG"/>
        </w:rPr>
        <w:t>ت</w:t>
      </w:r>
      <w:r w:rsidR="00EF6156" w:rsidRPr="00EF6156">
        <w:rPr>
          <w:rtl/>
          <w:lang w:bidi="ar-EG"/>
        </w:rPr>
        <w:t xml:space="preserve"> </w:t>
      </w:r>
      <w:r w:rsidRPr="00EF6156">
        <w:rPr>
          <w:rtl/>
          <w:lang w:bidi="ar-EG"/>
        </w:rPr>
        <w:t>ألمانيا</w:t>
      </w:r>
      <w:r w:rsidR="00EF6156" w:rsidRPr="00EF6156">
        <w:rPr>
          <w:rtl/>
          <w:lang w:bidi="ar-EG"/>
        </w:rPr>
        <w:t xml:space="preserve"> </w:t>
      </w:r>
      <w:r w:rsidRPr="00EF6156">
        <w:rPr>
          <w:rtl/>
          <w:lang w:bidi="ar-EG"/>
        </w:rPr>
        <w:t>كلها.</w:t>
      </w:r>
      <w:r w:rsidR="00EF6156" w:rsidRPr="00EF6156">
        <w:rPr>
          <w:rtl/>
          <w:lang w:bidi="ar-EG"/>
        </w:rPr>
        <w:t xml:space="preserve"> </w:t>
      </w:r>
      <w:r w:rsidRPr="00EF6156">
        <w:rPr>
          <w:rtl/>
          <w:lang w:bidi="ar-EG"/>
        </w:rPr>
        <w:t>وبموجب</w:t>
      </w:r>
      <w:r w:rsidR="00EF6156" w:rsidRPr="00EF6156">
        <w:rPr>
          <w:rtl/>
          <w:lang w:bidi="ar-EG"/>
        </w:rPr>
        <w:t xml:space="preserve"> </w:t>
      </w:r>
      <w:r w:rsidRPr="00EF6156">
        <w:rPr>
          <w:rFonts w:hint="cs"/>
          <w:rtl/>
          <w:lang w:bidi="ar-EG"/>
        </w:rPr>
        <w:t>ال</w:t>
      </w:r>
      <w:r w:rsidRPr="00EF6156">
        <w:rPr>
          <w:rtl/>
          <w:lang w:bidi="ar-EG"/>
        </w:rPr>
        <w:t>اتفاق</w:t>
      </w:r>
      <w:r w:rsidR="00EF6156" w:rsidRPr="00EF6156">
        <w:rPr>
          <w:rtl/>
          <w:lang w:bidi="ar-EG"/>
        </w:rPr>
        <w:t xml:space="preserve"> </w:t>
      </w:r>
      <w:r w:rsidRPr="00EF6156">
        <w:rPr>
          <w:rFonts w:hint="cs"/>
          <w:rtl/>
          <w:lang w:bidi="ar-EG"/>
        </w:rPr>
        <w:t>ال</w:t>
      </w:r>
      <w:r w:rsidRPr="00EF6156">
        <w:rPr>
          <w:rtl/>
          <w:lang w:bidi="ar-EG"/>
        </w:rPr>
        <w:t>مؤرخ</w:t>
      </w:r>
      <w:r w:rsidR="00EF6156" w:rsidRPr="00EF6156">
        <w:rPr>
          <w:rtl/>
          <w:lang w:bidi="ar-EG"/>
        </w:rPr>
        <w:t xml:space="preserve"> </w:t>
      </w:r>
      <w:r w:rsidRPr="00EF6156">
        <w:rPr>
          <w:rtl/>
          <w:lang w:bidi="ar-EG"/>
        </w:rPr>
        <w:t>12</w:t>
      </w:r>
      <w:r w:rsidR="00EF6156" w:rsidRPr="00EF6156">
        <w:rPr>
          <w:rtl/>
          <w:lang w:bidi="ar-EG"/>
        </w:rPr>
        <w:t xml:space="preserve"> </w:t>
      </w:r>
      <w:r w:rsidRPr="00EF6156">
        <w:rPr>
          <w:rtl/>
          <w:lang w:bidi="ar-EG"/>
        </w:rPr>
        <w:t>أيلول/سبتمبر</w:t>
      </w:r>
      <w:r w:rsidR="00EF6156" w:rsidRPr="00EF6156">
        <w:rPr>
          <w:rtl/>
          <w:lang w:bidi="ar-EG"/>
        </w:rPr>
        <w:t xml:space="preserve"> </w:t>
      </w:r>
      <w:r w:rsidRPr="00EF6156">
        <w:rPr>
          <w:rtl/>
          <w:lang w:bidi="ar-EG"/>
        </w:rPr>
        <w:t>1990</w:t>
      </w:r>
      <w:r w:rsidR="00EF6156" w:rsidRPr="00EF6156">
        <w:rPr>
          <w:rtl/>
          <w:lang w:bidi="ar-EG"/>
        </w:rPr>
        <w:t xml:space="preserve"> </w:t>
      </w:r>
      <w:r w:rsidRPr="00EF6156">
        <w:rPr>
          <w:rtl/>
          <w:lang w:bidi="ar-EG"/>
        </w:rPr>
        <w:t>بشأن</w:t>
      </w:r>
      <w:r w:rsidR="00EF6156" w:rsidRPr="00EF6156">
        <w:rPr>
          <w:rtl/>
          <w:lang w:bidi="ar-EG"/>
        </w:rPr>
        <w:t xml:space="preserve"> </w:t>
      </w:r>
      <w:r w:rsidRPr="00EF6156">
        <w:rPr>
          <w:rtl/>
          <w:lang w:bidi="ar-EG"/>
        </w:rPr>
        <w:t>الأنظمة</w:t>
      </w:r>
      <w:r w:rsidR="00EF6156" w:rsidRPr="00EF6156">
        <w:rPr>
          <w:rtl/>
          <w:lang w:bidi="ar-EG"/>
        </w:rPr>
        <w:t xml:space="preserve"> </w:t>
      </w:r>
      <w:r w:rsidRPr="00EF6156">
        <w:rPr>
          <w:rtl/>
          <w:lang w:bidi="ar-EG"/>
        </w:rPr>
        <w:t>النهائية</w:t>
      </w:r>
      <w:r w:rsidR="00EF6156" w:rsidRPr="00EF6156">
        <w:rPr>
          <w:rtl/>
          <w:lang w:bidi="ar-EG"/>
        </w:rPr>
        <w:t xml:space="preserve"> </w:t>
      </w:r>
      <w:r w:rsidRPr="00EF6156">
        <w:rPr>
          <w:rtl/>
          <w:lang w:bidi="ar-EG"/>
        </w:rPr>
        <w:t>المتعلقة</w:t>
      </w:r>
      <w:r w:rsidR="00EF6156" w:rsidRPr="00EF6156">
        <w:rPr>
          <w:rtl/>
          <w:lang w:bidi="ar-EG"/>
        </w:rPr>
        <w:t xml:space="preserve"> </w:t>
      </w:r>
      <w:r w:rsidRPr="00EF6156">
        <w:rPr>
          <w:rtl/>
          <w:lang w:bidi="ar-EG"/>
        </w:rPr>
        <w:t>ب</w:t>
      </w:r>
      <w:r w:rsidRPr="00EF6156">
        <w:rPr>
          <w:rFonts w:hint="cs"/>
          <w:rtl/>
          <w:lang w:bidi="ar-EG"/>
        </w:rPr>
        <w:t>جمهورية</w:t>
      </w:r>
      <w:r w:rsidR="00EF6156" w:rsidRPr="00EF6156">
        <w:rPr>
          <w:rFonts w:hint="cs"/>
          <w:rtl/>
          <w:lang w:bidi="ar-EG"/>
        </w:rPr>
        <w:t xml:space="preserve"> </w:t>
      </w:r>
      <w:r w:rsidRPr="00EF6156">
        <w:rPr>
          <w:rtl/>
          <w:lang w:bidi="ar-EG"/>
        </w:rPr>
        <w:t>ألمانيا</w:t>
      </w:r>
      <w:r w:rsidR="00EF6156" w:rsidRPr="00EF6156">
        <w:rPr>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tl/>
          <w:lang w:bidi="ar-EG"/>
        </w:rPr>
        <w:t>والمسم</w:t>
      </w:r>
      <w:r w:rsidRPr="00EF6156">
        <w:rPr>
          <w:rFonts w:hint="cs"/>
          <w:rtl/>
          <w:lang w:bidi="ar-EG"/>
        </w:rPr>
        <w:t>ى</w:t>
      </w:r>
      <w:r w:rsidR="00EF6156" w:rsidRPr="00EF6156">
        <w:rPr>
          <w:rtl/>
          <w:lang w:bidi="ar-EG"/>
        </w:rPr>
        <w:t xml:space="preserve"> </w:t>
      </w:r>
      <w:r w:rsidRPr="00EF6156">
        <w:rPr>
          <w:rtl/>
          <w:lang w:bidi="ar-EG"/>
        </w:rPr>
        <w:t>"معاهدة</w:t>
      </w:r>
      <w:r w:rsidR="00EF6156" w:rsidRPr="00EF6156">
        <w:rPr>
          <w:rtl/>
          <w:lang w:bidi="ar-EG"/>
        </w:rPr>
        <w:t xml:space="preserve"> </w:t>
      </w:r>
      <w:r w:rsidRPr="00EF6156">
        <w:rPr>
          <w:rtl/>
          <w:lang w:bidi="ar-EG"/>
        </w:rPr>
        <w:t>2+4"</w:t>
      </w:r>
      <w:r w:rsidRPr="00EF6156">
        <w:rPr>
          <w:rFonts w:hint="cs"/>
          <w:rtl/>
          <w:lang w:bidi="ar-EG"/>
        </w:rPr>
        <w:t>،</w:t>
      </w:r>
      <w:r w:rsidR="00EF6156" w:rsidRPr="00EF6156">
        <w:rPr>
          <w:rtl/>
          <w:lang w:bidi="ar-EG"/>
        </w:rPr>
        <w:t xml:space="preserve"> </w:t>
      </w:r>
      <w:r w:rsidRPr="00EF6156">
        <w:rPr>
          <w:rtl/>
          <w:lang w:bidi="ar-EG"/>
        </w:rPr>
        <w:t>ال</w:t>
      </w:r>
      <w:r w:rsidRPr="00EF6156">
        <w:rPr>
          <w:rFonts w:hint="cs"/>
          <w:rtl/>
          <w:lang w:bidi="ar-EG"/>
        </w:rPr>
        <w:t>ذي</w:t>
      </w:r>
      <w:r w:rsidR="00EF6156" w:rsidRPr="00EF6156">
        <w:rPr>
          <w:rFonts w:hint="cs"/>
          <w:rtl/>
          <w:lang w:bidi="ar-EG"/>
        </w:rPr>
        <w:t xml:space="preserve"> </w:t>
      </w:r>
      <w:r w:rsidRPr="00EF6156">
        <w:rPr>
          <w:rFonts w:hint="cs"/>
          <w:rtl/>
          <w:lang w:bidi="ar-EG"/>
        </w:rPr>
        <w:t>أُبرم</w:t>
      </w:r>
      <w:r w:rsidR="00EF6156" w:rsidRPr="00EF6156">
        <w:rPr>
          <w:rFonts w:hint="cs"/>
          <w:rtl/>
          <w:lang w:bidi="ar-EG"/>
        </w:rPr>
        <w:t xml:space="preserve"> </w:t>
      </w:r>
      <w:r w:rsidRPr="00EF6156">
        <w:rPr>
          <w:rtl/>
          <w:lang w:bidi="ar-EG"/>
        </w:rPr>
        <w:t>بين</w:t>
      </w:r>
      <w:r w:rsidR="00EF6156" w:rsidRPr="00EF6156">
        <w:rPr>
          <w:rtl/>
          <w:lang w:bidi="ar-EG"/>
        </w:rPr>
        <w:t xml:space="preserve"> </w:t>
      </w:r>
      <w:r w:rsidRPr="00EF6156">
        <w:rPr>
          <w:rtl/>
          <w:lang w:bidi="ar-EG"/>
        </w:rPr>
        <w:t>الدولتين</w:t>
      </w:r>
      <w:r w:rsidR="00EF6156" w:rsidRPr="00EF6156">
        <w:rPr>
          <w:rtl/>
          <w:lang w:bidi="ar-EG"/>
        </w:rPr>
        <w:t xml:space="preserve"> </w:t>
      </w:r>
      <w:r w:rsidRPr="00EF6156">
        <w:rPr>
          <w:rtl/>
          <w:lang w:bidi="ar-EG"/>
        </w:rPr>
        <w:t>الألمانيتين</w:t>
      </w:r>
      <w:r w:rsidR="00EF6156" w:rsidRPr="00EF6156">
        <w:rPr>
          <w:rtl/>
          <w:lang w:bidi="ar-EG"/>
        </w:rPr>
        <w:t xml:space="preserve"> </w:t>
      </w:r>
      <w:r w:rsidRPr="00EF6156">
        <w:rPr>
          <w:rtl/>
          <w:lang w:bidi="ar-EG"/>
        </w:rPr>
        <w:t>وفرنسا</w:t>
      </w:r>
      <w:r w:rsidR="00EF6156" w:rsidRPr="00EF6156">
        <w:rPr>
          <w:rtl/>
          <w:lang w:bidi="ar-EG"/>
        </w:rPr>
        <w:t xml:space="preserve"> </w:t>
      </w:r>
      <w:r w:rsidRPr="00EF6156">
        <w:rPr>
          <w:rtl/>
          <w:lang w:bidi="ar-EG"/>
        </w:rPr>
        <w:t>والاتحاد</w:t>
      </w:r>
      <w:r w:rsidR="00EF6156" w:rsidRPr="00EF6156">
        <w:rPr>
          <w:rtl/>
          <w:lang w:bidi="ar-EG"/>
        </w:rPr>
        <w:t xml:space="preserve"> </w:t>
      </w:r>
      <w:r w:rsidRPr="00EF6156">
        <w:rPr>
          <w:rtl/>
          <w:lang w:bidi="ar-EG"/>
        </w:rPr>
        <w:t>السوفياتي</w:t>
      </w:r>
      <w:r w:rsidR="00EF6156" w:rsidRPr="00EF6156">
        <w:rPr>
          <w:rtl/>
          <w:lang w:bidi="ar-EG"/>
        </w:rPr>
        <w:t xml:space="preserve"> </w:t>
      </w:r>
      <w:r w:rsidRPr="00EF6156">
        <w:rPr>
          <w:rtl/>
          <w:lang w:bidi="ar-EG"/>
        </w:rPr>
        <w:t>والمملكة</w:t>
      </w:r>
      <w:r w:rsidR="00EF6156" w:rsidRPr="00EF6156">
        <w:rPr>
          <w:rtl/>
          <w:lang w:bidi="ar-EG"/>
        </w:rPr>
        <w:t xml:space="preserve"> </w:t>
      </w:r>
      <w:r w:rsidRPr="00EF6156">
        <w:rPr>
          <w:rtl/>
          <w:lang w:bidi="ar-EG"/>
        </w:rPr>
        <w:t>المتحدة</w:t>
      </w:r>
      <w:r w:rsidR="00EF6156" w:rsidRPr="00EF6156">
        <w:rPr>
          <w:rtl/>
          <w:lang w:bidi="ar-EG"/>
        </w:rPr>
        <w:t xml:space="preserve"> </w:t>
      </w:r>
      <w:r w:rsidRPr="00EF6156">
        <w:rPr>
          <w:rtl/>
          <w:lang w:bidi="ar-EG"/>
        </w:rPr>
        <w:t>والولايات</w:t>
      </w:r>
      <w:r w:rsidR="00EF6156" w:rsidRPr="00EF6156">
        <w:rPr>
          <w:rtl/>
          <w:lang w:bidi="ar-EG"/>
        </w:rPr>
        <w:t xml:space="preserve"> </w:t>
      </w:r>
      <w:r w:rsidRPr="00EF6156">
        <w:rPr>
          <w:rtl/>
          <w:lang w:bidi="ar-EG"/>
        </w:rPr>
        <w:t>المتحدة</w:t>
      </w:r>
      <w:r w:rsidR="00EF6156" w:rsidRPr="00EF6156">
        <w:rPr>
          <w:rtl/>
          <w:lang w:bidi="ar-EG"/>
        </w:rPr>
        <w:t xml:space="preserve"> </w:t>
      </w:r>
      <w:r w:rsidRPr="00EF6156">
        <w:rPr>
          <w:rtl/>
          <w:lang w:bidi="ar-EG"/>
        </w:rPr>
        <w:t>الأمريكية،</w:t>
      </w:r>
      <w:r w:rsidR="00EF6156" w:rsidRPr="00EF6156">
        <w:rPr>
          <w:rtl/>
          <w:lang w:bidi="ar-EG"/>
        </w:rPr>
        <w:t xml:space="preserve"> </w:t>
      </w:r>
      <w:r w:rsidRPr="00EF6156">
        <w:rPr>
          <w:rFonts w:hint="cs"/>
          <w:rtl/>
          <w:lang w:bidi="ar-EG"/>
        </w:rPr>
        <w:t>ضُمن</w:t>
      </w:r>
      <w:r w:rsidR="00EF6156" w:rsidRPr="00EF6156">
        <w:rPr>
          <w:rFonts w:hint="cs"/>
          <w:rtl/>
          <w:lang w:bidi="ar-EG"/>
        </w:rPr>
        <w:t xml:space="preserve"> </w:t>
      </w:r>
      <w:r w:rsidRPr="00EF6156">
        <w:rPr>
          <w:rFonts w:hint="cs"/>
          <w:rtl/>
          <w:lang w:bidi="ar-EG"/>
        </w:rPr>
        <w:t>تحقيق</w:t>
      </w:r>
      <w:r w:rsidR="00EF6156" w:rsidRPr="00EF6156">
        <w:rPr>
          <w:rFonts w:hint="cs"/>
          <w:rtl/>
          <w:lang w:bidi="ar-EG"/>
        </w:rPr>
        <w:t xml:space="preserve"> </w:t>
      </w:r>
      <w:r w:rsidRPr="00EF6156">
        <w:rPr>
          <w:rtl/>
          <w:lang w:bidi="ar-EG"/>
        </w:rPr>
        <w:t>عملية</w:t>
      </w:r>
      <w:r w:rsidR="00EF6156" w:rsidRPr="00EF6156">
        <w:rPr>
          <w:rtl/>
          <w:lang w:bidi="ar-EG"/>
        </w:rPr>
        <w:t xml:space="preserve"> </w:t>
      </w:r>
      <w:r w:rsidRPr="00EF6156">
        <w:rPr>
          <w:rtl/>
          <w:lang w:bidi="ar-EG"/>
        </w:rPr>
        <w:t>إعادة</w:t>
      </w:r>
      <w:r w:rsidR="00EF6156" w:rsidRPr="00EF6156">
        <w:rPr>
          <w:rtl/>
          <w:lang w:bidi="ar-EG"/>
        </w:rPr>
        <w:t xml:space="preserve"> </w:t>
      </w:r>
      <w:r w:rsidRPr="00EF6156">
        <w:rPr>
          <w:rtl/>
          <w:lang w:bidi="ar-EG"/>
        </w:rPr>
        <w:t>التوحيد</w:t>
      </w:r>
      <w:r w:rsidR="00EF6156" w:rsidRPr="00EF6156">
        <w:rPr>
          <w:rtl/>
          <w:lang w:bidi="ar-EG"/>
        </w:rPr>
        <w:t xml:space="preserve"> </w:t>
      </w:r>
      <w:r w:rsidRPr="00EF6156">
        <w:rPr>
          <w:rtl/>
          <w:lang w:bidi="ar-EG"/>
        </w:rPr>
        <w:t>فيما</w:t>
      </w:r>
      <w:r w:rsidR="00EF6156" w:rsidRPr="00EF6156">
        <w:rPr>
          <w:rtl/>
          <w:lang w:bidi="ar-EG"/>
        </w:rPr>
        <w:t xml:space="preserve"> </w:t>
      </w:r>
      <w:r w:rsidRPr="00EF6156">
        <w:rPr>
          <w:rtl/>
          <w:lang w:bidi="ar-EG"/>
        </w:rPr>
        <w:t>يتعلق</w:t>
      </w:r>
      <w:r w:rsidR="00EF6156" w:rsidRPr="00EF6156">
        <w:rPr>
          <w:rtl/>
          <w:lang w:bidi="ar-EG"/>
        </w:rPr>
        <w:t xml:space="preserve"> </w:t>
      </w:r>
      <w:r w:rsidRPr="00EF6156">
        <w:rPr>
          <w:rtl/>
          <w:lang w:bidi="ar-EG"/>
        </w:rPr>
        <w:t>بالسياسة</w:t>
      </w:r>
      <w:r w:rsidR="00EF6156" w:rsidRPr="00EF6156">
        <w:rPr>
          <w:rtl/>
          <w:lang w:bidi="ar-EG"/>
        </w:rPr>
        <w:t xml:space="preserve"> </w:t>
      </w:r>
      <w:r w:rsidRPr="00EF6156">
        <w:rPr>
          <w:rtl/>
          <w:lang w:bidi="ar-EG"/>
        </w:rPr>
        <w:t>الخارجية.</w:t>
      </w:r>
      <w:r w:rsidR="00EF6156" w:rsidRPr="00EF6156">
        <w:rPr>
          <w:rtl/>
          <w:lang w:bidi="ar-EG"/>
        </w:rPr>
        <w:t xml:space="preserve"> </w:t>
      </w:r>
      <w:r w:rsidRPr="00EF6156">
        <w:rPr>
          <w:rtl/>
          <w:lang w:bidi="ar-EG"/>
        </w:rPr>
        <w:t>وبموجب</w:t>
      </w:r>
      <w:r w:rsidR="00EF6156" w:rsidRPr="00EF6156">
        <w:rPr>
          <w:rtl/>
          <w:lang w:bidi="ar-EG"/>
        </w:rPr>
        <w:t xml:space="preserve"> </w:t>
      </w:r>
      <w:r w:rsidRPr="00EF6156">
        <w:rPr>
          <w:rtl/>
          <w:lang w:bidi="ar-EG"/>
        </w:rPr>
        <w:t>قانون</w:t>
      </w:r>
      <w:r w:rsidR="00EF6156" w:rsidRPr="00EF6156">
        <w:rPr>
          <w:rtl/>
          <w:lang w:bidi="ar-EG"/>
        </w:rPr>
        <w:t xml:space="preserve"> </w:t>
      </w:r>
      <w:r w:rsidRPr="00EF6156">
        <w:rPr>
          <w:rFonts w:hint="cs"/>
          <w:rtl/>
          <w:lang w:bidi="ar-EG"/>
        </w:rPr>
        <w:t>صادر</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tl/>
          <w:lang w:bidi="ar-EG"/>
        </w:rPr>
        <w:t>الجمهورية</w:t>
      </w:r>
      <w:r w:rsidR="00EF6156" w:rsidRPr="00EF6156">
        <w:rPr>
          <w:rtl/>
          <w:lang w:bidi="ar-EG"/>
        </w:rPr>
        <w:t xml:space="preserve"> </w:t>
      </w:r>
      <w:r w:rsidRPr="00EF6156">
        <w:rPr>
          <w:rtl/>
          <w:lang w:bidi="ar-EG"/>
        </w:rPr>
        <w:t>الديمقراطية</w:t>
      </w:r>
      <w:r w:rsidR="00EF6156" w:rsidRPr="00EF6156">
        <w:rPr>
          <w:rtl/>
          <w:lang w:bidi="ar-EG"/>
        </w:rPr>
        <w:t xml:space="preserve"> </w:t>
      </w:r>
      <w:r w:rsidRPr="00EF6156">
        <w:rPr>
          <w:rtl/>
          <w:lang w:bidi="ar-EG"/>
        </w:rPr>
        <w:t>الألمانية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22</w:t>
      </w:r>
      <w:r w:rsidR="00EF6156" w:rsidRPr="00EF6156">
        <w:rPr>
          <w:rtl/>
          <w:lang w:bidi="ar-EG"/>
        </w:rPr>
        <w:t xml:space="preserve"> </w:t>
      </w:r>
      <w:r w:rsidRPr="00EF6156">
        <w:rPr>
          <w:rtl/>
          <w:lang w:bidi="ar-EG"/>
        </w:rPr>
        <w:t>تموز/يوليه</w:t>
      </w:r>
      <w:r w:rsidR="00EF6156" w:rsidRPr="00EF6156">
        <w:rPr>
          <w:rtl/>
          <w:lang w:bidi="ar-EG"/>
        </w:rPr>
        <w:t xml:space="preserve"> </w:t>
      </w:r>
      <w:r w:rsidRPr="00EF6156">
        <w:rPr>
          <w:rtl/>
          <w:lang w:bidi="ar-EG"/>
        </w:rPr>
        <w:t>1990،</w:t>
      </w:r>
      <w:r w:rsidR="00EF6156" w:rsidRPr="00EF6156">
        <w:rPr>
          <w:rtl/>
          <w:lang w:bidi="ar-EG"/>
        </w:rPr>
        <w:t xml:space="preserve"> </w:t>
      </w:r>
      <w:r w:rsidRPr="00EF6156">
        <w:rPr>
          <w:rtl/>
          <w:lang w:bidi="ar-EG"/>
        </w:rPr>
        <w:t>أُعيد</w:t>
      </w:r>
      <w:r w:rsidRPr="00EF6156">
        <w:rPr>
          <w:rFonts w:hint="cs"/>
          <w:rtl/>
          <w:lang w:bidi="ar-EG"/>
        </w:rPr>
        <w:t>،</w:t>
      </w:r>
      <w:r w:rsidR="00EF6156" w:rsidRPr="00EF6156">
        <w:rPr>
          <w:rFonts w:hint="cs"/>
          <w:rtl/>
          <w:lang w:bidi="ar-EG"/>
        </w:rPr>
        <w:t xml:space="preserve"> </w:t>
      </w:r>
      <w:r w:rsidRPr="00EF6156">
        <w:rPr>
          <w:rFonts w:hint="cs"/>
          <w:rtl/>
          <w:lang w:bidi="ar-EG"/>
        </w:rPr>
        <w:t>اعتباراً</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الأول/أكتوبر</w:t>
      </w:r>
      <w:r w:rsidR="00EF6156" w:rsidRPr="00EF6156">
        <w:rPr>
          <w:rFonts w:hint="cs"/>
          <w:rtl/>
          <w:lang w:bidi="ar-EG"/>
        </w:rPr>
        <w:t xml:space="preserve"> </w:t>
      </w:r>
      <w:r w:rsidRPr="00EF6156">
        <w:rPr>
          <w:rFonts w:hint="cs"/>
          <w:rtl/>
          <w:lang w:bidi="ar-EG"/>
        </w:rPr>
        <w:t>1990،</w:t>
      </w:r>
      <w:r w:rsidR="00EF6156" w:rsidRPr="00EF6156">
        <w:rPr>
          <w:rFonts w:hint="cs"/>
          <w:rtl/>
          <w:lang w:bidi="ar-EG"/>
        </w:rPr>
        <w:t xml:space="preserve"> </w:t>
      </w:r>
      <w:r w:rsidRPr="00EF6156">
        <w:rPr>
          <w:rFonts w:hint="cs"/>
          <w:rtl/>
          <w:lang w:bidi="ar-EG"/>
        </w:rPr>
        <w:t>إحياء</w:t>
      </w:r>
      <w:r w:rsidR="00EF6156" w:rsidRPr="00EF6156">
        <w:rPr>
          <w:rtl/>
          <w:lang w:bidi="ar-EG"/>
        </w:rPr>
        <w:t xml:space="preserve"> </w:t>
      </w:r>
      <w:r w:rsidRPr="00EF6156">
        <w:rPr>
          <w:rtl/>
          <w:lang w:bidi="ar-EG"/>
        </w:rPr>
        <w:t>ولايات</w:t>
      </w:r>
      <w:r w:rsidR="00EF6156" w:rsidRPr="00EF6156">
        <w:rPr>
          <w:rtl/>
          <w:lang w:bidi="ar-EG"/>
        </w:rPr>
        <w:t xml:space="preserve"> </w:t>
      </w:r>
      <w:r w:rsidRPr="00EF6156">
        <w:rPr>
          <w:rtl/>
          <w:lang w:bidi="ar-EG"/>
        </w:rPr>
        <w:t>براندنب</w:t>
      </w:r>
      <w:r w:rsidRPr="00EF6156">
        <w:rPr>
          <w:rFonts w:hint="cs"/>
          <w:rtl/>
          <w:lang w:bidi="ar-EG"/>
        </w:rPr>
        <w:t>رغ</w:t>
      </w:r>
      <w:r w:rsidR="00EF6156" w:rsidRPr="00EF6156">
        <w:rPr>
          <w:rtl/>
          <w:lang w:bidi="ar-EG"/>
        </w:rPr>
        <w:t xml:space="preserve"> </w:t>
      </w:r>
      <w:r w:rsidRPr="00EF6156">
        <w:rPr>
          <w:rtl/>
          <w:lang w:bidi="ar-EG"/>
        </w:rPr>
        <w:t>وم</w:t>
      </w:r>
      <w:r w:rsidRPr="00EF6156">
        <w:rPr>
          <w:rFonts w:hint="cs"/>
          <w:rtl/>
          <w:lang w:bidi="ar-EG"/>
        </w:rPr>
        <w:t>ي</w:t>
      </w:r>
      <w:r w:rsidRPr="00EF6156">
        <w:rPr>
          <w:rtl/>
          <w:lang w:bidi="ar-EG"/>
        </w:rPr>
        <w:t>كلانب</w:t>
      </w:r>
      <w:r w:rsidRPr="00EF6156">
        <w:rPr>
          <w:rFonts w:hint="cs"/>
          <w:rtl/>
          <w:lang w:bidi="ar-EG"/>
        </w:rPr>
        <w:t>رغ</w:t>
      </w:r>
      <w:r w:rsidR="00EF6156" w:rsidRPr="00EF6156">
        <w:rPr>
          <w:rtl/>
          <w:lang w:bidi="ar-EG"/>
        </w:rPr>
        <w:t xml:space="preserve"> </w:t>
      </w:r>
      <w:r w:rsidRPr="00EF6156">
        <w:rPr>
          <w:rtl/>
          <w:lang w:bidi="ar-EG"/>
        </w:rPr>
        <w:t>-</w:t>
      </w:r>
      <w:r w:rsidR="00EF6156" w:rsidRPr="00EF6156">
        <w:rPr>
          <w:rtl/>
          <w:lang w:bidi="ar-EG"/>
        </w:rPr>
        <w:t xml:space="preserve"> </w:t>
      </w:r>
      <w:r w:rsidRPr="00EF6156">
        <w:rPr>
          <w:rtl/>
          <w:lang w:bidi="ar-EG"/>
        </w:rPr>
        <w:t>بوميرا</w:t>
      </w:r>
      <w:r w:rsidRPr="00EF6156">
        <w:rPr>
          <w:rFonts w:hint="cs"/>
          <w:rtl/>
          <w:lang w:bidi="ar-EG"/>
        </w:rPr>
        <w:t>ن</w:t>
      </w:r>
      <w:r w:rsidRPr="00EF6156">
        <w:rPr>
          <w:rtl/>
          <w:lang w:bidi="ar-EG"/>
        </w:rPr>
        <w:t>يا</w:t>
      </w:r>
      <w:r w:rsidR="00EF6156" w:rsidRPr="00EF6156">
        <w:rPr>
          <w:rtl/>
          <w:lang w:bidi="ar-EG"/>
        </w:rPr>
        <w:t xml:space="preserve"> </w:t>
      </w:r>
      <w:r w:rsidRPr="00EF6156">
        <w:rPr>
          <w:rtl/>
          <w:lang w:bidi="ar-EG"/>
        </w:rPr>
        <w:t>الغربية،</w:t>
      </w:r>
      <w:r w:rsidR="00EF6156" w:rsidRPr="00EF6156">
        <w:rPr>
          <w:rtl/>
          <w:lang w:bidi="ar-EG"/>
        </w:rPr>
        <w:t xml:space="preserve"> </w:t>
      </w:r>
      <w:r w:rsidRPr="00EF6156">
        <w:rPr>
          <w:rtl/>
          <w:lang w:bidi="ar-EG"/>
        </w:rPr>
        <w:t>وساكسوني</w:t>
      </w:r>
      <w:r w:rsidRPr="00EF6156">
        <w:rPr>
          <w:rFonts w:hint="cs"/>
          <w:rtl/>
          <w:lang w:bidi="ar-EG"/>
        </w:rPr>
        <w:t>ا</w:t>
      </w:r>
      <w:r w:rsidRPr="00EF6156">
        <w:rPr>
          <w:rtl/>
          <w:lang w:bidi="ar-EG"/>
        </w:rPr>
        <w:t>،</w:t>
      </w:r>
      <w:r w:rsidR="00EF6156" w:rsidRPr="00EF6156">
        <w:rPr>
          <w:rtl/>
          <w:lang w:bidi="ar-EG"/>
        </w:rPr>
        <w:t xml:space="preserve"> </w:t>
      </w:r>
      <w:r w:rsidRPr="00EF6156">
        <w:rPr>
          <w:rtl/>
          <w:lang w:bidi="ar-EG"/>
        </w:rPr>
        <w:t>وساكسوني</w:t>
      </w:r>
      <w:r w:rsidRPr="00EF6156">
        <w:rPr>
          <w:rFonts w:hint="cs"/>
          <w:rtl/>
          <w:lang w:bidi="ar-EG"/>
        </w:rPr>
        <w:t>ا</w:t>
      </w:r>
      <w:r w:rsidR="00EF6156" w:rsidRPr="00EF6156">
        <w:rPr>
          <w:rtl/>
          <w:lang w:bidi="ar-EG"/>
        </w:rPr>
        <w:t xml:space="preserve"> </w:t>
      </w:r>
      <w:r w:rsidRPr="00EF6156">
        <w:rPr>
          <w:rFonts w:hint="cs"/>
          <w:rtl/>
          <w:lang w:bidi="ar-EG"/>
        </w:rPr>
        <w:t>أ</w:t>
      </w:r>
      <w:r w:rsidRPr="00EF6156">
        <w:rPr>
          <w:rtl/>
          <w:lang w:bidi="ar-EG"/>
        </w:rPr>
        <w:t>نهالت</w:t>
      </w:r>
      <w:r w:rsidRPr="00EF6156">
        <w:rPr>
          <w:rFonts w:hint="cs"/>
          <w:rtl/>
          <w:lang w:bidi="ar-EG"/>
        </w:rPr>
        <w:t>،</w:t>
      </w:r>
      <w:r w:rsidR="00EF6156" w:rsidRPr="00EF6156">
        <w:rPr>
          <w:rtl/>
          <w:lang w:bidi="ar-EG"/>
        </w:rPr>
        <w:t xml:space="preserve"> </w:t>
      </w:r>
      <w:r w:rsidRPr="00EF6156">
        <w:rPr>
          <w:rtl/>
          <w:lang w:bidi="ar-EG"/>
        </w:rPr>
        <w:t>و</w:t>
      </w:r>
      <w:r w:rsidRPr="00EF6156">
        <w:rPr>
          <w:rFonts w:hint="cs"/>
          <w:rtl/>
          <w:lang w:bidi="ar-EG"/>
        </w:rPr>
        <w:t>ت</w:t>
      </w:r>
      <w:r w:rsidRPr="00EF6156">
        <w:rPr>
          <w:rtl/>
          <w:lang w:bidi="ar-EG"/>
        </w:rPr>
        <w:t>ور</w:t>
      </w:r>
      <w:r w:rsidRPr="00EF6156">
        <w:rPr>
          <w:rFonts w:hint="cs"/>
          <w:rtl/>
          <w:lang w:bidi="ar-EG"/>
        </w:rPr>
        <w:t>ي</w:t>
      </w:r>
      <w:r w:rsidRPr="00EF6156">
        <w:rPr>
          <w:rtl/>
          <w:lang w:bidi="ar-EG"/>
        </w:rPr>
        <w:t>نجيا</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كانت</w:t>
      </w:r>
      <w:r w:rsidR="00EF6156" w:rsidRPr="00EF6156">
        <w:rPr>
          <w:rtl/>
          <w:lang w:bidi="ar-EG"/>
        </w:rPr>
        <w:t xml:space="preserve"> </w:t>
      </w:r>
      <w:r w:rsidRPr="00EF6156">
        <w:rPr>
          <w:rtl/>
          <w:lang w:bidi="ar-EG"/>
        </w:rPr>
        <w:t>قد</w:t>
      </w:r>
      <w:r w:rsidR="00EF6156" w:rsidRPr="00EF6156">
        <w:rPr>
          <w:rtl/>
          <w:lang w:bidi="ar-EG"/>
        </w:rPr>
        <w:t xml:space="preserve"> </w:t>
      </w:r>
      <w:r w:rsidRPr="00EF6156">
        <w:rPr>
          <w:rtl/>
          <w:lang w:bidi="ar-EG"/>
        </w:rPr>
        <w:t>أُلغيت</w:t>
      </w:r>
      <w:r w:rsidR="00EF6156" w:rsidRPr="00EF6156">
        <w:rPr>
          <w:rtl/>
          <w:lang w:bidi="ar-EG"/>
        </w:rPr>
        <w:t xml:space="preserve"> </w:t>
      </w:r>
      <w:r w:rsidRPr="00EF6156">
        <w:rPr>
          <w:rtl/>
          <w:lang w:bidi="ar-EG"/>
        </w:rPr>
        <w:t>عام</w:t>
      </w:r>
      <w:r w:rsidR="00EF6156" w:rsidRPr="00EF6156">
        <w:rPr>
          <w:rtl/>
          <w:lang w:bidi="ar-EG"/>
        </w:rPr>
        <w:t xml:space="preserve"> </w:t>
      </w:r>
      <w:r w:rsidRPr="00EF6156">
        <w:rPr>
          <w:rtl/>
          <w:lang w:bidi="ar-EG"/>
        </w:rPr>
        <w:t>1950</w:t>
      </w:r>
      <w:r w:rsidR="00EF6156" w:rsidRPr="00EF6156">
        <w:rPr>
          <w:rtl/>
          <w:lang w:bidi="ar-EG"/>
        </w:rPr>
        <w:t xml:space="preserve"> </w:t>
      </w:r>
      <w:r w:rsidRPr="00EF6156">
        <w:rPr>
          <w:rtl/>
          <w:lang w:bidi="ar-EG"/>
        </w:rPr>
        <w:t>بعد</w:t>
      </w:r>
      <w:r w:rsidR="00EF6156" w:rsidRPr="00EF6156">
        <w:rPr>
          <w:rtl/>
          <w:lang w:bidi="ar-EG"/>
        </w:rPr>
        <w:t xml:space="preserve"> </w:t>
      </w:r>
      <w:r w:rsidRPr="00EF6156">
        <w:rPr>
          <w:rtl/>
          <w:lang w:bidi="ar-EG"/>
        </w:rPr>
        <w:t>تحول</w:t>
      </w:r>
      <w:r w:rsidR="00EF6156" w:rsidRPr="00EF6156">
        <w:rPr>
          <w:rtl/>
          <w:lang w:bidi="ar-EG"/>
        </w:rPr>
        <w:t xml:space="preserve"> </w:t>
      </w:r>
      <w:r w:rsidRPr="00EF6156">
        <w:rPr>
          <w:rtl/>
          <w:lang w:bidi="ar-EG"/>
        </w:rPr>
        <w:t>الجمهورية</w:t>
      </w:r>
      <w:r w:rsidR="00EF6156" w:rsidRPr="00EF6156">
        <w:rPr>
          <w:rtl/>
          <w:lang w:bidi="ar-EG"/>
        </w:rPr>
        <w:t xml:space="preserve"> </w:t>
      </w:r>
      <w:r w:rsidRPr="00EF6156">
        <w:rPr>
          <w:rtl/>
          <w:lang w:bidi="ar-EG"/>
        </w:rPr>
        <w:t>الديمقراطية</w:t>
      </w:r>
      <w:r w:rsidR="00EF6156" w:rsidRPr="00EF6156">
        <w:rPr>
          <w:rtl/>
          <w:lang w:bidi="ar-EG"/>
        </w:rPr>
        <w:t xml:space="preserve"> </w:t>
      </w:r>
      <w:r w:rsidRPr="00EF6156">
        <w:rPr>
          <w:rtl/>
          <w:lang w:bidi="ar-EG"/>
        </w:rPr>
        <w:t>الألمانية</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دولة</w:t>
      </w:r>
      <w:r w:rsidR="00EF6156" w:rsidRPr="00EF6156">
        <w:rPr>
          <w:rtl/>
          <w:lang w:bidi="ar-EG"/>
        </w:rPr>
        <w:t xml:space="preserve"> </w:t>
      </w:r>
      <w:r w:rsidRPr="00EF6156">
        <w:rPr>
          <w:rtl/>
          <w:lang w:bidi="ar-EG"/>
        </w:rPr>
        <w:t>موحدة.</w:t>
      </w:r>
      <w:r w:rsidR="00EF6156" w:rsidRPr="00EF6156">
        <w:rPr>
          <w:rtl/>
          <w:lang w:bidi="ar-EG"/>
        </w:rPr>
        <w:t xml:space="preserve"> </w:t>
      </w:r>
      <w:r w:rsidRPr="00EF6156">
        <w:rPr>
          <w:rtl/>
          <w:lang w:bidi="ar-EG"/>
        </w:rPr>
        <w:t>وفي</w:t>
      </w:r>
      <w:r w:rsidR="00EF6156" w:rsidRPr="00EF6156">
        <w:rPr>
          <w:rtl/>
          <w:lang w:bidi="ar-EG"/>
        </w:rPr>
        <w:t xml:space="preserve"> </w:t>
      </w:r>
      <w:r w:rsidRPr="00EF6156">
        <w:rPr>
          <w:rtl/>
          <w:lang w:bidi="ar-EG"/>
        </w:rPr>
        <w:t>23</w:t>
      </w:r>
      <w:r w:rsidR="00EF6156" w:rsidRPr="00EF6156">
        <w:rPr>
          <w:rtl/>
          <w:lang w:bidi="ar-EG"/>
        </w:rPr>
        <w:t xml:space="preserve"> </w:t>
      </w:r>
      <w:r w:rsidRPr="00EF6156">
        <w:rPr>
          <w:rtl/>
          <w:lang w:bidi="ar-EG"/>
        </w:rPr>
        <w:t>آب/أغسطس</w:t>
      </w:r>
      <w:r w:rsidR="00EF6156" w:rsidRPr="00EF6156">
        <w:rPr>
          <w:rtl/>
          <w:lang w:bidi="ar-EG"/>
        </w:rPr>
        <w:t xml:space="preserve"> </w:t>
      </w:r>
      <w:r w:rsidRPr="00EF6156">
        <w:rPr>
          <w:rtl/>
          <w:lang w:bidi="ar-EG"/>
        </w:rPr>
        <w:t>1990،</w:t>
      </w:r>
      <w:r w:rsidR="00EF6156" w:rsidRPr="00EF6156">
        <w:rPr>
          <w:rtl/>
          <w:lang w:bidi="ar-EG"/>
        </w:rPr>
        <w:t xml:space="preserve"> </w:t>
      </w:r>
      <w:r w:rsidRPr="00EF6156">
        <w:rPr>
          <w:rtl/>
          <w:lang w:bidi="ar-EG"/>
        </w:rPr>
        <w:t>أعلن</w:t>
      </w:r>
      <w:r w:rsidR="00EF6156" w:rsidRPr="00EF6156">
        <w:rPr>
          <w:rtl/>
          <w:lang w:bidi="ar-EG"/>
        </w:rPr>
        <w:t xml:space="preserve"> </w:t>
      </w:r>
      <w:r w:rsidRPr="00EF6156">
        <w:rPr>
          <w:rtl/>
          <w:lang w:bidi="ar-EG"/>
        </w:rPr>
        <w:t>مجلس</w:t>
      </w:r>
      <w:r w:rsidR="00EF6156" w:rsidRPr="00EF6156">
        <w:rPr>
          <w:rtl/>
          <w:lang w:bidi="ar-EG"/>
        </w:rPr>
        <w:t xml:space="preserve"> </w:t>
      </w:r>
      <w:r w:rsidRPr="00EF6156">
        <w:rPr>
          <w:rtl/>
          <w:lang w:bidi="ar-EG"/>
        </w:rPr>
        <w:t>الشعب</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برلين</w:t>
      </w:r>
      <w:r w:rsidR="00EF6156" w:rsidRPr="00EF6156">
        <w:rPr>
          <w:rtl/>
          <w:lang w:bidi="ar-EG"/>
        </w:rPr>
        <w:t xml:space="preserve"> </w:t>
      </w:r>
      <w:r w:rsidRPr="00EF6156">
        <w:rPr>
          <w:rtl/>
          <w:lang w:bidi="ar-EG"/>
        </w:rPr>
        <w:t>انضمام</w:t>
      </w:r>
      <w:r w:rsidR="00EF6156" w:rsidRPr="00EF6156">
        <w:rPr>
          <w:rtl/>
          <w:lang w:bidi="ar-EG"/>
        </w:rPr>
        <w:t xml:space="preserve"> </w:t>
      </w:r>
      <w:r w:rsidRPr="00EF6156">
        <w:rPr>
          <w:rtl/>
          <w:lang w:bidi="ar-EG"/>
        </w:rPr>
        <w:t>الجمهورية</w:t>
      </w:r>
      <w:r w:rsidR="00EF6156" w:rsidRPr="00EF6156">
        <w:rPr>
          <w:rtl/>
          <w:lang w:bidi="ar-EG"/>
        </w:rPr>
        <w:t xml:space="preserve"> </w:t>
      </w:r>
      <w:r w:rsidRPr="00EF6156">
        <w:rPr>
          <w:rtl/>
          <w:lang w:bidi="ar-EG"/>
        </w:rPr>
        <w:t>الديمقراطية</w:t>
      </w:r>
      <w:r w:rsidR="00EF6156" w:rsidRPr="00EF6156">
        <w:rPr>
          <w:rtl/>
          <w:lang w:bidi="ar-EG"/>
        </w:rPr>
        <w:t xml:space="preserve"> </w:t>
      </w:r>
      <w:r w:rsidRPr="00EF6156">
        <w:rPr>
          <w:rtl/>
          <w:lang w:bidi="ar-EG"/>
        </w:rPr>
        <w:t>الألمانية</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Fonts w:hint="cs"/>
          <w:rtl/>
          <w:lang w:bidi="ar-EG"/>
        </w:rPr>
        <w:t>المنطقة</w:t>
      </w:r>
      <w:r w:rsidR="00EF6156" w:rsidRPr="00EF6156">
        <w:rPr>
          <w:rFonts w:hint="cs"/>
          <w:rtl/>
          <w:lang w:bidi="ar-EG"/>
        </w:rPr>
        <w:t xml:space="preserve"> </w:t>
      </w:r>
      <w:r w:rsidRPr="00EF6156">
        <w:rPr>
          <w:rFonts w:hint="cs"/>
          <w:rtl/>
          <w:lang w:bidi="ar-EG"/>
        </w:rPr>
        <w:t>الخاضعة</w:t>
      </w:r>
      <w:r w:rsidR="00EF6156" w:rsidRPr="00EF6156">
        <w:rPr>
          <w:rFonts w:hint="cs"/>
          <w:rtl/>
          <w:lang w:bidi="ar-EG"/>
        </w:rPr>
        <w:t xml:space="preserve"> </w:t>
      </w:r>
      <w:r w:rsidRPr="00EF6156">
        <w:rPr>
          <w:rFonts w:hint="cs"/>
          <w:rtl/>
          <w:lang w:bidi="ar-EG"/>
        </w:rPr>
        <w:t>لتطبيق</w:t>
      </w:r>
      <w:r w:rsidR="00EF6156" w:rsidRPr="00EF6156">
        <w:rPr>
          <w:rFonts w:hint="cs"/>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لجمهورية</w:t>
      </w:r>
      <w:r w:rsidR="00EF6156" w:rsidRPr="00EF6156">
        <w:rPr>
          <w:rtl/>
          <w:lang w:bidi="ar-EG"/>
        </w:rPr>
        <w:t xml:space="preserve"> </w:t>
      </w:r>
      <w:r w:rsidRPr="00EF6156">
        <w:rPr>
          <w:rtl/>
          <w:lang w:bidi="ar-EG"/>
        </w:rPr>
        <w:t>ألمانيا</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وأُعيد</w:t>
      </w:r>
      <w:r w:rsidR="00EF6156" w:rsidRPr="00EF6156">
        <w:rPr>
          <w:rtl/>
          <w:lang w:bidi="ar-EG"/>
        </w:rPr>
        <w:t xml:space="preserve"> </w:t>
      </w:r>
      <w:r w:rsidRPr="00EF6156">
        <w:rPr>
          <w:rtl/>
          <w:lang w:bidi="ar-EG"/>
        </w:rPr>
        <w:t>توحيد</w:t>
      </w:r>
      <w:r w:rsidR="00EF6156" w:rsidRPr="00EF6156">
        <w:rPr>
          <w:rtl/>
          <w:lang w:bidi="ar-EG"/>
        </w:rPr>
        <w:t xml:space="preserve"> </w:t>
      </w:r>
      <w:r w:rsidRPr="00EF6156">
        <w:rPr>
          <w:rtl/>
          <w:lang w:bidi="ar-EG"/>
        </w:rPr>
        <w:t>الألمانيتين</w:t>
      </w:r>
      <w:r w:rsidR="00EF6156" w:rsidRPr="00EF6156">
        <w:rPr>
          <w:rtl/>
          <w:lang w:bidi="ar-EG"/>
        </w:rPr>
        <w:t xml:space="preserve"> </w:t>
      </w:r>
      <w:r w:rsidRPr="00EF6156">
        <w:rPr>
          <w:rtl/>
          <w:lang w:bidi="ar-EG"/>
        </w:rPr>
        <w:t>بعد</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بدأ</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3</w:t>
      </w:r>
      <w:r w:rsidR="00EF6156" w:rsidRPr="00EF6156">
        <w:rPr>
          <w:rtl/>
          <w:lang w:bidi="ar-EG"/>
        </w:rPr>
        <w:t xml:space="preserve"> </w:t>
      </w:r>
      <w:r w:rsidRPr="00EF6156">
        <w:rPr>
          <w:rtl/>
          <w:lang w:bidi="ar-EG"/>
        </w:rPr>
        <w:t>تشرين</w:t>
      </w:r>
      <w:r w:rsidR="00EF6156" w:rsidRPr="00EF6156">
        <w:rPr>
          <w:rtl/>
          <w:lang w:bidi="ar-EG"/>
        </w:rPr>
        <w:t xml:space="preserve"> </w:t>
      </w:r>
      <w:r w:rsidRPr="00EF6156">
        <w:rPr>
          <w:rtl/>
          <w:lang w:bidi="ar-EG"/>
        </w:rPr>
        <w:t>الأول/أكتوبر</w:t>
      </w:r>
      <w:r w:rsidR="00EF6156" w:rsidRPr="00EF6156">
        <w:rPr>
          <w:rtl/>
          <w:lang w:bidi="ar-EG"/>
        </w:rPr>
        <w:t xml:space="preserve"> </w:t>
      </w:r>
      <w:r w:rsidRPr="00EF6156">
        <w:rPr>
          <w:rtl/>
          <w:lang w:bidi="ar-EG"/>
        </w:rPr>
        <w:t>1990</w:t>
      </w:r>
      <w:r w:rsidR="00EF6156" w:rsidRPr="00EF6156">
        <w:rPr>
          <w:rtl/>
          <w:lang w:bidi="ar-EG"/>
        </w:rPr>
        <w:t xml:space="preserve"> </w:t>
      </w:r>
      <w:r w:rsidRPr="00EF6156">
        <w:rPr>
          <w:rtl/>
          <w:lang w:bidi="ar-EG"/>
        </w:rPr>
        <w:t>سريان</w:t>
      </w:r>
      <w:r w:rsidR="00EF6156" w:rsidRPr="00EF6156">
        <w:rPr>
          <w:rtl/>
          <w:lang w:bidi="ar-EG"/>
        </w:rPr>
        <w:t xml:space="preserve"> </w:t>
      </w:r>
      <w:r w:rsidRPr="00EF6156">
        <w:rPr>
          <w:rtl/>
          <w:lang w:bidi="ar-EG"/>
        </w:rPr>
        <w:t>معاهدة</w:t>
      </w:r>
      <w:r w:rsidR="00EF6156" w:rsidRPr="00EF6156">
        <w:rPr>
          <w:rtl/>
          <w:lang w:bidi="ar-EG"/>
        </w:rPr>
        <w:t xml:space="preserve"> </w:t>
      </w:r>
      <w:r w:rsidRPr="00EF6156">
        <w:rPr>
          <w:rtl/>
          <w:lang w:bidi="ar-EG"/>
        </w:rPr>
        <w:t>التوحيد</w:t>
      </w:r>
      <w:r w:rsidR="00EF6156" w:rsidRPr="00EF6156">
        <w:rPr>
          <w:rtl/>
          <w:lang w:bidi="ar-EG"/>
        </w:rPr>
        <w:t xml:space="preserve"> </w:t>
      </w:r>
      <w:r w:rsidRPr="00EF6156">
        <w:rPr>
          <w:rtl/>
          <w:lang w:bidi="ar-EG"/>
        </w:rPr>
        <w:t>بين</w:t>
      </w:r>
      <w:r w:rsidR="00EF6156" w:rsidRPr="00EF6156">
        <w:rPr>
          <w:rtl/>
          <w:lang w:bidi="ar-EG"/>
        </w:rPr>
        <w:t xml:space="preserve"> </w:t>
      </w:r>
      <w:r w:rsidRPr="00EF6156">
        <w:rPr>
          <w:rtl/>
          <w:lang w:bidi="ar-EG"/>
        </w:rPr>
        <w:t>الجمهورية</w:t>
      </w:r>
      <w:r w:rsidR="00EF6156" w:rsidRPr="00EF6156">
        <w:rPr>
          <w:rtl/>
          <w:lang w:bidi="ar-EG"/>
        </w:rPr>
        <w:t xml:space="preserve"> </w:t>
      </w:r>
      <w:r w:rsidRPr="00EF6156">
        <w:rPr>
          <w:rtl/>
          <w:lang w:bidi="ar-EG"/>
        </w:rPr>
        <w:t>الديمقراطية</w:t>
      </w:r>
      <w:r w:rsidR="00EF6156" w:rsidRPr="00EF6156">
        <w:rPr>
          <w:rtl/>
          <w:lang w:bidi="ar-EG"/>
        </w:rPr>
        <w:t xml:space="preserve"> </w:t>
      </w:r>
      <w:r w:rsidRPr="00EF6156">
        <w:rPr>
          <w:rtl/>
          <w:lang w:bidi="ar-EG"/>
        </w:rPr>
        <w:t>الألمانية</w:t>
      </w:r>
      <w:r w:rsidR="00EF6156" w:rsidRPr="00EF6156">
        <w:rPr>
          <w:rtl/>
          <w:lang w:bidi="ar-EG"/>
        </w:rPr>
        <w:t xml:space="preserve"> </w:t>
      </w:r>
      <w:r w:rsidRPr="00EF6156">
        <w:rPr>
          <w:rtl/>
          <w:lang w:bidi="ar-EG"/>
        </w:rPr>
        <w:t>وجمهورية</w:t>
      </w:r>
      <w:r w:rsidR="00EF6156" w:rsidRPr="00EF6156">
        <w:rPr>
          <w:rtl/>
          <w:lang w:bidi="ar-EG"/>
        </w:rPr>
        <w:t xml:space="preserve"> </w:t>
      </w:r>
      <w:r w:rsidRPr="00EF6156">
        <w:rPr>
          <w:rtl/>
          <w:lang w:bidi="ar-EG"/>
        </w:rPr>
        <w:t>ألمانيا</w:t>
      </w:r>
      <w:r w:rsidR="00EF6156" w:rsidRPr="00EF6156">
        <w:rPr>
          <w:rtl/>
          <w:lang w:bidi="ar-EG"/>
        </w:rPr>
        <w:t xml:space="preserve"> </w:t>
      </w:r>
      <w:r w:rsidRPr="00EF6156">
        <w:rPr>
          <w:rtl/>
          <w:lang w:bidi="ar-EG"/>
        </w:rPr>
        <w:t>الاتحادية.</w:t>
      </w:r>
    </w:p>
    <w:p w:rsidR="00614786" w:rsidRPr="00EF6156" w:rsidRDefault="00614786" w:rsidP="00614786">
      <w:pPr>
        <w:pStyle w:val="H23GA"/>
        <w:rPr>
          <w:rtl/>
          <w:lang w:bidi="ar-EG"/>
        </w:rPr>
      </w:pPr>
      <w:r w:rsidRPr="00EF6156">
        <w:rPr>
          <w:rFonts w:hint="cs"/>
          <w:rtl/>
        </w:rPr>
        <w:tab/>
        <w:t>3</w:t>
      </w:r>
      <w:r w:rsidRPr="00EF6156">
        <w:rPr>
          <w:rtl/>
        </w:rPr>
        <w:t>-</w:t>
      </w:r>
      <w:r w:rsidRPr="00EF6156">
        <w:rPr>
          <w:rFonts w:hint="cs"/>
          <w:rtl/>
        </w:rPr>
        <w:tab/>
        <w:t>الخصائص</w:t>
      </w:r>
      <w:r w:rsidR="00EF6156" w:rsidRPr="00EF6156">
        <w:rPr>
          <w:rFonts w:hint="cs"/>
          <w:rtl/>
        </w:rPr>
        <w:t xml:space="preserve"> </w:t>
      </w:r>
      <w:r w:rsidRPr="00EF6156">
        <w:rPr>
          <w:rFonts w:hint="cs"/>
          <w:rtl/>
        </w:rPr>
        <w:t>الديمغرافية</w:t>
      </w:r>
      <w:r w:rsidR="00EF6156" w:rsidRPr="00EF6156">
        <w:rPr>
          <w:rFonts w:hint="cs"/>
          <w:rtl/>
        </w:rPr>
        <w:t xml:space="preserve"> </w:t>
      </w:r>
    </w:p>
    <w:p w:rsidR="00614786" w:rsidRPr="00EF6156" w:rsidRDefault="00614786" w:rsidP="00062A14">
      <w:pPr>
        <w:pStyle w:val="H4GA"/>
        <w:rPr>
          <w:rtl/>
        </w:rPr>
      </w:pPr>
      <w:r w:rsidRPr="00EF6156">
        <w:rPr>
          <w:rFonts w:hint="cs"/>
          <w:rtl/>
        </w:rPr>
        <w:tab/>
        <w:t>(أ)</w:t>
      </w:r>
      <w:r w:rsidRPr="00EF6156">
        <w:rPr>
          <w:rFonts w:hint="cs"/>
          <w:rtl/>
        </w:rPr>
        <w:tab/>
        <w:t>معلومات</w:t>
      </w:r>
      <w:r w:rsidR="00EF6156" w:rsidRPr="00EF6156">
        <w:rPr>
          <w:rFonts w:hint="cs"/>
          <w:rtl/>
        </w:rPr>
        <w:t xml:space="preserve"> </w:t>
      </w:r>
      <w:r w:rsidRPr="00EF6156">
        <w:rPr>
          <w:rFonts w:hint="cs"/>
          <w:rtl/>
        </w:rPr>
        <w:t>عامة</w:t>
      </w:r>
      <w:r w:rsidR="00FF333D">
        <w:rPr>
          <w:rFonts w:hint="cs"/>
          <w:rtl/>
        </w:rPr>
        <w:t xml:space="preserve"> </w:t>
      </w:r>
    </w:p>
    <w:p w:rsidR="00614786" w:rsidRPr="00EF6156" w:rsidRDefault="00614786" w:rsidP="00614786">
      <w:pPr>
        <w:pStyle w:val="SingleTxtGA"/>
        <w:rPr>
          <w:rtl/>
        </w:rPr>
      </w:pPr>
      <w:r w:rsidRPr="00EF6156">
        <w:rPr>
          <w:rFonts w:hint="cs"/>
          <w:rtl/>
        </w:rPr>
        <w:t>10-</w:t>
      </w:r>
      <w:r w:rsidRPr="00EF6156">
        <w:rPr>
          <w:rFonts w:hint="cs"/>
          <w:rtl/>
        </w:rPr>
        <w:tab/>
      </w:r>
      <w:r w:rsidRPr="00EF6156">
        <w:rPr>
          <w:rtl/>
        </w:rPr>
        <w:t>بلغ</w:t>
      </w:r>
      <w:r w:rsidR="00EF6156" w:rsidRPr="00EF6156">
        <w:rPr>
          <w:rtl/>
        </w:rPr>
        <w:t xml:space="preserve"> </w:t>
      </w:r>
      <w:r w:rsidRPr="00EF6156">
        <w:rPr>
          <w:rtl/>
        </w:rPr>
        <w:t>عدد</w:t>
      </w:r>
      <w:r w:rsidR="00EF6156" w:rsidRPr="00EF6156">
        <w:rPr>
          <w:rtl/>
        </w:rPr>
        <w:t xml:space="preserve"> </w:t>
      </w:r>
      <w:r w:rsidRPr="00EF6156">
        <w:rPr>
          <w:rtl/>
        </w:rPr>
        <w:t>سكان</w:t>
      </w:r>
      <w:r w:rsidR="00EF6156" w:rsidRPr="00EF6156">
        <w:rPr>
          <w:rtl/>
        </w:rPr>
        <w:t xml:space="preserve"> </w:t>
      </w:r>
      <w:r w:rsidRPr="00EF6156">
        <w:rPr>
          <w:rtl/>
        </w:rPr>
        <w:t>جمهورية</w:t>
      </w:r>
      <w:r w:rsidR="00EF6156" w:rsidRPr="00EF6156">
        <w:rPr>
          <w:rtl/>
        </w:rPr>
        <w:t xml:space="preserve"> </w:t>
      </w:r>
      <w:r w:rsidRPr="00EF6156">
        <w:rPr>
          <w:rtl/>
        </w:rPr>
        <w:t>ألمانيا</w:t>
      </w:r>
      <w:r w:rsidR="00EF6156" w:rsidRPr="00EF6156">
        <w:rPr>
          <w:rtl/>
        </w:rPr>
        <w:t xml:space="preserve"> </w:t>
      </w:r>
      <w:r w:rsidRPr="00EF6156">
        <w:rPr>
          <w:rtl/>
        </w:rPr>
        <w:t>الاتحادية</w:t>
      </w:r>
      <w:r w:rsidR="00EF6156" w:rsidRPr="00EF6156">
        <w:rPr>
          <w:rtl/>
        </w:rPr>
        <w:t xml:space="preserve"> </w:t>
      </w:r>
      <w:r w:rsidRPr="00EF6156">
        <w:rPr>
          <w:rtl/>
        </w:rPr>
        <w:t>000</w:t>
      </w:r>
      <w:r w:rsidR="00EF6156" w:rsidRPr="00EF6156">
        <w:rPr>
          <w:rtl/>
        </w:rPr>
        <w:t xml:space="preserve"> </w:t>
      </w:r>
      <w:r w:rsidRPr="00EF6156">
        <w:rPr>
          <w:rFonts w:hint="cs"/>
          <w:rtl/>
        </w:rPr>
        <w:t>198</w:t>
      </w:r>
      <w:r w:rsidR="00EF6156" w:rsidRPr="00EF6156">
        <w:rPr>
          <w:rtl/>
        </w:rPr>
        <w:t xml:space="preserve"> </w:t>
      </w:r>
      <w:r w:rsidRPr="00EF6156">
        <w:rPr>
          <w:rFonts w:hint="cs"/>
          <w:rtl/>
        </w:rPr>
        <w:t>81</w:t>
      </w:r>
      <w:r w:rsidR="00EF6156" w:rsidRPr="00EF6156">
        <w:rPr>
          <w:rtl/>
        </w:rPr>
        <w:t xml:space="preserve"> </w:t>
      </w:r>
      <w:r w:rsidRPr="00EF6156">
        <w:rPr>
          <w:rtl/>
        </w:rPr>
        <w:t>نسمة</w:t>
      </w:r>
      <w:r w:rsidR="00EF6156" w:rsidRPr="00EF6156">
        <w:rPr>
          <w:rtl/>
        </w:rPr>
        <w:t xml:space="preserve"> </w:t>
      </w:r>
      <w:r w:rsidRPr="00EF6156">
        <w:rPr>
          <w:rtl/>
        </w:rPr>
        <w:t>في</w:t>
      </w:r>
      <w:r w:rsidR="00EF6156" w:rsidRPr="00EF6156">
        <w:rPr>
          <w:rtl/>
        </w:rPr>
        <w:t xml:space="preserve"> </w:t>
      </w:r>
      <w:r w:rsidRPr="00EF6156">
        <w:rPr>
          <w:rFonts w:hint="cs"/>
          <w:rtl/>
        </w:rPr>
        <w:t>31</w:t>
      </w:r>
      <w:r w:rsidR="00EF6156" w:rsidRPr="00EF6156">
        <w:rPr>
          <w:rFonts w:hint="cs"/>
          <w:rtl/>
        </w:rPr>
        <w:t xml:space="preserve"> </w:t>
      </w:r>
      <w:r w:rsidRPr="00EF6156">
        <w:rPr>
          <w:rFonts w:hint="cs"/>
          <w:rtl/>
        </w:rPr>
        <w:t>كانون</w:t>
      </w:r>
      <w:r w:rsidR="00EF6156" w:rsidRPr="00EF6156">
        <w:rPr>
          <w:rFonts w:hint="cs"/>
          <w:rtl/>
        </w:rPr>
        <w:t xml:space="preserve"> </w:t>
      </w:r>
      <w:r w:rsidRPr="00EF6156">
        <w:rPr>
          <w:rFonts w:hint="cs"/>
          <w:rtl/>
        </w:rPr>
        <w:t>الأول/ديسمبر</w:t>
      </w:r>
      <w:r w:rsidR="00EF6156" w:rsidRPr="00EF6156">
        <w:rPr>
          <w:rFonts w:hint="cs"/>
          <w:rtl/>
        </w:rPr>
        <w:t xml:space="preserve"> </w:t>
      </w:r>
      <w:r w:rsidRPr="00EF6156">
        <w:rPr>
          <w:rFonts w:hint="cs"/>
          <w:rtl/>
        </w:rPr>
        <w:t>2014.</w:t>
      </w:r>
      <w:r w:rsidR="00EF6156" w:rsidRPr="00EF6156">
        <w:rPr>
          <w:rFonts w:hint="cs"/>
          <w:rtl/>
        </w:rPr>
        <w:t xml:space="preserve"> </w:t>
      </w:r>
      <w:r w:rsidRPr="00EF6156">
        <w:rPr>
          <w:rFonts w:hint="cs"/>
          <w:rtl/>
        </w:rPr>
        <w:t>وارتفع</w:t>
      </w:r>
      <w:r w:rsidR="00EF6156" w:rsidRPr="00EF6156">
        <w:rPr>
          <w:rFonts w:hint="cs"/>
          <w:rtl/>
        </w:rPr>
        <w:t xml:space="preserve"> </w:t>
      </w:r>
      <w:r w:rsidRPr="00EF6156">
        <w:rPr>
          <w:rFonts w:hint="cs"/>
          <w:rtl/>
        </w:rPr>
        <w:t>بذلك</w:t>
      </w:r>
      <w:r w:rsidR="00EF6156" w:rsidRPr="00EF6156">
        <w:rPr>
          <w:rFonts w:hint="cs"/>
          <w:rtl/>
        </w:rPr>
        <w:t xml:space="preserve"> </w:t>
      </w:r>
      <w:r w:rsidRPr="00EF6156">
        <w:rPr>
          <w:rFonts w:hint="cs"/>
          <w:rtl/>
        </w:rPr>
        <w:t>عدد</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بنسبة</w:t>
      </w:r>
      <w:r w:rsidR="00EF6156" w:rsidRPr="00EF6156">
        <w:rPr>
          <w:rFonts w:hint="cs"/>
          <w:rtl/>
        </w:rPr>
        <w:t xml:space="preserve"> </w:t>
      </w:r>
      <w:r w:rsidRPr="00EF6156">
        <w:rPr>
          <w:rFonts w:hint="cs"/>
          <w:rtl/>
        </w:rPr>
        <w:t>0.5</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مقارنةً</w:t>
      </w:r>
      <w:r w:rsidR="00EF6156" w:rsidRPr="00EF6156">
        <w:rPr>
          <w:rFonts w:hint="cs"/>
          <w:rtl/>
        </w:rPr>
        <w:t xml:space="preserve"> </w:t>
      </w:r>
      <w:r w:rsidRPr="00EF6156">
        <w:rPr>
          <w:rFonts w:hint="cs"/>
          <w:rtl/>
        </w:rPr>
        <w:t>بالسنة</w:t>
      </w:r>
      <w:r w:rsidR="00EF6156" w:rsidRPr="00EF6156">
        <w:rPr>
          <w:rFonts w:hint="cs"/>
          <w:rtl/>
        </w:rPr>
        <w:t xml:space="preserve"> </w:t>
      </w:r>
      <w:r w:rsidRPr="00EF6156">
        <w:rPr>
          <w:rFonts w:hint="cs"/>
          <w:rtl/>
        </w:rPr>
        <w:t>السابقة.</w:t>
      </w:r>
      <w:r w:rsidR="00EF6156" w:rsidRPr="00EF6156">
        <w:rPr>
          <w:rFonts w:hint="cs"/>
          <w:rtl/>
        </w:rPr>
        <w:t xml:space="preserve"> </w:t>
      </w:r>
      <w:r w:rsidRPr="00EF6156">
        <w:rPr>
          <w:rFonts w:hint="cs"/>
          <w:rtl/>
        </w:rPr>
        <w:t>وحدث</w:t>
      </w:r>
      <w:r w:rsidR="00EF6156" w:rsidRPr="00EF6156">
        <w:rPr>
          <w:rFonts w:hint="cs"/>
          <w:rtl/>
        </w:rPr>
        <w:t xml:space="preserve"> </w:t>
      </w:r>
      <w:r w:rsidRPr="00EF6156">
        <w:rPr>
          <w:rFonts w:hint="cs"/>
          <w:rtl/>
        </w:rPr>
        <w:t>أيض</w:t>
      </w:r>
      <w:r w:rsidR="00E541A3">
        <w:rPr>
          <w:rFonts w:hint="cs"/>
          <w:rtl/>
        </w:rPr>
        <w:t xml:space="preserve">اً </w:t>
      </w:r>
      <w:r w:rsidRPr="00EF6156">
        <w:rPr>
          <w:rFonts w:hint="cs"/>
          <w:rtl/>
        </w:rPr>
        <w:t>ارتفاع</w:t>
      </w:r>
      <w:r w:rsidR="00EF6156" w:rsidRPr="00EF6156">
        <w:rPr>
          <w:rFonts w:hint="cs"/>
          <w:rtl/>
        </w:rPr>
        <w:t xml:space="preserve"> </w:t>
      </w:r>
      <w:r w:rsidRPr="00EF6156">
        <w:rPr>
          <w:rFonts w:hint="cs"/>
          <w:rtl/>
        </w:rPr>
        <w:t>طفيف</w:t>
      </w:r>
      <w:r w:rsidR="00EF6156" w:rsidRPr="00EF6156">
        <w:rPr>
          <w:rFonts w:hint="cs"/>
          <w:rtl/>
        </w:rPr>
        <w:t xml:space="preserve"> </w:t>
      </w:r>
      <w:r w:rsidRPr="00EF6156">
        <w:rPr>
          <w:rFonts w:hint="cs"/>
          <w:rtl/>
        </w:rPr>
        <w:t>فيما</w:t>
      </w:r>
      <w:r w:rsidR="00EF6156" w:rsidRPr="00EF6156">
        <w:rPr>
          <w:rFonts w:hint="cs"/>
          <w:rtl/>
        </w:rPr>
        <w:t xml:space="preserve"> </w:t>
      </w:r>
      <w:r w:rsidRPr="00EF6156">
        <w:rPr>
          <w:rFonts w:hint="cs"/>
          <w:rtl/>
        </w:rPr>
        <w:t>يتعلق</w:t>
      </w:r>
      <w:r w:rsidR="00EF6156" w:rsidRPr="00EF6156">
        <w:rPr>
          <w:rFonts w:hint="cs"/>
          <w:rtl/>
        </w:rPr>
        <w:t xml:space="preserve"> </w:t>
      </w:r>
      <w:r w:rsidRPr="00EF6156">
        <w:rPr>
          <w:rFonts w:hint="cs"/>
          <w:rtl/>
        </w:rPr>
        <w:t>بالكثافة</w:t>
      </w:r>
      <w:r w:rsidR="00EF6156" w:rsidRPr="00EF6156">
        <w:rPr>
          <w:rFonts w:hint="cs"/>
          <w:rtl/>
        </w:rPr>
        <w:t xml:space="preserve"> </w:t>
      </w:r>
      <w:r w:rsidRPr="00EF6156">
        <w:rPr>
          <w:rFonts w:hint="cs"/>
          <w:rtl/>
        </w:rPr>
        <w:t>السكانية</w:t>
      </w:r>
      <w:r w:rsidR="00EF6156" w:rsidRPr="00EF6156">
        <w:rPr>
          <w:rFonts w:hint="cs"/>
          <w:rtl/>
        </w:rPr>
        <w:t xml:space="preserve"> </w:t>
      </w:r>
      <w:r w:rsidRPr="00EF6156">
        <w:rPr>
          <w:rFonts w:hint="cs"/>
          <w:rtl/>
        </w:rPr>
        <w:t>التي</w:t>
      </w:r>
      <w:r w:rsidR="00EF6156" w:rsidRPr="00EF6156">
        <w:rPr>
          <w:rFonts w:hint="cs"/>
          <w:rtl/>
        </w:rPr>
        <w:t xml:space="preserve"> </w:t>
      </w:r>
      <w:r w:rsidRPr="00EF6156">
        <w:rPr>
          <w:rFonts w:hint="cs"/>
          <w:rtl/>
        </w:rPr>
        <w:t>ارتفعت</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227</w:t>
      </w:r>
      <w:r w:rsidR="00EF6156" w:rsidRPr="00EF6156">
        <w:rPr>
          <w:rFonts w:hint="cs"/>
          <w:rtl/>
        </w:rPr>
        <w:t xml:space="preserve"> </w:t>
      </w:r>
      <w:r w:rsidRPr="00EF6156">
        <w:rPr>
          <w:rFonts w:hint="cs"/>
          <w:rtl/>
        </w:rPr>
        <w:t>نسمة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الكيلومتر</w:t>
      </w:r>
      <w:r w:rsidR="00EF6156" w:rsidRPr="00EF6156">
        <w:rPr>
          <w:rFonts w:hint="cs"/>
          <w:rtl/>
        </w:rPr>
        <w:t xml:space="preserve"> </w:t>
      </w:r>
      <w:r w:rsidRPr="00EF6156">
        <w:rPr>
          <w:rFonts w:hint="cs"/>
          <w:rtl/>
        </w:rPr>
        <w:t>المربع</w:t>
      </w:r>
      <w:r w:rsidR="00EF6156" w:rsidRPr="00EF6156">
        <w:rPr>
          <w:rFonts w:hint="cs"/>
          <w:rtl/>
        </w:rPr>
        <w:t xml:space="preserve"> </w:t>
      </w:r>
      <w:r w:rsidRPr="00EF6156">
        <w:rPr>
          <w:rFonts w:hint="cs"/>
          <w:rtl/>
        </w:rPr>
        <w:t>عام</w:t>
      </w:r>
      <w:r w:rsidR="00EF6156" w:rsidRPr="00EF6156">
        <w:rPr>
          <w:rFonts w:hint="cs"/>
          <w:rtl/>
        </w:rPr>
        <w:t xml:space="preserve"> </w:t>
      </w:r>
      <w:r w:rsidRPr="00EF6156">
        <w:rPr>
          <w:rFonts w:hint="cs"/>
          <w:rtl/>
        </w:rPr>
        <w:t>2014.</w:t>
      </w:r>
      <w:r w:rsidR="00EF6156" w:rsidRPr="00EF6156">
        <w:rPr>
          <w:rFonts w:hint="cs"/>
          <w:rtl/>
        </w:rPr>
        <w:t xml:space="preserve"> </w:t>
      </w:r>
      <w:r w:rsidRPr="00EF6156">
        <w:rPr>
          <w:rFonts w:hint="cs"/>
          <w:rtl/>
        </w:rPr>
        <w:t>وترد</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الجدول</w:t>
      </w:r>
      <w:r w:rsidR="00EF6156" w:rsidRPr="00EF6156">
        <w:rPr>
          <w:rFonts w:hint="cs"/>
          <w:rtl/>
        </w:rPr>
        <w:t xml:space="preserve"> </w:t>
      </w:r>
      <w:r w:rsidRPr="00EF6156">
        <w:rPr>
          <w:rFonts w:hint="cs"/>
          <w:rtl/>
        </w:rPr>
        <w:t>الوارد</w:t>
      </w:r>
      <w:r w:rsidR="00EF6156" w:rsidRPr="00EF6156">
        <w:rPr>
          <w:rFonts w:hint="cs"/>
          <w:rtl/>
        </w:rPr>
        <w:t xml:space="preserve"> </w:t>
      </w:r>
      <w:r w:rsidRPr="00EF6156">
        <w:rPr>
          <w:rFonts w:hint="cs"/>
          <w:rtl/>
        </w:rPr>
        <w:t>أدناه</w:t>
      </w:r>
      <w:r w:rsidR="00EF6156" w:rsidRPr="00EF6156">
        <w:rPr>
          <w:rFonts w:hint="cs"/>
          <w:rtl/>
        </w:rPr>
        <w:t xml:space="preserve"> </w:t>
      </w:r>
      <w:r w:rsidRPr="00EF6156">
        <w:rPr>
          <w:rFonts w:hint="cs"/>
          <w:rtl/>
        </w:rPr>
        <w:t>مقارنة</w:t>
      </w:r>
      <w:r w:rsidR="00EF6156" w:rsidRPr="00EF6156">
        <w:rPr>
          <w:rFonts w:hint="cs"/>
          <w:rtl/>
        </w:rPr>
        <w:t xml:space="preserve"> </w:t>
      </w:r>
      <w:r w:rsidRPr="00EF6156">
        <w:rPr>
          <w:rFonts w:hint="cs"/>
          <w:rtl/>
        </w:rPr>
        <w:t>بين</w:t>
      </w:r>
      <w:r w:rsidR="00EF6156" w:rsidRPr="00EF6156">
        <w:rPr>
          <w:rFonts w:hint="cs"/>
          <w:rtl/>
        </w:rPr>
        <w:t xml:space="preserve"> </w:t>
      </w:r>
      <w:r w:rsidRPr="00EF6156">
        <w:rPr>
          <w:rFonts w:hint="cs"/>
          <w:rtl/>
        </w:rPr>
        <w:t>أرقام</w:t>
      </w:r>
      <w:r w:rsidR="00EF6156" w:rsidRPr="00EF6156">
        <w:rPr>
          <w:rFonts w:hint="cs"/>
          <w:rtl/>
        </w:rPr>
        <w:t xml:space="preserve"> </w:t>
      </w:r>
      <w:r w:rsidRPr="00EF6156">
        <w:rPr>
          <w:rFonts w:hint="cs"/>
          <w:rtl/>
        </w:rPr>
        <w:t>السنوات</w:t>
      </w:r>
      <w:r w:rsidR="00EF6156" w:rsidRPr="00EF6156">
        <w:rPr>
          <w:rFonts w:hint="cs"/>
          <w:rtl/>
        </w:rPr>
        <w:t xml:space="preserve"> </w:t>
      </w:r>
      <w:r w:rsidRPr="00EF6156">
        <w:rPr>
          <w:rFonts w:hint="cs"/>
          <w:rtl/>
        </w:rPr>
        <w:t>السابقة:</w:t>
      </w:r>
    </w:p>
    <w:tbl>
      <w:tblPr>
        <w:bidiVisual/>
        <w:tblW w:w="3721" w:type="pct"/>
        <w:tblInd w:w="1247" w:type="dxa"/>
        <w:tblCellMar>
          <w:left w:w="0" w:type="dxa"/>
          <w:right w:w="0" w:type="dxa"/>
        </w:tblCellMar>
        <w:tblLook w:val="04A0" w:firstRow="1" w:lastRow="0" w:firstColumn="1" w:lastColumn="0" w:noHBand="0" w:noVBand="1"/>
      </w:tblPr>
      <w:tblGrid>
        <w:gridCol w:w="1106"/>
        <w:gridCol w:w="1966"/>
        <w:gridCol w:w="2310"/>
        <w:gridCol w:w="1791"/>
      </w:tblGrid>
      <w:tr w:rsidR="004D5C5C" w:rsidRPr="002A13E9" w:rsidTr="004D5C5C">
        <w:tc>
          <w:tcPr>
            <w:tcW w:w="1106" w:type="dxa"/>
            <w:tcBorders>
              <w:top w:val="single" w:sz="4" w:space="0" w:color="auto"/>
              <w:left w:val="nil"/>
              <w:right w:val="nil"/>
            </w:tcBorders>
            <w:shd w:val="clear" w:color="auto" w:fill="auto"/>
            <w:vAlign w:val="bottom"/>
          </w:tcPr>
          <w:p w:rsidR="004D5C5C" w:rsidRPr="00843401" w:rsidRDefault="004D5C5C" w:rsidP="00E762C4">
            <w:pPr>
              <w:spacing w:before="40" w:after="40" w:line="300" w:lineRule="exact"/>
              <w:ind w:left="57" w:right="57"/>
              <w:rPr>
                <w:sz w:val="18"/>
                <w:szCs w:val="28"/>
              </w:rPr>
            </w:pPr>
            <w:r w:rsidRPr="002A13E9">
              <w:rPr>
                <w:i/>
                <w:iCs/>
                <w:sz w:val="18"/>
                <w:szCs w:val="28"/>
                <w:rtl/>
                <w:lang w:val="en-GB" w:bidi="ar-EG"/>
              </w:rPr>
              <w:t>السنة</w:t>
            </w:r>
          </w:p>
        </w:tc>
        <w:tc>
          <w:tcPr>
            <w:tcW w:w="1966" w:type="dxa"/>
            <w:tcBorders>
              <w:top w:val="single" w:sz="4" w:space="0" w:color="auto"/>
              <w:left w:val="nil"/>
              <w:right w:val="nil"/>
            </w:tcBorders>
            <w:shd w:val="clear" w:color="auto" w:fill="auto"/>
            <w:vAlign w:val="bottom"/>
          </w:tcPr>
          <w:p w:rsidR="004D5C5C" w:rsidRPr="002A13E9" w:rsidRDefault="004D5C5C" w:rsidP="004D5C5C">
            <w:pPr>
              <w:spacing w:before="40" w:after="40" w:line="300" w:lineRule="exact"/>
              <w:ind w:left="57" w:right="57"/>
              <w:rPr>
                <w:i/>
                <w:iCs/>
                <w:sz w:val="18"/>
                <w:szCs w:val="28"/>
              </w:rPr>
            </w:pPr>
            <w:r w:rsidRPr="002A13E9">
              <w:rPr>
                <w:i/>
                <w:iCs/>
                <w:sz w:val="18"/>
                <w:szCs w:val="28"/>
                <w:rtl/>
                <w:lang w:val="en-GB"/>
              </w:rPr>
              <w:t>عدد السكان</w:t>
            </w:r>
            <w:r>
              <w:rPr>
                <w:rFonts w:hint="cs"/>
                <w:i/>
                <w:iCs/>
                <w:sz w:val="18"/>
                <w:szCs w:val="28"/>
                <w:rtl/>
                <w:lang w:val="en-GB"/>
              </w:rPr>
              <w:tab/>
            </w:r>
            <w:r>
              <w:rPr>
                <w:rFonts w:hint="cs"/>
                <w:i/>
                <w:iCs/>
                <w:sz w:val="18"/>
                <w:szCs w:val="28"/>
                <w:rtl/>
                <w:lang w:val="en-GB"/>
              </w:rPr>
              <w:br/>
            </w:r>
            <w:r w:rsidRPr="002A13E9">
              <w:rPr>
                <w:i/>
                <w:iCs/>
                <w:sz w:val="18"/>
                <w:szCs w:val="28"/>
                <w:rtl/>
              </w:rPr>
              <w:t>(بالملايين)</w:t>
            </w:r>
          </w:p>
        </w:tc>
        <w:tc>
          <w:tcPr>
            <w:tcW w:w="2310" w:type="dxa"/>
            <w:tcBorders>
              <w:top w:val="single" w:sz="4" w:space="0" w:color="auto"/>
              <w:left w:val="nil"/>
              <w:right w:val="nil"/>
            </w:tcBorders>
            <w:shd w:val="clear" w:color="auto" w:fill="auto"/>
            <w:vAlign w:val="bottom"/>
          </w:tcPr>
          <w:p w:rsidR="004D5C5C" w:rsidRPr="002A13E9" w:rsidRDefault="004D5C5C" w:rsidP="004D5C5C">
            <w:pPr>
              <w:spacing w:before="40" w:after="40" w:line="300" w:lineRule="exact"/>
              <w:ind w:left="57" w:right="57"/>
              <w:rPr>
                <w:i/>
                <w:iCs/>
                <w:sz w:val="18"/>
                <w:szCs w:val="28"/>
              </w:rPr>
            </w:pPr>
            <w:r w:rsidRPr="002A13E9">
              <w:rPr>
                <w:i/>
                <w:iCs/>
                <w:sz w:val="18"/>
                <w:szCs w:val="28"/>
                <w:rtl/>
                <w:lang w:val="en-GB"/>
              </w:rPr>
              <w:t>معدل النمو السكاني</w:t>
            </w:r>
            <w:r>
              <w:rPr>
                <w:i/>
                <w:iCs/>
                <w:sz w:val="18"/>
                <w:szCs w:val="28"/>
                <w:rtl/>
                <w:lang w:val="en-GB"/>
              </w:rPr>
              <w:tab/>
            </w:r>
            <w:r>
              <w:rPr>
                <w:rFonts w:hint="cs"/>
                <w:i/>
                <w:iCs/>
                <w:sz w:val="18"/>
                <w:szCs w:val="28"/>
                <w:rtl/>
                <w:lang w:val="en-GB"/>
              </w:rPr>
              <w:br/>
            </w:r>
            <w:r w:rsidRPr="002A13E9">
              <w:rPr>
                <w:i/>
                <w:iCs/>
                <w:sz w:val="18"/>
                <w:szCs w:val="28"/>
                <w:rtl/>
              </w:rPr>
              <w:t>(بالنسبة المئوية)</w:t>
            </w:r>
          </w:p>
        </w:tc>
        <w:tc>
          <w:tcPr>
            <w:tcW w:w="1791" w:type="dxa"/>
            <w:tcBorders>
              <w:top w:val="single" w:sz="4" w:space="0" w:color="auto"/>
              <w:left w:val="nil"/>
              <w:right w:val="nil"/>
            </w:tcBorders>
            <w:shd w:val="clear" w:color="auto" w:fill="auto"/>
            <w:vAlign w:val="bottom"/>
          </w:tcPr>
          <w:p w:rsidR="004D5C5C" w:rsidRPr="002A13E9" w:rsidRDefault="004D5C5C" w:rsidP="00E762C4">
            <w:pPr>
              <w:spacing w:before="40" w:after="40" w:line="300" w:lineRule="exact"/>
              <w:ind w:left="57" w:right="57"/>
              <w:rPr>
                <w:sz w:val="18"/>
                <w:szCs w:val="28"/>
                <w:rtl/>
                <w:lang w:val="en-GB"/>
              </w:rPr>
            </w:pPr>
            <w:r w:rsidRPr="002A13E9">
              <w:rPr>
                <w:i/>
                <w:iCs/>
                <w:sz w:val="18"/>
                <w:szCs w:val="28"/>
                <w:rtl/>
                <w:lang w:val="en-GB"/>
              </w:rPr>
              <w:t>عدد السكان (في كم</w:t>
            </w:r>
            <w:r>
              <w:rPr>
                <w:i/>
                <w:iCs/>
                <w:sz w:val="18"/>
                <w:szCs w:val="28"/>
                <w:vertAlign w:val="superscript"/>
                <w:rtl/>
                <w:lang w:val="en-GB"/>
              </w:rPr>
              <w:t>٢</w:t>
            </w:r>
            <w:r w:rsidRPr="002A13E9">
              <w:rPr>
                <w:i/>
                <w:iCs/>
                <w:sz w:val="18"/>
                <w:szCs w:val="28"/>
                <w:rtl/>
                <w:lang w:val="en-GB"/>
              </w:rPr>
              <w:t>)</w:t>
            </w:r>
          </w:p>
        </w:tc>
      </w:tr>
      <w:tr w:rsidR="004D5C5C" w:rsidRPr="002A13E9" w:rsidTr="004D5C5C">
        <w:tc>
          <w:tcPr>
            <w:tcW w:w="1106" w:type="dxa"/>
            <w:tcBorders>
              <w:top w:val="single" w:sz="12" w:space="0" w:color="auto"/>
              <w:left w:val="nil"/>
              <w:bottom w:val="nil"/>
              <w:right w:val="nil"/>
            </w:tcBorders>
            <w:shd w:val="clear" w:color="auto" w:fill="auto"/>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٢٠١٤</w:t>
            </w:r>
          </w:p>
        </w:tc>
        <w:tc>
          <w:tcPr>
            <w:tcW w:w="1966" w:type="dxa"/>
            <w:tcBorders>
              <w:top w:val="single" w:sz="12" w:space="0" w:color="auto"/>
              <w:left w:val="nil"/>
              <w:bottom w:val="nil"/>
              <w:right w:val="nil"/>
            </w:tcBorders>
            <w:shd w:val="clear" w:color="auto" w:fill="auto"/>
            <w:vAlign w:val="bottom"/>
          </w:tcPr>
          <w:p w:rsidR="004D5C5C" w:rsidRPr="002A13E9" w:rsidRDefault="004D5C5C" w:rsidP="00FF333D">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٨١</w:t>
            </w:r>
            <w:r w:rsidR="00FF333D">
              <w:rPr>
                <w:sz w:val="18"/>
                <w:szCs w:val="28"/>
              </w:rPr>
              <w:t xml:space="preserve"> </w:t>
            </w:r>
            <w:r>
              <w:rPr>
                <w:rFonts w:cs="Traditional Arabic"/>
                <w:sz w:val="18"/>
                <w:szCs w:val="28"/>
                <w:rtl/>
              </w:rPr>
              <w:t>١٩٨</w:t>
            </w:r>
          </w:p>
        </w:tc>
        <w:tc>
          <w:tcPr>
            <w:tcW w:w="2310" w:type="dxa"/>
            <w:tcBorders>
              <w:top w:val="single" w:sz="12" w:space="0" w:color="auto"/>
              <w:left w:val="nil"/>
              <w:bottom w:val="nil"/>
              <w:right w:val="nil"/>
            </w:tcBorders>
            <w:shd w:val="clear" w:color="auto" w:fill="auto"/>
            <w:vAlign w:val="bottom"/>
          </w:tcPr>
          <w:p w:rsidR="004D5C5C" w:rsidRPr="00FF333D" w:rsidRDefault="004D5C5C" w:rsidP="00E762C4">
            <w:pPr>
              <w:pStyle w:val="SingleTxtG"/>
              <w:suppressAutoHyphens w:val="0"/>
              <w:spacing w:before="40" w:after="40" w:line="300" w:lineRule="exact"/>
              <w:ind w:left="57" w:right="57"/>
              <w:jc w:val="right"/>
              <w:rPr>
                <w:rFonts w:cs="Traditional Arabic"/>
                <w:sz w:val="18"/>
                <w:szCs w:val="28"/>
                <w:lang w:val="en-US"/>
              </w:rPr>
            </w:pPr>
            <w:r>
              <w:rPr>
                <w:rFonts w:cs="Traditional Arabic"/>
                <w:sz w:val="18"/>
                <w:szCs w:val="28"/>
                <w:rtl/>
              </w:rPr>
              <w:t>٠</w:t>
            </w:r>
            <w:r w:rsidRPr="00FF333D">
              <w:rPr>
                <w:rFonts w:hint="cs"/>
                <w:position w:val="-4"/>
                <w:sz w:val="16"/>
                <w:szCs w:val="26"/>
                <w:rtl/>
              </w:rPr>
              <w:t>٫</w:t>
            </w:r>
            <w:r>
              <w:rPr>
                <w:rFonts w:cs="Traditional Arabic"/>
                <w:sz w:val="18"/>
                <w:szCs w:val="28"/>
                <w:rtl/>
              </w:rPr>
              <w:t>٥٣</w:t>
            </w:r>
            <w:r w:rsidR="00FF333D" w:rsidRPr="002A13E9">
              <w:rPr>
                <w:rFonts w:cs="Traditional Arabic"/>
                <w:sz w:val="18"/>
                <w:szCs w:val="28"/>
              </w:rPr>
              <w:t>+</w:t>
            </w:r>
          </w:p>
        </w:tc>
        <w:tc>
          <w:tcPr>
            <w:tcW w:w="1791" w:type="dxa"/>
            <w:tcBorders>
              <w:top w:val="single" w:sz="12" w:space="0" w:color="auto"/>
              <w:left w:val="nil"/>
              <w:bottom w:val="nil"/>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٢٢٧</w:t>
            </w:r>
          </w:p>
        </w:tc>
      </w:tr>
      <w:tr w:rsidR="004D5C5C" w:rsidRPr="002A13E9" w:rsidTr="004D5C5C">
        <w:tc>
          <w:tcPr>
            <w:tcW w:w="1106" w:type="dxa"/>
            <w:tcBorders>
              <w:top w:val="nil"/>
              <w:left w:val="nil"/>
              <w:bottom w:val="nil"/>
              <w:right w:val="nil"/>
            </w:tcBorders>
            <w:shd w:val="clear" w:color="auto" w:fill="auto"/>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٢٠١٣</w:t>
            </w:r>
          </w:p>
        </w:tc>
        <w:tc>
          <w:tcPr>
            <w:tcW w:w="1966" w:type="dxa"/>
            <w:tcBorders>
              <w:top w:val="nil"/>
              <w:left w:val="nil"/>
              <w:bottom w:val="nil"/>
              <w:right w:val="nil"/>
            </w:tcBorders>
            <w:shd w:val="clear" w:color="auto" w:fill="auto"/>
            <w:vAlign w:val="bottom"/>
          </w:tcPr>
          <w:p w:rsidR="004D5C5C" w:rsidRPr="008C4FFF" w:rsidRDefault="004D5C5C" w:rsidP="00FF333D">
            <w:pPr>
              <w:pStyle w:val="SingleTxtG"/>
              <w:suppressAutoHyphens w:val="0"/>
              <w:spacing w:before="40" w:after="40" w:line="300" w:lineRule="exact"/>
              <w:ind w:left="57" w:right="57"/>
              <w:jc w:val="right"/>
              <w:rPr>
                <w:rFonts w:cs="Traditional Arabic"/>
                <w:sz w:val="18"/>
                <w:szCs w:val="28"/>
                <w:lang w:val="en-US"/>
              </w:rPr>
            </w:pPr>
            <w:r>
              <w:rPr>
                <w:rFonts w:cs="Traditional Arabic"/>
                <w:sz w:val="18"/>
                <w:szCs w:val="28"/>
                <w:rtl/>
              </w:rPr>
              <w:t>٨٠</w:t>
            </w:r>
            <w:r w:rsidR="00FF333D">
              <w:rPr>
                <w:sz w:val="18"/>
                <w:szCs w:val="28"/>
              </w:rPr>
              <w:t xml:space="preserve"> </w:t>
            </w:r>
            <w:r>
              <w:rPr>
                <w:rFonts w:cs="Traditional Arabic"/>
                <w:sz w:val="18"/>
                <w:szCs w:val="28"/>
                <w:rtl/>
              </w:rPr>
              <w:t>٧٦٧</w:t>
            </w:r>
          </w:p>
        </w:tc>
        <w:tc>
          <w:tcPr>
            <w:tcW w:w="2310" w:type="dxa"/>
            <w:tcBorders>
              <w:top w:val="nil"/>
              <w:left w:val="nil"/>
              <w:bottom w:val="nil"/>
              <w:right w:val="nil"/>
            </w:tcBorders>
            <w:shd w:val="clear" w:color="auto" w:fill="auto"/>
            <w:vAlign w:val="bottom"/>
          </w:tcPr>
          <w:p w:rsidR="004D5C5C" w:rsidRPr="00FF333D" w:rsidRDefault="004D5C5C" w:rsidP="00E762C4">
            <w:pPr>
              <w:pStyle w:val="SingleTxtG"/>
              <w:suppressAutoHyphens w:val="0"/>
              <w:spacing w:before="40" w:after="40" w:line="300" w:lineRule="exact"/>
              <w:ind w:left="57" w:right="57"/>
              <w:jc w:val="right"/>
              <w:rPr>
                <w:rFonts w:cs="Traditional Arabic"/>
                <w:sz w:val="18"/>
                <w:szCs w:val="28"/>
                <w:lang w:val="en-US"/>
              </w:rPr>
            </w:pPr>
            <w:r>
              <w:rPr>
                <w:rFonts w:cs="Traditional Arabic"/>
                <w:sz w:val="18"/>
                <w:szCs w:val="28"/>
                <w:rtl/>
              </w:rPr>
              <w:t>٠</w:t>
            </w:r>
            <w:r w:rsidRPr="00FF333D">
              <w:rPr>
                <w:rFonts w:hint="cs"/>
                <w:position w:val="-4"/>
                <w:sz w:val="16"/>
                <w:szCs w:val="26"/>
                <w:rtl/>
              </w:rPr>
              <w:t>٫</w:t>
            </w:r>
            <w:r>
              <w:rPr>
                <w:rFonts w:cs="Traditional Arabic"/>
                <w:sz w:val="18"/>
                <w:szCs w:val="28"/>
                <w:rtl/>
              </w:rPr>
              <w:t>٣٠</w:t>
            </w:r>
            <w:r w:rsidR="00FF333D" w:rsidRPr="002A13E9">
              <w:rPr>
                <w:rFonts w:cs="Traditional Arabic"/>
                <w:sz w:val="18"/>
                <w:szCs w:val="28"/>
              </w:rPr>
              <w:t>+</w:t>
            </w:r>
          </w:p>
        </w:tc>
        <w:tc>
          <w:tcPr>
            <w:tcW w:w="1791" w:type="dxa"/>
            <w:tcBorders>
              <w:top w:val="nil"/>
              <w:left w:val="nil"/>
              <w:bottom w:val="nil"/>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٢٢٦</w:t>
            </w:r>
          </w:p>
        </w:tc>
      </w:tr>
      <w:tr w:rsidR="004D5C5C" w:rsidRPr="002A13E9" w:rsidTr="004D5C5C">
        <w:tc>
          <w:tcPr>
            <w:tcW w:w="1106" w:type="dxa"/>
            <w:tcBorders>
              <w:top w:val="nil"/>
              <w:left w:val="nil"/>
              <w:bottom w:val="nil"/>
              <w:right w:val="nil"/>
            </w:tcBorders>
            <w:shd w:val="clear" w:color="auto" w:fill="auto"/>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٢٠١٢</w:t>
            </w:r>
          </w:p>
        </w:tc>
        <w:tc>
          <w:tcPr>
            <w:tcW w:w="1966" w:type="dxa"/>
            <w:tcBorders>
              <w:top w:val="nil"/>
              <w:left w:val="nil"/>
              <w:bottom w:val="nil"/>
              <w:right w:val="nil"/>
            </w:tcBorders>
            <w:shd w:val="clear" w:color="auto" w:fill="auto"/>
            <w:vAlign w:val="bottom"/>
          </w:tcPr>
          <w:p w:rsidR="004D5C5C" w:rsidRPr="002A13E9" w:rsidRDefault="004D5C5C" w:rsidP="00FF333D">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٨٠</w:t>
            </w:r>
            <w:r w:rsidR="00FF333D">
              <w:rPr>
                <w:sz w:val="18"/>
                <w:szCs w:val="28"/>
              </w:rPr>
              <w:t xml:space="preserve"> </w:t>
            </w:r>
            <w:r>
              <w:rPr>
                <w:rFonts w:cs="Traditional Arabic"/>
                <w:sz w:val="18"/>
                <w:szCs w:val="28"/>
                <w:rtl/>
              </w:rPr>
              <w:t>٥٢٤</w:t>
            </w:r>
            <w:r w:rsidRPr="002A13E9">
              <w:rPr>
                <w:rFonts w:cs="Traditional Arabic"/>
                <w:sz w:val="18"/>
                <w:szCs w:val="28"/>
              </w:rPr>
              <w:t xml:space="preserve"> </w:t>
            </w:r>
          </w:p>
        </w:tc>
        <w:tc>
          <w:tcPr>
            <w:tcW w:w="2310" w:type="dxa"/>
            <w:tcBorders>
              <w:top w:val="nil"/>
              <w:left w:val="nil"/>
              <w:bottom w:val="nil"/>
              <w:right w:val="nil"/>
            </w:tcBorders>
            <w:shd w:val="clear" w:color="auto" w:fill="auto"/>
            <w:vAlign w:val="bottom"/>
          </w:tcPr>
          <w:p w:rsidR="004D5C5C" w:rsidRPr="00FF333D" w:rsidRDefault="004D5C5C" w:rsidP="00E762C4">
            <w:pPr>
              <w:pStyle w:val="SingleTxtG"/>
              <w:suppressAutoHyphens w:val="0"/>
              <w:spacing w:before="40" w:after="40" w:line="300" w:lineRule="exact"/>
              <w:ind w:left="57" w:right="57"/>
              <w:jc w:val="right"/>
              <w:rPr>
                <w:rFonts w:cs="Traditional Arabic"/>
                <w:sz w:val="18"/>
                <w:szCs w:val="28"/>
                <w:lang w:val="en-US"/>
              </w:rPr>
            </w:pPr>
            <w:r>
              <w:rPr>
                <w:rFonts w:cs="Traditional Arabic"/>
                <w:sz w:val="18"/>
                <w:szCs w:val="28"/>
                <w:rtl/>
              </w:rPr>
              <w:t>٠</w:t>
            </w:r>
            <w:r w:rsidRPr="00FF333D">
              <w:rPr>
                <w:rFonts w:hint="cs"/>
                <w:position w:val="-4"/>
                <w:sz w:val="16"/>
                <w:szCs w:val="26"/>
                <w:rtl/>
              </w:rPr>
              <w:t>٫</w:t>
            </w:r>
            <w:r>
              <w:rPr>
                <w:rFonts w:cs="Traditional Arabic"/>
                <w:sz w:val="18"/>
                <w:szCs w:val="28"/>
                <w:rtl/>
              </w:rPr>
              <w:t>٢٤</w:t>
            </w:r>
            <w:r w:rsidR="00FF333D" w:rsidRPr="002A13E9">
              <w:rPr>
                <w:rFonts w:cs="Traditional Arabic"/>
                <w:sz w:val="18"/>
                <w:szCs w:val="28"/>
              </w:rPr>
              <w:t>+</w:t>
            </w:r>
          </w:p>
        </w:tc>
        <w:tc>
          <w:tcPr>
            <w:tcW w:w="1791" w:type="dxa"/>
            <w:tcBorders>
              <w:top w:val="nil"/>
              <w:left w:val="nil"/>
              <w:bottom w:val="nil"/>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٢٢٥</w:t>
            </w:r>
          </w:p>
        </w:tc>
      </w:tr>
      <w:tr w:rsidR="004D5C5C" w:rsidRPr="002A13E9" w:rsidTr="004D5C5C">
        <w:tc>
          <w:tcPr>
            <w:tcW w:w="1106" w:type="dxa"/>
            <w:tcBorders>
              <w:top w:val="nil"/>
              <w:left w:val="nil"/>
              <w:bottom w:val="single" w:sz="12" w:space="0" w:color="auto"/>
              <w:right w:val="nil"/>
            </w:tcBorders>
            <w:shd w:val="clear" w:color="auto" w:fill="auto"/>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٢٠١١</w:t>
            </w:r>
          </w:p>
        </w:tc>
        <w:tc>
          <w:tcPr>
            <w:tcW w:w="1966" w:type="dxa"/>
            <w:tcBorders>
              <w:top w:val="nil"/>
              <w:left w:val="nil"/>
              <w:bottom w:val="single" w:sz="12" w:space="0" w:color="auto"/>
              <w:right w:val="nil"/>
            </w:tcBorders>
            <w:shd w:val="clear" w:color="auto" w:fill="auto"/>
            <w:vAlign w:val="bottom"/>
          </w:tcPr>
          <w:p w:rsidR="004D5C5C" w:rsidRPr="002A13E9" w:rsidRDefault="004D5C5C" w:rsidP="00FF333D">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٨٠</w:t>
            </w:r>
            <w:r w:rsidR="00FF333D">
              <w:rPr>
                <w:sz w:val="18"/>
                <w:szCs w:val="28"/>
              </w:rPr>
              <w:t xml:space="preserve"> </w:t>
            </w:r>
            <w:r>
              <w:rPr>
                <w:rFonts w:cs="Traditional Arabic"/>
                <w:sz w:val="18"/>
                <w:szCs w:val="28"/>
                <w:rtl/>
              </w:rPr>
              <w:t>٣٢٨</w:t>
            </w:r>
          </w:p>
        </w:tc>
        <w:tc>
          <w:tcPr>
            <w:tcW w:w="2310" w:type="dxa"/>
            <w:tcBorders>
              <w:top w:val="nil"/>
              <w:left w:val="nil"/>
              <w:bottom w:val="single" w:sz="12" w:space="0" w:color="auto"/>
              <w:right w:val="nil"/>
            </w:tcBorders>
            <w:shd w:val="clear" w:color="auto" w:fill="auto"/>
            <w:vAlign w:val="bottom"/>
          </w:tcPr>
          <w:p w:rsidR="004D5C5C" w:rsidRPr="002A13E9" w:rsidRDefault="00FF333D" w:rsidP="00E762C4">
            <w:pPr>
              <w:pStyle w:val="SingleTxtG"/>
              <w:suppressAutoHyphens w:val="0"/>
              <w:spacing w:before="40" w:after="40" w:line="300" w:lineRule="exact"/>
              <w:ind w:left="57" w:right="57"/>
              <w:jc w:val="right"/>
              <w:rPr>
                <w:rFonts w:cs="Traditional Arabic"/>
                <w:sz w:val="18"/>
                <w:szCs w:val="28"/>
                <w:rtl/>
              </w:rPr>
            </w:pPr>
            <w:r>
              <w:rPr>
                <w:rFonts w:cs="Traditional Arabic" w:hint="cs"/>
                <w:sz w:val="18"/>
                <w:szCs w:val="28"/>
                <w:rtl/>
              </w:rPr>
              <w:t>×</w:t>
            </w:r>
          </w:p>
        </w:tc>
        <w:tc>
          <w:tcPr>
            <w:tcW w:w="1791" w:type="dxa"/>
            <w:tcBorders>
              <w:top w:val="nil"/>
              <w:left w:val="nil"/>
              <w:bottom w:val="single" w:sz="12" w:space="0" w:color="auto"/>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٢٢٥</w:t>
            </w:r>
          </w:p>
        </w:tc>
      </w:tr>
    </w:tbl>
    <w:p w:rsidR="00614786" w:rsidRPr="00EF6156" w:rsidRDefault="00614786" w:rsidP="00614786">
      <w:pPr>
        <w:pStyle w:val="SingleTxtGA"/>
        <w:spacing w:before="240"/>
        <w:rPr>
          <w:rtl/>
        </w:rPr>
      </w:pPr>
      <w:r w:rsidRPr="00EF6156">
        <w:rPr>
          <w:rFonts w:hint="cs"/>
          <w:rtl/>
        </w:rPr>
        <w:t>11-</w:t>
      </w:r>
      <w:r w:rsidRPr="00EF6156">
        <w:rPr>
          <w:rFonts w:hint="cs"/>
          <w:rtl/>
        </w:rPr>
        <w:tab/>
        <w:t>وفي</w:t>
      </w:r>
      <w:r w:rsidR="00EF6156" w:rsidRPr="00EF6156">
        <w:rPr>
          <w:rFonts w:hint="cs"/>
          <w:rtl/>
        </w:rPr>
        <w:t xml:space="preserve"> </w:t>
      </w:r>
      <w:r w:rsidRPr="00EF6156">
        <w:rPr>
          <w:rFonts w:hint="cs"/>
          <w:rtl/>
        </w:rPr>
        <w:t>عام</w:t>
      </w:r>
      <w:r w:rsidR="00EF6156" w:rsidRPr="00EF6156">
        <w:rPr>
          <w:rFonts w:hint="cs"/>
          <w:rtl/>
        </w:rPr>
        <w:t xml:space="preserve"> </w:t>
      </w:r>
      <w:r w:rsidRPr="00EF6156">
        <w:rPr>
          <w:rFonts w:hint="cs"/>
          <w:rtl/>
        </w:rPr>
        <w:t>2014،</w:t>
      </w:r>
      <w:r w:rsidR="00EF6156" w:rsidRPr="00EF6156">
        <w:rPr>
          <w:rFonts w:hint="cs"/>
          <w:rtl/>
        </w:rPr>
        <w:t xml:space="preserve"> </w:t>
      </w:r>
      <w:r w:rsidRPr="00EF6156">
        <w:rPr>
          <w:rFonts w:hint="cs"/>
          <w:rtl/>
        </w:rPr>
        <w:t>كان</w:t>
      </w:r>
      <w:r w:rsidR="00EF6156" w:rsidRPr="00EF6156">
        <w:rPr>
          <w:rFonts w:hint="cs"/>
          <w:rtl/>
        </w:rPr>
        <w:t xml:space="preserve"> </w:t>
      </w:r>
      <w:r w:rsidRPr="00EF6156">
        <w:rPr>
          <w:rFonts w:hint="cs"/>
          <w:rtl/>
        </w:rPr>
        <w:t>يعيش</w:t>
      </w:r>
      <w:r w:rsidR="00EF6156" w:rsidRPr="00EF6156">
        <w:rPr>
          <w:rFonts w:hint="cs"/>
          <w:rtl/>
        </w:rPr>
        <w:t xml:space="preserve"> </w:t>
      </w:r>
      <w:r w:rsidRPr="00EF6156">
        <w:rPr>
          <w:rFonts w:hint="cs"/>
          <w:rtl/>
        </w:rPr>
        <w:t>ما</w:t>
      </w:r>
      <w:r w:rsidR="00EF6156" w:rsidRPr="00EF6156">
        <w:rPr>
          <w:rFonts w:hint="cs"/>
          <w:rtl/>
        </w:rPr>
        <w:t xml:space="preserve"> </w:t>
      </w:r>
      <w:r w:rsidRPr="00EF6156">
        <w:rPr>
          <w:rFonts w:hint="cs"/>
          <w:rtl/>
        </w:rPr>
        <w:t>مجموعه</w:t>
      </w:r>
      <w:r w:rsidR="00EF6156" w:rsidRPr="00EF6156">
        <w:rPr>
          <w:rFonts w:hint="cs"/>
          <w:rtl/>
        </w:rPr>
        <w:t xml:space="preserve"> </w:t>
      </w:r>
      <w:r w:rsidRPr="00EF6156">
        <w:rPr>
          <w:rFonts w:hint="cs"/>
          <w:rtl/>
        </w:rPr>
        <w:t>35.5</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سكان</w:t>
      </w:r>
      <w:r w:rsidR="00EF6156" w:rsidRPr="00EF6156">
        <w:rPr>
          <w:rFonts w:hint="cs"/>
          <w:rtl/>
        </w:rPr>
        <w:t xml:space="preserve"> </w:t>
      </w:r>
      <w:r w:rsidRPr="00EF6156">
        <w:rPr>
          <w:rFonts w:hint="cs"/>
          <w:rtl/>
        </w:rPr>
        <w:t>جمهورية</w:t>
      </w:r>
      <w:r w:rsidR="00EF6156" w:rsidRPr="00EF6156">
        <w:rPr>
          <w:rFonts w:hint="cs"/>
          <w:rtl/>
        </w:rPr>
        <w:t xml:space="preserve"> </w:t>
      </w:r>
      <w:r w:rsidRPr="00EF6156">
        <w:rPr>
          <w:rFonts w:hint="cs"/>
          <w:rtl/>
        </w:rPr>
        <w:t>ألمانيا</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مناطق</w:t>
      </w:r>
      <w:r w:rsidR="00EF6156" w:rsidRPr="00EF6156">
        <w:rPr>
          <w:rFonts w:hint="cs"/>
          <w:rtl/>
        </w:rPr>
        <w:t xml:space="preserve"> </w:t>
      </w:r>
      <w:r w:rsidRPr="00EF6156">
        <w:rPr>
          <w:rFonts w:hint="cs"/>
          <w:rtl/>
        </w:rPr>
        <w:t>مكتظة</w:t>
      </w:r>
      <w:r w:rsidR="00EF6156" w:rsidRPr="00EF6156">
        <w:rPr>
          <w:rFonts w:hint="cs"/>
          <w:rtl/>
        </w:rPr>
        <w:t xml:space="preserve"> </w:t>
      </w:r>
      <w:r w:rsidRPr="00EF6156">
        <w:rPr>
          <w:rFonts w:hint="cs"/>
          <w:rtl/>
        </w:rPr>
        <w:t>بالسكان</w:t>
      </w:r>
      <w:r w:rsidR="00EF6156" w:rsidRPr="00EF6156">
        <w:rPr>
          <w:rFonts w:hint="cs"/>
          <w:rtl/>
        </w:rPr>
        <w:t xml:space="preserve"> </w:t>
      </w:r>
      <w:r w:rsidRPr="00EF6156">
        <w:rPr>
          <w:rFonts w:hint="cs"/>
          <w:rtl/>
        </w:rPr>
        <w:t>حسب</w:t>
      </w:r>
      <w:r w:rsidR="00EF6156" w:rsidRPr="00EF6156">
        <w:rPr>
          <w:rFonts w:hint="cs"/>
          <w:rtl/>
        </w:rPr>
        <w:t xml:space="preserve"> </w:t>
      </w:r>
      <w:r w:rsidRPr="00EF6156">
        <w:rPr>
          <w:rFonts w:hint="cs"/>
          <w:rtl/>
        </w:rPr>
        <w:t>درجة</w:t>
      </w:r>
      <w:r w:rsidR="00EF6156" w:rsidRPr="00EF6156">
        <w:rPr>
          <w:rFonts w:hint="cs"/>
          <w:rtl/>
        </w:rPr>
        <w:t xml:space="preserve"> </w:t>
      </w:r>
      <w:r w:rsidRPr="00EF6156">
        <w:rPr>
          <w:rFonts w:hint="cs"/>
          <w:rtl/>
        </w:rPr>
        <w:t>التوسع</w:t>
      </w:r>
      <w:r w:rsidR="00EF6156" w:rsidRPr="00EF6156">
        <w:rPr>
          <w:rFonts w:hint="cs"/>
          <w:rtl/>
        </w:rPr>
        <w:t xml:space="preserve"> </w:t>
      </w:r>
      <w:r w:rsidRPr="00EF6156">
        <w:rPr>
          <w:rFonts w:hint="cs"/>
          <w:rtl/>
        </w:rPr>
        <w:t>الحضري</w:t>
      </w:r>
      <w:r w:rsidR="00EF6156" w:rsidRPr="00EF6156">
        <w:rPr>
          <w:rFonts w:hint="cs"/>
          <w:rtl/>
        </w:rPr>
        <w:t xml:space="preserve"> </w:t>
      </w:r>
      <w:r w:rsidRPr="00EF6156">
        <w:rPr>
          <w:rFonts w:hint="cs"/>
          <w:rtl/>
        </w:rPr>
        <w:t>(تصنيف</w:t>
      </w:r>
      <w:r w:rsidR="00EF6156" w:rsidRPr="00EF6156">
        <w:rPr>
          <w:rFonts w:hint="cs"/>
          <w:rtl/>
        </w:rPr>
        <w:t xml:space="preserve"> </w:t>
      </w:r>
      <w:r w:rsidRPr="00EF6156">
        <w:rPr>
          <w:rFonts w:hint="cs"/>
          <w:rtl/>
        </w:rPr>
        <w:t>يشير</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سمات</w:t>
      </w:r>
      <w:r w:rsidR="00EF6156" w:rsidRPr="00EF6156">
        <w:rPr>
          <w:rFonts w:hint="cs"/>
          <w:rtl/>
        </w:rPr>
        <w:t xml:space="preserve"> </w:t>
      </w:r>
      <w:r w:rsidRPr="00EF6156">
        <w:rPr>
          <w:rFonts w:hint="cs"/>
          <w:rtl/>
        </w:rPr>
        <w:t>منطقة</w:t>
      </w:r>
      <w:r w:rsidR="00EF6156" w:rsidRPr="00EF6156">
        <w:rPr>
          <w:rFonts w:hint="cs"/>
          <w:rtl/>
        </w:rPr>
        <w:t xml:space="preserve"> </w:t>
      </w:r>
      <w:r w:rsidRPr="00EF6156">
        <w:rPr>
          <w:rFonts w:hint="cs"/>
          <w:rtl/>
        </w:rPr>
        <w:t>ما</w:t>
      </w:r>
      <w:r w:rsidR="00EF6156" w:rsidRPr="00EF6156">
        <w:rPr>
          <w:rFonts w:hint="cs"/>
          <w:rtl/>
        </w:rPr>
        <w:t xml:space="preserve"> </w:t>
      </w:r>
      <w:r w:rsidRPr="00EF6156">
        <w:rPr>
          <w:rFonts w:hint="cs"/>
          <w:rtl/>
        </w:rPr>
        <w:t>وفقاً</w:t>
      </w:r>
      <w:r w:rsidR="00EF6156" w:rsidRPr="00EF6156">
        <w:rPr>
          <w:rFonts w:hint="cs"/>
          <w:rtl/>
        </w:rPr>
        <w:t xml:space="preserve"> </w:t>
      </w:r>
      <w:r w:rsidRPr="00EF6156">
        <w:rPr>
          <w:rFonts w:hint="cs"/>
          <w:rtl/>
        </w:rPr>
        <w:t>للمكتب</w:t>
      </w:r>
      <w:r w:rsidR="00EF6156" w:rsidRPr="00EF6156">
        <w:rPr>
          <w:rFonts w:hint="cs"/>
          <w:rtl/>
        </w:rPr>
        <w:t xml:space="preserve"> </w:t>
      </w:r>
      <w:r w:rsidRPr="00EF6156">
        <w:rPr>
          <w:rFonts w:hint="cs"/>
          <w:rtl/>
        </w:rPr>
        <w:t>الإحصائي</w:t>
      </w:r>
      <w:r w:rsidR="00EF6156" w:rsidRPr="00EF6156">
        <w:rPr>
          <w:rFonts w:hint="cs"/>
          <w:rtl/>
        </w:rPr>
        <w:t xml:space="preserve"> </w:t>
      </w:r>
      <w:r w:rsidRPr="00EF6156">
        <w:rPr>
          <w:rFonts w:hint="cs"/>
          <w:rtl/>
        </w:rPr>
        <w:t>للاتحاد</w:t>
      </w:r>
      <w:r w:rsidR="00EF6156" w:rsidRPr="00EF6156">
        <w:rPr>
          <w:rFonts w:hint="cs"/>
          <w:rtl/>
        </w:rPr>
        <w:t xml:space="preserve"> </w:t>
      </w:r>
      <w:r w:rsidRPr="00EF6156">
        <w:rPr>
          <w:rFonts w:hint="cs"/>
          <w:rtl/>
        </w:rPr>
        <w:t>الأوروبي).</w:t>
      </w:r>
      <w:r w:rsidR="00EF6156" w:rsidRPr="00EF6156">
        <w:rPr>
          <w:rFonts w:hint="cs"/>
          <w:rtl/>
        </w:rPr>
        <w:t xml:space="preserve"> </w:t>
      </w:r>
      <w:r w:rsidRPr="00EF6156">
        <w:rPr>
          <w:rFonts w:hint="cs"/>
          <w:rtl/>
        </w:rPr>
        <w:t>وبلغت</w:t>
      </w:r>
      <w:r w:rsidR="00EF6156" w:rsidRPr="00EF6156">
        <w:rPr>
          <w:rFonts w:hint="cs"/>
          <w:rtl/>
        </w:rPr>
        <w:t xml:space="preserve"> </w:t>
      </w:r>
      <w:r w:rsidRPr="00EF6156">
        <w:rPr>
          <w:rFonts w:hint="cs"/>
          <w:rtl/>
        </w:rPr>
        <w:t>نسبة</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في</w:t>
      </w:r>
      <w:r w:rsidR="00C233CC">
        <w:rPr>
          <w:rFonts w:hint="cs"/>
          <w:rtl/>
        </w:rPr>
        <w:t xml:space="preserve"> </w:t>
      </w:r>
      <w:r w:rsidRPr="00EF6156">
        <w:rPr>
          <w:rFonts w:hint="cs"/>
          <w:rtl/>
        </w:rPr>
        <w:t>المناطق</w:t>
      </w:r>
      <w:r w:rsidR="00EF6156" w:rsidRPr="00EF6156">
        <w:rPr>
          <w:rFonts w:hint="cs"/>
          <w:rtl/>
        </w:rPr>
        <w:t xml:space="preserve"> </w:t>
      </w:r>
      <w:r w:rsidRPr="00EF6156">
        <w:rPr>
          <w:rFonts w:hint="cs"/>
          <w:rtl/>
        </w:rPr>
        <w:t>ذات</w:t>
      </w:r>
      <w:r w:rsidR="00EF6156" w:rsidRPr="00EF6156">
        <w:rPr>
          <w:rFonts w:hint="cs"/>
          <w:rtl/>
        </w:rPr>
        <w:t xml:space="preserve"> </w:t>
      </w:r>
      <w:r w:rsidRPr="00EF6156">
        <w:rPr>
          <w:rFonts w:hint="cs"/>
          <w:rtl/>
        </w:rPr>
        <w:t>الكثافة</w:t>
      </w:r>
      <w:r w:rsidR="00EF6156" w:rsidRPr="00EF6156">
        <w:rPr>
          <w:rFonts w:hint="cs"/>
          <w:rtl/>
        </w:rPr>
        <w:t xml:space="preserve"> </w:t>
      </w:r>
      <w:r w:rsidRPr="00EF6156">
        <w:rPr>
          <w:rFonts w:hint="cs"/>
          <w:rtl/>
        </w:rPr>
        <w:t>السكانية</w:t>
      </w:r>
      <w:r w:rsidR="00EF6156" w:rsidRPr="00EF6156">
        <w:rPr>
          <w:rFonts w:hint="cs"/>
          <w:rtl/>
        </w:rPr>
        <w:t xml:space="preserve"> </w:t>
      </w:r>
      <w:r w:rsidRPr="00EF6156">
        <w:rPr>
          <w:rFonts w:hint="cs"/>
          <w:rtl/>
        </w:rPr>
        <w:t>المتوسطة</w:t>
      </w:r>
      <w:r w:rsidR="00EF6156" w:rsidRPr="00EF6156">
        <w:rPr>
          <w:rFonts w:hint="cs"/>
          <w:rtl/>
        </w:rPr>
        <w:t xml:space="preserve"> </w:t>
      </w:r>
      <w:r w:rsidRPr="00EF6156">
        <w:rPr>
          <w:rFonts w:hint="cs"/>
          <w:rtl/>
        </w:rPr>
        <w:t>41.6</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حين</w:t>
      </w:r>
      <w:r w:rsidR="00EF6156" w:rsidRPr="00EF6156">
        <w:rPr>
          <w:rFonts w:hint="cs"/>
          <w:rtl/>
        </w:rPr>
        <w:t xml:space="preserve"> </w:t>
      </w:r>
      <w:r w:rsidRPr="00EF6156">
        <w:rPr>
          <w:rFonts w:hint="cs"/>
          <w:rtl/>
        </w:rPr>
        <w:t>بلغت</w:t>
      </w:r>
      <w:r w:rsidR="00EF6156" w:rsidRPr="00EF6156">
        <w:rPr>
          <w:rFonts w:hint="cs"/>
          <w:rtl/>
        </w:rPr>
        <w:t xml:space="preserve"> </w:t>
      </w:r>
      <w:r w:rsidRPr="00EF6156">
        <w:rPr>
          <w:rFonts w:hint="cs"/>
          <w:rtl/>
        </w:rPr>
        <w:t>هذه</w:t>
      </w:r>
      <w:r w:rsidR="00EF6156" w:rsidRPr="00EF6156">
        <w:rPr>
          <w:rFonts w:hint="cs"/>
          <w:rtl/>
        </w:rPr>
        <w:t xml:space="preserve"> </w:t>
      </w:r>
      <w:r w:rsidRPr="00EF6156">
        <w:rPr>
          <w:rFonts w:hint="cs"/>
          <w:rtl/>
        </w:rPr>
        <w:t>النسبة</w:t>
      </w:r>
      <w:r w:rsidR="00EF6156" w:rsidRPr="00EF6156">
        <w:rPr>
          <w:rFonts w:hint="cs"/>
          <w:rtl/>
        </w:rPr>
        <w:t xml:space="preserve"> </w:t>
      </w:r>
      <w:r w:rsidRPr="00EF6156">
        <w:rPr>
          <w:rFonts w:hint="cs"/>
          <w:rtl/>
        </w:rPr>
        <w:t>22.9</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المناطق</w:t>
      </w:r>
      <w:r w:rsidR="00EF6156" w:rsidRPr="00EF6156">
        <w:rPr>
          <w:rFonts w:hint="cs"/>
          <w:rtl/>
        </w:rPr>
        <w:t xml:space="preserve"> </w:t>
      </w:r>
      <w:r w:rsidRPr="00EF6156">
        <w:rPr>
          <w:rFonts w:hint="cs"/>
          <w:rtl/>
        </w:rPr>
        <w:t>ذات</w:t>
      </w:r>
      <w:r w:rsidR="00EF6156" w:rsidRPr="00EF6156">
        <w:rPr>
          <w:rFonts w:hint="cs"/>
          <w:rtl/>
        </w:rPr>
        <w:t xml:space="preserve"> </w:t>
      </w:r>
      <w:r w:rsidRPr="00EF6156">
        <w:rPr>
          <w:rFonts w:hint="cs"/>
          <w:rtl/>
        </w:rPr>
        <w:t>الكثافة</w:t>
      </w:r>
      <w:r w:rsidR="00EF6156" w:rsidRPr="00EF6156">
        <w:rPr>
          <w:rFonts w:hint="cs"/>
          <w:rtl/>
        </w:rPr>
        <w:t xml:space="preserve"> </w:t>
      </w:r>
      <w:r w:rsidRPr="00EF6156">
        <w:rPr>
          <w:rFonts w:hint="cs"/>
          <w:rtl/>
        </w:rPr>
        <w:t>السكانية</w:t>
      </w:r>
      <w:r w:rsidR="00EF6156" w:rsidRPr="00EF6156">
        <w:rPr>
          <w:rFonts w:hint="cs"/>
          <w:rtl/>
        </w:rPr>
        <w:t xml:space="preserve"> </w:t>
      </w:r>
      <w:r w:rsidRPr="00EF6156">
        <w:rPr>
          <w:rFonts w:hint="cs"/>
          <w:rtl/>
        </w:rPr>
        <w:t>الضعيفة.</w:t>
      </w:r>
      <w:r w:rsidR="00EF6156" w:rsidRPr="00EF6156">
        <w:rPr>
          <w:rFonts w:hint="cs"/>
          <w:rtl/>
        </w:rPr>
        <w:t xml:space="preserve"> </w:t>
      </w:r>
      <w:r w:rsidRPr="00EF6156">
        <w:rPr>
          <w:rFonts w:hint="cs"/>
          <w:rtl/>
        </w:rPr>
        <w:t>وحسب</w:t>
      </w:r>
      <w:r w:rsidR="00EF6156" w:rsidRPr="00EF6156">
        <w:rPr>
          <w:rFonts w:hint="cs"/>
          <w:rtl/>
        </w:rPr>
        <w:t xml:space="preserve"> </w:t>
      </w:r>
      <w:r w:rsidRPr="00EF6156">
        <w:rPr>
          <w:rFonts w:hint="cs"/>
          <w:rtl/>
        </w:rPr>
        <w:t>درجة</w:t>
      </w:r>
      <w:r w:rsidR="00EF6156" w:rsidRPr="00EF6156">
        <w:rPr>
          <w:rFonts w:hint="cs"/>
          <w:rtl/>
        </w:rPr>
        <w:t xml:space="preserve"> </w:t>
      </w:r>
      <w:r w:rsidRPr="00EF6156">
        <w:rPr>
          <w:rFonts w:hint="cs"/>
          <w:rtl/>
        </w:rPr>
        <w:t>التوسع</w:t>
      </w:r>
      <w:r w:rsidR="00EF6156" w:rsidRPr="00EF6156">
        <w:rPr>
          <w:rFonts w:hint="cs"/>
          <w:rtl/>
        </w:rPr>
        <w:t xml:space="preserve"> </w:t>
      </w:r>
      <w:r w:rsidRPr="00EF6156">
        <w:rPr>
          <w:rFonts w:hint="cs"/>
          <w:rtl/>
        </w:rPr>
        <w:t>الحضري،</w:t>
      </w:r>
      <w:r w:rsidR="00EF6156" w:rsidRPr="00EF6156">
        <w:rPr>
          <w:rFonts w:hint="cs"/>
          <w:rtl/>
        </w:rPr>
        <w:t xml:space="preserve"> </w:t>
      </w:r>
      <w:r w:rsidRPr="00EF6156">
        <w:rPr>
          <w:rFonts w:hint="cs"/>
          <w:rtl/>
        </w:rPr>
        <w:t>تصنّف</w:t>
      </w:r>
      <w:r w:rsidR="00EF6156" w:rsidRPr="00EF6156">
        <w:rPr>
          <w:rFonts w:hint="cs"/>
          <w:rtl/>
        </w:rPr>
        <w:t xml:space="preserve"> </w:t>
      </w:r>
      <w:r w:rsidRPr="00EF6156">
        <w:rPr>
          <w:rFonts w:hint="cs"/>
          <w:rtl/>
        </w:rPr>
        <w:t>الوحدات</w:t>
      </w:r>
      <w:r w:rsidR="00EF6156" w:rsidRPr="00EF6156">
        <w:rPr>
          <w:rFonts w:hint="cs"/>
          <w:rtl/>
        </w:rPr>
        <w:t xml:space="preserve"> </w:t>
      </w:r>
      <w:r w:rsidRPr="00EF6156">
        <w:rPr>
          <w:rFonts w:hint="cs"/>
          <w:rtl/>
        </w:rPr>
        <w:t>الإدارية</w:t>
      </w:r>
      <w:r w:rsidR="00EF6156" w:rsidRPr="00EF6156">
        <w:rPr>
          <w:rFonts w:hint="cs"/>
          <w:rtl/>
        </w:rPr>
        <w:t xml:space="preserve"> </w:t>
      </w:r>
      <w:r w:rsidRPr="00EF6156">
        <w:rPr>
          <w:rFonts w:hint="cs"/>
          <w:rtl/>
        </w:rPr>
        <w:t>المحلية</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النحو</w:t>
      </w:r>
      <w:r w:rsidR="00EF6156" w:rsidRPr="00EF6156">
        <w:rPr>
          <w:rFonts w:hint="cs"/>
          <w:rtl/>
        </w:rPr>
        <w:t xml:space="preserve"> </w:t>
      </w:r>
      <w:r w:rsidRPr="00EF6156">
        <w:rPr>
          <w:rFonts w:hint="cs"/>
          <w:rtl/>
        </w:rPr>
        <w:t>التالي:</w:t>
      </w:r>
      <w:r w:rsidR="00EF6156" w:rsidRPr="00EF6156">
        <w:rPr>
          <w:rFonts w:hint="cs"/>
          <w:rtl/>
        </w:rPr>
        <w:t xml:space="preserve"> </w:t>
      </w:r>
      <w:r w:rsidRPr="00EF6156">
        <w:rPr>
          <w:rFonts w:hint="cs"/>
          <w:rtl/>
        </w:rPr>
        <w:t>المناطق</w:t>
      </w:r>
      <w:r w:rsidR="00EF6156" w:rsidRPr="00EF6156">
        <w:rPr>
          <w:rFonts w:hint="cs"/>
          <w:rtl/>
        </w:rPr>
        <w:t xml:space="preserve"> </w:t>
      </w:r>
      <w:r w:rsidRPr="00EF6156">
        <w:rPr>
          <w:rFonts w:hint="cs"/>
          <w:rtl/>
        </w:rPr>
        <w:t>عالية</w:t>
      </w:r>
      <w:r w:rsidR="00EF6156" w:rsidRPr="00EF6156">
        <w:rPr>
          <w:rFonts w:hint="cs"/>
          <w:rtl/>
        </w:rPr>
        <w:t xml:space="preserve"> </w:t>
      </w:r>
      <w:r w:rsidRPr="00EF6156">
        <w:rPr>
          <w:rFonts w:hint="cs"/>
          <w:rtl/>
        </w:rPr>
        <w:t>الكثافة</w:t>
      </w:r>
      <w:r w:rsidR="00EF6156" w:rsidRPr="00EF6156">
        <w:rPr>
          <w:rFonts w:hint="cs"/>
          <w:rtl/>
        </w:rPr>
        <w:t xml:space="preserve"> </w:t>
      </w:r>
      <w:r w:rsidRPr="00EF6156">
        <w:rPr>
          <w:rFonts w:hint="cs"/>
          <w:rtl/>
        </w:rPr>
        <w:t>السكانية</w:t>
      </w:r>
      <w:r w:rsidR="00EF6156" w:rsidRPr="00EF6156">
        <w:rPr>
          <w:rFonts w:hint="cs"/>
          <w:rtl/>
        </w:rPr>
        <w:t xml:space="preserve"> </w:t>
      </w:r>
      <w:r w:rsidRPr="00EF6156">
        <w:rPr>
          <w:rFonts w:hint="cs"/>
          <w:rtl/>
        </w:rPr>
        <w:t>هي</w:t>
      </w:r>
      <w:r w:rsidR="00EF6156" w:rsidRPr="00EF6156">
        <w:rPr>
          <w:rFonts w:hint="cs"/>
          <w:rtl/>
        </w:rPr>
        <w:t xml:space="preserve"> </w:t>
      </w:r>
      <w:r w:rsidRPr="00EF6156">
        <w:rPr>
          <w:rFonts w:hint="cs"/>
          <w:rtl/>
        </w:rPr>
        <w:t>المدن</w:t>
      </w:r>
      <w:r w:rsidR="00EF6156" w:rsidRPr="00EF6156">
        <w:rPr>
          <w:rFonts w:hint="cs"/>
          <w:rtl/>
        </w:rPr>
        <w:t xml:space="preserve"> </w:t>
      </w:r>
      <w:r w:rsidRPr="00EF6156">
        <w:rPr>
          <w:rFonts w:hint="cs"/>
          <w:rtl/>
        </w:rPr>
        <w:t>أو</w:t>
      </w:r>
      <w:r w:rsidR="00EF6156" w:rsidRPr="00EF6156">
        <w:rPr>
          <w:rFonts w:hint="cs"/>
          <w:rtl/>
        </w:rPr>
        <w:t xml:space="preserve"> </w:t>
      </w:r>
      <w:r w:rsidRPr="00EF6156">
        <w:rPr>
          <w:rFonts w:hint="cs"/>
          <w:rtl/>
        </w:rPr>
        <w:t>المناطق</w:t>
      </w:r>
      <w:r w:rsidR="00EF6156" w:rsidRPr="00EF6156">
        <w:rPr>
          <w:rFonts w:hint="cs"/>
          <w:rtl/>
        </w:rPr>
        <w:t xml:space="preserve"> </w:t>
      </w:r>
      <w:r w:rsidRPr="00EF6156">
        <w:rPr>
          <w:rFonts w:hint="cs"/>
          <w:rtl/>
        </w:rPr>
        <w:t>المتربولية</w:t>
      </w:r>
      <w:r w:rsidR="00EF6156" w:rsidRPr="00EF6156">
        <w:rPr>
          <w:rFonts w:hint="cs"/>
          <w:rtl/>
        </w:rPr>
        <w:t xml:space="preserve"> </w:t>
      </w:r>
      <w:r w:rsidRPr="00EF6156">
        <w:rPr>
          <w:rFonts w:hint="cs"/>
          <w:rtl/>
        </w:rPr>
        <w:t>حيث</w:t>
      </w:r>
      <w:r w:rsidR="00EF6156" w:rsidRPr="00EF6156">
        <w:rPr>
          <w:rFonts w:hint="cs"/>
          <w:rtl/>
        </w:rPr>
        <w:t xml:space="preserve"> </w:t>
      </w:r>
      <w:r w:rsidRPr="00EF6156">
        <w:rPr>
          <w:rFonts w:hint="cs"/>
          <w:rtl/>
        </w:rPr>
        <w:t>يعيش</w:t>
      </w:r>
      <w:r w:rsidR="00EF6156" w:rsidRPr="00EF6156">
        <w:rPr>
          <w:rFonts w:hint="cs"/>
          <w:rtl/>
        </w:rPr>
        <w:t xml:space="preserve"> </w:t>
      </w:r>
      <w:r w:rsidRPr="00EF6156">
        <w:rPr>
          <w:rFonts w:hint="cs"/>
          <w:rtl/>
        </w:rPr>
        <w:t>ما</w:t>
      </w:r>
      <w:r w:rsidR="00EF6156" w:rsidRPr="00EF6156">
        <w:rPr>
          <w:rFonts w:hint="cs"/>
          <w:rtl/>
        </w:rPr>
        <w:t xml:space="preserve"> </w:t>
      </w:r>
      <w:r w:rsidRPr="00EF6156">
        <w:rPr>
          <w:rFonts w:hint="cs"/>
          <w:rtl/>
        </w:rPr>
        <w:t>لا</w:t>
      </w:r>
      <w:r w:rsidR="00EF6156" w:rsidRPr="00EF6156">
        <w:rPr>
          <w:rFonts w:hint="cs"/>
          <w:rtl/>
        </w:rPr>
        <w:t xml:space="preserve"> </w:t>
      </w:r>
      <w:r w:rsidRPr="00EF6156">
        <w:rPr>
          <w:rFonts w:hint="cs"/>
          <w:rtl/>
        </w:rPr>
        <w:t>يقل</w:t>
      </w:r>
      <w:r w:rsidR="00EF6156" w:rsidRPr="00EF6156">
        <w:rPr>
          <w:rFonts w:hint="cs"/>
          <w:rtl/>
        </w:rPr>
        <w:t xml:space="preserve"> </w:t>
      </w:r>
      <w:r w:rsidRPr="00EF6156">
        <w:rPr>
          <w:rFonts w:hint="cs"/>
          <w:rtl/>
        </w:rPr>
        <w:t>عن</w:t>
      </w:r>
      <w:r w:rsidR="00EF6156" w:rsidRPr="00EF6156">
        <w:rPr>
          <w:rFonts w:hint="cs"/>
          <w:rtl/>
        </w:rPr>
        <w:t xml:space="preserve"> </w:t>
      </w:r>
      <w:r w:rsidRPr="00EF6156">
        <w:rPr>
          <w:rFonts w:hint="cs"/>
          <w:rtl/>
        </w:rPr>
        <w:t>50</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المحليين</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مجمعات</w:t>
      </w:r>
      <w:r w:rsidR="00EF6156" w:rsidRPr="00EF6156">
        <w:rPr>
          <w:rFonts w:hint="cs"/>
          <w:rtl/>
        </w:rPr>
        <w:t xml:space="preserve"> </w:t>
      </w:r>
      <w:r w:rsidRPr="00EF6156">
        <w:rPr>
          <w:rFonts w:hint="cs"/>
          <w:rtl/>
        </w:rPr>
        <w:t>حضرية</w:t>
      </w:r>
      <w:r w:rsidR="00EF6156" w:rsidRPr="00EF6156">
        <w:rPr>
          <w:rFonts w:hint="cs"/>
          <w:rtl/>
        </w:rPr>
        <w:t xml:space="preserve"> </w:t>
      </w:r>
      <w:r w:rsidRPr="00EF6156">
        <w:rPr>
          <w:rFonts w:hint="cs"/>
          <w:rtl/>
        </w:rPr>
        <w:t>ذات</w:t>
      </w:r>
      <w:r w:rsidR="00EF6156" w:rsidRPr="00EF6156">
        <w:rPr>
          <w:rFonts w:hint="cs"/>
          <w:rtl/>
        </w:rPr>
        <w:t xml:space="preserve"> </w:t>
      </w:r>
      <w:r w:rsidRPr="00EF6156">
        <w:rPr>
          <w:rFonts w:hint="cs"/>
          <w:rtl/>
        </w:rPr>
        <w:t>كثافة</w:t>
      </w:r>
      <w:r w:rsidR="00EF6156" w:rsidRPr="00EF6156">
        <w:rPr>
          <w:rFonts w:hint="cs"/>
          <w:rtl/>
        </w:rPr>
        <w:t xml:space="preserve"> </w:t>
      </w:r>
      <w:r w:rsidRPr="00EF6156">
        <w:rPr>
          <w:rFonts w:hint="cs"/>
          <w:rtl/>
        </w:rPr>
        <w:t>سكانية</w:t>
      </w:r>
      <w:r w:rsidR="00EF6156" w:rsidRPr="00EF6156">
        <w:rPr>
          <w:rFonts w:hint="cs"/>
          <w:rtl/>
        </w:rPr>
        <w:t xml:space="preserve"> </w:t>
      </w:r>
      <w:r w:rsidRPr="00EF6156">
        <w:rPr>
          <w:rFonts w:hint="cs"/>
          <w:rtl/>
        </w:rPr>
        <w:t>عالية</w:t>
      </w:r>
      <w:r w:rsidR="00EF6156" w:rsidRPr="00EF6156">
        <w:rPr>
          <w:rFonts w:hint="cs"/>
          <w:rtl/>
        </w:rPr>
        <w:t xml:space="preserve"> </w:t>
      </w:r>
      <w:r w:rsidRPr="00EF6156">
        <w:rPr>
          <w:rFonts w:hint="cs"/>
          <w:rtl/>
        </w:rPr>
        <w:t>للغاية</w:t>
      </w:r>
      <w:r w:rsidR="00EF6156" w:rsidRPr="00EF6156">
        <w:rPr>
          <w:rFonts w:hint="cs"/>
          <w:rtl/>
        </w:rPr>
        <w:t xml:space="preserve"> </w:t>
      </w:r>
      <w:r w:rsidRPr="00EF6156">
        <w:rPr>
          <w:rFonts w:hint="cs"/>
          <w:rtl/>
        </w:rPr>
        <w:t>(المراكز</w:t>
      </w:r>
      <w:r w:rsidR="00EF6156" w:rsidRPr="00EF6156">
        <w:rPr>
          <w:rFonts w:hint="cs"/>
          <w:rtl/>
        </w:rPr>
        <w:t xml:space="preserve"> </w:t>
      </w:r>
      <w:r w:rsidRPr="00EF6156">
        <w:rPr>
          <w:rFonts w:hint="cs"/>
          <w:rtl/>
        </w:rPr>
        <w:t>الحضرية).</w:t>
      </w:r>
      <w:r w:rsidR="00EF6156" w:rsidRPr="00EF6156">
        <w:rPr>
          <w:rFonts w:hint="cs"/>
          <w:rtl/>
        </w:rPr>
        <w:t xml:space="preserve"> </w:t>
      </w:r>
      <w:r w:rsidRPr="00EF6156">
        <w:rPr>
          <w:rFonts w:hint="cs"/>
          <w:rtl/>
        </w:rPr>
        <w:t>أما</w:t>
      </w:r>
      <w:r w:rsidR="00EF6156" w:rsidRPr="00EF6156">
        <w:rPr>
          <w:rFonts w:hint="cs"/>
          <w:rtl/>
        </w:rPr>
        <w:t xml:space="preserve"> </w:t>
      </w:r>
      <w:r w:rsidRPr="00EF6156">
        <w:rPr>
          <w:rFonts w:hint="cs"/>
          <w:rtl/>
        </w:rPr>
        <w:t>المناطق</w:t>
      </w:r>
      <w:r w:rsidR="00EF6156" w:rsidRPr="00EF6156">
        <w:rPr>
          <w:rFonts w:hint="cs"/>
          <w:rtl/>
        </w:rPr>
        <w:t xml:space="preserve"> </w:t>
      </w:r>
      <w:r w:rsidRPr="00EF6156">
        <w:rPr>
          <w:rFonts w:hint="cs"/>
          <w:rtl/>
        </w:rPr>
        <w:t>ذات</w:t>
      </w:r>
      <w:r w:rsidR="00EF6156" w:rsidRPr="00EF6156">
        <w:rPr>
          <w:rFonts w:hint="cs"/>
          <w:rtl/>
        </w:rPr>
        <w:t xml:space="preserve"> </w:t>
      </w:r>
      <w:r w:rsidRPr="00EF6156">
        <w:rPr>
          <w:rFonts w:hint="cs"/>
          <w:rtl/>
        </w:rPr>
        <w:t>الكثافة</w:t>
      </w:r>
      <w:r w:rsidR="00EF6156" w:rsidRPr="00EF6156">
        <w:rPr>
          <w:rFonts w:hint="cs"/>
          <w:rtl/>
        </w:rPr>
        <w:t xml:space="preserve"> </w:t>
      </w:r>
      <w:r w:rsidRPr="00EF6156">
        <w:rPr>
          <w:rFonts w:hint="cs"/>
          <w:rtl/>
        </w:rPr>
        <w:t>السكانية</w:t>
      </w:r>
      <w:r w:rsidR="00EF6156" w:rsidRPr="00EF6156">
        <w:rPr>
          <w:rFonts w:hint="cs"/>
          <w:rtl/>
        </w:rPr>
        <w:t xml:space="preserve"> </w:t>
      </w:r>
      <w:r w:rsidRPr="00EF6156">
        <w:rPr>
          <w:rFonts w:hint="cs"/>
          <w:rtl/>
        </w:rPr>
        <w:t>المتوسطة</w:t>
      </w:r>
      <w:r w:rsidR="00EF6156" w:rsidRPr="00EF6156">
        <w:rPr>
          <w:rFonts w:hint="cs"/>
          <w:rtl/>
        </w:rPr>
        <w:t xml:space="preserve"> </w:t>
      </w:r>
      <w:r w:rsidRPr="00EF6156">
        <w:rPr>
          <w:rFonts w:hint="cs"/>
          <w:rtl/>
        </w:rPr>
        <w:t>فهي</w:t>
      </w:r>
      <w:r w:rsidR="00EF6156" w:rsidRPr="00EF6156">
        <w:rPr>
          <w:rFonts w:hint="cs"/>
          <w:rtl/>
        </w:rPr>
        <w:t xml:space="preserve"> </w:t>
      </w:r>
      <w:r w:rsidRPr="00EF6156">
        <w:rPr>
          <w:rFonts w:hint="cs"/>
          <w:rtl/>
        </w:rPr>
        <w:t>المدن</w:t>
      </w:r>
      <w:r w:rsidR="00EF6156" w:rsidRPr="00EF6156">
        <w:rPr>
          <w:rFonts w:hint="cs"/>
          <w:rtl/>
        </w:rPr>
        <w:t xml:space="preserve"> </w:t>
      </w:r>
      <w:r w:rsidRPr="00EF6156">
        <w:rPr>
          <w:rFonts w:hint="cs"/>
          <w:rtl/>
        </w:rPr>
        <w:t>والضواحي</w:t>
      </w:r>
      <w:r w:rsidR="00EF6156" w:rsidRPr="00EF6156">
        <w:rPr>
          <w:rFonts w:hint="cs"/>
          <w:rtl/>
        </w:rPr>
        <w:t xml:space="preserve"> </w:t>
      </w:r>
      <w:r w:rsidRPr="00EF6156">
        <w:rPr>
          <w:rFonts w:hint="cs"/>
          <w:rtl/>
        </w:rPr>
        <w:t>أو</w:t>
      </w:r>
      <w:r w:rsidR="00EF6156" w:rsidRPr="00EF6156">
        <w:rPr>
          <w:rFonts w:hint="cs"/>
          <w:rtl/>
        </w:rPr>
        <w:t xml:space="preserve"> </w:t>
      </w:r>
      <w:r w:rsidRPr="00EF6156">
        <w:rPr>
          <w:rFonts w:hint="cs"/>
          <w:rtl/>
        </w:rPr>
        <w:t>مناطق</w:t>
      </w:r>
      <w:r w:rsidR="00EF6156" w:rsidRPr="00EF6156">
        <w:rPr>
          <w:rFonts w:hint="cs"/>
          <w:rtl/>
        </w:rPr>
        <w:t xml:space="preserve"> </w:t>
      </w:r>
      <w:r w:rsidRPr="00EF6156">
        <w:rPr>
          <w:rFonts w:hint="cs"/>
          <w:rtl/>
        </w:rPr>
        <w:t>المدن</w:t>
      </w:r>
      <w:r w:rsidR="00EF6156" w:rsidRPr="00EF6156">
        <w:rPr>
          <w:rFonts w:hint="cs"/>
          <w:rtl/>
        </w:rPr>
        <w:t xml:space="preserve"> </w:t>
      </w:r>
      <w:r w:rsidRPr="00EF6156">
        <w:rPr>
          <w:rFonts w:hint="cs"/>
          <w:rtl/>
        </w:rPr>
        <w:t>الصغيرة</w:t>
      </w:r>
      <w:r w:rsidR="00EF6156" w:rsidRPr="00EF6156">
        <w:rPr>
          <w:rFonts w:hint="cs"/>
          <w:rtl/>
        </w:rPr>
        <w:t xml:space="preserve"> </w:t>
      </w:r>
      <w:r w:rsidRPr="00EF6156">
        <w:rPr>
          <w:rFonts w:hint="cs"/>
          <w:rtl/>
        </w:rPr>
        <w:t>حيث</w:t>
      </w:r>
      <w:r w:rsidR="00EF6156" w:rsidRPr="00EF6156">
        <w:rPr>
          <w:rFonts w:hint="cs"/>
          <w:rtl/>
        </w:rPr>
        <w:t xml:space="preserve"> </w:t>
      </w:r>
      <w:r w:rsidRPr="00EF6156">
        <w:rPr>
          <w:rFonts w:hint="cs"/>
          <w:rtl/>
        </w:rPr>
        <w:t>يعيش</w:t>
      </w:r>
      <w:r w:rsidR="00C233CC">
        <w:rPr>
          <w:rFonts w:hint="cs"/>
          <w:rtl/>
        </w:rPr>
        <w:t xml:space="preserve"> </w:t>
      </w:r>
      <w:r w:rsidRPr="00EF6156">
        <w:rPr>
          <w:rFonts w:hint="cs"/>
          <w:rtl/>
        </w:rPr>
        <w:t>أقل</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50</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في</w:t>
      </w:r>
      <w:r w:rsidR="00C233CC">
        <w:rPr>
          <w:rFonts w:hint="cs"/>
          <w:rtl/>
        </w:rPr>
        <w:t xml:space="preserve"> </w:t>
      </w:r>
      <w:r w:rsidRPr="00EF6156">
        <w:rPr>
          <w:rFonts w:hint="cs"/>
          <w:rtl/>
        </w:rPr>
        <w:t>خلايا</w:t>
      </w:r>
      <w:r w:rsidR="00EF6156" w:rsidRPr="00EF6156">
        <w:rPr>
          <w:rFonts w:hint="cs"/>
          <w:rtl/>
        </w:rPr>
        <w:t xml:space="preserve"> </w:t>
      </w:r>
      <w:r w:rsidRPr="00EF6156">
        <w:rPr>
          <w:rFonts w:hint="cs"/>
          <w:rtl/>
        </w:rPr>
        <w:lastRenderedPageBreak/>
        <w:t>شبكة</w:t>
      </w:r>
      <w:r w:rsidR="00EF6156" w:rsidRPr="00EF6156">
        <w:rPr>
          <w:rFonts w:hint="cs"/>
          <w:rtl/>
        </w:rPr>
        <w:t xml:space="preserve"> </w:t>
      </w:r>
      <w:r w:rsidRPr="00EF6156">
        <w:rPr>
          <w:rFonts w:hint="cs"/>
          <w:rtl/>
        </w:rPr>
        <w:t>ريفية،</w:t>
      </w:r>
      <w:r w:rsidR="00EF6156" w:rsidRPr="00EF6156">
        <w:rPr>
          <w:rFonts w:hint="cs"/>
          <w:rtl/>
        </w:rPr>
        <w:t xml:space="preserve"> </w:t>
      </w:r>
      <w:r w:rsidRPr="00EF6156">
        <w:rPr>
          <w:rFonts w:hint="cs"/>
          <w:rtl/>
        </w:rPr>
        <w:t>وأقل</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50</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مجمعات</w:t>
      </w:r>
      <w:r w:rsidR="00EF6156" w:rsidRPr="00EF6156">
        <w:rPr>
          <w:rFonts w:hint="cs"/>
          <w:rtl/>
        </w:rPr>
        <w:t xml:space="preserve"> </w:t>
      </w:r>
      <w:r w:rsidRPr="00EF6156">
        <w:rPr>
          <w:rFonts w:hint="cs"/>
          <w:rtl/>
        </w:rPr>
        <w:t>حضرية</w:t>
      </w:r>
      <w:r w:rsidR="00EF6156" w:rsidRPr="00EF6156">
        <w:rPr>
          <w:rFonts w:hint="cs"/>
          <w:rtl/>
        </w:rPr>
        <w:t xml:space="preserve"> </w:t>
      </w:r>
      <w:r w:rsidRPr="00EF6156">
        <w:rPr>
          <w:rFonts w:hint="cs"/>
          <w:rtl/>
        </w:rPr>
        <w:t>ذات</w:t>
      </w:r>
      <w:r w:rsidR="00EF6156" w:rsidRPr="00EF6156">
        <w:rPr>
          <w:rFonts w:hint="cs"/>
          <w:rtl/>
        </w:rPr>
        <w:t xml:space="preserve"> </w:t>
      </w:r>
      <w:r w:rsidRPr="00EF6156">
        <w:rPr>
          <w:rFonts w:hint="cs"/>
          <w:rtl/>
        </w:rPr>
        <w:t>كثافة</w:t>
      </w:r>
      <w:r w:rsidR="00EF6156" w:rsidRPr="00EF6156">
        <w:rPr>
          <w:rFonts w:hint="cs"/>
          <w:rtl/>
        </w:rPr>
        <w:t xml:space="preserve"> </w:t>
      </w:r>
      <w:r w:rsidRPr="00EF6156">
        <w:rPr>
          <w:rFonts w:hint="cs"/>
          <w:rtl/>
        </w:rPr>
        <w:t>سكانية</w:t>
      </w:r>
      <w:r w:rsidR="00EF6156" w:rsidRPr="00EF6156">
        <w:rPr>
          <w:rFonts w:hint="cs"/>
          <w:rtl/>
        </w:rPr>
        <w:t xml:space="preserve"> </w:t>
      </w:r>
      <w:r w:rsidRPr="00EF6156">
        <w:rPr>
          <w:rFonts w:hint="cs"/>
          <w:rtl/>
        </w:rPr>
        <w:t>عالية</w:t>
      </w:r>
      <w:r w:rsidR="00EF6156" w:rsidRPr="00EF6156">
        <w:rPr>
          <w:rFonts w:hint="cs"/>
          <w:rtl/>
        </w:rPr>
        <w:t xml:space="preserve"> </w:t>
      </w:r>
      <w:r w:rsidRPr="00EF6156">
        <w:rPr>
          <w:rFonts w:hint="cs"/>
          <w:rtl/>
        </w:rPr>
        <w:t>للغاية</w:t>
      </w:r>
      <w:r w:rsidR="00EF6156" w:rsidRPr="00EF6156">
        <w:rPr>
          <w:rFonts w:hint="cs"/>
          <w:rtl/>
        </w:rPr>
        <w:t xml:space="preserve"> </w:t>
      </w:r>
      <w:r w:rsidRPr="00EF6156">
        <w:rPr>
          <w:rFonts w:hint="cs"/>
          <w:rtl/>
        </w:rPr>
        <w:t>(مراكز</w:t>
      </w:r>
      <w:r w:rsidR="00EF6156" w:rsidRPr="00EF6156">
        <w:rPr>
          <w:rFonts w:hint="cs"/>
          <w:rtl/>
        </w:rPr>
        <w:t xml:space="preserve"> </w:t>
      </w:r>
      <w:r w:rsidRPr="00EF6156">
        <w:rPr>
          <w:rFonts w:hint="cs"/>
          <w:rtl/>
        </w:rPr>
        <w:t>حضرية).</w:t>
      </w:r>
      <w:r w:rsidR="00EF6156" w:rsidRPr="00EF6156">
        <w:rPr>
          <w:rFonts w:hint="cs"/>
          <w:rtl/>
        </w:rPr>
        <w:t xml:space="preserve"> </w:t>
      </w:r>
      <w:r w:rsidRPr="00EF6156">
        <w:rPr>
          <w:rFonts w:hint="cs"/>
          <w:rtl/>
        </w:rPr>
        <w:t>والمناطق</w:t>
      </w:r>
      <w:r w:rsidR="00EF6156" w:rsidRPr="00EF6156">
        <w:rPr>
          <w:rFonts w:hint="cs"/>
          <w:rtl/>
        </w:rPr>
        <w:t xml:space="preserve"> </w:t>
      </w:r>
      <w:r w:rsidRPr="00EF6156">
        <w:rPr>
          <w:rFonts w:hint="cs"/>
          <w:rtl/>
        </w:rPr>
        <w:t>ذات</w:t>
      </w:r>
      <w:r w:rsidR="00EF6156" w:rsidRPr="00EF6156">
        <w:rPr>
          <w:rFonts w:hint="cs"/>
          <w:rtl/>
        </w:rPr>
        <w:t xml:space="preserve"> </w:t>
      </w:r>
      <w:r w:rsidRPr="00EF6156">
        <w:rPr>
          <w:rFonts w:hint="cs"/>
          <w:rtl/>
        </w:rPr>
        <w:t>الكثافة</w:t>
      </w:r>
      <w:r w:rsidR="00EF6156" w:rsidRPr="00EF6156">
        <w:rPr>
          <w:rFonts w:hint="cs"/>
          <w:rtl/>
        </w:rPr>
        <w:t xml:space="preserve"> </w:t>
      </w:r>
      <w:r w:rsidRPr="00EF6156">
        <w:rPr>
          <w:rFonts w:hint="cs"/>
          <w:rtl/>
        </w:rPr>
        <w:t>السكانية</w:t>
      </w:r>
      <w:r w:rsidR="00EF6156" w:rsidRPr="00EF6156">
        <w:rPr>
          <w:rFonts w:hint="cs"/>
          <w:rtl/>
        </w:rPr>
        <w:t xml:space="preserve"> </w:t>
      </w:r>
      <w:r w:rsidRPr="00EF6156">
        <w:rPr>
          <w:rFonts w:hint="cs"/>
          <w:rtl/>
        </w:rPr>
        <w:t>الضعيفة</w:t>
      </w:r>
      <w:r w:rsidR="00EF6156" w:rsidRPr="00EF6156">
        <w:rPr>
          <w:rFonts w:hint="cs"/>
          <w:rtl/>
        </w:rPr>
        <w:t xml:space="preserve"> </w:t>
      </w:r>
      <w:r w:rsidRPr="00EF6156">
        <w:rPr>
          <w:rFonts w:hint="cs"/>
          <w:rtl/>
        </w:rPr>
        <w:t>هي</w:t>
      </w:r>
      <w:r w:rsidR="00EF6156" w:rsidRPr="00EF6156">
        <w:rPr>
          <w:rFonts w:hint="cs"/>
          <w:rtl/>
        </w:rPr>
        <w:t xml:space="preserve"> </w:t>
      </w:r>
      <w:r w:rsidRPr="00EF6156">
        <w:rPr>
          <w:rFonts w:hint="cs"/>
          <w:rtl/>
        </w:rPr>
        <w:t>المناطق</w:t>
      </w:r>
      <w:r w:rsidR="00EF6156" w:rsidRPr="00EF6156">
        <w:rPr>
          <w:rFonts w:hint="cs"/>
          <w:rtl/>
        </w:rPr>
        <w:t xml:space="preserve"> </w:t>
      </w:r>
      <w:r w:rsidRPr="00EF6156">
        <w:rPr>
          <w:rFonts w:hint="cs"/>
          <w:rtl/>
        </w:rPr>
        <w:t>الريفية</w:t>
      </w:r>
      <w:r w:rsidR="00EF6156" w:rsidRPr="00EF6156">
        <w:rPr>
          <w:rFonts w:hint="cs"/>
          <w:rtl/>
        </w:rPr>
        <w:t xml:space="preserve"> </w:t>
      </w:r>
      <w:r w:rsidRPr="00EF6156">
        <w:rPr>
          <w:rFonts w:hint="cs"/>
          <w:rtl/>
        </w:rPr>
        <w:t>حيث</w:t>
      </w:r>
      <w:r w:rsidR="00EF6156" w:rsidRPr="00EF6156">
        <w:rPr>
          <w:rFonts w:hint="cs"/>
          <w:rtl/>
        </w:rPr>
        <w:t xml:space="preserve"> </w:t>
      </w:r>
      <w:r w:rsidRPr="00EF6156">
        <w:rPr>
          <w:rFonts w:hint="cs"/>
          <w:rtl/>
        </w:rPr>
        <w:t>يعيش</w:t>
      </w:r>
      <w:r w:rsidR="00EF6156" w:rsidRPr="00EF6156">
        <w:rPr>
          <w:rFonts w:hint="cs"/>
          <w:rtl/>
        </w:rPr>
        <w:t xml:space="preserve"> </w:t>
      </w:r>
      <w:r w:rsidRPr="00EF6156">
        <w:rPr>
          <w:rFonts w:hint="cs"/>
          <w:rtl/>
        </w:rPr>
        <w:t>أكثر</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50</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في</w:t>
      </w:r>
      <w:r w:rsidR="00C233CC">
        <w:rPr>
          <w:rFonts w:hint="cs"/>
          <w:rtl/>
        </w:rPr>
        <w:t xml:space="preserve"> </w:t>
      </w:r>
      <w:r w:rsidRPr="00EF6156">
        <w:rPr>
          <w:rFonts w:hint="cs"/>
          <w:rtl/>
        </w:rPr>
        <w:t>خلايا</w:t>
      </w:r>
      <w:r w:rsidR="00EF6156" w:rsidRPr="00EF6156">
        <w:rPr>
          <w:rFonts w:hint="cs"/>
          <w:rtl/>
        </w:rPr>
        <w:t xml:space="preserve"> </w:t>
      </w:r>
      <w:r w:rsidRPr="00EF6156">
        <w:rPr>
          <w:rFonts w:hint="cs"/>
          <w:rtl/>
        </w:rPr>
        <w:t>شبكة</w:t>
      </w:r>
      <w:r w:rsidR="00EF6156" w:rsidRPr="00EF6156">
        <w:rPr>
          <w:rFonts w:hint="cs"/>
          <w:rtl/>
        </w:rPr>
        <w:t xml:space="preserve"> </w:t>
      </w:r>
      <w:r w:rsidRPr="00EF6156">
        <w:rPr>
          <w:rFonts w:hint="cs"/>
          <w:rtl/>
        </w:rPr>
        <w:t>ريفية.</w:t>
      </w:r>
      <w:r w:rsidR="00C233CC">
        <w:rPr>
          <w:rFonts w:hint="cs"/>
          <w:rtl/>
        </w:rPr>
        <w:t xml:space="preserve"> </w:t>
      </w:r>
    </w:p>
    <w:p w:rsidR="00614786" w:rsidRPr="00EF6156" w:rsidRDefault="00614786" w:rsidP="004D5C5C">
      <w:pPr>
        <w:pStyle w:val="SingleTxtGA"/>
        <w:rPr>
          <w:rtl/>
        </w:rPr>
      </w:pPr>
      <w:r w:rsidRPr="00EF6156">
        <w:rPr>
          <w:rFonts w:hint="cs"/>
          <w:rtl/>
        </w:rPr>
        <w:t>12-</w:t>
      </w:r>
      <w:r w:rsidRPr="00EF6156">
        <w:rPr>
          <w:rFonts w:hint="cs"/>
          <w:rtl/>
        </w:rPr>
        <w:tab/>
        <w:t>وفي</w:t>
      </w:r>
      <w:r w:rsidR="00EF6156" w:rsidRPr="00EF6156">
        <w:rPr>
          <w:rFonts w:hint="cs"/>
          <w:rtl/>
        </w:rPr>
        <w:t xml:space="preserve"> </w:t>
      </w:r>
      <w:r w:rsidRPr="00EF6156">
        <w:rPr>
          <w:rFonts w:hint="cs"/>
          <w:rtl/>
        </w:rPr>
        <w:t>31</w:t>
      </w:r>
      <w:r w:rsidR="00EF6156" w:rsidRPr="00EF6156">
        <w:rPr>
          <w:rFonts w:hint="cs"/>
          <w:rtl/>
        </w:rPr>
        <w:t xml:space="preserve"> </w:t>
      </w:r>
      <w:r w:rsidRPr="00EF6156">
        <w:rPr>
          <w:rFonts w:hint="cs"/>
          <w:rtl/>
        </w:rPr>
        <w:t>كانون</w:t>
      </w:r>
      <w:r w:rsidR="00EF6156" w:rsidRPr="00EF6156">
        <w:rPr>
          <w:rFonts w:hint="cs"/>
          <w:rtl/>
        </w:rPr>
        <w:t xml:space="preserve"> </w:t>
      </w:r>
      <w:r w:rsidRPr="00EF6156">
        <w:rPr>
          <w:rFonts w:hint="cs"/>
          <w:rtl/>
        </w:rPr>
        <w:t>الأول/ديسمبر</w:t>
      </w:r>
      <w:r w:rsidR="00EF6156" w:rsidRPr="00EF6156">
        <w:rPr>
          <w:rFonts w:hint="cs"/>
          <w:rtl/>
        </w:rPr>
        <w:t xml:space="preserve"> </w:t>
      </w:r>
      <w:r w:rsidRPr="00EF6156">
        <w:rPr>
          <w:rFonts w:hint="cs"/>
          <w:rtl/>
        </w:rPr>
        <w:t>2014</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السنة</w:t>
      </w:r>
      <w:r w:rsidR="00EF6156" w:rsidRPr="00EF6156">
        <w:rPr>
          <w:rFonts w:hint="cs"/>
          <w:rtl/>
        </w:rPr>
        <w:t xml:space="preserve"> </w:t>
      </w:r>
      <w:r w:rsidRPr="00EF6156">
        <w:rPr>
          <w:rFonts w:hint="cs"/>
          <w:rtl/>
        </w:rPr>
        <w:t>نفسها،</w:t>
      </w:r>
      <w:r w:rsidR="00EF6156" w:rsidRPr="00EF6156">
        <w:rPr>
          <w:rFonts w:hint="cs"/>
          <w:rtl/>
        </w:rPr>
        <w:t xml:space="preserve"> </w:t>
      </w:r>
      <w:r w:rsidRPr="00EF6156">
        <w:rPr>
          <w:rFonts w:hint="cs"/>
          <w:rtl/>
        </w:rPr>
        <w:t>بلغ</w:t>
      </w:r>
      <w:r w:rsidR="00EF6156" w:rsidRPr="00EF6156">
        <w:rPr>
          <w:rFonts w:hint="cs"/>
          <w:rtl/>
        </w:rPr>
        <w:t xml:space="preserve"> </w:t>
      </w:r>
      <w:r w:rsidRPr="00EF6156">
        <w:rPr>
          <w:rFonts w:hint="cs"/>
          <w:rtl/>
        </w:rPr>
        <w:t>عدد</w:t>
      </w:r>
      <w:r w:rsidR="00EF6156" w:rsidRPr="00EF6156">
        <w:rPr>
          <w:rFonts w:hint="cs"/>
          <w:rtl/>
        </w:rPr>
        <w:t xml:space="preserve"> </w:t>
      </w:r>
      <w:r w:rsidRPr="00EF6156">
        <w:rPr>
          <w:rFonts w:hint="cs"/>
          <w:rtl/>
        </w:rPr>
        <w:t>الأشخاص</w:t>
      </w:r>
      <w:r w:rsidR="00EF6156" w:rsidRPr="00EF6156">
        <w:rPr>
          <w:rFonts w:hint="cs"/>
          <w:rtl/>
        </w:rPr>
        <w:t xml:space="preserve"> </w:t>
      </w:r>
      <w:r w:rsidRPr="00EF6156">
        <w:rPr>
          <w:rFonts w:hint="cs"/>
          <w:rtl/>
        </w:rPr>
        <w:t>دون</w:t>
      </w:r>
      <w:r w:rsidR="004D5C5C">
        <w:rPr>
          <w:rFonts w:hint="eastAsia"/>
          <w:rtl/>
        </w:rPr>
        <w:t> </w:t>
      </w:r>
      <w:r w:rsidRPr="00EF6156">
        <w:rPr>
          <w:rFonts w:hint="cs"/>
          <w:rtl/>
        </w:rPr>
        <w:t>الخامسة</w:t>
      </w:r>
      <w:r w:rsidR="00EF6156" w:rsidRPr="00EF6156">
        <w:rPr>
          <w:rFonts w:hint="cs"/>
          <w:rtl/>
        </w:rPr>
        <w:t xml:space="preserve"> </w:t>
      </w:r>
      <w:r w:rsidRPr="00EF6156">
        <w:rPr>
          <w:rFonts w:hint="cs"/>
          <w:rtl/>
        </w:rPr>
        <w:t>عشرة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العمر</w:t>
      </w:r>
      <w:r w:rsidR="00EF6156" w:rsidRPr="00EF6156">
        <w:rPr>
          <w:rFonts w:hint="cs"/>
          <w:rtl/>
        </w:rPr>
        <w:t xml:space="preserve"> </w:t>
      </w:r>
      <w:r w:rsidRPr="00EF6156">
        <w:rPr>
          <w:rFonts w:hint="cs"/>
          <w:rtl/>
        </w:rPr>
        <w:t>000</w:t>
      </w:r>
      <w:r w:rsidR="00EF6156" w:rsidRPr="00EF6156">
        <w:rPr>
          <w:rFonts w:hint="cs"/>
          <w:rtl/>
        </w:rPr>
        <w:t xml:space="preserve"> </w:t>
      </w:r>
      <w:r w:rsidRPr="00EF6156">
        <w:rPr>
          <w:rFonts w:hint="cs"/>
          <w:rtl/>
        </w:rPr>
        <w:t>687</w:t>
      </w:r>
      <w:r w:rsidR="00EF6156" w:rsidRPr="00EF6156">
        <w:rPr>
          <w:rFonts w:hint="cs"/>
          <w:rtl/>
        </w:rPr>
        <w:t xml:space="preserve"> </w:t>
      </w:r>
      <w:r w:rsidRPr="00EF6156">
        <w:rPr>
          <w:rFonts w:hint="cs"/>
          <w:rtl/>
        </w:rPr>
        <w:t>10</w:t>
      </w:r>
      <w:r w:rsidR="00EF6156" w:rsidRPr="00EF6156">
        <w:rPr>
          <w:rFonts w:hint="cs"/>
          <w:rtl/>
        </w:rPr>
        <w:t xml:space="preserve"> </w:t>
      </w:r>
      <w:r w:rsidRPr="00EF6156">
        <w:rPr>
          <w:rFonts w:hint="cs"/>
          <w:rtl/>
        </w:rPr>
        <w:t>شخصاً</w:t>
      </w:r>
      <w:r w:rsidR="00EF6156" w:rsidRPr="00EF6156">
        <w:rPr>
          <w:rFonts w:hint="cs"/>
          <w:rtl/>
        </w:rPr>
        <w:t xml:space="preserve"> </w:t>
      </w:r>
      <w:r w:rsidRPr="00EF6156">
        <w:rPr>
          <w:rFonts w:hint="cs"/>
          <w:rtl/>
        </w:rPr>
        <w:t>(الذكور:</w:t>
      </w:r>
      <w:r w:rsidR="00EF6156" w:rsidRPr="00EF6156">
        <w:rPr>
          <w:rFonts w:hint="cs"/>
          <w:rtl/>
        </w:rPr>
        <w:t xml:space="preserve"> </w:t>
      </w:r>
      <w:r w:rsidRPr="00EF6156">
        <w:rPr>
          <w:rFonts w:hint="cs"/>
          <w:rtl/>
        </w:rPr>
        <w:t>000</w:t>
      </w:r>
      <w:r w:rsidR="00EF6156" w:rsidRPr="00EF6156">
        <w:rPr>
          <w:rFonts w:hint="cs"/>
          <w:rtl/>
        </w:rPr>
        <w:t xml:space="preserve"> </w:t>
      </w:r>
      <w:r w:rsidRPr="00EF6156">
        <w:rPr>
          <w:rFonts w:hint="cs"/>
          <w:rtl/>
        </w:rPr>
        <w:t>484</w:t>
      </w:r>
      <w:r w:rsidR="00EF6156" w:rsidRPr="00EF6156">
        <w:rPr>
          <w:rFonts w:hint="cs"/>
          <w:rtl/>
        </w:rPr>
        <w:t xml:space="preserve"> </w:t>
      </w:r>
      <w:r w:rsidRPr="00EF6156">
        <w:rPr>
          <w:rFonts w:hint="cs"/>
          <w:rtl/>
        </w:rPr>
        <w:t>5،</w:t>
      </w:r>
      <w:r w:rsidR="00EF6156" w:rsidRPr="00EF6156">
        <w:rPr>
          <w:rFonts w:hint="cs"/>
          <w:rtl/>
        </w:rPr>
        <w:t xml:space="preserve"> </w:t>
      </w:r>
      <w:r w:rsidRPr="00EF6156">
        <w:rPr>
          <w:rFonts w:hint="cs"/>
          <w:rtl/>
        </w:rPr>
        <w:t>والإناث:</w:t>
      </w:r>
      <w:r w:rsidR="004D5C5C">
        <w:rPr>
          <w:rFonts w:hint="eastAsia"/>
          <w:rtl/>
        </w:rPr>
        <w:t> </w:t>
      </w:r>
      <w:r w:rsidRPr="00EF6156">
        <w:rPr>
          <w:rFonts w:hint="cs"/>
          <w:rtl/>
        </w:rPr>
        <w:t>000</w:t>
      </w:r>
      <w:r w:rsidR="00EF6156" w:rsidRPr="00EF6156">
        <w:rPr>
          <w:rFonts w:hint="cs"/>
          <w:rtl/>
        </w:rPr>
        <w:t xml:space="preserve"> </w:t>
      </w:r>
      <w:r w:rsidRPr="00EF6156">
        <w:rPr>
          <w:rFonts w:hint="cs"/>
          <w:rtl/>
        </w:rPr>
        <w:t>203</w:t>
      </w:r>
      <w:r w:rsidR="00EF6156" w:rsidRPr="00EF6156">
        <w:rPr>
          <w:rFonts w:hint="cs"/>
          <w:rtl/>
        </w:rPr>
        <w:t xml:space="preserve"> </w:t>
      </w:r>
      <w:r w:rsidRPr="00EF6156">
        <w:rPr>
          <w:rFonts w:hint="cs"/>
          <w:rtl/>
        </w:rPr>
        <w:t>5)؛</w:t>
      </w:r>
      <w:r w:rsidR="00EF6156" w:rsidRPr="00EF6156">
        <w:rPr>
          <w:rFonts w:hint="cs"/>
          <w:rtl/>
        </w:rPr>
        <w:t xml:space="preserve"> </w:t>
      </w:r>
      <w:r w:rsidRPr="00EF6156">
        <w:rPr>
          <w:rFonts w:hint="cs"/>
          <w:rtl/>
        </w:rPr>
        <w:t>وبلغ</w:t>
      </w:r>
      <w:r w:rsidR="00EF6156" w:rsidRPr="00EF6156">
        <w:rPr>
          <w:rFonts w:hint="cs"/>
          <w:rtl/>
        </w:rPr>
        <w:t xml:space="preserve"> </w:t>
      </w:r>
      <w:r w:rsidRPr="00EF6156">
        <w:rPr>
          <w:rFonts w:hint="cs"/>
          <w:rtl/>
        </w:rPr>
        <w:t>عدد</w:t>
      </w:r>
      <w:r w:rsidR="00EF6156" w:rsidRPr="00EF6156">
        <w:rPr>
          <w:rFonts w:hint="cs"/>
          <w:rtl/>
        </w:rPr>
        <w:t xml:space="preserve"> </w:t>
      </w:r>
      <w:r w:rsidRPr="00EF6156">
        <w:rPr>
          <w:rFonts w:hint="cs"/>
          <w:rtl/>
        </w:rPr>
        <w:t>البالغين</w:t>
      </w:r>
      <w:r w:rsidR="00EF6156" w:rsidRPr="00EF6156">
        <w:rPr>
          <w:rFonts w:hint="cs"/>
          <w:rtl/>
        </w:rPr>
        <w:t xml:space="preserve"> </w:t>
      </w:r>
      <w:r w:rsidRPr="00EF6156">
        <w:rPr>
          <w:rFonts w:hint="cs"/>
          <w:rtl/>
        </w:rPr>
        <w:t>65</w:t>
      </w:r>
      <w:r w:rsidR="00EF6156" w:rsidRPr="00EF6156">
        <w:rPr>
          <w:rFonts w:hint="cs"/>
          <w:rtl/>
        </w:rPr>
        <w:t xml:space="preserve"> </w:t>
      </w:r>
      <w:r w:rsidRPr="00EF6156">
        <w:rPr>
          <w:rFonts w:hint="cs"/>
          <w:rtl/>
        </w:rPr>
        <w:t>عام</w:t>
      </w:r>
      <w:r w:rsidR="00E541A3">
        <w:rPr>
          <w:rFonts w:hint="cs"/>
          <w:rtl/>
        </w:rPr>
        <w:t xml:space="preserve">اً </w:t>
      </w:r>
      <w:r w:rsidRPr="00EF6156">
        <w:rPr>
          <w:rFonts w:hint="cs"/>
          <w:rtl/>
        </w:rPr>
        <w:t>فأكثر</w:t>
      </w:r>
      <w:r w:rsidR="00EF6156" w:rsidRPr="00EF6156">
        <w:rPr>
          <w:rFonts w:hint="cs"/>
          <w:rtl/>
        </w:rPr>
        <w:t xml:space="preserve"> </w:t>
      </w:r>
      <w:r w:rsidRPr="00EF6156">
        <w:rPr>
          <w:rFonts w:hint="cs"/>
          <w:rtl/>
        </w:rPr>
        <w:t>000</w:t>
      </w:r>
      <w:r w:rsidR="00EF6156" w:rsidRPr="00EF6156">
        <w:rPr>
          <w:rFonts w:hint="cs"/>
          <w:rtl/>
        </w:rPr>
        <w:t xml:space="preserve"> </w:t>
      </w:r>
      <w:r w:rsidRPr="00EF6156">
        <w:rPr>
          <w:rFonts w:hint="cs"/>
          <w:rtl/>
        </w:rPr>
        <w:t>089</w:t>
      </w:r>
      <w:r w:rsidR="00EF6156" w:rsidRPr="00EF6156">
        <w:rPr>
          <w:rFonts w:hint="cs"/>
          <w:rtl/>
        </w:rPr>
        <w:t xml:space="preserve"> </w:t>
      </w:r>
      <w:r w:rsidRPr="00EF6156">
        <w:rPr>
          <w:rFonts w:hint="cs"/>
          <w:rtl/>
        </w:rPr>
        <w:t>17</w:t>
      </w:r>
      <w:r w:rsidR="00EF6156" w:rsidRPr="00EF6156">
        <w:rPr>
          <w:rFonts w:hint="cs"/>
          <w:rtl/>
        </w:rPr>
        <w:t xml:space="preserve"> </w:t>
      </w:r>
      <w:r w:rsidRPr="00EF6156">
        <w:rPr>
          <w:rFonts w:hint="cs"/>
          <w:rtl/>
        </w:rPr>
        <w:t>شخصاً</w:t>
      </w:r>
      <w:r w:rsidR="00EF6156" w:rsidRPr="00EF6156">
        <w:rPr>
          <w:rFonts w:hint="cs"/>
          <w:rtl/>
        </w:rPr>
        <w:t xml:space="preserve"> </w:t>
      </w:r>
      <w:r w:rsidRPr="00EF6156">
        <w:rPr>
          <w:rFonts w:hint="cs"/>
          <w:rtl/>
        </w:rPr>
        <w:t>(الذكور:</w:t>
      </w:r>
      <w:r w:rsidR="00EF6156" w:rsidRPr="00EF6156">
        <w:rPr>
          <w:rFonts w:hint="cs"/>
          <w:rtl/>
        </w:rPr>
        <w:t xml:space="preserve"> </w:t>
      </w:r>
      <w:r w:rsidRPr="00EF6156">
        <w:rPr>
          <w:rFonts w:hint="cs"/>
          <w:rtl/>
        </w:rPr>
        <w:t>000</w:t>
      </w:r>
      <w:r w:rsidR="00EF6156" w:rsidRPr="00EF6156">
        <w:rPr>
          <w:rFonts w:hint="cs"/>
          <w:rtl/>
        </w:rPr>
        <w:t xml:space="preserve"> </w:t>
      </w:r>
      <w:r w:rsidRPr="00EF6156">
        <w:rPr>
          <w:rFonts w:hint="cs"/>
          <w:rtl/>
        </w:rPr>
        <w:t>384</w:t>
      </w:r>
      <w:r w:rsidR="00EF6156" w:rsidRPr="00EF6156">
        <w:rPr>
          <w:rFonts w:hint="cs"/>
          <w:rtl/>
        </w:rPr>
        <w:t xml:space="preserve"> </w:t>
      </w:r>
      <w:r w:rsidRPr="00EF6156">
        <w:rPr>
          <w:rFonts w:hint="cs"/>
          <w:rtl/>
        </w:rPr>
        <w:t>7،</w:t>
      </w:r>
      <w:r w:rsidR="00EF6156" w:rsidRPr="00EF6156">
        <w:rPr>
          <w:rFonts w:hint="cs"/>
          <w:rtl/>
        </w:rPr>
        <w:t xml:space="preserve"> </w:t>
      </w:r>
      <w:r w:rsidRPr="00EF6156">
        <w:rPr>
          <w:rFonts w:hint="cs"/>
          <w:rtl/>
        </w:rPr>
        <w:t>والإناث:</w:t>
      </w:r>
      <w:r w:rsidR="00C233CC">
        <w:rPr>
          <w:rFonts w:hint="cs"/>
          <w:rtl/>
        </w:rPr>
        <w:t xml:space="preserve"> </w:t>
      </w:r>
      <w:r w:rsidRPr="00EF6156">
        <w:rPr>
          <w:rFonts w:hint="cs"/>
          <w:rtl/>
        </w:rPr>
        <w:t>000</w:t>
      </w:r>
      <w:r w:rsidR="00EF6156" w:rsidRPr="00EF6156">
        <w:rPr>
          <w:rFonts w:hint="cs"/>
          <w:rtl/>
        </w:rPr>
        <w:t xml:space="preserve"> </w:t>
      </w:r>
      <w:r w:rsidRPr="00EF6156">
        <w:rPr>
          <w:rFonts w:hint="cs"/>
          <w:rtl/>
        </w:rPr>
        <w:t>705</w:t>
      </w:r>
      <w:r w:rsidR="00EF6156" w:rsidRPr="00EF6156">
        <w:rPr>
          <w:rFonts w:hint="cs"/>
          <w:rtl/>
        </w:rPr>
        <w:t xml:space="preserve"> </w:t>
      </w:r>
      <w:r w:rsidRPr="00EF6156">
        <w:rPr>
          <w:rFonts w:hint="cs"/>
          <w:rtl/>
        </w:rPr>
        <w:t>9).</w:t>
      </w:r>
      <w:r w:rsidR="00EF6156" w:rsidRPr="00EF6156">
        <w:rPr>
          <w:rFonts w:hint="cs"/>
          <w:rtl/>
        </w:rPr>
        <w:t xml:space="preserve"> </w:t>
      </w:r>
      <w:r w:rsidRPr="00EF6156">
        <w:rPr>
          <w:rFonts w:hint="cs"/>
          <w:rtl/>
        </w:rPr>
        <w:t>وبالإمكان</w:t>
      </w:r>
      <w:r w:rsidR="00EF6156" w:rsidRPr="00EF6156">
        <w:rPr>
          <w:rFonts w:hint="cs"/>
          <w:rtl/>
        </w:rPr>
        <w:t xml:space="preserve"> </w:t>
      </w:r>
      <w:r w:rsidRPr="00EF6156">
        <w:rPr>
          <w:rFonts w:hint="cs"/>
          <w:rtl/>
        </w:rPr>
        <w:t>مقارنة</w:t>
      </w:r>
      <w:r w:rsidR="00EF6156" w:rsidRPr="00EF6156">
        <w:rPr>
          <w:rFonts w:hint="cs"/>
          <w:rtl/>
        </w:rPr>
        <w:t xml:space="preserve"> </w:t>
      </w:r>
      <w:r w:rsidRPr="00EF6156">
        <w:rPr>
          <w:rFonts w:hint="cs"/>
          <w:rtl/>
        </w:rPr>
        <w:t>الفئات</w:t>
      </w:r>
      <w:r w:rsidR="00EF6156" w:rsidRPr="00EF6156">
        <w:rPr>
          <w:rFonts w:hint="cs"/>
          <w:rtl/>
        </w:rPr>
        <w:t xml:space="preserve"> </w:t>
      </w:r>
      <w:r w:rsidRPr="00EF6156">
        <w:rPr>
          <w:rFonts w:hint="cs"/>
          <w:rtl/>
        </w:rPr>
        <w:t>السكانية</w:t>
      </w:r>
      <w:r w:rsidR="00EF6156" w:rsidRPr="00EF6156">
        <w:rPr>
          <w:rFonts w:hint="cs"/>
          <w:rtl/>
        </w:rPr>
        <w:t xml:space="preserve"> </w:t>
      </w:r>
      <w:r w:rsidRPr="00EF6156">
        <w:rPr>
          <w:rFonts w:hint="cs"/>
          <w:rtl/>
        </w:rPr>
        <w:t>المذكورة</w:t>
      </w:r>
      <w:r w:rsidR="00EF6156" w:rsidRPr="00EF6156">
        <w:rPr>
          <w:rFonts w:hint="cs"/>
          <w:rtl/>
        </w:rPr>
        <w:t xml:space="preserve"> </w:t>
      </w:r>
      <w:r w:rsidRPr="00EF6156">
        <w:rPr>
          <w:rFonts w:hint="cs"/>
          <w:rtl/>
        </w:rPr>
        <w:t>أعلاه</w:t>
      </w:r>
      <w:r w:rsidR="00EF6156" w:rsidRPr="00EF6156">
        <w:rPr>
          <w:rFonts w:hint="cs"/>
          <w:rtl/>
        </w:rPr>
        <w:t xml:space="preserve"> </w:t>
      </w:r>
      <w:r w:rsidRPr="00EF6156">
        <w:rPr>
          <w:rFonts w:hint="cs"/>
          <w:rtl/>
        </w:rPr>
        <w:t>بما</w:t>
      </w:r>
      <w:r w:rsidR="00EF6156" w:rsidRPr="00EF6156">
        <w:rPr>
          <w:rFonts w:hint="cs"/>
          <w:rtl/>
        </w:rPr>
        <w:t xml:space="preserve"> </w:t>
      </w:r>
      <w:r w:rsidRPr="00EF6156">
        <w:rPr>
          <w:rFonts w:hint="cs"/>
          <w:rtl/>
        </w:rPr>
        <w:t>مجموعه</w:t>
      </w:r>
      <w:r w:rsidR="00EF6156" w:rsidRPr="00EF6156">
        <w:rPr>
          <w:rFonts w:hint="cs"/>
          <w:rtl/>
        </w:rPr>
        <w:t xml:space="preserve"> </w:t>
      </w:r>
      <w:r w:rsidRPr="00EF6156">
        <w:rPr>
          <w:rFonts w:hint="cs"/>
          <w:rtl/>
        </w:rPr>
        <w:t>000</w:t>
      </w:r>
      <w:r w:rsidR="00EF6156" w:rsidRPr="00EF6156">
        <w:rPr>
          <w:rFonts w:hint="cs"/>
          <w:rtl/>
        </w:rPr>
        <w:t xml:space="preserve"> </w:t>
      </w:r>
      <w:r w:rsidRPr="00EF6156">
        <w:rPr>
          <w:rFonts w:hint="cs"/>
          <w:rtl/>
        </w:rPr>
        <w:t>422</w:t>
      </w:r>
      <w:r w:rsidR="00EF6156" w:rsidRPr="00EF6156">
        <w:rPr>
          <w:rFonts w:hint="cs"/>
          <w:rtl/>
        </w:rPr>
        <w:t xml:space="preserve"> </w:t>
      </w:r>
      <w:r w:rsidRPr="00EF6156">
        <w:rPr>
          <w:rFonts w:hint="cs"/>
          <w:rtl/>
        </w:rPr>
        <w:t>53</w:t>
      </w:r>
      <w:r w:rsidR="00EF6156" w:rsidRPr="00EF6156">
        <w:rPr>
          <w:rFonts w:hint="cs"/>
          <w:rtl/>
        </w:rPr>
        <w:t xml:space="preserve"> </w:t>
      </w:r>
      <w:r w:rsidRPr="00EF6156">
        <w:rPr>
          <w:rFonts w:hint="cs"/>
          <w:rtl/>
        </w:rPr>
        <w:t>شخص</w:t>
      </w:r>
      <w:r w:rsidR="00E541A3">
        <w:rPr>
          <w:rFonts w:hint="cs"/>
          <w:rtl/>
        </w:rPr>
        <w:t xml:space="preserve">اً </w:t>
      </w:r>
      <w:r w:rsidRPr="00EF6156">
        <w:rPr>
          <w:rFonts w:hint="cs"/>
          <w:rtl/>
        </w:rPr>
        <w:t>في</w:t>
      </w:r>
      <w:r w:rsidR="00EF6156" w:rsidRPr="00EF6156">
        <w:rPr>
          <w:rFonts w:hint="cs"/>
          <w:rtl/>
        </w:rPr>
        <w:t xml:space="preserve"> </w:t>
      </w:r>
      <w:r w:rsidRPr="00EF6156">
        <w:rPr>
          <w:rFonts w:hint="cs"/>
          <w:rtl/>
        </w:rPr>
        <w:t>الفئة</w:t>
      </w:r>
      <w:r w:rsidR="00EF6156" w:rsidRPr="00EF6156">
        <w:rPr>
          <w:rFonts w:hint="cs"/>
          <w:rtl/>
        </w:rPr>
        <w:t xml:space="preserve"> </w:t>
      </w:r>
      <w:r w:rsidRPr="00EF6156">
        <w:rPr>
          <w:rFonts w:hint="cs"/>
          <w:rtl/>
        </w:rPr>
        <w:t>العمرية</w:t>
      </w:r>
      <w:r w:rsidR="00EF6156" w:rsidRPr="00EF6156">
        <w:rPr>
          <w:rFonts w:hint="cs"/>
          <w:rtl/>
        </w:rPr>
        <w:t xml:space="preserve"> </w:t>
      </w:r>
      <w:r w:rsidRPr="00EF6156">
        <w:rPr>
          <w:rFonts w:hint="cs"/>
          <w:rtl/>
        </w:rPr>
        <w:t>15-64</w:t>
      </w:r>
      <w:r w:rsidR="00EF6156" w:rsidRPr="00EF6156">
        <w:rPr>
          <w:rFonts w:hint="cs"/>
          <w:rtl/>
        </w:rPr>
        <w:t xml:space="preserve"> </w:t>
      </w:r>
      <w:r w:rsidRPr="00EF6156">
        <w:rPr>
          <w:rFonts w:hint="cs"/>
          <w:rtl/>
        </w:rPr>
        <w:t>عام</w:t>
      </w:r>
      <w:r w:rsidR="00E541A3">
        <w:rPr>
          <w:rFonts w:hint="cs"/>
          <w:rtl/>
        </w:rPr>
        <w:t xml:space="preserve">اً </w:t>
      </w:r>
      <w:r w:rsidRPr="00EF6156">
        <w:rPr>
          <w:rFonts w:hint="cs"/>
          <w:rtl/>
        </w:rPr>
        <w:t>(الذكور:</w:t>
      </w:r>
      <w:r w:rsidR="004D5C5C">
        <w:rPr>
          <w:rFonts w:hint="eastAsia"/>
          <w:rtl/>
        </w:rPr>
        <w:t> </w:t>
      </w:r>
      <w:r w:rsidRPr="00EF6156">
        <w:rPr>
          <w:rFonts w:hint="cs"/>
          <w:rtl/>
        </w:rPr>
        <w:t>000</w:t>
      </w:r>
      <w:r w:rsidR="00EF6156" w:rsidRPr="00EF6156">
        <w:rPr>
          <w:rFonts w:hint="cs"/>
          <w:rtl/>
        </w:rPr>
        <w:t xml:space="preserve"> </w:t>
      </w:r>
      <w:r w:rsidRPr="00EF6156">
        <w:rPr>
          <w:rFonts w:hint="cs"/>
          <w:rtl/>
        </w:rPr>
        <w:t>968</w:t>
      </w:r>
      <w:r w:rsidR="00EF6156" w:rsidRPr="00EF6156">
        <w:rPr>
          <w:rFonts w:hint="cs"/>
          <w:rtl/>
        </w:rPr>
        <w:t xml:space="preserve"> </w:t>
      </w:r>
      <w:r w:rsidRPr="00EF6156">
        <w:rPr>
          <w:rFonts w:hint="cs"/>
          <w:rtl/>
        </w:rPr>
        <w:t>26،</w:t>
      </w:r>
      <w:r w:rsidR="00EF6156" w:rsidRPr="00EF6156">
        <w:rPr>
          <w:rFonts w:hint="cs"/>
          <w:rtl/>
        </w:rPr>
        <w:t xml:space="preserve"> </w:t>
      </w:r>
      <w:r w:rsidRPr="00EF6156">
        <w:rPr>
          <w:rFonts w:hint="cs"/>
          <w:rtl/>
        </w:rPr>
        <w:t>والإناث:</w:t>
      </w:r>
      <w:r w:rsidR="00EF6156" w:rsidRPr="00EF6156">
        <w:rPr>
          <w:rFonts w:hint="cs"/>
          <w:rtl/>
        </w:rPr>
        <w:t xml:space="preserve"> </w:t>
      </w:r>
      <w:r w:rsidRPr="00EF6156">
        <w:rPr>
          <w:rFonts w:hint="cs"/>
          <w:rtl/>
        </w:rPr>
        <w:t>000</w:t>
      </w:r>
      <w:r w:rsidR="00EF6156" w:rsidRPr="00EF6156">
        <w:rPr>
          <w:rFonts w:hint="cs"/>
          <w:rtl/>
        </w:rPr>
        <w:t xml:space="preserve"> </w:t>
      </w:r>
      <w:r w:rsidRPr="00EF6156">
        <w:rPr>
          <w:rFonts w:hint="cs"/>
          <w:rtl/>
        </w:rPr>
        <w:t>454</w:t>
      </w:r>
      <w:r w:rsidR="00EF6156" w:rsidRPr="00EF6156">
        <w:rPr>
          <w:rFonts w:hint="cs"/>
          <w:rtl/>
        </w:rPr>
        <w:t xml:space="preserve"> </w:t>
      </w:r>
      <w:r w:rsidRPr="00EF6156">
        <w:rPr>
          <w:rFonts w:hint="cs"/>
          <w:rtl/>
        </w:rPr>
        <w:t>26).</w:t>
      </w:r>
      <w:r w:rsidR="00EF6156" w:rsidRPr="00EF6156">
        <w:rPr>
          <w:rFonts w:hint="cs"/>
          <w:rtl/>
        </w:rPr>
        <w:t xml:space="preserve"> </w:t>
      </w:r>
      <w:r w:rsidRPr="00EF6156">
        <w:rPr>
          <w:rFonts w:hint="cs"/>
          <w:rtl/>
        </w:rPr>
        <w:t>وكنتيجة</w:t>
      </w:r>
      <w:r w:rsidR="00EF6156" w:rsidRPr="00EF6156">
        <w:rPr>
          <w:rFonts w:hint="cs"/>
          <w:rtl/>
        </w:rPr>
        <w:t xml:space="preserve"> </w:t>
      </w:r>
      <w:r w:rsidRPr="00EF6156">
        <w:rPr>
          <w:rFonts w:hint="cs"/>
          <w:rtl/>
        </w:rPr>
        <w:t>لذلك،</w:t>
      </w:r>
      <w:r w:rsidR="00C233CC">
        <w:rPr>
          <w:rFonts w:hint="cs"/>
          <w:rtl/>
        </w:rPr>
        <w:t xml:space="preserve"> </w:t>
      </w:r>
      <w:r w:rsidRPr="00EF6156">
        <w:rPr>
          <w:rFonts w:hint="cs"/>
          <w:rtl/>
        </w:rPr>
        <w:t>بلغ</w:t>
      </w:r>
      <w:r w:rsidR="00EF6156" w:rsidRPr="00EF6156">
        <w:rPr>
          <w:rFonts w:hint="cs"/>
          <w:rtl/>
        </w:rPr>
        <w:t xml:space="preserve"> </w:t>
      </w:r>
      <w:r w:rsidRPr="00EF6156">
        <w:rPr>
          <w:rFonts w:hint="cs"/>
          <w:rtl/>
        </w:rPr>
        <w:t>معامل</w:t>
      </w:r>
      <w:r w:rsidR="00EF6156" w:rsidRPr="00EF6156">
        <w:rPr>
          <w:rFonts w:hint="cs"/>
          <w:rtl/>
        </w:rPr>
        <w:t xml:space="preserve"> </w:t>
      </w:r>
      <w:r w:rsidRPr="00EF6156">
        <w:rPr>
          <w:rFonts w:hint="cs"/>
          <w:rtl/>
        </w:rPr>
        <w:t>المعالين</w:t>
      </w:r>
      <w:r w:rsidR="004D5C5C">
        <w:rPr>
          <w:rFonts w:hint="eastAsia"/>
          <w:rtl/>
        </w:rPr>
        <w:t> </w:t>
      </w:r>
      <w:r w:rsidRPr="00EF6156">
        <w:rPr>
          <w:rFonts w:hint="cs"/>
          <w:rtl/>
        </w:rPr>
        <w:t>52.0</w:t>
      </w:r>
      <w:r w:rsidR="00EF6156" w:rsidRPr="00EF6156">
        <w:rPr>
          <w:rFonts w:hint="cs"/>
          <w:rtl/>
        </w:rPr>
        <w:t xml:space="preserve"> </w:t>
      </w:r>
      <w:r w:rsidRPr="00EF6156">
        <w:rPr>
          <w:rFonts w:hint="cs"/>
          <w:rtl/>
        </w:rPr>
        <w:t>(ومعامل</w:t>
      </w:r>
      <w:r w:rsidR="00EF6156" w:rsidRPr="00EF6156">
        <w:rPr>
          <w:rFonts w:hint="cs"/>
          <w:rtl/>
        </w:rPr>
        <w:t xml:space="preserve"> </w:t>
      </w:r>
      <w:r w:rsidRPr="00EF6156">
        <w:rPr>
          <w:rFonts w:hint="cs"/>
          <w:rtl/>
        </w:rPr>
        <w:t>المعالين</w:t>
      </w:r>
      <w:r w:rsidR="00EF6156" w:rsidRPr="00EF6156">
        <w:rPr>
          <w:rFonts w:hint="cs"/>
          <w:rtl/>
        </w:rPr>
        <w:t xml:space="preserve"> </w:t>
      </w:r>
      <w:r w:rsidRPr="00EF6156">
        <w:rPr>
          <w:rFonts w:hint="cs"/>
          <w:rtl/>
        </w:rPr>
        <w:t>هو</w:t>
      </w:r>
      <w:r w:rsidR="00EF6156" w:rsidRPr="00EF6156">
        <w:rPr>
          <w:rFonts w:hint="cs"/>
          <w:rtl/>
        </w:rPr>
        <w:t xml:space="preserve"> </w:t>
      </w:r>
      <w:r w:rsidRPr="00EF6156">
        <w:rPr>
          <w:rFonts w:hint="cs"/>
          <w:rtl/>
        </w:rPr>
        <w:t>نسبة</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دون</w:t>
      </w:r>
      <w:r w:rsidR="00EF6156" w:rsidRPr="00EF6156">
        <w:rPr>
          <w:rFonts w:hint="cs"/>
          <w:rtl/>
        </w:rPr>
        <w:t xml:space="preserve"> </w:t>
      </w:r>
      <w:r w:rsidRPr="00EF6156">
        <w:rPr>
          <w:rFonts w:hint="cs"/>
          <w:rtl/>
        </w:rPr>
        <w:t>الخامسة</w:t>
      </w:r>
      <w:r w:rsidR="00EF6156" w:rsidRPr="00EF6156">
        <w:rPr>
          <w:rFonts w:hint="cs"/>
          <w:rtl/>
        </w:rPr>
        <w:t xml:space="preserve"> </w:t>
      </w:r>
      <w:r w:rsidRPr="00EF6156">
        <w:rPr>
          <w:rFonts w:hint="cs"/>
          <w:rtl/>
        </w:rPr>
        <w:t>عشرة</w:t>
      </w:r>
      <w:r w:rsidR="00C233CC">
        <w:rPr>
          <w:rFonts w:hint="cs"/>
          <w:rtl/>
        </w:rPr>
        <w:t xml:space="preserve"> </w:t>
      </w:r>
      <w:r w:rsidRPr="00EF6156">
        <w:rPr>
          <w:rFonts w:hint="cs"/>
          <w:rtl/>
        </w:rPr>
        <w:t>ومن</w:t>
      </w:r>
      <w:r w:rsidR="00EF6156" w:rsidRPr="00EF6156">
        <w:rPr>
          <w:rFonts w:hint="cs"/>
          <w:rtl/>
        </w:rPr>
        <w:t xml:space="preserve"> </w:t>
      </w:r>
      <w:r w:rsidRPr="00EF6156">
        <w:rPr>
          <w:rFonts w:hint="cs"/>
          <w:rtl/>
        </w:rPr>
        <w:t>الخامسة</w:t>
      </w:r>
      <w:r w:rsidR="00EF6156" w:rsidRPr="00EF6156">
        <w:rPr>
          <w:rFonts w:hint="cs"/>
          <w:rtl/>
        </w:rPr>
        <w:t xml:space="preserve"> </w:t>
      </w:r>
      <w:r w:rsidRPr="00EF6156">
        <w:rPr>
          <w:rFonts w:hint="cs"/>
          <w:rtl/>
        </w:rPr>
        <w:t>والستين</w:t>
      </w:r>
      <w:r w:rsidR="00EF6156" w:rsidRPr="00EF6156">
        <w:rPr>
          <w:rFonts w:hint="cs"/>
          <w:rtl/>
        </w:rPr>
        <w:t xml:space="preserve"> </w:t>
      </w:r>
      <w:r w:rsidRPr="00EF6156">
        <w:rPr>
          <w:rFonts w:hint="cs"/>
          <w:rtl/>
        </w:rPr>
        <w:t>فما</w:t>
      </w:r>
      <w:r w:rsidR="00EF6156" w:rsidRPr="00EF6156">
        <w:rPr>
          <w:rFonts w:hint="cs"/>
          <w:rtl/>
        </w:rPr>
        <w:t xml:space="preserve"> </w:t>
      </w:r>
      <w:r w:rsidRPr="00EF6156">
        <w:rPr>
          <w:rFonts w:hint="cs"/>
          <w:rtl/>
        </w:rPr>
        <w:t>فوق</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السكان</w:t>
      </w:r>
      <w:r w:rsidR="00C233CC">
        <w:rPr>
          <w:rFonts w:hint="cs"/>
          <w:rtl/>
        </w:rPr>
        <w:t xml:space="preserve"> </w:t>
      </w:r>
      <w:r w:rsidRPr="00EF6156">
        <w:rPr>
          <w:rFonts w:hint="cs"/>
          <w:rtl/>
        </w:rPr>
        <w:t>الذين</w:t>
      </w:r>
      <w:r w:rsidR="00EF6156" w:rsidRPr="00EF6156">
        <w:rPr>
          <w:rFonts w:hint="cs"/>
          <w:rtl/>
        </w:rPr>
        <w:t xml:space="preserve"> </w:t>
      </w:r>
      <w:r w:rsidRPr="00EF6156">
        <w:rPr>
          <w:rFonts w:hint="cs"/>
          <w:rtl/>
        </w:rPr>
        <w:t>تتراوح</w:t>
      </w:r>
      <w:r w:rsidR="00EF6156" w:rsidRPr="00EF6156">
        <w:rPr>
          <w:rFonts w:hint="cs"/>
          <w:rtl/>
        </w:rPr>
        <w:t xml:space="preserve"> </w:t>
      </w:r>
      <w:r w:rsidRPr="00EF6156">
        <w:rPr>
          <w:rFonts w:hint="cs"/>
          <w:rtl/>
        </w:rPr>
        <w:t>أعمارهم</w:t>
      </w:r>
      <w:r w:rsidR="00EF6156" w:rsidRPr="00EF6156">
        <w:rPr>
          <w:rFonts w:hint="cs"/>
          <w:rtl/>
        </w:rPr>
        <w:t xml:space="preserve"> </w:t>
      </w:r>
      <w:r w:rsidRPr="00EF6156">
        <w:rPr>
          <w:rFonts w:hint="cs"/>
          <w:rtl/>
        </w:rPr>
        <w:t>بين</w:t>
      </w:r>
      <w:r w:rsidR="00EF6156" w:rsidRPr="00EF6156">
        <w:rPr>
          <w:rFonts w:hint="cs"/>
          <w:rtl/>
        </w:rPr>
        <w:t xml:space="preserve"> </w:t>
      </w:r>
      <w:r w:rsidRPr="00EF6156">
        <w:rPr>
          <w:rFonts w:hint="cs"/>
          <w:rtl/>
        </w:rPr>
        <w:t>15</w:t>
      </w:r>
      <w:r w:rsidR="00EF6156" w:rsidRPr="00EF6156">
        <w:rPr>
          <w:rFonts w:hint="cs"/>
          <w:rtl/>
        </w:rPr>
        <w:t xml:space="preserve"> </w:t>
      </w:r>
      <w:r w:rsidRPr="00EF6156">
        <w:rPr>
          <w:rFonts w:hint="cs"/>
          <w:rtl/>
        </w:rPr>
        <w:t>و64</w:t>
      </w:r>
      <w:r w:rsidR="00EF6156" w:rsidRPr="00EF6156">
        <w:rPr>
          <w:rFonts w:hint="cs"/>
          <w:rtl/>
        </w:rPr>
        <w:t xml:space="preserve"> </w:t>
      </w:r>
      <w:r w:rsidRPr="00EF6156">
        <w:rPr>
          <w:rFonts w:hint="cs"/>
          <w:rtl/>
        </w:rPr>
        <w:t>عاما</w:t>
      </w:r>
      <w:r w:rsidR="009555EB">
        <w:rPr>
          <w:rFonts w:hint="cs"/>
          <w:rtl/>
        </w:rPr>
        <w:t>ً</w:t>
      </w:r>
      <w:r w:rsidRPr="00EF6156">
        <w:rPr>
          <w:rFonts w:hint="cs"/>
          <w:rtl/>
        </w:rPr>
        <w:t>).</w:t>
      </w:r>
    </w:p>
    <w:p w:rsidR="00614786" w:rsidRPr="00EF6156" w:rsidRDefault="00614786" w:rsidP="00614786">
      <w:pPr>
        <w:pStyle w:val="SingleTxtGA"/>
      </w:pPr>
      <w:r w:rsidRPr="00EF6156">
        <w:rPr>
          <w:rFonts w:hint="cs"/>
          <w:rtl/>
        </w:rPr>
        <w:t>13-</w:t>
      </w:r>
      <w:r w:rsidRPr="00EF6156">
        <w:rPr>
          <w:rFonts w:hint="cs"/>
          <w:rtl/>
        </w:rPr>
        <w:tab/>
        <w:t>وسُجلت</w:t>
      </w:r>
      <w:r w:rsidR="00EF6156" w:rsidRPr="00EF6156">
        <w:rPr>
          <w:rFonts w:hint="cs"/>
          <w:rtl/>
        </w:rPr>
        <w:t xml:space="preserve"> </w:t>
      </w:r>
      <w:r w:rsidRPr="00EF6156">
        <w:rPr>
          <w:rFonts w:hint="cs"/>
          <w:rtl/>
        </w:rPr>
        <w:t>8.8</w:t>
      </w:r>
      <w:r w:rsidR="00EF6156" w:rsidRPr="00EF6156">
        <w:rPr>
          <w:rFonts w:hint="cs"/>
          <w:rtl/>
        </w:rPr>
        <w:t xml:space="preserve"> </w:t>
      </w:r>
      <w:r w:rsidRPr="00EF6156">
        <w:rPr>
          <w:rFonts w:hint="cs"/>
          <w:rtl/>
        </w:rPr>
        <w:t>ولادات</w:t>
      </w:r>
      <w:r w:rsidR="00EF6156" w:rsidRPr="00EF6156">
        <w:rPr>
          <w:rFonts w:hint="cs"/>
          <w:rtl/>
        </w:rPr>
        <w:t xml:space="preserve"> </w:t>
      </w:r>
      <w:r w:rsidRPr="00EF6156">
        <w:rPr>
          <w:rFonts w:hint="cs"/>
          <w:rtl/>
        </w:rPr>
        <w:t>حية</w:t>
      </w:r>
      <w:r w:rsidR="00EF6156" w:rsidRPr="00EF6156">
        <w:rPr>
          <w:rFonts w:hint="cs"/>
          <w:rtl/>
        </w:rPr>
        <w:t xml:space="preserve"> </w:t>
      </w:r>
      <w:r w:rsidRPr="00EF6156">
        <w:rPr>
          <w:rFonts w:hint="cs"/>
          <w:rtl/>
        </w:rPr>
        <w:t>و10.7</w:t>
      </w:r>
      <w:r w:rsidR="00EF6156" w:rsidRPr="00EF6156">
        <w:rPr>
          <w:rFonts w:hint="cs"/>
          <w:rtl/>
        </w:rPr>
        <w:t xml:space="preserve"> </w:t>
      </w:r>
      <w:r w:rsidRPr="00EF6156">
        <w:rPr>
          <w:rFonts w:hint="cs"/>
          <w:rtl/>
        </w:rPr>
        <w:t>وفيات</w:t>
      </w:r>
      <w:r w:rsidR="00EF6156" w:rsidRPr="00EF6156">
        <w:rPr>
          <w:rFonts w:hint="cs"/>
          <w:rtl/>
        </w:rPr>
        <w:t xml:space="preserve"> </w:t>
      </w:r>
      <w:r w:rsidRPr="00EF6156">
        <w:rPr>
          <w:rFonts w:hint="cs"/>
          <w:rtl/>
        </w:rPr>
        <w:t>لكل</w:t>
      </w:r>
      <w:r w:rsidR="00EF6156" w:rsidRPr="00EF6156">
        <w:rPr>
          <w:rFonts w:hint="cs"/>
          <w:rtl/>
        </w:rPr>
        <w:t xml:space="preserve"> </w:t>
      </w:r>
      <w:r w:rsidRPr="00EF6156">
        <w:rPr>
          <w:rFonts w:hint="cs"/>
          <w:rtl/>
        </w:rPr>
        <w:t>000</w:t>
      </w:r>
      <w:r w:rsidR="00EF6156" w:rsidRPr="00EF6156">
        <w:rPr>
          <w:rFonts w:hint="cs"/>
          <w:rtl/>
        </w:rPr>
        <w:t xml:space="preserve"> </w:t>
      </w:r>
      <w:r w:rsidRPr="00EF6156">
        <w:rPr>
          <w:rFonts w:hint="cs"/>
          <w:rtl/>
        </w:rPr>
        <w:t>1</w:t>
      </w:r>
      <w:r w:rsidR="00EF6156" w:rsidRPr="00EF6156">
        <w:rPr>
          <w:rFonts w:hint="cs"/>
          <w:rtl/>
        </w:rPr>
        <w:t xml:space="preserve"> </w:t>
      </w:r>
      <w:r w:rsidRPr="00EF6156">
        <w:rPr>
          <w:rFonts w:hint="cs"/>
          <w:rtl/>
        </w:rPr>
        <w:t>نسمة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جمهورية</w:t>
      </w:r>
      <w:r w:rsidR="00C233CC">
        <w:rPr>
          <w:rFonts w:hint="cs"/>
          <w:rtl/>
        </w:rPr>
        <w:t xml:space="preserve"> </w:t>
      </w:r>
      <w:r w:rsidRPr="00EF6156">
        <w:rPr>
          <w:rFonts w:hint="cs"/>
          <w:rtl/>
        </w:rPr>
        <w:t>ألمانيا</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عام</w:t>
      </w:r>
      <w:r w:rsidR="00EF6156" w:rsidRPr="00EF6156">
        <w:rPr>
          <w:rFonts w:hint="cs"/>
          <w:rtl/>
        </w:rPr>
        <w:t xml:space="preserve"> </w:t>
      </w:r>
      <w:r w:rsidRPr="00EF6156">
        <w:rPr>
          <w:rFonts w:hint="cs"/>
          <w:rtl/>
        </w:rPr>
        <w:t>2014.</w:t>
      </w:r>
      <w:r w:rsidR="00EF6156" w:rsidRPr="00EF6156">
        <w:rPr>
          <w:rFonts w:hint="cs"/>
          <w:rtl/>
        </w:rPr>
        <w:t xml:space="preserve"> </w:t>
      </w:r>
      <w:r w:rsidRPr="00EF6156">
        <w:rPr>
          <w:rFonts w:hint="cs"/>
          <w:rtl/>
        </w:rPr>
        <w:t>ويرد</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الجدول</w:t>
      </w:r>
      <w:r w:rsidR="00EF6156" w:rsidRPr="00EF6156">
        <w:rPr>
          <w:rFonts w:hint="cs"/>
          <w:rtl/>
        </w:rPr>
        <w:t xml:space="preserve"> </w:t>
      </w:r>
      <w:r w:rsidRPr="00EF6156">
        <w:rPr>
          <w:rFonts w:hint="cs"/>
          <w:rtl/>
        </w:rPr>
        <w:t>أدناه</w:t>
      </w:r>
      <w:r w:rsidR="00EF6156" w:rsidRPr="00EF6156">
        <w:rPr>
          <w:rFonts w:hint="cs"/>
          <w:rtl/>
        </w:rPr>
        <w:t xml:space="preserve"> </w:t>
      </w:r>
      <w:r w:rsidRPr="00EF6156">
        <w:rPr>
          <w:rFonts w:hint="cs"/>
          <w:rtl/>
        </w:rPr>
        <w:t>عدد</w:t>
      </w:r>
      <w:r w:rsidR="00EF6156" w:rsidRPr="00EF6156">
        <w:rPr>
          <w:rFonts w:hint="cs"/>
          <w:rtl/>
        </w:rPr>
        <w:t xml:space="preserve"> </w:t>
      </w:r>
      <w:r w:rsidRPr="00EF6156">
        <w:rPr>
          <w:rFonts w:hint="cs"/>
          <w:rtl/>
        </w:rPr>
        <w:t>الولادات</w:t>
      </w:r>
      <w:r w:rsidR="00EF6156" w:rsidRPr="00EF6156">
        <w:rPr>
          <w:rFonts w:hint="cs"/>
          <w:rtl/>
        </w:rPr>
        <w:t xml:space="preserve"> </w:t>
      </w:r>
      <w:r w:rsidRPr="00EF6156">
        <w:rPr>
          <w:rFonts w:hint="cs"/>
          <w:rtl/>
        </w:rPr>
        <w:t>والوفيات</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السنوات</w:t>
      </w:r>
      <w:r w:rsidR="00EF6156" w:rsidRPr="00EF6156">
        <w:rPr>
          <w:rFonts w:hint="cs"/>
          <w:rtl/>
        </w:rPr>
        <w:t xml:space="preserve"> </w:t>
      </w:r>
      <w:r w:rsidRPr="00EF6156">
        <w:rPr>
          <w:rFonts w:hint="cs"/>
          <w:rtl/>
        </w:rPr>
        <w:t>السابقة:</w:t>
      </w:r>
    </w:p>
    <w:tbl>
      <w:tblPr>
        <w:bidiVisual/>
        <w:tblW w:w="0" w:type="auto"/>
        <w:tblInd w:w="1247" w:type="dxa"/>
        <w:tblBorders>
          <w:top w:val="single" w:sz="4" w:space="0" w:color="000000"/>
        </w:tblBorders>
        <w:tblCellMar>
          <w:left w:w="0" w:type="dxa"/>
          <w:right w:w="0" w:type="dxa"/>
        </w:tblCellMar>
        <w:tblLook w:val="04A0" w:firstRow="1" w:lastRow="0" w:firstColumn="1" w:lastColumn="0" w:noHBand="0" w:noVBand="1"/>
      </w:tblPr>
      <w:tblGrid>
        <w:gridCol w:w="1168"/>
        <w:gridCol w:w="3611"/>
        <w:gridCol w:w="2336"/>
      </w:tblGrid>
      <w:tr w:rsidR="004D5C5C" w:rsidRPr="002A13E9" w:rsidTr="004D5C5C">
        <w:tc>
          <w:tcPr>
            <w:tcW w:w="1168" w:type="dxa"/>
            <w:tcBorders>
              <w:top w:val="single" w:sz="4" w:space="0" w:color="000000"/>
              <w:bottom w:val="single" w:sz="12" w:space="0" w:color="000000"/>
            </w:tcBorders>
            <w:vAlign w:val="bottom"/>
          </w:tcPr>
          <w:p w:rsidR="004D5C5C" w:rsidRPr="002A13E9" w:rsidRDefault="004D5C5C" w:rsidP="00E762C4">
            <w:pPr>
              <w:spacing w:before="40" w:after="40" w:line="300" w:lineRule="exact"/>
              <w:ind w:left="57" w:right="57"/>
              <w:rPr>
                <w:i/>
                <w:iCs/>
                <w:sz w:val="18"/>
                <w:szCs w:val="28"/>
              </w:rPr>
            </w:pPr>
            <w:r w:rsidRPr="002A13E9">
              <w:rPr>
                <w:i/>
                <w:iCs/>
                <w:sz w:val="18"/>
                <w:szCs w:val="28"/>
                <w:rtl/>
              </w:rPr>
              <w:t>السنة</w:t>
            </w:r>
          </w:p>
        </w:tc>
        <w:tc>
          <w:tcPr>
            <w:tcW w:w="3611" w:type="dxa"/>
            <w:tcBorders>
              <w:top w:val="single" w:sz="4" w:space="0" w:color="000000"/>
              <w:bottom w:val="single" w:sz="12" w:space="0" w:color="000000"/>
            </w:tcBorders>
          </w:tcPr>
          <w:p w:rsidR="004D5C5C" w:rsidRPr="002A13E9" w:rsidRDefault="004D5C5C" w:rsidP="00E762C4">
            <w:pPr>
              <w:spacing w:before="40" w:after="40" w:line="300" w:lineRule="exact"/>
              <w:ind w:left="57" w:right="57"/>
              <w:rPr>
                <w:i/>
                <w:iCs/>
                <w:sz w:val="18"/>
                <w:szCs w:val="28"/>
              </w:rPr>
            </w:pPr>
            <w:r w:rsidRPr="002A13E9">
              <w:rPr>
                <w:i/>
                <w:iCs/>
                <w:sz w:val="18"/>
                <w:szCs w:val="28"/>
                <w:rtl/>
              </w:rPr>
              <w:t>معدل الولادات</w:t>
            </w:r>
            <w:r>
              <w:rPr>
                <w:i/>
                <w:iCs/>
                <w:sz w:val="18"/>
                <w:szCs w:val="28"/>
                <w:rtl/>
              </w:rPr>
              <w:tab/>
            </w:r>
            <w:r>
              <w:rPr>
                <w:rFonts w:hint="cs"/>
                <w:i/>
                <w:iCs/>
                <w:sz w:val="18"/>
                <w:szCs w:val="28"/>
                <w:rtl/>
              </w:rPr>
              <w:br/>
            </w:r>
            <w:r w:rsidRPr="002A13E9">
              <w:rPr>
                <w:i/>
                <w:iCs/>
                <w:sz w:val="18"/>
                <w:szCs w:val="28"/>
                <w:rtl/>
              </w:rPr>
              <w:t xml:space="preserve">(الولادات الحية لكل </w:t>
            </w:r>
            <w:r>
              <w:rPr>
                <w:i/>
                <w:iCs/>
                <w:sz w:val="18"/>
                <w:szCs w:val="28"/>
                <w:rtl/>
              </w:rPr>
              <w:t>٠٠٠</w:t>
            </w:r>
            <w:r w:rsidRPr="002A13E9">
              <w:rPr>
                <w:i/>
                <w:iCs/>
                <w:sz w:val="18"/>
                <w:szCs w:val="28"/>
                <w:rtl/>
              </w:rPr>
              <w:t xml:space="preserve"> </w:t>
            </w:r>
            <w:r>
              <w:rPr>
                <w:i/>
                <w:iCs/>
                <w:sz w:val="18"/>
                <w:szCs w:val="28"/>
                <w:rtl/>
              </w:rPr>
              <w:t>١</w:t>
            </w:r>
            <w:r w:rsidRPr="002A13E9">
              <w:rPr>
                <w:i/>
                <w:iCs/>
                <w:sz w:val="18"/>
                <w:szCs w:val="28"/>
                <w:rtl/>
              </w:rPr>
              <w:t xml:space="preserve"> نسمة)</w:t>
            </w:r>
          </w:p>
        </w:tc>
        <w:tc>
          <w:tcPr>
            <w:tcW w:w="2336" w:type="dxa"/>
            <w:tcBorders>
              <w:top w:val="single" w:sz="4" w:space="0" w:color="000000"/>
              <w:bottom w:val="single" w:sz="12" w:space="0" w:color="000000"/>
            </w:tcBorders>
          </w:tcPr>
          <w:p w:rsidR="004D5C5C" w:rsidRPr="002A13E9" w:rsidRDefault="004D5C5C" w:rsidP="00E762C4">
            <w:pPr>
              <w:spacing w:before="40" w:after="40" w:line="300" w:lineRule="exact"/>
              <w:ind w:left="57" w:right="57"/>
              <w:rPr>
                <w:i/>
                <w:iCs/>
                <w:sz w:val="18"/>
                <w:szCs w:val="28"/>
              </w:rPr>
            </w:pPr>
            <w:r w:rsidRPr="002A13E9">
              <w:rPr>
                <w:i/>
                <w:iCs/>
                <w:sz w:val="18"/>
                <w:szCs w:val="28"/>
                <w:rtl/>
              </w:rPr>
              <w:t>الوفيات</w:t>
            </w:r>
            <w:r>
              <w:rPr>
                <w:i/>
                <w:iCs/>
                <w:sz w:val="18"/>
                <w:szCs w:val="28"/>
                <w:rtl/>
              </w:rPr>
              <w:tab/>
            </w:r>
            <w:r>
              <w:rPr>
                <w:rFonts w:hint="cs"/>
                <w:i/>
                <w:iCs/>
                <w:sz w:val="18"/>
                <w:szCs w:val="28"/>
                <w:rtl/>
              </w:rPr>
              <w:br/>
            </w:r>
            <w:r w:rsidRPr="002A13E9">
              <w:rPr>
                <w:i/>
                <w:iCs/>
                <w:sz w:val="18"/>
                <w:szCs w:val="28"/>
                <w:rtl/>
              </w:rPr>
              <w:t xml:space="preserve">(الوفيات لكل </w:t>
            </w:r>
            <w:r>
              <w:rPr>
                <w:i/>
                <w:iCs/>
                <w:sz w:val="18"/>
                <w:szCs w:val="28"/>
                <w:rtl/>
              </w:rPr>
              <w:t>٠٠٠</w:t>
            </w:r>
            <w:r w:rsidRPr="002A13E9">
              <w:rPr>
                <w:i/>
                <w:iCs/>
                <w:sz w:val="18"/>
                <w:szCs w:val="28"/>
                <w:rtl/>
              </w:rPr>
              <w:t xml:space="preserve"> </w:t>
            </w:r>
            <w:r>
              <w:rPr>
                <w:i/>
                <w:iCs/>
                <w:sz w:val="18"/>
                <w:szCs w:val="28"/>
                <w:rtl/>
              </w:rPr>
              <w:t>١</w:t>
            </w:r>
            <w:r w:rsidRPr="002A13E9">
              <w:rPr>
                <w:i/>
                <w:iCs/>
                <w:sz w:val="18"/>
                <w:szCs w:val="28"/>
                <w:rtl/>
              </w:rPr>
              <w:t xml:space="preserve"> نسمة)</w:t>
            </w:r>
          </w:p>
        </w:tc>
      </w:tr>
      <w:tr w:rsidR="004D5C5C" w:rsidRPr="002A13E9" w:rsidTr="004D5C5C">
        <w:tc>
          <w:tcPr>
            <w:tcW w:w="1168" w:type="dxa"/>
            <w:tcBorders>
              <w:top w:val="single" w:sz="12" w:space="0" w:color="000000"/>
            </w:tcBorders>
          </w:tcPr>
          <w:p w:rsidR="004D5C5C" w:rsidRPr="002A13E9" w:rsidRDefault="004D5C5C" w:rsidP="004D5C5C">
            <w:pPr>
              <w:pStyle w:val="SingleTxtG"/>
              <w:suppressAutoHyphens w:val="0"/>
              <w:bidi/>
              <w:spacing w:before="40" w:after="40" w:line="300" w:lineRule="exact"/>
              <w:ind w:left="57" w:right="57"/>
              <w:jc w:val="left"/>
              <w:rPr>
                <w:rFonts w:cs="Traditional Arabic"/>
                <w:sz w:val="18"/>
                <w:szCs w:val="28"/>
              </w:rPr>
            </w:pPr>
            <w:r>
              <w:rPr>
                <w:rFonts w:cs="Traditional Arabic"/>
                <w:sz w:val="18"/>
                <w:szCs w:val="28"/>
                <w:rtl/>
              </w:rPr>
              <w:t>٢٠١٤</w:t>
            </w:r>
          </w:p>
        </w:tc>
        <w:tc>
          <w:tcPr>
            <w:tcW w:w="3611" w:type="dxa"/>
            <w:tcBorders>
              <w:top w:val="single" w:sz="12" w:space="0" w:color="000000"/>
            </w:tcBorders>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٨</w:t>
            </w:r>
            <w:r w:rsidR="00FF333D" w:rsidRPr="00FF333D">
              <w:rPr>
                <w:rFonts w:hint="cs"/>
                <w:position w:val="-4"/>
                <w:sz w:val="16"/>
                <w:szCs w:val="26"/>
                <w:rtl/>
              </w:rPr>
              <w:t>٫</w:t>
            </w:r>
            <w:r>
              <w:rPr>
                <w:rFonts w:cs="Traditional Arabic"/>
                <w:sz w:val="18"/>
                <w:szCs w:val="28"/>
                <w:rtl/>
              </w:rPr>
              <w:t>٨</w:t>
            </w:r>
          </w:p>
        </w:tc>
        <w:tc>
          <w:tcPr>
            <w:tcW w:w="2336" w:type="dxa"/>
            <w:tcBorders>
              <w:top w:val="single" w:sz="12" w:space="0" w:color="000000"/>
            </w:tcBorders>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١٠</w:t>
            </w:r>
            <w:r w:rsidR="00FF333D" w:rsidRPr="00FF333D">
              <w:rPr>
                <w:rFonts w:hint="cs"/>
                <w:position w:val="-4"/>
                <w:sz w:val="16"/>
                <w:szCs w:val="26"/>
                <w:rtl/>
              </w:rPr>
              <w:t>٫</w:t>
            </w:r>
            <w:r>
              <w:rPr>
                <w:rFonts w:cs="Traditional Arabic"/>
                <w:sz w:val="18"/>
                <w:szCs w:val="28"/>
                <w:rtl/>
              </w:rPr>
              <w:t>٧</w:t>
            </w:r>
          </w:p>
        </w:tc>
      </w:tr>
      <w:tr w:rsidR="004D5C5C" w:rsidRPr="002A13E9" w:rsidTr="004D5C5C">
        <w:tc>
          <w:tcPr>
            <w:tcW w:w="1168" w:type="dxa"/>
            <w:tcBorders>
              <w:top w:val="nil"/>
              <w:bottom w:val="nil"/>
            </w:tcBorders>
          </w:tcPr>
          <w:p w:rsidR="004D5C5C" w:rsidRPr="002A13E9" w:rsidRDefault="004D5C5C" w:rsidP="004D5C5C">
            <w:pPr>
              <w:pStyle w:val="SingleTxtG"/>
              <w:suppressAutoHyphens w:val="0"/>
              <w:bidi/>
              <w:spacing w:before="40" w:after="40" w:line="300" w:lineRule="exact"/>
              <w:ind w:left="57" w:right="57"/>
              <w:jc w:val="left"/>
              <w:rPr>
                <w:rFonts w:cs="Traditional Arabic"/>
                <w:sz w:val="18"/>
                <w:szCs w:val="28"/>
              </w:rPr>
            </w:pPr>
            <w:r>
              <w:rPr>
                <w:rFonts w:cs="Traditional Arabic"/>
                <w:sz w:val="18"/>
                <w:szCs w:val="28"/>
                <w:rtl/>
              </w:rPr>
              <w:t>٢٠١٣</w:t>
            </w:r>
          </w:p>
        </w:tc>
        <w:tc>
          <w:tcPr>
            <w:tcW w:w="3611" w:type="dxa"/>
            <w:tcBorders>
              <w:top w:val="nil"/>
              <w:bottom w:val="nil"/>
            </w:tcBorders>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٨</w:t>
            </w:r>
            <w:r w:rsidR="00FF333D" w:rsidRPr="00FF333D">
              <w:rPr>
                <w:rFonts w:hint="cs"/>
                <w:position w:val="-4"/>
                <w:sz w:val="16"/>
                <w:szCs w:val="26"/>
                <w:rtl/>
              </w:rPr>
              <w:t>٫</w:t>
            </w:r>
            <w:r>
              <w:rPr>
                <w:rFonts w:cs="Traditional Arabic"/>
                <w:sz w:val="18"/>
                <w:szCs w:val="28"/>
                <w:rtl/>
              </w:rPr>
              <w:t>٥</w:t>
            </w:r>
          </w:p>
        </w:tc>
        <w:tc>
          <w:tcPr>
            <w:tcW w:w="2336" w:type="dxa"/>
            <w:tcBorders>
              <w:top w:val="nil"/>
              <w:bottom w:val="nil"/>
            </w:tcBorders>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١١</w:t>
            </w:r>
            <w:r w:rsidR="00FF333D" w:rsidRPr="00FF333D">
              <w:rPr>
                <w:rFonts w:hint="cs"/>
                <w:position w:val="-4"/>
                <w:sz w:val="16"/>
                <w:szCs w:val="26"/>
                <w:rtl/>
              </w:rPr>
              <w:t>٫</w:t>
            </w:r>
            <w:r>
              <w:rPr>
                <w:rFonts w:cs="Traditional Arabic"/>
                <w:sz w:val="18"/>
                <w:szCs w:val="28"/>
                <w:rtl/>
              </w:rPr>
              <w:t>١</w:t>
            </w:r>
          </w:p>
        </w:tc>
      </w:tr>
      <w:tr w:rsidR="004D5C5C" w:rsidRPr="002A13E9" w:rsidTr="004D5C5C">
        <w:tc>
          <w:tcPr>
            <w:tcW w:w="1168" w:type="dxa"/>
            <w:tcBorders>
              <w:top w:val="nil"/>
            </w:tcBorders>
          </w:tcPr>
          <w:p w:rsidR="004D5C5C" w:rsidRPr="002A13E9" w:rsidRDefault="004D5C5C" w:rsidP="004D5C5C">
            <w:pPr>
              <w:pStyle w:val="SingleTxtG"/>
              <w:suppressAutoHyphens w:val="0"/>
              <w:bidi/>
              <w:spacing w:before="40" w:after="40" w:line="300" w:lineRule="exact"/>
              <w:ind w:left="57" w:right="57"/>
              <w:jc w:val="left"/>
              <w:rPr>
                <w:rFonts w:cs="Traditional Arabic"/>
                <w:sz w:val="18"/>
                <w:szCs w:val="28"/>
                <w:lang w:val="en-US"/>
              </w:rPr>
            </w:pPr>
            <w:r>
              <w:rPr>
                <w:rFonts w:cs="Traditional Arabic"/>
                <w:sz w:val="18"/>
                <w:szCs w:val="28"/>
                <w:rtl/>
              </w:rPr>
              <w:t>٢٠١٢</w:t>
            </w:r>
            <w:r w:rsidRPr="002A13E9">
              <w:rPr>
                <w:rStyle w:val="FootnoteReference"/>
              </w:rPr>
              <w:t>(</w:t>
            </w:r>
            <w:r w:rsidRPr="002A13E9">
              <w:rPr>
                <w:rStyle w:val="FootnoteReference"/>
              </w:rPr>
              <w:footnoteReference w:id="2"/>
            </w:r>
            <w:r w:rsidRPr="002A13E9">
              <w:rPr>
                <w:rStyle w:val="FootnoteReference"/>
              </w:rPr>
              <w:t>)</w:t>
            </w:r>
          </w:p>
        </w:tc>
        <w:tc>
          <w:tcPr>
            <w:tcW w:w="3611" w:type="dxa"/>
            <w:tcBorders>
              <w:top w:val="nil"/>
            </w:tcBorders>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٨</w:t>
            </w:r>
            <w:r w:rsidR="00FF333D" w:rsidRPr="00FF333D">
              <w:rPr>
                <w:rFonts w:hint="cs"/>
                <w:position w:val="-4"/>
                <w:sz w:val="16"/>
                <w:szCs w:val="26"/>
                <w:rtl/>
              </w:rPr>
              <w:t>٫</w:t>
            </w:r>
            <w:r>
              <w:rPr>
                <w:rFonts w:cs="Traditional Arabic"/>
                <w:sz w:val="18"/>
                <w:szCs w:val="28"/>
                <w:rtl/>
              </w:rPr>
              <w:t>٤</w:t>
            </w:r>
          </w:p>
        </w:tc>
        <w:tc>
          <w:tcPr>
            <w:tcW w:w="2336" w:type="dxa"/>
            <w:tcBorders>
              <w:top w:val="nil"/>
            </w:tcBorders>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١٠</w:t>
            </w:r>
            <w:r w:rsidR="00FF333D" w:rsidRPr="00FF333D">
              <w:rPr>
                <w:rFonts w:hint="cs"/>
                <w:position w:val="-4"/>
                <w:sz w:val="16"/>
                <w:szCs w:val="26"/>
                <w:rtl/>
              </w:rPr>
              <w:t>٫</w:t>
            </w:r>
            <w:r>
              <w:rPr>
                <w:rFonts w:cs="Traditional Arabic"/>
                <w:sz w:val="18"/>
                <w:szCs w:val="28"/>
                <w:rtl/>
              </w:rPr>
              <w:t>٨</w:t>
            </w:r>
          </w:p>
        </w:tc>
      </w:tr>
      <w:tr w:rsidR="004D5C5C" w:rsidRPr="002A13E9" w:rsidTr="004D5C5C">
        <w:tc>
          <w:tcPr>
            <w:tcW w:w="1168" w:type="dxa"/>
            <w:tcBorders>
              <w:top w:val="nil"/>
              <w:bottom w:val="nil"/>
            </w:tcBorders>
          </w:tcPr>
          <w:p w:rsidR="004D5C5C" w:rsidRPr="002A13E9" w:rsidRDefault="004D5C5C" w:rsidP="004D5C5C">
            <w:pPr>
              <w:pStyle w:val="SingleTxtG"/>
              <w:suppressAutoHyphens w:val="0"/>
              <w:bidi/>
              <w:spacing w:before="40" w:after="40" w:line="300" w:lineRule="exact"/>
              <w:ind w:left="57" w:right="57"/>
              <w:jc w:val="left"/>
              <w:rPr>
                <w:rFonts w:cs="Traditional Arabic"/>
                <w:sz w:val="18"/>
                <w:szCs w:val="28"/>
              </w:rPr>
            </w:pPr>
            <w:r>
              <w:rPr>
                <w:rFonts w:cs="Traditional Arabic"/>
                <w:sz w:val="18"/>
                <w:szCs w:val="28"/>
                <w:rtl/>
              </w:rPr>
              <w:t>٢٠١١</w:t>
            </w:r>
          </w:p>
        </w:tc>
        <w:tc>
          <w:tcPr>
            <w:tcW w:w="3611" w:type="dxa"/>
            <w:tcBorders>
              <w:top w:val="nil"/>
              <w:bottom w:val="nil"/>
            </w:tcBorders>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٨</w:t>
            </w:r>
            <w:r w:rsidR="00FF333D" w:rsidRPr="00FF333D">
              <w:rPr>
                <w:rFonts w:hint="cs"/>
                <w:position w:val="-4"/>
                <w:sz w:val="16"/>
                <w:szCs w:val="26"/>
                <w:rtl/>
              </w:rPr>
              <w:t>٫</w:t>
            </w:r>
            <w:r>
              <w:rPr>
                <w:rFonts w:cs="Traditional Arabic"/>
                <w:sz w:val="18"/>
                <w:szCs w:val="28"/>
                <w:rtl/>
              </w:rPr>
              <w:t>٣</w:t>
            </w:r>
          </w:p>
        </w:tc>
        <w:tc>
          <w:tcPr>
            <w:tcW w:w="2336" w:type="dxa"/>
            <w:tcBorders>
              <w:top w:val="nil"/>
              <w:bottom w:val="nil"/>
            </w:tcBorders>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١٠</w:t>
            </w:r>
            <w:r w:rsidR="00FF333D" w:rsidRPr="00FF333D">
              <w:rPr>
                <w:rFonts w:hint="cs"/>
                <w:position w:val="-4"/>
                <w:sz w:val="16"/>
                <w:szCs w:val="26"/>
                <w:rtl/>
              </w:rPr>
              <w:t>٫</w:t>
            </w:r>
            <w:r>
              <w:rPr>
                <w:rFonts w:cs="Traditional Arabic"/>
                <w:sz w:val="18"/>
                <w:szCs w:val="28"/>
                <w:rtl/>
              </w:rPr>
              <w:t>٦</w:t>
            </w:r>
          </w:p>
        </w:tc>
      </w:tr>
      <w:tr w:rsidR="004D5C5C" w:rsidRPr="002A13E9" w:rsidTr="004D5C5C">
        <w:tc>
          <w:tcPr>
            <w:tcW w:w="1168" w:type="dxa"/>
            <w:tcBorders>
              <w:top w:val="nil"/>
              <w:bottom w:val="nil"/>
            </w:tcBorders>
          </w:tcPr>
          <w:p w:rsidR="004D5C5C" w:rsidRPr="002A13E9" w:rsidRDefault="004D5C5C" w:rsidP="004D5C5C">
            <w:pPr>
              <w:pStyle w:val="SingleTxtG"/>
              <w:suppressAutoHyphens w:val="0"/>
              <w:bidi/>
              <w:spacing w:before="40" w:after="40" w:line="300" w:lineRule="exact"/>
              <w:ind w:left="57" w:right="57"/>
              <w:jc w:val="left"/>
              <w:rPr>
                <w:rFonts w:cs="Traditional Arabic"/>
                <w:sz w:val="18"/>
                <w:szCs w:val="28"/>
              </w:rPr>
            </w:pPr>
            <w:r>
              <w:rPr>
                <w:rFonts w:cs="Traditional Arabic"/>
                <w:sz w:val="18"/>
                <w:szCs w:val="28"/>
                <w:rtl/>
              </w:rPr>
              <w:t>٢٠١٠</w:t>
            </w:r>
          </w:p>
        </w:tc>
        <w:tc>
          <w:tcPr>
            <w:tcW w:w="3611" w:type="dxa"/>
            <w:tcBorders>
              <w:top w:val="nil"/>
              <w:bottom w:val="nil"/>
            </w:tcBorders>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٨</w:t>
            </w:r>
            <w:r w:rsidR="00FF333D" w:rsidRPr="00FF333D">
              <w:rPr>
                <w:rFonts w:hint="cs"/>
                <w:position w:val="-4"/>
                <w:sz w:val="16"/>
                <w:szCs w:val="26"/>
                <w:rtl/>
              </w:rPr>
              <w:t>٫</w:t>
            </w:r>
            <w:r>
              <w:rPr>
                <w:rFonts w:cs="Traditional Arabic"/>
                <w:sz w:val="18"/>
                <w:szCs w:val="28"/>
                <w:rtl/>
              </w:rPr>
              <w:t>٣</w:t>
            </w:r>
          </w:p>
        </w:tc>
        <w:tc>
          <w:tcPr>
            <w:tcW w:w="2336" w:type="dxa"/>
            <w:tcBorders>
              <w:top w:val="nil"/>
              <w:bottom w:val="nil"/>
            </w:tcBorders>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١٠</w:t>
            </w:r>
            <w:r w:rsidR="00FF333D" w:rsidRPr="00FF333D">
              <w:rPr>
                <w:rFonts w:hint="cs"/>
                <w:position w:val="-4"/>
                <w:sz w:val="16"/>
                <w:szCs w:val="26"/>
                <w:rtl/>
              </w:rPr>
              <w:t>٫</w:t>
            </w:r>
            <w:r>
              <w:rPr>
                <w:rFonts w:cs="Traditional Arabic"/>
                <w:sz w:val="18"/>
                <w:szCs w:val="28"/>
                <w:rtl/>
              </w:rPr>
              <w:t>٥</w:t>
            </w:r>
          </w:p>
        </w:tc>
      </w:tr>
      <w:tr w:rsidR="004D5C5C" w:rsidRPr="002A13E9" w:rsidTr="004D5C5C">
        <w:tc>
          <w:tcPr>
            <w:tcW w:w="1168" w:type="dxa"/>
            <w:tcBorders>
              <w:top w:val="nil"/>
              <w:bottom w:val="single" w:sz="12" w:space="0" w:color="auto"/>
            </w:tcBorders>
          </w:tcPr>
          <w:p w:rsidR="004D5C5C" w:rsidRPr="008C4FFF" w:rsidRDefault="004D5C5C" w:rsidP="004D5C5C">
            <w:pPr>
              <w:pStyle w:val="SingleTxtG"/>
              <w:suppressAutoHyphens w:val="0"/>
              <w:bidi/>
              <w:spacing w:before="40" w:after="40" w:line="300" w:lineRule="exact"/>
              <w:ind w:left="57" w:right="57"/>
              <w:jc w:val="left"/>
              <w:rPr>
                <w:rFonts w:cs="Traditional Arabic"/>
                <w:sz w:val="18"/>
                <w:szCs w:val="28"/>
                <w:lang w:val="en-US"/>
              </w:rPr>
            </w:pPr>
            <w:r>
              <w:rPr>
                <w:rFonts w:cs="Traditional Arabic"/>
                <w:sz w:val="18"/>
                <w:szCs w:val="28"/>
                <w:rtl/>
              </w:rPr>
              <w:t>٢٠٠٩</w:t>
            </w:r>
          </w:p>
        </w:tc>
        <w:tc>
          <w:tcPr>
            <w:tcW w:w="3611" w:type="dxa"/>
            <w:tcBorders>
              <w:top w:val="nil"/>
              <w:bottom w:val="single" w:sz="12" w:space="0" w:color="auto"/>
            </w:tcBorders>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٨</w:t>
            </w:r>
            <w:r w:rsidR="00FF333D" w:rsidRPr="00FF333D">
              <w:rPr>
                <w:rFonts w:hint="cs"/>
                <w:position w:val="-4"/>
                <w:sz w:val="16"/>
                <w:szCs w:val="26"/>
                <w:rtl/>
              </w:rPr>
              <w:t>٫</w:t>
            </w:r>
            <w:r>
              <w:rPr>
                <w:rFonts w:cs="Traditional Arabic"/>
                <w:sz w:val="18"/>
                <w:szCs w:val="28"/>
                <w:rtl/>
              </w:rPr>
              <w:t>١</w:t>
            </w:r>
          </w:p>
        </w:tc>
        <w:tc>
          <w:tcPr>
            <w:tcW w:w="2336" w:type="dxa"/>
            <w:tcBorders>
              <w:top w:val="nil"/>
              <w:bottom w:val="single" w:sz="12" w:space="0" w:color="auto"/>
            </w:tcBorders>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١٠</w:t>
            </w:r>
            <w:r w:rsidR="00FF333D" w:rsidRPr="00FF333D">
              <w:rPr>
                <w:rFonts w:hint="cs"/>
                <w:position w:val="-4"/>
                <w:sz w:val="16"/>
                <w:szCs w:val="26"/>
                <w:rtl/>
              </w:rPr>
              <w:t>٫</w:t>
            </w:r>
            <w:r>
              <w:rPr>
                <w:rFonts w:cs="Traditional Arabic"/>
                <w:sz w:val="18"/>
                <w:szCs w:val="28"/>
                <w:rtl/>
              </w:rPr>
              <w:t>٤</w:t>
            </w:r>
          </w:p>
        </w:tc>
      </w:tr>
    </w:tbl>
    <w:p w:rsidR="00614786" w:rsidRPr="00EF6156" w:rsidRDefault="00614786" w:rsidP="00614786">
      <w:pPr>
        <w:pStyle w:val="SingleTxtGA"/>
        <w:spacing w:before="240"/>
        <w:rPr>
          <w:rtl/>
          <w:lang w:bidi="ar-EG"/>
        </w:rPr>
      </w:pPr>
      <w:r w:rsidRPr="00EF6156">
        <w:rPr>
          <w:rFonts w:hint="cs"/>
          <w:rtl/>
        </w:rPr>
        <w:t>14-</w:t>
      </w:r>
      <w:r w:rsidRPr="00EF6156">
        <w:rPr>
          <w:rFonts w:hint="cs"/>
          <w:rtl/>
        </w:rPr>
        <w:tab/>
      </w:r>
      <w:r w:rsidRPr="00EF6156">
        <w:rPr>
          <w:rFonts w:hint="cs"/>
          <w:rtl/>
          <w:lang w:bidi="ar-EG"/>
        </w:rPr>
        <w:t>وبلغ</w:t>
      </w:r>
      <w:r w:rsidR="00EF6156" w:rsidRPr="00EF6156">
        <w:rPr>
          <w:rFonts w:hint="cs"/>
          <w:rtl/>
          <w:lang w:bidi="ar-EG"/>
        </w:rPr>
        <w:t xml:space="preserve"> </w:t>
      </w:r>
      <w:r w:rsidRPr="00EF6156">
        <w:rPr>
          <w:rFonts w:hint="cs"/>
          <w:rtl/>
          <w:lang w:bidi="ar-EG"/>
        </w:rPr>
        <w:t>معدل</w:t>
      </w:r>
      <w:r w:rsidR="00EF6156" w:rsidRPr="00EF6156">
        <w:rPr>
          <w:rFonts w:hint="cs"/>
          <w:rtl/>
          <w:lang w:bidi="ar-EG"/>
        </w:rPr>
        <w:t xml:space="preserve"> </w:t>
      </w:r>
      <w:r w:rsidRPr="00EF6156">
        <w:rPr>
          <w:rFonts w:hint="cs"/>
          <w:rtl/>
          <w:lang w:bidi="ar-EG"/>
        </w:rPr>
        <w:t>الولادات</w:t>
      </w:r>
      <w:r w:rsidR="00EF6156" w:rsidRPr="00EF6156">
        <w:rPr>
          <w:rFonts w:hint="cs"/>
          <w:rtl/>
          <w:lang w:bidi="ar-EG"/>
        </w:rPr>
        <w:t xml:space="preserve"> </w:t>
      </w:r>
      <w:r w:rsidRPr="00EF6156">
        <w:rPr>
          <w:rFonts w:hint="cs"/>
          <w:rtl/>
          <w:lang w:bidi="ar-EG"/>
        </w:rPr>
        <w:t>(معدل</w:t>
      </w:r>
      <w:r w:rsidR="00EF6156" w:rsidRPr="00EF6156">
        <w:rPr>
          <w:rFonts w:hint="cs"/>
          <w:rtl/>
          <w:lang w:bidi="ar-EG"/>
        </w:rPr>
        <w:t xml:space="preserve"> </w:t>
      </w:r>
      <w:r w:rsidRPr="00EF6156">
        <w:rPr>
          <w:rFonts w:hint="cs"/>
          <w:rtl/>
          <w:lang w:bidi="ar-EG"/>
        </w:rPr>
        <w:t>الخصوبة</w:t>
      </w:r>
      <w:r w:rsidR="00EF6156" w:rsidRPr="00EF6156">
        <w:rPr>
          <w:rFonts w:hint="cs"/>
          <w:rtl/>
          <w:lang w:bidi="ar-EG"/>
        </w:rPr>
        <w:t xml:space="preserve"> </w:t>
      </w:r>
      <w:r w:rsidRPr="00EF6156">
        <w:rPr>
          <w:rFonts w:hint="cs"/>
          <w:rtl/>
          <w:lang w:bidi="ar-EG"/>
        </w:rPr>
        <w:t>الإجمالي)</w:t>
      </w:r>
      <w:r w:rsidR="00EF6156" w:rsidRPr="00EF6156">
        <w:rPr>
          <w:rFonts w:hint="cs"/>
          <w:rtl/>
          <w:lang w:bidi="ar-EG"/>
        </w:rPr>
        <w:t xml:space="preserve"> </w:t>
      </w:r>
      <w:r w:rsidRPr="00EF6156">
        <w:rPr>
          <w:rFonts w:hint="cs"/>
          <w:rtl/>
          <w:lang w:bidi="ar-EG"/>
        </w:rPr>
        <w:t>1.47</w:t>
      </w:r>
      <w:r w:rsidR="00EF6156" w:rsidRPr="00EF6156">
        <w:rPr>
          <w:rFonts w:hint="cs"/>
          <w:rtl/>
          <w:lang w:bidi="ar-EG"/>
        </w:rPr>
        <w:t xml:space="preserve"> </w:t>
      </w:r>
      <w:r w:rsidRPr="00EF6156">
        <w:rPr>
          <w:rFonts w:hint="cs"/>
          <w:rtl/>
          <w:lang w:bidi="ar-EG"/>
        </w:rPr>
        <w:t>طفل</w:t>
      </w:r>
      <w:r w:rsidR="00E541A3">
        <w:rPr>
          <w:rFonts w:hint="cs"/>
          <w:rtl/>
          <w:lang w:bidi="ar-EG"/>
        </w:rPr>
        <w:t xml:space="preserve">اً </w:t>
      </w:r>
      <w:r w:rsidRPr="00EF6156">
        <w:rPr>
          <w:rFonts w:hint="cs"/>
          <w:rtl/>
          <w:lang w:bidi="ar-EG"/>
        </w:rPr>
        <w:t>لكل</w:t>
      </w:r>
      <w:r w:rsidR="00EF6156" w:rsidRPr="00EF6156">
        <w:rPr>
          <w:rFonts w:hint="cs"/>
          <w:rtl/>
          <w:lang w:bidi="ar-EG"/>
        </w:rPr>
        <w:t xml:space="preserve"> </w:t>
      </w:r>
      <w:r w:rsidRPr="00EF6156">
        <w:rPr>
          <w:rFonts w:hint="cs"/>
          <w:rtl/>
          <w:lang w:bidi="ar-EG"/>
        </w:rPr>
        <w:t>امرأة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سن</w:t>
      </w:r>
      <w:r w:rsidR="00EF6156" w:rsidRPr="00EF6156">
        <w:rPr>
          <w:rFonts w:hint="cs"/>
          <w:rtl/>
          <w:lang w:bidi="ar-EG"/>
        </w:rPr>
        <w:t xml:space="preserve"> </w:t>
      </w:r>
      <w:r w:rsidRPr="00EF6156">
        <w:rPr>
          <w:rFonts w:hint="cs"/>
          <w:rtl/>
          <w:lang w:bidi="ar-EG"/>
        </w:rPr>
        <w:t>الإنجاب</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ويبلغ</w:t>
      </w:r>
      <w:r w:rsidR="00EF6156" w:rsidRPr="00EF6156">
        <w:rPr>
          <w:rFonts w:hint="cs"/>
          <w:rtl/>
          <w:lang w:bidi="ar-EG"/>
        </w:rPr>
        <w:t xml:space="preserve"> </w:t>
      </w:r>
      <w:r w:rsidRPr="00EF6156">
        <w:rPr>
          <w:rFonts w:hint="cs"/>
          <w:rtl/>
          <w:lang w:bidi="ar-EG"/>
        </w:rPr>
        <w:t>متوسط</w:t>
      </w:r>
      <w:r w:rsidR="00EF6156" w:rsidRPr="00EF6156">
        <w:rPr>
          <w:rFonts w:hint="cs"/>
          <w:rtl/>
          <w:lang w:bidi="ar-EG"/>
        </w:rPr>
        <w:t xml:space="preserve"> </w:t>
      </w:r>
      <w:r w:rsidRPr="00EF6156">
        <w:rPr>
          <w:rFonts w:hint="cs"/>
          <w:rtl/>
          <w:lang w:bidi="ar-EG"/>
        </w:rPr>
        <w:t>العمر</w:t>
      </w:r>
      <w:r w:rsidR="00EF6156" w:rsidRPr="00EF6156">
        <w:rPr>
          <w:rFonts w:hint="cs"/>
          <w:rtl/>
          <w:lang w:bidi="ar-EG"/>
        </w:rPr>
        <w:t xml:space="preserve"> </w:t>
      </w:r>
      <w:r w:rsidRPr="00EF6156">
        <w:rPr>
          <w:rFonts w:hint="cs"/>
          <w:rtl/>
          <w:lang w:bidi="ar-EG"/>
        </w:rPr>
        <w:t>المتوقع</w:t>
      </w:r>
      <w:r w:rsidR="00EF6156" w:rsidRPr="00EF6156">
        <w:rPr>
          <w:rFonts w:hint="cs"/>
          <w:rtl/>
          <w:lang w:bidi="ar-EG"/>
        </w:rPr>
        <w:t xml:space="preserve"> </w:t>
      </w:r>
      <w:r w:rsidRPr="00EF6156">
        <w:rPr>
          <w:rFonts w:hint="cs"/>
          <w:rtl/>
          <w:lang w:bidi="ar-EG"/>
        </w:rPr>
        <w:t>الحالي</w:t>
      </w:r>
      <w:r w:rsidR="00EF6156" w:rsidRPr="00EF6156">
        <w:rPr>
          <w:rFonts w:hint="cs"/>
          <w:rtl/>
          <w:lang w:bidi="ar-EG"/>
        </w:rPr>
        <w:t xml:space="preserve"> </w:t>
      </w:r>
      <w:r w:rsidRPr="00EF6156">
        <w:rPr>
          <w:rFonts w:hint="cs"/>
          <w:rtl/>
          <w:lang w:bidi="ar-EG"/>
        </w:rPr>
        <w:t>للفتيات</w:t>
      </w:r>
      <w:r w:rsidR="00EF6156" w:rsidRPr="00EF6156">
        <w:rPr>
          <w:rFonts w:hint="cs"/>
          <w:rtl/>
          <w:lang w:bidi="ar-EG"/>
        </w:rPr>
        <w:t xml:space="preserve"> </w:t>
      </w:r>
      <w:r w:rsidRPr="00EF6156">
        <w:rPr>
          <w:rFonts w:hint="cs"/>
          <w:rtl/>
          <w:lang w:bidi="ar-EG"/>
        </w:rPr>
        <w:t>الحديثات</w:t>
      </w:r>
      <w:r w:rsidR="00EF6156" w:rsidRPr="00EF6156">
        <w:rPr>
          <w:rFonts w:hint="cs"/>
          <w:rtl/>
          <w:lang w:bidi="ar-EG"/>
        </w:rPr>
        <w:t xml:space="preserve"> </w:t>
      </w:r>
      <w:r w:rsidRPr="00EF6156">
        <w:rPr>
          <w:rFonts w:hint="cs"/>
          <w:rtl/>
          <w:lang w:bidi="ar-EG"/>
        </w:rPr>
        <w:t>الولادة</w:t>
      </w:r>
      <w:r w:rsidR="00EF6156" w:rsidRPr="00EF6156">
        <w:rPr>
          <w:rFonts w:hint="cs"/>
          <w:rtl/>
          <w:lang w:bidi="ar-EG"/>
        </w:rPr>
        <w:t xml:space="preserve"> </w:t>
      </w:r>
      <w:r w:rsidRPr="00EF6156">
        <w:rPr>
          <w:rFonts w:hint="cs"/>
          <w:rtl/>
          <w:lang w:bidi="ar-EG"/>
        </w:rPr>
        <w:t>83.1</w:t>
      </w:r>
      <w:r w:rsidR="00EF6156" w:rsidRPr="00EF6156">
        <w:rPr>
          <w:rFonts w:hint="cs"/>
          <w:rtl/>
          <w:lang w:bidi="ar-EG"/>
        </w:rPr>
        <w:t xml:space="preserve"> </w:t>
      </w:r>
      <w:r w:rsidRPr="00EF6156">
        <w:rPr>
          <w:rFonts w:hint="cs"/>
          <w:rtl/>
          <w:lang w:bidi="ar-EG"/>
        </w:rPr>
        <w:t>سنة؛</w:t>
      </w:r>
      <w:r w:rsidR="00EF6156" w:rsidRPr="00EF6156">
        <w:rPr>
          <w:rFonts w:hint="cs"/>
          <w:rtl/>
          <w:lang w:bidi="ar-EG"/>
        </w:rPr>
        <w:t xml:space="preserve"> </w:t>
      </w:r>
      <w:r w:rsidRPr="00EF6156">
        <w:rPr>
          <w:rFonts w:hint="cs"/>
          <w:rtl/>
          <w:lang w:bidi="ar-EG"/>
        </w:rPr>
        <w:t>ومتوسط</w:t>
      </w:r>
      <w:r w:rsidR="00EF6156" w:rsidRPr="00EF6156">
        <w:rPr>
          <w:rFonts w:hint="cs"/>
          <w:rtl/>
          <w:lang w:bidi="ar-EG"/>
        </w:rPr>
        <w:t xml:space="preserve"> </w:t>
      </w:r>
      <w:r w:rsidRPr="00EF6156">
        <w:rPr>
          <w:rFonts w:hint="cs"/>
          <w:rtl/>
          <w:lang w:bidi="ar-EG"/>
        </w:rPr>
        <w:t>العمر</w:t>
      </w:r>
      <w:r w:rsidR="00EF6156" w:rsidRPr="00EF6156">
        <w:rPr>
          <w:rFonts w:hint="cs"/>
          <w:rtl/>
          <w:lang w:bidi="ar-EG"/>
        </w:rPr>
        <w:t xml:space="preserve"> </w:t>
      </w:r>
      <w:r w:rsidRPr="00EF6156">
        <w:rPr>
          <w:rFonts w:hint="cs"/>
          <w:rtl/>
          <w:lang w:bidi="ar-EG"/>
        </w:rPr>
        <w:t>المتوقع</w:t>
      </w:r>
      <w:r w:rsidR="00C233CC">
        <w:rPr>
          <w:rFonts w:hint="cs"/>
          <w:rtl/>
          <w:lang w:bidi="ar-EG"/>
        </w:rPr>
        <w:t xml:space="preserve"> </w:t>
      </w:r>
      <w:r w:rsidRPr="00EF6156">
        <w:rPr>
          <w:rFonts w:hint="cs"/>
          <w:rtl/>
          <w:lang w:bidi="ar-EG"/>
        </w:rPr>
        <w:t>للفتيان</w:t>
      </w:r>
      <w:r w:rsidR="00EF6156" w:rsidRPr="00EF6156">
        <w:rPr>
          <w:rFonts w:hint="cs"/>
          <w:rtl/>
          <w:lang w:bidi="ar-EG"/>
        </w:rPr>
        <w:t xml:space="preserve"> </w:t>
      </w:r>
      <w:r w:rsidRPr="00EF6156">
        <w:rPr>
          <w:rFonts w:hint="cs"/>
          <w:rtl/>
          <w:lang w:bidi="ar-EG"/>
        </w:rPr>
        <w:t>الحديثي</w:t>
      </w:r>
      <w:r w:rsidR="00EF6156" w:rsidRPr="00EF6156">
        <w:rPr>
          <w:rFonts w:hint="cs"/>
          <w:rtl/>
          <w:lang w:bidi="ar-EG"/>
        </w:rPr>
        <w:t xml:space="preserve"> </w:t>
      </w:r>
      <w:r w:rsidRPr="00EF6156">
        <w:rPr>
          <w:rFonts w:hint="cs"/>
          <w:rtl/>
          <w:lang w:bidi="ar-EG"/>
        </w:rPr>
        <w:t>الولادة</w:t>
      </w:r>
      <w:r w:rsidR="00EF6156" w:rsidRPr="00EF6156">
        <w:rPr>
          <w:rFonts w:hint="cs"/>
          <w:rtl/>
          <w:lang w:bidi="ar-EG"/>
        </w:rPr>
        <w:t xml:space="preserve"> </w:t>
      </w:r>
      <w:r w:rsidRPr="00EF6156">
        <w:rPr>
          <w:rFonts w:hint="cs"/>
          <w:rtl/>
          <w:lang w:bidi="ar-EG"/>
        </w:rPr>
        <w:t>78.1</w:t>
      </w:r>
      <w:r w:rsidR="00EF6156" w:rsidRPr="00EF6156">
        <w:rPr>
          <w:rFonts w:hint="cs"/>
          <w:rtl/>
          <w:lang w:bidi="ar-EG"/>
        </w:rPr>
        <w:t xml:space="preserve"> </w:t>
      </w:r>
      <w:r w:rsidRPr="00EF6156">
        <w:rPr>
          <w:rFonts w:hint="cs"/>
          <w:rtl/>
          <w:lang w:bidi="ar-EG"/>
        </w:rPr>
        <w:t>سنة</w:t>
      </w:r>
      <w:r w:rsidR="00F10AB3">
        <w:rPr>
          <w:rStyle w:val="FootnoteReference"/>
          <w:rtl/>
          <w:lang w:bidi="ar-EG"/>
        </w:rPr>
        <w:t>(</w:t>
      </w:r>
      <w:r w:rsidR="00F10AB3" w:rsidRPr="00EF6156">
        <w:rPr>
          <w:rStyle w:val="FootnoteReference"/>
          <w:rtl/>
          <w:lang w:bidi="ar-EG"/>
        </w:rPr>
        <w:footnoteReference w:id="3"/>
      </w:r>
      <w:r w:rsidR="00F10AB3">
        <w:rPr>
          <w:rStyle w:val="FootnoteReference"/>
          <w:rtl/>
          <w:lang w:bidi="ar-EG"/>
        </w:rPr>
        <w:t>)</w:t>
      </w:r>
      <w:r w:rsidRPr="00EF6156">
        <w:rPr>
          <w:rFonts w:hint="cs"/>
          <w:rtl/>
          <w:lang w:bidi="ar-EG"/>
        </w:rPr>
        <w:t>.</w:t>
      </w:r>
    </w:p>
    <w:p w:rsidR="00614786" w:rsidRPr="00EF6156" w:rsidRDefault="00614786" w:rsidP="00614786">
      <w:pPr>
        <w:pStyle w:val="H4GA"/>
        <w:rPr>
          <w:rtl/>
          <w:lang w:bidi="ar-EG"/>
        </w:rPr>
      </w:pPr>
      <w:r w:rsidRPr="00EF6156">
        <w:rPr>
          <w:rFonts w:hint="cs"/>
          <w:rtl/>
        </w:rPr>
        <w:tab/>
        <w:t>(ب)</w:t>
      </w:r>
      <w:r w:rsidRPr="00EF6156">
        <w:rPr>
          <w:rFonts w:hint="cs"/>
          <w:rtl/>
        </w:rPr>
        <w:tab/>
        <w:t>نسبة</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الحاصلين</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جنسية</w:t>
      </w:r>
      <w:r w:rsidR="00EF6156" w:rsidRPr="00EF6156">
        <w:rPr>
          <w:rFonts w:hint="cs"/>
          <w:rtl/>
        </w:rPr>
        <w:t xml:space="preserve"> </w:t>
      </w:r>
      <w:r w:rsidRPr="00EF6156">
        <w:rPr>
          <w:rFonts w:hint="cs"/>
          <w:rtl/>
        </w:rPr>
        <w:t>أجنبية</w:t>
      </w:r>
    </w:p>
    <w:p w:rsidR="00614786" w:rsidRPr="00EF6156" w:rsidRDefault="00614786" w:rsidP="00614786">
      <w:pPr>
        <w:pStyle w:val="SingleTxtGA"/>
        <w:rPr>
          <w:rtl/>
        </w:rPr>
      </w:pPr>
      <w:r w:rsidRPr="00EF6156">
        <w:rPr>
          <w:rFonts w:hint="cs"/>
          <w:rtl/>
        </w:rPr>
        <w:t>15-</w:t>
      </w:r>
      <w:r w:rsidRPr="00EF6156">
        <w:rPr>
          <w:rFonts w:hint="cs"/>
          <w:rtl/>
        </w:rPr>
        <w:tab/>
        <w:t>لا</w:t>
      </w:r>
      <w:r w:rsidR="00EF6156" w:rsidRPr="00EF6156">
        <w:rPr>
          <w:rFonts w:hint="cs"/>
          <w:rtl/>
        </w:rPr>
        <w:t xml:space="preserve"> </w:t>
      </w:r>
      <w:r w:rsidRPr="00EF6156">
        <w:rPr>
          <w:rFonts w:hint="cs"/>
          <w:rtl/>
        </w:rPr>
        <w:t>تُجمع</w:t>
      </w:r>
      <w:r w:rsidR="00EF6156" w:rsidRPr="00EF6156">
        <w:rPr>
          <w:rFonts w:hint="cs"/>
          <w:rtl/>
        </w:rPr>
        <w:t xml:space="preserve"> </w:t>
      </w:r>
      <w:r w:rsidRPr="00EF6156">
        <w:rPr>
          <w:rFonts w:hint="cs"/>
          <w:rtl/>
        </w:rPr>
        <w:t>بيانات</w:t>
      </w:r>
      <w:r w:rsidR="00EF6156" w:rsidRPr="00EF6156">
        <w:rPr>
          <w:rFonts w:hint="cs"/>
          <w:rtl/>
        </w:rPr>
        <w:t xml:space="preserve"> </w:t>
      </w:r>
      <w:r w:rsidRPr="00EF6156">
        <w:rPr>
          <w:rFonts w:hint="cs"/>
          <w:rtl/>
        </w:rPr>
        <w:t>إحصائية</w:t>
      </w:r>
      <w:r w:rsidR="00EF6156" w:rsidRPr="00EF6156">
        <w:rPr>
          <w:rFonts w:hint="cs"/>
          <w:rtl/>
        </w:rPr>
        <w:t xml:space="preserve"> </w:t>
      </w:r>
      <w:r w:rsidRPr="00EF6156">
        <w:rPr>
          <w:rFonts w:hint="cs"/>
          <w:rtl/>
        </w:rPr>
        <w:t>عن</w:t>
      </w:r>
      <w:r w:rsidR="00EF6156" w:rsidRPr="00EF6156">
        <w:rPr>
          <w:rFonts w:hint="cs"/>
          <w:rtl/>
        </w:rPr>
        <w:t xml:space="preserve"> </w:t>
      </w:r>
      <w:r w:rsidRPr="00EF6156">
        <w:rPr>
          <w:rFonts w:hint="cs"/>
          <w:rtl/>
        </w:rPr>
        <w:t>التركيبة</w:t>
      </w:r>
      <w:r w:rsidR="00EF6156" w:rsidRPr="00EF6156">
        <w:rPr>
          <w:rFonts w:hint="cs"/>
          <w:rtl/>
        </w:rPr>
        <w:t xml:space="preserve"> </w:t>
      </w:r>
      <w:r w:rsidRPr="00EF6156">
        <w:rPr>
          <w:rFonts w:hint="cs"/>
          <w:rtl/>
        </w:rPr>
        <w:t>الإثنية</w:t>
      </w:r>
      <w:r w:rsidR="00EF6156" w:rsidRPr="00EF6156">
        <w:rPr>
          <w:rFonts w:hint="cs"/>
          <w:rtl/>
        </w:rPr>
        <w:t xml:space="preserve"> </w:t>
      </w:r>
      <w:r w:rsidRPr="00EF6156">
        <w:rPr>
          <w:rFonts w:hint="cs"/>
          <w:rtl/>
        </w:rPr>
        <w:t>للسكان</w:t>
      </w:r>
      <w:r w:rsidR="00EF6156" w:rsidRPr="00EF6156">
        <w:rPr>
          <w:rFonts w:hint="cs"/>
          <w:rtl/>
        </w:rPr>
        <w:t xml:space="preserve"> </w:t>
      </w:r>
      <w:r w:rsidRPr="00EF6156">
        <w:rPr>
          <w:rFonts w:hint="cs"/>
          <w:rtl/>
        </w:rPr>
        <w:t>الذين</w:t>
      </w:r>
      <w:r w:rsidR="00EF6156" w:rsidRPr="00EF6156">
        <w:rPr>
          <w:rFonts w:hint="cs"/>
          <w:rtl/>
        </w:rPr>
        <w:t xml:space="preserve"> </w:t>
      </w:r>
      <w:r w:rsidRPr="00EF6156">
        <w:rPr>
          <w:rFonts w:hint="cs"/>
          <w:rtl/>
        </w:rPr>
        <w:t>يعيشون</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جمهورية</w:t>
      </w:r>
      <w:r w:rsidR="00EF6156" w:rsidRPr="00EF6156">
        <w:rPr>
          <w:rFonts w:hint="cs"/>
          <w:rtl/>
        </w:rPr>
        <w:t xml:space="preserve"> </w:t>
      </w:r>
      <w:r w:rsidRPr="00EF6156">
        <w:rPr>
          <w:rFonts w:hint="cs"/>
          <w:rtl/>
        </w:rPr>
        <w:t>ألمانيا</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نظراً</w:t>
      </w:r>
      <w:r w:rsidR="00EF6156" w:rsidRPr="00EF6156">
        <w:rPr>
          <w:rFonts w:hint="cs"/>
          <w:rtl/>
        </w:rPr>
        <w:t xml:space="preserve"> </w:t>
      </w:r>
      <w:r w:rsidRPr="00EF6156">
        <w:rPr>
          <w:rFonts w:hint="cs"/>
          <w:rtl/>
        </w:rPr>
        <w:t>لتعرض</w:t>
      </w:r>
      <w:r w:rsidR="00EF6156" w:rsidRPr="00EF6156">
        <w:rPr>
          <w:rFonts w:hint="cs"/>
          <w:rtl/>
        </w:rPr>
        <w:t xml:space="preserve"> </w:t>
      </w:r>
      <w:r w:rsidRPr="00EF6156">
        <w:rPr>
          <w:rFonts w:hint="cs"/>
          <w:rtl/>
        </w:rPr>
        <w:t>الأقليات</w:t>
      </w:r>
      <w:r w:rsidR="00EF6156" w:rsidRPr="00EF6156">
        <w:rPr>
          <w:rFonts w:hint="cs"/>
          <w:rtl/>
        </w:rPr>
        <w:t xml:space="preserve"> </w:t>
      </w:r>
      <w:r w:rsidRPr="00EF6156">
        <w:rPr>
          <w:rFonts w:hint="cs"/>
          <w:rtl/>
        </w:rPr>
        <w:t>الإثنية</w:t>
      </w:r>
      <w:r w:rsidR="00EF6156" w:rsidRPr="00EF6156">
        <w:rPr>
          <w:rFonts w:hint="cs"/>
          <w:rtl/>
        </w:rPr>
        <w:t xml:space="preserve"> </w:t>
      </w:r>
      <w:r w:rsidRPr="00EF6156">
        <w:rPr>
          <w:rFonts w:hint="cs"/>
          <w:rtl/>
        </w:rPr>
        <w:t>للاضطهاد</w:t>
      </w:r>
      <w:r w:rsidR="00EF6156" w:rsidRPr="00EF6156">
        <w:rPr>
          <w:rFonts w:hint="cs"/>
          <w:rtl/>
        </w:rPr>
        <w:t xml:space="preserve"> </w:t>
      </w:r>
      <w:r w:rsidRPr="00EF6156">
        <w:rPr>
          <w:rFonts w:hint="cs"/>
          <w:rtl/>
        </w:rPr>
        <w:t>خلال</w:t>
      </w:r>
      <w:r w:rsidR="00EF6156" w:rsidRPr="00EF6156">
        <w:rPr>
          <w:rFonts w:hint="cs"/>
          <w:rtl/>
        </w:rPr>
        <w:t xml:space="preserve"> </w:t>
      </w:r>
      <w:r w:rsidRPr="00EF6156">
        <w:rPr>
          <w:rFonts w:hint="cs"/>
          <w:rtl/>
        </w:rPr>
        <w:t>حكم</w:t>
      </w:r>
      <w:r w:rsidR="00EF6156" w:rsidRPr="00EF6156">
        <w:rPr>
          <w:rFonts w:hint="cs"/>
          <w:rtl/>
        </w:rPr>
        <w:t xml:space="preserve"> </w:t>
      </w:r>
      <w:r w:rsidRPr="00EF6156">
        <w:rPr>
          <w:rFonts w:hint="cs"/>
          <w:rtl/>
        </w:rPr>
        <w:t>النظام</w:t>
      </w:r>
      <w:r w:rsidR="00EF6156" w:rsidRPr="00EF6156">
        <w:rPr>
          <w:rFonts w:hint="cs"/>
          <w:rtl/>
        </w:rPr>
        <w:t xml:space="preserve"> </w:t>
      </w:r>
      <w:r w:rsidRPr="00EF6156">
        <w:rPr>
          <w:rFonts w:hint="cs"/>
          <w:rtl/>
        </w:rPr>
        <w:t>الاشتراكي</w:t>
      </w:r>
      <w:r w:rsidR="00EF6156" w:rsidRPr="00EF6156">
        <w:rPr>
          <w:rFonts w:hint="cs"/>
          <w:rtl/>
        </w:rPr>
        <w:t xml:space="preserve"> </w:t>
      </w:r>
      <w:r w:rsidRPr="00EF6156">
        <w:rPr>
          <w:rFonts w:hint="cs"/>
          <w:rtl/>
        </w:rPr>
        <w:t>الوطني</w:t>
      </w:r>
      <w:r w:rsidR="00EF6156" w:rsidRPr="00EF6156">
        <w:rPr>
          <w:rFonts w:hint="cs"/>
          <w:rtl/>
        </w:rPr>
        <w:t xml:space="preserve"> </w:t>
      </w:r>
      <w:r w:rsidRPr="00EF6156">
        <w:rPr>
          <w:rFonts w:hint="cs"/>
          <w:rtl/>
        </w:rPr>
        <w:t>المستبد.</w:t>
      </w:r>
      <w:r w:rsidR="00EF6156" w:rsidRPr="00EF6156">
        <w:rPr>
          <w:rFonts w:hint="cs"/>
          <w:rtl/>
        </w:rPr>
        <w:t xml:space="preserve"> </w:t>
      </w:r>
      <w:r w:rsidRPr="00EF6156">
        <w:rPr>
          <w:rFonts w:hint="cs"/>
          <w:rtl/>
        </w:rPr>
        <w:t>غير</w:t>
      </w:r>
      <w:r w:rsidR="00EF6156" w:rsidRPr="00EF6156">
        <w:rPr>
          <w:rFonts w:hint="cs"/>
          <w:rtl/>
        </w:rPr>
        <w:t xml:space="preserve"> </w:t>
      </w:r>
      <w:r w:rsidRPr="00EF6156">
        <w:rPr>
          <w:rFonts w:hint="cs"/>
          <w:rtl/>
        </w:rPr>
        <w:t>أن</w:t>
      </w:r>
      <w:r w:rsidR="00EF6156" w:rsidRPr="00EF6156">
        <w:rPr>
          <w:rFonts w:hint="cs"/>
          <w:rtl/>
        </w:rPr>
        <w:t xml:space="preserve"> </w:t>
      </w:r>
      <w:r w:rsidRPr="00EF6156">
        <w:rPr>
          <w:rFonts w:hint="cs"/>
          <w:rtl/>
        </w:rPr>
        <w:t>الجدول</w:t>
      </w:r>
      <w:r w:rsidR="00EF6156" w:rsidRPr="00EF6156">
        <w:rPr>
          <w:rFonts w:hint="cs"/>
          <w:rtl/>
        </w:rPr>
        <w:t xml:space="preserve"> </w:t>
      </w:r>
      <w:r w:rsidRPr="00EF6156">
        <w:rPr>
          <w:rFonts w:hint="cs"/>
          <w:rtl/>
        </w:rPr>
        <w:t>الوارد</w:t>
      </w:r>
      <w:r w:rsidR="00EF6156" w:rsidRPr="00EF6156">
        <w:rPr>
          <w:rFonts w:hint="cs"/>
          <w:rtl/>
        </w:rPr>
        <w:t xml:space="preserve"> </w:t>
      </w:r>
      <w:r w:rsidRPr="00EF6156">
        <w:rPr>
          <w:rFonts w:hint="cs"/>
          <w:rtl/>
        </w:rPr>
        <w:t>أدناه</w:t>
      </w:r>
      <w:r w:rsidR="00EF6156" w:rsidRPr="00EF6156">
        <w:rPr>
          <w:rFonts w:hint="cs"/>
          <w:rtl/>
        </w:rPr>
        <w:t xml:space="preserve"> </w:t>
      </w:r>
      <w:r w:rsidRPr="00EF6156">
        <w:rPr>
          <w:rFonts w:hint="cs"/>
          <w:rtl/>
        </w:rPr>
        <w:t>يقدم</w:t>
      </w:r>
      <w:r w:rsidR="00EF6156" w:rsidRPr="00EF6156">
        <w:rPr>
          <w:rFonts w:hint="cs"/>
          <w:rtl/>
        </w:rPr>
        <w:t xml:space="preserve"> </w:t>
      </w:r>
      <w:r w:rsidRPr="00EF6156">
        <w:rPr>
          <w:rFonts w:hint="cs"/>
          <w:rtl/>
        </w:rPr>
        <w:t>معلومات</w:t>
      </w:r>
      <w:r w:rsidR="00EF6156" w:rsidRPr="00EF6156">
        <w:rPr>
          <w:rFonts w:hint="cs"/>
          <w:rtl/>
        </w:rPr>
        <w:t xml:space="preserve"> </w:t>
      </w:r>
      <w:r w:rsidRPr="00EF6156">
        <w:rPr>
          <w:rFonts w:hint="cs"/>
          <w:rtl/>
        </w:rPr>
        <w:t>عن</w:t>
      </w:r>
      <w:r w:rsidR="00EF6156" w:rsidRPr="00EF6156">
        <w:rPr>
          <w:rFonts w:hint="cs"/>
          <w:rtl/>
        </w:rPr>
        <w:t xml:space="preserve"> </w:t>
      </w:r>
      <w:r w:rsidRPr="00EF6156">
        <w:rPr>
          <w:rFonts w:hint="cs"/>
          <w:rtl/>
        </w:rPr>
        <w:t>تركيبة</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الأجانب</w:t>
      </w:r>
      <w:r w:rsidR="00EF6156" w:rsidRPr="00EF6156">
        <w:rPr>
          <w:rFonts w:hint="cs"/>
          <w:rtl/>
        </w:rPr>
        <w:t xml:space="preserve"> </w:t>
      </w:r>
      <w:r w:rsidRPr="00EF6156">
        <w:rPr>
          <w:rFonts w:hint="cs"/>
          <w:rtl/>
        </w:rPr>
        <w:t>الذين</w:t>
      </w:r>
      <w:r w:rsidR="00EF6156" w:rsidRPr="00EF6156">
        <w:rPr>
          <w:rFonts w:hint="cs"/>
          <w:rtl/>
        </w:rPr>
        <w:t xml:space="preserve"> </w:t>
      </w:r>
      <w:r w:rsidRPr="00EF6156">
        <w:rPr>
          <w:rFonts w:hint="cs"/>
          <w:rtl/>
        </w:rPr>
        <w:t>يعيشون</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جمهورية</w:t>
      </w:r>
      <w:r w:rsidR="00EF6156" w:rsidRPr="00EF6156">
        <w:rPr>
          <w:rFonts w:hint="cs"/>
          <w:rtl/>
        </w:rPr>
        <w:t xml:space="preserve"> </w:t>
      </w:r>
      <w:r w:rsidRPr="00EF6156">
        <w:rPr>
          <w:rFonts w:hint="cs"/>
          <w:rtl/>
        </w:rPr>
        <w:t>ألمانيا</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وتتعلق</w:t>
      </w:r>
      <w:r w:rsidR="00EF6156" w:rsidRPr="00EF6156">
        <w:rPr>
          <w:rFonts w:hint="cs"/>
          <w:rtl/>
        </w:rPr>
        <w:t xml:space="preserve"> </w:t>
      </w:r>
      <w:r w:rsidRPr="00EF6156">
        <w:rPr>
          <w:rFonts w:hint="cs"/>
          <w:rtl/>
        </w:rPr>
        <w:t>الأرقام</w:t>
      </w:r>
      <w:r w:rsidR="00EF6156" w:rsidRPr="00EF6156">
        <w:rPr>
          <w:rFonts w:hint="cs"/>
          <w:rtl/>
        </w:rPr>
        <w:t xml:space="preserve"> </w:t>
      </w:r>
      <w:r w:rsidRPr="00EF6156">
        <w:rPr>
          <w:rFonts w:hint="cs"/>
          <w:rtl/>
        </w:rPr>
        <w:t>بسنة</w:t>
      </w:r>
      <w:r w:rsidR="00EF6156" w:rsidRPr="00EF6156">
        <w:rPr>
          <w:rFonts w:hint="cs"/>
          <w:rtl/>
        </w:rPr>
        <w:t xml:space="preserve"> </w:t>
      </w:r>
      <w:r w:rsidRPr="00EF6156">
        <w:rPr>
          <w:rFonts w:hint="cs"/>
          <w:rtl/>
        </w:rPr>
        <w:t>2014</w:t>
      </w:r>
      <w:r w:rsidR="00EF6156" w:rsidRPr="00EF6156">
        <w:rPr>
          <w:rFonts w:hint="cs"/>
          <w:rtl/>
        </w:rPr>
        <w:t xml:space="preserve"> </w:t>
      </w:r>
      <w:r w:rsidRPr="00EF6156">
        <w:rPr>
          <w:rFonts w:hint="cs"/>
          <w:rtl/>
        </w:rPr>
        <w:t>موضوع</w:t>
      </w:r>
      <w:r w:rsidR="00EF6156" w:rsidRPr="00EF6156">
        <w:rPr>
          <w:rFonts w:hint="cs"/>
          <w:rtl/>
        </w:rPr>
        <w:t xml:space="preserve"> </w:t>
      </w:r>
      <w:r w:rsidRPr="00EF6156">
        <w:rPr>
          <w:rFonts w:hint="cs"/>
          <w:rtl/>
        </w:rPr>
        <w:t>التقرير:</w:t>
      </w:r>
    </w:p>
    <w:tbl>
      <w:tblPr>
        <w:bidiVisual/>
        <w:tblW w:w="3721" w:type="pct"/>
        <w:tblInd w:w="1247" w:type="dxa"/>
        <w:tblCellMar>
          <w:left w:w="0" w:type="dxa"/>
          <w:right w:w="0" w:type="dxa"/>
        </w:tblCellMar>
        <w:tblLook w:val="04A0" w:firstRow="1" w:lastRow="0" w:firstColumn="1" w:lastColumn="0" w:noHBand="0" w:noVBand="1"/>
      </w:tblPr>
      <w:tblGrid>
        <w:gridCol w:w="2331"/>
        <w:gridCol w:w="1917"/>
        <w:gridCol w:w="1806"/>
        <w:gridCol w:w="1119"/>
      </w:tblGrid>
      <w:tr w:rsidR="004D5C5C" w:rsidRPr="002A13E9" w:rsidTr="00F06AA4">
        <w:trPr>
          <w:tblHeader/>
        </w:trPr>
        <w:tc>
          <w:tcPr>
            <w:tcW w:w="1625" w:type="pct"/>
            <w:vMerge w:val="restart"/>
            <w:tcBorders>
              <w:top w:val="single" w:sz="4" w:space="0" w:color="auto"/>
              <w:left w:val="nil"/>
              <w:right w:val="nil"/>
            </w:tcBorders>
            <w:shd w:val="clear" w:color="auto" w:fill="auto"/>
            <w:vAlign w:val="bottom"/>
          </w:tcPr>
          <w:p w:rsidR="004D5C5C" w:rsidRPr="002A13E9" w:rsidRDefault="004D5C5C" w:rsidP="00F06AA4">
            <w:pPr>
              <w:keepNext/>
              <w:keepLines/>
              <w:spacing w:before="40" w:after="40" w:line="300" w:lineRule="exact"/>
              <w:ind w:left="57" w:right="57"/>
              <w:rPr>
                <w:i/>
                <w:iCs/>
                <w:sz w:val="18"/>
                <w:szCs w:val="28"/>
              </w:rPr>
            </w:pPr>
            <w:r w:rsidRPr="002A13E9">
              <w:rPr>
                <w:i/>
                <w:iCs/>
                <w:sz w:val="18"/>
                <w:szCs w:val="28"/>
                <w:rtl/>
                <w:lang w:val="en-GB"/>
              </w:rPr>
              <w:lastRenderedPageBreak/>
              <w:t>القارة/الجنسية</w:t>
            </w:r>
          </w:p>
        </w:tc>
        <w:tc>
          <w:tcPr>
            <w:tcW w:w="3375" w:type="pct"/>
            <w:gridSpan w:val="3"/>
            <w:tcBorders>
              <w:top w:val="single" w:sz="4" w:space="0" w:color="auto"/>
              <w:left w:val="nil"/>
              <w:bottom w:val="single" w:sz="8" w:space="0" w:color="auto"/>
              <w:right w:val="nil"/>
            </w:tcBorders>
            <w:shd w:val="clear" w:color="auto" w:fill="auto"/>
            <w:vAlign w:val="bottom"/>
          </w:tcPr>
          <w:p w:rsidR="004D5C5C" w:rsidRPr="002A13E9" w:rsidRDefault="004D5C5C" w:rsidP="00F06AA4">
            <w:pPr>
              <w:keepNext/>
              <w:keepLines/>
              <w:spacing w:before="40" w:after="40" w:line="300" w:lineRule="exact"/>
              <w:ind w:left="57" w:right="57"/>
              <w:jc w:val="center"/>
              <w:rPr>
                <w:i/>
                <w:iCs/>
                <w:sz w:val="18"/>
                <w:szCs w:val="28"/>
                <w:rtl/>
                <w:lang w:bidi="ar-EG"/>
              </w:rPr>
            </w:pPr>
            <w:r w:rsidRPr="002A13E9">
              <w:rPr>
                <w:i/>
                <w:iCs/>
                <w:sz w:val="18"/>
                <w:szCs w:val="28"/>
                <w:rtl/>
                <w:lang w:val="en-GB"/>
              </w:rPr>
              <w:t>عدد الأفراد</w:t>
            </w:r>
          </w:p>
        </w:tc>
      </w:tr>
      <w:tr w:rsidR="004D5C5C" w:rsidRPr="002A13E9" w:rsidTr="00F06AA4">
        <w:trPr>
          <w:tblHeader/>
        </w:trPr>
        <w:tc>
          <w:tcPr>
            <w:tcW w:w="1625" w:type="pct"/>
            <w:vMerge/>
            <w:tcBorders>
              <w:left w:val="nil"/>
              <w:bottom w:val="single" w:sz="12" w:space="0" w:color="000000"/>
              <w:right w:val="nil"/>
            </w:tcBorders>
            <w:vAlign w:val="center"/>
          </w:tcPr>
          <w:p w:rsidR="004D5C5C" w:rsidRPr="002A13E9" w:rsidRDefault="004D5C5C" w:rsidP="00F06AA4">
            <w:pPr>
              <w:keepNext/>
              <w:keepLines/>
              <w:spacing w:before="40" w:after="40" w:line="300" w:lineRule="exact"/>
              <w:ind w:left="57" w:right="57"/>
              <w:rPr>
                <w:i/>
                <w:iCs/>
                <w:sz w:val="18"/>
                <w:szCs w:val="28"/>
              </w:rPr>
            </w:pPr>
          </w:p>
        </w:tc>
        <w:tc>
          <w:tcPr>
            <w:tcW w:w="1336" w:type="pct"/>
            <w:tcBorders>
              <w:top w:val="nil"/>
              <w:left w:val="nil"/>
              <w:bottom w:val="single" w:sz="12" w:space="0" w:color="auto"/>
              <w:right w:val="nil"/>
            </w:tcBorders>
            <w:shd w:val="clear" w:color="auto" w:fill="auto"/>
            <w:vAlign w:val="bottom"/>
          </w:tcPr>
          <w:p w:rsidR="004D5C5C" w:rsidRPr="005B44CA" w:rsidRDefault="004D5C5C" w:rsidP="00F06AA4">
            <w:pPr>
              <w:keepNext/>
              <w:keepLines/>
              <w:spacing w:before="40" w:after="40" w:line="300" w:lineRule="exact"/>
              <w:ind w:left="57" w:right="57"/>
              <w:rPr>
                <w:b/>
                <w:bCs/>
                <w:i/>
                <w:iCs/>
                <w:sz w:val="18"/>
                <w:szCs w:val="28"/>
              </w:rPr>
            </w:pPr>
            <w:r w:rsidRPr="005B44CA">
              <w:rPr>
                <w:b/>
                <w:bCs/>
                <w:i/>
                <w:iCs/>
                <w:sz w:val="18"/>
                <w:szCs w:val="28"/>
                <w:rtl/>
                <w:lang w:val="en-GB"/>
              </w:rPr>
              <w:t>المجموع</w:t>
            </w:r>
          </w:p>
        </w:tc>
        <w:tc>
          <w:tcPr>
            <w:tcW w:w="1259" w:type="pct"/>
            <w:tcBorders>
              <w:top w:val="nil"/>
              <w:left w:val="nil"/>
              <w:bottom w:val="single" w:sz="12" w:space="0" w:color="auto"/>
              <w:right w:val="nil"/>
            </w:tcBorders>
            <w:shd w:val="clear" w:color="auto" w:fill="auto"/>
            <w:vAlign w:val="bottom"/>
          </w:tcPr>
          <w:p w:rsidR="004D5C5C" w:rsidRPr="002A13E9" w:rsidRDefault="004D5C5C" w:rsidP="00F06AA4">
            <w:pPr>
              <w:keepNext/>
              <w:keepLines/>
              <w:spacing w:before="40" w:after="40" w:line="300" w:lineRule="exact"/>
              <w:ind w:left="57" w:right="57"/>
              <w:rPr>
                <w:i/>
                <w:iCs/>
                <w:sz w:val="18"/>
                <w:szCs w:val="28"/>
              </w:rPr>
            </w:pPr>
            <w:r w:rsidRPr="002A13E9">
              <w:rPr>
                <w:i/>
                <w:iCs/>
                <w:sz w:val="18"/>
                <w:szCs w:val="28"/>
                <w:rtl/>
                <w:lang w:val="en-GB"/>
              </w:rPr>
              <w:t>الذكور</w:t>
            </w:r>
          </w:p>
        </w:tc>
        <w:tc>
          <w:tcPr>
            <w:tcW w:w="780" w:type="pct"/>
            <w:tcBorders>
              <w:top w:val="nil"/>
              <w:left w:val="nil"/>
              <w:bottom w:val="single" w:sz="12" w:space="0" w:color="auto"/>
              <w:right w:val="nil"/>
            </w:tcBorders>
            <w:shd w:val="clear" w:color="auto" w:fill="auto"/>
            <w:vAlign w:val="bottom"/>
          </w:tcPr>
          <w:p w:rsidR="004D5C5C" w:rsidRPr="002A13E9" w:rsidRDefault="004D5C5C" w:rsidP="00F06AA4">
            <w:pPr>
              <w:keepNext/>
              <w:keepLines/>
              <w:spacing w:before="40" w:after="40" w:line="300" w:lineRule="exact"/>
              <w:ind w:left="57" w:right="57"/>
              <w:rPr>
                <w:i/>
                <w:iCs/>
                <w:sz w:val="18"/>
                <w:szCs w:val="28"/>
              </w:rPr>
            </w:pPr>
            <w:r w:rsidRPr="002A13E9">
              <w:rPr>
                <w:i/>
                <w:iCs/>
                <w:sz w:val="18"/>
                <w:szCs w:val="28"/>
                <w:rtl/>
                <w:lang w:val="en-GB"/>
              </w:rPr>
              <w:t>الإناث</w:t>
            </w:r>
          </w:p>
        </w:tc>
      </w:tr>
      <w:tr w:rsidR="004D5C5C" w:rsidRPr="002A13E9" w:rsidTr="004D5C5C">
        <w:tc>
          <w:tcPr>
            <w:tcW w:w="1625" w:type="pct"/>
            <w:tcBorders>
              <w:top w:val="nil"/>
              <w:left w:val="nil"/>
              <w:bottom w:val="nil"/>
              <w:right w:val="nil"/>
            </w:tcBorders>
            <w:shd w:val="clear" w:color="auto" w:fill="auto"/>
            <w:vAlign w:val="bottom"/>
          </w:tcPr>
          <w:p w:rsidR="004D5C5C" w:rsidRPr="002A13E9" w:rsidRDefault="004D5C5C" w:rsidP="00E762C4">
            <w:pPr>
              <w:spacing w:before="40" w:after="40" w:line="300" w:lineRule="exact"/>
              <w:ind w:left="57" w:right="57"/>
              <w:rPr>
                <w:sz w:val="18"/>
                <w:szCs w:val="28"/>
              </w:rPr>
            </w:pPr>
            <w:r w:rsidRPr="002A13E9">
              <w:rPr>
                <w:sz w:val="18"/>
                <w:szCs w:val="28"/>
                <w:rtl/>
                <w:lang w:val="en-GB"/>
              </w:rPr>
              <w:t>أوروبا</w:t>
            </w:r>
          </w:p>
        </w:tc>
        <w:tc>
          <w:tcPr>
            <w:tcW w:w="1336" w:type="pct"/>
            <w:tcBorders>
              <w:top w:val="nil"/>
              <w:left w:val="nil"/>
              <w:bottom w:val="nil"/>
              <w:right w:val="nil"/>
            </w:tcBorders>
            <w:shd w:val="clear" w:color="auto" w:fill="auto"/>
            <w:vAlign w:val="bottom"/>
          </w:tcPr>
          <w:p w:rsidR="004D5C5C" w:rsidRPr="005B44CA" w:rsidRDefault="004D5C5C" w:rsidP="00E762C4">
            <w:pPr>
              <w:pStyle w:val="ListContinue3"/>
              <w:spacing w:before="40" w:after="40" w:line="300" w:lineRule="exact"/>
              <w:ind w:left="57" w:right="57"/>
              <w:jc w:val="right"/>
              <w:rPr>
                <w:b/>
                <w:bCs/>
                <w:sz w:val="18"/>
                <w:szCs w:val="28"/>
              </w:rPr>
            </w:pPr>
            <w:r w:rsidRPr="005B44CA">
              <w:rPr>
                <w:b/>
                <w:bCs/>
                <w:sz w:val="18"/>
                <w:szCs w:val="28"/>
                <w:rtl/>
              </w:rPr>
              <w:t>٥</w:t>
            </w:r>
            <w:r w:rsidRPr="005B44CA">
              <w:rPr>
                <w:b/>
                <w:bCs/>
                <w:sz w:val="18"/>
                <w:szCs w:val="28"/>
              </w:rPr>
              <w:t xml:space="preserve"> </w:t>
            </w:r>
            <w:r w:rsidRPr="005B44CA">
              <w:rPr>
                <w:b/>
                <w:bCs/>
                <w:sz w:val="18"/>
                <w:szCs w:val="28"/>
                <w:rtl/>
              </w:rPr>
              <w:t>٩٤٨</w:t>
            </w:r>
            <w:r w:rsidRPr="005B44CA">
              <w:rPr>
                <w:b/>
                <w:bCs/>
                <w:sz w:val="18"/>
                <w:szCs w:val="28"/>
              </w:rPr>
              <w:t xml:space="preserve"> </w:t>
            </w:r>
            <w:r w:rsidRPr="005B44CA">
              <w:rPr>
                <w:b/>
                <w:bCs/>
                <w:sz w:val="18"/>
                <w:szCs w:val="28"/>
                <w:rtl/>
              </w:rPr>
              <w:t>٨٩٦</w:t>
            </w:r>
            <w:r w:rsidRPr="005B44CA">
              <w:rPr>
                <w:b/>
                <w:bCs/>
                <w:sz w:val="18"/>
                <w:szCs w:val="28"/>
              </w:rPr>
              <w:t xml:space="preserve"> </w:t>
            </w:r>
          </w:p>
        </w:tc>
        <w:tc>
          <w:tcPr>
            <w:tcW w:w="1259" w:type="pct"/>
            <w:tcBorders>
              <w:top w:val="nil"/>
              <w:left w:val="nil"/>
              <w:bottom w:val="nil"/>
              <w:right w:val="nil"/>
            </w:tcBorders>
            <w:shd w:val="clear" w:color="auto" w:fill="auto"/>
            <w:vAlign w:val="bottom"/>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٣</w:t>
            </w:r>
            <w:r w:rsidRPr="002A13E9">
              <w:rPr>
                <w:rFonts w:cs="Traditional Arabic"/>
                <w:sz w:val="18"/>
                <w:szCs w:val="28"/>
              </w:rPr>
              <w:t xml:space="preserve"> </w:t>
            </w:r>
            <w:r>
              <w:rPr>
                <w:rFonts w:cs="Traditional Arabic"/>
                <w:sz w:val="18"/>
                <w:szCs w:val="28"/>
                <w:rtl/>
              </w:rPr>
              <w:t>٠٥٣</w:t>
            </w:r>
            <w:r w:rsidRPr="002A13E9">
              <w:rPr>
                <w:rFonts w:cs="Traditional Arabic"/>
                <w:sz w:val="18"/>
                <w:szCs w:val="28"/>
              </w:rPr>
              <w:t xml:space="preserve"> </w:t>
            </w:r>
            <w:r>
              <w:rPr>
                <w:rFonts w:cs="Traditional Arabic"/>
                <w:sz w:val="18"/>
                <w:szCs w:val="28"/>
                <w:rtl/>
              </w:rPr>
              <w:t>٩٧٨</w:t>
            </w:r>
          </w:p>
        </w:tc>
        <w:tc>
          <w:tcPr>
            <w:tcW w:w="780" w:type="pct"/>
            <w:tcBorders>
              <w:top w:val="nil"/>
              <w:left w:val="nil"/>
              <w:bottom w:val="nil"/>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w:t>
            </w:r>
            <w:r w:rsidRPr="002A13E9">
              <w:rPr>
                <w:rFonts w:cs="Traditional Arabic"/>
                <w:sz w:val="18"/>
                <w:szCs w:val="28"/>
              </w:rPr>
              <w:t xml:space="preserve"> </w:t>
            </w:r>
            <w:r>
              <w:rPr>
                <w:rFonts w:cs="Traditional Arabic"/>
                <w:sz w:val="18"/>
                <w:szCs w:val="28"/>
                <w:rtl/>
              </w:rPr>
              <w:t>٨٩٤</w:t>
            </w:r>
            <w:r w:rsidRPr="002A13E9">
              <w:rPr>
                <w:rFonts w:cs="Traditional Arabic"/>
                <w:sz w:val="18"/>
                <w:szCs w:val="28"/>
              </w:rPr>
              <w:t xml:space="preserve"> </w:t>
            </w:r>
            <w:r>
              <w:rPr>
                <w:rFonts w:cs="Traditional Arabic"/>
                <w:sz w:val="18"/>
                <w:szCs w:val="28"/>
                <w:rtl/>
              </w:rPr>
              <w:t>٩١٨</w:t>
            </w:r>
          </w:p>
        </w:tc>
      </w:tr>
      <w:tr w:rsidR="004D5C5C" w:rsidRPr="002A13E9" w:rsidTr="004D5C5C">
        <w:tc>
          <w:tcPr>
            <w:tcW w:w="1625" w:type="pct"/>
            <w:tcBorders>
              <w:top w:val="nil"/>
              <w:left w:val="nil"/>
              <w:bottom w:val="nil"/>
              <w:right w:val="nil"/>
            </w:tcBorders>
            <w:shd w:val="clear" w:color="auto" w:fill="auto"/>
          </w:tcPr>
          <w:p w:rsidR="004D5C5C" w:rsidRPr="002A13E9" w:rsidRDefault="004D5C5C" w:rsidP="00E762C4">
            <w:pPr>
              <w:tabs>
                <w:tab w:val="left" w:pos="399"/>
              </w:tabs>
              <w:spacing w:before="40" w:after="40" w:line="300" w:lineRule="exact"/>
              <w:ind w:left="257" w:right="57"/>
              <w:rPr>
                <w:sz w:val="18"/>
                <w:szCs w:val="28"/>
              </w:rPr>
            </w:pPr>
            <w:r w:rsidRPr="002A13E9">
              <w:rPr>
                <w:sz w:val="18"/>
                <w:szCs w:val="28"/>
                <w:rtl/>
                <w:lang w:val="en-GB"/>
              </w:rPr>
              <w:t>دول الاتحاد الأوروبي</w:t>
            </w:r>
          </w:p>
        </w:tc>
        <w:tc>
          <w:tcPr>
            <w:tcW w:w="1336" w:type="pct"/>
            <w:tcBorders>
              <w:top w:val="nil"/>
              <w:left w:val="nil"/>
              <w:bottom w:val="nil"/>
              <w:right w:val="nil"/>
            </w:tcBorders>
            <w:shd w:val="clear" w:color="auto" w:fill="auto"/>
            <w:vAlign w:val="bottom"/>
          </w:tcPr>
          <w:p w:rsidR="004D5C5C" w:rsidRPr="005B44CA" w:rsidRDefault="004D5C5C" w:rsidP="00E762C4">
            <w:pPr>
              <w:pStyle w:val="ListContinue3"/>
              <w:spacing w:before="40" w:after="40" w:line="300" w:lineRule="exact"/>
              <w:ind w:left="57" w:right="57"/>
              <w:jc w:val="right"/>
              <w:rPr>
                <w:b/>
                <w:bCs/>
                <w:sz w:val="18"/>
                <w:szCs w:val="28"/>
              </w:rPr>
            </w:pPr>
            <w:r w:rsidRPr="005B44CA">
              <w:rPr>
                <w:b/>
                <w:bCs/>
                <w:sz w:val="18"/>
                <w:szCs w:val="28"/>
                <w:rtl/>
              </w:rPr>
              <w:t>٣</w:t>
            </w:r>
            <w:r w:rsidRPr="005B44CA">
              <w:rPr>
                <w:b/>
                <w:bCs/>
                <w:sz w:val="18"/>
                <w:szCs w:val="28"/>
              </w:rPr>
              <w:t xml:space="preserve"> </w:t>
            </w:r>
            <w:r w:rsidRPr="005B44CA">
              <w:rPr>
                <w:b/>
                <w:bCs/>
                <w:sz w:val="18"/>
                <w:szCs w:val="28"/>
                <w:rtl/>
              </w:rPr>
              <w:t>٤٧٥</w:t>
            </w:r>
            <w:r w:rsidRPr="005B44CA">
              <w:rPr>
                <w:b/>
                <w:bCs/>
                <w:sz w:val="18"/>
                <w:szCs w:val="28"/>
              </w:rPr>
              <w:t xml:space="preserve"> </w:t>
            </w:r>
            <w:r w:rsidRPr="005B44CA">
              <w:rPr>
                <w:b/>
                <w:bCs/>
                <w:sz w:val="18"/>
                <w:szCs w:val="28"/>
                <w:rtl/>
              </w:rPr>
              <w:t>٤٩٢</w:t>
            </w:r>
          </w:p>
        </w:tc>
        <w:tc>
          <w:tcPr>
            <w:tcW w:w="1259" w:type="pct"/>
            <w:tcBorders>
              <w:top w:val="nil"/>
              <w:left w:val="nil"/>
              <w:bottom w:val="nil"/>
              <w:right w:val="nil"/>
            </w:tcBorders>
            <w:shd w:val="clear" w:color="auto" w:fill="auto"/>
            <w:vAlign w:val="bottom"/>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١</w:t>
            </w:r>
            <w:r w:rsidRPr="002A13E9">
              <w:rPr>
                <w:rFonts w:cs="Traditional Arabic"/>
                <w:sz w:val="18"/>
                <w:szCs w:val="28"/>
              </w:rPr>
              <w:t xml:space="preserve"> </w:t>
            </w:r>
            <w:r>
              <w:rPr>
                <w:rFonts w:cs="Traditional Arabic"/>
                <w:sz w:val="18"/>
                <w:szCs w:val="28"/>
                <w:rtl/>
              </w:rPr>
              <w:t>٨٥٩</w:t>
            </w:r>
            <w:r w:rsidRPr="002A13E9">
              <w:rPr>
                <w:rFonts w:cs="Traditional Arabic"/>
                <w:sz w:val="18"/>
                <w:szCs w:val="28"/>
              </w:rPr>
              <w:t xml:space="preserve"> </w:t>
            </w:r>
            <w:r>
              <w:rPr>
                <w:rFonts w:cs="Traditional Arabic"/>
                <w:sz w:val="18"/>
                <w:szCs w:val="28"/>
                <w:rtl/>
              </w:rPr>
              <w:t>٤١٦</w:t>
            </w:r>
          </w:p>
        </w:tc>
        <w:tc>
          <w:tcPr>
            <w:tcW w:w="780" w:type="pct"/>
            <w:tcBorders>
              <w:top w:val="nil"/>
              <w:left w:val="nil"/>
              <w:bottom w:val="nil"/>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w:t>
            </w:r>
            <w:r w:rsidRPr="002A13E9">
              <w:rPr>
                <w:rFonts w:cs="Traditional Arabic"/>
                <w:sz w:val="18"/>
                <w:szCs w:val="28"/>
              </w:rPr>
              <w:t xml:space="preserve"> </w:t>
            </w:r>
            <w:r>
              <w:rPr>
                <w:rFonts w:cs="Traditional Arabic"/>
                <w:sz w:val="18"/>
                <w:szCs w:val="28"/>
                <w:rtl/>
              </w:rPr>
              <w:t>٦١٦</w:t>
            </w:r>
            <w:r w:rsidRPr="002A13E9">
              <w:rPr>
                <w:rFonts w:cs="Traditional Arabic"/>
                <w:sz w:val="18"/>
                <w:szCs w:val="28"/>
              </w:rPr>
              <w:t xml:space="preserve"> </w:t>
            </w:r>
            <w:r>
              <w:rPr>
                <w:rFonts w:cs="Traditional Arabic"/>
                <w:sz w:val="18"/>
                <w:szCs w:val="28"/>
                <w:rtl/>
              </w:rPr>
              <w:t>٠٧٦</w:t>
            </w:r>
          </w:p>
        </w:tc>
      </w:tr>
      <w:tr w:rsidR="004D5C5C" w:rsidRPr="002A13E9" w:rsidTr="004D5C5C">
        <w:tc>
          <w:tcPr>
            <w:tcW w:w="1625" w:type="pct"/>
            <w:tcBorders>
              <w:top w:val="nil"/>
              <w:left w:val="nil"/>
              <w:bottom w:val="nil"/>
              <w:right w:val="nil"/>
            </w:tcBorders>
            <w:shd w:val="clear" w:color="auto" w:fill="auto"/>
          </w:tcPr>
          <w:p w:rsidR="004D5C5C" w:rsidRPr="002A13E9" w:rsidRDefault="004D5C5C" w:rsidP="00E762C4">
            <w:pPr>
              <w:tabs>
                <w:tab w:val="left" w:pos="295"/>
              </w:tabs>
              <w:spacing w:before="40" w:after="40" w:line="300" w:lineRule="exact"/>
              <w:ind w:left="257" w:right="57"/>
              <w:rPr>
                <w:sz w:val="18"/>
                <w:szCs w:val="28"/>
              </w:rPr>
            </w:pPr>
            <w:r w:rsidRPr="002A13E9">
              <w:rPr>
                <w:sz w:val="18"/>
                <w:szCs w:val="28"/>
                <w:rtl/>
                <w:lang w:val="en-GB"/>
              </w:rPr>
              <w:t>اليونان</w:t>
            </w:r>
          </w:p>
        </w:tc>
        <w:tc>
          <w:tcPr>
            <w:tcW w:w="1336" w:type="pct"/>
            <w:tcBorders>
              <w:top w:val="nil"/>
              <w:left w:val="nil"/>
              <w:bottom w:val="nil"/>
              <w:right w:val="nil"/>
            </w:tcBorders>
            <w:shd w:val="clear" w:color="auto" w:fill="auto"/>
            <w:vAlign w:val="bottom"/>
          </w:tcPr>
          <w:p w:rsidR="004D5C5C" w:rsidRPr="005B44CA" w:rsidRDefault="004D5C5C" w:rsidP="00E762C4">
            <w:pPr>
              <w:pStyle w:val="ListContinue3"/>
              <w:spacing w:before="40" w:after="40" w:line="300" w:lineRule="exact"/>
              <w:ind w:left="57" w:right="57"/>
              <w:jc w:val="right"/>
              <w:rPr>
                <w:b/>
                <w:bCs/>
                <w:sz w:val="18"/>
                <w:szCs w:val="28"/>
              </w:rPr>
            </w:pPr>
            <w:r w:rsidRPr="005B44CA">
              <w:rPr>
                <w:b/>
                <w:bCs/>
                <w:sz w:val="18"/>
                <w:szCs w:val="28"/>
                <w:rtl/>
              </w:rPr>
              <w:t>٣٠٤</w:t>
            </w:r>
            <w:r w:rsidRPr="005B44CA">
              <w:rPr>
                <w:b/>
                <w:bCs/>
                <w:sz w:val="18"/>
                <w:szCs w:val="28"/>
              </w:rPr>
              <w:t xml:space="preserve"> </w:t>
            </w:r>
            <w:r w:rsidRPr="005B44CA">
              <w:rPr>
                <w:b/>
                <w:bCs/>
                <w:sz w:val="18"/>
                <w:szCs w:val="28"/>
                <w:rtl/>
              </w:rPr>
              <w:t>٦٣٣</w:t>
            </w:r>
          </w:p>
        </w:tc>
        <w:tc>
          <w:tcPr>
            <w:tcW w:w="1259" w:type="pct"/>
            <w:tcBorders>
              <w:top w:val="nil"/>
              <w:left w:val="nil"/>
              <w:bottom w:val="nil"/>
              <w:right w:val="nil"/>
            </w:tcBorders>
            <w:shd w:val="clear" w:color="auto" w:fill="auto"/>
            <w:vAlign w:val="bottom"/>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١٦٣</w:t>
            </w:r>
            <w:r w:rsidRPr="002A13E9">
              <w:rPr>
                <w:rFonts w:cs="Traditional Arabic"/>
                <w:sz w:val="18"/>
                <w:szCs w:val="28"/>
              </w:rPr>
              <w:t xml:space="preserve"> </w:t>
            </w:r>
            <w:r>
              <w:rPr>
                <w:rFonts w:cs="Traditional Arabic"/>
                <w:sz w:val="18"/>
                <w:szCs w:val="28"/>
                <w:rtl/>
              </w:rPr>
              <w:t>٠٥٤</w:t>
            </w:r>
          </w:p>
        </w:tc>
        <w:tc>
          <w:tcPr>
            <w:tcW w:w="780" w:type="pct"/>
            <w:tcBorders>
              <w:top w:val="nil"/>
              <w:left w:val="nil"/>
              <w:bottom w:val="nil"/>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١٤١</w:t>
            </w:r>
            <w:r w:rsidRPr="002A13E9">
              <w:rPr>
                <w:rFonts w:cs="Traditional Arabic"/>
                <w:sz w:val="18"/>
                <w:szCs w:val="28"/>
              </w:rPr>
              <w:t xml:space="preserve"> </w:t>
            </w:r>
            <w:r>
              <w:rPr>
                <w:rFonts w:cs="Traditional Arabic"/>
                <w:sz w:val="18"/>
                <w:szCs w:val="28"/>
                <w:rtl/>
              </w:rPr>
              <w:t>٥٧٩</w:t>
            </w:r>
          </w:p>
        </w:tc>
      </w:tr>
      <w:tr w:rsidR="004D5C5C" w:rsidRPr="002A13E9" w:rsidTr="004D5C5C">
        <w:tc>
          <w:tcPr>
            <w:tcW w:w="1625" w:type="pct"/>
            <w:tcBorders>
              <w:top w:val="nil"/>
              <w:left w:val="nil"/>
              <w:bottom w:val="nil"/>
              <w:right w:val="nil"/>
            </w:tcBorders>
            <w:shd w:val="clear" w:color="auto" w:fill="auto"/>
          </w:tcPr>
          <w:p w:rsidR="004D5C5C" w:rsidRPr="002A13E9" w:rsidRDefault="004D5C5C" w:rsidP="00E762C4">
            <w:pPr>
              <w:tabs>
                <w:tab w:val="left" w:pos="295"/>
              </w:tabs>
              <w:spacing w:before="40" w:after="40" w:line="300" w:lineRule="exact"/>
              <w:ind w:left="257" w:right="57"/>
              <w:rPr>
                <w:sz w:val="18"/>
                <w:szCs w:val="28"/>
              </w:rPr>
            </w:pPr>
            <w:r w:rsidRPr="002A13E9">
              <w:rPr>
                <w:sz w:val="18"/>
                <w:szCs w:val="28"/>
                <w:rtl/>
                <w:lang w:val="en-GB"/>
              </w:rPr>
              <w:t>إيطاليا</w:t>
            </w:r>
          </w:p>
        </w:tc>
        <w:tc>
          <w:tcPr>
            <w:tcW w:w="1336" w:type="pct"/>
            <w:tcBorders>
              <w:top w:val="nil"/>
              <w:left w:val="nil"/>
              <w:bottom w:val="nil"/>
              <w:right w:val="nil"/>
            </w:tcBorders>
            <w:shd w:val="clear" w:color="auto" w:fill="auto"/>
            <w:vAlign w:val="bottom"/>
          </w:tcPr>
          <w:p w:rsidR="004D5C5C" w:rsidRPr="005B44CA" w:rsidRDefault="004D5C5C" w:rsidP="00E762C4">
            <w:pPr>
              <w:pStyle w:val="ListContinue3"/>
              <w:spacing w:before="40" w:after="40" w:line="300" w:lineRule="exact"/>
              <w:ind w:left="57" w:right="57"/>
              <w:jc w:val="right"/>
              <w:rPr>
                <w:b/>
                <w:bCs/>
                <w:sz w:val="18"/>
                <w:szCs w:val="28"/>
              </w:rPr>
            </w:pPr>
            <w:r w:rsidRPr="005B44CA">
              <w:rPr>
                <w:b/>
                <w:bCs/>
                <w:sz w:val="18"/>
                <w:szCs w:val="28"/>
                <w:rtl/>
              </w:rPr>
              <w:t>٥٣٧</w:t>
            </w:r>
            <w:r w:rsidRPr="005B44CA">
              <w:rPr>
                <w:b/>
                <w:bCs/>
                <w:sz w:val="18"/>
                <w:szCs w:val="28"/>
              </w:rPr>
              <w:t xml:space="preserve"> </w:t>
            </w:r>
            <w:r w:rsidRPr="005B44CA">
              <w:rPr>
                <w:b/>
                <w:bCs/>
                <w:sz w:val="18"/>
                <w:szCs w:val="28"/>
                <w:rtl/>
              </w:rPr>
              <w:t>٦١٨</w:t>
            </w:r>
          </w:p>
        </w:tc>
        <w:tc>
          <w:tcPr>
            <w:tcW w:w="1259" w:type="pct"/>
            <w:tcBorders>
              <w:top w:val="nil"/>
              <w:left w:val="nil"/>
              <w:bottom w:val="nil"/>
              <w:right w:val="nil"/>
            </w:tcBorders>
            <w:shd w:val="clear" w:color="auto" w:fill="auto"/>
            <w:vAlign w:val="bottom"/>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٣١٣</w:t>
            </w:r>
            <w:r w:rsidRPr="002A13E9">
              <w:rPr>
                <w:rFonts w:cs="Traditional Arabic"/>
                <w:sz w:val="18"/>
                <w:szCs w:val="28"/>
              </w:rPr>
              <w:t xml:space="preserve"> </w:t>
            </w:r>
            <w:r>
              <w:rPr>
                <w:rFonts w:cs="Traditional Arabic"/>
                <w:sz w:val="18"/>
                <w:szCs w:val="28"/>
                <w:rtl/>
              </w:rPr>
              <w:t>٥٢٠</w:t>
            </w:r>
          </w:p>
        </w:tc>
        <w:tc>
          <w:tcPr>
            <w:tcW w:w="780" w:type="pct"/>
            <w:tcBorders>
              <w:top w:val="nil"/>
              <w:left w:val="nil"/>
              <w:bottom w:val="nil"/>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٢٢٤</w:t>
            </w:r>
            <w:r w:rsidRPr="002A13E9">
              <w:rPr>
                <w:rFonts w:cs="Traditional Arabic"/>
                <w:sz w:val="18"/>
                <w:szCs w:val="28"/>
              </w:rPr>
              <w:t xml:space="preserve"> </w:t>
            </w:r>
            <w:r>
              <w:rPr>
                <w:rFonts w:cs="Traditional Arabic"/>
                <w:sz w:val="18"/>
                <w:szCs w:val="28"/>
                <w:rtl/>
              </w:rPr>
              <w:t>٠٩٨</w:t>
            </w:r>
          </w:p>
        </w:tc>
      </w:tr>
      <w:tr w:rsidR="004D5C5C" w:rsidRPr="002A13E9" w:rsidTr="004D5C5C">
        <w:tc>
          <w:tcPr>
            <w:tcW w:w="1625" w:type="pct"/>
            <w:tcBorders>
              <w:top w:val="nil"/>
              <w:left w:val="nil"/>
              <w:bottom w:val="nil"/>
              <w:right w:val="nil"/>
            </w:tcBorders>
            <w:shd w:val="clear" w:color="auto" w:fill="auto"/>
          </w:tcPr>
          <w:p w:rsidR="004D5C5C" w:rsidRPr="002A13E9" w:rsidRDefault="004D5C5C" w:rsidP="00E762C4">
            <w:pPr>
              <w:tabs>
                <w:tab w:val="left" w:pos="295"/>
              </w:tabs>
              <w:spacing w:before="40" w:after="40" w:line="300" w:lineRule="exact"/>
              <w:ind w:left="257" w:right="57"/>
              <w:rPr>
                <w:sz w:val="18"/>
                <w:szCs w:val="28"/>
              </w:rPr>
            </w:pPr>
            <w:r w:rsidRPr="002A13E9">
              <w:rPr>
                <w:sz w:val="18"/>
                <w:szCs w:val="28"/>
                <w:rtl/>
                <w:lang w:val="en-GB"/>
              </w:rPr>
              <w:t>بولندا</w:t>
            </w:r>
          </w:p>
        </w:tc>
        <w:tc>
          <w:tcPr>
            <w:tcW w:w="1336" w:type="pct"/>
            <w:tcBorders>
              <w:top w:val="nil"/>
              <w:left w:val="nil"/>
              <w:bottom w:val="nil"/>
              <w:right w:val="nil"/>
            </w:tcBorders>
            <w:shd w:val="clear" w:color="auto" w:fill="auto"/>
            <w:vAlign w:val="bottom"/>
          </w:tcPr>
          <w:p w:rsidR="004D5C5C" w:rsidRPr="005B44CA" w:rsidRDefault="004D5C5C" w:rsidP="00E762C4">
            <w:pPr>
              <w:pStyle w:val="ListContinue3"/>
              <w:spacing w:before="40" w:after="40" w:line="300" w:lineRule="exact"/>
              <w:ind w:left="57" w:right="57"/>
              <w:jc w:val="right"/>
              <w:rPr>
                <w:b/>
                <w:bCs/>
                <w:sz w:val="18"/>
                <w:szCs w:val="28"/>
              </w:rPr>
            </w:pPr>
            <w:r w:rsidRPr="005B44CA">
              <w:rPr>
                <w:b/>
                <w:bCs/>
                <w:sz w:val="18"/>
                <w:szCs w:val="28"/>
                <w:rtl/>
              </w:rPr>
              <w:t>٦٤٠</w:t>
            </w:r>
            <w:r w:rsidRPr="005B44CA">
              <w:rPr>
                <w:b/>
                <w:bCs/>
                <w:sz w:val="18"/>
                <w:szCs w:val="28"/>
              </w:rPr>
              <w:t xml:space="preserve"> </w:t>
            </w:r>
            <w:r w:rsidRPr="005B44CA">
              <w:rPr>
                <w:b/>
                <w:bCs/>
                <w:sz w:val="18"/>
                <w:szCs w:val="28"/>
                <w:rtl/>
              </w:rPr>
              <w:t>٢٩٢</w:t>
            </w:r>
          </w:p>
        </w:tc>
        <w:tc>
          <w:tcPr>
            <w:tcW w:w="1259" w:type="pct"/>
            <w:tcBorders>
              <w:top w:val="nil"/>
              <w:left w:val="nil"/>
              <w:bottom w:val="nil"/>
              <w:right w:val="nil"/>
            </w:tcBorders>
            <w:shd w:val="clear" w:color="auto" w:fill="auto"/>
            <w:vAlign w:val="bottom"/>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٣٣٣</w:t>
            </w:r>
            <w:r w:rsidRPr="002A13E9">
              <w:rPr>
                <w:rFonts w:cs="Traditional Arabic"/>
                <w:sz w:val="18"/>
                <w:szCs w:val="28"/>
              </w:rPr>
              <w:t xml:space="preserve"> </w:t>
            </w:r>
            <w:r>
              <w:rPr>
                <w:rFonts w:cs="Traditional Arabic"/>
                <w:sz w:val="18"/>
                <w:szCs w:val="28"/>
                <w:rtl/>
              </w:rPr>
              <w:t>٦٤١</w:t>
            </w:r>
          </w:p>
        </w:tc>
        <w:tc>
          <w:tcPr>
            <w:tcW w:w="780" w:type="pct"/>
            <w:tcBorders>
              <w:top w:val="nil"/>
              <w:left w:val="nil"/>
              <w:bottom w:val="nil"/>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٣٠٦</w:t>
            </w:r>
            <w:r w:rsidRPr="002A13E9">
              <w:rPr>
                <w:rFonts w:cs="Traditional Arabic"/>
                <w:sz w:val="18"/>
                <w:szCs w:val="28"/>
              </w:rPr>
              <w:t xml:space="preserve"> </w:t>
            </w:r>
            <w:r>
              <w:rPr>
                <w:rFonts w:cs="Traditional Arabic"/>
                <w:sz w:val="18"/>
                <w:szCs w:val="28"/>
                <w:rtl/>
              </w:rPr>
              <w:t>٦٥١</w:t>
            </w:r>
          </w:p>
        </w:tc>
      </w:tr>
      <w:tr w:rsidR="004D5C5C" w:rsidRPr="002A13E9" w:rsidTr="004D5C5C">
        <w:tc>
          <w:tcPr>
            <w:tcW w:w="1625" w:type="pct"/>
            <w:tcBorders>
              <w:top w:val="nil"/>
              <w:left w:val="nil"/>
              <w:bottom w:val="nil"/>
              <w:right w:val="nil"/>
            </w:tcBorders>
            <w:shd w:val="clear" w:color="auto" w:fill="auto"/>
          </w:tcPr>
          <w:p w:rsidR="004D5C5C" w:rsidRPr="002A13E9" w:rsidRDefault="004D5C5C" w:rsidP="00E762C4">
            <w:pPr>
              <w:tabs>
                <w:tab w:val="left" w:pos="295"/>
              </w:tabs>
              <w:spacing w:before="40" w:after="40" w:line="300" w:lineRule="exact"/>
              <w:ind w:left="257" w:right="57"/>
              <w:rPr>
                <w:sz w:val="18"/>
                <w:szCs w:val="28"/>
              </w:rPr>
            </w:pPr>
            <w:r w:rsidRPr="002A13E9">
              <w:rPr>
                <w:sz w:val="18"/>
                <w:szCs w:val="28"/>
                <w:rtl/>
                <w:lang w:val="en-GB"/>
              </w:rPr>
              <w:t>تركيا</w:t>
            </w:r>
          </w:p>
        </w:tc>
        <w:tc>
          <w:tcPr>
            <w:tcW w:w="1336" w:type="pct"/>
            <w:tcBorders>
              <w:top w:val="nil"/>
              <w:left w:val="nil"/>
              <w:bottom w:val="nil"/>
              <w:right w:val="nil"/>
            </w:tcBorders>
            <w:shd w:val="clear" w:color="auto" w:fill="auto"/>
            <w:vAlign w:val="bottom"/>
          </w:tcPr>
          <w:p w:rsidR="004D5C5C" w:rsidRPr="005B44CA" w:rsidRDefault="004D5C5C" w:rsidP="00E762C4">
            <w:pPr>
              <w:pStyle w:val="ListContinue3"/>
              <w:spacing w:before="40" w:after="40" w:line="300" w:lineRule="exact"/>
              <w:ind w:left="57" w:right="57"/>
              <w:jc w:val="right"/>
              <w:rPr>
                <w:b/>
                <w:bCs/>
                <w:sz w:val="18"/>
                <w:szCs w:val="28"/>
              </w:rPr>
            </w:pPr>
            <w:r w:rsidRPr="005B44CA">
              <w:rPr>
                <w:b/>
                <w:bCs/>
                <w:sz w:val="18"/>
                <w:szCs w:val="28"/>
                <w:rtl/>
              </w:rPr>
              <w:t>١</w:t>
            </w:r>
            <w:r w:rsidRPr="005B44CA">
              <w:rPr>
                <w:b/>
                <w:bCs/>
                <w:sz w:val="18"/>
                <w:szCs w:val="28"/>
              </w:rPr>
              <w:t xml:space="preserve"> </w:t>
            </w:r>
            <w:r w:rsidRPr="005B44CA">
              <w:rPr>
                <w:b/>
                <w:bCs/>
                <w:sz w:val="18"/>
                <w:szCs w:val="28"/>
                <w:rtl/>
              </w:rPr>
              <w:t>٣٧٢</w:t>
            </w:r>
            <w:r w:rsidRPr="005B44CA">
              <w:rPr>
                <w:b/>
                <w:bCs/>
                <w:sz w:val="18"/>
                <w:szCs w:val="28"/>
              </w:rPr>
              <w:t xml:space="preserve"> </w:t>
            </w:r>
            <w:r w:rsidRPr="005B44CA">
              <w:rPr>
                <w:b/>
                <w:bCs/>
                <w:sz w:val="18"/>
                <w:szCs w:val="28"/>
                <w:rtl/>
              </w:rPr>
              <w:t>١١٣</w:t>
            </w:r>
          </w:p>
        </w:tc>
        <w:tc>
          <w:tcPr>
            <w:tcW w:w="1259" w:type="pct"/>
            <w:tcBorders>
              <w:top w:val="nil"/>
              <w:left w:val="nil"/>
              <w:bottom w:val="nil"/>
              <w:right w:val="nil"/>
            </w:tcBorders>
            <w:shd w:val="clear" w:color="auto" w:fill="auto"/>
            <w:vAlign w:val="bottom"/>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٦٩١</w:t>
            </w:r>
            <w:r w:rsidRPr="002A13E9">
              <w:rPr>
                <w:rFonts w:cs="Traditional Arabic"/>
                <w:sz w:val="18"/>
                <w:szCs w:val="28"/>
              </w:rPr>
              <w:t xml:space="preserve"> </w:t>
            </w:r>
            <w:r>
              <w:rPr>
                <w:rFonts w:cs="Traditional Arabic"/>
                <w:sz w:val="18"/>
                <w:szCs w:val="28"/>
                <w:rtl/>
              </w:rPr>
              <w:t>٣٦١</w:t>
            </w:r>
          </w:p>
        </w:tc>
        <w:tc>
          <w:tcPr>
            <w:tcW w:w="780" w:type="pct"/>
            <w:tcBorders>
              <w:top w:val="nil"/>
              <w:left w:val="nil"/>
              <w:bottom w:val="nil"/>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٦٨٠</w:t>
            </w:r>
            <w:r w:rsidRPr="002A13E9">
              <w:rPr>
                <w:rFonts w:cs="Traditional Arabic"/>
                <w:sz w:val="18"/>
                <w:szCs w:val="28"/>
              </w:rPr>
              <w:t xml:space="preserve"> </w:t>
            </w:r>
            <w:r>
              <w:rPr>
                <w:rFonts w:cs="Traditional Arabic"/>
                <w:sz w:val="18"/>
                <w:szCs w:val="28"/>
                <w:rtl/>
              </w:rPr>
              <w:t>٧٥٢</w:t>
            </w:r>
          </w:p>
        </w:tc>
      </w:tr>
      <w:tr w:rsidR="004D5C5C" w:rsidRPr="002A13E9" w:rsidTr="004D5C5C">
        <w:tc>
          <w:tcPr>
            <w:tcW w:w="1625" w:type="pct"/>
            <w:tcBorders>
              <w:top w:val="nil"/>
              <w:left w:val="nil"/>
              <w:bottom w:val="nil"/>
              <w:right w:val="nil"/>
            </w:tcBorders>
            <w:shd w:val="clear" w:color="auto" w:fill="auto"/>
          </w:tcPr>
          <w:p w:rsidR="004D5C5C" w:rsidRPr="002A13E9" w:rsidRDefault="004D5C5C" w:rsidP="00E762C4">
            <w:pPr>
              <w:spacing w:before="40" w:after="40" w:line="300" w:lineRule="exact"/>
              <w:ind w:left="57" w:right="57"/>
              <w:rPr>
                <w:sz w:val="18"/>
                <w:szCs w:val="28"/>
              </w:rPr>
            </w:pPr>
            <w:r w:rsidRPr="002A13E9">
              <w:rPr>
                <w:sz w:val="18"/>
                <w:szCs w:val="28"/>
                <w:rtl/>
                <w:lang w:val="en-GB"/>
              </w:rPr>
              <w:t>أفريقيا</w:t>
            </w:r>
          </w:p>
        </w:tc>
        <w:tc>
          <w:tcPr>
            <w:tcW w:w="1336" w:type="pct"/>
            <w:tcBorders>
              <w:top w:val="nil"/>
              <w:left w:val="nil"/>
              <w:bottom w:val="nil"/>
              <w:right w:val="nil"/>
            </w:tcBorders>
            <w:shd w:val="clear" w:color="auto" w:fill="auto"/>
            <w:vAlign w:val="bottom"/>
          </w:tcPr>
          <w:p w:rsidR="004D5C5C" w:rsidRPr="005B44CA" w:rsidRDefault="004D5C5C" w:rsidP="00E762C4">
            <w:pPr>
              <w:pStyle w:val="ListContinue3"/>
              <w:spacing w:before="40" w:after="40" w:line="300" w:lineRule="exact"/>
              <w:ind w:left="57" w:right="57"/>
              <w:jc w:val="right"/>
              <w:rPr>
                <w:b/>
                <w:bCs/>
                <w:sz w:val="18"/>
                <w:szCs w:val="28"/>
              </w:rPr>
            </w:pPr>
            <w:r w:rsidRPr="005B44CA">
              <w:rPr>
                <w:b/>
                <w:bCs/>
                <w:sz w:val="18"/>
                <w:szCs w:val="28"/>
                <w:rtl/>
              </w:rPr>
              <w:t>٣٢٣</w:t>
            </w:r>
            <w:r w:rsidRPr="005B44CA">
              <w:rPr>
                <w:b/>
                <w:bCs/>
                <w:sz w:val="18"/>
                <w:szCs w:val="28"/>
              </w:rPr>
              <w:t xml:space="preserve"> </w:t>
            </w:r>
            <w:r w:rsidRPr="005B44CA">
              <w:rPr>
                <w:b/>
                <w:bCs/>
                <w:sz w:val="18"/>
                <w:szCs w:val="28"/>
                <w:rtl/>
              </w:rPr>
              <w:t>٥٠٥</w:t>
            </w:r>
          </w:p>
        </w:tc>
        <w:tc>
          <w:tcPr>
            <w:tcW w:w="1259" w:type="pct"/>
            <w:tcBorders>
              <w:top w:val="nil"/>
              <w:left w:val="nil"/>
              <w:bottom w:val="nil"/>
              <w:right w:val="nil"/>
            </w:tcBorders>
            <w:shd w:val="clear" w:color="auto" w:fill="auto"/>
            <w:vAlign w:val="bottom"/>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١٨٩</w:t>
            </w:r>
            <w:r w:rsidRPr="002A13E9">
              <w:rPr>
                <w:rFonts w:cs="Traditional Arabic"/>
                <w:sz w:val="18"/>
                <w:szCs w:val="28"/>
              </w:rPr>
              <w:t xml:space="preserve"> </w:t>
            </w:r>
            <w:r>
              <w:rPr>
                <w:rFonts w:cs="Traditional Arabic"/>
                <w:sz w:val="18"/>
                <w:szCs w:val="28"/>
                <w:rtl/>
              </w:rPr>
              <w:t>٤٤٩</w:t>
            </w:r>
          </w:p>
        </w:tc>
        <w:tc>
          <w:tcPr>
            <w:tcW w:w="780" w:type="pct"/>
            <w:tcBorders>
              <w:top w:val="nil"/>
              <w:left w:val="nil"/>
              <w:bottom w:val="nil"/>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١٣٤</w:t>
            </w:r>
            <w:r w:rsidRPr="002A13E9">
              <w:rPr>
                <w:rFonts w:cs="Traditional Arabic"/>
                <w:sz w:val="18"/>
                <w:szCs w:val="28"/>
              </w:rPr>
              <w:t xml:space="preserve"> </w:t>
            </w:r>
            <w:r>
              <w:rPr>
                <w:rFonts w:cs="Traditional Arabic"/>
                <w:sz w:val="18"/>
                <w:szCs w:val="28"/>
                <w:rtl/>
              </w:rPr>
              <w:t>٠٥٦</w:t>
            </w:r>
          </w:p>
        </w:tc>
      </w:tr>
      <w:tr w:rsidR="004D5C5C" w:rsidRPr="002A13E9" w:rsidTr="004D5C5C">
        <w:tc>
          <w:tcPr>
            <w:tcW w:w="1625" w:type="pct"/>
            <w:tcBorders>
              <w:top w:val="nil"/>
              <w:left w:val="nil"/>
              <w:bottom w:val="nil"/>
              <w:right w:val="nil"/>
            </w:tcBorders>
            <w:shd w:val="clear" w:color="auto" w:fill="auto"/>
          </w:tcPr>
          <w:p w:rsidR="004D5C5C" w:rsidRPr="002A13E9" w:rsidRDefault="004D5C5C" w:rsidP="00E762C4">
            <w:pPr>
              <w:spacing w:before="40" w:after="40" w:line="300" w:lineRule="exact"/>
              <w:ind w:left="57" w:right="57"/>
              <w:rPr>
                <w:sz w:val="18"/>
                <w:szCs w:val="28"/>
              </w:rPr>
            </w:pPr>
            <w:r w:rsidRPr="002A13E9">
              <w:rPr>
                <w:sz w:val="18"/>
                <w:szCs w:val="28"/>
                <w:rtl/>
                <w:lang w:val="en-GB"/>
              </w:rPr>
              <w:t>أمريكا</w:t>
            </w:r>
          </w:p>
        </w:tc>
        <w:tc>
          <w:tcPr>
            <w:tcW w:w="1336" w:type="pct"/>
            <w:tcBorders>
              <w:top w:val="nil"/>
              <w:left w:val="nil"/>
              <w:bottom w:val="nil"/>
              <w:right w:val="nil"/>
            </w:tcBorders>
            <w:shd w:val="clear" w:color="auto" w:fill="auto"/>
            <w:vAlign w:val="bottom"/>
          </w:tcPr>
          <w:p w:rsidR="004D5C5C" w:rsidRPr="005B44CA" w:rsidRDefault="004D5C5C" w:rsidP="00E762C4">
            <w:pPr>
              <w:pStyle w:val="ListContinue3"/>
              <w:spacing w:before="40" w:after="40" w:line="300" w:lineRule="exact"/>
              <w:ind w:left="57" w:right="57"/>
              <w:jc w:val="right"/>
              <w:rPr>
                <w:b/>
                <w:bCs/>
                <w:sz w:val="18"/>
                <w:szCs w:val="28"/>
              </w:rPr>
            </w:pPr>
            <w:r w:rsidRPr="005B44CA">
              <w:rPr>
                <w:b/>
                <w:bCs/>
                <w:sz w:val="18"/>
                <w:szCs w:val="28"/>
                <w:rtl/>
              </w:rPr>
              <w:t>٢٢٧</w:t>
            </w:r>
            <w:r w:rsidRPr="005B44CA">
              <w:rPr>
                <w:b/>
                <w:bCs/>
                <w:sz w:val="18"/>
                <w:szCs w:val="28"/>
              </w:rPr>
              <w:t xml:space="preserve"> </w:t>
            </w:r>
            <w:r w:rsidRPr="005B44CA">
              <w:rPr>
                <w:b/>
                <w:bCs/>
                <w:sz w:val="18"/>
                <w:szCs w:val="28"/>
                <w:rtl/>
              </w:rPr>
              <w:t>٥٤٢</w:t>
            </w:r>
          </w:p>
        </w:tc>
        <w:tc>
          <w:tcPr>
            <w:tcW w:w="1259" w:type="pct"/>
            <w:tcBorders>
              <w:top w:val="nil"/>
              <w:left w:val="nil"/>
              <w:bottom w:val="nil"/>
              <w:right w:val="nil"/>
            </w:tcBorders>
            <w:shd w:val="clear" w:color="auto" w:fill="auto"/>
            <w:vAlign w:val="bottom"/>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١٠٥</w:t>
            </w:r>
            <w:r w:rsidRPr="002A13E9">
              <w:rPr>
                <w:rFonts w:cs="Traditional Arabic"/>
                <w:sz w:val="18"/>
                <w:szCs w:val="28"/>
              </w:rPr>
              <w:t xml:space="preserve"> </w:t>
            </w:r>
            <w:r>
              <w:rPr>
                <w:rFonts w:cs="Traditional Arabic"/>
                <w:sz w:val="18"/>
                <w:szCs w:val="28"/>
                <w:rtl/>
              </w:rPr>
              <w:t>٦٨٢</w:t>
            </w:r>
          </w:p>
        </w:tc>
        <w:tc>
          <w:tcPr>
            <w:tcW w:w="780" w:type="pct"/>
            <w:tcBorders>
              <w:top w:val="nil"/>
              <w:left w:val="nil"/>
              <w:bottom w:val="nil"/>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١٢١</w:t>
            </w:r>
            <w:r w:rsidRPr="002A13E9">
              <w:rPr>
                <w:rFonts w:cs="Traditional Arabic"/>
                <w:sz w:val="18"/>
                <w:szCs w:val="28"/>
              </w:rPr>
              <w:t xml:space="preserve"> </w:t>
            </w:r>
            <w:r>
              <w:rPr>
                <w:rFonts w:cs="Traditional Arabic"/>
                <w:sz w:val="18"/>
                <w:szCs w:val="28"/>
                <w:rtl/>
              </w:rPr>
              <w:t>٨٦٠</w:t>
            </w:r>
          </w:p>
        </w:tc>
      </w:tr>
      <w:tr w:rsidR="004D5C5C" w:rsidRPr="002A13E9" w:rsidTr="004D5C5C">
        <w:tc>
          <w:tcPr>
            <w:tcW w:w="1625" w:type="pct"/>
            <w:tcBorders>
              <w:top w:val="nil"/>
              <w:left w:val="nil"/>
              <w:bottom w:val="nil"/>
              <w:right w:val="nil"/>
            </w:tcBorders>
            <w:shd w:val="clear" w:color="auto" w:fill="auto"/>
          </w:tcPr>
          <w:p w:rsidR="004D5C5C" w:rsidRPr="002A13E9" w:rsidRDefault="004D5C5C" w:rsidP="00E762C4">
            <w:pPr>
              <w:spacing w:before="40" w:after="40" w:line="300" w:lineRule="exact"/>
              <w:ind w:left="57" w:right="57"/>
              <w:rPr>
                <w:sz w:val="18"/>
                <w:szCs w:val="28"/>
              </w:rPr>
            </w:pPr>
            <w:r w:rsidRPr="002A13E9">
              <w:rPr>
                <w:sz w:val="18"/>
                <w:szCs w:val="28"/>
                <w:rtl/>
                <w:lang w:val="en-GB"/>
              </w:rPr>
              <w:t>آسيا</w:t>
            </w:r>
          </w:p>
        </w:tc>
        <w:tc>
          <w:tcPr>
            <w:tcW w:w="1336" w:type="pct"/>
            <w:tcBorders>
              <w:top w:val="nil"/>
              <w:left w:val="nil"/>
              <w:bottom w:val="nil"/>
              <w:right w:val="nil"/>
            </w:tcBorders>
            <w:shd w:val="clear" w:color="auto" w:fill="auto"/>
            <w:vAlign w:val="bottom"/>
          </w:tcPr>
          <w:p w:rsidR="004D5C5C" w:rsidRPr="005B44CA" w:rsidRDefault="004D5C5C" w:rsidP="00E762C4">
            <w:pPr>
              <w:pStyle w:val="ListContinue3"/>
              <w:spacing w:before="40" w:after="40" w:line="300" w:lineRule="exact"/>
              <w:ind w:left="57" w:right="57"/>
              <w:jc w:val="right"/>
              <w:rPr>
                <w:b/>
                <w:bCs/>
                <w:sz w:val="18"/>
                <w:szCs w:val="28"/>
              </w:rPr>
            </w:pPr>
            <w:r w:rsidRPr="005B44CA">
              <w:rPr>
                <w:b/>
                <w:bCs/>
                <w:sz w:val="18"/>
                <w:szCs w:val="28"/>
                <w:rtl/>
              </w:rPr>
              <w:t>٩٨٠</w:t>
            </w:r>
            <w:r w:rsidRPr="005B44CA">
              <w:rPr>
                <w:b/>
                <w:bCs/>
                <w:sz w:val="18"/>
                <w:szCs w:val="28"/>
              </w:rPr>
              <w:t xml:space="preserve"> </w:t>
            </w:r>
            <w:r w:rsidRPr="005B44CA">
              <w:rPr>
                <w:b/>
                <w:bCs/>
                <w:sz w:val="18"/>
                <w:szCs w:val="28"/>
                <w:rtl/>
              </w:rPr>
              <w:t>٦٢٨</w:t>
            </w:r>
          </w:p>
        </w:tc>
        <w:tc>
          <w:tcPr>
            <w:tcW w:w="1259" w:type="pct"/>
            <w:tcBorders>
              <w:top w:val="nil"/>
              <w:left w:val="nil"/>
              <w:bottom w:val="nil"/>
              <w:right w:val="nil"/>
            </w:tcBorders>
            <w:shd w:val="clear" w:color="auto" w:fill="auto"/>
            <w:vAlign w:val="bottom"/>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٤٩٦</w:t>
            </w:r>
            <w:r w:rsidRPr="002A13E9">
              <w:rPr>
                <w:rFonts w:cs="Traditional Arabic"/>
                <w:sz w:val="18"/>
                <w:szCs w:val="28"/>
              </w:rPr>
              <w:t xml:space="preserve"> </w:t>
            </w:r>
            <w:r>
              <w:rPr>
                <w:rFonts w:cs="Traditional Arabic"/>
                <w:sz w:val="18"/>
                <w:szCs w:val="28"/>
                <w:rtl/>
              </w:rPr>
              <w:t>٦٧٦</w:t>
            </w:r>
          </w:p>
        </w:tc>
        <w:tc>
          <w:tcPr>
            <w:tcW w:w="780" w:type="pct"/>
            <w:tcBorders>
              <w:top w:val="nil"/>
              <w:left w:val="nil"/>
              <w:bottom w:val="nil"/>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٤٨٣</w:t>
            </w:r>
            <w:r w:rsidRPr="002A13E9">
              <w:rPr>
                <w:rFonts w:cs="Traditional Arabic"/>
                <w:sz w:val="18"/>
                <w:szCs w:val="28"/>
              </w:rPr>
              <w:t xml:space="preserve"> </w:t>
            </w:r>
            <w:r>
              <w:rPr>
                <w:rFonts w:cs="Traditional Arabic"/>
                <w:sz w:val="18"/>
                <w:szCs w:val="28"/>
                <w:rtl/>
              </w:rPr>
              <w:t>٩٥٢</w:t>
            </w:r>
          </w:p>
        </w:tc>
      </w:tr>
      <w:tr w:rsidR="004D5C5C" w:rsidRPr="002A13E9" w:rsidTr="004D5C5C">
        <w:tc>
          <w:tcPr>
            <w:tcW w:w="1625" w:type="pct"/>
            <w:tcBorders>
              <w:top w:val="nil"/>
              <w:left w:val="nil"/>
              <w:bottom w:val="single" w:sz="12" w:space="0" w:color="auto"/>
              <w:right w:val="nil"/>
            </w:tcBorders>
            <w:shd w:val="clear" w:color="auto" w:fill="auto"/>
            <w:vAlign w:val="bottom"/>
          </w:tcPr>
          <w:p w:rsidR="004D5C5C" w:rsidRPr="002A13E9" w:rsidRDefault="004D5C5C" w:rsidP="00E762C4">
            <w:pPr>
              <w:spacing w:before="40" w:after="40" w:line="300" w:lineRule="exact"/>
              <w:ind w:left="57" w:right="57"/>
              <w:rPr>
                <w:sz w:val="18"/>
                <w:szCs w:val="28"/>
              </w:rPr>
            </w:pPr>
            <w:r w:rsidRPr="002A13E9">
              <w:rPr>
                <w:sz w:val="18"/>
                <w:szCs w:val="28"/>
                <w:rtl/>
                <w:lang w:val="en-GB"/>
              </w:rPr>
              <w:t>أستراليا وأوقيانوسيا</w:t>
            </w:r>
          </w:p>
        </w:tc>
        <w:tc>
          <w:tcPr>
            <w:tcW w:w="1336" w:type="pct"/>
            <w:tcBorders>
              <w:top w:val="nil"/>
              <w:left w:val="nil"/>
              <w:bottom w:val="single" w:sz="12" w:space="0" w:color="auto"/>
              <w:right w:val="nil"/>
            </w:tcBorders>
            <w:shd w:val="clear" w:color="auto" w:fill="auto"/>
            <w:vAlign w:val="bottom"/>
          </w:tcPr>
          <w:p w:rsidR="004D5C5C" w:rsidRPr="005B44CA" w:rsidRDefault="004D5C5C" w:rsidP="00E762C4">
            <w:pPr>
              <w:pStyle w:val="ListContinue3"/>
              <w:spacing w:before="40" w:after="40" w:line="300" w:lineRule="exact"/>
              <w:ind w:left="57" w:right="57"/>
              <w:jc w:val="right"/>
              <w:rPr>
                <w:b/>
                <w:bCs/>
                <w:sz w:val="18"/>
                <w:szCs w:val="28"/>
              </w:rPr>
            </w:pPr>
            <w:r w:rsidRPr="005B44CA">
              <w:rPr>
                <w:b/>
                <w:bCs/>
                <w:sz w:val="18"/>
                <w:szCs w:val="28"/>
                <w:rtl/>
              </w:rPr>
              <w:t>١٤</w:t>
            </w:r>
            <w:r w:rsidRPr="005B44CA">
              <w:rPr>
                <w:b/>
                <w:bCs/>
                <w:sz w:val="18"/>
                <w:szCs w:val="28"/>
              </w:rPr>
              <w:t xml:space="preserve"> </w:t>
            </w:r>
            <w:r w:rsidRPr="005B44CA">
              <w:rPr>
                <w:b/>
                <w:bCs/>
                <w:sz w:val="18"/>
                <w:szCs w:val="28"/>
                <w:rtl/>
              </w:rPr>
              <w:t>٠٣٠</w:t>
            </w:r>
          </w:p>
        </w:tc>
        <w:tc>
          <w:tcPr>
            <w:tcW w:w="1259" w:type="pct"/>
            <w:tcBorders>
              <w:top w:val="nil"/>
              <w:left w:val="nil"/>
              <w:bottom w:val="single" w:sz="12" w:space="0" w:color="auto"/>
              <w:right w:val="nil"/>
            </w:tcBorders>
            <w:shd w:val="clear" w:color="auto" w:fill="auto"/>
            <w:vAlign w:val="bottom"/>
          </w:tcPr>
          <w:p w:rsidR="004D5C5C" w:rsidRPr="002A13E9" w:rsidRDefault="004D5C5C" w:rsidP="00E762C4">
            <w:pPr>
              <w:pStyle w:val="ListContinue"/>
              <w:suppressAutoHyphens w:val="0"/>
              <w:spacing w:before="40" w:after="40" w:line="300" w:lineRule="exact"/>
              <w:ind w:left="57" w:right="57"/>
              <w:jc w:val="right"/>
              <w:rPr>
                <w:rFonts w:cs="Traditional Arabic"/>
                <w:sz w:val="18"/>
                <w:szCs w:val="28"/>
              </w:rPr>
            </w:pPr>
            <w:r>
              <w:rPr>
                <w:rFonts w:cs="Traditional Arabic"/>
                <w:sz w:val="18"/>
                <w:szCs w:val="28"/>
                <w:rtl/>
              </w:rPr>
              <w:t>٧</w:t>
            </w:r>
            <w:r w:rsidRPr="002A13E9">
              <w:rPr>
                <w:rFonts w:cs="Traditional Arabic"/>
                <w:sz w:val="18"/>
                <w:szCs w:val="28"/>
              </w:rPr>
              <w:t xml:space="preserve"> </w:t>
            </w:r>
            <w:r>
              <w:rPr>
                <w:rFonts w:cs="Traditional Arabic"/>
                <w:sz w:val="18"/>
                <w:szCs w:val="28"/>
                <w:rtl/>
              </w:rPr>
              <w:t>٨٤٤</w:t>
            </w:r>
          </w:p>
        </w:tc>
        <w:tc>
          <w:tcPr>
            <w:tcW w:w="780" w:type="pct"/>
            <w:tcBorders>
              <w:top w:val="nil"/>
              <w:left w:val="nil"/>
              <w:bottom w:val="single" w:sz="12" w:space="0" w:color="auto"/>
              <w:right w:val="nil"/>
            </w:tcBorders>
            <w:shd w:val="clear" w:color="auto" w:fill="auto"/>
            <w:vAlign w:val="bottom"/>
          </w:tcPr>
          <w:p w:rsidR="004D5C5C" w:rsidRPr="002A13E9" w:rsidRDefault="004D5C5C"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٦</w:t>
            </w:r>
            <w:r w:rsidRPr="002A13E9">
              <w:rPr>
                <w:rFonts w:cs="Traditional Arabic"/>
                <w:sz w:val="18"/>
                <w:szCs w:val="28"/>
              </w:rPr>
              <w:t xml:space="preserve"> </w:t>
            </w:r>
            <w:r>
              <w:rPr>
                <w:rFonts w:cs="Traditional Arabic"/>
                <w:sz w:val="18"/>
                <w:szCs w:val="28"/>
                <w:rtl/>
              </w:rPr>
              <w:t>١٨٦</w:t>
            </w:r>
          </w:p>
        </w:tc>
      </w:tr>
    </w:tbl>
    <w:p w:rsidR="00614786" w:rsidRPr="00EF6156" w:rsidRDefault="00614786" w:rsidP="00614786">
      <w:pPr>
        <w:pStyle w:val="SingleTxtGA"/>
        <w:spacing w:after="60" w:line="300" w:lineRule="exact"/>
        <w:ind w:left="1928" w:hanging="681"/>
        <w:rPr>
          <w:spacing w:val="-2"/>
          <w:sz w:val="18"/>
          <w:szCs w:val="26"/>
          <w:rtl/>
        </w:rPr>
      </w:pPr>
      <w:r w:rsidRPr="00EF6156">
        <w:rPr>
          <w:i/>
          <w:iCs/>
          <w:spacing w:val="-2"/>
          <w:sz w:val="18"/>
          <w:szCs w:val="26"/>
          <w:rtl/>
        </w:rPr>
        <w:t>المصدر:</w:t>
      </w:r>
      <w:r w:rsidRPr="00EF6156">
        <w:rPr>
          <w:rFonts w:hint="cs"/>
          <w:spacing w:val="-2"/>
          <w:sz w:val="18"/>
          <w:szCs w:val="26"/>
          <w:rtl/>
        </w:rPr>
        <w:tab/>
      </w:r>
      <w:r w:rsidRPr="00EF6156">
        <w:rPr>
          <w:spacing w:val="-2"/>
          <w:sz w:val="18"/>
          <w:szCs w:val="26"/>
          <w:rtl/>
        </w:rPr>
        <w:t>مكتب</w:t>
      </w:r>
      <w:r w:rsidR="00EF6156" w:rsidRPr="00EF6156">
        <w:rPr>
          <w:spacing w:val="-2"/>
          <w:sz w:val="18"/>
          <w:szCs w:val="26"/>
          <w:rtl/>
        </w:rPr>
        <w:t xml:space="preserve"> </w:t>
      </w:r>
      <w:r w:rsidRPr="00EF6156">
        <w:rPr>
          <w:spacing w:val="-2"/>
          <w:sz w:val="18"/>
          <w:szCs w:val="26"/>
          <w:rtl/>
        </w:rPr>
        <w:t>الإحصاءات</w:t>
      </w:r>
      <w:r w:rsidR="00EF6156" w:rsidRPr="00EF6156">
        <w:rPr>
          <w:rFonts w:hint="cs"/>
          <w:spacing w:val="-2"/>
          <w:sz w:val="18"/>
          <w:szCs w:val="26"/>
          <w:rtl/>
        </w:rPr>
        <w:t xml:space="preserve"> </w:t>
      </w:r>
      <w:r w:rsidRPr="00EF6156">
        <w:rPr>
          <w:rFonts w:hint="cs"/>
          <w:spacing w:val="-2"/>
          <w:sz w:val="18"/>
          <w:szCs w:val="26"/>
          <w:rtl/>
        </w:rPr>
        <w:t>الاتحادي</w:t>
      </w:r>
      <w:r w:rsidR="00EF6156" w:rsidRPr="00EF6156">
        <w:rPr>
          <w:spacing w:val="-2"/>
          <w:sz w:val="18"/>
          <w:szCs w:val="26"/>
          <w:rtl/>
        </w:rPr>
        <w:t xml:space="preserve"> </w:t>
      </w:r>
      <w:r w:rsidRPr="00EF6156">
        <w:rPr>
          <w:spacing w:val="-2"/>
          <w:sz w:val="18"/>
          <w:szCs w:val="26"/>
          <w:rtl/>
        </w:rPr>
        <w:t>(2015):</w:t>
      </w:r>
      <w:r w:rsidR="00EF6156" w:rsidRPr="00EF6156">
        <w:rPr>
          <w:spacing w:val="-2"/>
          <w:sz w:val="18"/>
          <w:szCs w:val="26"/>
          <w:rtl/>
        </w:rPr>
        <w:t xml:space="preserve"> </w:t>
      </w:r>
      <w:r w:rsidRPr="00EF6156">
        <w:rPr>
          <w:spacing w:val="-2"/>
          <w:sz w:val="18"/>
          <w:szCs w:val="26"/>
          <w:rtl/>
        </w:rPr>
        <w:t>تحديث</w:t>
      </w:r>
      <w:r w:rsidR="00EF6156" w:rsidRPr="00EF6156">
        <w:rPr>
          <w:spacing w:val="-2"/>
          <w:sz w:val="18"/>
          <w:szCs w:val="26"/>
          <w:rtl/>
        </w:rPr>
        <w:t xml:space="preserve"> </w:t>
      </w:r>
      <w:r w:rsidRPr="00EF6156">
        <w:rPr>
          <w:spacing w:val="-2"/>
          <w:sz w:val="18"/>
          <w:szCs w:val="26"/>
          <w:rtl/>
        </w:rPr>
        <w:t>إحصاءات</w:t>
      </w:r>
      <w:r w:rsidR="00EF6156" w:rsidRPr="00EF6156">
        <w:rPr>
          <w:spacing w:val="-2"/>
          <w:sz w:val="18"/>
          <w:szCs w:val="26"/>
          <w:rtl/>
        </w:rPr>
        <w:t xml:space="preserve"> </w:t>
      </w:r>
      <w:r w:rsidRPr="00EF6156">
        <w:rPr>
          <w:spacing w:val="-2"/>
          <w:sz w:val="18"/>
          <w:szCs w:val="26"/>
          <w:rtl/>
        </w:rPr>
        <w:t>السكان</w:t>
      </w:r>
      <w:r w:rsidR="00EF6156" w:rsidRPr="00EF6156">
        <w:rPr>
          <w:spacing w:val="-2"/>
          <w:sz w:val="18"/>
          <w:szCs w:val="26"/>
          <w:rtl/>
        </w:rPr>
        <w:t xml:space="preserve"> </w:t>
      </w:r>
      <w:r w:rsidRPr="00EF6156">
        <w:rPr>
          <w:spacing w:val="-2"/>
          <w:sz w:val="18"/>
          <w:szCs w:val="26"/>
          <w:rtl/>
        </w:rPr>
        <w:t>على</w:t>
      </w:r>
      <w:r w:rsidR="00EF6156" w:rsidRPr="00EF6156">
        <w:rPr>
          <w:spacing w:val="-2"/>
          <w:sz w:val="18"/>
          <w:szCs w:val="26"/>
          <w:rtl/>
        </w:rPr>
        <w:t xml:space="preserve"> </w:t>
      </w:r>
      <w:r w:rsidRPr="00EF6156">
        <w:rPr>
          <w:spacing w:val="-2"/>
          <w:sz w:val="18"/>
          <w:szCs w:val="26"/>
          <w:rtl/>
        </w:rPr>
        <w:t>أساس</w:t>
      </w:r>
      <w:r w:rsidR="00EF6156" w:rsidRPr="00EF6156">
        <w:rPr>
          <w:spacing w:val="-2"/>
          <w:sz w:val="18"/>
          <w:szCs w:val="26"/>
          <w:rtl/>
        </w:rPr>
        <w:t xml:space="preserve"> </w:t>
      </w:r>
      <w:r w:rsidRPr="00EF6156">
        <w:rPr>
          <w:rFonts w:hint="cs"/>
          <w:spacing w:val="-2"/>
          <w:sz w:val="18"/>
          <w:szCs w:val="26"/>
          <w:rtl/>
        </w:rPr>
        <w:t>تعداد</w:t>
      </w:r>
      <w:r w:rsidR="00EF6156" w:rsidRPr="00EF6156">
        <w:rPr>
          <w:spacing w:val="-2"/>
          <w:sz w:val="18"/>
          <w:szCs w:val="26"/>
          <w:rtl/>
        </w:rPr>
        <w:t xml:space="preserve"> </w:t>
      </w:r>
      <w:r w:rsidRPr="00EF6156">
        <w:rPr>
          <w:spacing w:val="-2"/>
          <w:sz w:val="18"/>
          <w:szCs w:val="26"/>
          <w:rtl/>
        </w:rPr>
        <w:t>عام</w:t>
      </w:r>
      <w:r w:rsidR="00EF6156" w:rsidRPr="00EF6156">
        <w:rPr>
          <w:spacing w:val="-2"/>
          <w:sz w:val="18"/>
          <w:szCs w:val="26"/>
          <w:rtl/>
        </w:rPr>
        <w:t xml:space="preserve"> </w:t>
      </w:r>
      <w:r w:rsidRPr="00EF6156">
        <w:rPr>
          <w:spacing w:val="-2"/>
          <w:sz w:val="18"/>
          <w:szCs w:val="26"/>
          <w:rtl/>
        </w:rPr>
        <w:t>2011.</w:t>
      </w:r>
      <w:r w:rsidR="00EF6156" w:rsidRPr="00EF6156">
        <w:rPr>
          <w:spacing w:val="-2"/>
          <w:sz w:val="18"/>
          <w:szCs w:val="26"/>
          <w:rtl/>
        </w:rPr>
        <w:t xml:space="preserve"> </w:t>
      </w:r>
    </w:p>
    <w:p w:rsidR="00614786" w:rsidRPr="009F2166" w:rsidRDefault="00614786" w:rsidP="009F2166">
      <w:pPr>
        <w:pStyle w:val="SingleTxtGA"/>
        <w:spacing w:before="240"/>
        <w:rPr>
          <w:spacing w:val="-5"/>
          <w:rtl/>
        </w:rPr>
      </w:pPr>
      <w:r w:rsidRPr="009F2166">
        <w:rPr>
          <w:rFonts w:hint="cs"/>
          <w:spacing w:val="-5"/>
          <w:rtl/>
        </w:rPr>
        <w:t>16-</w:t>
      </w:r>
      <w:r w:rsidRPr="009F2166">
        <w:rPr>
          <w:rFonts w:hint="cs"/>
          <w:spacing w:val="-5"/>
          <w:rtl/>
        </w:rPr>
        <w:tab/>
        <w:t>وهكذا،</w:t>
      </w:r>
      <w:r w:rsidR="00EF6156" w:rsidRPr="009F2166">
        <w:rPr>
          <w:rFonts w:hint="cs"/>
          <w:spacing w:val="-5"/>
          <w:rtl/>
        </w:rPr>
        <w:t xml:space="preserve"> </w:t>
      </w:r>
      <w:r w:rsidRPr="009F2166">
        <w:rPr>
          <w:rFonts w:hint="cs"/>
          <w:spacing w:val="-5"/>
          <w:rtl/>
        </w:rPr>
        <w:t>بلغت</w:t>
      </w:r>
      <w:r w:rsidR="00EF6156" w:rsidRPr="009F2166">
        <w:rPr>
          <w:rFonts w:hint="cs"/>
          <w:spacing w:val="-5"/>
          <w:rtl/>
        </w:rPr>
        <w:t xml:space="preserve"> </w:t>
      </w:r>
      <w:r w:rsidRPr="009F2166">
        <w:rPr>
          <w:rFonts w:hint="cs"/>
          <w:spacing w:val="-5"/>
          <w:rtl/>
        </w:rPr>
        <w:t>نسبة</w:t>
      </w:r>
      <w:r w:rsidR="00EF6156" w:rsidRPr="009F2166">
        <w:rPr>
          <w:rFonts w:hint="cs"/>
          <w:spacing w:val="-5"/>
          <w:rtl/>
        </w:rPr>
        <w:t xml:space="preserve"> </w:t>
      </w:r>
      <w:r w:rsidRPr="009F2166">
        <w:rPr>
          <w:rFonts w:hint="cs"/>
          <w:spacing w:val="-5"/>
          <w:rtl/>
        </w:rPr>
        <w:t>السكان</w:t>
      </w:r>
      <w:r w:rsidR="00EF6156" w:rsidRPr="009F2166">
        <w:rPr>
          <w:rFonts w:hint="cs"/>
          <w:spacing w:val="-5"/>
          <w:rtl/>
        </w:rPr>
        <w:t xml:space="preserve"> </w:t>
      </w:r>
      <w:r w:rsidRPr="009F2166">
        <w:rPr>
          <w:rFonts w:hint="cs"/>
          <w:spacing w:val="-5"/>
          <w:rtl/>
        </w:rPr>
        <w:t>الأجانب</w:t>
      </w:r>
      <w:r w:rsidR="00EF6156" w:rsidRPr="009F2166">
        <w:rPr>
          <w:rFonts w:hint="cs"/>
          <w:spacing w:val="-5"/>
          <w:rtl/>
        </w:rPr>
        <w:t xml:space="preserve"> </w:t>
      </w:r>
      <w:r w:rsidRPr="009F2166">
        <w:rPr>
          <w:rFonts w:hint="cs"/>
          <w:spacing w:val="-5"/>
          <w:rtl/>
        </w:rPr>
        <w:t>بين</w:t>
      </w:r>
      <w:r w:rsidR="00EF6156" w:rsidRPr="009F2166">
        <w:rPr>
          <w:rFonts w:hint="cs"/>
          <w:spacing w:val="-5"/>
          <w:rtl/>
        </w:rPr>
        <w:t xml:space="preserve"> </w:t>
      </w:r>
      <w:r w:rsidRPr="009F2166">
        <w:rPr>
          <w:rFonts w:hint="cs"/>
          <w:spacing w:val="-5"/>
          <w:rtl/>
        </w:rPr>
        <w:t>مجموع</w:t>
      </w:r>
      <w:r w:rsidR="00EF6156" w:rsidRPr="009F2166">
        <w:rPr>
          <w:rFonts w:hint="cs"/>
          <w:spacing w:val="-5"/>
          <w:rtl/>
        </w:rPr>
        <w:t xml:space="preserve"> </w:t>
      </w:r>
      <w:r w:rsidRPr="009F2166">
        <w:rPr>
          <w:rFonts w:hint="cs"/>
          <w:spacing w:val="-5"/>
          <w:rtl/>
        </w:rPr>
        <w:t>السكان</w:t>
      </w:r>
      <w:r w:rsidR="00EF6156" w:rsidRPr="009F2166">
        <w:rPr>
          <w:rFonts w:hint="cs"/>
          <w:spacing w:val="-5"/>
          <w:rtl/>
        </w:rPr>
        <w:t xml:space="preserve"> </w:t>
      </w:r>
      <w:r w:rsidRPr="009F2166">
        <w:rPr>
          <w:rFonts w:hint="cs"/>
          <w:spacing w:val="-5"/>
          <w:rtl/>
        </w:rPr>
        <w:t>عام</w:t>
      </w:r>
      <w:r w:rsidR="00EF6156" w:rsidRPr="009F2166">
        <w:rPr>
          <w:rFonts w:hint="cs"/>
          <w:spacing w:val="-5"/>
          <w:rtl/>
        </w:rPr>
        <w:t xml:space="preserve"> </w:t>
      </w:r>
      <w:r w:rsidRPr="009F2166">
        <w:rPr>
          <w:rFonts w:hint="cs"/>
          <w:spacing w:val="-5"/>
          <w:rtl/>
        </w:rPr>
        <w:t>2014</w:t>
      </w:r>
      <w:r w:rsidR="00EF6156" w:rsidRPr="009F2166">
        <w:rPr>
          <w:rFonts w:hint="cs"/>
          <w:spacing w:val="-5"/>
          <w:rtl/>
        </w:rPr>
        <w:t xml:space="preserve"> </w:t>
      </w:r>
      <w:r w:rsidRPr="009F2166">
        <w:rPr>
          <w:rFonts w:hint="cs"/>
          <w:spacing w:val="-5"/>
          <w:rtl/>
        </w:rPr>
        <w:t>موضوع</w:t>
      </w:r>
      <w:r w:rsidR="00EF6156" w:rsidRPr="009F2166">
        <w:rPr>
          <w:rFonts w:hint="cs"/>
          <w:spacing w:val="-5"/>
          <w:rtl/>
        </w:rPr>
        <w:t xml:space="preserve"> </w:t>
      </w:r>
      <w:r w:rsidRPr="009F2166">
        <w:rPr>
          <w:rFonts w:hint="cs"/>
          <w:spacing w:val="-5"/>
          <w:rtl/>
        </w:rPr>
        <w:t>التقرير</w:t>
      </w:r>
      <w:r w:rsidR="00EF6156" w:rsidRPr="009F2166">
        <w:rPr>
          <w:rFonts w:hint="cs"/>
          <w:spacing w:val="-5"/>
          <w:rtl/>
        </w:rPr>
        <w:t xml:space="preserve"> </w:t>
      </w:r>
      <w:r w:rsidRPr="009F2166">
        <w:rPr>
          <w:rFonts w:hint="cs"/>
          <w:spacing w:val="-5"/>
          <w:rtl/>
        </w:rPr>
        <w:t>ما</w:t>
      </w:r>
      <w:r w:rsidR="009F2166" w:rsidRPr="009F2166">
        <w:rPr>
          <w:rFonts w:hint="eastAsia"/>
          <w:spacing w:val="-5"/>
          <w:rtl/>
        </w:rPr>
        <w:t> </w:t>
      </w:r>
      <w:r w:rsidRPr="009F2166">
        <w:rPr>
          <w:rFonts w:hint="cs"/>
          <w:spacing w:val="-5"/>
          <w:rtl/>
        </w:rPr>
        <w:t>يقرب</w:t>
      </w:r>
      <w:r w:rsidR="00EF6156" w:rsidRPr="009F2166">
        <w:rPr>
          <w:rFonts w:hint="cs"/>
          <w:spacing w:val="-5"/>
          <w:rtl/>
        </w:rPr>
        <w:t xml:space="preserve"> </w:t>
      </w:r>
      <w:r w:rsidRPr="009F2166">
        <w:rPr>
          <w:rFonts w:hint="cs"/>
          <w:spacing w:val="-5"/>
          <w:rtl/>
        </w:rPr>
        <w:t>من</w:t>
      </w:r>
      <w:r w:rsidR="00EF6156" w:rsidRPr="009F2166">
        <w:rPr>
          <w:rFonts w:hint="cs"/>
          <w:spacing w:val="-5"/>
          <w:rtl/>
        </w:rPr>
        <w:t xml:space="preserve"> </w:t>
      </w:r>
      <w:r w:rsidRPr="009F2166">
        <w:rPr>
          <w:rFonts w:hint="cs"/>
          <w:spacing w:val="-5"/>
          <w:rtl/>
        </w:rPr>
        <w:t>10.04</w:t>
      </w:r>
      <w:r w:rsidR="00EF6156" w:rsidRPr="009F2166">
        <w:rPr>
          <w:rFonts w:hint="cs"/>
          <w:spacing w:val="-5"/>
          <w:rtl/>
        </w:rPr>
        <w:t xml:space="preserve"> </w:t>
      </w:r>
      <w:r w:rsidRPr="009F2166">
        <w:rPr>
          <w:rFonts w:hint="cs"/>
          <w:spacing w:val="-5"/>
          <w:rtl/>
        </w:rPr>
        <w:t>في</w:t>
      </w:r>
      <w:r w:rsidR="00EF6156" w:rsidRPr="009F2166">
        <w:rPr>
          <w:rFonts w:hint="cs"/>
          <w:spacing w:val="-5"/>
          <w:rtl/>
        </w:rPr>
        <w:t xml:space="preserve"> </w:t>
      </w:r>
      <w:r w:rsidRPr="009F2166">
        <w:rPr>
          <w:rFonts w:hint="cs"/>
          <w:spacing w:val="-5"/>
          <w:rtl/>
        </w:rPr>
        <w:t>المائة</w:t>
      </w:r>
      <w:r w:rsidR="00EF6156" w:rsidRPr="009F2166">
        <w:rPr>
          <w:rFonts w:hint="cs"/>
          <w:spacing w:val="-5"/>
          <w:rtl/>
        </w:rPr>
        <w:t xml:space="preserve"> </w:t>
      </w:r>
      <w:r w:rsidRPr="009F2166">
        <w:rPr>
          <w:rFonts w:hint="cs"/>
          <w:spacing w:val="-5"/>
          <w:rtl/>
        </w:rPr>
        <w:t>(من</w:t>
      </w:r>
      <w:r w:rsidR="00EF6156" w:rsidRPr="009F2166">
        <w:rPr>
          <w:rFonts w:hint="cs"/>
          <w:spacing w:val="-5"/>
          <w:rtl/>
        </w:rPr>
        <w:t xml:space="preserve"> </w:t>
      </w:r>
      <w:r w:rsidRPr="009F2166">
        <w:rPr>
          <w:rFonts w:hint="cs"/>
          <w:spacing w:val="-5"/>
          <w:rtl/>
        </w:rPr>
        <w:t>بينهم</w:t>
      </w:r>
      <w:r w:rsidR="00EF6156" w:rsidRPr="009F2166">
        <w:rPr>
          <w:rFonts w:hint="cs"/>
          <w:spacing w:val="-5"/>
          <w:rtl/>
        </w:rPr>
        <w:t xml:space="preserve"> </w:t>
      </w:r>
      <w:r w:rsidRPr="009F2166">
        <w:rPr>
          <w:rFonts w:hint="cs"/>
          <w:spacing w:val="-5"/>
          <w:rtl/>
        </w:rPr>
        <w:t>5.25</w:t>
      </w:r>
      <w:r w:rsidR="00EF6156" w:rsidRPr="009F2166">
        <w:rPr>
          <w:rFonts w:hint="cs"/>
          <w:spacing w:val="-5"/>
          <w:rtl/>
        </w:rPr>
        <w:t xml:space="preserve"> </w:t>
      </w:r>
      <w:r w:rsidRPr="009F2166">
        <w:rPr>
          <w:rFonts w:hint="cs"/>
          <w:spacing w:val="-5"/>
          <w:rtl/>
        </w:rPr>
        <w:t>في</w:t>
      </w:r>
      <w:r w:rsidR="00EF6156" w:rsidRPr="009F2166">
        <w:rPr>
          <w:rFonts w:hint="cs"/>
          <w:spacing w:val="-5"/>
          <w:rtl/>
        </w:rPr>
        <w:t xml:space="preserve"> </w:t>
      </w:r>
      <w:r w:rsidRPr="009F2166">
        <w:rPr>
          <w:rFonts w:hint="cs"/>
          <w:spacing w:val="-5"/>
          <w:rtl/>
        </w:rPr>
        <w:t>المائة</w:t>
      </w:r>
      <w:r w:rsidR="00EF6156" w:rsidRPr="009F2166">
        <w:rPr>
          <w:rFonts w:hint="cs"/>
          <w:spacing w:val="-5"/>
          <w:rtl/>
        </w:rPr>
        <w:t xml:space="preserve"> </w:t>
      </w:r>
      <w:r w:rsidRPr="009F2166">
        <w:rPr>
          <w:rFonts w:hint="cs"/>
          <w:spacing w:val="-5"/>
          <w:rtl/>
        </w:rPr>
        <w:t>من</w:t>
      </w:r>
      <w:r w:rsidR="00EF6156" w:rsidRPr="009F2166">
        <w:rPr>
          <w:rFonts w:hint="cs"/>
          <w:spacing w:val="-5"/>
          <w:rtl/>
        </w:rPr>
        <w:t xml:space="preserve"> </w:t>
      </w:r>
      <w:r w:rsidRPr="009F2166">
        <w:rPr>
          <w:rFonts w:hint="cs"/>
          <w:spacing w:val="-5"/>
          <w:rtl/>
        </w:rPr>
        <w:t>الذكور</w:t>
      </w:r>
      <w:r w:rsidR="00EF6156" w:rsidRPr="009F2166">
        <w:rPr>
          <w:rFonts w:hint="cs"/>
          <w:spacing w:val="-5"/>
          <w:rtl/>
        </w:rPr>
        <w:t xml:space="preserve"> </w:t>
      </w:r>
      <w:r w:rsidRPr="009F2166">
        <w:rPr>
          <w:rFonts w:hint="cs"/>
          <w:spacing w:val="-5"/>
          <w:rtl/>
        </w:rPr>
        <w:t>و4.79</w:t>
      </w:r>
      <w:r w:rsidR="00EF6156" w:rsidRPr="009F2166">
        <w:rPr>
          <w:rFonts w:hint="cs"/>
          <w:spacing w:val="-5"/>
          <w:rtl/>
        </w:rPr>
        <w:t xml:space="preserve"> </w:t>
      </w:r>
      <w:r w:rsidRPr="009F2166">
        <w:rPr>
          <w:rFonts w:hint="cs"/>
          <w:spacing w:val="-5"/>
          <w:rtl/>
        </w:rPr>
        <w:t>في</w:t>
      </w:r>
      <w:r w:rsidR="00EF6156" w:rsidRPr="009F2166">
        <w:rPr>
          <w:rFonts w:hint="cs"/>
          <w:spacing w:val="-5"/>
          <w:rtl/>
        </w:rPr>
        <w:t xml:space="preserve"> </w:t>
      </w:r>
      <w:r w:rsidRPr="009F2166">
        <w:rPr>
          <w:rFonts w:hint="cs"/>
          <w:spacing w:val="-5"/>
          <w:rtl/>
        </w:rPr>
        <w:t>المائة</w:t>
      </w:r>
      <w:r w:rsidR="00EF6156" w:rsidRPr="009F2166">
        <w:rPr>
          <w:rFonts w:hint="cs"/>
          <w:spacing w:val="-5"/>
          <w:rtl/>
        </w:rPr>
        <w:t xml:space="preserve"> </w:t>
      </w:r>
      <w:r w:rsidRPr="009F2166">
        <w:rPr>
          <w:rFonts w:hint="cs"/>
          <w:spacing w:val="-5"/>
          <w:rtl/>
        </w:rPr>
        <w:t>من</w:t>
      </w:r>
      <w:r w:rsidR="00EF6156" w:rsidRPr="009F2166">
        <w:rPr>
          <w:rFonts w:hint="cs"/>
          <w:spacing w:val="-5"/>
          <w:rtl/>
        </w:rPr>
        <w:t xml:space="preserve"> </w:t>
      </w:r>
      <w:r w:rsidRPr="009F2166">
        <w:rPr>
          <w:rFonts w:hint="cs"/>
          <w:spacing w:val="-5"/>
          <w:rtl/>
        </w:rPr>
        <w:t>الإناث).</w:t>
      </w:r>
      <w:r w:rsidR="00EF6156" w:rsidRPr="009F2166">
        <w:rPr>
          <w:rFonts w:hint="cs"/>
          <w:spacing w:val="-5"/>
          <w:rtl/>
        </w:rPr>
        <w:t xml:space="preserve"> </w:t>
      </w:r>
    </w:p>
    <w:tbl>
      <w:tblPr>
        <w:bidiVisual/>
        <w:tblW w:w="7174"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39"/>
        <w:gridCol w:w="2281"/>
        <w:gridCol w:w="1946"/>
        <w:gridCol w:w="1708"/>
      </w:tblGrid>
      <w:tr w:rsidR="004D5C5C" w:rsidRPr="002A13E9" w:rsidTr="00386C16">
        <w:trPr>
          <w:trHeight w:val="240"/>
          <w:tblHeader/>
        </w:trPr>
        <w:tc>
          <w:tcPr>
            <w:tcW w:w="1239" w:type="dxa"/>
            <w:vMerge w:val="restart"/>
            <w:tcBorders>
              <w:top w:val="single" w:sz="4" w:space="0" w:color="auto"/>
            </w:tcBorders>
            <w:shd w:val="clear" w:color="auto" w:fill="auto"/>
            <w:vAlign w:val="bottom"/>
          </w:tcPr>
          <w:p w:rsidR="004D5C5C" w:rsidRPr="005B44CA" w:rsidRDefault="004D5C5C" w:rsidP="0065621E">
            <w:pPr>
              <w:pStyle w:val="SingleTxtG"/>
              <w:suppressAutoHyphens w:val="0"/>
              <w:bidi/>
              <w:spacing w:before="20" w:after="40" w:line="300" w:lineRule="exact"/>
              <w:ind w:left="57" w:right="57"/>
              <w:jc w:val="lowKashida"/>
              <w:rPr>
                <w:rFonts w:cs="Traditional Arabic"/>
                <w:iCs/>
                <w:sz w:val="18"/>
                <w:szCs w:val="28"/>
                <w:lang w:val="en-US"/>
              </w:rPr>
            </w:pPr>
            <w:r w:rsidRPr="005B44CA">
              <w:rPr>
                <w:rFonts w:cs="Traditional Arabic"/>
                <w:iCs/>
                <w:sz w:val="18"/>
                <w:szCs w:val="28"/>
                <w:rtl/>
              </w:rPr>
              <w:t>السنة</w:t>
            </w:r>
          </w:p>
        </w:tc>
        <w:tc>
          <w:tcPr>
            <w:tcW w:w="5935" w:type="dxa"/>
            <w:gridSpan w:val="3"/>
            <w:tcBorders>
              <w:top w:val="single" w:sz="4" w:space="0" w:color="auto"/>
              <w:bottom w:val="single" w:sz="4" w:space="0" w:color="auto"/>
            </w:tcBorders>
            <w:shd w:val="clear" w:color="auto" w:fill="auto"/>
            <w:vAlign w:val="bottom"/>
          </w:tcPr>
          <w:p w:rsidR="004D5C5C" w:rsidRPr="005B44CA" w:rsidRDefault="004D5C5C" w:rsidP="0065621E">
            <w:pPr>
              <w:pStyle w:val="SingleTxtG"/>
              <w:suppressAutoHyphens w:val="0"/>
              <w:bidi/>
              <w:spacing w:before="20" w:after="40" w:line="300" w:lineRule="exact"/>
              <w:ind w:left="57" w:right="57"/>
              <w:jc w:val="center"/>
              <w:rPr>
                <w:rFonts w:cs="Traditional Arabic"/>
                <w:iCs/>
                <w:sz w:val="18"/>
                <w:szCs w:val="28"/>
              </w:rPr>
            </w:pPr>
            <w:r w:rsidRPr="005B44CA">
              <w:rPr>
                <w:rFonts w:cs="Traditional Arabic"/>
                <w:iCs/>
                <w:sz w:val="18"/>
                <w:szCs w:val="28"/>
                <w:rtl/>
              </w:rPr>
              <w:t>نسبة السكان الأجانب من مجموع السكان</w:t>
            </w:r>
          </w:p>
        </w:tc>
      </w:tr>
      <w:tr w:rsidR="004D5C5C" w:rsidRPr="002A13E9" w:rsidTr="00386C16">
        <w:trPr>
          <w:trHeight w:val="240"/>
          <w:tblHeader/>
        </w:trPr>
        <w:tc>
          <w:tcPr>
            <w:tcW w:w="1239" w:type="dxa"/>
            <w:vMerge/>
            <w:tcBorders>
              <w:bottom w:val="single" w:sz="12" w:space="0" w:color="auto"/>
            </w:tcBorders>
            <w:shd w:val="clear" w:color="auto" w:fill="auto"/>
            <w:vAlign w:val="bottom"/>
          </w:tcPr>
          <w:p w:rsidR="004D5C5C" w:rsidRPr="005B44CA" w:rsidRDefault="004D5C5C" w:rsidP="0065621E">
            <w:pPr>
              <w:pStyle w:val="SingleTxtG"/>
              <w:suppressAutoHyphens w:val="0"/>
              <w:bidi/>
              <w:spacing w:before="20" w:after="40" w:line="300" w:lineRule="exact"/>
              <w:ind w:left="57" w:right="57"/>
              <w:jc w:val="lowKashida"/>
              <w:rPr>
                <w:rFonts w:cs="Traditional Arabic"/>
                <w:iCs/>
                <w:sz w:val="18"/>
                <w:szCs w:val="28"/>
              </w:rPr>
            </w:pPr>
          </w:p>
        </w:tc>
        <w:tc>
          <w:tcPr>
            <w:tcW w:w="2281" w:type="dxa"/>
            <w:tcBorders>
              <w:top w:val="single" w:sz="4" w:space="0" w:color="auto"/>
              <w:bottom w:val="single" w:sz="12" w:space="0" w:color="auto"/>
            </w:tcBorders>
            <w:shd w:val="clear" w:color="auto" w:fill="auto"/>
            <w:vAlign w:val="bottom"/>
          </w:tcPr>
          <w:p w:rsidR="004D5C5C" w:rsidRPr="005B44CA" w:rsidRDefault="004D5C5C" w:rsidP="0065621E">
            <w:pPr>
              <w:pStyle w:val="SingleTxtG"/>
              <w:suppressAutoHyphens w:val="0"/>
              <w:bidi/>
              <w:spacing w:before="20" w:after="40" w:line="300" w:lineRule="exact"/>
              <w:ind w:left="57" w:right="284"/>
              <w:jc w:val="lowKashida"/>
              <w:rPr>
                <w:rFonts w:cs="Traditional Arabic"/>
                <w:b/>
                <w:bCs/>
                <w:iCs/>
                <w:sz w:val="18"/>
                <w:szCs w:val="28"/>
              </w:rPr>
            </w:pPr>
            <w:r w:rsidRPr="005B44CA">
              <w:rPr>
                <w:rFonts w:cs="Traditional Arabic"/>
                <w:b/>
                <w:bCs/>
                <w:iCs/>
                <w:sz w:val="18"/>
                <w:szCs w:val="28"/>
                <w:rtl/>
              </w:rPr>
              <w:t xml:space="preserve">المجموع (لكل ٠٠٠ </w:t>
            </w:r>
            <w:r w:rsidR="00386C16" w:rsidRPr="005B44CA">
              <w:rPr>
                <w:rFonts w:cs="Traditional Arabic"/>
                <w:b/>
                <w:bCs/>
                <w:iCs/>
                <w:sz w:val="18"/>
                <w:szCs w:val="28"/>
                <w:rtl/>
              </w:rPr>
              <w:t>١</w:t>
            </w:r>
            <w:r w:rsidR="00386C16">
              <w:rPr>
                <w:rFonts w:cs="Traditional Arabic" w:hint="cs"/>
                <w:b/>
                <w:bCs/>
                <w:iCs/>
                <w:sz w:val="18"/>
                <w:szCs w:val="28"/>
                <w:rtl/>
              </w:rPr>
              <w:t xml:space="preserve"> </w:t>
            </w:r>
            <w:r w:rsidRPr="005B44CA">
              <w:rPr>
                <w:rFonts w:cs="Traditional Arabic"/>
                <w:b/>
                <w:bCs/>
                <w:iCs/>
                <w:sz w:val="18"/>
                <w:szCs w:val="28"/>
                <w:rtl/>
              </w:rPr>
              <w:t>شخص)</w:t>
            </w:r>
          </w:p>
        </w:tc>
        <w:tc>
          <w:tcPr>
            <w:tcW w:w="1946" w:type="dxa"/>
            <w:tcBorders>
              <w:top w:val="single" w:sz="4" w:space="0" w:color="auto"/>
              <w:bottom w:val="single" w:sz="12" w:space="0" w:color="auto"/>
            </w:tcBorders>
            <w:shd w:val="clear" w:color="auto" w:fill="auto"/>
            <w:vAlign w:val="bottom"/>
          </w:tcPr>
          <w:p w:rsidR="004D5C5C" w:rsidRPr="005B44CA" w:rsidRDefault="004D5C5C" w:rsidP="0065621E">
            <w:pPr>
              <w:pStyle w:val="SingleTxtG"/>
              <w:suppressAutoHyphens w:val="0"/>
              <w:bidi/>
              <w:spacing w:before="20" w:after="40" w:line="300" w:lineRule="exact"/>
              <w:ind w:left="57" w:right="284"/>
              <w:jc w:val="lowKashida"/>
              <w:rPr>
                <w:rFonts w:cs="Traditional Arabic"/>
                <w:iCs/>
                <w:sz w:val="18"/>
                <w:szCs w:val="28"/>
              </w:rPr>
            </w:pPr>
            <w:r w:rsidRPr="005B44CA">
              <w:rPr>
                <w:rFonts w:cs="Traditional Arabic"/>
                <w:iCs/>
                <w:sz w:val="18"/>
                <w:szCs w:val="28"/>
                <w:rtl/>
              </w:rPr>
              <w:t xml:space="preserve">الذكور (لكل ٠٠٠ </w:t>
            </w:r>
            <w:r w:rsidR="00386C16" w:rsidRPr="005B44CA">
              <w:rPr>
                <w:rFonts w:cs="Traditional Arabic"/>
                <w:iCs/>
                <w:sz w:val="18"/>
                <w:szCs w:val="28"/>
                <w:rtl/>
              </w:rPr>
              <w:t>١</w:t>
            </w:r>
            <w:r w:rsidR="00386C16">
              <w:rPr>
                <w:rFonts w:cs="Traditional Arabic" w:hint="cs"/>
                <w:iCs/>
                <w:sz w:val="18"/>
                <w:szCs w:val="28"/>
                <w:rtl/>
              </w:rPr>
              <w:t xml:space="preserve"> </w:t>
            </w:r>
            <w:r w:rsidRPr="005B44CA">
              <w:rPr>
                <w:rFonts w:cs="Traditional Arabic"/>
                <w:iCs/>
                <w:sz w:val="18"/>
                <w:szCs w:val="28"/>
                <w:rtl/>
              </w:rPr>
              <w:t>شخص)</w:t>
            </w:r>
          </w:p>
        </w:tc>
        <w:tc>
          <w:tcPr>
            <w:tcW w:w="1708" w:type="dxa"/>
            <w:tcBorders>
              <w:top w:val="single" w:sz="4" w:space="0" w:color="auto"/>
              <w:bottom w:val="single" w:sz="12" w:space="0" w:color="auto"/>
            </w:tcBorders>
            <w:shd w:val="clear" w:color="auto" w:fill="auto"/>
            <w:vAlign w:val="bottom"/>
          </w:tcPr>
          <w:p w:rsidR="004D5C5C" w:rsidRPr="005B44CA" w:rsidRDefault="004D5C5C" w:rsidP="0065621E">
            <w:pPr>
              <w:pStyle w:val="SingleTxtG"/>
              <w:suppressAutoHyphens w:val="0"/>
              <w:bidi/>
              <w:spacing w:before="20" w:after="40" w:line="300" w:lineRule="exact"/>
              <w:ind w:left="57" w:right="57"/>
              <w:jc w:val="lowKashida"/>
              <w:rPr>
                <w:rFonts w:cs="Traditional Arabic"/>
                <w:iCs/>
                <w:sz w:val="18"/>
                <w:szCs w:val="28"/>
              </w:rPr>
            </w:pPr>
            <w:r w:rsidRPr="005B44CA">
              <w:rPr>
                <w:rFonts w:cs="Traditional Arabic"/>
                <w:iCs/>
                <w:sz w:val="18"/>
                <w:szCs w:val="28"/>
                <w:rtl/>
              </w:rPr>
              <w:t xml:space="preserve">الإناث (لكل ٠٠٠ </w:t>
            </w:r>
            <w:r w:rsidR="00386C16" w:rsidRPr="005B44CA">
              <w:rPr>
                <w:rFonts w:cs="Traditional Arabic"/>
                <w:iCs/>
                <w:sz w:val="18"/>
                <w:szCs w:val="28"/>
                <w:rtl/>
              </w:rPr>
              <w:t>١</w:t>
            </w:r>
            <w:r w:rsidR="00386C16">
              <w:rPr>
                <w:rFonts w:cs="Traditional Arabic" w:hint="cs"/>
                <w:iCs/>
                <w:sz w:val="18"/>
                <w:szCs w:val="28"/>
                <w:rtl/>
              </w:rPr>
              <w:t xml:space="preserve"> </w:t>
            </w:r>
            <w:r w:rsidRPr="005B44CA">
              <w:rPr>
                <w:rFonts w:cs="Traditional Arabic"/>
                <w:iCs/>
                <w:sz w:val="18"/>
                <w:szCs w:val="28"/>
                <w:rtl/>
              </w:rPr>
              <w:t>شخص)</w:t>
            </w:r>
          </w:p>
        </w:tc>
      </w:tr>
      <w:tr w:rsidR="004D5C5C" w:rsidRPr="002A13E9" w:rsidTr="00386C16">
        <w:trPr>
          <w:trHeight w:val="240"/>
        </w:trPr>
        <w:tc>
          <w:tcPr>
            <w:tcW w:w="1239" w:type="dxa"/>
            <w:tcBorders>
              <w:top w:val="single" w:sz="12" w:space="0" w:color="auto"/>
            </w:tcBorders>
            <w:shd w:val="clear" w:color="auto" w:fill="auto"/>
          </w:tcPr>
          <w:p w:rsidR="004D5C5C" w:rsidRPr="005B44CA" w:rsidRDefault="004D5C5C" w:rsidP="0065621E">
            <w:pPr>
              <w:pStyle w:val="SingleTxtG"/>
              <w:suppressAutoHyphens w:val="0"/>
              <w:spacing w:before="20" w:after="40" w:line="300" w:lineRule="exact"/>
              <w:ind w:left="57" w:right="57"/>
              <w:jc w:val="right"/>
              <w:rPr>
                <w:rFonts w:cs="Traditional Arabic"/>
                <w:sz w:val="18"/>
                <w:szCs w:val="28"/>
                <w:lang w:val="en-US"/>
              </w:rPr>
            </w:pPr>
            <w:r>
              <w:rPr>
                <w:rFonts w:cs="Traditional Arabic"/>
                <w:sz w:val="18"/>
                <w:szCs w:val="28"/>
                <w:rtl/>
              </w:rPr>
              <w:t>٢٠١٤</w:t>
            </w:r>
          </w:p>
        </w:tc>
        <w:tc>
          <w:tcPr>
            <w:tcW w:w="2281" w:type="dxa"/>
            <w:tcBorders>
              <w:top w:val="single" w:sz="12" w:space="0" w:color="auto"/>
            </w:tcBorders>
            <w:shd w:val="clear" w:color="auto" w:fill="auto"/>
            <w:vAlign w:val="bottom"/>
          </w:tcPr>
          <w:p w:rsidR="004D5C5C" w:rsidRPr="00FF333D" w:rsidRDefault="004D5C5C" w:rsidP="0065621E">
            <w:pPr>
              <w:pStyle w:val="SingleTxtG"/>
              <w:suppressAutoHyphens w:val="0"/>
              <w:spacing w:before="20" w:after="40" w:line="300" w:lineRule="exact"/>
              <w:ind w:left="57" w:right="57"/>
              <w:jc w:val="right"/>
              <w:rPr>
                <w:rFonts w:cs="Traditional Arabic"/>
                <w:b/>
                <w:bCs/>
                <w:sz w:val="18"/>
                <w:szCs w:val="28"/>
              </w:rPr>
            </w:pPr>
            <w:r w:rsidRPr="00FF333D">
              <w:rPr>
                <w:rFonts w:cs="Traditional Arabic"/>
                <w:b/>
                <w:bCs/>
                <w:sz w:val="18"/>
                <w:szCs w:val="28"/>
                <w:rtl/>
              </w:rPr>
              <w:t>٧</w:t>
            </w:r>
            <w:r w:rsidRPr="00FF333D">
              <w:rPr>
                <w:rFonts w:cs="Traditional Arabic"/>
                <w:b/>
                <w:bCs/>
                <w:sz w:val="18"/>
                <w:szCs w:val="28"/>
              </w:rPr>
              <w:t xml:space="preserve"> </w:t>
            </w:r>
            <w:r w:rsidRPr="00FF333D">
              <w:rPr>
                <w:rFonts w:cs="Traditional Arabic"/>
                <w:b/>
                <w:bCs/>
                <w:sz w:val="18"/>
                <w:szCs w:val="28"/>
                <w:rtl/>
              </w:rPr>
              <w:t>٥٣٩</w:t>
            </w:r>
            <w:r w:rsidR="00FF333D" w:rsidRPr="00FF333D">
              <w:rPr>
                <w:rFonts w:hint="cs"/>
                <w:b/>
                <w:bCs/>
                <w:position w:val="-4"/>
                <w:sz w:val="16"/>
                <w:szCs w:val="26"/>
                <w:rtl/>
              </w:rPr>
              <w:t>٫</w:t>
            </w:r>
            <w:r w:rsidRPr="00FF333D">
              <w:rPr>
                <w:rFonts w:cs="Traditional Arabic"/>
                <w:b/>
                <w:bCs/>
                <w:sz w:val="18"/>
                <w:szCs w:val="28"/>
                <w:rtl/>
              </w:rPr>
              <w:t>٨</w:t>
            </w:r>
          </w:p>
        </w:tc>
        <w:tc>
          <w:tcPr>
            <w:tcW w:w="1946" w:type="dxa"/>
            <w:tcBorders>
              <w:top w:val="single" w:sz="12" w:space="0" w:color="auto"/>
            </w:tcBorders>
            <w:shd w:val="clear" w:color="auto" w:fill="auto"/>
            <w:vAlign w:val="bottom"/>
          </w:tcPr>
          <w:p w:rsidR="004D5C5C" w:rsidRPr="002A13E9" w:rsidRDefault="004D5C5C"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٣</w:t>
            </w:r>
            <w:r w:rsidRPr="002A13E9">
              <w:rPr>
                <w:rFonts w:cs="Traditional Arabic"/>
                <w:sz w:val="18"/>
                <w:szCs w:val="28"/>
              </w:rPr>
              <w:t xml:space="preserve"> </w:t>
            </w:r>
            <w:r>
              <w:rPr>
                <w:rFonts w:cs="Traditional Arabic"/>
                <w:sz w:val="18"/>
                <w:szCs w:val="28"/>
                <w:rtl/>
              </w:rPr>
              <w:t>٨٨٠</w:t>
            </w:r>
            <w:r w:rsidR="00FF333D" w:rsidRPr="00FF333D">
              <w:rPr>
                <w:rFonts w:hint="cs"/>
                <w:position w:val="-4"/>
                <w:sz w:val="16"/>
                <w:szCs w:val="26"/>
                <w:rtl/>
              </w:rPr>
              <w:t>٫</w:t>
            </w:r>
            <w:r>
              <w:rPr>
                <w:rFonts w:cs="Traditional Arabic"/>
                <w:sz w:val="18"/>
                <w:szCs w:val="28"/>
                <w:rtl/>
              </w:rPr>
              <w:t>٢</w:t>
            </w:r>
          </w:p>
        </w:tc>
        <w:tc>
          <w:tcPr>
            <w:tcW w:w="1708" w:type="dxa"/>
            <w:tcBorders>
              <w:top w:val="single" w:sz="12" w:space="0" w:color="auto"/>
            </w:tcBorders>
            <w:shd w:val="clear" w:color="auto" w:fill="auto"/>
            <w:vAlign w:val="bottom"/>
          </w:tcPr>
          <w:p w:rsidR="004D5C5C" w:rsidRPr="002A13E9" w:rsidRDefault="004D5C5C"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٣</w:t>
            </w:r>
            <w:r w:rsidRPr="002A13E9">
              <w:rPr>
                <w:rFonts w:cs="Traditional Arabic"/>
                <w:sz w:val="18"/>
                <w:szCs w:val="28"/>
              </w:rPr>
              <w:t xml:space="preserve"> </w:t>
            </w:r>
            <w:r>
              <w:rPr>
                <w:rFonts w:cs="Traditional Arabic"/>
                <w:sz w:val="18"/>
                <w:szCs w:val="28"/>
                <w:rtl/>
              </w:rPr>
              <w:t>٦٥٩</w:t>
            </w:r>
            <w:r w:rsidR="00FF333D" w:rsidRPr="00FF333D">
              <w:rPr>
                <w:rFonts w:hint="cs"/>
                <w:position w:val="-4"/>
                <w:sz w:val="16"/>
                <w:szCs w:val="26"/>
                <w:rtl/>
              </w:rPr>
              <w:t>٫</w:t>
            </w:r>
            <w:r>
              <w:rPr>
                <w:rFonts w:cs="Traditional Arabic"/>
                <w:sz w:val="18"/>
                <w:szCs w:val="28"/>
                <w:rtl/>
              </w:rPr>
              <w:t>٦</w:t>
            </w:r>
          </w:p>
        </w:tc>
      </w:tr>
      <w:tr w:rsidR="004D5C5C" w:rsidRPr="002A13E9" w:rsidTr="00386C16">
        <w:trPr>
          <w:trHeight w:val="240"/>
        </w:trPr>
        <w:tc>
          <w:tcPr>
            <w:tcW w:w="1239" w:type="dxa"/>
            <w:shd w:val="clear" w:color="auto" w:fill="auto"/>
          </w:tcPr>
          <w:p w:rsidR="004D5C5C" w:rsidRPr="002A13E9" w:rsidRDefault="004D5C5C"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٢٠١٣</w:t>
            </w:r>
          </w:p>
        </w:tc>
        <w:tc>
          <w:tcPr>
            <w:tcW w:w="2281" w:type="dxa"/>
            <w:shd w:val="clear" w:color="auto" w:fill="auto"/>
            <w:vAlign w:val="bottom"/>
          </w:tcPr>
          <w:p w:rsidR="004D5C5C" w:rsidRPr="00FF333D" w:rsidRDefault="004D5C5C" w:rsidP="0065621E">
            <w:pPr>
              <w:pStyle w:val="SingleTxtG"/>
              <w:suppressAutoHyphens w:val="0"/>
              <w:spacing w:before="20" w:after="40" w:line="300" w:lineRule="exact"/>
              <w:ind w:left="57" w:right="57"/>
              <w:jc w:val="right"/>
              <w:rPr>
                <w:rFonts w:cs="Traditional Arabic"/>
                <w:b/>
                <w:bCs/>
                <w:sz w:val="18"/>
                <w:szCs w:val="28"/>
              </w:rPr>
            </w:pPr>
            <w:r w:rsidRPr="00FF333D">
              <w:rPr>
                <w:rFonts w:cs="Traditional Arabic"/>
                <w:b/>
                <w:bCs/>
                <w:sz w:val="18"/>
                <w:szCs w:val="28"/>
                <w:rtl/>
              </w:rPr>
              <w:t>٧</w:t>
            </w:r>
            <w:r w:rsidRPr="00FF333D">
              <w:rPr>
                <w:rFonts w:cs="Traditional Arabic"/>
                <w:b/>
                <w:bCs/>
                <w:sz w:val="18"/>
                <w:szCs w:val="28"/>
              </w:rPr>
              <w:t xml:space="preserve"> </w:t>
            </w:r>
            <w:r w:rsidRPr="00FF333D">
              <w:rPr>
                <w:rFonts w:cs="Traditional Arabic"/>
                <w:b/>
                <w:bCs/>
                <w:sz w:val="18"/>
                <w:szCs w:val="28"/>
                <w:rtl/>
              </w:rPr>
              <w:t>٠١٥</w:t>
            </w:r>
            <w:r w:rsidR="00FF333D" w:rsidRPr="00FF333D">
              <w:rPr>
                <w:rFonts w:hint="cs"/>
                <w:b/>
                <w:bCs/>
                <w:position w:val="-4"/>
                <w:sz w:val="16"/>
                <w:szCs w:val="26"/>
                <w:rtl/>
              </w:rPr>
              <w:t>٫</w:t>
            </w:r>
            <w:r w:rsidRPr="00FF333D">
              <w:rPr>
                <w:rFonts w:cs="Traditional Arabic"/>
                <w:b/>
                <w:bCs/>
                <w:sz w:val="18"/>
                <w:szCs w:val="28"/>
                <w:rtl/>
              </w:rPr>
              <w:t>٢</w:t>
            </w:r>
          </w:p>
        </w:tc>
        <w:tc>
          <w:tcPr>
            <w:tcW w:w="1946" w:type="dxa"/>
            <w:shd w:val="clear" w:color="auto" w:fill="auto"/>
            <w:vAlign w:val="bottom"/>
          </w:tcPr>
          <w:p w:rsidR="004D5C5C" w:rsidRPr="002A13E9" w:rsidRDefault="004D5C5C"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٣</w:t>
            </w:r>
            <w:r w:rsidRPr="002A13E9">
              <w:rPr>
                <w:rFonts w:cs="Traditional Arabic"/>
                <w:sz w:val="18"/>
                <w:szCs w:val="28"/>
              </w:rPr>
              <w:t xml:space="preserve"> </w:t>
            </w:r>
            <w:r>
              <w:rPr>
                <w:rFonts w:cs="Traditional Arabic"/>
                <w:sz w:val="18"/>
                <w:szCs w:val="28"/>
                <w:rtl/>
              </w:rPr>
              <w:t>٥٧٥</w:t>
            </w:r>
            <w:r w:rsidR="00FF333D" w:rsidRPr="00FF333D">
              <w:rPr>
                <w:rFonts w:hint="cs"/>
                <w:position w:val="-4"/>
                <w:sz w:val="16"/>
                <w:szCs w:val="26"/>
                <w:rtl/>
              </w:rPr>
              <w:t>٫</w:t>
            </w:r>
            <w:r>
              <w:rPr>
                <w:rFonts w:cs="Traditional Arabic"/>
                <w:sz w:val="18"/>
                <w:szCs w:val="28"/>
                <w:rtl/>
              </w:rPr>
              <w:t>١</w:t>
            </w:r>
          </w:p>
        </w:tc>
        <w:tc>
          <w:tcPr>
            <w:tcW w:w="1708" w:type="dxa"/>
            <w:shd w:val="clear" w:color="auto" w:fill="auto"/>
            <w:vAlign w:val="bottom"/>
          </w:tcPr>
          <w:p w:rsidR="004D5C5C" w:rsidRPr="002A13E9" w:rsidRDefault="004D5C5C"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٣</w:t>
            </w:r>
            <w:r w:rsidRPr="002A13E9">
              <w:rPr>
                <w:rFonts w:cs="Traditional Arabic"/>
                <w:sz w:val="18"/>
                <w:szCs w:val="28"/>
              </w:rPr>
              <w:t xml:space="preserve"> </w:t>
            </w:r>
            <w:r>
              <w:rPr>
                <w:rFonts w:cs="Traditional Arabic"/>
                <w:sz w:val="18"/>
                <w:szCs w:val="28"/>
                <w:rtl/>
              </w:rPr>
              <w:t>٤٤٠</w:t>
            </w:r>
            <w:r w:rsidR="00FF333D" w:rsidRPr="00FF333D">
              <w:rPr>
                <w:rFonts w:hint="cs"/>
                <w:position w:val="-4"/>
                <w:sz w:val="16"/>
                <w:szCs w:val="26"/>
                <w:rtl/>
              </w:rPr>
              <w:t>٫</w:t>
            </w:r>
            <w:r>
              <w:rPr>
                <w:rFonts w:cs="Traditional Arabic"/>
                <w:sz w:val="18"/>
                <w:szCs w:val="28"/>
                <w:rtl/>
              </w:rPr>
              <w:t>٢</w:t>
            </w:r>
          </w:p>
        </w:tc>
      </w:tr>
      <w:tr w:rsidR="004D5C5C" w:rsidRPr="002A13E9" w:rsidTr="00386C16">
        <w:trPr>
          <w:trHeight w:val="240"/>
        </w:trPr>
        <w:tc>
          <w:tcPr>
            <w:tcW w:w="1239" w:type="dxa"/>
            <w:shd w:val="clear" w:color="auto" w:fill="auto"/>
          </w:tcPr>
          <w:p w:rsidR="004D5C5C" w:rsidRPr="002A13E9" w:rsidRDefault="004D5C5C"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٢٠١٢</w:t>
            </w:r>
          </w:p>
        </w:tc>
        <w:tc>
          <w:tcPr>
            <w:tcW w:w="2281" w:type="dxa"/>
            <w:shd w:val="clear" w:color="auto" w:fill="auto"/>
            <w:vAlign w:val="bottom"/>
          </w:tcPr>
          <w:p w:rsidR="004D5C5C" w:rsidRPr="00FF333D" w:rsidRDefault="004D5C5C" w:rsidP="0065621E">
            <w:pPr>
              <w:pStyle w:val="SingleTxtG"/>
              <w:suppressAutoHyphens w:val="0"/>
              <w:spacing w:before="20" w:after="40" w:line="300" w:lineRule="exact"/>
              <w:ind w:left="57" w:right="57"/>
              <w:jc w:val="right"/>
              <w:rPr>
                <w:rFonts w:cs="Traditional Arabic"/>
                <w:b/>
                <w:bCs/>
                <w:sz w:val="18"/>
                <w:szCs w:val="28"/>
              </w:rPr>
            </w:pPr>
            <w:r w:rsidRPr="00FF333D">
              <w:rPr>
                <w:rFonts w:cs="Traditional Arabic"/>
                <w:b/>
                <w:bCs/>
                <w:sz w:val="18"/>
                <w:szCs w:val="28"/>
                <w:rtl/>
              </w:rPr>
              <w:t>٦</w:t>
            </w:r>
            <w:r w:rsidRPr="00FF333D">
              <w:rPr>
                <w:rFonts w:cs="Traditional Arabic"/>
                <w:b/>
                <w:bCs/>
                <w:sz w:val="18"/>
                <w:szCs w:val="28"/>
              </w:rPr>
              <w:t xml:space="preserve"> </w:t>
            </w:r>
            <w:r w:rsidRPr="00FF333D">
              <w:rPr>
                <w:rFonts w:cs="Traditional Arabic"/>
                <w:b/>
                <w:bCs/>
                <w:sz w:val="18"/>
                <w:szCs w:val="28"/>
                <w:rtl/>
              </w:rPr>
              <w:t>٦٤٣</w:t>
            </w:r>
            <w:r w:rsidR="00FF333D" w:rsidRPr="00FF333D">
              <w:rPr>
                <w:rFonts w:hint="cs"/>
                <w:b/>
                <w:bCs/>
                <w:position w:val="-4"/>
                <w:sz w:val="16"/>
                <w:szCs w:val="26"/>
                <w:rtl/>
              </w:rPr>
              <w:t>٫</w:t>
            </w:r>
            <w:r w:rsidRPr="00FF333D">
              <w:rPr>
                <w:rFonts w:cs="Traditional Arabic"/>
                <w:b/>
                <w:bCs/>
                <w:sz w:val="18"/>
                <w:szCs w:val="28"/>
                <w:rtl/>
              </w:rPr>
              <w:t>٧</w:t>
            </w:r>
          </w:p>
        </w:tc>
        <w:tc>
          <w:tcPr>
            <w:tcW w:w="1946" w:type="dxa"/>
            <w:shd w:val="clear" w:color="auto" w:fill="auto"/>
            <w:vAlign w:val="bottom"/>
          </w:tcPr>
          <w:p w:rsidR="004D5C5C" w:rsidRPr="002A13E9" w:rsidRDefault="004D5C5C"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٣</w:t>
            </w:r>
            <w:r w:rsidRPr="002A13E9">
              <w:rPr>
                <w:rFonts w:cs="Traditional Arabic"/>
                <w:sz w:val="18"/>
                <w:szCs w:val="28"/>
              </w:rPr>
              <w:t xml:space="preserve"> </w:t>
            </w:r>
            <w:r>
              <w:rPr>
                <w:rFonts w:cs="Traditional Arabic"/>
                <w:sz w:val="18"/>
                <w:szCs w:val="28"/>
                <w:rtl/>
              </w:rPr>
              <w:t>٣٦٣</w:t>
            </w:r>
            <w:r w:rsidR="00FF333D" w:rsidRPr="00FF333D">
              <w:rPr>
                <w:rFonts w:hint="cs"/>
                <w:position w:val="-4"/>
                <w:sz w:val="16"/>
                <w:szCs w:val="26"/>
                <w:rtl/>
              </w:rPr>
              <w:t>٫</w:t>
            </w:r>
            <w:r>
              <w:rPr>
                <w:rFonts w:cs="Traditional Arabic"/>
                <w:sz w:val="18"/>
                <w:szCs w:val="28"/>
                <w:rtl/>
              </w:rPr>
              <w:t>٤</w:t>
            </w:r>
          </w:p>
        </w:tc>
        <w:tc>
          <w:tcPr>
            <w:tcW w:w="1708" w:type="dxa"/>
            <w:shd w:val="clear" w:color="auto" w:fill="auto"/>
            <w:vAlign w:val="bottom"/>
          </w:tcPr>
          <w:p w:rsidR="004D5C5C" w:rsidRPr="002A13E9" w:rsidRDefault="004D5C5C"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٣</w:t>
            </w:r>
            <w:r w:rsidRPr="002A13E9">
              <w:rPr>
                <w:rFonts w:cs="Traditional Arabic"/>
                <w:sz w:val="18"/>
                <w:szCs w:val="28"/>
              </w:rPr>
              <w:t xml:space="preserve"> </w:t>
            </w:r>
            <w:r>
              <w:rPr>
                <w:rFonts w:cs="Traditional Arabic"/>
                <w:sz w:val="18"/>
                <w:szCs w:val="28"/>
                <w:rtl/>
              </w:rPr>
              <w:t>٢٨٠</w:t>
            </w:r>
            <w:r w:rsidR="00FF333D" w:rsidRPr="00FF333D">
              <w:rPr>
                <w:rFonts w:hint="cs"/>
                <w:position w:val="-4"/>
                <w:sz w:val="16"/>
                <w:szCs w:val="26"/>
                <w:rtl/>
              </w:rPr>
              <w:t>٫</w:t>
            </w:r>
            <w:r>
              <w:rPr>
                <w:rFonts w:cs="Traditional Arabic"/>
                <w:sz w:val="18"/>
                <w:szCs w:val="28"/>
                <w:rtl/>
              </w:rPr>
              <w:t>٣</w:t>
            </w:r>
          </w:p>
        </w:tc>
      </w:tr>
      <w:tr w:rsidR="004D5C5C" w:rsidRPr="002A13E9" w:rsidTr="00386C16">
        <w:trPr>
          <w:trHeight w:val="240"/>
        </w:trPr>
        <w:tc>
          <w:tcPr>
            <w:tcW w:w="1239" w:type="dxa"/>
            <w:shd w:val="clear" w:color="auto" w:fill="auto"/>
          </w:tcPr>
          <w:p w:rsidR="004D5C5C" w:rsidRPr="002A13E9" w:rsidRDefault="004D5C5C"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٢٠١١</w:t>
            </w:r>
          </w:p>
        </w:tc>
        <w:tc>
          <w:tcPr>
            <w:tcW w:w="2281" w:type="dxa"/>
            <w:shd w:val="clear" w:color="auto" w:fill="auto"/>
            <w:vAlign w:val="bottom"/>
          </w:tcPr>
          <w:p w:rsidR="004D5C5C" w:rsidRPr="00FF333D" w:rsidRDefault="004D5C5C" w:rsidP="0065621E">
            <w:pPr>
              <w:pStyle w:val="SingleTxtG"/>
              <w:suppressAutoHyphens w:val="0"/>
              <w:spacing w:before="20" w:after="40" w:line="300" w:lineRule="exact"/>
              <w:ind w:left="57" w:right="57"/>
              <w:jc w:val="right"/>
              <w:rPr>
                <w:rFonts w:cs="Traditional Arabic"/>
                <w:b/>
                <w:bCs/>
                <w:sz w:val="18"/>
                <w:szCs w:val="28"/>
              </w:rPr>
            </w:pPr>
            <w:r w:rsidRPr="00FF333D">
              <w:rPr>
                <w:rFonts w:cs="Traditional Arabic"/>
                <w:b/>
                <w:bCs/>
                <w:sz w:val="18"/>
                <w:szCs w:val="28"/>
                <w:rtl/>
              </w:rPr>
              <w:t>٦</w:t>
            </w:r>
            <w:r w:rsidRPr="00FF333D">
              <w:rPr>
                <w:rFonts w:cs="Traditional Arabic"/>
                <w:b/>
                <w:bCs/>
                <w:sz w:val="18"/>
                <w:szCs w:val="28"/>
              </w:rPr>
              <w:t xml:space="preserve"> </w:t>
            </w:r>
            <w:r w:rsidRPr="00FF333D">
              <w:rPr>
                <w:rFonts w:cs="Traditional Arabic"/>
                <w:b/>
                <w:bCs/>
                <w:sz w:val="18"/>
                <w:szCs w:val="28"/>
                <w:rtl/>
              </w:rPr>
              <w:t>٣٤٢</w:t>
            </w:r>
            <w:r w:rsidR="00FF333D" w:rsidRPr="00FF333D">
              <w:rPr>
                <w:rFonts w:hint="cs"/>
                <w:b/>
                <w:bCs/>
                <w:position w:val="-4"/>
                <w:sz w:val="16"/>
                <w:szCs w:val="26"/>
                <w:rtl/>
              </w:rPr>
              <w:t>٫</w:t>
            </w:r>
            <w:r w:rsidRPr="00FF333D">
              <w:rPr>
                <w:rFonts w:cs="Traditional Arabic"/>
                <w:b/>
                <w:bCs/>
                <w:sz w:val="18"/>
                <w:szCs w:val="28"/>
                <w:rtl/>
              </w:rPr>
              <w:t>٤</w:t>
            </w:r>
          </w:p>
        </w:tc>
        <w:tc>
          <w:tcPr>
            <w:tcW w:w="1946" w:type="dxa"/>
            <w:shd w:val="clear" w:color="auto" w:fill="auto"/>
            <w:vAlign w:val="bottom"/>
          </w:tcPr>
          <w:p w:rsidR="004D5C5C" w:rsidRPr="002A13E9" w:rsidRDefault="004D5C5C"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٣</w:t>
            </w:r>
            <w:r w:rsidRPr="002A13E9">
              <w:rPr>
                <w:rFonts w:cs="Traditional Arabic"/>
                <w:sz w:val="18"/>
                <w:szCs w:val="28"/>
              </w:rPr>
              <w:t xml:space="preserve"> </w:t>
            </w:r>
            <w:r>
              <w:rPr>
                <w:rFonts w:cs="Traditional Arabic"/>
                <w:sz w:val="18"/>
                <w:szCs w:val="28"/>
                <w:rtl/>
              </w:rPr>
              <w:t>١٩٠</w:t>
            </w:r>
            <w:r w:rsidR="00FF333D" w:rsidRPr="00FF333D">
              <w:rPr>
                <w:rFonts w:hint="cs"/>
                <w:position w:val="-4"/>
                <w:sz w:val="16"/>
                <w:szCs w:val="26"/>
                <w:rtl/>
              </w:rPr>
              <w:t>٫</w:t>
            </w:r>
            <w:r>
              <w:rPr>
                <w:rFonts w:cs="Traditional Arabic"/>
                <w:sz w:val="18"/>
                <w:szCs w:val="28"/>
                <w:rtl/>
              </w:rPr>
              <w:t>٧</w:t>
            </w:r>
          </w:p>
        </w:tc>
        <w:tc>
          <w:tcPr>
            <w:tcW w:w="1708" w:type="dxa"/>
            <w:shd w:val="clear" w:color="auto" w:fill="auto"/>
            <w:vAlign w:val="bottom"/>
          </w:tcPr>
          <w:p w:rsidR="004D5C5C" w:rsidRPr="002A13E9" w:rsidRDefault="004D5C5C"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٣</w:t>
            </w:r>
            <w:r w:rsidRPr="002A13E9">
              <w:rPr>
                <w:rFonts w:cs="Traditional Arabic"/>
                <w:sz w:val="18"/>
                <w:szCs w:val="28"/>
              </w:rPr>
              <w:t xml:space="preserve"> </w:t>
            </w:r>
            <w:r>
              <w:rPr>
                <w:rFonts w:cs="Traditional Arabic"/>
                <w:sz w:val="18"/>
                <w:szCs w:val="28"/>
                <w:rtl/>
              </w:rPr>
              <w:t>١٥١</w:t>
            </w:r>
            <w:r w:rsidR="00FF333D" w:rsidRPr="00FF333D">
              <w:rPr>
                <w:rFonts w:hint="cs"/>
                <w:position w:val="-4"/>
                <w:sz w:val="16"/>
                <w:szCs w:val="26"/>
                <w:rtl/>
              </w:rPr>
              <w:t>٫</w:t>
            </w:r>
            <w:r>
              <w:rPr>
                <w:rFonts w:cs="Traditional Arabic"/>
                <w:sz w:val="18"/>
                <w:szCs w:val="28"/>
                <w:rtl/>
              </w:rPr>
              <w:t>٧</w:t>
            </w:r>
          </w:p>
        </w:tc>
      </w:tr>
    </w:tbl>
    <w:p w:rsidR="00614786" w:rsidRPr="00EF6156" w:rsidRDefault="00614786" w:rsidP="00614786">
      <w:pPr>
        <w:pStyle w:val="SingleTxtGA"/>
        <w:spacing w:after="60" w:line="300" w:lineRule="exact"/>
        <w:ind w:left="1928" w:hanging="681"/>
        <w:rPr>
          <w:spacing w:val="-2"/>
          <w:sz w:val="18"/>
          <w:szCs w:val="26"/>
          <w:rtl/>
        </w:rPr>
      </w:pPr>
      <w:r w:rsidRPr="00EF6156">
        <w:rPr>
          <w:i/>
          <w:iCs/>
          <w:spacing w:val="-2"/>
          <w:sz w:val="18"/>
          <w:szCs w:val="26"/>
          <w:rtl/>
        </w:rPr>
        <w:t>المصدر:</w:t>
      </w:r>
      <w:r w:rsidRPr="00EF6156">
        <w:rPr>
          <w:rFonts w:hint="cs"/>
          <w:i/>
          <w:iCs/>
          <w:spacing w:val="-2"/>
          <w:sz w:val="18"/>
          <w:szCs w:val="26"/>
          <w:rtl/>
        </w:rPr>
        <w:tab/>
      </w:r>
      <w:r w:rsidRPr="00EF6156">
        <w:rPr>
          <w:spacing w:val="-2"/>
          <w:sz w:val="18"/>
          <w:szCs w:val="26"/>
          <w:rtl/>
        </w:rPr>
        <w:t>مكتب</w:t>
      </w:r>
      <w:r w:rsidR="00EF6156" w:rsidRPr="00EF6156">
        <w:rPr>
          <w:spacing w:val="-2"/>
          <w:sz w:val="18"/>
          <w:szCs w:val="26"/>
          <w:rtl/>
        </w:rPr>
        <w:t xml:space="preserve"> </w:t>
      </w:r>
      <w:r w:rsidRPr="00EF6156">
        <w:rPr>
          <w:spacing w:val="-2"/>
          <w:sz w:val="18"/>
          <w:szCs w:val="26"/>
          <w:rtl/>
        </w:rPr>
        <w:t>الإحصاءات</w:t>
      </w:r>
      <w:r w:rsidR="00EF6156" w:rsidRPr="00EF6156">
        <w:rPr>
          <w:rFonts w:hint="cs"/>
          <w:spacing w:val="-2"/>
          <w:sz w:val="18"/>
          <w:szCs w:val="26"/>
          <w:rtl/>
        </w:rPr>
        <w:t xml:space="preserve"> </w:t>
      </w:r>
      <w:r w:rsidRPr="00EF6156">
        <w:rPr>
          <w:rFonts w:hint="cs"/>
          <w:spacing w:val="-2"/>
          <w:sz w:val="18"/>
          <w:szCs w:val="26"/>
          <w:rtl/>
        </w:rPr>
        <w:t>الاتحادي</w:t>
      </w:r>
      <w:r w:rsidR="00EF6156" w:rsidRPr="00EF6156">
        <w:rPr>
          <w:spacing w:val="-2"/>
          <w:sz w:val="18"/>
          <w:szCs w:val="26"/>
          <w:rtl/>
        </w:rPr>
        <w:t xml:space="preserve"> </w:t>
      </w:r>
      <w:r w:rsidRPr="00EF6156">
        <w:rPr>
          <w:spacing w:val="-2"/>
          <w:sz w:val="18"/>
          <w:szCs w:val="26"/>
          <w:rtl/>
        </w:rPr>
        <w:t>(2015):</w:t>
      </w:r>
      <w:r w:rsidR="00EF6156" w:rsidRPr="00EF6156">
        <w:rPr>
          <w:spacing w:val="-2"/>
          <w:sz w:val="18"/>
          <w:szCs w:val="26"/>
          <w:rtl/>
        </w:rPr>
        <w:t xml:space="preserve"> </w:t>
      </w:r>
      <w:r w:rsidRPr="00EF6156">
        <w:rPr>
          <w:spacing w:val="-2"/>
          <w:sz w:val="18"/>
          <w:szCs w:val="26"/>
          <w:rtl/>
        </w:rPr>
        <w:t>تحديث</w:t>
      </w:r>
      <w:r w:rsidR="00EF6156" w:rsidRPr="00EF6156">
        <w:rPr>
          <w:spacing w:val="-2"/>
          <w:sz w:val="18"/>
          <w:szCs w:val="26"/>
          <w:rtl/>
        </w:rPr>
        <w:t xml:space="preserve"> </w:t>
      </w:r>
      <w:r w:rsidRPr="00EF6156">
        <w:rPr>
          <w:spacing w:val="-2"/>
          <w:sz w:val="18"/>
          <w:szCs w:val="26"/>
          <w:rtl/>
        </w:rPr>
        <w:t>إحصاءات</w:t>
      </w:r>
      <w:r w:rsidR="00EF6156" w:rsidRPr="00EF6156">
        <w:rPr>
          <w:spacing w:val="-2"/>
          <w:sz w:val="18"/>
          <w:szCs w:val="26"/>
          <w:rtl/>
        </w:rPr>
        <w:t xml:space="preserve"> </w:t>
      </w:r>
      <w:r w:rsidRPr="00EF6156">
        <w:rPr>
          <w:spacing w:val="-2"/>
          <w:sz w:val="18"/>
          <w:szCs w:val="26"/>
          <w:rtl/>
        </w:rPr>
        <w:t>السكان</w:t>
      </w:r>
      <w:r w:rsidR="00EF6156" w:rsidRPr="00EF6156">
        <w:rPr>
          <w:spacing w:val="-2"/>
          <w:sz w:val="18"/>
          <w:szCs w:val="26"/>
          <w:rtl/>
        </w:rPr>
        <w:t xml:space="preserve"> </w:t>
      </w:r>
      <w:r w:rsidRPr="00EF6156">
        <w:rPr>
          <w:spacing w:val="-2"/>
          <w:sz w:val="18"/>
          <w:szCs w:val="26"/>
          <w:rtl/>
        </w:rPr>
        <w:t>على</w:t>
      </w:r>
      <w:r w:rsidR="00EF6156" w:rsidRPr="00EF6156">
        <w:rPr>
          <w:spacing w:val="-2"/>
          <w:sz w:val="18"/>
          <w:szCs w:val="26"/>
          <w:rtl/>
        </w:rPr>
        <w:t xml:space="preserve"> </w:t>
      </w:r>
      <w:r w:rsidRPr="00EF6156">
        <w:rPr>
          <w:spacing w:val="-2"/>
          <w:sz w:val="18"/>
          <w:szCs w:val="26"/>
          <w:rtl/>
        </w:rPr>
        <w:t>أساس</w:t>
      </w:r>
      <w:r w:rsidR="00EF6156" w:rsidRPr="00EF6156">
        <w:rPr>
          <w:spacing w:val="-2"/>
          <w:sz w:val="18"/>
          <w:szCs w:val="26"/>
          <w:rtl/>
        </w:rPr>
        <w:t xml:space="preserve"> </w:t>
      </w:r>
      <w:r w:rsidRPr="00EF6156">
        <w:rPr>
          <w:rFonts w:hint="cs"/>
          <w:spacing w:val="-2"/>
          <w:sz w:val="18"/>
          <w:szCs w:val="26"/>
          <w:rtl/>
        </w:rPr>
        <w:t>تعداد</w:t>
      </w:r>
      <w:r w:rsidR="00EF6156" w:rsidRPr="00EF6156">
        <w:rPr>
          <w:spacing w:val="-2"/>
          <w:sz w:val="18"/>
          <w:szCs w:val="26"/>
          <w:rtl/>
        </w:rPr>
        <w:t xml:space="preserve"> </w:t>
      </w:r>
      <w:r w:rsidRPr="00EF6156">
        <w:rPr>
          <w:spacing w:val="-2"/>
          <w:sz w:val="18"/>
          <w:szCs w:val="26"/>
          <w:rtl/>
        </w:rPr>
        <w:t>عام</w:t>
      </w:r>
      <w:r w:rsidR="00EF6156" w:rsidRPr="00EF6156">
        <w:rPr>
          <w:spacing w:val="-2"/>
          <w:sz w:val="18"/>
          <w:szCs w:val="26"/>
          <w:rtl/>
        </w:rPr>
        <w:t xml:space="preserve"> </w:t>
      </w:r>
      <w:r w:rsidRPr="00EF6156">
        <w:rPr>
          <w:rFonts w:hint="cs"/>
          <w:spacing w:val="-2"/>
          <w:sz w:val="18"/>
          <w:szCs w:val="26"/>
          <w:rtl/>
        </w:rPr>
        <w:t>2011.</w:t>
      </w:r>
    </w:p>
    <w:p w:rsidR="00614786" w:rsidRPr="00EF6156" w:rsidRDefault="00614786" w:rsidP="0065621E">
      <w:pPr>
        <w:pStyle w:val="SingleTxtGA"/>
        <w:spacing w:before="240"/>
        <w:rPr>
          <w:rtl/>
        </w:rPr>
      </w:pPr>
      <w:r w:rsidRPr="00EF6156">
        <w:rPr>
          <w:rFonts w:hint="cs"/>
          <w:rtl/>
        </w:rPr>
        <w:t>وتبلغ</w:t>
      </w:r>
      <w:r w:rsidR="00EF6156" w:rsidRPr="00EF6156">
        <w:rPr>
          <w:rFonts w:hint="cs"/>
          <w:rtl/>
        </w:rPr>
        <w:t xml:space="preserve"> </w:t>
      </w:r>
      <w:r w:rsidRPr="00EF6156">
        <w:rPr>
          <w:rFonts w:hint="cs"/>
          <w:rtl/>
        </w:rPr>
        <w:t>نسبة</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ذوي</w:t>
      </w:r>
      <w:r w:rsidR="00EF6156" w:rsidRPr="00EF6156">
        <w:rPr>
          <w:rFonts w:hint="cs"/>
          <w:rtl/>
        </w:rPr>
        <w:t xml:space="preserve"> </w:t>
      </w:r>
      <w:r w:rsidRPr="00EF6156">
        <w:rPr>
          <w:rFonts w:hint="cs"/>
          <w:rtl/>
        </w:rPr>
        <w:t>الأصول</w:t>
      </w:r>
      <w:r w:rsidR="00EF6156" w:rsidRPr="00EF6156">
        <w:rPr>
          <w:rFonts w:hint="cs"/>
          <w:rtl/>
        </w:rPr>
        <w:t xml:space="preserve"> </w:t>
      </w:r>
      <w:r w:rsidRPr="00EF6156">
        <w:rPr>
          <w:rFonts w:hint="cs"/>
          <w:rtl/>
        </w:rPr>
        <w:t>المهاجرة</w:t>
      </w:r>
      <w:r w:rsidR="00EF6156" w:rsidRPr="00EF6156">
        <w:rPr>
          <w:rFonts w:hint="cs"/>
          <w:rtl/>
        </w:rPr>
        <w:t xml:space="preserve"> </w:t>
      </w:r>
      <w:r w:rsidRPr="00EF6156">
        <w:rPr>
          <w:rFonts w:hint="cs"/>
          <w:rtl/>
        </w:rPr>
        <w:t>حوالي</w:t>
      </w:r>
      <w:r w:rsidR="00EF6156" w:rsidRPr="00EF6156">
        <w:rPr>
          <w:rFonts w:hint="cs"/>
          <w:rtl/>
        </w:rPr>
        <w:t xml:space="preserve"> </w:t>
      </w:r>
      <w:r w:rsidRPr="00EF6156">
        <w:rPr>
          <w:rFonts w:hint="cs"/>
          <w:rtl/>
        </w:rPr>
        <w:t>20.3</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مجموع</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(بينهم</w:t>
      </w:r>
      <w:r w:rsidR="00386C16">
        <w:rPr>
          <w:rFonts w:hint="cs"/>
          <w:rtl/>
        </w:rPr>
        <w:t> </w:t>
      </w:r>
      <w:r w:rsidRPr="00EF6156">
        <w:rPr>
          <w:rFonts w:hint="cs"/>
          <w:rtl/>
        </w:rPr>
        <w:t>10.2</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ذكور</w:t>
      </w:r>
      <w:r w:rsidR="00EF6156" w:rsidRPr="00EF6156">
        <w:rPr>
          <w:rFonts w:hint="cs"/>
          <w:rtl/>
        </w:rPr>
        <w:t xml:space="preserve"> </w:t>
      </w:r>
      <w:r w:rsidRPr="00EF6156">
        <w:rPr>
          <w:rFonts w:hint="cs"/>
          <w:rtl/>
        </w:rPr>
        <w:t>و10.1</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إناث).</w:t>
      </w:r>
      <w:r w:rsidR="00EF6156" w:rsidRPr="00EF6156">
        <w:rPr>
          <w:rFonts w:hint="cs"/>
          <w:rtl/>
        </w:rPr>
        <w:t xml:space="preserve"> </w:t>
      </w:r>
      <w:r w:rsidRPr="00EF6156">
        <w:rPr>
          <w:rFonts w:hint="cs"/>
          <w:rtl/>
        </w:rPr>
        <w:t>ومثل</w:t>
      </w:r>
      <w:r w:rsidR="00EF6156" w:rsidRPr="00EF6156">
        <w:rPr>
          <w:rFonts w:hint="cs"/>
          <w:rtl/>
        </w:rPr>
        <w:t xml:space="preserve"> </w:t>
      </w:r>
      <w:r w:rsidRPr="00EF6156">
        <w:rPr>
          <w:rFonts w:hint="cs"/>
          <w:rtl/>
        </w:rPr>
        <w:t>ما</w:t>
      </w:r>
      <w:r w:rsidR="00EF6156" w:rsidRPr="00EF6156">
        <w:rPr>
          <w:rFonts w:hint="cs"/>
          <w:rtl/>
        </w:rPr>
        <w:t xml:space="preserve"> </w:t>
      </w:r>
      <w:r w:rsidRPr="00EF6156">
        <w:rPr>
          <w:rFonts w:hint="cs"/>
          <w:rtl/>
        </w:rPr>
        <w:t>هو</w:t>
      </w:r>
      <w:r w:rsidR="00EF6156" w:rsidRPr="00EF6156">
        <w:rPr>
          <w:rFonts w:hint="cs"/>
          <w:rtl/>
        </w:rPr>
        <w:t xml:space="preserve"> </w:t>
      </w:r>
      <w:r w:rsidRPr="00EF6156">
        <w:rPr>
          <w:rFonts w:hint="cs"/>
          <w:rtl/>
        </w:rPr>
        <w:t>الحال</w:t>
      </w:r>
      <w:r w:rsidR="00EF6156" w:rsidRPr="00EF6156">
        <w:rPr>
          <w:rFonts w:hint="cs"/>
          <w:rtl/>
        </w:rPr>
        <w:t xml:space="preserve"> </w:t>
      </w:r>
      <w:r w:rsidRPr="00EF6156">
        <w:rPr>
          <w:rFonts w:hint="cs"/>
          <w:rtl/>
        </w:rPr>
        <w:t>بالنسبة</w:t>
      </w:r>
      <w:r w:rsidR="00EF6156" w:rsidRPr="00EF6156">
        <w:rPr>
          <w:rFonts w:hint="cs"/>
          <w:rtl/>
        </w:rPr>
        <w:t xml:space="preserve"> </w:t>
      </w:r>
      <w:r w:rsidRPr="00EF6156">
        <w:rPr>
          <w:rFonts w:hint="cs"/>
          <w:rtl/>
        </w:rPr>
        <w:t>للمقارنة</w:t>
      </w:r>
      <w:r w:rsidR="00EF6156" w:rsidRPr="00EF6156">
        <w:rPr>
          <w:rFonts w:hint="cs"/>
          <w:rtl/>
        </w:rPr>
        <w:t xml:space="preserve"> </w:t>
      </w:r>
      <w:r w:rsidRPr="00EF6156">
        <w:rPr>
          <w:rFonts w:hint="cs"/>
          <w:rtl/>
        </w:rPr>
        <w:t>السنوية</w:t>
      </w:r>
      <w:r w:rsidR="00EF6156" w:rsidRPr="00EF6156">
        <w:rPr>
          <w:rFonts w:hint="cs"/>
          <w:rtl/>
        </w:rPr>
        <w:t xml:space="preserve"> </w:t>
      </w:r>
      <w:r w:rsidRPr="00EF6156">
        <w:rPr>
          <w:rFonts w:hint="cs"/>
          <w:rtl/>
        </w:rPr>
        <w:t>مع</w:t>
      </w:r>
      <w:r w:rsidR="00EF6156" w:rsidRPr="00EF6156">
        <w:rPr>
          <w:rFonts w:hint="cs"/>
          <w:rtl/>
        </w:rPr>
        <w:t xml:space="preserve"> </w:t>
      </w:r>
      <w:r w:rsidRPr="00EF6156">
        <w:rPr>
          <w:rFonts w:hint="cs"/>
          <w:rtl/>
        </w:rPr>
        <w:t>السنوات</w:t>
      </w:r>
      <w:r w:rsidR="00EF6156" w:rsidRPr="00EF6156">
        <w:rPr>
          <w:rFonts w:hint="cs"/>
          <w:rtl/>
        </w:rPr>
        <w:t xml:space="preserve"> </w:t>
      </w:r>
      <w:r w:rsidRPr="00EF6156">
        <w:rPr>
          <w:rFonts w:hint="cs"/>
          <w:rtl/>
        </w:rPr>
        <w:t>السابقة،</w:t>
      </w:r>
      <w:r w:rsidR="00EF6156" w:rsidRPr="00EF6156">
        <w:rPr>
          <w:rFonts w:hint="cs"/>
          <w:rtl/>
        </w:rPr>
        <w:t xml:space="preserve"> </w:t>
      </w:r>
      <w:r w:rsidRPr="00EF6156">
        <w:rPr>
          <w:rFonts w:hint="cs"/>
          <w:rtl/>
        </w:rPr>
        <w:t>شهدت</w:t>
      </w:r>
      <w:r w:rsidR="00EF6156" w:rsidRPr="00EF6156">
        <w:rPr>
          <w:rFonts w:hint="cs"/>
          <w:rtl/>
        </w:rPr>
        <w:t xml:space="preserve"> </w:t>
      </w:r>
      <w:r w:rsidRPr="00EF6156">
        <w:rPr>
          <w:rFonts w:hint="cs"/>
          <w:rtl/>
        </w:rPr>
        <w:t>الفترة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عام</w:t>
      </w:r>
      <w:r w:rsidR="00EF6156" w:rsidRPr="00EF6156">
        <w:rPr>
          <w:rFonts w:hint="cs"/>
          <w:rtl/>
        </w:rPr>
        <w:t xml:space="preserve"> </w:t>
      </w:r>
      <w:r w:rsidRPr="00EF6156">
        <w:rPr>
          <w:rFonts w:hint="cs"/>
          <w:rtl/>
        </w:rPr>
        <w:t>2013</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2014</w:t>
      </w:r>
      <w:r w:rsidR="00EF6156" w:rsidRPr="00EF6156">
        <w:rPr>
          <w:rFonts w:hint="cs"/>
          <w:rtl/>
        </w:rPr>
        <w:t xml:space="preserve"> </w:t>
      </w:r>
      <w:r w:rsidRPr="00EF6156">
        <w:rPr>
          <w:rFonts w:hint="cs"/>
          <w:rtl/>
        </w:rPr>
        <w:t>حدوث</w:t>
      </w:r>
      <w:r w:rsidR="00EF6156" w:rsidRPr="00EF6156">
        <w:rPr>
          <w:rFonts w:hint="cs"/>
          <w:rtl/>
        </w:rPr>
        <w:t xml:space="preserve"> </w:t>
      </w:r>
      <w:r w:rsidRPr="00EF6156">
        <w:rPr>
          <w:rFonts w:hint="cs"/>
          <w:rtl/>
        </w:rPr>
        <w:t>تغييرات</w:t>
      </w:r>
      <w:r w:rsidR="00EF6156" w:rsidRPr="00EF6156">
        <w:rPr>
          <w:rFonts w:hint="cs"/>
          <w:rtl/>
        </w:rPr>
        <w:t xml:space="preserve"> </w:t>
      </w:r>
      <w:r w:rsidRPr="00EF6156">
        <w:rPr>
          <w:rFonts w:hint="cs"/>
          <w:rtl/>
        </w:rPr>
        <w:t>ملحوظة</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نسبة</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ذوي</w:t>
      </w:r>
      <w:r w:rsidR="00EF6156" w:rsidRPr="00EF6156">
        <w:rPr>
          <w:rFonts w:hint="cs"/>
          <w:rtl/>
        </w:rPr>
        <w:t xml:space="preserve"> </w:t>
      </w:r>
      <w:r w:rsidRPr="00EF6156">
        <w:rPr>
          <w:rFonts w:hint="cs"/>
          <w:rtl/>
        </w:rPr>
        <w:t>الأصول</w:t>
      </w:r>
      <w:r w:rsidR="00EF6156" w:rsidRPr="00EF6156">
        <w:rPr>
          <w:rFonts w:hint="cs"/>
          <w:rtl/>
        </w:rPr>
        <w:t xml:space="preserve"> </w:t>
      </w:r>
      <w:r w:rsidRPr="00EF6156">
        <w:rPr>
          <w:rFonts w:hint="cs"/>
          <w:rtl/>
        </w:rPr>
        <w:t>المهاجرة.</w:t>
      </w:r>
      <w:r w:rsidR="00C233CC">
        <w:rPr>
          <w:rFonts w:hint="cs"/>
          <w:rtl/>
        </w:rPr>
        <w:t xml:space="preserve"> </w:t>
      </w:r>
    </w:p>
    <w:tbl>
      <w:tblPr>
        <w:bidiVisual/>
        <w:tblW w:w="7174"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39"/>
        <w:gridCol w:w="2281"/>
        <w:gridCol w:w="1946"/>
        <w:gridCol w:w="1708"/>
      </w:tblGrid>
      <w:tr w:rsidR="00386C16" w:rsidRPr="002A13E9" w:rsidTr="00386C16">
        <w:trPr>
          <w:trHeight w:val="240"/>
          <w:tblHeader/>
        </w:trPr>
        <w:tc>
          <w:tcPr>
            <w:tcW w:w="1239" w:type="dxa"/>
            <w:vMerge w:val="restart"/>
            <w:tcBorders>
              <w:top w:val="single" w:sz="4" w:space="0" w:color="auto"/>
            </w:tcBorders>
            <w:shd w:val="clear" w:color="auto" w:fill="auto"/>
            <w:vAlign w:val="bottom"/>
          </w:tcPr>
          <w:p w:rsidR="00386C16" w:rsidRPr="005B44CA" w:rsidRDefault="00386C16" w:rsidP="0065621E">
            <w:pPr>
              <w:pStyle w:val="SingleTxtG"/>
              <w:suppressAutoHyphens w:val="0"/>
              <w:bidi/>
              <w:spacing w:before="20" w:after="40" w:line="300" w:lineRule="exact"/>
              <w:ind w:left="57" w:right="57"/>
              <w:jc w:val="lowKashida"/>
              <w:rPr>
                <w:rFonts w:cs="Traditional Arabic"/>
                <w:iCs/>
                <w:sz w:val="18"/>
                <w:szCs w:val="28"/>
              </w:rPr>
            </w:pPr>
            <w:r w:rsidRPr="005B44CA">
              <w:rPr>
                <w:rFonts w:cs="Traditional Arabic"/>
                <w:iCs/>
                <w:sz w:val="18"/>
                <w:szCs w:val="28"/>
                <w:rtl/>
              </w:rPr>
              <w:t>السنة</w:t>
            </w:r>
          </w:p>
        </w:tc>
        <w:tc>
          <w:tcPr>
            <w:tcW w:w="5935" w:type="dxa"/>
            <w:gridSpan w:val="3"/>
            <w:tcBorders>
              <w:top w:val="single" w:sz="4" w:space="0" w:color="auto"/>
              <w:bottom w:val="single" w:sz="4" w:space="0" w:color="auto"/>
            </w:tcBorders>
            <w:shd w:val="clear" w:color="auto" w:fill="auto"/>
            <w:vAlign w:val="bottom"/>
          </w:tcPr>
          <w:p w:rsidR="00386C16" w:rsidRPr="005B44CA" w:rsidRDefault="00386C16" w:rsidP="0065621E">
            <w:pPr>
              <w:pStyle w:val="SingleTxtG"/>
              <w:suppressAutoHyphens w:val="0"/>
              <w:bidi/>
              <w:spacing w:before="20" w:after="40" w:line="300" w:lineRule="exact"/>
              <w:ind w:left="57" w:right="57"/>
              <w:jc w:val="center"/>
              <w:rPr>
                <w:rFonts w:cs="Traditional Arabic"/>
                <w:iCs/>
                <w:sz w:val="18"/>
                <w:szCs w:val="28"/>
              </w:rPr>
            </w:pPr>
            <w:r w:rsidRPr="005B44CA">
              <w:rPr>
                <w:rFonts w:cs="Traditional Arabic"/>
                <w:iCs/>
                <w:sz w:val="18"/>
                <w:szCs w:val="28"/>
                <w:rtl/>
              </w:rPr>
              <w:t>نسبة السكان ذوي الأصول المهاجرة بين مجموع السكان</w:t>
            </w:r>
          </w:p>
        </w:tc>
      </w:tr>
      <w:tr w:rsidR="00386C16" w:rsidRPr="002A13E9" w:rsidTr="00386C16">
        <w:trPr>
          <w:trHeight w:val="240"/>
          <w:tblHeader/>
        </w:trPr>
        <w:tc>
          <w:tcPr>
            <w:tcW w:w="1239" w:type="dxa"/>
            <w:vMerge/>
            <w:tcBorders>
              <w:bottom w:val="single" w:sz="12" w:space="0" w:color="auto"/>
            </w:tcBorders>
            <w:shd w:val="clear" w:color="auto" w:fill="auto"/>
            <w:vAlign w:val="bottom"/>
          </w:tcPr>
          <w:p w:rsidR="00386C16" w:rsidRPr="005B44CA" w:rsidRDefault="00386C16" w:rsidP="0065621E">
            <w:pPr>
              <w:pStyle w:val="SingleTxtG"/>
              <w:suppressAutoHyphens w:val="0"/>
              <w:bidi/>
              <w:spacing w:before="20" w:after="40" w:line="300" w:lineRule="exact"/>
              <w:ind w:left="57" w:right="57"/>
              <w:jc w:val="lowKashida"/>
              <w:rPr>
                <w:rFonts w:cs="Traditional Arabic"/>
                <w:iCs/>
                <w:sz w:val="18"/>
                <w:szCs w:val="28"/>
              </w:rPr>
            </w:pPr>
          </w:p>
        </w:tc>
        <w:tc>
          <w:tcPr>
            <w:tcW w:w="2281" w:type="dxa"/>
            <w:tcBorders>
              <w:top w:val="single" w:sz="4" w:space="0" w:color="auto"/>
              <w:bottom w:val="single" w:sz="12" w:space="0" w:color="auto"/>
            </w:tcBorders>
            <w:shd w:val="clear" w:color="auto" w:fill="auto"/>
            <w:vAlign w:val="bottom"/>
          </w:tcPr>
          <w:p w:rsidR="00386C16" w:rsidRPr="00EC08DE" w:rsidRDefault="00386C16" w:rsidP="0065621E">
            <w:pPr>
              <w:pStyle w:val="SingleTxtG"/>
              <w:suppressAutoHyphens w:val="0"/>
              <w:bidi/>
              <w:spacing w:before="20" w:after="40" w:line="300" w:lineRule="exact"/>
              <w:ind w:left="57" w:right="227"/>
              <w:jc w:val="lowKashida"/>
              <w:rPr>
                <w:rFonts w:cs="Traditional Arabic"/>
                <w:b/>
                <w:bCs/>
                <w:iCs/>
                <w:sz w:val="18"/>
                <w:szCs w:val="28"/>
              </w:rPr>
            </w:pPr>
            <w:r w:rsidRPr="00EC08DE">
              <w:rPr>
                <w:rFonts w:cs="Traditional Arabic"/>
                <w:b/>
                <w:bCs/>
                <w:iCs/>
                <w:sz w:val="18"/>
                <w:szCs w:val="28"/>
                <w:rtl/>
              </w:rPr>
              <w:t>المجموع (لكل ٠٠٠ ١</w:t>
            </w:r>
            <w:r>
              <w:rPr>
                <w:rFonts w:cs="Traditional Arabic" w:hint="cs"/>
                <w:b/>
                <w:bCs/>
                <w:iCs/>
                <w:sz w:val="18"/>
                <w:szCs w:val="28"/>
                <w:rtl/>
              </w:rPr>
              <w:t xml:space="preserve"> </w:t>
            </w:r>
            <w:r w:rsidRPr="00EC08DE">
              <w:rPr>
                <w:rFonts w:cs="Traditional Arabic"/>
                <w:b/>
                <w:bCs/>
                <w:iCs/>
                <w:sz w:val="18"/>
                <w:szCs w:val="28"/>
                <w:rtl/>
              </w:rPr>
              <w:t>شخص)</w:t>
            </w:r>
          </w:p>
        </w:tc>
        <w:tc>
          <w:tcPr>
            <w:tcW w:w="1946" w:type="dxa"/>
            <w:tcBorders>
              <w:top w:val="single" w:sz="4" w:space="0" w:color="auto"/>
              <w:bottom w:val="single" w:sz="12" w:space="0" w:color="auto"/>
            </w:tcBorders>
            <w:shd w:val="clear" w:color="auto" w:fill="auto"/>
            <w:vAlign w:val="bottom"/>
          </w:tcPr>
          <w:p w:rsidR="00386C16" w:rsidRPr="005B44CA" w:rsidRDefault="00386C16" w:rsidP="0065621E">
            <w:pPr>
              <w:pStyle w:val="SingleTxtG"/>
              <w:suppressAutoHyphens w:val="0"/>
              <w:bidi/>
              <w:spacing w:before="20" w:after="40" w:line="300" w:lineRule="exact"/>
              <w:ind w:left="57" w:right="227"/>
              <w:jc w:val="lowKashida"/>
              <w:rPr>
                <w:rFonts w:cs="Traditional Arabic"/>
                <w:iCs/>
                <w:sz w:val="18"/>
                <w:szCs w:val="28"/>
              </w:rPr>
            </w:pPr>
            <w:r w:rsidRPr="005B44CA">
              <w:rPr>
                <w:rFonts w:cs="Traditional Arabic"/>
                <w:iCs/>
                <w:sz w:val="18"/>
                <w:szCs w:val="28"/>
                <w:rtl/>
              </w:rPr>
              <w:t>الذكور (لكل ٠٠٠ ١</w:t>
            </w:r>
            <w:r>
              <w:rPr>
                <w:rFonts w:cs="Traditional Arabic" w:hint="cs"/>
                <w:iCs/>
                <w:sz w:val="18"/>
                <w:szCs w:val="28"/>
                <w:rtl/>
              </w:rPr>
              <w:t xml:space="preserve"> </w:t>
            </w:r>
            <w:r w:rsidRPr="005B44CA">
              <w:rPr>
                <w:rFonts w:cs="Traditional Arabic"/>
                <w:iCs/>
                <w:sz w:val="18"/>
                <w:szCs w:val="28"/>
                <w:rtl/>
              </w:rPr>
              <w:t>شخص)</w:t>
            </w:r>
          </w:p>
        </w:tc>
        <w:tc>
          <w:tcPr>
            <w:tcW w:w="1708" w:type="dxa"/>
            <w:tcBorders>
              <w:top w:val="single" w:sz="4" w:space="0" w:color="auto"/>
              <w:bottom w:val="single" w:sz="12" w:space="0" w:color="auto"/>
            </w:tcBorders>
            <w:shd w:val="clear" w:color="auto" w:fill="auto"/>
            <w:vAlign w:val="bottom"/>
          </w:tcPr>
          <w:p w:rsidR="00386C16" w:rsidRPr="005B44CA" w:rsidRDefault="00386C16" w:rsidP="0065621E">
            <w:pPr>
              <w:pStyle w:val="SingleTxtG"/>
              <w:suppressAutoHyphens w:val="0"/>
              <w:bidi/>
              <w:spacing w:before="20" w:after="40" w:line="300" w:lineRule="exact"/>
              <w:ind w:left="57" w:right="57"/>
              <w:jc w:val="lowKashida"/>
              <w:rPr>
                <w:rFonts w:cs="Traditional Arabic"/>
                <w:iCs/>
                <w:sz w:val="18"/>
                <w:szCs w:val="28"/>
              </w:rPr>
            </w:pPr>
            <w:r w:rsidRPr="005B44CA">
              <w:rPr>
                <w:rFonts w:cs="Traditional Arabic"/>
                <w:iCs/>
                <w:sz w:val="18"/>
                <w:szCs w:val="28"/>
                <w:rtl/>
              </w:rPr>
              <w:t xml:space="preserve">الإناث (لكل </w:t>
            </w:r>
            <w:r>
              <w:rPr>
                <w:rFonts w:cs="Traditional Arabic" w:hint="cs"/>
                <w:iCs/>
                <w:sz w:val="18"/>
                <w:szCs w:val="28"/>
                <w:rtl/>
              </w:rPr>
              <w:t>000 1</w:t>
            </w:r>
            <w:r w:rsidRPr="005B44CA">
              <w:rPr>
                <w:rFonts w:cs="Traditional Arabic"/>
                <w:iCs/>
                <w:sz w:val="18"/>
                <w:szCs w:val="28"/>
                <w:rtl/>
              </w:rPr>
              <w:t xml:space="preserve"> شخص)</w:t>
            </w:r>
          </w:p>
        </w:tc>
      </w:tr>
      <w:tr w:rsidR="00386C16" w:rsidRPr="002A13E9" w:rsidTr="00386C16">
        <w:trPr>
          <w:trHeight w:val="240"/>
        </w:trPr>
        <w:tc>
          <w:tcPr>
            <w:tcW w:w="1239" w:type="dxa"/>
            <w:tcBorders>
              <w:top w:val="single" w:sz="12" w:space="0" w:color="auto"/>
            </w:tcBorders>
            <w:shd w:val="clear" w:color="auto" w:fill="auto"/>
          </w:tcPr>
          <w:p w:rsidR="00386C16" w:rsidRPr="002A13E9" w:rsidRDefault="00386C16"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٢٠١٤</w:t>
            </w:r>
          </w:p>
        </w:tc>
        <w:tc>
          <w:tcPr>
            <w:tcW w:w="2281" w:type="dxa"/>
            <w:tcBorders>
              <w:top w:val="single" w:sz="12" w:space="0" w:color="auto"/>
            </w:tcBorders>
            <w:shd w:val="clear" w:color="auto" w:fill="auto"/>
            <w:vAlign w:val="bottom"/>
          </w:tcPr>
          <w:p w:rsidR="00386C16" w:rsidRPr="00EC08DE" w:rsidRDefault="00386C16" w:rsidP="0065621E">
            <w:pPr>
              <w:pStyle w:val="SingleTxtG"/>
              <w:suppressAutoHyphens w:val="0"/>
              <w:spacing w:before="20" w:after="40" w:line="300" w:lineRule="exact"/>
              <w:ind w:left="57" w:right="57"/>
              <w:jc w:val="right"/>
              <w:rPr>
                <w:rFonts w:cs="Traditional Arabic"/>
                <w:b/>
                <w:bCs/>
                <w:sz w:val="18"/>
                <w:szCs w:val="28"/>
              </w:rPr>
            </w:pPr>
            <w:r w:rsidRPr="00EC08DE">
              <w:rPr>
                <w:rFonts w:cs="Traditional Arabic"/>
                <w:b/>
                <w:bCs/>
                <w:sz w:val="18"/>
                <w:szCs w:val="28"/>
                <w:rtl/>
              </w:rPr>
              <w:t>١٦</w:t>
            </w:r>
            <w:r w:rsidRPr="00EC08DE">
              <w:rPr>
                <w:rFonts w:cs="Traditional Arabic"/>
                <w:b/>
                <w:bCs/>
                <w:sz w:val="18"/>
                <w:szCs w:val="28"/>
              </w:rPr>
              <w:t xml:space="preserve"> </w:t>
            </w:r>
            <w:r w:rsidRPr="00EC08DE">
              <w:rPr>
                <w:rFonts w:cs="Traditional Arabic"/>
                <w:b/>
                <w:bCs/>
                <w:sz w:val="18"/>
                <w:szCs w:val="28"/>
                <w:rtl/>
              </w:rPr>
              <w:t>٣٨٦</w:t>
            </w:r>
          </w:p>
        </w:tc>
        <w:tc>
          <w:tcPr>
            <w:tcW w:w="1946" w:type="dxa"/>
            <w:tcBorders>
              <w:top w:val="single" w:sz="12" w:space="0" w:color="auto"/>
            </w:tcBorders>
            <w:shd w:val="clear" w:color="auto" w:fill="auto"/>
            <w:vAlign w:val="bottom"/>
          </w:tcPr>
          <w:p w:rsidR="00386C16" w:rsidRPr="002A13E9" w:rsidRDefault="00386C16"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٨</w:t>
            </w:r>
            <w:r w:rsidRPr="002A13E9">
              <w:rPr>
                <w:rFonts w:cs="Traditional Arabic"/>
                <w:sz w:val="18"/>
                <w:szCs w:val="28"/>
              </w:rPr>
              <w:t xml:space="preserve"> </w:t>
            </w:r>
            <w:r>
              <w:rPr>
                <w:rFonts w:cs="Traditional Arabic"/>
                <w:sz w:val="18"/>
                <w:szCs w:val="28"/>
                <w:rtl/>
              </w:rPr>
              <w:t>٢٢٧</w:t>
            </w:r>
          </w:p>
        </w:tc>
        <w:tc>
          <w:tcPr>
            <w:tcW w:w="1708" w:type="dxa"/>
            <w:tcBorders>
              <w:top w:val="single" w:sz="12" w:space="0" w:color="auto"/>
            </w:tcBorders>
            <w:shd w:val="clear" w:color="auto" w:fill="auto"/>
            <w:vAlign w:val="bottom"/>
          </w:tcPr>
          <w:p w:rsidR="00386C16" w:rsidRPr="002A13E9" w:rsidRDefault="00386C16"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٨</w:t>
            </w:r>
            <w:r w:rsidRPr="002A13E9">
              <w:rPr>
                <w:rFonts w:cs="Traditional Arabic"/>
                <w:sz w:val="18"/>
                <w:szCs w:val="28"/>
              </w:rPr>
              <w:t xml:space="preserve"> </w:t>
            </w:r>
            <w:r>
              <w:rPr>
                <w:rFonts w:cs="Traditional Arabic"/>
                <w:sz w:val="18"/>
                <w:szCs w:val="28"/>
                <w:rtl/>
              </w:rPr>
              <w:t>١٥٩</w:t>
            </w:r>
          </w:p>
        </w:tc>
      </w:tr>
      <w:tr w:rsidR="00386C16" w:rsidRPr="002A13E9" w:rsidTr="00386C16">
        <w:trPr>
          <w:trHeight w:val="240"/>
        </w:trPr>
        <w:tc>
          <w:tcPr>
            <w:tcW w:w="1239" w:type="dxa"/>
            <w:shd w:val="clear" w:color="auto" w:fill="auto"/>
          </w:tcPr>
          <w:p w:rsidR="00386C16" w:rsidRPr="002A13E9" w:rsidRDefault="00386C16"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٢٠١٣</w:t>
            </w:r>
          </w:p>
        </w:tc>
        <w:tc>
          <w:tcPr>
            <w:tcW w:w="2281" w:type="dxa"/>
            <w:shd w:val="clear" w:color="auto" w:fill="auto"/>
            <w:vAlign w:val="bottom"/>
          </w:tcPr>
          <w:p w:rsidR="00386C16" w:rsidRPr="00EC08DE" w:rsidRDefault="00386C16" w:rsidP="0065621E">
            <w:pPr>
              <w:pStyle w:val="SingleTxtG"/>
              <w:suppressAutoHyphens w:val="0"/>
              <w:spacing w:before="20" w:after="40" w:line="300" w:lineRule="exact"/>
              <w:ind w:left="57" w:right="57"/>
              <w:jc w:val="right"/>
              <w:rPr>
                <w:rFonts w:cs="Traditional Arabic"/>
                <w:b/>
                <w:bCs/>
                <w:sz w:val="18"/>
                <w:szCs w:val="28"/>
              </w:rPr>
            </w:pPr>
            <w:r w:rsidRPr="00EC08DE">
              <w:rPr>
                <w:rFonts w:cs="Traditional Arabic"/>
                <w:b/>
                <w:bCs/>
                <w:sz w:val="18"/>
                <w:szCs w:val="28"/>
                <w:rtl/>
              </w:rPr>
              <w:t>١٥</w:t>
            </w:r>
            <w:r w:rsidRPr="00EC08DE">
              <w:rPr>
                <w:rFonts w:cs="Traditional Arabic"/>
                <w:b/>
                <w:bCs/>
                <w:sz w:val="18"/>
                <w:szCs w:val="28"/>
              </w:rPr>
              <w:t xml:space="preserve"> </w:t>
            </w:r>
            <w:r w:rsidRPr="00EC08DE">
              <w:rPr>
                <w:rFonts w:cs="Traditional Arabic"/>
                <w:b/>
                <w:bCs/>
                <w:sz w:val="18"/>
                <w:szCs w:val="28"/>
                <w:rtl/>
              </w:rPr>
              <w:t>٩١٣</w:t>
            </w:r>
          </w:p>
        </w:tc>
        <w:tc>
          <w:tcPr>
            <w:tcW w:w="1946" w:type="dxa"/>
            <w:shd w:val="clear" w:color="auto" w:fill="auto"/>
            <w:vAlign w:val="bottom"/>
          </w:tcPr>
          <w:p w:rsidR="00386C16" w:rsidRPr="002A13E9" w:rsidRDefault="00386C16"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٧</w:t>
            </w:r>
            <w:r w:rsidRPr="002A13E9">
              <w:rPr>
                <w:rFonts w:cs="Traditional Arabic"/>
                <w:sz w:val="18"/>
                <w:szCs w:val="28"/>
              </w:rPr>
              <w:t xml:space="preserve"> </w:t>
            </w:r>
            <w:r>
              <w:rPr>
                <w:rFonts w:cs="Traditional Arabic"/>
                <w:sz w:val="18"/>
                <w:szCs w:val="28"/>
                <w:rtl/>
              </w:rPr>
              <w:t>٩٨٤</w:t>
            </w:r>
          </w:p>
        </w:tc>
        <w:tc>
          <w:tcPr>
            <w:tcW w:w="1708" w:type="dxa"/>
            <w:shd w:val="clear" w:color="auto" w:fill="auto"/>
            <w:vAlign w:val="bottom"/>
          </w:tcPr>
          <w:p w:rsidR="00386C16" w:rsidRPr="002A13E9" w:rsidRDefault="00386C16"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٧</w:t>
            </w:r>
            <w:r w:rsidRPr="002A13E9">
              <w:rPr>
                <w:rFonts w:cs="Traditional Arabic"/>
                <w:sz w:val="18"/>
                <w:szCs w:val="28"/>
              </w:rPr>
              <w:t xml:space="preserve"> </w:t>
            </w:r>
            <w:r>
              <w:rPr>
                <w:rFonts w:cs="Traditional Arabic"/>
                <w:sz w:val="18"/>
                <w:szCs w:val="28"/>
                <w:rtl/>
              </w:rPr>
              <w:t>٩٣٠</w:t>
            </w:r>
          </w:p>
        </w:tc>
      </w:tr>
      <w:tr w:rsidR="00386C16" w:rsidRPr="002A13E9" w:rsidTr="00386C16">
        <w:trPr>
          <w:trHeight w:val="240"/>
        </w:trPr>
        <w:tc>
          <w:tcPr>
            <w:tcW w:w="1239" w:type="dxa"/>
            <w:shd w:val="clear" w:color="auto" w:fill="auto"/>
          </w:tcPr>
          <w:p w:rsidR="00386C16" w:rsidRPr="002A13E9" w:rsidRDefault="00386C16"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٢٠١٢</w:t>
            </w:r>
          </w:p>
        </w:tc>
        <w:tc>
          <w:tcPr>
            <w:tcW w:w="2281" w:type="dxa"/>
            <w:shd w:val="clear" w:color="auto" w:fill="auto"/>
            <w:vAlign w:val="bottom"/>
          </w:tcPr>
          <w:p w:rsidR="00386C16" w:rsidRPr="00EC08DE" w:rsidRDefault="00386C16" w:rsidP="0065621E">
            <w:pPr>
              <w:pStyle w:val="SingleTxtG"/>
              <w:suppressAutoHyphens w:val="0"/>
              <w:spacing w:before="20" w:after="40" w:line="300" w:lineRule="exact"/>
              <w:ind w:left="57" w:right="57"/>
              <w:jc w:val="right"/>
              <w:rPr>
                <w:rFonts w:cs="Traditional Arabic"/>
                <w:b/>
                <w:bCs/>
                <w:sz w:val="18"/>
                <w:szCs w:val="28"/>
              </w:rPr>
            </w:pPr>
            <w:r w:rsidRPr="00EC08DE">
              <w:rPr>
                <w:rFonts w:cs="Traditional Arabic"/>
                <w:b/>
                <w:bCs/>
                <w:sz w:val="18"/>
                <w:szCs w:val="28"/>
                <w:rtl/>
              </w:rPr>
              <w:t>١٥</w:t>
            </w:r>
            <w:r w:rsidRPr="00EC08DE">
              <w:rPr>
                <w:rFonts w:cs="Traditional Arabic"/>
                <w:b/>
                <w:bCs/>
                <w:sz w:val="18"/>
                <w:szCs w:val="28"/>
              </w:rPr>
              <w:t xml:space="preserve"> </w:t>
            </w:r>
            <w:r w:rsidRPr="00EC08DE">
              <w:rPr>
                <w:rFonts w:cs="Traditional Arabic"/>
                <w:b/>
                <w:bCs/>
                <w:sz w:val="18"/>
                <w:szCs w:val="28"/>
                <w:rtl/>
              </w:rPr>
              <w:t>٣٣٠</w:t>
            </w:r>
          </w:p>
        </w:tc>
        <w:tc>
          <w:tcPr>
            <w:tcW w:w="1946" w:type="dxa"/>
            <w:shd w:val="clear" w:color="auto" w:fill="auto"/>
            <w:vAlign w:val="bottom"/>
          </w:tcPr>
          <w:p w:rsidR="00386C16" w:rsidRPr="002A13E9" w:rsidRDefault="00386C16"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٧</w:t>
            </w:r>
            <w:r w:rsidRPr="002A13E9">
              <w:rPr>
                <w:rFonts w:cs="Traditional Arabic"/>
                <w:sz w:val="18"/>
                <w:szCs w:val="28"/>
              </w:rPr>
              <w:t xml:space="preserve"> </w:t>
            </w:r>
            <w:r>
              <w:rPr>
                <w:rFonts w:cs="Traditional Arabic"/>
                <w:sz w:val="18"/>
                <w:szCs w:val="28"/>
                <w:rtl/>
              </w:rPr>
              <w:t>٦٦٨</w:t>
            </w:r>
          </w:p>
        </w:tc>
        <w:tc>
          <w:tcPr>
            <w:tcW w:w="1708" w:type="dxa"/>
            <w:shd w:val="clear" w:color="auto" w:fill="auto"/>
            <w:vAlign w:val="bottom"/>
          </w:tcPr>
          <w:p w:rsidR="00386C16" w:rsidRPr="002A13E9" w:rsidRDefault="00386C16"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٧</w:t>
            </w:r>
            <w:r w:rsidRPr="002A13E9">
              <w:rPr>
                <w:rFonts w:cs="Traditional Arabic"/>
                <w:sz w:val="18"/>
                <w:szCs w:val="28"/>
              </w:rPr>
              <w:t xml:space="preserve"> </w:t>
            </w:r>
            <w:r>
              <w:rPr>
                <w:rFonts w:cs="Traditional Arabic"/>
                <w:sz w:val="18"/>
                <w:szCs w:val="28"/>
                <w:rtl/>
              </w:rPr>
              <w:t>٦٦٢</w:t>
            </w:r>
          </w:p>
        </w:tc>
      </w:tr>
      <w:tr w:rsidR="00386C16" w:rsidRPr="002A13E9" w:rsidTr="00386C16">
        <w:trPr>
          <w:trHeight w:val="240"/>
        </w:trPr>
        <w:tc>
          <w:tcPr>
            <w:tcW w:w="1239" w:type="dxa"/>
            <w:shd w:val="clear" w:color="auto" w:fill="auto"/>
          </w:tcPr>
          <w:p w:rsidR="00386C16" w:rsidRPr="002A13E9" w:rsidRDefault="00386C16"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٢٠١١</w:t>
            </w:r>
          </w:p>
        </w:tc>
        <w:tc>
          <w:tcPr>
            <w:tcW w:w="2281" w:type="dxa"/>
            <w:shd w:val="clear" w:color="auto" w:fill="auto"/>
            <w:vAlign w:val="bottom"/>
          </w:tcPr>
          <w:p w:rsidR="00386C16" w:rsidRPr="00EC08DE" w:rsidRDefault="00386C16" w:rsidP="0065621E">
            <w:pPr>
              <w:pStyle w:val="SingleTxtG"/>
              <w:suppressAutoHyphens w:val="0"/>
              <w:spacing w:before="20" w:after="40" w:line="300" w:lineRule="exact"/>
              <w:ind w:left="57" w:right="57"/>
              <w:jc w:val="right"/>
              <w:rPr>
                <w:rFonts w:cs="Traditional Arabic"/>
                <w:b/>
                <w:bCs/>
                <w:sz w:val="18"/>
                <w:szCs w:val="28"/>
              </w:rPr>
            </w:pPr>
            <w:r w:rsidRPr="00EC08DE">
              <w:rPr>
                <w:rFonts w:cs="Traditional Arabic"/>
                <w:b/>
                <w:bCs/>
                <w:sz w:val="18"/>
                <w:szCs w:val="28"/>
                <w:rtl/>
              </w:rPr>
              <w:t>١٤</w:t>
            </w:r>
            <w:r w:rsidRPr="00EC08DE">
              <w:rPr>
                <w:rFonts w:cs="Traditional Arabic"/>
                <w:b/>
                <w:bCs/>
                <w:sz w:val="18"/>
                <w:szCs w:val="28"/>
              </w:rPr>
              <w:t xml:space="preserve"> </w:t>
            </w:r>
            <w:r w:rsidRPr="00EC08DE">
              <w:rPr>
                <w:rFonts w:cs="Traditional Arabic"/>
                <w:b/>
                <w:bCs/>
                <w:sz w:val="18"/>
                <w:szCs w:val="28"/>
                <w:rtl/>
              </w:rPr>
              <w:t>٨٥٣</w:t>
            </w:r>
          </w:p>
        </w:tc>
        <w:tc>
          <w:tcPr>
            <w:tcW w:w="1946" w:type="dxa"/>
            <w:shd w:val="clear" w:color="auto" w:fill="auto"/>
            <w:vAlign w:val="bottom"/>
          </w:tcPr>
          <w:p w:rsidR="00386C16" w:rsidRPr="002A13E9" w:rsidRDefault="00386C16"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٧</w:t>
            </w:r>
            <w:r w:rsidRPr="002A13E9">
              <w:rPr>
                <w:rFonts w:cs="Traditional Arabic"/>
                <w:sz w:val="18"/>
                <w:szCs w:val="28"/>
              </w:rPr>
              <w:t xml:space="preserve"> </w:t>
            </w:r>
            <w:r>
              <w:rPr>
                <w:rFonts w:cs="Traditional Arabic"/>
                <w:sz w:val="18"/>
                <w:szCs w:val="28"/>
                <w:rtl/>
              </w:rPr>
              <w:t>٤٠٣</w:t>
            </w:r>
          </w:p>
        </w:tc>
        <w:tc>
          <w:tcPr>
            <w:tcW w:w="1708" w:type="dxa"/>
            <w:shd w:val="clear" w:color="auto" w:fill="auto"/>
            <w:vAlign w:val="bottom"/>
          </w:tcPr>
          <w:p w:rsidR="00386C16" w:rsidRPr="002A13E9" w:rsidRDefault="00386C16" w:rsidP="0065621E">
            <w:pPr>
              <w:pStyle w:val="SingleTxtG"/>
              <w:suppressAutoHyphens w:val="0"/>
              <w:spacing w:before="20" w:after="40" w:line="300" w:lineRule="exact"/>
              <w:ind w:left="57" w:right="57"/>
              <w:jc w:val="right"/>
              <w:rPr>
                <w:rFonts w:cs="Traditional Arabic"/>
                <w:sz w:val="18"/>
                <w:szCs w:val="28"/>
              </w:rPr>
            </w:pPr>
            <w:r>
              <w:rPr>
                <w:rFonts w:cs="Traditional Arabic"/>
                <w:sz w:val="18"/>
                <w:szCs w:val="28"/>
                <w:rtl/>
              </w:rPr>
              <w:t>٧</w:t>
            </w:r>
            <w:r w:rsidRPr="002A13E9">
              <w:rPr>
                <w:rFonts w:cs="Traditional Arabic"/>
                <w:sz w:val="18"/>
                <w:szCs w:val="28"/>
              </w:rPr>
              <w:t xml:space="preserve"> </w:t>
            </w:r>
            <w:r>
              <w:rPr>
                <w:rFonts w:cs="Traditional Arabic"/>
                <w:sz w:val="18"/>
                <w:szCs w:val="28"/>
                <w:rtl/>
              </w:rPr>
              <w:t>٤٥١</w:t>
            </w:r>
          </w:p>
        </w:tc>
      </w:tr>
    </w:tbl>
    <w:p w:rsidR="00614786" w:rsidRPr="00EF6156" w:rsidRDefault="001E7EC6" w:rsidP="001E7EC6">
      <w:pPr>
        <w:pStyle w:val="SingleTxtGA"/>
        <w:spacing w:after="60" w:line="300" w:lineRule="exact"/>
        <w:ind w:left="1928" w:hanging="681"/>
        <w:rPr>
          <w:spacing w:val="-2"/>
          <w:sz w:val="18"/>
          <w:szCs w:val="26"/>
          <w:rtl/>
        </w:rPr>
      </w:pPr>
      <w:r w:rsidRPr="00EF6156">
        <w:rPr>
          <w:rFonts w:hint="cs"/>
          <w:i/>
          <w:iCs/>
          <w:spacing w:val="-2"/>
          <w:sz w:val="18"/>
          <w:szCs w:val="26"/>
          <w:rtl/>
        </w:rPr>
        <w:t>المصدر:</w:t>
      </w:r>
      <w:r w:rsidRPr="00EF6156">
        <w:rPr>
          <w:rFonts w:hint="cs"/>
          <w:i/>
          <w:iCs/>
          <w:spacing w:val="-2"/>
          <w:sz w:val="18"/>
          <w:szCs w:val="26"/>
          <w:rtl/>
        </w:rPr>
        <w:tab/>
      </w:r>
      <w:r w:rsidR="00614786" w:rsidRPr="00EF6156">
        <w:rPr>
          <w:rFonts w:hint="cs"/>
          <w:spacing w:val="-2"/>
          <w:sz w:val="18"/>
          <w:szCs w:val="26"/>
          <w:rtl/>
        </w:rPr>
        <w:t>مكتب</w:t>
      </w:r>
      <w:r w:rsidR="00EF6156" w:rsidRPr="00EF6156">
        <w:rPr>
          <w:rFonts w:hint="cs"/>
          <w:spacing w:val="-2"/>
          <w:sz w:val="18"/>
          <w:szCs w:val="26"/>
          <w:rtl/>
        </w:rPr>
        <w:t xml:space="preserve"> </w:t>
      </w:r>
      <w:r w:rsidR="00614786" w:rsidRPr="00EF6156">
        <w:rPr>
          <w:rFonts w:hint="cs"/>
          <w:spacing w:val="-2"/>
          <w:sz w:val="18"/>
          <w:szCs w:val="26"/>
          <w:rtl/>
        </w:rPr>
        <w:t>الإحصاء</w:t>
      </w:r>
      <w:r w:rsidR="00EF6156" w:rsidRPr="00EF6156">
        <w:rPr>
          <w:rFonts w:hint="cs"/>
          <w:spacing w:val="-2"/>
          <w:sz w:val="18"/>
          <w:szCs w:val="26"/>
          <w:rtl/>
        </w:rPr>
        <w:t xml:space="preserve"> </w:t>
      </w:r>
      <w:r w:rsidR="00614786" w:rsidRPr="00EF6156">
        <w:rPr>
          <w:rFonts w:hint="cs"/>
          <w:spacing w:val="-2"/>
          <w:sz w:val="18"/>
          <w:szCs w:val="26"/>
          <w:rtl/>
        </w:rPr>
        <w:t>الاتحادي</w:t>
      </w:r>
      <w:r w:rsidR="00EF6156" w:rsidRPr="00EF6156">
        <w:rPr>
          <w:rFonts w:hint="cs"/>
          <w:spacing w:val="-2"/>
          <w:sz w:val="18"/>
          <w:szCs w:val="26"/>
          <w:rtl/>
        </w:rPr>
        <w:t xml:space="preserve"> </w:t>
      </w:r>
      <w:r w:rsidR="00614786" w:rsidRPr="00EF6156">
        <w:rPr>
          <w:rFonts w:hint="cs"/>
          <w:spacing w:val="-2"/>
          <w:sz w:val="18"/>
          <w:szCs w:val="26"/>
          <w:rtl/>
        </w:rPr>
        <w:t>(2015):</w:t>
      </w:r>
      <w:r w:rsidR="00EF6156" w:rsidRPr="00EF6156">
        <w:rPr>
          <w:rFonts w:hint="cs"/>
          <w:spacing w:val="-2"/>
          <w:sz w:val="18"/>
          <w:szCs w:val="26"/>
          <w:rtl/>
        </w:rPr>
        <w:t xml:space="preserve"> </w:t>
      </w:r>
      <w:r w:rsidR="00614786" w:rsidRPr="00EF6156">
        <w:rPr>
          <w:rFonts w:hint="cs"/>
          <w:spacing w:val="-2"/>
          <w:sz w:val="18"/>
          <w:szCs w:val="26"/>
          <w:rtl/>
        </w:rPr>
        <w:t>السكان</w:t>
      </w:r>
      <w:r w:rsidR="00EF6156" w:rsidRPr="00EF6156">
        <w:rPr>
          <w:rFonts w:hint="cs"/>
          <w:spacing w:val="-2"/>
          <w:sz w:val="18"/>
          <w:szCs w:val="26"/>
          <w:rtl/>
        </w:rPr>
        <w:t xml:space="preserve"> </w:t>
      </w:r>
      <w:r w:rsidR="00614786" w:rsidRPr="00EF6156">
        <w:rPr>
          <w:rFonts w:hint="cs"/>
          <w:spacing w:val="-2"/>
          <w:sz w:val="18"/>
          <w:szCs w:val="26"/>
          <w:rtl/>
        </w:rPr>
        <w:t>والعمالة</w:t>
      </w:r>
      <w:r w:rsidR="00EF6156" w:rsidRPr="00EF6156">
        <w:rPr>
          <w:rFonts w:hint="cs"/>
          <w:spacing w:val="-2"/>
          <w:sz w:val="18"/>
          <w:szCs w:val="26"/>
          <w:rtl/>
        </w:rPr>
        <w:t xml:space="preserve"> </w:t>
      </w:r>
      <w:r w:rsidR="00614786" w:rsidRPr="00EF6156">
        <w:rPr>
          <w:rFonts w:hint="cs"/>
          <w:spacing w:val="-2"/>
          <w:sz w:val="18"/>
          <w:szCs w:val="26"/>
          <w:rtl/>
        </w:rPr>
        <w:t>المدرة</w:t>
      </w:r>
      <w:r w:rsidR="00EF6156" w:rsidRPr="00EF6156">
        <w:rPr>
          <w:rFonts w:hint="cs"/>
          <w:spacing w:val="-2"/>
          <w:sz w:val="18"/>
          <w:szCs w:val="26"/>
          <w:rtl/>
        </w:rPr>
        <w:t xml:space="preserve"> </w:t>
      </w:r>
      <w:r w:rsidR="00614786" w:rsidRPr="00EF6156">
        <w:rPr>
          <w:rFonts w:hint="cs"/>
          <w:spacing w:val="-2"/>
          <w:sz w:val="18"/>
          <w:szCs w:val="26"/>
          <w:rtl/>
        </w:rPr>
        <w:t>للدخل</w:t>
      </w:r>
      <w:r w:rsidR="00EF6156" w:rsidRPr="00EF6156">
        <w:rPr>
          <w:rFonts w:hint="cs"/>
          <w:spacing w:val="-2"/>
          <w:sz w:val="18"/>
          <w:szCs w:val="26"/>
          <w:rtl/>
        </w:rPr>
        <w:t xml:space="preserve"> </w:t>
      </w:r>
      <w:r w:rsidR="00614786" w:rsidRPr="00EF6156">
        <w:rPr>
          <w:rFonts w:hint="cs"/>
          <w:spacing w:val="-2"/>
          <w:sz w:val="18"/>
          <w:szCs w:val="26"/>
          <w:rtl/>
        </w:rPr>
        <w:t>لعام</w:t>
      </w:r>
      <w:r w:rsidR="00EF6156" w:rsidRPr="00EF6156">
        <w:rPr>
          <w:rFonts w:hint="cs"/>
          <w:spacing w:val="-2"/>
          <w:sz w:val="18"/>
          <w:szCs w:val="26"/>
          <w:rtl/>
        </w:rPr>
        <w:t xml:space="preserve"> </w:t>
      </w:r>
      <w:r w:rsidR="00614786" w:rsidRPr="00EF6156">
        <w:rPr>
          <w:rFonts w:hint="cs"/>
          <w:spacing w:val="-2"/>
          <w:sz w:val="18"/>
          <w:szCs w:val="26"/>
          <w:rtl/>
        </w:rPr>
        <w:t>2014.</w:t>
      </w:r>
      <w:r w:rsidR="00EF6156" w:rsidRPr="00EF6156">
        <w:rPr>
          <w:rFonts w:hint="cs"/>
          <w:spacing w:val="-2"/>
          <w:sz w:val="18"/>
          <w:szCs w:val="26"/>
          <w:rtl/>
        </w:rPr>
        <w:t xml:space="preserve"> </w:t>
      </w:r>
      <w:r w:rsidR="00614786" w:rsidRPr="00EF6156">
        <w:rPr>
          <w:rFonts w:hint="cs"/>
          <w:spacing w:val="-2"/>
          <w:sz w:val="18"/>
          <w:szCs w:val="26"/>
          <w:rtl/>
        </w:rPr>
        <w:t>السكان</w:t>
      </w:r>
      <w:r w:rsidR="00EF6156" w:rsidRPr="00EF6156">
        <w:rPr>
          <w:rFonts w:hint="cs"/>
          <w:spacing w:val="-2"/>
          <w:sz w:val="18"/>
          <w:szCs w:val="26"/>
          <w:rtl/>
        </w:rPr>
        <w:t xml:space="preserve"> </w:t>
      </w:r>
      <w:r w:rsidR="00614786" w:rsidRPr="00EF6156">
        <w:rPr>
          <w:rFonts w:hint="cs"/>
          <w:spacing w:val="-2"/>
          <w:sz w:val="18"/>
          <w:szCs w:val="26"/>
          <w:rtl/>
        </w:rPr>
        <w:t>ذوو</w:t>
      </w:r>
      <w:r w:rsidR="00EF6156" w:rsidRPr="00EF6156">
        <w:rPr>
          <w:rFonts w:hint="cs"/>
          <w:spacing w:val="-2"/>
          <w:sz w:val="18"/>
          <w:szCs w:val="26"/>
          <w:rtl/>
        </w:rPr>
        <w:t xml:space="preserve"> </w:t>
      </w:r>
      <w:r w:rsidR="00614786" w:rsidRPr="00EF6156">
        <w:rPr>
          <w:rFonts w:hint="cs"/>
          <w:spacing w:val="-2"/>
          <w:sz w:val="18"/>
          <w:szCs w:val="26"/>
          <w:rtl/>
        </w:rPr>
        <w:t>الأصول</w:t>
      </w:r>
      <w:r w:rsidR="00EF6156" w:rsidRPr="00EF6156">
        <w:rPr>
          <w:rFonts w:hint="cs"/>
          <w:spacing w:val="-2"/>
          <w:sz w:val="18"/>
          <w:szCs w:val="26"/>
          <w:rtl/>
        </w:rPr>
        <w:t xml:space="preserve"> </w:t>
      </w:r>
      <w:r w:rsidR="00614786" w:rsidRPr="00EF6156">
        <w:rPr>
          <w:rFonts w:hint="cs"/>
          <w:spacing w:val="-2"/>
          <w:sz w:val="18"/>
          <w:szCs w:val="26"/>
          <w:rtl/>
        </w:rPr>
        <w:t>المهاجرة.</w:t>
      </w:r>
      <w:r w:rsidR="00EF6156" w:rsidRPr="00EF6156">
        <w:rPr>
          <w:rFonts w:hint="cs"/>
          <w:spacing w:val="-2"/>
          <w:sz w:val="18"/>
          <w:szCs w:val="26"/>
          <w:rtl/>
        </w:rPr>
        <w:t xml:space="preserve"> </w:t>
      </w:r>
      <w:r w:rsidR="00614786" w:rsidRPr="00EF6156">
        <w:rPr>
          <w:rFonts w:hint="cs"/>
          <w:spacing w:val="-2"/>
          <w:sz w:val="18"/>
          <w:szCs w:val="26"/>
          <w:rtl/>
        </w:rPr>
        <w:t>نتائج</w:t>
      </w:r>
      <w:r w:rsidR="00EF6156" w:rsidRPr="00EF6156">
        <w:rPr>
          <w:rFonts w:hint="cs"/>
          <w:spacing w:val="-2"/>
          <w:sz w:val="18"/>
          <w:szCs w:val="26"/>
          <w:rtl/>
        </w:rPr>
        <w:t xml:space="preserve"> </w:t>
      </w:r>
      <w:r w:rsidR="00614786" w:rsidRPr="00EF6156">
        <w:rPr>
          <w:rFonts w:hint="cs"/>
          <w:spacing w:val="-2"/>
          <w:sz w:val="18"/>
          <w:szCs w:val="26"/>
          <w:rtl/>
        </w:rPr>
        <w:t>التعداد</w:t>
      </w:r>
      <w:r w:rsidR="00EF6156" w:rsidRPr="00EF6156">
        <w:rPr>
          <w:rFonts w:hint="cs"/>
          <w:spacing w:val="-2"/>
          <w:sz w:val="18"/>
          <w:szCs w:val="26"/>
          <w:rtl/>
        </w:rPr>
        <w:t xml:space="preserve"> </w:t>
      </w:r>
      <w:r w:rsidR="00614786" w:rsidRPr="00EF6156">
        <w:rPr>
          <w:rFonts w:hint="cs"/>
          <w:spacing w:val="-2"/>
          <w:sz w:val="18"/>
          <w:szCs w:val="26"/>
          <w:rtl/>
        </w:rPr>
        <w:t>الدقيق.</w:t>
      </w:r>
      <w:r w:rsidR="00EF6156" w:rsidRPr="00EF6156">
        <w:rPr>
          <w:rFonts w:hint="cs"/>
          <w:spacing w:val="-2"/>
          <w:sz w:val="18"/>
          <w:szCs w:val="26"/>
          <w:rtl/>
        </w:rPr>
        <w:t xml:space="preserve"> </w:t>
      </w:r>
    </w:p>
    <w:p w:rsidR="00614786" w:rsidRPr="00EF6156" w:rsidRDefault="001E7EC6" w:rsidP="001E7EC6">
      <w:pPr>
        <w:pStyle w:val="H4GA"/>
        <w:rPr>
          <w:rtl/>
        </w:rPr>
      </w:pPr>
      <w:r w:rsidRPr="00EF6156">
        <w:lastRenderedPageBreak/>
        <w:tab/>
      </w:r>
      <w:r w:rsidR="00614786" w:rsidRPr="00EF6156">
        <w:rPr>
          <w:rFonts w:hint="cs"/>
          <w:rtl/>
        </w:rPr>
        <w:t>(ج)</w:t>
      </w:r>
      <w:r w:rsidR="00614786" w:rsidRPr="00EF6156">
        <w:rPr>
          <w:rFonts w:hint="cs"/>
          <w:rtl/>
        </w:rPr>
        <w:tab/>
        <w:t>الانتماء</w:t>
      </w:r>
      <w:r w:rsidR="00EF6156" w:rsidRPr="00EF6156">
        <w:rPr>
          <w:rFonts w:hint="cs"/>
          <w:rtl/>
        </w:rPr>
        <w:t xml:space="preserve"> </w:t>
      </w:r>
      <w:r w:rsidR="00614786" w:rsidRPr="00EF6156">
        <w:rPr>
          <w:rFonts w:hint="cs"/>
          <w:rtl/>
        </w:rPr>
        <w:t>الديني</w:t>
      </w:r>
    </w:p>
    <w:p w:rsidR="00614786" w:rsidRPr="00EF6156" w:rsidRDefault="00614786" w:rsidP="001E7EC6">
      <w:pPr>
        <w:pStyle w:val="SingleTxtGA"/>
        <w:rPr>
          <w:rtl/>
        </w:rPr>
      </w:pPr>
      <w:r w:rsidRPr="00EF6156">
        <w:rPr>
          <w:rFonts w:hint="cs"/>
          <w:rtl/>
        </w:rPr>
        <w:t>17-</w:t>
      </w:r>
      <w:r w:rsidRPr="00EF6156">
        <w:rPr>
          <w:rFonts w:hint="cs"/>
          <w:rtl/>
        </w:rPr>
        <w:tab/>
        <w:t>تتعلق</w:t>
      </w:r>
      <w:r w:rsidR="00EF6156" w:rsidRPr="00EF6156">
        <w:rPr>
          <w:rFonts w:hint="cs"/>
          <w:rtl/>
        </w:rPr>
        <w:t xml:space="preserve"> </w:t>
      </w:r>
      <w:r w:rsidRPr="00EF6156">
        <w:rPr>
          <w:rFonts w:hint="cs"/>
          <w:rtl/>
        </w:rPr>
        <w:t>الأرقام</w:t>
      </w:r>
      <w:r w:rsidR="00EF6156" w:rsidRPr="00EF6156">
        <w:rPr>
          <w:rFonts w:hint="cs"/>
          <w:rtl/>
        </w:rPr>
        <w:t xml:space="preserve"> </w:t>
      </w:r>
      <w:r w:rsidRPr="00EF6156">
        <w:rPr>
          <w:rFonts w:hint="cs"/>
          <w:rtl/>
        </w:rPr>
        <w:t>التالية</w:t>
      </w:r>
      <w:r w:rsidR="00EF6156" w:rsidRPr="00EF6156">
        <w:rPr>
          <w:rFonts w:hint="cs"/>
          <w:rtl/>
        </w:rPr>
        <w:t xml:space="preserve"> </w:t>
      </w:r>
      <w:r w:rsidRPr="00EF6156">
        <w:rPr>
          <w:rFonts w:hint="cs"/>
          <w:rtl/>
        </w:rPr>
        <w:t>المتصلة</w:t>
      </w:r>
      <w:r w:rsidR="00EF6156" w:rsidRPr="00EF6156">
        <w:rPr>
          <w:rFonts w:hint="cs"/>
          <w:rtl/>
        </w:rPr>
        <w:t xml:space="preserve"> </w:t>
      </w:r>
      <w:r w:rsidRPr="00EF6156">
        <w:rPr>
          <w:rFonts w:hint="cs"/>
          <w:rtl/>
        </w:rPr>
        <w:t>بالانتماء</w:t>
      </w:r>
      <w:r w:rsidR="00EF6156" w:rsidRPr="00EF6156">
        <w:rPr>
          <w:rFonts w:hint="cs"/>
          <w:rtl/>
        </w:rPr>
        <w:t xml:space="preserve"> </w:t>
      </w:r>
      <w:r w:rsidRPr="00EF6156">
        <w:rPr>
          <w:rFonts w:hint="cs"/>
          <w:rtl/>
        </w:rPr>
        <w:t>الديني</w:t>
      </w:r>
      <w:r w:rsidR="00EF6156" w:rsidRPr="00EF6156">
        <w:rPr>
          <w:rFonts w:hint="cs"/>
          <w:rtl/>
        </w:rPr>
        <w:t xml:space="preserve"> </w:t>
      </w:r>
      <w:r w:rsidRPr="00EF6156">
        <w:rPr>
          <w:rFonts w:hint="cs"/>
          <w:rtl/>
        </w:rPr>
        <w:t>للسكان</w:t>
      </w:r>
      <w:r w:rsidR="00EF6156" w:rsidRPr="00EF6156">
        <w:rPr>
          <w:rFonts w:hint="cs"/>
          <w:rtl/>
        </w:rPr>
        <w:t xml:space="preserve"> </w:t>
      </w:r>
      <w:r w:rsidRPr="00EF6156">
        <w:rPr>
          <w:rFonts w:hint="cs"/>
          <w:rtl/>
        </w:rPr>
        <w:t>الذين</w:t>
      </w:r>
      <w:r w:rsidR="00EF6156" w:rsidRPr="00EF6156">
        <w:rPr>
          <w:rFonts w:hint="cs"/>
          <w:rtl/>
        </w:rPr>
        <w:t xml:space="preserve"> </w:t>
      </w:r>
      <w:r w:rsidRPr="00EF6156">
        <w:rPr>
          <w:rFonts w:hint="cs"/>
          <w:rtl/>
        </w:rPr>
        <w:t>يعيشون</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جمهورية</w:t>
      </w:r>
      <w:r w:rsidR="00EF6156" w:rsidRPr="00EF6156">
        <w:rPr>
          <w:rFonts w:hint="cs"/>
          <w:rtl/>
        </w:rPr>
        <w:t xml:space="preserve"> </w:t>
      </w:r>
      <w:r w:rsidRPr="00EF6156">
        <w:rPr>
          <w:rFonts w:hint="cs"/>
          <w:rtl/>
        </w:rPr>
        <w:t>ألمانيا</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بسنة</w:t>
      </w:r>
      <w:r w:rsidR="00EF6156" w:rsidRPr="00EF6156">
        <w:rPr>
          <w:rFonts w:hint="cs"/>
          <w:rtl/>
        </w:rPr>
        <w:t xml:space="preserve"> </w:t>
      </w:r>
      <w:r w:rsidRPr="00EF6156">
        <w:rPr>
          <w:rFonts w:hint="cs"/>
          <w:rtl/>
        </w:rPr>
        <w:t>2014،</w:t>
      </w:r>
      <w:r w:rsidR="00EF6156" w:rsidRPr="00EF6156">
        <w:rPr>
          <w:rFonts w:hint="cs"/>
          <w:rtl/>
        </w:rPr>
        <w:t xml:space="preserve"> </w:t>
      </w:r>
      <w:r w:rsidRPr="00EF6156">
        <w:rPr>
          <w:rFonts w:hint="cs"/>
          <w:rtl/>
        </w:rPr>
        <w:t>باستثناء</w:t>
      </w:r>
      <w:r w:rsidR="00EF6156" w:rsidRPr="00EF6156">
        <w:rPr>
          <w:rFonts w:hint="cs"/>
          <w:rtl/>
        </w:rPr>
        <w:t xml:space="preserve"> </w:t>
      </w:r>
      <w:r w:rsidRPr="00EF6156">
        <w:rPr>
          <w:rFonts w:hint="cs"/>
          <w:rtl/>
        </w:rPr>
        <w:t>المعلومات</w:t>
      </w:r>
      <w:r w:rsidR="00EF6156" w:rsidRPr="00EF6156">
        <w:rPr>
          <w:rFonts w:hint="cs"/>
          <w:rtl/>
        </w:rPr>
        <w:t xml:space="preserve"> </w:t>
      </w:r>
      <w:r w:rsidRPr="00EF6156">
        <w:rPr>
          <w:rFonts w:hint="cs"/>
          <w:rtl/>
        </w:rPr>
        <w:t>المقدمة</w:t>
      </w:r>
      <w:r w:rsidR="00EF6156" w:rsidRPr="00EF6156">
        <w:rPr>
          <w:rFonts w:hint="cs"/>
          <w:rtl/>
        </w:rPr>
        <w:t xml:space="preserve"> </w:t>
      </w:r>
      <w:r w:rsidRPr="00EF6156">
        <w:rPr>
          <w:rFonts w:hint="cs"/>
          <w:rtl/>
        </w:rPr>
        <w:t>عن</w:t>
      </w:r>
      <w:r w:rsidR="00EF6156" w:rsidRPr="00EF6156">
        <w:rPr>
          <w:rFonts w:hint="cs"/>
          <w:rtl/>
        </w:rPr>
        <w:t xml:space="preserve"> </w:t>
      </w:r>
      <w:r w:rsidRPr="00EF6156">
        <w:rPr>
          <w:rFonts w:hint="cs"/>
          <w:rtl/>
        </w:rPr>
        <w:t>عدد</w:t>
      </w:r>
      <w:r w:rsidR="00EF6156" w:rsidRPr="00EF6156">
        <w:rPr>
          <w:rFonts w:hint="cs"/>
          <w:rtl/>
        </w:rPr>
        <w:t xml:space="preserve"> </w:t>
      </w:r>
      <w:r w:rsidRPr="00EF6156">
        <w:rPr>
          <w:rFonts w:hint="cs"/>
          <w:rtl/>
        </w:rPr>
        <w:t>المسلمين.</w:t>
      </w:r>
      <w:r w:rsidR="00EF6156" w:rsidRPr="00EF6156">
        <w:rPr>
          <w:rFonts w:hint="cs"/>
          <w:rtl/>
        </w:rPr>
        <w:t xml:space="preserve"> </w:t>
      </w:r>
    </w:p>
    <w:tbl>
      <w:tblPr>
        <w:bidiVisual/>
        <w:tblW w:w="0" w:type="auto"/>
        <w:tblInd w:w="1247" w:type="dxa"/>
        <w:tblCellMar>
          <w:left w:w="0" w:type="dxa"/>
          <w:right w:w="0" w:type="dxa"/>
        </w:tblCellMar>
        <w:tblLook w:val="04A0" w:firstRow="1" w:lastRow="0" w:firstColumn="1" w:lastColumn="0" w:noHBand="0" w:noVBand="1"/>
      </w:tblPr>
      <w:tblGrid>
        <w:gridCol w:w="3069"/>
        <w:gridCol w:w="2770"/>
        <w:gridCol w:w="1335"/>
      </w:tblGrid>
      <w:tr w:rsidR="00386C16" w:rsidRPr="002A13E9" w:rsidTr="00386C16">
        <w:tc>
          <w:tcPr>
            <w:tcW w:w="3069" w:type="dxa"/>
            <w:tcBorders>
              <w:top w:val="single" w:sz="4" w:space="0" w:color="000000"/>
              <w:bottom w:val="single" w:sz="12" w:space="0" w:color="000000"/>
            </w:tcBorders>
            <w:shd w:val="clear" w:color="auto" w:fill="auto"/>
            <w:vAlign w:val="bottom"/>
          </w:tcPr>
          <w:p w:rsidR="00386C16" w:rsidRPr="002A13E9" w:rsidRDefault="00386C16" w:rsidP="00E762C4">
            <w:pPr>
              <w:tabs>
                <w:tab w:val="left" w:pos="1494"/>
              </w:tabs>
              <w:spacing w:before="40" w:after="40" w:line="300" w:lineRule="exact"/>
              <w:ind w:left="57" w:right="57"/>
              <w:rPr>
                <w:i/>
                <w:iCs/>
                <w:sz w:val="18"/>
                <w:szCs w:val="28"/>
                <w:lang w:bidi="ar-EG"/>
              </w:rPr>
            </w:pPr>
            <w:r w:rsidRPr="002A13E9">
              <w:rPr>
                <w:i/>
                <w:iCs/>
                <w:sz w:val="18"/>
                <w:szCs w:val="28"/>
                <w:rtl/>
                <w:lang w:bidi="ar-EG"/>
              </w:rPr>
              <w:t>الطائفة الدينية</w:t>
            </w:r>
          </w:p>
        </w:tc>
        <w:tc>
          <w:tcPr>
            <w:tcW w:w="2770" w:type="dxa"/>
            <w:tcBorders>
              <w:top w:val="single" w:sz="4" w:space="0" w:color="000000"/>
              <w:bottom w:val="single" w:sz="12" w:space="0" w:color="000000"/>
            </w:tcBorders>
            <w:shd w:val="clear" w:color="auto" w:fill="auto"/>
          </w:tcPr>
          <w:p w:rsidR="00386C16" w:rsidRPr="002A13E9" w:rsidRDefault="00386C16" w:rsidP="00E762C4">
            <w:pPr>
              <w:spacing w:before="40" w:after="40" w:line="300" w:lineRule="exact"/>
              <w:ind w:left="57" w:right="57"/>
              <w:rPr>
                <w:i/>
                <w:iCs/>
                <w:sz w:val="18"/>
                <w:szCs w:val="28"/>
                <w:lang w:bidi="ar-EG"/>
              </w:rPr>
            </w:pPr>
            <w:r w:rsidRPr="002A13E9">
              <w:rPr>
                <w:i/>
                <w:iCs/>
                <w:sz w:val="18"/>
                <w:szCs w:val="28"/>
                <w:rtl/>
                <w:lang w:bidi="ar-EG"/>
              </w:rPr>
              <w:t>عدد الأعضاء</w:t>
            </w:r>
            <w:r>
              <w:rPr>
                <w:rFonts w:hint="cs"/>
                <w:i/>
                <w:iCs/>
                <w:sz w:val="18"/>
                <w:szCs w:val="28"/>
                <w:rtl/>
                <w:lang w:bidi="ar-EG"/>
              </w:rPr>
              <w:tab/>
            </w:r>
            <w:r>
              <w:rPr>
                <w:rFonts w:hint="cs"/>
                <w:i/>
                <w:iCs/>
                <w:sz w:val="18"/>
                <w:szCs w:val="28"/>
                <w:rtl/>
                <w:lang w:bidi="ar-EG"/>
              </w:rPr>
              <w:br/>
            </w:r>
            <w:r w:rsidRPr="002A13E9">
              <w:rPr>
                <w:i/>
                <w:iCs/>
                <w:sz w:val="18"/>
                <w:szCs w:val="28"/>
                <w:rtl/>
                <w:lang w:bidi="ar-EG"/>
              </w:rPr>
              <w:t>(نسمة)</w:t>
            </w:r>
          </w:p>
        </w:tc>
        <w:tc>
          <w:tcPr>
            <w:tcW w:w="1335" w:type="dxa"/>
            <w:tcBorders>
              <w:top w:val="single" w:sz="4" w:space="0" w:color="000000"/>
              <w:bottom w:val="single" w:sz="12" w:space="0" w:color="000000"/>
            </w:tcBorders>
            <w:shd w:val="clear" w:color="auto" w:fill="auto"/>
          </w:tcPr>
          <w:p w:rsidR="00386C16" w:rsidRPr="002A13E9" w:rsidRDefault="00386C16" w:rsidP="00E762C4">
            <w:pPr>
              <w:spacing w:before="40" w:after="40" w:line="300" w:lineRule="exact"/>
              <w:ind w:left="57" w:right="57"/>
              <w:rPr>
                <w:i/>
                <w:iCs/>
                <w:sz w:val="18"/>
                <w:szCs w:val="28"/>
                <w:lang w:bidi="ar-EG"/>
              </w:rPr>
            </w:pPr>
            <w:r w:rsidRPr="002A13E9">
              <w:rPr>
                <w:i/>
                <w:iCs/>
                <w:sz w:val="18"/>
                <w:szCs w:val="28"/>
                <w:rtl/>
                <w:lang w:bidi="ar-EG"/>
              </w:rPr>
              <w:t>عدد الأعضاء</w:t>
            </w:r>
            <w:r>
              <w:rPr>
                <w:rFonts w:hint="cs"/>
                <w:i/>
                <w:iCs/>
                <w:sz w:val="18"/>
                <w:szCs w:val="28"/>
                <w:rtl/>
                <w:lang w:bidi="ar-EG"/>
              </w:rPr>
              <w:tab/>
            </w:r>
            <w:r>
              <w:rPr>
                <w:rFonts w:hint="cs"/>
                <w:i/>
                <w:iCs/>
                <w:sz w:val="18"/>
                <w:szCs w:val="28"/>
                <w:rtl/>
                <w:lang w:bidi="ar-EG"/>
              </w:rPr>
              <w:br/>
            </w:r>
            <w:r w:rsidRPr="002A13E9">
              <w:rPr>
                <w:i/>
                <w:iCs/>
                <w:sz w:val="18"/>
                <w:szCs w:val="28"/>
                <w:rtl/>
                <w:lang w:bidi="ar-EG"/>
              </w:rPr>
              <w:t>(بالنسبة المئوية)</w:t>
            </w:r>
          </w:p>
        </w:tc>
      </w:tr>
      <w:tr w:rsidR="00386C16" w:rsidRPr="002A13E9" w:rsidTr="00386C16">
        <w:tc>
          <w:tcPr>
            <w:tcW w:w="3069" w:type="dxa"/>
            <w:tcBorders>
              <w:top w:val="single" w:sz="12" w:space="0" w:color="000000"/>
            </w:tcBorders>
          </w:tcPr>
          <w:p w:rsidR="00386C16" w:rsidRPr="002A13E9" w:rsidRDefault="00386C16" w:rsidP="00E762C4">
            <w:pPr>
              <w:spacing w:before="40" w:after="40" w:line="300" w:lineRule="exact"/>
              <w:ind w:left="57" w:right="57"/>
              <w:rPr>
                <w:sz w:val="18"/>
                <w:szCs w:val="28"/>
                <w:rtl/>
                <w:lang w:bidi="ar-EG"/>
              </w:rPr>
            </w:pPr>
            <w:r w:rsidRPr="002A13E9">
              <w:rPr>
                <w:sz w:val="18"/>
                <w:szCs w:val="28"/>
                <w:rtl/>
                <w:lang w:bidi="ar-EG"/>
              </w:rPr>
              <w:t>كنيسة الروم الكاثوليكية</w:t>
            </w:r>
          </w:p>
        </w:tc>
        <w:tc>
          <w:tcPr>
            <w:tcW w:w="2770" w:type="dxa"/>
            <w:tcBorders>
              <w:top w:val="single" w:sz="12" w:space="0" w:color="000000"/>
            </w:tcBorders>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٢٣</w:t>
            </w:r>
            <w:r w:rsidRPr="002A13E9">
              <w:rPr>
                <w:rFonts w:cs="Traditional Arabic"/>
                <w:sz w:val="18"/>
                <w:szCs w:val="28"/>
              </w:rPr>
              <w:t xml:space="preserve"> </w:t>
            </w:r>
            <w:r>
              <w:rPr>
                <w:rFonts w:cs="Traditional Arabic"/>
                <w:sz w:val="18"/>
                <w:szCs w:val="28"/>
                <w:rtl/>
              </w:rPr>
              <w:t>٩٣٩</w:t>
            </w:r>
            <w:r w:rsidRPr="002A13E9">
              <w:rPr>
                <w:rFonts w:cs="Traditional Arabic"/>
                <w:sz w:val="18"/>
                <w:szCs w:val="28"/>
              </w:rPr>
              <w:t xml:space="preserve"> </w:t>
            </w:r>
            <w:r>
              <w:rPr>
                <w:rFonts w:cs="Traditional Arabic"/>
                <w:sz w:val="18"/>
                <w:szCs w:val="28"/>
                <w:rtl/>
              </w:rPr>
              <w:t>٤٧٢</w:t>
            </w:r>
          </w:p>
        </w:tc>
        <w:tc>
          <w:tcPr>
            <w:tcW w:w="1335" w:type="dxa"/>
            <w:tcBorders>
              <w:top w:val="single" w:sz="12" w:space="0" w:color="000000"/>
            </w:tcBorders>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٢٩</w:t>
            </w:r>
            <w:r w:rsidR="00FF333D" w:rsidRPr="00FF333D">
              <w:rPr>
                <w:rFonts w:hint="cs"/>
                <w:position w:val="-4"/>
                <w:sz w:val="16"/>
                <w:szCs w:val="26"/>
                <w:rtl/>
              </w:rPr>
              <w:t>٫</w:t>
            </w:r>
            <w:r>
              <w:rPr>
                <w:rFonts w:cs="Traditional Arabic"/>
                <w:sz w:val="18"/>
                <w:szCs w:val="28"/>
                <w:rtl/>
              </w:rPr>
              <w:t>٥</w:t>
            </w:r>
          </w:p>
        </w:tc>
      </w:tr>
      <w:tr w:rsidR="00386C16" w:rsidRPr="002A13E9" w:rsidTr="00386C16">
        <w:tc>
          <w:tcPr>
            <w:tcW w:w="3069" w:type="dxa"/>
          </w:tcPr>
          <w:p w:rsidR="00386C16" w:rsidRPr="002A13E9" w:rsidRDefault="00386C16" w:rsidP="00E762C4">
            <w:pPr>
              <w:spacing w:before="40" w:after="40" w:line="300" w:lineRule="exact"/>
              <w:ind w:left="57" w:right="57"/>
              <w:rPr>
                <w:sz w:val="18"/>
                <w:szCs w:val="28"/>
                <w:rtl/>
                <w:lang w:bidi="ar-EG"/>
              </w:rPr>
            </w:pPr>
            <w:r w:rsidRPr="002A13E9">
              <w:rPr>
                <w:sz w:val="18"/>
                <w:szCs w:val="28"/>
                <w:rtl/>
                <w:lang w:bidi="ar-EG"/>
              </w:rPr>
              <w:t>الكنيسة البروتستانتية</w:t>
            </w:r>
          </w:p>
        </w:tc>
        <w:tc>
          <w:tcPr>
            <w:tcW w:w="2770" w:type="dxa"/>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٢٢</w:t>
            </w:r>
            <w:r w:rsidRPr="002A13E9">
              <w:rPr>
                <w:rFonts w:cs="Traditional Arabic"/>
                <w:sz w:val="18"/>
                <w:szCs w:val="28"/>
              </w:rPr>
              <w:t xml:space="preserve"> </w:t>
            </w:r>
            <w:r>
              <w:rPr>
                <w:rFonts w:cs="Traditional Arabic"/>
                <w:sz w:val="18"/>
                <w:szCs w:val="28"/>
                <w:rtl/>
              </w:rPr>
              <w:t>٦٢٩</w:t>
            </w:r>
            <w:r w:rsidRPr="002A13E9">
              <w:rPr>
                <w:rFonts w:cs="Traditional Arabic"/>
                <w:sz w:val="18"/>
                <w:szCs w:val="28"/>
              </w:rPr>
              <w:t xml:space="preserve"> </w:t>
            </w:r>
            <w:r>
              <w:rPr>
                <w:rFonts w:cs="Traditional Arabic"/>
                <w:sz w:val="18"/>
                <w:szCs w:val="28"/>
                <w:rtl/>
              </w:rPr>
              <w:t>٢٨٦</w:t>
            </w:r>
            <w:r w:rsidRPr="002A13E9">
              <w:rPr>
                <w:rFonts w:cs="Traditional Arabic"/>
                <w:sz w:val="18"/>
                <w:szCs w:val="28"/>
              </w:rPr>
              <w:t xml:space="preserve"> </w:t>
            </w:r>
          </w:p>
        </w:tc>
        <w:tc>
          <w:tcPr>
            <w:tcW w:w="1335" w:type="dxa"/>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٢٧</w:t>
            </w:r>
            <w:r w:rsidR="00FF333D" w:rsidRPr="00FF333D">
              <w:rPr>
                <w:rFonts w:hint="cs"/>
                <w:position w:val="-4"/>
                <w:sz w:val="16"/>
                <w:szCs w:val="26"/>
                <w:rtl/>
              </w:rPr>
              <w:t>٫</w:t>
            </w:r>
            <w:r>
              <w:rPr>
                <w:rFonts w:cs="Traditional Arabic"/>
                <w:sz w:val="18"/>
                <w:szCs w:val="28"/>
                <w:rtl/>
              </w:rPr>
              <w:t>٩</w:t>
            </w:r>
          </w:p>
        </w:tc>
      </w:tr>
      <w:tr w:rsidR="00386C16" w:rsidRPr="002A13E9" w:rsidTr="00386C16">
        <w:tc>
          <w:tcPr>
            <w:tcW w:w="3069" w:type="dxa"/>
          </w:tcPr>
          <w:p w:rsidR="00386C16" w:rsidRPr="002A13E9" w:rsidRDefault="00386C16" w:rsidP="00E762C4">
            <w:pPr>
              <w:spacing w:before="40" w:after="40" w:line="300" w:lineRule="exact"/>
              <w:ind w:left="57" w:right="57"/>
              <w:rPr>
                <w:sz w:val="18"/>
                <w:szCs w:val="28"/>
                <w:rtl/>
                <w:lang w:bidi="ar-EG"/>
              </w:rPr>
            </w:pPr>
            <w:r w:rsidRPr="002A13E9">
              <w:rPr>
                <w:sz w:val="18"/>
                <w:szCs w:val="28"/>
                <w:rtl/>
                <w:lang w:bidi="ar-EG"/>
              </w:rPr>
              <w:t>الطائفة الإسلامية</w:t>
            </w:r>
          </w:p>
        </w:tc>
        <w:tc>
          <w:tcPr>
            <w:tcW w:w="2770" w:type="dxa"/>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sidRPr="002A13E9">
              <w:rPr>
                <w:rFonts w:cs="Traditional Arabic"/>
                <w:sz w:val="18"/>
                <w:szCs w:val="28"/>
                <w:rtl/>
              </w:rPr>
              <w:t>تقريباً</w:t>
            </w:r>
            <w:r>
              <w:rPr>
                <w:rFonts w:cs="Traditional Arabic"/>
                <w:sz w:val="18"/>
                <w:szCs w:val="28"/>
              </w:rPr>
              <w:t> </w:t>
            </w:r>
            <w:r>
              <w:rPr>
                <w:rFonts w:cs="Traditional Arabic"/>
                <w:sz w:val="18"/>
                <w:szCs w:val="28"/>
                <w:rtl/>
              </w:rPr>
              <w:t>٤</w:t>
            </w:r>
            <w:r w:rsidRPr="002A13E9">
              <w:rPr>
                <w:rFonts w:cs="Traditional Arabic"/>
                <w:sz w:val="18"/>
                <w:szCs w:val="28"/>
              </w:rPr>
              <w:t xml:space="preserve"> </w:t>
            </w:r>
            <w:r>
              <w:rPr>
                <w:rFonts w:cs="Traditional Arabic"/>
                <w:sz w:val="18"/>
                <w:szCs w:val="28"/>
                <w:rtl/>
              </w:rPr>
              <w:t>٠٠٠</w:t>
            </w:r>
            <w:r w:rsidRPr="002A13E9">
              <w:rPr>
                <w:rFonts w:cs="Traditional Arabic"/>
                <w:sz w:val="18"/>
                <w:szCs w:val="28"/>
              </w:rPr>
              <w:t xml:space="preserve"> </w:t>
            </w:r>
            <w:r>
              <w:rPr>
                <w:rFonts w:cs="Traditional Arabic"/>
                <w:sz w:val="18"/>
                <w:szCs w:val="28"/>
                <w:rtl/>
              </w:rPr>
              <w:t>٠٠٠</w:t>
            </w:r>
          </w:p>
        </w:tc>
        <w:tc>
          <w:tcPr>
            <w:tcW w:w="1335" w:type="dxa"/>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sidRPr="002A13E9">
              <w:rPr>
                <w:rFonts w:cs="Traditional Arabic"/>
                <w:sz w:val="18"/>
                <w:szCs w:val="28"/>
                <w:rtl/>
              </w:rPr>
              <w:t>تقريباً</w:t>
            </w:r>
            <w:r>
              <w:rPr>
                <w:rFonts w:cs="Traditional Arabic"/>
                <w:sz w:val="18"/>
                <w:szCs w:val="28"/>
              </w:rPr>
              <w:t> </w:t>
            </w:r>
            <w:r>
              <w:rPr>
                <w:rFonts w:cs="Traditional Arabic"/>
                <w:sz w:val="18"/>
                <w:szCs w:val="28"/>
                <w:rtl/>
              </w:rPr>
              <w:t>٥</w:t>
            </w:r>
          </w:p>
        </w:tc>
      </w:tr>
      <w:tr w:rsidR="00386C16" w:rsidRPr="002A13E9" w:rsidTr="00386C16">
        <w:tc>
          <w:tcPr>
            <w:tcW w:w="3069" w:type="dxa"/>
            <w:tcBorders>
              <w:bottom w:val="single" w:sz="12" w:space="0" w:color="000000"/>
            </w:tcBorders>
          </w:tcPr>
          <w:p w:rsidR="00386C16" w:rsidRPr="002A13E9" w:rsidRDefault="00386C16" w:rsidP="00E762C4">
            <w:pPr>
              <w:spacing w:before="40" w:after="40" w:line="300" w:lineRule="exact"/>
              <w:ind w:left="57" w:right="57"/>
              <w:rPr>
                <w:sz w:val="18"/>
                <w:szCs w:val="28"/>
                <w:rtl/>
                <w:lang w:bidi="ar-EG"/>
              </w:rPr>
            </w:pPr>
            <w:r w:rsidRPr="002A13E9">
              <w:rPr>
                <w:sz w:val="18"/>
                <w:szCs w:val="28"/>
                <w:rtl/>
                <w:lang w:bidi="ar-EG"/>
              </w:rPr>
              <w:t>الطائفة اليهودية</w:t>
            </w:r>
          </w:p>
        </w:tc>
        <w:tc>
          <w:tcPr>
            <w:tcW w:w="2770" w:type="dxa"/>
            <w:tcBorders>
              <w:bottom w:val="single" w:sz="12" w:space="0" w:color="000000"/>
            </w:tcBorders>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١٠٠</w:t>
            </w:r>
            <w:r w:rsidRPr="002A13E9">
              <w:rPr>
                <w:rFonts w:cs="Traditional Arabic"/>
                <w:sz w:val="18"/>
                <w:szCs w:val="28"/>
              </w:rPr>
              <w:t xml:space="preserve"> </w:t>
            </w:r>
            <w:r>
              <w:rPr>
                <w:rFonts w:cs="Traditional Arabic"/>
                <w:sz w:val="18"/>
                <w:szCs w:val="28"/>
                <w:rtl/>
              </w:rPr>
              <w:t>٤٣٧</w:t>
            </w:r>
          </w:p>
        </w:tc>
        <w:tc>
          <w:tcPr>
            <w:tcW w:w="1335" w:type="dxa"/>
            <w:tcBorders>
              <w:bottom w:val="single" w:sz="12" w:space="0" w:color="000000"/>
            </w:tcBorders>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٠</w:t>
            </w:r>
            <w:r w:rsidR="00FF333D" w:rsidRPr="00FF333D">
              <w:rPr>
                <w:rFonts w:hint="cs"/>
                <w:position w:val="-4"/>
                <w:sz w:val="16"/>
                <w:szCs w:val="26"/>
                <w:rtl/>
              </w:rPr>
              <w:t>٫</w:t>
            </w:r>
            <w:r>
              <w:rPr>
                <w:rFonts w:cs="Traditional Arabic"/>
                <w:sz w:val="18"/>
                <w:szCs w:val="28"/>
                <w:rtl/>
              </w:rPr>
              <w:t>١٢</w:t>
            </w:r>
          </w:p>
        </w:tc>
      </w:tr>
    </w:tbl>
    <w:p w:rsidR="00614786" w:rsidRPr="0065621E" w:rsidRDefault="00614786" w:rsidP="001E7EC6">
      <w:pPr>
        <w:pStyle w:val="SingleTxtGA"/>
        <w:spacing w:before="240"/>
        <w:rPr>
          <w:spacing w:val="-2"/>
          <w:rtl/>
          <w:lang w:bidi="ar-EG"/>
        </w:rPr>
      </w:pPr>
      <w:r w:rsidRPr="0065621E">
        <w:rPr>
          <w:rFonts w:hint="cs"/>
          <w:spacing w:val="-2"/>
          <w:rtl/>
        </w:rPr>
        <w:t>18-</w:t>
      </w:r>
      <w:r w:rsidRPr="0065621E">
        <w:rPr>
          <w:rFonts w:hint="cs"/>
          <w:spacing w:val="-2"/>
          <w:rtl/>
        </w:rPr>
        <w:tab/>
        <w:t>ويستند</w:t>
      </w:r>
      <w:r w:rsidR="00EF6156" w:rsidRPr="0065621E">
        <w:rPr>
          <w:rFonts w:hint="cs"/>
          <w:spacing w:val="-2"/>
          <w:rtl/>
        </w:rPr>
        <w:t xml:space="preserve"> </w:t>
      </w:r>
      <w:r w:rsidRPr="0065621E">
        <w:rPr>
          <w:rFonts w:hint="cs"/>
          <w:spacing w:val="-2"/>
          <w:rtl/>
        </w:rPr>
        <w:t>عدد</w:t>
      </w:r>
      <w:r w:rsidR="00EF6156" w:rsidRPr="0065621E">
        <w:rPr>
          <w:rFonts w:hint="cs"/>
          <w:spacing w:val="-2"/>
          <w:rtl/>
        </w:rPr>
        <w:t xml:space="preserve"> </w:t>
      </w:r>
      <w:r w:rsidRPr="0065621E">
        <w:rPr>
          <w:rFonts w:hint="cs"/>
          <w:spacing w:val="-2"/>
          <w:rtl/>
        </w:rPr>
        <w:t>أعضاء</w:t>
      </w:r>
      <w:r w:rsidR="00EF6156" w:rsidRPr="0065621E">
        <w:rPr>
          <w:rFonts w:hint="cs"/>
          <w:spacing w:val="-2"/>
          <w:rtl/>
        </w:rPr>
        <w:t xml:space="preserve"> </w:t>
      </w:r>
      <w:r w:rsidRPr="0065621E">
        <w:rPr>
          <w:rFonts w:hint="cs"/>
          <w:spacing w:val="-2"/>
          <w:rtl/>
        </w:rPr>
        <w:t>كنيسة</w:t>
      </w:r>
      <w:r w:rsidR="00EF6156" w:rsidRPr="0065621E">
        <w:rPr>
          <w:rFonts w:hint="cs"/>
          <w:spacing w:val="-2"/>
          <w:rtl/>
        </w:rPr>
        <w:t xml:space="preserve"> </w:t>
      </w:r>
      <w:r w:rsidRPr="0065621E">
        <w:rPr>
          <w:rFonts w:hint="cs"/>
          <w:spacing w:val="-2"/>
          <w:rtl/>
        </w:rPr>
        <w:t>الروم</w:t>
      </w:r>
      <w:r w:rsidR="00EF6156" w:rsidRPr="0065621E">
        <w:rPr>
          <w:rFonts w:hint="cs"/>
          <w:spacing w:val="-2"/>
          <w:rtl/>
        </w:rPr>
        <w:t xml:space="preserve"> </w:t>
      </w:r>
      <w:r w:rsidRPr="0065621E">
        <w:rPr>
          <w:rFonts w:hint="cs"/>
          <w:spacing w:val="-2"/>
          <w:rtl/>
        </w:rPr>
        <w:t>الكاثوليكية،</w:t>
      </w:r>
      <w:r w:rsidR="00EF6156" w:rsidRPr="0065621E">
        <w:rPr>
          <w:rFonts w:hint="cs"/>
          <w:spacing w:val="-2"/>
          <w:rtl/>
        </w:rPr>
        <w:t xml:space="preserve"> </w:t>
      </w:r>
      <w:r w:rsidRPr="0065621E">
        <w:rPr>
          <w:rFonts w:hint="cs"/>
          <w:spacing w:val="-2"/>
          <w:rtl/>
        </w:rPr>
        <w:t>والكنيسة</w:t>
      </w:r>
      <w:r w:rsidR="00EF6156" w:rsidRPr="0065621E">
        <w:rPr>
          <w:rFonts w:hint="cs"/>
          <w:spacing w:val="-2"/>
          <w:rtl/>
        </w:rPr>
        <w:t xml:space="preserve"> </w:t>
      </w:r>
      <w:r w:rsidRPr="0065621E">
        <w:rPr>
          <w:rFonts w:hint="cs"/>
          <w:spacing w:val="-2"/>
          <w:rtl/>
        </w:rPr>
        <w:t>البروتستانتية،</w:t>
      </w:r>
      <w:r w:rsidR="00EF6156" w:rsidRPr="0065621E">
        <w:rPr>
          <w:rFonts w:hint="cs"/>
          <w:spacing w:val="-2"/>
          <w:rtl/>
        </w:rPr>
        <w:t xml:space="preserve"> </w:t>
      </w:r>
      <w:r w:rsidRPr="0065621E">
        <w:rPr>
          <w:rFonts w:hint="cs"/>
          <w:spacing w:val="-2"/>
          <w:rtl/>
        </w:rPr>
        <w:t>والطائفة</w:t>
      </w:r>
      <w:r w:rsidR="00EF6156" w:rsidRPr="0065621E">
        <w:rPr>
          <w:rFonts w:hint="cs"/>
          <w:spacing w:val="-2"/>
          <w:rtl/>
        </w:rPr>
        <w:t xml:space="preserve"> </w:t>
      </w:r>
      <w:r w:rsidRPr="0065621E">
        <w:rPr>
          <w:rFonts w:hint="cs"/>
          <w:spacing w:val="-2"/>
          <w:rtl/>
        </w:rPr>
        <w:t>اليهودية</w:t>
      </w:r>
      <w:r w:rsidR="00EF6156" w:rsidRPr="0065621E">
        <w:rPr>
          <w:rFonts w:hint="cs"/>
          <w:spacing w:val="-2"/>
          <w:rtl/>
        </w:rPr>
        <w:t xml:space="preserve"> </w:t>
      </w:r>
      <w:r w:rsidRPr="0065621E">
        <w:rPr>
          <w:rFonts w:hint="cs"/>
          <w:spacing w:val="-2"/>
          <w:rtl/>
        </w:rPr>
        <w:t>إلى</w:t>
      </w:r>
      <w:r w:rsidR="00EF6156" w:rsidRPr="0065621E">
        <w:rPr>
          <w:rFonts w:hint="cs"/>
          <w:spacing w:val="-2"/>
          <w:rtl/>
        </w:rPr>
        <w:t xml:space="preserve"> </w:t>
      </w:r>
      <w:r w:rsidRPr="0065621E">
        <w:rPr>
          <w:rFonts w:hint="cs"/>
          <w:spacing w:val="-2"/>
          <w:rtl/>
        </w:rPr>
        <w:t>البيانات</w:t>
      </w:r>
      <w:r w:rsidR="00EF6156" w:rsidRPr="0065621E">
        <w:rPr>
          <w:rFonts w:hint="cs"/>
          <w:spacing w:val="-2"/>
          <w:rtl/>
        </w:rPr>
        <w:t xml:space="preserve"> </w:t>
      </w:r>
      <w:r w:rsidRPr="0065621E">
        <w:rPr>
          <w:rFonts w:hint="cs"/>
          <w:spacing w:val="-2"/>
          <w:rtl/>
        </w:rPr>
        <w:t>الإحصائية</w:t>
      </w:r>
      <w:r w:rsidR="00EF6156" w:rsidRPr="0065621E">
        <w:rPr>
          <w:rFonts w:hint="cs"/>
          <w:spacing w:val="-2"/>
          <w:rtl/>
        </w:rPr>
        <w:t xml:space="preserve"> </w:t>
      </w:r>
      <w:r w:rsidRPr="0065621E">
        <w:rPr>
          <w:rFonts w:hint="cs"/>
          <w:spacing w:val="-2"/>
          <w:rtl/>
        </w:rPr>
        <w:t>التي</w:t>
      </w:r>
      <w:r w:rsidR="00EF6156" w:rsidRPr="0065621E">
        <w:rPr>
          <w:rFonts w:hint="cs"/>
          <w:spacing w:val="-2"/>
          <w:rtl/>
        </w:rPr>
        <w:t xml:space="preserve"> </w:t>
      </w:r>
      <w:r w:rsidRPr="0065621E">
        <w:rPr>
          <w:rFonts w:hint="cs"/>
          <w:spacing w:val="-2"/>
          <w:rtl/>
        </w:rPr>
        <w:t>جمعتها</w:t>
      </w:r>
      <w:r w:rsidR="00EF6156" w:rsidRPr="0065621E">
        <w:rPr>
          <w:rFonts w:hint="cs"/>
          <w:spacing w:val="-2"/>
          <w:rtl/>
        </w:rPr>
        <w:t xml:space="preserve"> </w:t>
      </w:r>
      <w:r w:rsidRPr="0065621E">
        <w:rPr>
          <w:rFonts w:hint="cs"/>
          <w:spacing w:val="-2"/>
          <w:rtl/>
        </w:rPr>
        <w:t>كل</w:t>
      </w:r>
      <w:r w:rsidR="00EF6156" w:rsidRPr="0065621E">
        <w:rPr>
          <w:rFonts w:hint="cs"/>
          <w:spacing w:val="-2"/>
          <w:rtl/>
        </w:rPr>
        <w:t xml:space="preserve"> </w:t>
      </w:r>
      <w:r w:rsidRPr="0065621E">
        <w:rPr>
          <w:rFonts w:hint="cs"/>
          <w:spacing w:val="-2"/>
          <w:rtl/>
        </w:rPr>
        <w:t>من</w:t>
      </w:r>
      <w:r w:rsidR="00EF6156" w:rsidRPr="0065621E">
        <w:rPr>
          <w:rFonts w:hint="cs"/>
          <w:spacing w:val="-2"/>
          <w:rtl/>
        </w:rPr>
        <w:t xml:space="preserve"> </w:t>
      </w:r>
      <w:r w:rsidRPr="0065621E">
        <w:rPr>
          <w:rFonts w:hint="cs"/>
          <w:spacing w:val="-2"/>
          <w:rtl/>
        </w:rPr>
        <w:t>هذه</w:t>
      </w:r>
      <w:r w:rsidR="00EF6156" w:rsidRPr="0065621E">
        <w:rPr>
          <w:rFonts w:hint="cs"/>
          <w:spacing w:val="-2"/>
          <w:rtl/>
        </w:rPr>
        <w:t xml:space="preserve"> </w:t>
      </w:r>
      <w:r w:rsidRPr="0065621E">
        <w:rPr>
          <w:rFonts w:hint="cs"/>
          <w:spacing w:val="-2"/>
          <w:rtl/>
        </w:rPr>
        <w:t>الطوائف</w:t>
      </w:r>
      <w:r w:rsidR="00EF6156" w:rsidRPr="0065621E">
        <w:rPr>
          <w:rFonts w:hint="cs"/>
          <w:spacing w:val="-2"/>
          <w:rtl/>
        </w:rPr>
        <w:t xml:space="preserve"> </w:t>
      </w:r>
      <w:r w:rsidRPr="0065621E">
        <w:rPr>
          <w:rFonts w:hint="cs"/>
          <w:spacing w:val="-2"/>
          <w:rtl/>
        </w:rPr>
        <w:t>الدينية.</w:t>
      </w:r>
      <w:r w:rsidR="00EF6156" w:rsidRPr="0065621E">
        <w:rPr>
          <w:rFonts w:hint="cs"/>
          <w:spacing w:val="-2"/>
          <w:rtl/>
        </w:rPr>
        <w:t xml:space="preserve"> </w:t>
      </w:r>
      <w:r w:rsidRPr="0065621E">
        <w:rPr>
          <w:rFonts w:hint="cs"/>
          <w:spacing w:val="-2"/>
          <w:rtl/>
        </w:rPr>
        <w:t>ويستند</w:t>
      </w:r>
      <w:r w:rsidR="00EF6156" w:rsidRPr="0065621E">
        <w:rPr>
          <w:rFonts w:hint="cs"/>
          <w:spacing w:val="-2"/>
          <w:rtl/>
        </w:rPr>
        <w:t xml:space="preserve"> </w:t>
      </w:r>
      <w:r w:rsidRPr="0065621E">
        <w:rPr>
          <w:rFonts w:hint="cs"/>
          <w:spacing w:val="-2"/>
          <w:rtl/>
        </w:rPr>
        <w:t>عدد</w:t>
      </w:r>
      <w:r w:rsidR="00EF6156" w:rsidRPr="0065621E">
        <w:rPr>
          <w:rFonts w:hint="cs"/>
          <w:spacing w:val="-2"/>
          <w:rtl/>
        </w:rPr>
        <w:t xml:space="preserve"> </w:t>
      </w:r>
      <w:r w:rsidRPr="0065621E">
        <w:rPr>
          <w:rFonts w:hint="cs"/>
          <w:spacing w:val="-2"/>
          <w:rtl/>
        </w:rPr>
        <w:t>المسلمين</w:t>
      </w:r>
      <w:r w:rsidR="00EF6156" w:rsidRPr="0065621E">
        <w:rPr>
          <w:rFonts w:hint="cs"/>
          <w:spacing w:val="-2"/>
          <w:rtl/>
        </w:rPr>
        <w:t xml:space="preserve"> </w:t>
      </w:r>
      <w:r w:rsidRPr="0065621E">
        <w:rPr>
          <w:rFonts w:hint="cs"/>
          <w:spacing w:val="-2"/>
          <w:rtl/>
        </w:rPr>
        <w:t>إلى</w:t>
      </w:r>
      <w:r w:rsidR="00EF6156" w:rsidRPr="0065621E">
        <w:rPr>
          <w:rFonts w:hint="cs"/>
          <w:spacing w:val="-2"/>
          <w:rtl/>
        </w:rPr>
        <w:t xml:space="preserve"> </w:t>
      </w:r>
      <w:r w:rsidRPr="0065621E">
        <w:rPr>
          <w:rFonts w:hint="cs"/>
          <w:spacing w:val="-2"/>
          <w:rtl/>
        </w:rPr>
        <w:t>عملية</w:t>
      </w:r>
      <w:r w:rsidR="00EF6156" w:rsidRPr="0065621E">
        <w:rPr>
          <w:rFonts w:hint="cs"/>
          <w:spacing w:val="-2"/>
          <w:rtl/>
        </w:rPr>
        <w:t xml:space="preserve"> </w:t>
      </w:r>
      <w:r w:rsidRPr="0065621E">
        <w:rPr>
          <w:rFonts w:hint="cs"/>
          <w:spacing w:val="-2"/>
          <w:rtl/>
        </w:rPr>
        <w:t>مسح</w:t>
      </w:r>
      <w:r w:rsidR="00EF6156" w:rsidRPr="0065621E">
        <w:rPr>
          <w:rFonts w:hint="cs"/>
          <w:spacing w:val="-2"/>
          <w:rtl/>
        </w:rPr>
        <w:t xml:space="preserve"> </w:t>
      </w:r>
      <w:r w:rsidRPr="0065621E">
        <w:rPr>
          <w:rFonts w:hint="cs"/>
          <w:spacing w:val="-2"/>
          <w:rtl/>
        </w:rPr>
        <w:t>شاملة</w:t>
      </w:r>
      <w:r w:rsidR="00EF6156" w:rsidRPr="0065621E">
        <w:rPr>
          <w:rFonts w:hint="cs"/>
          <w:spacing w:val="-2"/>
          <w:rtl/>
        </w:rPr>
        <w:t xml:space="preserve"> </w:t>
      </w:r>
      <w:r w:rsidRPr="0065621E">
        <w:rPr>
          <w:rFonts w:hint="cs"/>
          <w:spacing w:val="-2"/>
          <w:rtl/>
        </w:rPr>
        <w:t>لحياة</w:t>
      </w:r>
      <w:r w:rsidR="00EF6156" w:rsidRPr="0065621E">
        <w:rPr>
          <w:rFonts w:hint="cs"/>
          <w:spacing w:val="-2"/>
          <w:rtl/>
        </w:rPr>
        <w:t xml:space="preserve"> </w:t>
      </w:r>
      <w:r w:rsidRPr="0065621E">
        <w:rPr>
          <w:rFonts w:hint="cs"/>
          <w:spacing w:val="-2"/>
          <w:rtl/>
        </w:rPr>
        <w:t>المسلمين</w:t>
      </w:r>
      <w:r w:rsidR="00EF6156" w:rsidRPr="0065621E">
        <w:rPr>
          <w:rFonts w:hint="cs"/>
          <w:spacing w:val="-2"/>
          <w:rtl/>
        </w:rPr>
        <w:t xml:space="preserve"> </w:t>
      </w:r>
      <w:r w:rsidRPr="0065621E">
        <w:rPr>
          <w:rFonts w:hint="cs"/>
          <w:spacing w:val="-2"/>
          <w:rtl/>
        </w:rPr>
        <w:t>في</w:t>
      </w:r>
      <w:r w:rsidR="00EF6156" w:rsidRPr="0065621E">
        <w:rPr>
          <w:rFonts w:hint="cs"/>
          <w:spacing w:val="-2"/>
          <w:rtl/>
        </w:rPr>
        <w:t xml:space="preserve"> </w:t>
      </w:r>
      <w:r w:rsidRPr="0065621E">
        <w:rPr>
          <w:rFonts w:hint="cs"/>
          <w:spacing w:val="-2"/>
          <w:rtl/>
        </w:rPr>
        <w:t>جمهورية</w:t>
      </w:r>
      <w:r w:rsidR="00EF6156" w:rsidRPr="0065621E">
        <w:rPr>
          <w:rFonts w:hint="cs"/>
          <w:spacing w:val="-2"/>
          <w:rtl/>
        </w:rPr>
        <w:t xml:space="preserve"> </w:t>
      </w:r>
      <w:r w:rsidRPr="0065621E">
        <w:rPr>
          <w:rFonts w:hint="cs"/>
          <w:spacing w:val="-2"/>
          <w:rtl/>
        </w:rPr>
        <w:t>ألمانيا</w:t>
      </w:r>
      <w:r w:rsidR="00EF6156" w:rsidRPr="0065621E">
        <w:rPr>
          <w:rFonts w:hint="cs"/>
          <w:spacing w:val="-2"/>
          <w:rtl/>
        </w:rPr>
        <w:t xml:space="preserve"> </w:t>
      </w:r>
      <w:r w:rsidRPr="0065621E">
        <w:rPr>
          <w:rFonts w:hint="cs"/>
          <w:spacing w:val="-2"/>
          <w:rtl/>
        </w:rPr>
        <w:t>الاتحادية</w:t>
      </w:r>
      <w:r w:rsidR="00EF6156" w:rsidRPr="0065621E">
        <w:rPr>
          <w:rFonts w:hint="cs"/>
          <w:spacing w:val="-2"/>
          <w:rtl/>
        </w:rPr>
        <w:t xml:space="preserve"> </w:t>
      </w:r>
      <w:r w:rsidRPr="0065621E">
        <w:rPr>
          <w:rFonts w:hint="cs"/>
          <w:spacing w:val="-2"/>
          <w:rtl/>
        </w:rPr>
        <w:t>أُجريت</w:t>
      </w:r>
      <w:r w:rsidR="00EF6156" w:rsidRPr="0065621E">
        <w:rPr>
          <w:rFonts w:hint="cs"/>
          <w:spacing w:val="-2"/>
          <w:rtl/>
        </w:rPr>
        <w:t xml:space="preserve"> </w:t>
      </w:r>
      <w:r w:rsidRPr="0065621E">
        <w:rPr>
          <w:rFonts w:hint="cs"/>
          <w:spacing w:val="-2"/>
          <w:rtl/>
        </w:rPr>
        <w:t>عام</w:t>
      </w:r>
      <w:r w:rsidR="00EF6156" w:rsidRPr="0065621E">
        <w:rPr>
          <w:rFonts w:hint="cs"/>
          <w:spacing w:val="-2"/>
          <w:rtl/>
        </w:rPr>
        <w:t xml:space="preserve"> </w:t>
      </w:r>
      <w:r w:rsidRPr="0065621E">
        <w:rPr>
          <w:rFonts w:hint="cs"/>
          <w:spacing w:val="-2"/>
          <w:rtl/>
        </w:rPr>
        <w:t>2008</w:t>
      </w:r>
      <w:r w:rsidR="00EF6156" w:rsidRPr="0065621E">
        <w:rPr>
          <w:rFonts w:hint="cs"/>
          <w:spacing w:val="-2"/>
          <w:rtl/>
        </w:rPr>
        <w:t xml:space="preserve"> </w:t>
      </w:r>
      <w:r w:rsidRPr="0065621E">
        <w:rPr>
          <w:rFonts w:hint="cs"/>
          <w:spacing w:val="-2"/>
          <w:rtl/>
        </w:rPr>
        <w:t>في</w:t>
      </w:r>
      <w:r w:rsidR="00EF6156" w:rsidRPr="0065621E">
        <w:rPr>
          <w:rFonts w:hint="cs"/>
          <w:spacing w:val="-2"/>
          <w:rtl/>
        </w:rPr>
        <w:t xml:space="preserve"> </w:t>
      </w:r>
      <w:r w:rsidRPr="0065621E">
        <w:rPr>
          <w:rFonts w:hint="cs"/>
          <w:spacing w:val="-2"/>
          <w:rtl/>
        </w:rPr>
        <w:t>إطار</w:t>
      </w:r>
      <w:r w:rsidR="00EF6156" w:rsidRPr="0065621E">
        <w:rPr>
          <w:rFonts w:hint="cs"/>
          <w:spacing w:val="-2"/>
          <w:rtl/>
        </w:rPr>
        <w:t xml:space="preserve"> </w:t>
      </w:r>
      <w:r w:rsidRPr="0065621E">
        <w:rPr>
          <w:rFonts w:hint="cs"/>
          <w:spacing w:val="-2"/>
          <w:rtl/>
        </w:rPr>
        <w:t>مؤتمر</w:t>
      </w:r>
      <w:r w:rsidR="00EF6156" w:rsidRPr="0065621E">
        <w:rPr>
          <w:rFonts w:hint="cs"/>
          <w:spacing w:val="-2"/>
          <w:rtl/>
        </w:rPr>
        <w:t xml:space="preserve"> </w:t>
      </w:r>
      <w:r w:rsidRPr="0065621E">
        <w:rPr>
          <w:rFonts w:hint="cs"/>
          <w:spacing w:val="-2"/>
          <w:rtl/>
        </w:rPr>
        <w:t>الإسلام</w:t>
      </w:r>
      <w:r w:rsidR="00EF6156" w:rsidRPr="0065621E">
        <w:rPr>
          <w:rFonts w:hint="cs"/>
          <w:spacing w:val="-2"/>
          <w:rtl/>
        </w:rPr>
        <w:t xml:space="preserve"> </w:t>
      </w:r>
      <w:r w:rsidRPr="0065621E">
        <w:rPr>
          <w:rFonts w:hint="cs"/>
          <w:spacing w:val="-2"/>
          <w:rtl/>
        </w:rPr>
        <w:t>في</w:t>
      </w:r>
      <w:r w:rsidR="00EF6156" w:rsidRPr="0065621E">
        <w:rPr>
          <w:rFonts w:hint="cs"/>
          <w:spacing w:val="-2"/>
          <w:rtl/>
        </w:rPr>
        <w:t xml:space="preserve"> </w:t>
      </w:r>
      <w:r w:rsidRPr="0065621E">
        <w:rPr>
          <w:rFonts w:hint="cs"/>
          <w:spacing w:val="-2"/>
          <w:rtl/>
        </w:rPr>
        <w:t>ألمانيا</w:t>
      </w:r>
      <w:r w:rsidR="00F10AB3" w:rsidRPr="0065621E">
        <w:rPr>
          <w:rStyle w:val="FootnoteReference"/>
          <w:spacing w:val="-2"/>
          <w:rtl/>
        </w:rPr>
        <w:t>(</w:t>
      </w:r>
      <w:r w:rsidR="00F10AB3" w:rsidRPr="0065621E">
        <w:rPr>
          <w:rStyle w:val="FootnoteReference"/>
          <w:spacing w:val="-2"/>
          <w:rtl/>
        </w:rPr>
        <w:footnoteReference w:id="4"/>
      </w:r>
      <w:r w:rsidR="00F10AB3" w:rsidRPr="0065621E">
        <w:rPr>
          <w:rStyle w:val="FootnoteReference"/>
          <w:spacing w:val="-2"/>
          <w:rtl/>
        </w:rPr>
        <w:t>)</w:t>
      </w:r>
      <w:r w:rsidRPr="0065621E">
        <w:rPr>
          <w:rFonts w:hint="cs"/>
          <w:spacing w:val="-2"/>
          <w:rtl/>
        </w:rPr>
        <w:t>.</w:t>
      </w:r>
      <w:r w:rsidR="00EF6156" w:rsidRPr="0065621E">
        <w:rPr>
          <w:rFonts w:hint="cs"/>
          <w:spacing w:val="-2"/>
          <w:rtl/>
        </w:rPr>
        <w:t xml:space="preserve"> </w:t>
      </w:r>
      <w:r w:rsidRPr="0065621E">
        <w:rPr>
          <w:rFonts w:hint="cs"/>
          <w:spacing w:val="-2"/>
          <w:rtl/>
        </w:rPr>
        <w:t>ويتبين</w:t>
      </w:r>
      <w:r w:rsidR="00EF6156" w:rsidRPr="0065621E">
        <w:rPr>
          <w:rFonts w:hint="cs"/>
          <w:spacing w:val="-2"/>
          <w:rtl/>
        </w:rPr>
        <w:t xml:space="preserve"> </w:t>
      </w:r>
      <w:r w:rsidRPr="0065621E">
        <w:rPr>
          <w:rFonts w:hint="cs"/>
          <w:spacing w:val="-2"/>
          <w:rtl/>
        </w:rPr>
        <w:t>من</w:t>
      </w:r>
      <w:r w:rsidR="00EF6156" w:rsidRPr="0065621E">
        <w:rPr>
          <w:rFonts w:hint="cs"/>
          <w:spacing w:val="-2"/>
          <w:rtl/>
        </w:rPr>
        <w:t xml:space="preserve"> </w:t>
      </w:r>
      <w:r w:rsidRPr="0065621E">
        <w:rPr>
          <w:rFonts w:hint="cs"/>
          <w:spacing w:val="-2"/>
          <w:rtl/>
        </w:rPr>
        <w:t>حسابات</w:t>
      </w:r>
      <w:r w:rsidR="00EF6156" w:rsidRPr="0065621E">
        <w:rPr>
          <w:rFonts w:hint="cs"/>
          <w:spacing w:val="-2"/>
          <w:rtl/>
        </w:rPr>
        <w:t xml:space="preserve"> </w:t>
      </w:r>
      <w:r w:rsidRPr="0065621E">
        <w:rPr>
          <w:rFonts w:hint="cs"/>
          <w:spacing w:val="-2"/>
          <w:rtl/>
        </w:rPr>
        <w:t>فريق</w:t>
      </w:r>
      <w:r w:rsidR="00EF6156" w:rsidRPr="0065621E">
        <w:rPr>
          <w:rFonts w:hint="cs"/>
          <w:spacing w:val="-2"/>
          <w:rtl/>
        </w:rPr>
        <w:t xml:space="preserve"> </w:t>
      </w:r>
      <w:r w:rsidRPr="002A1E0C">
        <w:rPr>
          <w:i/>
          <w:iCs/>
          <w:spacing w:val="-2"/>
          <w:lang w:val="en-GB"/>
        </w:rPr>
        <w:t>F</w:t>
      </w:r>
      <w:r w:rsidRPr="0065621E">
        <w:rPr>
          <w:i/>
          <w:iCs/>
          <w:spacing w:val="-2"/>
          <w:lang w:val="en-GB"/>
        </w:rPr>
        <w:t>orschungsgruppe</w:t>
      </w:r>
      <w:r w:rsidR="00EF6156" w:rsidRPr="0065621E">
        <w:rPr>
          <w:i/>
          <w:iCs/>
          <w:spacing w:val="-2"/>
          <w:lang w:val="en-GB"/>
        </w:rPr>
        <w:t xml:space="preserve"> </w:t>
      </w:r>
      <w:r w:rsidRPr="0065621E">
        <w:rPr>
          <w:i/>
          <w:iCs/>
          <w:spacing w:val="-2"/>
          <w:lang w:val="en-GB"/>
        </w:rPr>
        <w:t>Weltanschauungen</w:t>
      </w:r>
      <w:r w:rsidR="00EF6156" w:rsidRPr="0065621E">
        <w:rPr>
          <w:i/>
          <w:iCs/>
          <w:spacing w:val="-2"/>
          <w:lang w:val="en-GB"/>
        </w:rPr>
        <w:t xml:space="preserve"> </w:t>
      </w:r>
      <w:r w:rsidRPr="0065621E">
        <w:rPr>
          <w:i/>
          <w:iCs/>
          <w:spacing w:val="-2"/>
          <w:lang w:val="en-GB"/>
        </w:rPr>
        <w:t>in</w:t>
      </w:r>
      <w:r w:rsidR="00EF6156" w:rsidRPr="0065621E">
        <w:rPr>
          <w:i/>
          <w:iCs/>
          <w:spacing w:val="-2"/>
          <w:lang w:val="en-GB"/>
        </w:rPr>
        <w:t xml:space="preserve"> </w:t>
      </w:r>
      <w:r w:rsidRPr="0065621E">
        <w:rPr>
          <w:i/>
          <w:iCs/>
          <w:spacing w:val="-2"/>
          <w:lang w:val="en-GB"/>
        </w:rPr>
        <w:t>Deutschland</w:t>
      </w:r>
      <w:r w:rsidR="00EF6156" w:rsidRPr="0065621E">
        <w:rPr>
          <w:rFonts w:hint="cs"/>
          <w:spacing w:val="-2"/>
          <w:rtl/>
        </w:rPr>
        <w:t xml:space="preserve"> </w:t>
      </w:r>
      <w:r w:rsidRPr="0065621E">
        <w:rPr>
          <w:rFonts w:hint="cs"/>
          <w:spacing w:val="-2"/>
          <w:rtl/>
        </w:rPr>
        <w:t>(فريق</w:t>
      </w:r>
      <w:r w:rsidR="00EF6156" w:rsidRPr="0065621E">
        <w:rPr>
          <w:rFonts w:hint="cs"/>
          <w:spacing w:val="-2"/>
          <w:rtl/>
        </w:rPr>
        <w:t xml:space="preserve"> </w:t>
      </w:r>
      <w:r w:rsidRPr="0065621E">
        <w:rPr>
          <w:rFonts w:hint="cs"/>
          <w:spacing w:val="-2"/>
          <w:rtl/>
        </w:rPr>
        <w:t>البحوث</w:t>
      </w:r>
      <w:r w:rsidR="00EF6156" w:rsidRPr="0065621E">
        <w:rPr>
          <w:rFonts w:hint="cs"/>
          <w:spacing w:val="-2"/>
          <w:rtl/>
        </w:rPr>
        <w:t xml:space="preserve"> </w:t>
      </w:r>
      <w:r w:rsidRPr="0065621E">
        <w:rPr>
          <w:rFonts w:hint="cs"/>
          <w:spacing w:val="-2"/>
          <w:rtl/>
        </w:rPr>
        <w:t>المعني</w:t>
      </w:r>
      <w:r w:rsidR="00EF6156" w:rsidRPr="0065621E">
        <w:rPr>
          <w:rFonts w:hint="cs"/>
          <w:spacing w:val="-2"/>
          <w:rtl/>
        </w:rPr>
        <w:t xml:space="preserve"> </w:t>
      </w:r>
      <w:r w:rsidRPr="0065621E">
        <w:rPr>
          <w:rFonts w:hint="cs"/>
          <w:spacing w:val="-2"/>
          <w:rtl/>
        </w:rPr>
        <w:t>بالآراء</w:t>
      </w:r>
      <w:r w:rsidR="00EF6156" w:rsidRPr="0065621E">
        <w:rPr>
          <w:rFonts w:hint="cs"/>
          <w:spacing w:val="-2"/>
          <w:rtl/>
        </w:rPr>
        <w:t xml:space="preserve"> </w:t>
      </w:r>
      <w:r w:rsidRPr="0065621E">
        <w:rPr>
          <w:rFonts w:hint="cs"/>
          <w:spacing w:val="-2"/>
          <w:rtl/>
        </w:rPr>
        <w:t>العالمية</w:t>
      </w:r>
      <w:r w:rsidR="00EF6156" w:rsidRPr="0065621E">
        <w:rPr>
          <w:rFonts w:hint="cs"/>
          <w:spacing w:val="-2"/>
          <w:rtl/>
        </w:rPr>
        <w:t xml:space="preserve"> </w:t>
      </w:r>
      <w:r w:rsidRPr="0065621E">
        <w:rPr>
          <w:rFonts w:hint="cs"/>
          <w:spacing w:val="-2"/>
          <w:rtl/>
        </w:rPr>
        <w:t>في</w:t>
      </w:r>
      <w:r w:rsidR="00EF6156" w:rsidRPr="0065621E">
        <w:rPr>
          <w:rFonts w:hint="cs"/>
          <w:spacing w:val="-2"/>
          <w:rtl/>
        </w:rPr>
        <w:t xml:space="preserve"> </w:t>
      </w:r>
      <w:r w:rsidRPr="0065621E">
        <w:rPr>
          <w:rFonts w:hint="cs"/>
          <w:spacing w:val="-2"/>
          <w:rtl/>
        </w:rPr>
        <w:t>ألمانيا)</w:t>
      </w:r>
      <w:r w:rsidR="00EF6156" w:rsidRPr="0065621E">
        <w:rPr>
          <w:rFonts w:hint="cs"/>
          <w:spacing w:val="-2"/>
          <w:rtl/>
        </w:rPr>
        <w:t xml:space="preserve"> </w:t>
      </w:r>
      <w:r w:rsidRPr="0065621E">
        <w:rPr>
          <w:rFonts w:hint="cs"/>
          <w:spacing w:val="-2"/>
          <w:rtl/>
        </w:rPr>
        <w:t>أن</w:t>
      </w:r>
      <w:r w:rsidR="00EF6156" w:rsidRPr="0065621E">
        <w:rPr>
          <w:rFonts w:hint="cs"/>
          <w:spacing w:val="-2"/>
          <w:rtl/>
        </w:rPr>
        <w:t xml:space="preserve"> </w:t>
      </w:r>
      <w:r w:rsidRPr="0065621E">
        <w:rPr>
          <w:rFonts w:hint="cs"/>
          <w:spacing w:val="-2"/>
          <w:rtl/>
          <w:lang w:bidi="ar-EG"/>
        </w:rPr>
        <w:t>غير</w:t>
      </w:r>
      <w:r w:rsidR="00EF6156" w:rsidRPr="0065621E">
        <w:rPr>
          <w:rFonts w:hint="cs"/>
          <w:spacing w:val="-2"/>
          <w:rtl/>
          <w:lang w:bidi="ar-EG"/>
        </w:rPr>
        <w:t xml:space="preserve"> </w:t>
      </w:r>
      <w:r w:rsidRPr="0065621E">
        <w:rPr>
          <w:rFonts w:hint="cs"/>
          <w:spacing w:val="-2"/>
          <w:rtl/>
          <w:lang w:bidi="ar-EG"/>
        </w:rPr>
        <w:t>المنتمين</w:t>
      </w:r>
      <w:r w:rsidR="00EF6156" w:rsidRPr="0065621E">
        <w:rPr>
          <w:rFonts w:hint="cs"/>
          <w:spacing w:val="-2"/>
          <w:rtl/>
          <w:lang w:bidi="ar-EG"/>
        </w:rPr>
        <w:t xml:space="preserve"> </w:t>
      </w:r>
      <w:r w:rsidRPr="0065621E">
        <w:rPr>
          <w:rFonts w:hint="cs"/>
          <w:spacing w:val="-2"/>
          <w:rtl/>
          <w:lang w:bidi="ar-EG"/>
        </w:rPr>
        <w:t>لطائفة</w:t>
      </w:r>
      <w:r w:rsidR="00EF6156" w:rsidRPr="0065621E">
        <w:rPr>
          <w:rFonts w:hint="cs"/>
          <w:spacing w:val="-2"/>
          <w:rtl/>
          <w:lang w:bidi="ar-EG"/>
        </w:rPr>
        <w:t xml:space="preserve"> </w:t>
      </w:r>
      <w:r w:rsidRPr="0065621E">
        <w:rPr>
          <w:rFonts w:hint="cs"/>
          <w:spacing w:val="-2"/>
          <w:rtl/>
          <w:lang w:bidi="ar-EG"/>
        </w:rPr>
        <w:t>محددة</w:t>
      </w:r>
      <w:r w:rsidR="00EF6156" w:rsidRPr="0065621E">
        <w:rPr>
          <w:rFonts w:hint="cs"/>
          <w:spacing w:val="-2"/>
          <w:rtl/>
          <w:lang w:bidi="ar-EG"/>
        </w:rPr>
        <w:t xml:space="preserve"> </w:t>
      </w:r>
      <w:r w:rsidRPr="0065621E">
        <w:rPr>
          <w:rFonts w:hint="cs"/>
          <w:spacing w:val="-2"/>
          <w:rtl/>
          <w:lang w:bidi="ar-EG"/>
        </w:rPr>
        <w:t>يشكلون</w:t>
      </w:r>
      <w:r w:rsidR="00EF6156" w:rsidRPr="0065621E">
        <w:rPr>
          <w:rFonts w:hint="cs"/>
          <w:spacing w:val="-2"/>
          <w:rtl/>
          <w:lang w:bidi="ar-EG"/>
        </w:rPr>
        <w:t xml:space="preserve"> </w:t>
      </w:r>
      <w:r w:rsidRPr="0065621E">
        <w:rPr>
          <w:rFonts w:hint="cs"/>
          <w:spacing w:val="-2"/>
          <w:rtl/>
          <w:lang w:bidi="ar-EG"/>
        </w:rPr>
        <w:t>الآن</w:t>
      </w:r>
      <w:r w:rsidR="00EF6156" w:rsidRPr="0065621E">
        <w:rPr>
          <w:rFonts w:hint="cs"/>
          <w:spacing w:val="-2"/>
          <w:rtl/>
          <w:lang w:bidi="ar-EG"/>
        </w:rPr>
        <w:t xml:space="preserve"> </w:t>
      </w:r>
      <w:r w:rsidRPr="0065621E">
        <w:rPr>
          <w:rFonts w:hint="cs"/>
          <w:spacing w:val="-2"/>
          <w:rtl/>
          <w:lang w:bidi="ar-EG"/>
        </w:rPr>
        <w:t>الجزء</w:t>
      </w:r>
      <w:r w:rsidR="00EF6156" w:rsidRPr="0065621E">
        <w:rPr>
          <w:rFonts w:hint="cs"/>
          <w:spacing w:val="-2"/>
          <w:rtl/>
          <w:lang w:bidi="ar-EG"/>
        </w:rPr>
        <w:t xml:space="preserve"> </w:t>
      </w:r>
      <w:r w:rsidRPr="0065621E">
        <w:rPr>
          <w:rFonts w:hint="cs"/>
          <w:spacing w:val="-2"/>
          <w:rtl/>
          <w:lang w:bidi="ar-EG"/>
        </w:rPr>
        <w:t>الأكبر</w:t>
      </w:r>
      <w:r w:rsidR="00EF6156" w:rsidRPr="0065621E">
        <w:rPr>
          <w:rFonts w:hint="cs"/>
          <w:spacing w:val="-2"/>
          <w:rtl/>
          <w:lang w:bidi="ar-EG"/>
        </w:rPr>
        <w:t xml:space="preserve"> </w:t>
      </w:r>
      <w:r w:rsidRPr="0065621E">
        <w:rPr>
          <w:rFonts w:hint="cs"/>
          <w:spacing w:val="-2"/>
          <w:rtl/>
          <w:lang w:bidi="ar-EG"/>
        </w:rPr>
        <w:t>من</w:t>
      </w:r>
      <w:r w:rsidR="00EF6156" w:rsidRPr="0065621E">
        <w:rPr>
          <w:rFonts w:hint="cs"/>
          <w:spacing w:val="-2"/>
          <w:rtl/>
          <w:lang w:bidi="ar-EG"/>
        </w:rPr>
        <w:t xml:space="preserve"> </w:t>
      </w:r>
      <w:r w:rsidRPr="0065621E">
        <w:rPr>
          <w:rFonts w:hint="cs"/>
          <w:spacing w:val="-2"/>
          <w:rtl/>
          <w:lang w:bidi="ar-EG"/>
        </w:rPr>
        <w:t>السكان</w:t>
      </w:r>
      <w:r w:rsidR="00EF6156" w:rsidRPr="0065621E">
        <w:rPr>
          <w:rFonts w:hint="cs"/>
          <w:spacing w:val="-2"/>
          <w:rtl/>
          <w:lang w:bidi="ar-EG"/>
        </w:rPr>
        <w:t xml:space="preserve"> </w:t>
      </w:r>
      <w:r w:rsidRPr="0065621E">
        <w:rPr>
          <w:rFonts w:hint="cs"/>
          <w:spacing w:val="-2"/>
          <w:rtl/>
          <w:lang w:bidi="ar-EG"/>
        </w:rPr>
        <w:t>إذ</w:t>
      </w:r>
      <w:r w:rsidR="00EF6156" w:rsidRPr="0065621E">
        <w:rPr>
          <w:rFonts w:hint="cs"/>
          <w:spacing w:val="-2"/>
          <w:rtl/>
          <w:lang w:bidi="ar-EG"/>
        </w:rPr>
        <w:t xml:space="preserve"> </w:t>
      </w:r>
      <w:r w:rsidRPr="0065621E">
        <w:rPr>
          <w:rFonts w:hint="cs"/>
          <w:spacing w:val="-2"/>
          <w:rtl/>
          <w:lang w:bidi="ar-EG"/>
        </w:rPr>
        <w:t>بلغت</w:t>
      </w:r>
      <w:r w:rsidR="00EF6156" w:rsidRPr="0065621E">
        <w:rPr>
          <w:rFonts w:hint="cs"/>
          <w:spacing w:val="-2"/>
          <w:rtl/>
          <w:lang w:bidi="ar-EG"/>
        </w:rPr>
        <w:t xml:space="preserve"> </w:t>
      </w:r>
      <w:r w:rsidRPr="0065621E">
        <w:rPr>
          <w:rFonts w:hint="cs"/>
          <w:spacing w:val="-2"/>
          <w:rtl/>
          <w:lang w:bidi="ar-EG"/>
        </w:rPr>
        <w:t>نسبتهم</w:t>
      </w:r>
      <w:r w:rsidR="00EF6156" w:rsidRPr="0065621E">
        <w:rPr>
          <w:rFonts w:hint="cs"/>
          <w:spacing w:val="-2"/>
          <w:rtl/>
          <w:lang w:bidi="ar-EG"/>
        </w:rPr>
        <w:t xml:space="preserve"> </w:t>
      </w:r>
      <w:r w:rsidRPr="0065621E">
        <w:rPr>
          <w:rFonts w:hint="cs"/>
          <w:spacing w:val="-2"/>
          <w:rtl/>
          <w:lang w:bidi="ar-EG"/>
        </w:rPr>
        <w:t>34</w:t>
      </w:r>
      <w:r w:rsidR="00EF6156" w:rsidRPr="0065621E">
        <w:rPr>
          <w:rFonts w:hint="cs"/>
          <w:spacing w:val="-2"/>
          <w:rtl/>
          <w:lang w:bidi="ar-EG"/>
        </w:rPr>
        <w:t xml:space="preserve"> </w:t>
      </w:r>
      <w:r w:rsidRPr="0065621E">
        <w:rPr>
          <w:rFonts w:hint="cs"/>
          <w:spacing w:val="-2"/>
          <w:rtl/>
          <w:lang w:bidi="ar-EG"/>
        </w:rPr>
        <w:t>في</w:t>
      </w:r>
      <w:r w:rsidR="00EF6156" w:rsidRPr="0065621E">
        <w:rPr>
          <w:rFonts w:hint="cs"/>
          <w:spacing w:val="-2"/>
          <w:rtl/>
          <w:lang w:bidi="ar-EG"/>
        </w:rPr>
        <w:t xml:space="preserve"> </w:t>
      </w:r>
      <w:r w:rsidRPr="0065621E">
        <w:rPr>
          <w:rFonts w:hint="cs"/>
          <w:spacing w:val="-2"/>
          <w:rtl/>
          <w:lang w:bidi="ar-EG"/>
        </w:rPr>
        <w:t>المائة</w:t>
      </w:r>
      <w:r w:rsidR="00EF6156" w:rsidRPr="0065621E">
        <w:rPr>
          <w:rFonts w:hint="cs"/>
          <w:spacing w:val="-2"/>
          <w:rtl/>
          <w:lang w:bidi="ar-EG"/>
        </w:rPr>
        <w:t xml:space="preserve"> </w:t>
      </w:r>
      <w:r w:rsidRPr="0065621E">
        <w:rPr>
          <w:rFonts w:hint="cs"/>
          <w:spacing w:val="-2"/>
          <w:rtl/>
          <w:lang w:bidi="ar-EG"/>
        </w:rPr>
        <w:t>عام</w:t>
      </w:r>
      <w:r w:rsidR="00EF6156" w:rsidRPr="0065621E">
        <w:rPr>
          <w:rFonts w:hint="cs"/>
          <w:spacing w:val="-2"/>
          <w:rtl/>
          <w:lang w:bidi="ar-EG"/>
        </w:rPr>
        <w:t xml:space="preserve"> </w:t>
      </w:r>
      <w:r w:rsidRPr="0065621E">
        <w:rPr>
          <w:rFonts w:hint="cs"/>
          <w:spacing w:val="-2"/>
          <w:rtl/>
          <w:lang w:bidi="ar-EG"/>
        </w:rPr>
        <w:t>2014.</w:t>
      </w:r>
    </w:p>
    <w:p w:rsidR="00614786" w:rsidRPr="00EF6156" w:rsidRDefault="00614786" w:rsidP="001E7EC6">
      <w:pPr>
        <w:pStyle w:val="H23GA"/>
        <w:rPr>
          <w:rtl/>
          <w:lang w:bidi="ar-EG"/>
        </w:rPr>
      </w:pPr>
      <w:r w:rsidRPr="00EF6156">
        <w:rPr>
          <w:rFonts w:hint="cs"/>
          <w:rtl/>
          <w:lang w:bidi="ar-EG"/>
        </w:rPr>
        <w:tab/>
        <w:t>4-</w:t>
      </w:r>
      <w:r w:rsidRPr="00EF6156">
        <w:rPr>
          <w:rFonts w:hint="cs"/>
          <w:rtl/>
          <w:lang w:bidi="ar-EG"/>
        </w:rPr>
        <w:tab/>
        <w:t>الخصائص</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Fonts w:hint="cs"/>
          <w:rtl/>
          <w:lang w:bidi="ar-EG"/>
        </w:rPr>
        <w:t>والثقافية</w:t>
      </w:r>
    </w:p>
    <w:p w:rsidR="00614786" w:rsidRPr="00EF6156" w:rsidRDefault="00614786" w:rsidP="001E7EC6">
      <w:pPr>
        <w:pStyle w:val="H4GA"/>
        <w:rPr>
          <w:rtl/>
        </w:rPr>
      </w:pPr>
      <w:r w:rsidRPr="00EF6156">
        <w:rPr>
          <w:rFonts w:hint="cs"/>
          <w:rtl/>
        </w:rPr>
        <w:tab/>
        <w:t>(أ)</w:t>
      </w:r>
      <w:r w:rsidRPr="00EF6156">
        <w:rPr>
          <w:rFonts w:hint="cs"/>
          <w:rtl/>
        </w:rPr>
        <w:tab/>
        <w:t>أكثر</w:t>
      </w:r>
      <w:r w:rsidR="00EF6156" w:rsidRPr="00EF6156">
        <w:rPr>
          <w:rFonts w:hint="cs"/>
          <w:rtl/>
        </w:rPr>
        <w:t xml:space="preserve"> </w:t>
      </w:r>
      <w:r w:rsidRPr="00EF6156">
        <w:rPr>
          <w:rFonts w:hint="cs"/>
          <w:rtl/>
        </w:rPr>
        <w:t>الأسباب</w:t>
      </w:r>
      <w:r w:rsidR="00EF6156" w:rsidRPr="00EF6156">
        <w:rPr>
          <w:rFonts w:hint="cs"/>
          <w:rtl/>
        </w:rPr>
        <w:t xml:space="preserve"> </w:t>
      </w:r>
      <w:r w:rsidRPr="00EF6156">
        <w:rPr>
          <w:rFonts w:hint="cs"/>
          <w:rtl/>
        </w:rPr>
        <w:t>المؤدية</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الوفاة</w:t>
      </w:r>
    </w:p>
    <w:p w:rsidR="00614786" w:rsidRPr="00EF6156" w:rsidRDefault="00614786" w:rsidP="001E7EC6">
      <w:pPr>
        <w:pStyle w:val="SingleTxtGA"/>
        <w:rPr>
          <w:rtl/>
        </w:rPr>
      </w:pPr>
      <w:r w:rsidRPr="00EF6156">
        <w:rPr>
          <w:rFonts w:hint="cs"/>
          <w:rtl/>
        </w:rPr>
        <w:t>19-</w:t>
      </w:r>
      <w:r w:rsidRPr="00EF6156">
        <w:rPr>
          <w:rFonts w:hint="cs"/>
          <w:rtl/>
        </w:rPr>
        <w:tab/>
        <w:t>يقدم</w:t>
      </w:r>
      <w:r w:rsidR="00EF6156" w:rsidRPr="00EF6156">
        <w:rPr>
          <w:rFonts w:hint="cs"/>
          <w:rtl/>
        </w:rPr>
        <w:t xml:space="preserve"> </w:t>
      </w:r>
      <w:r w:rsidRPr="00EF6156">
        <w:rPr>
          <w:rFonts w:hint="cs"/>
          <w:rtl/>
        </w:rPr>
        <w:t>الجدول</w:t>
      </w:r>
      <w:r w:rsidR="00EF6156" w:rsidRPr="00EF6156">
        <w:rPr>
          <w:rFonts w:hint="cs"/>
          <w:rtl/>
        </w:rPr>
        <w:t xml:space="preserve"> </w:t>
      </w:r>
      <w:r w:rsidRPr="00EF6156">
        <w:rPr>
          <w:rFonts w:hint="cs"/>
          <w:rtl/>
        </w:rPr>
        <w:t>أدناه</w:t>
      </w:r>
      <w:r w:rsidR="00EF6156" w:rsidRPr="00EF6156">
        <w:rPr>
          <w:rFonts w:hint="cs"/>
          <w:rtl/>
        </w:rPr>
        <w:t xml:space="preserve"> </w:t>
      </w:r>
      <w:r w:rsidRPr="00EF6156">
        <w:rPr>
          <w:rFonts w:hint="cs"/>
          <w:rtl/>
        </w:rPr>
        <w:t>بياناً</w:t>
      </w:r>
      <w:r w:rsidR="00EF6156" w:rsidRPr="00EF6156">
        <w:rPr>
          <w:rFonts w:hint="cs"/>
          <w:rtl/>
        </w:rPr>
        <w:t xml:space="preserve"> </w:t>
      </w:r>
      <w:r w:rsidRPr="00EF6156">
        <w:rPr>
          <w:rFonts w:hint="cs"/>
          <w:rtl/>
        </w:rPr>
        <w:t>بأهم</w:t>
      </w:r>
      <w:r w:rsidR="00EF6156" w:rsidRPr="00EF6156">
        <w:rPr>
          <w:rFonts w:hint="cs"/>
          <w:rtl/>
        </w:rPr>
        <w:t xml:space="preserve"> </w:t>
      </w:r>
      <w:r w:rsidRPr="00EF6156">
        <w:rPr>
          <w:rFonts w:hint="cs"/>
          <w:rtl/>
        </w:rPr>
        <w:t>عشرة</w:t>
      </w:r>
      <w:r w:rsidR="00EF6156" w:rsidRPr="00EF6156">
        <w:rPr>
          <w:rFonts w:hint="cs"/>
          <w:rtl/>
        </w:rPr>
        <w:t xml:space="preserve"> </w:t>
      </w:r>
      <w:r w:rsidRPr="00EF6156">
        <w:rPr>
          <w:rFonts w:hint="cs"/>
          <w:rtl/>
        </w:rPr>
        <w:t>أسباب</w:t>
      </w:r>
      <w:r w:rsidR="00EF6156" w:rsidRPr="00EF6156">
        <w:rPr>
          <w:rFonts w:hint="cs"/>
          <w:rtl/>
        </w:rPr>
        <w:t xml:space="preserve"> </w:t>
      </w:r>
      <w:r w:rsidRPr="00EF6156">
        <w:rPr>
          <w:rFonts w:hint="cs"/>
          <w:rtl/>
        </w:rPr>
        <w:t>مؤدية</w:t>
      </w:r>
      <w:r w:rsidR="00EF6156" w:rsidRPr="00EF6156">
        <w:rPr>
          <w:rFonts w:hint="cs"/>
          <w:rtl/>
        </w:rPr>
        <w:t xml:space="preserve"> </w:t>
      </w:r>
      <w:r w:rsidRPr="00EF6156">
        <w:rPr>
          <w:rFonts w:hint="cs"/>
          <w:rtl/>
        </w:rPr>
        <w:t>للوفاة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جمهورية</w:t>
      </w:r>
      <w:r w:rsidR="00EF6156" w:rsidRPr="00EF6156">
        <w:rPr>
          <w:rFonts w:hint="cs"/>
          <w:rtl/>
        </w:rPr>
        <w:t xml:space="preserve"> </w:t>
      </w:r>
      <w:r w:rsidRPr="00EF6156">
        <w:rPr>
          <w:rFonts w:hint="cs"/>
          <w:rtl/>
        </w:rPr>
        <w:t>ألمانيا</w:t>
      </w:r>
      <w:r w:rsidR="00EF6156" w:rsidRPr="00EF6156">
        <w:rPr>
          <w:rFonts w:hint="cs"/>
          <w:rtl/>
        </w:rPr>
        <w:t xml:space="preserve"> </w:t>
      </w:r>
      <w:r w:rsidRPr="00EF6156">
        <w:rPr>
          <w:rFonts w:hint="cs"/>
          <w:rtl/>
        </w:rPr>
        <w:t>الاتحادية</w:t>
      </w:r>
      <w:r w:rsidR="00F10AB3">
        <w:rPr>
          <w:rStyle w:val="FootnoteReference"/>
          <w:rtl/>
        </w:rPr>
        <w:t>(</w:t>
      </w:r>
      <w:r w:rsidR="00F10AB3" w:rsidRPr="00EF6156">
        <w:rPr>
          <w:rStyle w:val="FootnoteReference"/>
          <w:rtl/>
        </w:rPr>
        <w:footnoteReference w:id="5"/>
      </w:r>
      <w:r w:rsidR="00F10AB3">
        <w:rPr>
          <w:rStyle w:val="FootnoteReference"/>
          <w:rtl/>
        </w:rPr>
        <w:t>)</w:t>
      </w:r>
      <w:r w:rsidRPr="00EF6156">
        <w:rPr>
          <w:rFonts w:hint="cs"/>
          <w:rtl/>
        </w:rPr>
        <w:t>:</w:t>
      </w:r>
    </w:p>
    <w:tbl>
      <w:tblPr>
        <w:bidiVisual/>
        <w:tblW w:w="8448"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421"/>
        <w:gridCol w:w="1427"/>
        <w:gridCol w:w="1428"/>
        <w:gridCol w:w="1428"/>
        <w:gridCol w:w="1442"/>
        <w:gridCol w:w="1302"/>
      </w:tblGrid>
      <w:tr w:rsidR="00386C16" w:rsidRPr="002A13E9" w:rsidTr="00E762C4">
        <w:trPr>
          <w:trHeight w:val="240"/>
          <w:tblHeader/>
        </w:trPr>
        <w:tc>
          <w:tcPr>
            <w:tcW w:w="1421" w:type="dxa"/>
            <w:tcBorders>
              <w:top w:val="single" w:sz="4" w:space="0" w:color="auto"/>
              <w:bottom w:val="single" w:sz="12" w:space="0" w:color="auto"/>
            </w:tcBorders>
            <w:shd w:val="clear" w:color="auto" w:fill="auto"/>
            <w:vAlign w:val="bottom"/>
          </w:tcPr>
          <w:p w:rsidR="00386C16" w:rsidRPr="00647204" w:rsidRDefault="00386C16" w:rsidP="00E762C4">
            <w:pPr>
              <w:pStyle w:val="SingleTxtG"/>
              <w:suppressAutoHyphens w:val="0"/>
              <w:bidi/>
              <w:spacing w:before="40" w:after="40" w:line="300" w:lineRule="exact"/>
              <w:ind w:left="57" w:right="170"/>
              <w:jc w:val="lowKashida"/>
              <w:rPr>
                <w:rFonts w:cs="Traditional Arabic"/>
                <w:iCs/>
                <w:sz w:val="18"/>
                <w:szCs w:val="28"/>
              </w:rPr>
            </w:pPr>
          </w:p>
        </w:tc>
        <w:tc>
          <w:tcPr>
            <w:tcW w:w="1427" w:type="dxa"/>
            <w:tcBorders>
              <w:top w:val="single" w:sz="4" w:space="0" w:color="auto"/>
              <w:bottom w:val="single" w:sz="12" w:space="0" w:color="auto"/>
            </w:tcBorders>
            <w:shd w:val="clear" w:color="auto" w:fill="auto"/>
            <w:vAlign w:val="bottom"/>
          </w:tcPr>
          <w:p w:rsidR="00386C16" w:rsidRPr="00647204" w:rsidRDefault="00386C16" w:rsidP="00E762C4">
            <w:pPr>
              <w:pStyle w:val="SingleTxtG"/>
              <w:suppressAutoHyphens w:val="0"/>
              <w:bidi/>
              <w:spacing w:before="40" w:after="40" w:line="300" w:lineRule="exact"/>
              <w:ind w:left="57" w:right="57"/>
              <w:jc w:val="left"/>
              <w:rPr>
                <w:rFonts w:cs="Traditional Arabic"/>
                <w:iCs/>
                <w:sz w:val="18"/>
                <w:szCs w:val="28"/>
              </w:rPr>
            </w:pPr>
            <w:r w:rsidRPr="00647204">
              <w:rPr>
                <w:rFonts w:cs="Traditional Arabic"/>
                <w:iCs/>
                <w:sz w:val="18"/>
                <w:szCs w:val="28"/>
                <w:rtl/>
              </w:rPr>
              <w:t>٢٠١٤</w:t>
            </w:r>
            <w:r w:rsidRPr="00647204">
              <w:rPr>
                <w:rFonts w:cs="Traditional Arabic" w:hint="cs"/>
                <w:iCs/>
                <w:sz w:val="18"/>
                <w:szCs w:val="28"/>
                <w:rtl/>
              </w:rPr>
              <w:t xml:space="preserve"> (</w:t>
            </w:r>
            <w:r w:rsidRPr="00647204">
              <w:rPr>
                <w:rFonts w:cs="Traditional Arabic"/>
                <w:iCs/>
                <w:sz w:val="18"/>
                <w:szCs w:val="28"/>
                <w:rtl/>
              </w:rPr>
              <w:t>وفيات)</w:t>
            </w:r>
          </w:p>
        </w:tc>
        <w:tc>
          <w:tcPr>
            <w:tcW w:w="1428" w:type="dxa"/>
            <w:tcBorders>
              <w:top w:val="single" w:sz="4" w:space="0" w:color="auto"/>
              <w:bottom w:val="single" w:sz="12" w:space="0" w:color="auto"/>
            </w:tcBorders>
            <w:shd w:val="clear" w:color="auto" w:fill="auto"/>
            <w:vAlign w:val="bottom"/>
          </w:tcPr>
          <w:p w:rsidR="00386C16" w:rsidRPr="00647204" w:rsidRDefault="00386C16" w:rsidP="00E762C4">
            <w:pPr>
              <w:pStyle w:val="SingleTxtG"/>
              <w:suppressAutoHyphens w:val="0"/>
              <w:bidi/>
              <w:spacing w:before="40" w:after="40" w:line="300" w:lineRule="exact"/>
              <w:ind w:left="57" w:right="57"/>
              <w:jc w:val="left"/>
              <w:rPr>
                <w:rFonts w:cs="Traditional Arabic"/>
                <w:iCs/>
                <w:sz w:val="18"/>
                <w:szCs w:val="28"/>
              </w:rPr>
            </w:pPr>
            <w:r w:rsidRPr="00647204">
              <w:rPr>
                <w:rFonts w:cs="Traditional Arabic" w:hint="cs"/>
                <w:iCs/>
                <w:sz w:val="18"/>
                <w:szCs w:val="28"/>
                <w:rtl/>
              </w:rPr>
              <w:t>2013 (</w:t>
            </w:r>
            <w:r w:rsidRPr="00647204">
              <w:rPr>
                <w:rFonts w:cs="Traditional Arabic"/>
                <w:iCs/>
                <w:sz w:val="18"/>
                <w:szCs w:val="28"/>
                <w:rtl/>
              </w:rPr>
              <w:t>وفيات)</w:t>
            </w:r>
          </w:p>
        </w:tc>
        <w:tc>
          <w:tcPr>
            <w:tcW w:w="1428" w:type="dxa"/>
            <w:tcBorders>
              <w:top w:val="single" w:sz="4" w:space="0" w:color="auto"/>
              <w:bottom w:val="single" w:sz="12" w:space="0" w:color="auto"/>
            </w:tcBorders>
            <w:shd w:val="clear" w:color="auto" w:fill="auto"/>
            <w:vAlign w:val="bottom"/>
          </w:tcPr>
          <w:p w:rsidR="00386C16" w:rsidRPr="00647204" w:rsidRDefault="00386C16" w:rsidP="00E762C4">
            <w:pPr>
              <w:pStyle w:val="SingleTxtG"/>
              <w:suppressAutoHyphens w:val="0"/>
              <w:bidi/>
              <w:spacing w:before="40" w:after="40" w:line="300" w:lineRule="exact"/>
              <w:ind w:left="57" w:right="57"/>
              <w:jc w:val="left"/>
              <w:rPr>
                <w:rFonts w:cs="Traditional Arabic"/>
                <w:iCs/>
                <w:sz w:val="18"/>
                <w:szCs w:val="28"/>
              </w:rPr>
            </w:pPr>
            <w:r w:rsidRPr="00647204">
              <w:rPr>
                <w:rFonts w:cs="Traditional Arabic" w:hint="cs"/>
                <w:iCs/>
                <w:sz w:val="18"/>
                <w:szCs w:val="28"/>
                <w:rtl/>
              </w:rPr>
              <w:t>2012 (</w:t>
            </w:r>
            <w:r w:rsidRPr="00647204">
              <w:rPr>
                <w:rFonts w:cs="Traditional Arabic"/>
                <w:iCs/>
                <w:sz w:val="18"/>
                <w:szCs w:val="28"/>
                <w:rtl/>
              </w:rPr>
              <w:t>وفيات)</w:t>
            </w:r>
          </w:p>
        </w:tc>
        <w:tc>
          <w:tcPr>
            <w:tcW w:w="1442" w:type="dxa"/>
            <w:tcBorders>
              <w:top w:val="single" w:sz="4" w:space="0" w:color="auto"/>
              <w:bottom w:val="single" w:sz="12" w:space="0" w:color="auto"/>
            </w:tcBorders>
            <w:shd w:val="clear" w:color="auto" w:fill="auto"/>
            <w:vAlign w:val="bottom"/>
          </w:tcPr>
          <w:p w:rsidR="00386C16" w:rsidRPr="00647204" w:rsidRDefault="00386C16" w:rsidP="00E762C4">
            <w:pPr>
              <w:pStyle w:val="SingleTxtG"/>
              <w:suppressAutoHyphens w:val="0"/>
              <w:bidi/>
              <w:spacing w:before="40" w:after="40" w:line="300" w:lineRule="exact"/>
              <w:ind w:left="57" w:right="57"/>
              <w:jc w:val="left"/>
              <w:rPr>
                <w:rFonts w:cs="Traditional Arabic"/>
                <w:iCs/>
                <w:sz w:val="18"/>
                <w:szCs w:val="28"/>
              </w:rPr>
            </w:pPr>
            <w:r w:rsidRPr="00647204">
              <w:rPr>
                <w:rFonts w:cs="Traditional Arabic" w:hint="cs"/>
                <w:iCs/>
                <w:sz w:val="18"/>
                <w:szCs w:val="28"/>
                <w:rtl/>
              </w:rPr>
              <w:t>2011 (</w:t>
            </w:r>
            <w:r w:rsidRPr="00647204">
              <w:rPr>
                <w:rFonts w:cs="Traditional Arabic"/>
                <w:iCs/>
                <w:sz w:val="18"/>
                <w:szCs w:val="28"/>
                <w:rtl/>
              </w:rPr>
              <w:t>وفيات)</w:t>
            </w:r>
          </w:p>
        </w:tc>
        <w:tc>
          <w:tcPr>
            <w:tcW w:w="1302" w:type="dxa"/>
            <w:tcBorders>
              <w:top w:val="single" w:sz="4" w:space="0" w:color="auto"/>
              <w:bottom w:val="single" w:sz="12" w:space="0" w:color="auto"/>
            </w:tcBorders>
            <w:shd w:val="clear" w:color="auto" w:fill="auto"/>
            <w:vAlign w:val="bottom"/>
          </w:tcPr>
          <w:p w:rsidR="00386C16" w:rsidRPr="00647204" w:rsidRDefault="00386C16" w:rsidP="00E762C4">
            <w:pPr>
              <w:pStyle w:val="SingleTxtG"/>
              <w:suppressAutoHyphens w:val="0"/>
              <w:bidi/>
              <w:spacing w:before="40" w:after="40" w:line="300" w:lineRule="exact"/>
              <w:ind w:left="57" w:right="57"/>
              <w:jc w:val="left"/>
              <w:rPr>
                <w:rFonts w:cs="Traditional Arabic"/>
                <w:iCs/>
                <w:sz w:val="18"/>
                <w:szCs w:val="28"/>
              </w:rPr>
            </w:pPr>
            <w:r w:rsidRPr="00647204">
              <w:rPr>
                <w:rFonts w:cs="Traditional Arabic" w:hint="cs"/>
                <w:iCs/>
                <w:sz w:val="18"/>
                <w:szCs w:val="28"/>
                <w:rtl/>
              </w:rPr>
              <w:t>2010 (</w:t>
            </w:r>
            <w:r w:rsidRPr="00647204">
              <w:rPr>
                <w:rFonts w:cs="Traditional Arabic"/>
                <w:iCs/>
                <w:sz w:val="18"/>
                <w:szCs w:val="28"/>
                <w:rtl/>
              </w:rPr>
              <w:t>وفيات)</w:t>
            </w:r>
          </w:p>
        </w:tc>
      </w:tr>
      <w:tr w:rsidR="00386C16" w:rsidRPr="002A13E9" w:rsidTr="00E762C4">
        <w:trPr>
          <w:trHeight w:val="240"/>
        </w:trPr>
        <w:tc>
          <w:tcPr>
            <w:tcW w:w="1421" w:type="dxa"/>
            <w:tcBorders>
              <w:top w:val="single" w:sz="12" w:space="0" w:color="auto"/>
              <w:bottom w:val="nil"/>
            </w:tcBorders>
            <w:shd w:val="clear" w:color="auto" w:fill="auto"/>
          </w:tcPr>
          <w:p w:rsidR="00386C16" w:rsidRPr="002A13E9" w:rsidRDefault="00386C16" w:rsidP="00E762C4">
            <w:pPr>
              <w:pStyle w:val="SingleTxtG"/>
              <w:suppressAutoHyphens w:val="0"/>
              <w:bidi/>
              <w:spacing w:before="40" w:after="40" w:line="300" w:lineRule="exact"/>
              <w:ind w:left="57" w:right="170"/>
              <w:jc w:val="lowKashida"/>
              <w:rPr>
                <w:rFonts w:cs="Traditional Arabic"/>
                <w:sz w:val="18"/>
                <w:szCs w:val="28"/>
              </w:rPr>
            </w:pPr>
            <w:r w:rsidRPr="002A13E9">
              <w:rPr>
                <w:rFonts w:cs="Traditional Arabic"/>
                <w:sz w:val="18"/>
                <w:szCs w:val="28"/>
                <w:rtl/>
              </w:rPr>
              <w:t>أمراض القلب الإقفارية المزمنة</w:t>
            </w:r>
          </w:p>
        </w:tc>
        <w:tc>
          <w:tcPr>
            <w:tcW w:w="1427" w:type="dxa"/>
            <w:tcBorders>
              <w:top w:val="single" w:sz="12" w:space="0" w:color="auto"/>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٦٩</w:t>
            </w:r>
            <w:r w:rsidRPr="002A13E9">
              <w:rPr>
                <w:rFonts w:cs="Traditional Arabic"/>
                <w:sz w:val="18"/>
                <w:szCs w:val="28"/>
              </w:rPr>
              <w:t xml:space="preserve"> </w:t>
            </w:r>
            <w:r>
              <w:rPr>
                <w:rFonts w:cs="Traditional Arabic"/>
                <w:sz w:val="18"/>
                <w:szCs w:val="28"/>
                <w:rtl/>
              </w:rPr>
              <w:t>٨٩٠</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sidRPr="002A13E9">
              <w:rPr>
                <w:rFonts w:cs="Traditional Arabic"/>
                <w:sz w:val="18"/>
                <w:szCs w:val="28"/>
              </w:rPr>
              <w:t>(</w:t>
            </w:r>
            <w:r>
              <w:rPr>
                <w:rFonts w:cs="Traditional Arabic"/>
                <w:sz w:val="18"/>
                <w:szCs w:val="28"/>
                <w:rtl/>
              </w:rPr>
              <w:t>٣٥</w:t>
            </w:r>
            <w:r w:rsidRPr="002A13E9">
              <w:rPr>
                <w:rFonts w:cs="Traditional Arabic"/>
                <w:sz w:val="18"/>
                <w:szCs w:val="28"/>
              </w:rPr>
              <w:t xml:space="preserve"> </w:t>
            </w:r>
            <w:r>
              <w:rPr>
                <w:rFonts w:cs="Traditional Arabic"/>
                <w:sz w:val="18"/>
                <w:szCs w:val="28"/>
                <w:rtl/>
              </w:rPr>
              <w:t>٣٩٩</w:t>
            </w:r>
            <w:r w:rsidRPr="002A13E9">
              <w:rPr>
                <w:rFonts w:cs="Traditional Arabic"/>
                <w:sz w:val="18"/>
                <w:szCs w:val="28"/>
              </w:rPr>
              <w:t xml:space="preserve"> </w:t>
            </w:r>
            <w:r w:rsidRPr="002A13E9">
              <w:rPr>
                <w:rFonts w:cs="Traditional Arabic"/>
                <w:sz w:val="18"/>
                <w:szCs w:val="28"/>
                <w:rtl/>
              </w:rPr>
              <w:t>ذ</w:t>
            </w:r>
            <w:r>
              <w:rPr>
                <w:rFonts w:cs="Traditional Arabic" w:hint="cs"/>
                <w:sz w:val="18"/>
                <w:szCs w:val="28"/>
                <w:rtl/>
              </w:rPr>
              <w:t>:</w:t>
            </w:r>
            <w:r w:rsidRPr="002A13E9">
              <w:rPr>
                <w:rFonts w:cs="Traditional Arabic"/>
                <w:sz w:val="18"/>
                <w:szCs w:val="28"/>
              </w:rPr>
              <w:t>)</w:t>
            </w:r>
          </w:p>
          <w:p w:rsidR="00386C16" w:rsidRPr="00E41CD1" w:rsidRDefault="00386C16" w:rsidP="00E41CD1">
            <w:pPr>
              <w:pStyle w:val="SingleTxtG"/>
              <w:suppressAutoHyphens w:val="0"/>
              <w:spacing w:before="40" w:after="40" w:line="300" w:lineRule="exact"/>
              <w:ind w:left="57" w:right="57"/>
              <w:jc w:val="right"/>
              <w:rPr>
                <w:rFonts w:cs="Traditional Arabic"/>
                <w:sz w:val="18"/>
                <w:szCs w:val="28"/>
                <w:lang w:val="en-US"/>
              </w:rPr>
            </w:pPr>
            <w:r w:rsidRPr="002A13E9">
              <w:rPr>
                <w:rFonts w:cs="Traditional Arabic"/>
                <w:sz w:val="18"/>
                <w:szCs w:val="28"/>
              </w:rPr>
              <w:t>(</w:t>
            </w:r>
            <w:r>
              <w:rPr>
                <w:rFonts w:cs="Traditional Arabic"/>
                <w:sz w:val="18"/>
                <w:szCs w:val="28"/>
                <w:rtl/>
              </w:rPr>
              <w:t>٣٤</w:t>
            </w:r>
            <w:r w:rsidRPr="002A13E9">
              <w:rPr>
                <w:rFonts w:cs="Traditional Arabic"/>
                <w:sz w:val="18"/>
                <w:szCs w:val="28"/>
              </w:rPr>
              <w:t xml:space="preserve"> </w:t>
            </w:r>
            <w:r>
              <w:rPr>
                <w:rFonts w:cs="Traditional Arabic"/>
                <w:sz w:val="18"/>
                <w:szCs w:val="28"/>
                <w:rtl/>
              </w:rPr>
              <w:t>٤٩١</w:t>
            </w:r>
            <w:r w:rsidR="00E41CD1">
              <w:rPr>
                <w:rFonts w:cs="Traditional Arabic"/>
                <w:sz w:val="18"/>
                <w:szCs w:val="28"/>
                <w:lang w:val="en-US"/>
              </w:rPr>
              <w:t xml:space="preserve"> </w:t>
            </w:r>
            <w:r w:rsidR="00E41CD1" w:rsidRPr="002A13E9">
              <w:rPr>
                <w:rFonts w:cs="Traditional Arabic"/>
                <w:sz w:val="18"/>
                <w:szCs w:val="28"/>
                <w:rtl/>
              </w:rPr>
              <w:t>ث:</w:t>
            </w:r>
            <w:r w:rsidRPr="002A13E9">
              <w:rPr>
                <w:rFonts w:cs="Traditional Arabic"/>
                <w:sz w:val="18"/>
                <w:szCs w:val="28"/>
              </w:rPr>
              <w:t>)</w:t>
            </w:r>
          </w:p>
        </w:tc>
        <w:tc>
          <w:tcPr>
            <w:tcW w:w="1428" w:type="dxa"/>
            <w:tcBorders>
              <w:top w:val="single" w:sz="12" w:space="0" w:color="auto"/>
              <w:bottom w:val="nil"/>
            </w:tcBorders>
            <w:shd w:val="clear" w:color="auto" w:fill="auto"/>
            <w:vAlign w:val="bottom"/>
          </w:tcPr>
          <w:p w:rsidR="00386C16" w:rsidRPr="005C7855" w:rsidRDefault="00386C16" w:rsidP="00E762C4">
            <w:pPr>
              <w:pStyle w:val="SingleTxtG"/>
              <w:suppressAutoHyphens w:val="0"/>
              <w:spacing w:before="40" w:after="40" w:line="300" w:lineRule="exact"/>
              <w:ind w:left="57" w:right="57"/>
              <w:jc w:val="right"/>
              <w:rPr>
                <w:rFonts w:cs="Traditional Arabic"/>
                <w:sz w:val="18"/>
                <w:szCs w:val="28"/>
                <w:lang w:val="en-US"/>
              </w:rPr>
            </w:pPr>
            <w:r>
              <w:rPr>
                <w:rFonts w:cs="Traditional Arabic"/>
                <w:sz w:val="18"/>
                <w:szCs w:val="28"/>
                <w:rtl/>
              </w:rPr>
              <w:t>٧٣</w:t>
            </w:r>
            <w:r w:rsidRPr="002A13E9">
              <w:rPr>
                <w:rFonts w:cs="Traditional Arabic"/>
                <w:sz w:val="18"/>
                <w:szCs w:val="28"/>
              </w:rPr>
              <w:t xml:space="preserve"> </w:t>
            </w:r>
            <w:r>
              <w:rPr>
                <w:rFonts w:cs="Traditional Arabic"/>
                <w:sz w:val="18"/>
                <w:szCs w:val="28"/>
                <w:rtl/>
              </w:rPr>
              <w:t>١٧٦</w:t>
            </w:r>
          </w:p>
          <w:p w:rsidR="00386C16" w:rsidRPr="002A13E9" w:rsidRDefault="00E833DA"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sidR="00386C16">
              <w:rPr>
                <w:rFonts w:cs="Traditional Arabic"/>
                <w:sz w:val="18"/>
                <w:szCs w:val="28"/>
                <w:rtl/>
              </w:rPr>
              <w:t>٣٦</w:t>
            </w:r>
            <w:r w:rsidR="00386C16" w:rsidRPr="002A13E9">
              <w:rPr>
                <w:rFonts w:cs="Traditional Arabic"/>
                <w:sz w:val="18"/>
                <w:szCs w:val="28"/>
              </w:rPr>
              <w:t xml:space="preserve"> </w:t>
            </w:r>
            <w:r w:rsidR="00386C16">
              <w:rPr>
                <w:rFonts w:cs="Traditional Arabic"/>
                <w:sz w:val="18"/>
                <w:szCs w:val="28"/>
                <w:rtl/>
              </w:rPr>
              <w:t>٠٤٩</w:t>
            </w:r>
            <w:r w:rsidR="00386C16" w:rsidRPr="002A13E9">
              <w:rPr>
                <w:rFonts w:cs="Traditional Arabic"/>
                <w:sz w:val="18"/>
                <w:szCs w:val="28"/>
                <w:lang w:val="en-US"/>
              </w:rPr>
              <w:t xml:space="preserve"> </w:t>
            </w:r>
            <w:r w:rsidR="00386C16" w:rsidRPr="002A13E9">
              <w:rPr>
                <w:rFonts w:cs="Traditional Arabic"/>
                <w:sz w:val="18"/>
                <w:szCs w:val="28"/>
                <w:rtl/>
              </w:rPr>
              <w:t>ذ:</w:t>
            </w:r>
            <w:r w:rsidR="00386C16" w:rsidRPr="002A13E9">
              <w:rPr>
                <w:rFonts w:cs="Traditional Arabic"/>
                <w:sz w:val="18"/>
                <w:szCs w:val="28"/>
              </w:rPr>
              <w:t>)</w:t>
            </w:r>
          </w:p>
          <w:p w:rsidR="00386C16" w:rsidRPr="002A13E9" w:rsidRDefault="00E833DA"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sidR="00386C16">
              <w:rPr>
                <w:rFonts w:cs="Traditional Arabic"/>
                <w:sz w:val="18"/>
                <w:szCs w:val="28"/>
                <w:rtl/>
              </w:rPr>
              <w:t>٣٧</w:t>
            </w:r>
            <w:r w:rsidR="00386C16" w:rsidRPr="002A13E9">
              <w:rPr>
                <w:rFonts w:cs="Traditional Arabic"/>
                <w:sz w:val="18"/>
                <w:szCs w:val="28"/>
              </w:rPr>
              <w:t xml:space="preserve"> </w:t>
            </w:r>
            <w:r w:rsidR="00386C16">
              <w:rPr>
                <w:rFonts w:cs="Traditional Arabic"/>
                <w:sz w:val="18"/>
                <w:szCs w:val="28"/>
                <w:rtl/>
              </w:rPr>
              <w:t>١٢٧</w:t>
            </w:r>
            <w:r w:rsidR="00386C16" w:rsidRPr="002A13E9">
              <w:rPr>
                <w:rFonts w:cs="Traditional Arabic"/>
                <w:sz w:val="18"/>
                <w:szCs w:val="28"/>
                <w:lang w:val="en-US"/>
              </w:rPr>
              <w:t xml:space="preserve"> </w:t>
            </w:r>
            <w:r w:rsidR="00386C16" w:rsidRPr="002A13E9">
              <w:rPr>
                <w:rFonts w:cs="Traditional Arabic"/>
                <w:sz w:val="18"/>
                <w:szCs w:val="28"/>
                <w:rtl/>
              </w:rPr>
              <w:t>ث:</w:t>
            </w:r>
            <w:r w:rsidR="00386C16" w:rsidRPr="002A13E9">
              <w:rPr>
                <w:rFonts w:cs="Traditional Arabic"/>
                <w:sz w:val="18"/>
                <w:szCs w:val="28"/>
              </w:rPr>
              <w:t>)</w:t>
            </w:r>
          </w:p>
        </w:tc>
        <w:tc>
          <w:tcPr>
            <w:tcW w:w="1428" w:type="dxa"/>
            <w:tcBorders>
              <w:top w:val="single" w:sz="12" w:space="0" w:color="auto"/>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٧١</w:t>
            </w:r>
            <w:r w:rsidRPr="002A13E9">
              <w:rPr>
                <w:rFonts w:cs="Traditional Arabic"/>
                <w:sz w:val="18"/>
                <w:szCs w:val="28"/>
              </w:rPr>
              <w:t xml:space="preserve"> </w:t>
            </w:r>
            <w:r>
              <w:rPr>
                <w:rFonts w:cs="Traditional Arabic"/>
                <w:sz w:val="18"/>
                <w:szCs w:val="28"/>
                <w:rtl/>
              </w:rPr>
              <w:t>٦٥٥</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٣٤</w:t>
            </w:r>
            <w:r w:rsidRPr="002A13E9">
              <w:rPr>
                <w:rFonts w:cs="Traditional Arabic"/>
                <w:sz w:val="18"/>
                <w:szCs w:val="28"/>
              </w:rPr>
              <w:t xml:space="preserve"> </w:t>
            </w:r>
            <w:r>
              <w:rPr>
                <w:rFonts w:cs="Traditional Arabic"/>
                <w:sz w:val="18"/>
                <w:szCs w:val="28"/>
                <w:rtl/>
              </w:rPr>
              <w:t>٩٣٧</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٣٦</w:t>
            </w:r>
            <w:r w:rsidRPr="002A13E9">
              <w:rPr>
                <w:rFonts w:cs="Traditional Arabic"/>
                <w:sz w:val="18"/>
                <w:szCs w:val="28"/>
              </w:rPr>
              <w:t xml:space="preserve"> </w:t>
            </w:r>
            <w:r>
              <w:rPr>
                <w:rFonts w:cs="Traditional Arabic"/>
                <w:sz w:val="18"/>
                <w:szCs w:val="28"/>
                <w:rtl/>
              </w:rPr>
              <w:t>٧١٨</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42" w:type="dxa"/>
            <w:tcBorders>
              <w:top w:val="single" w:sz="12" w:space="0" w:color="auto"/>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٧٠</w:t>
            </w:r>
            <w:r w:rsidRPr="002A13E9">
              <w:rPr>
                <w:rFonts w:cs="Traditional Arabic"/>
                <w:sz w:val="18"/>
                <w:szCs w:val="28"/>
              </w:rPr>
              <w:t xml:space="preserve"> </w:t>
            </w:r>
            <w:r>
              <w:rPr>
                <w:rFonts w:cs="Traditional Arabic"/>
                <w:sz w:val="18"/>
                <w:szCs w:val="28"/>
                <w:rtl/>
              </w:rPr>
              <w:t>٥٥٧</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٣٣</w:t>
            </w:r>
            <w:r w:rsidRPr="002A13E9">
              <w:rPr>
                <w:rFonts w:cs="Traditional Arabic"/>
                <w:sz w:val="18"/>
                <w:szCs w:val="28"/>
              </w:rPr>
              <w:t xml:space="preserve"> </w:t>
            </w:r>
            <w:r>
              <w:rPr>
                <w:rFonts w:cs="Traditional Arabic"/>
                <w:sz w:val="18"/>
                <w:szCs w:val="28"/>
                <w:rtl/>
              </w:rPr>
              <w:t>٤٨٢</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٣٧</w:t>
            </w:r>
            <w:r w:rsidRPr="002A13E9">
              <w:rPr>
                <w:rFonts w:cs="Traditional Arabic"/>
                <w:sz w:val="18"/>
                <w:szCs w:val="28"/>
              </w:rPr>
              <w:t xml:space="preserve"> </w:t>
            </w:r>
            <w:r>
              <w:rPr>
                <w:rFonts w:cs="Traditional Arabic"/>
                <w:sz w:val="18"/>
                <w:szCs w:val="28"/>
                <w:rtl/>
              </w:rPr>
              <w:t>٠٧٥</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302" w:type="dxa"/>
            <w:tcBorders>
              <w:top w:val="single" w:sz="12" w:space="0" w:color="auto"/>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٧٢</w:t>
            </w:r>
            <w:r w:rsidRPr="002A13E9">
              <w:rPr>
                <w:rFonts w:cs="Traditional Arabic"/>
                <w:sz w:val="18"/>
                <w:szCs w:val="28"/>
              </w:rPr>
              <w:t xml:space="preserve"> </w:t>
            </w:r>
            <w:r>
              <w:rPr>
                <w:rFonts w:cs="Traditional Arabic"/>
                <w:sz w:val="18"/>
                <w:szCs w:val="28"/>
                <w:rtl/>
              </w:rPr>
              <w:t>٧٣٤</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٣٣</w:t>
            </w:r>
            <w:r w:rsidRPr="002A13E9">
              <w:rPr>
                <w:rFonts w:cs="Traditional Arabic"/>
                <w:sz w:val="18"/>
                <w:szCs w:val="28"/>
              </w:rPr>
              <w:t xml:space="preserve"> </w:t>
            </w:r>
            <w:r>
              <w:rPr>
                <w:rFonts w:cs="Traditional Arabic"/>
                <w:sz w:val="18"/>
                <w:szCs w:val="28"/>
                <w:rtl/>
              </w:rPr>
              <w:t>٨٤٦</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٣٨</w:t>
            </w:r>
            <w:r w:rsidRPr="002A13E9">
              <w:rPr>
                <w:rFonts w:cs="Traditional Arabic"/>
                <w:sz w:val="18"/>
                <w:szCs w:val="28"/>
              </w:rPr>
              <w:t xml:space="preserve"> </w:t>
            </w:r>
            <w:r>
              <w:rPr>
                <w:rFonts w:cs="Traditional Arabic"/>
                <w:sz w:val="18"/>
                <w:szCs w:val="28"/>
                <w:rtl/>
              </w:rPr>
              <w:t>٨٨٨</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r>
      <w:tr w:rsidR="00386C16" w:rsidRPr="002A13E9" w:rsidTr="00E762C4">
        <w:trPr>
          <w:trHeight w:val="240"/>
        </w:trPr>
        <w:tc>
          <w:tcPr>
            <w:tcW w:w="1421" w:type="dxa"/>
            <w:tcBorders>
              <w:top w:val="nil"/>
              <w:bottom w:val="nil"/>
            </w:tcBorders>
            <w:shd w:val="clear" w:color="auto" w:fill="auto"/>
          </w:tcPr>
          <w:p w:rsidR="00386C16" w:rsidRPr="002A13E9" w:rsidRDefault="00386C16" w:rsidP="00E762C4">
            <w:pPr>
              <w:pStyle w:val="SingleTxtG"/>
              <w:keepNext/>
              <w:keepLines/>
              <w:suppressAutoHyphens w:val="0"/>
              <w:bidi/>
              <w:spacing w:before="40" w:after="40" w:line="300" w:lineRule="exact"/>
              <w:ind w:left="57" w:right="170"/>
              <w:jc w:val="lowKashida"/>
              <w:rPr>
                <w:rFonts w:cs="Traditional Arabic"/>
                <w:sz w:val="18"/>
                <w:szCs w:val="28"/>
              </w:rPr>
            </w:pPr>
            <w:r w:rsidRPr="002A13E9">
              <w:rPr>
                <w:rFonts w:cs="Traditional Arabic"/>
                <w:sz w:val="18"/>
                <w:szCs w:val="28"/>
                <w:rtl/>
              </w:rPr>
              <w:t>الاحتشاء الحاد لعضلة القلب</w:t>
            </w:r>
          </w:p>
        </w:tc>
        <w:tc>
          <w:tcPr>
            <w:tcW w:w="1427" w:type="dxa"/>
            <w:tcBorders>
              <w:top w:val="nil"/>
              <w:bottom w:val="nil"/>
            </w:tcBorders>
            <w:shd w:val="clear" w:color="auto" w:fill="auto"/>
            <w:vAlign w:val="bottom"/>
          </w:tcPr>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tl/>
              </w:rPr>
              <w:t>٤٨</w:t>
            </w:r>
            <w:r w:rsidRPr="002A13E9">
              <w:rPr>
                <w:rFonts w:cs="Traditional Arabic"/>
                <w:sz w:val="18"/>
                <w:szCs w:val="28"/>
              </w:rPr>
              <w:t xml:space="preserve"> </w:t>
            </w:r>
            <w:r>
              <w:rPr>
                <w:rFonts w:cs="Traditional Arabic"/>
                <w:sz w:val="18"/>
                <w:szCs w:val="28"/>
                <w:rtl/>
              </w:rPr>
              <w:t>١٨١</w:t>
            </w:r>
          </w:p>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٢٧</w:t>
            </w:r>
            <w:r w:rsidRPr="002A13E9">
              <w:rPr>
                <w:rFonts w:cs="Traditional Arabic"/>
                <w:sz w:val="18"/>
                <w:szCs w:val="28"/>
              </w:rPr>
              <w:t xml:space="preserve"> </w:t>
            </w:r>
            <w:r>
              <w:rPr>
                <w:rFonts w:cs="Traditional Arabic"/>
                <w:sz w:val="18"/>
                <w:szCs w:val="28"/>
                <w:rtl/>
              </w:rPr>
              <w:t>١٨٨</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٢٠</w:t>
            </w:r>
            <w:r w:rsidRPr="002A13E9">
              <w:rPr>
                <w:rFonts w:cs="Traditional Arabic"/>
                <w:sz w:val="18"/>
                <w:szCs w:val="28"/>
              </w:rPr>
              <w:t xml:space="preserve"> </w:t>
            </w:r>
            <w:r>
              <w:rPr>
                <w:rFonts w:cs="Traditional Arabic"/>
                <w:sz w:val="18"/>
                <w:szCs w:val="28"/>
                <w:rtl/>
              </w:rPr>
              <w:t>٩٩٣</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tcBorders>
              <w:top w:val="nil"/>
              <w:bottom w:val="nil"/>
            </w:tcBorders>
            <w:shd w:val="clear" w:color="auto" w:fill="auto"/>
            <w:vAlign w:val="bottom"/>
          </w:tcPr>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tl/>
              </w:rPr>
              <w:t>٥٢</w:t>
            </w:r>
            <w:r w:rsidRPr="002A13E9">
              <w:rPr>
                <w:rFonts w:cs="Traditional Arabic"/>
                <w:sz w:val="18"/>
                <w:szCs w:val="28"/>
              </w:rPr>
              <w:t xml:space="preserve"> </w:t>
            </w:r>
            <w:r>
              <w:rPr>
                <w:rFonts w:cs="Traditional Arabic"/>
                <w:sz w:val="18"/>
                <w:szCs w:val="28"/>
                <w:rtl/>
              </w:rPr>
              <w:t>٠٤٤</w:t>
            </w:r>
          </w:p>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٢٨</w:t>
            </w:r>
            <w:r w:rsidRPr="002A13E9">
              <w:rPr>
                <w:rFonts w:cs="Traditional Arabic"/>
                <w:sz w:val="18"/>
                <w:szCs w:val="28"/>
              </w:rPr>
              <w:t xml:space="preserve"> </w:t>
            </w:r>
            <w:r>
              <w:rPr>
                <w:rFonts w:cs="Traditional Arabic"/>
                <w:sz w:val="18"/>
                <w:szCs w:val="28"/>
                <w:rtl/>
              </w:rPr>
              <w:t>٩٩١</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٢٣</w:t>
            </w:r>
            <w:r w:rsidRPr="002A13E9">
              <w:rPr>
                <w:rFonts w:cs="Traditional Arabic"/>
                <w:sz w:val="18"/>
                <w:szCs w:val="28"/>
              </w:rPr>
              <w:t xml:space="preserve"> </w:t>
            </w:r>
            <w:r>
              <w:rPr>
                <w:rFonts w:cs="Traditional Arabic"/>
                <w:sz w:val="18"/>
                <w:szCs w:val="28"/>
                <w:rtl/>
              </w:rPr>
              <w:t>٠٥٣</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tcBorders>
              <w:top w:val="nil"/>
              <w:bottom w:val="nil"/>
            </w:tcBorders>
            <w:shd w:val="clear" w:color="auto" w:fill="auto"/>
            <w:vAlign w:val="bottom"/>
          </w:tcPr>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tl/>
              </w:rPr>
              <w:t>٥٢</w:t>
            </w:r>
            <w:r w:rsidRPr="002A13E9">
              <w:rPr>
                <w:rFonts w:cs="Traditional Arabic"/>
                <w:sz w:val="18"/>
                <w:szCs w:val="28"/>
              </w:rPr>
              <w:t xml:space="preserve"> </w:t>
            </w:r>
            <w:r>
              <w:rPr>
                <w:rFonts w:cs="Traditional Arabic"/>
                <w:sz w:val="18"/>
                <w:szCs w:val="28"/>
                <w:rtl/>
              </w:rPr>
              <w:t>٥١٦</w:t>
            </w:r>
          </w:p>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٢٨</w:t>
            </w:r>
            <w:r w:rsidRPr="002A13E9">
              <w:rPr>
                <w:rFonts w:cs="Traditional Arabic"/>
                <w:sz w:val="18"/>
                <w:szCs w:val="28"/>
              </w:rPr>
              <w:t xml:space="preserve"> </w:t>
            </w:r>
            <w:r>
              <w:rPr>
                <w:rFonts w:cs="Traditional Arabic"/>
                <w:sz w:val="18"/>
                <w:szCs w:val="28"/>
                <w:rtl/>
              </w:rPr>
              <w:t>٩٥١</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٢٣</w:t>
            </w:r>
            <w:r w:rsidRPr="002A13E9">
              <w:rPr>
                <w:rFonts w:cs="Traditional Arabic"/>
                <w:sz w:val="18"/>
                <w:szCs w:val="28"/>
              </w:rPr>
              <w:t xml:space="preserve"> </w:t>
            </w:r>
            <w:r>
              <w:rPr>
                <w:rFonts w:cs="Traditional Arabic"/>
                <w:sz w:val="18"/>
                <w:szCs w:val="28"/>
                <w:rtl/>
              </w:rPr>
              <w:t>٥٦٥</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42" w:type="dxa"/>
            <w:tcBorders>
              <w:top w:val="nil"/>
              <w:bottom w:val="nil"/>
            </w:tcBorders>
            <w:shd w:val="clear" w:color="auto" w:fill="auto"/>
            <w:vAlign w:val="bottom"/>
          </w:tcPr>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tl/>
              </w:rPr>
              <w:t>٥٢</w:t>
            </w:r>
            <w:r w:rsidRPr="002A13E9">
              <w:rPr>
                <w:rFonts w:cs="Traditional Arabic"/>
                <w:sz w:val="18"/>
                <w:szCs w:val="28"/>
              </w:rPr>
              <w:t xml:space="preserve"> </w:t>
            </w:r>
            <w:r>
              <w:rPr>
                <w:rFonts w:cs="Traditional Arabic"/>
                <w:sz w:val="18"/>
                <w:szCs w:val="28"/>
                <w:rtl/>
              </w:rPr>
              <w:t>١١٣</w:t>
            </w:r>
          </w:p>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٢٨</w:t>
            </w:r>
            <w:r w:rsidRPr="002A13E9">
              <w:rPr>
                <w:rFonts w:cs="Traditional Arabic"/>
                <w:sz w:val="18"/>
                <w:szCs w:val="28"/>
              </w:rPr>
              <w:t xml:space="preserve"> </w:t>
            </w:r>
            <w:r>
              <w:rPr>
                <w:rFonts w:cs="Traditional Arabic"/>
                <w:sz w:val="18"/>
                <w:szCs w:val="28"/>
                <w:rtl/>
              </w:rPr>
              <w:t>٦٢١</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٢٣</w:t>
            </w:r>
            <w:r w:rsidRPr="002A13E9">
              <w:rPr>
                <w:rFonts w:cs="Traditional Arabic"/>
                <w:sz w:val="18"/>
                <w:szCs w:val="28"/>
              </w:rPr>
              <w:t xml:space="preserve"> </w:t>
            </w:r>
            <w:r>
              <w:rPr>
                <w:rFonts w:cs="Traditional Arabic"/>
                <w:sz w:val="18"/>
                <w:szCs w:val="28"/>
                <w:rtl/>
              </w:rPr>
              <w:t>٤٩٢</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302" w:type="dxa"/>
            <w:tcBorders>
              <w:top w:val="nil"/>
              <w:bottom w:val="nil"/>
            </w:tcBorders>
            <w:shd w:val="clear" w:color="auto" w:fill="auto"/>
            <w:vAlign w:val="bottom"/>
          </w:tcPr>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tl/>
              </w:rPr>
              <w:t>٥٥</w:t>
            </w:r>
            <w:r w:rsidRPr="002A13E9">
              <w:rPr>
                <w:rFonts w:cs="Traditional Arabic"/>
                <w:sz w:val="18"/>
                <w:szCs w:val="28"/>
              </w:rPr>
              <w:t xml:space="preserve"> </w:t>
            </w:r>
            <w:r>
              <w:rPr>
                <w:rFonts w:cs="Traditional Arabic"/>
                <w:sz w:val="18"/>
                <w:szCs w:val="28"/>
                <w:rtl/>
              </w:rPr>
              <w:t>٥٤١</w:t>
            </w:r>
          </w:p>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٣٠</w:t>
            </w:r>
            <w:r w:rsidRPr="002A13E9">
              <w:rPr>
                <w:rFonts w:cs="Traditional Arabic"/>
                <w:sz w:val="18"/>
                <w:szCs w:val="28"/>
              </w:rPr>
              <w:t xml:space="preserve"> </w:t>
            </w:r>
            <w:r>
              <w:rPr>
                <w:rFonts w:cs="Traditional Arabic"/>
                <w:sz w:val="18"/>
                <w:szCs w:val="28"/>
                <w:rtl/>
              </w:rPr>
              <w:t>٦٥١</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keepNext/>
              <w:keepLines/>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٢٤</w:t>
            </w:r>
            <w:r w:rsidRPr="002A13E9">
              <w:rPr>
                <w:rFonts w:cs="Traditional Arabic"/>
                <w:sz w:val="18"/>
                <w:szCs w:val="28"/>
              </w:rPr>
              <w:t xml:space="preserve"> </w:t>
            </w:r>
            <w:r>
              <w:rPr>
                <w:rFonts w:cs="Traditional Arabic"/>
                <w:sz w:val="18"/>
                <w:szCs w:val="28"/>
                <w:rtl/>
              </w:rPr>
              <w:t>٨٩٠</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r>
      <w:tr w:rsidR="00386C16" w:rsidRPr="002A13E9" w:rsidTr="00E41CD1">
        <w:trPr>
          <w:trHeight w:val="240"/>
        </w:trPr>
        <w:tc>
          <w:tcPr>
            <w:tcW w:w="1421" w:type="dxa"/>
            <w:tcBorders>
              <w:top w:val="nil"/>
              <w:bottom w:val="nil"/>
            </w:tcBorders>
            <w:shd w:val="clear" w:color="auto" w:fill="auto"/>
          </w:tcPr>
          <w:p w:rsidR="00386C16" w:rsidRPr="002A13E9" w:rsidRDefault="00386C16" w:rsidP="00E762C4">
            <w:pPr>
              <w:pStyle w:val="SingleTxtG"/>
              <w:suppressAutoHyphens w:val="0"/>
              <w:bidi/>
              <w:spacing w:before="40" w:after="40" w:line="300" w:lineRule="exact"/>
              <w:ind w:left="57" w:right="170"/>
              <w:jc w:val="lowKashida"/>
              <w:rPr>
                <w:rFonts w:cs="Traditional Arabic"/>
                <w:sz w:val="18"/>
                <w:szCs w:val="28"/>
              </w:rPr>
            </w:pPr>
            <w:r w:rsidRPr="002A13E9">
              <w:rPr>
                <w:rFonts w:cs="Traditional Arabic"/>
                <w:sz w:val="18"/>
                <w:szCs w:val="28"/>
                <w:rtl/>
              </w:rPr>
              <w:t>قصور القلب</w:t>
            </w:r>
          </w:p>
        </w:tc>
        <w:tc>
          <w:tcPr>
            <w:tcW w:w="1427" w:type="dxa"/>
            <w:tcBorders>
              <w:top w:val="nil"/>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٤٤</w:t>
            </w:r>
            <w:r w:rsidRPr="002A13E9">
              <w:rPr>
                <w:rFonts w:cs="Traditional Arabic"/>
                <w:sz w:val="18"/>
                <w:szCs w:val="28"/>
              </w:rPr>
              <w:t xml:space="preserve"> </w:t>
            </w:r>
            <w:r>
              <w:rPr>
                <w:rFonts w:cs="Traditional Arabic"/>
                <w:sz w:val="18"/>
                <w:szCs w:val="28"/>
                <w:rtl/>
              </w:rPr>
              <w:t>٥٥١</w:t>
            </w:r>
          </w:p>
          <w:p w:rsidR="00386C16" w:rsidRPr="00E41CD1" w:rsidRDefault="00386C16" w:rsidP="00E762C4">
            <w:pPr>
              <w:pStyle w:val="SingleTxtG"/>
              <w:suppressAutoHyphens w:val="0"/>
              <w:spacing w:before="40" w:after="40" w:line="300" w:lineRule="exact"/>
              <w:ind w:left="57" w:right="57"/>
              <w:jc w:val="right"/>
              <w:rPr>
                <w:rFonts w:cs="Traditional Arabic"/>
                <w:sz w:val="18"/>
                <w:szCs w:val="28"/>
                <w:lang w:val="en-US"/>
              </w:rPr>
            </w:pPr>
            <w:r>
              <w:rPr>
                <w:rFonts w:cs="Traditional Arabic"/>
                <w:sz w:val="18"/>
                <w:szCs w:val="28"/>
              </w:rPr>
              <w:t>(</w:t>
            </w:r>
            <w:r>
              <w:rPr>
                <w:rFonts w:cs="Traditional Arabic"/>
                <w:sz w:val="18"/>
                <w:szCs w:val="28"/>
                <w:rtl/>
              </w:rPr>
              <w:t>١٦</w:t>
            </w:r>
            <w:r w:rsidRPr="002A13E9">
              <w:rPr>
                <w:rFonts w:cs="Traditional Arabic"/>
                <w:sz w:val="18"/>
                <w:szCs w:val="28"/>
              </w:rPr>
              <w:t xml:space="preserve"> </w:t>
            </w:r>
            <w:r>
              <w:rPr>
                <w:rFonts w:cs="Traditional Arabic"/>
                <w:sz w:val="18"/>
                <w:szCs w:val="28"/>
                <w:rtl/>
              </w:rPr>
              <w:t>٠٣٨</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٢٨</w:t>
            </w:r>
            <w:r w:rsidRPr="002A13E9">
              <w:rPr>
                <w:rFonts w:cs="Traditional Arabic"/>
                <w:sz w:val="18"/>
                <w:szCs w:val="28"/>
              </w:rPr>
              <w:t xml:space="preserve"> </w:t>
            </w:r>
            <w:r>
              <w:rPr>
                <w:rFonts w:cs="Traditional Arabic"/>
                <w:sz w:val="18"/>
                <w:szCs w:val="28"/>
                <w:rtl/>
              </w:rPr>
              <w:t>٥١٣</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tcBorders>
              <w:top w:val="nil"/>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٤٥</w:t>
            </w:r>
            <w:r w:rsidRPr="002A13E9">
              <w:rPr>
                <w:rFonts w:cs="Traditional Arabic"/>
                <w:sz w:val="18"/>
                <w:szCs w:val="28"/>
              </w:rPr>
              <w:t xml:space="preserve"> </w:t>
            </w:r>
            <w:r>
              <w:rPr>
                <w:rFonts w:cs="Traditional Arabic"/>
                <w:sz w:val="18"/>
                <w:szCs w:val="28"/>
                <w:rtl/>
              </w:rPr>
              <w:t>٨١٥</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w:t>
            </w:r>
            <w:r w:rsidRPr="002A13E9">
              <w:rPr>
                <w:rFonts w:cs="Traditional Arabic"/>
                <w:sz w:val="18"/>
                <w:szCs w:val="28"/>
              </w:rPr>
              <w:t xml:space="preserve"> </w:t>
            </w:r>
            <w:r>
              <w:rPr>
                <w:rFonts w:cs="Traditional Arabic"/>
                <w:sz w:val="18"/>
                <w:szCs w:val="28"/>
                <w:rtl/>
              </w:rPr>
              <w:t>٨٤٢</w:t>
            </w:r>
            <w:r w:rsidR="00E41CD1" w:rsidRPr="002A13E9">
              <w:rPr>
                <w:rFonts w:cs="Traditional Arabic"/>
                <w:sz w:val="18"/>
                <w:szCs w:val="28"/>
                <w:lang w:val="en-US"/>
              </w:rPr>
              <w:t xml:space="preserve"> </w:t>
            </w:r>
            <w:r w:rsidR="00E41CD1"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٢٩</w:t>
            </w:r>
            <w:r w:rsidRPr="002A13E9">
              <w:rPr>
                <w:rFonts w:cs="Traditional Arabic"/>
                <w:sz w:val="18"/>
                <w:szCs w:val="28"/>
              </w:rPr>
              <w:t xml:space="preserve"> </w:t>
            </w:r>
            <w:r>
              <w:rPr>
                <w:rFonts w:cs="Traditional Arabic"/>
                <w:sz w:val="18"/>
                <w:szCs w:val="28"/>
                <w:rtl/>
              </w:rPr>
              <w:t>٩٧٣</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tcBorders>
              <w:top w:val="nil"/>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٤٦</w:t>
            </w:r>
            <w:r w:rsidRPr="002A13E9">
              <w:rPr>
                <w:rFonts w:cs="Traditional Arabic"/>
                <w:sz w:val="18"/>
                <w:szCs w:val="28"/>
              </w:rPr>
              <w:t xml:space="preserve"> </w:t>
            </w:r>
            <w:r>
              <w:rPr>
                <w:rFonts w:cs="Traditional Arabic"/>
                <w:sz w:val="18"/>
                <w:szCs w:val="28"/>
                <w:rtl/>
              </w:rPr>
              <w:t>٤١٠</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w:t>
            </w:r>
            <w:r w:rsidRPr="002A13E9">
              <w:rPr>
                <w:rFonts w:cs="Traditional Arabic"/>
                <w:sz w:val="18"/>
                <w:szCs w:val="28"/>
              </w:rPr>
              <w:t xml:space="preserve"> </w:t>
            </w:r>
            <w:r>
              <w:rPr>
                <w:rFonts w:cs="Traditional Arabic"/>
                <w:sz w:val="18"/>
                <w:szCs w:val="28"/>
                <w:rtl/>
              </w:rPr>
              <w:t>٥٦٠</w:t>
            </w:r>
            <w:r w:rsidR="00E41CD1" w:rsidRPr="002A13E9">
              <w:rPr>
                <w:rFonts w:cs="Traditional Arabic"/>
                <w:sz w:val="18"/>
                <w:szCs w:val="28"/>
                <w:lang w:val="en-US"/>
              </w:rPr>
              <w:t xml:space="preserve"> </w:t>
            </w:r>
            <w:r w:rsidR="00E41CD1"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٣٠</w:t>
            </w:r>
            <w:r w:rsidRPr="002A13E9">
              <w:rPr>
                <w:rFonts w:cs="Traditional Arabic"/>
                <w:sz w:val="18"/>
                <w:szCs w:val="28"/>
              </w:rPr>
              <w:t xml:space="preserve"> </w:t>
            </w:r>
            <w:r>
              <w:rPr>
                <w:rFonts w:cs="Traditional Arabic"/>
                <w:sz w:val="18"/>
                <w:szCs w:val="28"/>
                <w:rtl/>
              </w:rPr>
              <w:t>٨٥٠</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42" w:type="dxa"/>
            <w:tcBorders>
              <w:top w:val="nil"/>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٤٥</w:t>
            </w:r>
            <w:r w:rsidRPr="002A13E9">
              <w:rPr>
                <w:rFonts w:cs="Traditional Arabic"/>
                <w:sz w:val="18"/>
                <w:szCs w:val="28"/>
              </w:rPr>
              <w:t xml:space="preserve"> </w:t>
            </w:r>
            <w:r>
              <w:rPr>
                <w:rFonts w:cs="Traditional Arabic"/>
                <w:sz w:val="18"/>
                <w:szCs w:val="28"/>
                <w:rtl/>
              </w:rPr>
              <w:t>٤٢٨</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١٤</w:t>
            </w:r>
            <w:r w:rsidRPr="002A13E9">
              <w:rPr>
                <w:rFonts w:cs="Traditional Arabic"/>
                <w:sz w:val="18"/>
                <w:szCs w:val="28"/>
              </w:rPr>
              <w:t xml:space="preserve"> </w:t>
            </w:r>
            <w:r>
              <w:rPr>
                <w:rFonts w:cs="Traditional Arabic"/>
                <w:sz w:val="18"/>
                <w:szCs w:val="28"/>
                <w:rtl/>
              </w:rPr>
              <w:t>٨٠٧</w:t>
            </w:r>
            <w:r w:rsidR="00E41CD1" w:rsidRPr="002A13E9">
              <w:rPr>
                <w:rFonts w:cs="Traditional Arabic"/>
                <w:sz w:val="18"/>
                <w:szCs w:val="28"/>
                <w:lang w:val="en-US"/>
              </w:rPr>
              <w:t xml:space="preserve"> </w:t>
            </w:r>
            <w:r w:rsidR="00E41CD1"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٣٠</w:t>
            </w:r>
            <w:r w:rsidRPr="002A13E9">
              <w:rPr>
                <w:rFonts w:cs="Traditional Arabic"/>
                <w:sz w:val="18"/>
                <w:szCs w:val="28"/>
              </w:rPr>
              <w:t xml:space="preserve"> </w:t>
            </w:r>
            <w:r>
              <w:rPr>
                <w:rFonts w:cs="Traditional Arabic"/>
                <w:sz w:val="18"/>
                <w:szCs w:val="28"/>
                <w:rtl/>
              </w:rPr>
              <w:t>٦٢١</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302" w:type="dxa"/>
            <w:tcBorders>
              <w:top w:val="nil"/>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٤٨</w:t>
            </w:r>
            <w:r w:rsidRPr="002A13E9">
              <w:rPr>
                <w:rFonts w:cs="Traditional Arabic"/>
                <w:sz w:val="18"/>
                <w:szCs w:val="28"/>
              </w:rPr>
              <w:t xml:space="preserve"> </w:t>
            </w:r>
            <w:r>
              <w:rPr>
                <w:rFonts w:cs="Traditional Arabic"/>
                <w:sz w:val="18"/>
                <w:szCs w:val="28"/>
                <w:rtl/>
              </w:rPr>
              <w:t>٣٠٦</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w:t>
            </w:r>
            <w:r w:rsidRPr="002A13E9">
              <w:rPr>
                <w:rFonts w:cs="Traditional Arabic"/>
                <w:sz w:val="18"/>
                <w:szCs w:val="28"/>
              </w:rPr>
              <w:t xml:space="preserve"> </w:t>
            </w:r>
            <w:r>
              <w:rPr>
                <w:rFonts w:cs="Traditional Arabic"/>
                <w:sz w:val="18"/>
                <w:szCs w:val="28"/>
                <w:rtl/>
              </w:rPr>
              <w:t>٨١٦</w:t>
            </w:r>
            <w:r w:rsidR="00E41CD1" w:rsidRPr="002A13E9">
              <w:rPr>
                <w:rFonts w:cs="Traditional Arabic"/>
                <w:sz w:val="18"/>
                <w:szCs w:val="28"/>
                <w:lang w:val="en-US"/>
              </w:rPr>
              <w:t xml:space="preserve"> </w:t>
            </w:r>
            <w:r w:rsidR="00E41CD1"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٣٢</w:t>
            </w:r>
            <w:r w:rsidRPr="002A13E9">
              <w:rPr>
                <w:rFonts w:cs="Traditional Arabic"/>
                <w:sz w:val="18"/>
                <w:szCs w:val="28"/>
              </w:rPr>
              <w:t xml:space="preserve"> </w:t>
            </w:r>
            <w:r>
              <w:rPr>
                <w:rFonts w:cs="Traditional Arabic"/>
                <w:sz w:val="18"/>
                <w:szCs w:val="28"/>
                <w:rtl/>
              </w:rPr>
              <w:t>٤٩٠</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r>
      <w:tr w:rsidR="00386C16" w:rsidRPr="002A13E9" w:rsidTr="00E41CD1">
        <w:trPr>
          <w:trHeight w:val="240"/>
        </w:trPr>
        <w:tc>
          <w:tcPr>
            <w:tcW w:w="1421" w:type="dxa"/>
            <w:tcBorders>
              <w:top w:val="nil"/>
              <w:bottom w:val="nil"/>
            </w:tcBorders>
            <w:shd w:val="clear" w:color="auto" w:fill="auto"/>
          </w:tcPr>
          <w:p w:rsidR="00386C16" w:rsidRPr="002A13E9" w:rsidRDefault="00386C16" w:rsidP="00E762C4">
            <w:pPr>
              <w:pStyle w:val="SingleTxtG"/>
              <w:suppressAutoHyphens w:val="0"/>
              <w:bidi/>
              <w:spacing w:before="40" w:after="40" w:line="300" w:lineRule="exact"/>
              <w:ind w:left="57" w:right="170"/>
              <w:jc w:val="lowKashida"/>
              <w:rPr>
                <w:rFonts w:cs="Traditional Arabic"/>
                <w:sz w:val="18"/>
                <w:szCs w:val="28"/>
              </w:rPr>
            </w:pPr>
            <w:r w:rsidRPr="002A13E9">
              <w:rPr>
                <w:rFonts w:cs="Traditional Arabic"/>
                <w:sz w:val="18"/>
                <w:szCs w:val="28"/>
                <w:rtl/>
              </w:rPr>
              <w:t>الأورام الخبيثة في الشعب الهوائية والرئة</w:t>
            </w:r>
          </w:p>
        </w:tc>
        <w:tc>
          <w:tcPr>
            <w:tcW w:w="1427" w:type="dxa"/>
            <w:tcBorders>
              <w:top w:val="nil"/>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٤٥</w:t>
            </w:r>
            <w:r w:rsidRPr="002A13E9">
              <w:rPr>
                <w:rFonts w:cs="Traditional Arabic"/>
                <w:sz w:val="18"/>
                <w:szCs w:val="28"/>
              </w:rPr>
              <w:t xml:space="preserve"> </w:t>
            </w:r>
            <w:r>
              <w:rPr>
                <w:rFonts w:cs="Traditional Arabic"/>
                <w:sz w:val="18"/>
                <w:szCs w:val="28"/>
                <w:rtl/>
              </w:rPr>
              <w:t>٠٤٩</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٢٩</w:t>
            </w:r>
            <w:r w:rsidRPr="002A13E9">
              <w:rPr>
                <w:rFonts w:cs="Traditional Arabic"/>
                <w:sz w:val="18"/>
                <w:szCs w:val="28"/>
              </w:rPr>
              <w:t xml:space="preserve"> </w:t>
            </w:r>
            <w:r>
              <w:rPr>
                <w:rFonts w:cs="Traditional Arabic"/>
                <w:sz w:val="18"/>
                <w:szCs w:val="28"/>
                <w:rtl/>
              </w:rPr>
              <w:t>٥٣٦</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w:t>
            </w:r>
            <w:r w:rsidRPr="002A13E9">
              <w:rPr>
                <w:rFonts w:cs="Traditional Arabic"/>
                <w:sz w:val="18"/>
                <w:szCs w:val="28"/>
              </w:rPr>
              <w:t xml:space="preserve"> </w:t>
            </w:r>
            <w:r>
              <w:rPr>
                <w:rFonts w:cs="Traditional Arabic"/>
                <w:sz w:val="18"/>
                <w:szCs w:val="28"/>
                <w:rtl/>
              </w:rPr>
              <w:t>٥١٣</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tcBorders>
              <w:top w:val="nil"/>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٤٤</w:t>
            </w:r>
            <w:r w:rsidRPr="002A13E9">
              <w:rPr>
                <w:rFonts w:cs="Traditional Arabic"/>
                <w:sz w:val="18"/>
                <w:szCs w:val="28"/>
              </w:rPr>
              <w:t xml:space="preserve"> </w:t>
            </w:r>
            <w:r>
              <w:rPr>
                <w:rFonts w:cs="Traditional Arabic"/>
                <w:sz w:val="18"/>
                <w:szCs w:val="28"/>
                <w:rtl/>
              </w:rPr>
              <w:t>٨١٣</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٢٩</w:t>
            </w:r>
            <w:r w:rsidRPr="002A13E9">
              <w:rPr>
                <w:rFonts w:cs="Traditional Arabic"/>
                <w:sz w:val="18"/>
                <w:szCs w:val="28"/>
              </w:rPr>
              <w:t xml:space="preserve"> </w:t>
            </w:r>
            <w:r>
              <w:rPr>
                <w:rFonts w:cs="Traditional Arabic"/>
                <w:sz w:val="18"/>
                <w:szCs w:val="28"/>
                <w:rtl/>
              </w:rPr>
              <w:t>٦٨٤</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w:t>
            </w:r>
            <w:r w:rsidRPr="002A13E9">
              <w:rPr>
                <w:rFonts w:cs="Traditional Arabic"/>
                <w:sz w:val="18"/>
                <w:szCs w:val="28"/>
              </w:rPr>
              <w:t xml:space="preserve"> </w:t>
            </w:r>
            <w:r>
              <w:rPr>
                <w:rFonts w:cs="Traditional Arabic"/>
                <w:sz w:val="18"/>
                <w:szCs w:val="28"/>
                <w:rtl/>
              </w:rPr>
              <w:t>١٢٩</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tcBorders>
              <w:top w:val="nil"/>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٤٤</w:t>
            </w:r>
            <w:r w:rsidRPr="002A13E9">
              <w:rPr>
                <w:rFonts w:cs="Traditional Arabic"/>
                <w:sz w:val="18"/>
                <w:szCs w:val="28"/>
              </w:rPr>
              <w:t xml:space="preserve"> </w:t>
            </w:r>
            <w:r>
              <w:rPr>
                <w:rFonts w:cs="Traditional Arabic"/>
                <w:sz w:val="18"/>
                <w:szCs w:val="28"/>
                <w:rtl/>
              </w:rPr>
              <w:t>٤٣٣</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٢٩</w:t>
            </w:r>
            <w:r w:rsidRPr="002A13E9">
              <w:rPr>
                <w:rFonts w:cs="Traditional Arabic"/>
                <w:sz w:val="18"/>
                <w:szCs w:val="28"/>
              </w:rPr>
              <w:t xml:space="preserve"> </w:t>
            </w:r>
            <w:r>
              <w:rPr>
                <w:rFonts w:cs="Traditional Arabic"/>
                <w:sz w:val="18"/>
                <w:szCs w:val="28"/>
                <w:rtl/>
              </w:rPr>
              <w:t>٦٩٥</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١٤</w:t>
            </w:r>
            <w:r w:rsidRPr="002A13E9">
              <w:rPr>
                <w:rFonts w:cs="Traditional Arabic"/>
                <w:sz w:val="18"/>
                <w:szCs w:val="28"/>
              </w:rPr>
              <w:t xml:space="preserve"> </w:t>
            </w:r>
            <w:r>
              <w:rPr>
                <w:rFonts w:cs="Traditional Arabic"/>
                <w:sz w:val="18"/>
                <w:szCs w:val="28"/>
                <w:rtl/>
              </w:rPr>
              <w:t>٧٣٨</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42" w:type="dxa"/>
            <w:tcBorders>
              <w:top w:val="nil"/>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٤٣</w:t>
            </w:r>
            <w:r w:rsidRPr="002A13E9">
              <w:rPr>
                <w:rFonts w:cs="Traditional Arabic"/>
                <w:sz w:val="18"/>
                <w:szCs w:val="28"/>
              </w:rPr>
              <w:t xml:space="preserve"> </w:t>
            </w:r>
            <w:r>
              <w:rPr>
                <w:rFonts w:cs="Traditional Arabic"/>
                <w:sz w:val="18"/>
                <w:szCs w:val="28"/>
                <w:rtl/>
              </w:rPr>
              <w:t>٩٠٨</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٢٩</w:t>
            </w:r>
            <w:r w:rsidRPr="002A13E9">
              <w:rPr>
                <w:rFonts w:cs="Traditional Arabic"/>
                <w:sz w:val="18"/>
                <w:szCs w:val="28"/>
              </w:rPr>
              <w:t xml:space="preserve"> </w:t>
            </w:r>
            <w:r>
              <w:rPr>
                <w:rFonts w:cs="Traditional Arabic"/>
                <w:sz w:val="18"/>
                <w:szCs w:val="28"/>
                <w:rtl/>
              </w:rPr>
              <w:t>٦٢٧</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١٤</w:t>
            </w:r>
            <w:r w:rsidRPr="002A13E9">
              <w:rPr>
                <w:rFonts w:cs="Traditional Arabic"/>
                <w:sz w:val="18"/>
                <w:szCs w:val="28"/>
              </w:rPr>
              <w:t xml:space="preserve"> </w:t>
            </w:r>
            <w:r>
              <w:rPr>
                <w:rFonts w:cs="Traditional Arabic"/>
                <w:sz w:val="18"/>
                <w:szCs w:val="28"/>
                <w:rtl/>
              </w:rPr>
              <w:t>٢٨١</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302" w:type="dxa"/>
            <w:tcBorders>
              <w:top w:val="nil"/>
              <w:bottom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٤٢</w:t>
            </w:r>
            <w:r w:rsidRPr="002A13E9">
              <w:rPr>
                <w:rFonts w:cs="Traditional Arabic"/>
                <w:sz w:val="18"/>
                <w:szCs w:val="28"/>
              </w:rPr>
              <w:t xml:space="preserve"> </w:t>
            </w:r>
            <w:r>
              <w:rPr>
                <w:rFonts w:cs="Traditional Arabic"/>
                <w:sz w:val="18"/>
                <w:szCs w:val="28"/>
                <w:rtl/>
              </w:rPr>
              <w:t>٩٧٢</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٢٩</w:t>
            </w:r>
            <w:r w:rsidRPr="002A13E9">
              <w:rPr>
                <w:rFonts w:cs="Traditional Arabic"/>
                <w:sz w:val="18"/>
                <w:szCs w:val="28"/>
              </w:rPr>
              <w:t xml:space="preserve"> </w:t>
            </w:r>
            <w:r>
              <w:rPr>
                <w:rFonts w:cs="Traditional Arabic"/>
                <w:sz w:val="18"/>
                <w:szCs w:val="28"/>
                <w:rtl/>
              </w:rPr>
              <w:t>٣٥٧</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١٣</w:t>
            </w:r>
            <w:r w:rsidRPr="002A13E9">
              <w:rPr>
                <w:rFonts w:cs="Traditional Arabic"/>
                <w:sz w:val="18"/>
                <w:szCs w:val="28"/>
              </w:rPr>
              <w:t xml:space="preserve"> </w:t>
            </w:r>
            <w:r>
              <w:rPr>
                <w:rFonts w:cs="Traditional Arabic"/>
                <w:sz w:val="18"/>
                <w:szCs w:val="28"/>
                <w:rtl/>
              </w:rPr>
              <w:t>٦١٥</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r>
      <w:tr w:rsidR="00386C16" w:rsidRPr="002A13E9" w:rsidTr="00E41CD1">
        <w:trPr>
          <w:trHeight w:val="240"/>
        </w:trPr>
        <w:tc>
          <w:tcPr>
            <w:tcW w:w="1421" w:type="dxa"/>
            <w:tcBorders>
              <w:top w:val="nil"/>
            </w:tcBorders>
            <w:shd w:val="clear" w:color="auto" w:fill="auto"/>
          </w:tcPr>
          <w:p w:rsidR="00386C16" w:rsidRPr="002A13E9" w:rsidRDefault="00386C16" w:rsidP="00E762C4">
            <w:pPr>
              <w:pStyle w:val="SingleTxtG"/>
              <w:suppressAutoHyphens w:val="0"/>
              <w:bidi/>
              <w:spacing w:before="40" w:after="40" w:line="300" w:lineRule="exact"/>
              <w:ind w:left="57" w:right="170"/>
              <w:jc w:val="lowKashida"/>
              <w:rPr>
                <w:rFonts w:cs="Traditional Arabic"/>
                <w:sz w:val="18"/>
                <w:szCs w:val="28"/>
              </w:rPr>
            </w:pPr>
            <w:r w:rsidRPr="002A13E9">
              <w:rPr>
                <w:rFonts w:cs="Traditional Arabic"/>
                <w:sz w:val="18"/>
                <w:szCs w:val="28"/>
                <w:rtl/>
              </w:rPr>
              <w:lastRenderedPageBreak/>
              <w:t>الأمراض الأخرى لانسداد الرئتين المزمن</w:t>
            </w:r>
          </w:p>
        </w:tc>
        <w:tc>
          <w:tcPr>
            <w:tcW w:w="1427" w:type="dxa"/>
            <w:tcBorders>
              <w:top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٢٧</w:t>
            </w:r>
            <w:r w:rsidRPr="002A13E9">
              <w:rPr>
                <w:rFonts w:cs="Traditional Arabic"/>
                <w:sz w:val="18"/>
                <w:szCs w:val="28"/>
              </w:rPr>
              <w:t xml:space="preserve"> </w:t>
            </w:r>
            <w:r>
              <w:rPr>
                <w:rFonts w:cs="Traditional Arabic"/>
                <w:sz w:val="18"/>
                <w:szCs w:val="28"/>
                <w:rtl/>
              </w:rPr>
              <w:t>٠٠٨</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w:t>
            </w:r>
            <w:r w:rsidRPr="002A13E9">
              <w:rPr>
                <w:rFonts w:cs="Traditional Arabic"/>
                <w:sz w:val="18"/>
                <w:szCs w:val="28"/>
              </w:rPr>
              <w:t xml:space="preserve"> </w:t>
            </w:r>
            <w:r>
              <w:rPr>
                <w:rFonts w:cs="Traditional Arabic"/>
                <w:sz w:val="18"/>
                <w:szCs w:val="28"/>
                <w:rtl/>
              </w:rPr>
              <w:t>٣٦٤</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١١</w:t>
            </w:r>
            <w:r w:rsidRPr="002A13E9">
              <w:rPr>
                <w:rFonts w:cs="Traditional Arabic"/>
                <w:sz w:val="18"/>
                <w:szCs w:val="28"/>
              </w:rPr>
              <w:t xml:space="preserve"> </w:t>
            </w:r>
            <w:r>
              <w:rPr>
                <w:rFonts w:cs="Traditional Arabic"/>
                <w:sz w:val="18"/>
                <w:szCs w:val="28"/>
                <w:rtl/>
              </w:rPr>
              <w:t>٦٤٤</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tcBorders>
              <w:top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٢٨</w:t>
            </w:r>
            <w:r w:rsidRPr="002A13E9">
              <w:rPr>
                <w:rFonts w:cs="Traditional Arabic"/>
                <w:sz w:val="18"/>
                <w:szCs w:val="28"/>
              </w:rPr>
              <w:t xml:space="preserve"> </w:t>
            </w:r>
            <w:r>
              <w:rPr>
                <w:rFonts w:cs="Traditional Arabic"/>
                <w:sz w:val="18"/>
                <w:szCs w:val="28"/>
                <w:rtl/>
              </w:rPr>
              <w:t>٨٨٢</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١٦</w:t>
            </w:r>
            <w:r w:rsidRPr="002A13E9">
              <w:rPr>
                <w:rFonts w:cs="Traditional Arabic"/>
                <w:sz w:val="18"/>
                <w:szCs w:val="28"/>
              </w:rPr>
              <w:t xml:space="preserve"> </w:t>
            </w:r>
            <w:r>
              <w:rPr>
                <w:rFonts w:cs="Traditional Arabic"/>
                <w:sz w:val="18"/>
                <w:szCs w:val="28"/>
                <w:rtl/>
              </w:rPr>
              <w:t>١٧٠</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١٢</w:t>
            </w:r>
            <w:r w:rsidRPr="002A13E9">
              <w:rPr>
                <w:rFonts w:cs="Traditional Arabic"/>
                <w:sz w:val="18"/>
                <w:szCs w:val="28"/>
              </w:rPr>
              <w:t xml:space="preserve"> </w:t>
            </w:r>
            <w:r>
              <w:rPr>
                <w:rFonts w:cs="Traditional Arabic"/>
                <w:sz w:val="18"/>
                <w:szCs w:val="28"/>
                <w:rtl/>
              </w:rPr>
              <w:t>٧١٢</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tcBorders>
              <w:top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٢٦</w:t>
            </w:r>
            <w:r w:rsidRPr="002A13E9">
              <w:rPr>
                <w:rFonts w:cs="Traditional Arabic"/>
                <w:sz w:val="18"/>
                <w:szCs w:val="28"/>
              </w:rPr>
              <w:t xml:space="preserve"> </w:t>
            </w:r>
            <w:r>
              <w:rPr>
                <w:rFonts w:cs="Traditional Arabic"/>
                <w:sz w:val="18"/>
                <w:szCs w:val="28"/>
                <w:rtl/>
              </w:rPr>
              <w:t>٦٥٤</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w:t>
            </w:r>
            <w:r w:rsidRPr="002A13E9">
              <w:rPr>
                <w:rFonts w:cs="Traditional Arabic"/>
                <w:sz w:val="18"/>
                <w:szCs w:val="28"/>
              </w:rPr>
              <w:t xml:space="preserve"> </w:t>
            </w:r>
            <w:r>
              <w:rPr>
                <w:rFonts w:cs="Traditional Arabic"/>
                <w:sz w:val="18"/>
                <w:szCs w:val="28"/>
                <w:rtl/>
              </w:rPr>
              <w:t>١٦٣</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١١</w:t>
            </w:r>
            <w:r w:rsidRPr="002A13E9">
              <w:rPr>
                <w:rFonts w:cs="Traditional Arabic"/>
                <w:sz w:val="18"/>
                <w:szCs w:val="28"/>
              </w:rPr>
              <w:t xml:space="preserve"> </w:t>
            </w:r>
            <w:r>
              <w:rPr>
                <w:rFonts w:cs="Traditional Arabic"/>
                <w:sz w:val="18"/>
                <w:szCs w:val="28"/>
                <w:rtl/>
              </w:rPr>
              <w:t>٤٩١</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42" w:type="dxa"/>
            <w:tcBorders>
              <w:top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٢٦</w:t>
            </w:r>
            <w:r w:rsidRPr="002A13E9">
              <w:rPr>
                <w:rFonts w:cs="Traditional Arabic"/>
                <w:sz w:val="18"/>
                <w:szCs w:val="28"/>
              </w:rPr>
              <w:t xml:space="preserve"> </w:t>
            </w:r>
            <w:r>
              <w:rPr>
                <w:rFonts w:cs="Traditional Arabic"/>
                <w:sz w:val="18"/>
                <w:szCs w:val="28"/>
                <w:rtl/>
              </w:rPr>
              <w:t>٠١٨</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١٤</w:t>
            </w:r>
            <w:r w:rsidRPr="002A13E9">
              <w:rPr>
                <w:rFonts w:cs="Traditional Arabic"/>
                <w:sz w:val="18"/>
                <w:szCs w:val="28"/>
              </w:rPr>
              <w:t xml:space="preserve"> </w:t>
            </w:r>
            <w:r>
              <w:rPr>
                <w:rFonts w:cs="Traditional Arabic"/>
                <w:sz w:val="18"/>
                <w:szCs w:val="28"/>
                <w:rtl/>
              </w:rPr>
              <w:t>٩٧٠</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١١</w:t>
            </w:r>
            <w:r w:rsidRPr="002A13E9">
              <w:rPr>
                <w:rFonts w:cs="Traditional Arabic"/>
                <w:sz w:val="18"/>
                <w:szCs w:val="28"/>
              </w:rPr>
              <w:t xml:space="preserve"> </w:t>
            </w:r>
            <w:r>
              <w:rPr>
                <w:rFonts w:cs="Traditional Arabic"/>
                <w:sz w:val="18"/>
                <w:szCs w:val="28"/>
                <w:rtl/>
              </w:rPr>
              <w:t>٠٤٨</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302" w:type="dxa"/>
            <w:tcBorders>
              <w:top w:val="nil"/>
            </w:tcBorders>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٢٥</w:t>
            </w:r>
            <w:r w:rsidRPr="002A13E9">
              <w:rPr>
                <w:rFonts w:cs="Traditional Arabic"/>
                <w:sz w:val="18"/>
                <w:szCs w:val="28"/>
              </w:rPr>
              <w:t xml:space="preserve"> </w:t>
            </w:r>
            <w:r>
              <w:rPr>
                <w:rFonts w:cs="Traditional Arabic"/>
                <w:sz w:val="18"/>
                <w:szCs w:val="28"/>
                <w:rtl/>
              </w:rPr>
              <w:t>٦٧٥</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١٤</w:t>
            </w:r>
            <w:r w:rsidRPr="002A13E9">
              <w:rPr>
                <w:rFonts w:cs="Traditional Arabic"/>
                <w:sz w:val="18"/>
                <w:szCs w:val="28"/>
              </w:rPr>
              <w:t xml:space="preserve"> </w:t>
            </w:r>
            <w:r>
              <w:rPr>
                <w:rFonts w:cs="Traditional Arabic"/>
                <w:sz w:val="18"/>
                <w:szCs w:val="28"/>
                <w:rtl/>
              </w:rPr>
              <w:t>٧٣٠</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١٠</w:t>
            </w:r>
            <w:r w:rsidRPr="002A13E9">
              <w:rPr>
                <w:rFonts w:cs="Traditional Arabic"/>
                <w:sz w:val="18"/>
                <w:szCs w:val="28"/>
              </w:rPr>
              <w:t xml:space="preserve"> </w:t>
            </w:r>
            <w:r>
              <w:rPr>
                <w:rFonts w:cs="Traditional Arabic"/>
                <w:sz w:val="18"/>
                <w:szCs w:val="28"/>
                <w:rtl/>
              </w:rPr>
              <w:t>٩٤٥</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r>
      <w:tr w:rsidR="00386C16" w:rsidRPr="002A13E9" w:rsidTr="00E762C4">
        <w:trPr>
          <w:trHeight w:val="240"/>
        </w:trPr>
        <w:tc>
          <w:tcPr>
            <w:tcW w:w="1421" w:type="dxa"/>
            <w:shd w:val="clear" w:color="auto" w:fill="auto"/>
          </w:tcPr>
          <w:p w:rsidR="00386C16" w:rsidRPr="002A13E9" w:rsidRDefault="00386C16" w:rsidP="00E762C4">
            <w:pPr>
              <w:pStyle w:val="SingleTxtG"/>
              <w:suppressAutoHyphens w:val="0"/>
              <w:bidi/>
              <w:spacing w:before="40" w:after="40" w:line="300" w:lineRule="exact"/>
              <w:ind w:left="57" w:right="170"/>
              <w:jc w:val="lowKashida"/>
              <w:rPr>
                <w:rFonts w:cs="Traditional Arabic"/>
                <w:sz w:val="18"/>
                <w:szCs w:val="28"/>
              </w:rPr>
            </w:pPr>
            <w:r w:rsidRPr="002A13E9">
              <w:rPr>
                <w:rFonts w:cs="Traditional Arabic"/>
                <w:sz w:val="18"/>
                <w:szCs w:val="28"/>
                <w:rtl/>
              </w:rPr>
              <w:t>أمراض دماغية غير محددة</w:t>
            </w:r>
          </w:p>
        </w:tc>
        <w:tc>
          <w:tcPr>
            <w:tcW w:w="1427"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٢٤</w:t>
            </w:r>
            <w:r w:rsidRPr="002A13E9">
              <w:rPr>
                <w:rFonts w:cs="Traditional Arabic"/>
                <w:sz w:val="18"/>
                <w:szCs w:val="28"/>
              </w:rPr>
              <w:t xml:space="preserve"> </w:t>
            </w:r>
            <w:r>
              <w:rPr>
                <w:rFonts w:cs="Traditional Arabic"/>
                <w:sz w:val="18"/>
                <w:szCs w:val="28"/>
                <w:rtl/>
              </w:rPr>
              <w:t>٨٦٧</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٧</w:t>
            </w:r>
            <w:r w:rsidRPr="002A13E9">
              <w:rPr>
                <w:rFonts w:cs="Traditional Arabic"/>
                <w:sz w:val="18"/>
                <w:szCs w:val="28"/>
              </w:rPr>
              <w:t xml:space="preserve"> </w:t>
            </w:r>
            <w:r>
              <w:rPr>
                <w:rFonts w:cs="Traditional Arabic"/>
                <w:sz w:val="18"/>
                <w:szCs w:val="28"/>
                <w:rtl/>
              </w:rPr>
              <w:t>٤٥٧</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١٧</w:t>
            </w:r>
            <w:r w:rsidRPr="002A13E9">
              <w:rPr>
                <w:rFonts w:cs="Traditional Arabic"/>
                <w:sz w:val="18"/>
                <w:szCs w:val="28"/>
              </w:rPr>
              <w:t xml:space="preserve"> </w:t>
            </w:r>
            <w:r>
              <w:rPr>
                <w:rFonts w:cs="Traditional Arabic"/>
                <w:sz w:val="18"/>
                <w:szCs w:val="28"/>
                <w:rtl/>
              </w:rPr>
              <w:t>٤١٠</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٢٤</w:t>
            </w:r>
            <w:r w:rsidRPr="002A13E9">
              <w:rPr>
                <w:rFonts w:cs="Traditional Arabic"/>
                <w:sz w:val="18"/>
                <w:szCs w:val="28"/>
              </w:rPr>
              <w:t xml:space="preserve"> </w:t>
            </w:r>
            <w:r>
              <w:rPr>
                <w:rFonts w:cs="Traditional Arabic"/>
                <w:sz w:val="18"/>
                <w:szCs w:val="28"/>
                <w:rtl/>
              </w:rPr>
              <w:t>٧٣٨</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٧</w:t>
            </w:r>
            <w:r w:rsidRPr="002A13E9">
              <w:rPr>
                <w:rFonts w:cs="Traditional Arabic"/>
                <w:sz w:val="18"/>
                <w:szCs w:val="28"/>
              </w:rPr>
              <w:t xml:space="preserve"> </w:t>
            </w:r>
            <w:r>
              <w:rPr>
                <w:rFonts w:cs="Traditional Arabic"/>
                <w:sz w:val="18"/>
                <w:szCs w:val="28"/>
                <w:rtl/>
              </w:rPr>
              <w:t>٥١١</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١٧</w:t>
            </w:r>
            <w:r w:rsidRPr="002A13E9">
              <w:rPr>
                <w:rFonts w:cs="Traditional Arabic"/>
                <w:sz w:val="18"/>
                <w:szCs w:val="28"/>
              </w:rPr>
              <w:t xml:space="preserve"> </w:t>
            </w:r>
            <w:r>
              <w:rPr>
                <w:rFonts w:cs="Traditional Arabic"/>
                <w:sz w:val="18"/>
                <w:szCs w:val="28"/>
                <w:rtl/>
              </w:rPr>
              <w:t>٢٢٧</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٢٠</w:t>
            </w:r>
            <w:r w:rsidRPr="002A13E9">
              <w:rPr>
                <w:rFonts w:cs="Traditional Arabic"/>
                <w:sz w:val="18"/>
                <w:szCs w:val="28"/>
              </w:rPr>
              <w:t xml:space="preserve"> </w:t>
            </w:r>
            <w:r>
              <w:rPr>
                <w:rFonts w:cs="Traditional Arabic"/>
                <w:sz w:val="18"/>
                <w:szCs w:val="28"/>
                <w:rtl/>
              </w:rPr>
              <w:t>٤٠٠</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٥</w:t>
            </w:r>
            <w:r w:rsidRPr="002A13E9">
              <w:rPr>
                <w:rFonts w:cs="Traditional Arabic"/>
                <w:sz w:val="18"/>
                <w:szCs w:val="28"/>
              </w:rPr>
              <w:t xml:space="preserve"> </w:t>
            </w:r>
            <w:r>
              <w:rPr>
                <w:rFonts w:cs="Traditional Arabic"/>
                <w:sz w:val="18"/>
                <w:szCs w:val="28"/>
                <w:rtl/>
              </w:rPr>
              <w:t>٩٧٨</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١٤</w:t>
            </w:r>
            <w:r w:rsidRPr="002A13E9">
              <w:rPr>
                <w:rFonts w:cs="Traditional Arabic"/>
                <w:sz w:val="18"/>
                <w:szCs w:val="28"/>
              </w:rPr>
              <w:t xml:space="preserve"> </w:t>
            </w:r>
            <w:r>
              <w:rPr>
                <w:rFonts w:cs="Traditional Arabic"/>
                <w:sz w:val="18"/>
                <w:szCs w:val="28"/>
                <w:rtl/>
              </w:rPr>
              <w:t>٤٢٢</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42"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١٧</w:t>
            </w:r>
            <w:r w:rsidRPr="002A13E9">
              <w:rPr>
                <w:rFonts w:cs="Traditional Arabic"/>
                <w:sz w:val="18"/>
                <w:szCs w:val="28"/>
              </w:rPr>
              <w:t xml:space="preserve"> </w:t>
            </w:r>
            <w:r>
              <w:rPr>
                <w:rFonts w:cs="Traditional Arabic"/>
                <w:sz w:val="18"/>
                <w:szCs w:val="28"/>
                <w:rtl/>
              </w:rPr>
              <w:t>٢٤٣</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٥</w:t>
            </w:r>
            <w:r w:rsidRPr="002A13E9">
              <w:rPr>
                <w:rFonts w:cs="Traditional Arabic"/>
                <w:sz w:val="18"/>
                <w:szCs w:val="28"/>
              </w:rPr>
              <w:t xml:space="preserve"> </w:t>
            </w:r>
            <w:r>
              <w:rPr>
                <w:rFonts w:cs="Traditional Arabic"/>
                <w:sz w:val="18"/>
                <w:szCs w:val="28"/>
                <w:rtl/>
              </w:rPr>
              <w:t>١٤٣</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١٢</w:t>
            </w:r>
            <w:r w:rsidRPr="002A13E9">
              <w:rPr>
                <w:rFonts w:cs="Traditional Arabic"/>
                <w:sz w:val="18"/>
                <w:szCs w:val="28"/>
              </w:rPr>
              <w:t xml:space="preserve"> </w:t>
            </w:r>
            <w:r>
              <w:rPr>
                <w:rFonts w:cs="Traditional Arabic"/>
                <w:sz w:val="18"/>
                <w:szCs w:val="28"/>
                <w:rtl/>
              </w:rPr>
              <w:t>١٠٠</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302"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١٥</w:t>
            </w:r>
            <w:r w:rsidRPr="002A13E9">
              <w:rPr>
                <w:rFonts w:cs="Traditional Arabic"/>
                <w:sz w:val="18"/>
                <w:szCs w:val="28"/>
              </w:rPr>
              <w:t xml:space="preserve"> </w:t>
            </w:r>
            <w:r>
              <w:rPr>
                <w:rFonts w:cs="Traditional Arabic"/>
                <w:sz w:val="18"/>
                <w:szCs w:val="28"/>
                <w:rtl/>
              </w:rPr>
              <w:t>٥٩١</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٤</w:t>
            </w:r>
            <w:r w:rsidRPr="002A13E9">
              <w:rPr>
                <w:rFonts w:cs="Traditional Arabic"/>
                <w:sz w:val="18"/>
                <w:szCs w:val="28"/>
              </w:rPr>
              <w:t xml:space="preserve"> </w:t>
            </w:r>
            <w:r>
              <w:rPr>
                <w:rFonts w:cs="Traditional Arabic"/>
                <w:sz w:val="18"/>
                <w:szCs w:val="28"/>
                <w:rtl/>
              </w:rPr>
              <w:t>٥٥٨</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١١</w:t>
            </w:r>
            <w:r w:rsidRPr="002A13E9">
              <w:rPr>
                <w:rFonts w:cs="Traditional Arabic"/>
                <w:sz w:val="18"/>
                <w:szCs w:val="28"/>
              </w:rPr>
              <w:t xml:space="preserve"> </w:t>
            </w:r>
            <w:r>
              <w:rPr>
                <w:rFonts w:cs="Traditional Arabic"/>
                <w:sz w:val="18"/>
                <w:szCs w:val="28"/>
                <w:rtl/>
              </w:rPr>
              <w:t>٠٣٣</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r>
      <w:tr w:rsidR="00386C16" w:rsidRPr="002A13E9" w:rsidTr="00E762C4">
        <w:trPr>
          <w:trHeight w:val="240"/>
        </w:trPr>
        <w:tc>
          <w:tcPr>
            <w:tcW w:w="1421" w:type="dxa"/>
            <w:shd w:val="clear" w:color="auto" w:fill="auto"/>
          </w:tcPr>
          <w:p w:rsidR="00386C16" w:rsidRPr="00647204" w:rsidRDefault="00386C16" w:rsidP="00E762C4">
            <w:pPr>
              <w:pStyle w:val="SingleTxtG"/>
              <w:suppressAutoHyphens w:val="0"/>
              <w:bidi/>
              <w:spacing w:before="40" w:after="40" w:line="300" w:lineRule="exact"/>
              <w:ind w:left="57" w:right="170"/>
              <w:jc w:val="lowKashida"/>
              <w:rPr>
                <w:rFonts w:cs="Traditional Arabic"/>
                <w:spacing w:val="-2"/>
                <w:sz w:val="18"/>
                <w:szCs w:val="28"/>
              </w:rPr>
            </w:pPr>
            <w:r w:rsidRPr="00647204">
              <w:rPr>
                <w:rFonts w:cs="Traditional Arabic"/>
                <w:spacing w:val="-2"/>
                <w:sz w:val="18"/>
                <w:szCs w:val="28"/>
                <w:rtl/>
              </w:rPr>
              <w:t>أمراض القلب الناجمة عن ارتفاع ضغط الدم</w:t>
            </w:r>
          </w:p>
        </w:tc>
        <w:tc>
          <w:tcPr>
            <w:tcW w:w="1427"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٢٢</w:t>
            </w:r>
            <w:r w:rsidRPr="002A13E9">
              <w:rPr>
                <w:rFonts w:cs="Traditional Arabic"/>
                <w:sz w:val="18"/>
                <w:szCs w:val="28"/>
              </w:rPr>
              <w:t xml:space="preserve"> </w:t>
            </w:r>
            <w:r>
              <w:rPr>
                <w:rFonts w:cs="Traditional Arabic"/>
                <w:sz w:val="18"/>
                <w:szCs w:val="28"/>
                <w:rtl/>
              </w:rPr>
              <w:t>٨٥٩</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٦</w:t>
            </w:r>
            <w:r w:rsidRPr="002A13E9">
              <w:rPr>
                <w:rFonts w:cs="Traditional Arabic"/>
                <w:sz w:val="18"/>
                <w:szCs w:val="28"/>
              </w:rPr>
              <w:t xml:space="preserve"> </w:t>
            </w:r>
            <w:r>
              <w:rPr>
                <w:rFonts w:cs="Traditional Arabic"/>
                <w:sz w:val="18"/>
                <w:szCs w:val="28"/>
                <w:rtl/>
              </w:rPr>
              <w:t>٤٠٦</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١٦</w:t>
            </w:r>
            <w:r w:rsidRPr="002A13E9">
              <w:rPr>
                <w:rFonts w:cs="Traditional Arabic"/>
                <w:sz w:val="18"/>
                <w:szCs w:val="28"/>
              </w:rPr>
              <w:t xml:space="preserve"> </w:t>
            </w:r>
            <w:r>
              <w:rPr>
                <w:rFonts w:cs="Traditional Arabic"/>
                <w:sz w:val="18"/>
                <w:szCs w:val="28"/>
                <w:rtl/>
              </w:rPr>
              <w:t>٤٥٣</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٢٤</w:t>
            </w:r>
            <w:r w:rsidRPr="002A13E9">
              <w:rPr>
                <w:rFonts w:cs="Traditional Arabic"/>
                <w:sz w:val="18"/>
                <w:szCs w:val="28"/>
              </w:rPr>
              <w:t xml:space="preserve"> </w:t>
            </w:r>
            <w:r>
              <w:rPr>
                <w:rFonts w:cs="Traditional Arabic"/>
                <w:sz w:val="18"/>
                <w:szCs w:val="28"/>
                <w:rtl/>
              </w:rPr>
              <w:t>٦٦٩</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٦</w:t>
            </w:r>
            <w:r w:rsidRPr="002A13E9">
              <w:rPr>
                <w:rFonts w:cs="Traditional Arabic"/>
                <w:sz w:val="18"/>
                <w:szCs w:val="28"/>
              </w:rPr>
              <w:t xml:space="preserve"> </w:t>
            </w:r>
            <w:r>
              <w:rPr>
                <w:rFonts w:cs="Traditional Arabic"/>
                <w:sz w:val="18"/>
                <w:szCs w:val="28"/>
                <w:rtl/>
              </w:rPr>
              <w:t>٧٩٨</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١٧</w:t>
            </w:r>
            <w:r w:rsidRPr="002A13E9">
              <w:rPr>
                <w:rFonts w:cs="Traditional Arabic"/>
                <w:sz w:val="18"/>
                <w:szCs w:val="28"/>
              </w:rPr>
              <w:t xml:space="preserve"> </w:t>
            </w:r>
            <w:r>
              <w:rPr>
                <w:rFonts w:cs="Traditional Arabic"/>
                <w:sz w:val="18"/>
                <w:szCs w:val="28"/>
                <w:rtl/>
              </w:rPr>
              <w:t>٨٧١</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٢٢</w:t>
            </w:r>
            <w:r w:rsidRPr="002A13E9">
              <w:rPr>
                <w:rFonts w:cs="Traditional Arabic"/>
                <w:sz w:val="18"/>
                <w:szCs w:val="28"/>
              </w:rPr>
              <w:t xml:space="preserve"> </w:t>
            </w:r>
            <w:r>
              <w:rPr>
                <w:rFonts w:cs="Traditional Arabic"/>
                <w:sz w:val="18"/>
                <w:szCs w:val="28"/>
                <w:rtl/>
              </w:rPr>
              <w:t>٥٦٢</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٦</w:t>
            </w:r>
            <w:r w:rsidRPr="002A13E9">
              <w:rPr>
                <w:rFonts w:cs="Traditional Arabic"/>
                <w:sz w:val="18"/>
                <w:szCs w:val="28"/>
              </w:rPr>
              <w:t xml:space="preserve"> </w:t>
            </w:r>
            <w:r>
              <w:rPr>
                <w:rFonts w:cs="Traditional Arabic"/>
                <w:sz w:val="18"/>
                <w:szCs w:val="28"/>
                <w:rtl/>
              </w:rPr>
              <w:t>٢٠٠</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١٦</w:t>
            </w:r>
            <w:r w:rsidRPr="002A13E9">
              <w:rPr>
                <w:rFonts w:cs="Traditional Arabic"/>
                <w:sz w:val="18"/>
                <w:szCs w:val="28"/>
              </w:rPr>
              <w:t xml:space="preserve"> </w:t>
            </w:r>
            <w:r>
              <w:rPr>
                <w:rFonts w:cs="Traditional Arabic"/>
                <w:sz w:val="18"/>
                <w:szCs w:val="28"/>
                <w:rtl/>
              </w:rPr>
              <w:t>٣٦٢</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42"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٢١</w:t>
            </w:r>
            <w:r w:rsidRPr="002A13E9">
              <w:rPr>
                <w:rFonts w:cs="Traditional Arabic"/>
                <w:sz w:val="18"/>
                <w:szCs w:val="28"/>
              </w:rPr>
              <w:t xml:space="preserve"> </w:t>
            </w:r>
            <w:r>
              <w:rPr>
                <w:rFonts w:cs="Traditional Arabic"/>
                <w:sz w:val="18"/>
                <w:szCs w:val="28"/>
                <w:rtl/>
              </w:rPr>
              <w:t>٠٤٧</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٥</w:t>
            </w:r>
            <w:r w:rsidRPr="002A13E9">
              <w:rPr>
                <w:rFonts w:cs="Traditional Arabic"/>
                <w:sz w:val="18"/>
                <w:szCs w:val="28"/>
              </w:rPr>
              <w:t xml:space="preserve"> </w:t>
            </w:r>
            <w:r>
              <w:rPr>
                <w:rFonts w:cs="Traditional Arabic"/>
                <w:sz w:val="18"/>
                <w:szCs w:val="28"/>
                <w:rtl/>
              </w:rPr>
              <w:t>٦٩٦</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w:t>
            </w:r>
            <w:r w:rsidRPr="002A13E9">
              <w:rPr>
                <w:rFonts w:cs="Traditional Arabic"/>
                <w:sz w:val="18"/>
                <w:szCs w:val="28"/>
              </w:rPr>
              <w:t xml:space="preserve"> </w:t>
            </w:r>
            <w:r>
              <w:rPr>
                <w:rFonts w:cs="Traditional Arabic"/>
                <w:sz w:val="18"/>
                <w:szCs w:val="28"/>
                <w:rtl/>
              </w:rPr>
              <w:t>٣٥١</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302"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٢٠</w:t>
            </w:r>
            <w:r w:rsidRPr="002A13E9">
              <w:rPr>
                <w:rFonts w:cs="Traditional Arabic"/>
                <w:sz w:val="18"/>
                <w:szCs w:val="28"/>
              </w:rPr>
              <w:t xml:space="preserve"> </w:t>
            </w:r>
            <w:r>
              <w:rPr>
                <w:rFonts w:cs="Traditional Arabic"/>
                <w:sz w:val="18"/>
                <w:szCs w:val="28"/>
                <w:rtl/>
              </w:rPr>
              <w:t>٦٠٤</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٥</w:t>
            </w:r>
            <w:r w:rsidRPr="002A13E9">
              <w:rPr>
                <w:rFonts w:cs="Traditional Arabic"/>
                <w:sz w:val="18"/>
                <w:szCs w:val="28"/>
              </w:rPr>
              <w:t xml:space="preserve"> </w:t>
            </w:r>
            <w:r>
              <w:rPr>
                <w:rFonts w:cs="Traditional Arabic"/>
                <w:sz w:val="18"/>
                <w:szCs w:val="28"/>
                <w:rtl/>
              </w:rPr>
              <w:t>٤٥٣</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w:t>
            </w:r>
            <w:r w:rsidRPr="002A13E9">
              <w:rPr>
                <w:rFonts w:cs="Traditional Arabic"/>
                <w:sz w:val="18"/>
                <w:szCs w:val="28"/>
              </w:rPr>
              <w:t xml:space="preserve"> </w:t>
            </w:r>
            <w:r>
              <w:rPr>
                <w:rFonts w:cs="Traditional Arabic"/>
                <w:sz w:val="18"/>
                <w:szCs w:val="28"/>
                <w:rtl/>
              </w:rPr>
              <w:t>١٥١</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r>
      <w:tr w:rsidR="00386C16" w:rsidRPr="002A13E9" w:rsidTr="00E762C4">
        <w:trPr>
          <w:trHeight w:val="240"/>
        </w:trPr>
        <w:tc>
          <w:tcPr>
            <w:tcW w:w="1421" w:type="dxa"/>
            <w:shd w:val="clear" w:color="auto" w:fill="auto"/>
          </w:tcPr>
          <w:p w:rsidR="00386C16" w:rsidRPr="002A13E9" w:rsidRDefault="00386C16" w:rsidP="00E762C4">
            <w:pPr>
              <w:pStyle w:val="SingleTxtG"/>
              <w:suppressAutoHyphens w:val="0"/>
              <w:bidi/>
              <w:spacing w:before="40" w:after="40" w:line="300" w:lineRule="exact"/>
              <w:ind w:left="57" w:right="170"/>
              <w:jc w:val="lowKashida"/>
              <w:rPr>
                <w:rFonts w:cs="Traditional Arabic"/>
                <w:sz w:val="18"/>
                <w:szCs w:val="28"/>
              </w:rPr>
            </w:pPr>
            <w:r w:rsidRPr="002A13E9">
              <w:rPr>
                <w:rFonts w:cs="Traditional Arabic"/>
                <w:sz w:val="18"/>
                <w:szCs w:val="28"/>
                <w:rtl/>
              </w:rPr>
              <w:t>الأورام الخبيثة في الغدد الثديية</w:t>
            </w:r>
          </w:p>
        </w:tc>
        <w:tc>
          <w:tcPr>
            <w:tcW w:w="1427"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١٧</w:t>
            </w:r>
            <w:r w:rsidRPr="002A13E9">
              <w:rPr>
                <w:rFonts w:cs="Traditional Arabic"/>
                <w:sz w:val="18"/>
                <w:szCs w:val="28"/>
              </w:rPr>
              <w:t xml:space="preserve"> </w:t>
            </w:r>
            <w:r>
              <w:rPr>
                <w:rFonts w:cs="Traditional Arabic"/>
                <w:sz w:val="18"/>
                <w:szCs w:val="28"/>
                <w:rtl/>
              </w:rPr>
              <w:t>٨٠٤</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١٣٤</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١٧</w:t>
            </w:r>
            <w:r w:rsidRPr="002A13E9">
              <w:rPr>
                <w:rFonts w:cs="Traditional Arabic"/>
                <w:sz w:val="18"/>
                <w:szCs w:val="28"/>
              </w:rPr>
              <w:t xml:space="preserve"> </w:t>
            </w:r>
            <w:r>
              <w:rPr>
                <w:rFonts w:cs="Traditional Arabic"/>
                <w:sz w:val="18"/>
                <w:szCs w:val="28"/>
                <w:rtl/>
              </w:rPr>
              <w:t>٦٧٠</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١٨</w:t>
            </w:r>
            <w:r w:rsidRPr="002A13E9">
              <w:rPr>
                <w:rFonts w:cs="Traditional Arabic"/>
                <w:sz w:val="18"/>
                <w:szCs w:val="28"/>
              </w:rPr>
              <w:t xml:space="preserve"> </w:t>
            </w:r>
            <w:r>
              <w:rPr>
                <w:rFonts w:cs="Traditional Arabic"/>
                <w:sz w:val="18"/>
                <w:szCs w:val="28"/>
                <w:rtl/>
              </w:rPr>
              <w:t>٠٠٩</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١٥٦</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١٧</w:t>
            </w:r>
            <w:r w:rsidRPr="002A13E9">
              <w:rPr>
                <w:rFonts w:cs="Traditional Arabic"/>
                <w:sz w:val="18"/>
                <w:szCs w:val="28"/>
              </w:rPr>
              <w:t xml:space="preserve"> </w:t>
            </w:r>
            <w:r>
              <w:rPr>
                <w:rFonts w:cs="Traditional Arabic"/>
                <w:sz w:val="18"/>
                <w:szCs w:val="28"/>
                <w:rtl/>
              </w:rPr>
              <w:t>٨٥٣</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١٧</w:t>
            </w:r>
            <w:r w:rsidRPr="002A13E9">
              <w:rPr>
                <w:rFonts w:cs="Traditional Arabic"/>
                <w:sz w:val="18"/>
                <w:szCs w:val="28"/>
              </w:rPr>
              <w:t xml:space="preserve"> </w:t>
            </w:r>
            <w:r>
              <w:rPr>
                <w:rFonts w:cs="Traditional Arabic"/>
                <w:sz w:val="18"/>
                <w:szCs w:val="28"/>
                <w:rtl/>
              </w:rPr>
              <w:t>٨٩٨</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١٥٠</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١٧</w:t>
            </w:r>
            <w:r w:rsidRPr="002A13E9">
              <w:rPr>
                <w:rFonts w:cs="Traditional Arabic"/>
                <w:sz w:val="18"/>
                <w:szCs w:val="28"/>
              </w:rPr>
              <w:t xml:space="preserve"> </w:t>
            </w:r>
            <w:r>
              <w:rPr>
                <w:rFonts w:cs="Traditional Arabic"/>
                <w:sz w:val="18"/>
                <w:szCs w:val="28"/>
                <w:rtl/>
              </w:rPr>
              <w:t>٧٤٨</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42"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١٧</w:t>
            </w:r>
            <w:r w:rsidRPr="002A13E9">
              <w:rPr>
                <w:rFonts w:cs="Traditional Arabic"/>
                <w:sz w:val="18"/>
                <w:szCs w:val="28"/>
              </w:rPr>
              <w:t xml:space="preserve"> </w:t>
            </w:r>
            <w:r>
              <w:rPr>
                <w:rFonts w:cs="Traditional Arabic"/>
                <w:sz w:val="18"/>
                <w:szCs w:val="28"/>
                <w:rtl/>
              </w:rPr>
              <w:t>٩٧٤</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١٥٩</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١٧</w:t>
            </w:r>
            <w:r w:rsidRPr="002A13E9">
              <w:rPr>
                <w:rFonts w:cs="Traditional Arabic"/>
                <w:sz w:val="18"/>
                <w:szCs w:val="28"/>
              </w:rPr>
              <w:t xml:space="preserve"> </w:t>
            </w:r>
            <w:r>
              <w:rPr>
                <w:rFonts w:cs="Traditional Arabic"/>
                <w:sz w:val="18"/>
                <w:szCs w:val="28"/>
                <w:rtl/>
              </w:rPr>
              <w:t>٨١٥</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302"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١٧</w:t>
            </w:r>
            <w:r w:rsidRPr="002A13E9">
              <w:rPr>
                <w:rFonts w:cs="Traditional Arabic"/>
                <w:sz w:val="18"/>
                <w:szCs w:val="28"/>
              </w:rPr>
              <w:t xml:space="preserve"> </w:t>
            </w:r>
            <w:r>
              <w:rPr>
                <w:rFonts w:cs="Traditional Arabic"/>
                <w:sz w:val="18"/>
                <w:szCs w:val="28"/>
                <w:rtl/>
              </w:rPr>
              <w:t>٥٧٣</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١٠٧</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١٧</w:t>
            </w:r>
            <w:r w:rsidRPr="002A13E9">
              <w:rPr>
                <w:rFonts w:cs="Traditional Arabic"/>
                <w:sz w:val="18"/>
                <w:szCs w:val="28"/>
              </w:rPr>
              <w:t xml:space="preserve"> </w:t>
            </w:r>
            <w:r>
              <w:rPr>
                <w:rFonts w:cs="Traditional Arabic"/>
                <w:sz w:val="18"/>
                <w:szCs w:val="28"/>
                <w:rtl/>
              </w:rPr>
              <w:t>٤٦٦</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r>
      <w:tr w:rsidR="00386C16" w:rsidRPr="002A13E9" w:rsidTr="00E762C4">
        <w:trPr>
          <w:trHeight w:val="240"/>
        </w:trPr>
        <w:tc>
          <w:tcPr>
            <w:tcW w:w="1421" w:type="dxa"/>
            <w:shd w:val="clear" w:color="auto" w:fill="auto"/>
          </w:tcPr>
          <w:p w:rsidR="00386C16" w:rsidRPr="002A13E9" w:rsidRDefault="00386C16" w:rsidP="00E762C4">
            <w:pPr>
              <w:pStyle w:val="SingleTxtG"/>
              <w:suppressAutoHyphens w:val="0"/>
              <w:bidi/>
              <w:spacing w:before="40" w:after="40" w:line="300" w:lineRule="exact"/>
              <w:ind w:left="57" w:right="170"/>
              <w:jc w:val="lowKashida"/>
              <w:rPr>
                <w:rFonts w:cs="Traditional Arabic"/>
                <w:sz w:val="18"/>
                <w:szCs w:val="28"/>
              </w:rPr>
            </w:pPr>
            <w:r w:rsidRPr="002A13E9">
              <w:rPr>
                <w:rFonts w:cs="Traditional Arabic"/>
                <w:sz w:val="18"/>
                <w:szCs w:val="28"/>
                <w:rtl/>
              </w:rPr>
              <w:t>الأورام الخبيثة في القولون</w:t>
            </w:r>
          </w:p>
        </w:tc>
        <w:tc>
          <w:tcPr>
            <w:tcW w:w="1427"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١٦</w:t>
            </w:r>
            <w:r w:rsidRPr="002A13E9">
              <w:rPr>
                <w:rFonts w:cs="Traditional Arabic"/>
                <w:sz w:val="18"/>
                <w:szCs w:val="28"/>
              </w:rPr>
              <w:t xml:space="preserve"> </w:t>
            </w:r>
            <w:r>
              <w:rPr>
                <w:rFonts w:cs="Traditional Arabic"/>
                <w:sz w:val="18"/>
                <w:szCs w:val="28"/>
                <w:rtl/>
              </w:rPr>
              <w:t>٨٩٩</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٨</w:t>
            </w:r>
            <w:r w:rsidRPr="002A13E9">
              <w:rPr>
                <w:rFonts w:cs="Traditional Arabic"/>
                <w:sz w:val="18"/>
                <w:szCs w:val="28"/>
              </w:rPr>
              <w:t xml:space="preserve"> </w:t>
            </w:r>
            <w:r>
              <w:rPr>
                <w:rFonts w:cs="Traditional Arabic"/>
                <w:sz w:val="18"/>
                <w:szCs w:val="28"/>
                <w:rtl/>
              </w:rPr>
              <w:t>٥٧٨</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٨</w:t>
            </w:r>
            <w:r w:rsidRPr="002A13E9">
              <w:rPr>
                <w:rFonts w:cs="Traditional Arabic"/>
                <w:sz w:val="18"/>
                <w:szCs w:val="28"/>
              </w:rPr>
              <w:t xml:space="preserve"> </w:t>
            </w:r>
            <w:r>
              <w:rPr>
                <w:rFonts w:cs="Traditional Arabic"/>
                <w:sz w:val="18"/>
                <w:szCs w:val="28"/>
                <w:rtl/>
              </w:rPr>
              <w:t>٣٢١</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١٧</w:t>
            </w:r>
            <w:r w:rsidRPr="002A13E9">
              <w:rPr>
                <w:rFonts w:cs="Traditional Arabic"/>
                <w:sz w:val="18"/>
                <w:szCs w:val="28"/>
              </w:rPr>
              <w:t xml:space="preserve"> </w:t>
            </w:r>
            <w:r>
              <w:rPr>
                <w:rFonts w:cs="Traditional Arabic"/>
                <w:sz w:val="18"/>
                <w:szCs w:val="28"/>
                <w:rtl/>
              </w:rPr>
              <w:t>١٠٨</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٨</w:t>
            </w:r>
            <w:r w:rsidRPr="002A13E9">
              <w:rPr>
                <w:rFonts w:cs="Traditional Arabic"/>
                <w:sz w:val="18"/>
                <w:szCs w:val="28"/>
              </w:rPr>
              <w:t xml:space="preserve"> </w:t>
            </w:r>
            <w:r>
              <w:rPr>
                <w:rFonts w:cs="Traditional Arabic"/>
                <w:sz w:val="18"/>
                <w:szCs w:val="28"/>
                <w:rtl/>
              </w:rPr>
              <w:t>٦٥٨</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٨</w:t>
            </w:r>
            <w:r w:rsidRPr="002A13E9">
              <w:rPr>
                <w:rFonts w:cs="Traditional Arabic"/>
                <w:sz w:val="18"/>
                <w:szCs w:val="28"/>
              </w:rPr>
              <w:t xml:space="preserve"> </w:t>
            </w:r>
            <w:r>
              <w:rPr>
                <w:rFonts w:cs="Traditional Arabic"/>
                <w:sz w:val="18"/>
                <w:szCs w:val="28"/>
                <w:rtl/>
              </w:rPr>
              <w:t>٤٥٠</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28"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١٧</w:t>
            </w:r>
            <w:r w:rsidRPr="002A13E9">
              <w:rPr>
                <w:rFonts w:cs="Traditional Arabic"/>
                <w:sz w:val="18"/>
                <w:szCs w:val="28"/>
              </w:rPr>
              <w:t xml:space="preserve"> </w:t>
            </w:r>
            <w:r>
              <w:rPr>
                <w:rFonts w:cs="Traditional Arabic"/>
                <w:sz w:val="18"/>
                <w:szCs w:val="28"/>
                <w:rtl/>
              </w:rPr>
              <w:t>٢١٩</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٨</w:t>
            </w:r>
            <w:r w:rsidRPr="002A13E9">
              <w:rPr>
                <w:rFonts w:cs="Traditional Arabic"/>
                <w:sz w:val="18"/>
                <w:szCs w:val="28"/>
              </w:rPr>
              <w:t xml:space="preserve"> </w:t>
            </w:r>
            <w:r>
              <w:rPr>
                <w:rFonts w:cs="Traditional Arabic"/>
                <w:sz w:val="18"/>
                <w:szCs w:val="28"/>
                <w:rtl/>
              </w:rPr>
              <w:t>٧٢٤</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٨</w:t>
            </w:r>
            <w:r w:rsidRPr="002A13E9">
              <w:rPr>
                <w:rFonts w:cs="Traditional Arabic"/>
                <w:sz w:val="18"/>
                <w:szCs w:val="28"/>
              </w:rPr>
              <w:t xml:space="preserve"> </w:t>
            </w:r>
            <w:r>
              <w:rPr>
                <w:rFonts w:cs="Traditional Arabic"/>
                <w:sz w:val="18"/>
                <w:szCs w:val="28"/>
                <w:rtl/>
              </w:rPr>
              <w:t>٤٩٥</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442"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١٧</w:t>
            </w:r>
            <w:r w:rsidRPr="002A13E9">
              <w:rPr>
                <w:rFonts w:cs="Traditional Arabic"/>
                <w:sz w:val="18"/>
                <w:szCs w:val="28"/>
              </w:rPr>
              <w:t xml:space="preserve"> </w:t>
            </w:r>
            <w:r>
              <w:rPr>
                <w:rFonts w:cs="Traditional Arabic"/>
                <w:sz w:val="18"/>
                <w:szCs w:val="28"/>
                <w:rtl/>
              </w:rPr>
              <w:t>٢٩٣</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٨</w:t>
            </w:r>
            <w:r w:rsidRPr="002A13E9">
              <w:rPr>
                <w:rFonts w:cs="Traditional Arabic"/>
                <w:sz w:val="18"/>
                <w:szCs w:val="28"/>
              </w:rPr>
              <w:t xml:space="preserve"> </w:t>
            </w:r>
            <w:r>
              <w:rPr>
                <w:rFonts w:cs="Traditional Arabic"/>
                <w:sz w:val="18"/>
                <w:szCs w:val="28"/>
                <w:rtl/>
              </w:rPr>
              <w:t>٦٣٠</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٨</w:t>
            </w:r>
            <w:r w:rsidRPr="002A13E9">
              <w:rPr>
                <w:rFonts w:cs="Traditional Arabic"/>
                <w:sz w:val="18"/>
                <w:szCs w:val="28"/>
              </w:rPr>
              <w:t xml:space="preserve"> </w:t>
            </w:r>
            <w:r>
              <w:rPr>
                <w:rFonts w:cs="Traditional Arabic"/>
                <w:sz w:val="18"/>
                <w:szCs w:val="28"/>
                <w:rtl/>
              </w:rPr>
              <w:t>٦٦٣</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c>
          <w:tcPr>
            <w:tcW w:w="1302" w:type="dxa"/>
            <w:shd w:val="clear" w:color="auto" w:fill="auto"/>
            <w:vAlign w:val="bottom"/>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١٧</w:t>
            </w:r>
            <w:r w:rsidRPr="002A13E9">
              <w:rPr>
                <w:rFonts w:cs="Traditional Arabic"/>
                <w:sz w:val="18"/>
                <w:szCs w:val="28"/>
              </w:rPr>
              <w:t xml:space="preserve"> </w:t>
            </w:r>
            <w:r>
              <w:rPr>
                <w:rFonts w:cs="Traditional Arabic"/>
                <w:sz w:val="18"/>
                <w:szCs w:val="28"/>
                <w:rtl/>
              </w:rPr>
              <w:t>١٦١</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٨</w:t>
            </w:r>
            <w:r w:rsidRPr="002A13E9">
              <w:rPr>
                <w:rFonts w:cs="Traditional Arabic"/>
                <w:sz w:val="18"/>
                <w:szCs w:val="28"/>
              </w:rPr>
              <w:t xml:space="preserve"> </w:t>
            </w:r>
            <w:r>
              <w:rPr>
                <w:rFonts w:cs="Traditional Arabic"/>
                <w:sz w:val="18"/>
                <w:szCs w:val="28"/>
                <w:rtl/>
              </w:rPr>
              <w:t>٤٧٩</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٨</w:t>
            </w:r>
            <w:r w:rsidRPr="002A13E9">
              <w:rPr>
                <w:rFonts w:cs="Traditional Arabic"/>
                <w:sz w:val="18"/>
                <w:szCs w:val="28"/>
              </w:rPr>
              <w:t xml:space="preserve"> </w:t>
            </w:r>
            <w:r>
              <w:rPr>
                <w:rFonts w:cs="Traditional Arabic"/>
                <w:sz w:val="18"/>
                <w:szCs w:val="28"/>
                <w:rtl/>
              </w:rPr>
              <w:t>٦٨٢</w:t>
            </w:r>
            <w:r w:rsidRPr="002A13E9">
              <w:rPr>
                <w:rFonts w:cs="Traditional Arabic"/>
                <w:sz w:val="18"/>
                <w:szCs w:val="28"/>
                <w:lang w:val="en-US"/>
              </w:rPr>
              <w:t xml:space="preserve"> </w:t>
            </w:r>
            <w:r w:rsidRPr="002A13E9">
              <w:rPr>
                <w:rFonts w:cs="Traditional Arabic"/>
                <w:sz w:val="18"/>
                <w:szCs w:val="28"/>
                <w:rtl/>
              </w:rPr>
              <w:t>ث:</w:t>
            </w:r>
            <w:r w:rsidRPr="002A13E9">
              <w:rPr>
                <w:rFonts w:cs="Traditional Arabic"/>
                <w:sz w:val="18"/>
                <w:szCs w:val="28"/>
              </w:rPr>
              <w:t>)</w:t>
            </w:r>
          </w:p>
        </w:tc>
      </w:tr>
      <w:tr w:rsidR="00386C16" w:rsidRPr="002A13E9" w:rsidTr="00E762C4">
        <w:trPr>
          <w:trHeight w:val="240"/>
        </w:trPr>
        <w:tc>
          <w:tcPr>
            <w:tcW w:w="1421" w:type="dxa"/>
            <w:shd w:val="clear" w:color="auto" w:fill="auto"/>
          </w:tcPr>
          <w:p w:rsidR="00386C16" w:rsidRPr="00647204" w:rsidRDefault="00386C16" w:rsidP="00E762C4">
            <w:pPr>
              <w:pStyle w:val="SingleTxtG"/>
              <w:suppressAutoHyphens w:val="0"/>
              <w:bidi/>
              <w:spacing w:before="40" w:after="40" w:line="300" w:lineRule="exact"/>
              <w:ind w:left="57" w:right="170"/>
              <w:jc w:val="lowKashida"/>
              <w:rPr>
                <w:rFonts w:cs="Traditional Arabic"/>
                <w:spacing w:val="-5"/>
                <w:sz w:val="18"/>
                <w:szCs w:val="28"/>
              </w:rPr>
            </w:pPr>
            <w:r w:rsidRPr="00647204">
              <w:rPr>
                <w:rFonts w:cs="Traditional Arabic"/>
                <w:spacing w:val="-5"/>
                <w:sz w:val="18"/>
                <w:szCs w:val="28"/>
                <w:rtl/>
              </w:rPr>
              <w:t xml:space="preserve">السكتة الدماغية، </w:t>
            </w:r>
            <w:r w:rsidRPr="00386C16">
              <w:rPr>
                <w:rFonts w:cs="Traditional Arabic"/>
                <w:spacing w:val="-15"/>
                <w:sz w:val="18"/>
                <w:szCs w:val="28"/>
                <w:rtl/>
              </w:rPr>
              <w:t>بسبب نزيف أو احتشاء، دون تحديد</w:t>
            </w:r>
          </w:p>
        </w:tc>
        <w:tc>
          <w:tcPr>
            <w:tcW w:w="1427" w:type="dxa"/>
            <w:shd w:val="clear" w:color="auto" w:fill="auto"/>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١٦</w:t>
            </w:r>
            <w:r w:rsidRPr="002A13E9">
              <w:rPr>
                <w:rFonts w:cs="Traditional Arabic"/>
                <w:sz w:val="18"/>
                <w:szCs w:val="28"/>
              </w:rPr>
              <w:t xml:space="preserve"> </w:t>
            </w:r>
            <w:r>
              <w:rPr>
                <w:rFonts w:cs="Traditional Arabic"/>
                <w:sz w:val="18"/>
                <w:szCs w:val="28"/>
                <w:rtl/>
              </w:rPr>
              <w:t>٧٥٣</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٦</w:t>
            </w:r>
            <w:r w:rsidRPr="002A13E9">
              <w:rPr>
                <w:rFonts w:cs="Traditional Arabic"/>
                <w:sz w:val="18"/>
                <w:szCs w:val="28"/>
              </w:rPr>
              <w:t xml:space="preserve"> </w:t>
            </w:r>
            <w:r>
              <w:rPr>
                <w:rFonts w:cs="Traditional Arabic"/>
                <w:sz w:val="18"/>
                <w:szCs w:val="28"/>
                <w:rtl/>
              </w:rPr>
              <w:t>١٣٢</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١٠</w:t>
            </w:r>
            <w:r w:rsidRPr="002A13E9">
              <w:rPr>
                <w:rFonts w:cs="Traditional Arabic"/>
                <w:sz w:val="18"/>
                <w:szCs w:val="28"/>
              </w:rPr>
              <w:t xml:space="preserve"> </w:t>
            </w:r>
            <w:r>
              <w:rPr>
                <w:rFonts w:cs="Traditional Arabic"/>
                <w:sz w:val="18"/>
                <w:szCs w:val="28"/>
                <w:rtl/>
              </w:rPr>
              <w:t>٦٢١</w:t>
            </w:r>
            <w:r w:rsidR="009F2166" w:rsidRPr="002A13E9">
              <w:rPr>
                <w:rFonts w:cs="Traditional Arabic"/>
                <w:sz w:val="18"/>
                <w:szCs w:val="28"/>
                <w:lang w:val="en-US"/>
              </w:rPr>
              <w:t xml:space="preserve"> </w:t>
            </w:r>
            <w:r w:rsidR="009F2166" w:rsidRPr="002A13E9">
              <w:rPr>
                <w:rFonts w:cs="Traditional Arabic"/>
                <w:sz w:val="18"/>
                <w:szCs w:val="28"/>
                <w:rtl/>
              </w:rPr>
              <w:t>ث:</w:t>
            </w:r>
            <w:r w:rsidRPr="002A13E9">
              <w:rPr>
                <w:rFonts w:cs="Traditional Arabic"/>
                <w:sz w:val="18"/>
                <w:szCs w:val="28"/>
              </w:rPr>
              <w:t>)</w:t>
            </w:r>
          </w:p>
        </w:tc>
        <w:tc>
          <w:tcPr>
            <w:tcW w:w="1428" w:type="dxa"/>
            <w:shd w:val="clear" w:color="auto" w:fill="auto"/>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١٨</w:t>
            </w:r>
            <w:r w:rsidRPr="002A13E9">
              <w:rPr>
                <w:rFonts w:cs="Traditional Arabic"/>
                <w:sz w:val="18"/>
                <w:szCs w:val="28"/>
              </w:rPr>
              <w:t xml:space="preserve"> </w:t>
            </w:r>
            <w:r>
              <w:rPr>
                <w:rFonts w:cs="Traditional Arabic"/>
                <w:sz w:val="18"/>
                <w:szCs w:val="28"/>
                <w:rtl/>
              </w:rPr>
              <w:t>٨٨٣</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٦</w:t>
            </w:r>
            <w:r w:rsidRPr="002A13E9">
              <w:rPr>
                <w:rFonts w:cs="Traditional Arabic"/>
                <w:sz w:val="18"/>
                <w:szCs w:val="28"/>
              </w:rPr>
              <w:t xml:space="preserve"> </w:t>
            </w:r>
            <w:r>
              <w:rPr>
                <w:rFonts w:cs="Traditional Arabic"/>
                <w:sz w:val="18"/>
                <w:szCs w:val="28"/>
                <w:rtl/>
              </w:rPr>
              <w:t>٨٠٥</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١٢</w:t>
            </w:r>
            <w:r w:rsidRPr="002A13E9">
              <w:rPr>
                <w:rFonts w:cs="Traditional Arabic"/>
                <w:sz w:val="18"/>
                <w:szCs w:val="28"/>
              </w:rPr>
              <w:t xml:space="preserve"> </w:t>
            </w:r>
            <w:r>
              <w:rPr>
                <w:rFonts w:cs="Traditional Arabic"/>
                <w:sz w:val="18"/>
                <w:szCs w:val="28"/>
                <w:rtl/>
              </w:rPr>
              <w:t>٠٧٨</w:t>
            </w:r>
            <w:r w:rsidR="009F2166" w:rsidRPr="002A13E9">
              <w:rPr>
                <w:rFonts w:cs="Traditional Arabic"/>
                <w:sz w:val="18"/>
                <w:szCs w:val="28"/>
                <w:lang w:val="en-US"/>
              </w:rPr>
              <w:t xml:space="preserve"> </w:t>
            </w:r>
            <w:r w:rsidR="009F2166" w:rsidRPr="002A13E9">
              <w:rPr>
                <w:rFonts w:cs="Traditional Arabic"/>
                <w:sz w:val="18"/>
                <w:szCs w:val="28"/>
                <w:rtl/>
              </w:rPr>
              <w:t>ث:</w:t>
            </w:r>
            <w:r w:rsidRPr="002A13E9">
              <w:rPr>
                <w:rFonts w:cs="Traditional Arabic"/>
                <w:sz w:val="18"/>
                <w:szCs w:val="28"/>
              </w:rPr>
              <w:t xml:space="preserve">) </w:t>
            </w:r>
          </w:p>
        </w:tc>
        <w:tc>
          <w:tcPr>
            <w:tcW w:w="1428" w:type="dxa"/>
            <w:shd w:val="clear" w:color="auto" w:fill="auto"/>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٢٠</w:t>
            </w:r>
            <w:r w:rsidRPr="002A13E9">
              <w:rPr>
                <w:rFonts w:cs="Traditional Arabic"/>
                <w:sz w:val="18"/>
                <w:szCs w:val="28"/>
              </w:rPr>
              <w:t xml:space="preserve"> </w:t>
            </w:r>
            <w:r>
              <w:rPr>
                <w:rFonts w:cs="Traditional Arabic"/>
                <w:sz w:val="18"/>
                <w:szCs w:val="28"/>
                <w:rtl/>
              </w:rPr>
              <w:t>٣٨٧</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٧</w:t>
            </w:r>
            <w:r w:rsidRPr="002A13E9">
              <w:rPr>
                <w:rFonts w:cs="Traditional Arabic"/>
                <w:sz w:val="18"/>
                <w:szCs w:val="28"/>
              </w:rPr>
              <w:t xml:space="preserve"> </w:t>
            </w:r>
            <w:r>
              <w:rPr>
                <w:rFonts w:cs="Traditional Arabic"/>
                <w:sz w:val="18"/>
                <w:szCs w:val="28"/>
                <w:rtl/>
              </w:rPr>
              <w:t>٤٩٢</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١٢</w:t>
            </w:r>
            <w:r w:rsidRPr="002A13E9">
              <w:rPr>
                <w:rFonts w:cs="Traditional Arabic"/>
                <w:sz w:val="18"/>
                <w:szCs w:val="28"/>
              </w:rPr>
              <w:t xml:space="preserve"> </w:t>
            </w:r>
            <w:r>
              <w:rPr>
                <w:rFonts w:cs="Traditional Arabic"/>
                <w:sz w:val="18"/>
                <w:szCs w:val="28"/>
                <w:rtl/>
              </w:rPr>
              <w:t>٨٩٥</w:t>
            </w:r>
            <w:r w:rsidR="009F2166" w:rsidRPr="002A13E9">
              <w:rPr>
                <w:rFonts w:cs="Traditional Arabic"/>
                <w:sz w:val="18"/>
                <w:szCs w:val="28"/>
                <w:lang w:val="en-US"/>
              </w:rPr>
              <w:t xml:space="preserve"> </w:t>
            </w:r>
            <w:r w:rsidR="009F2166" w:rsidRPr="002A13E9">
              <w:rPr>
                <w:rFonts w:cs="Traditional Arabic"/>
                <w:sz w:val="18"/>
                <w:szCs w:val="28"/>
                <w:rtl/>
              </w:rPr>
              <w:t>ث:</w:t>
            </w:r>
            <w:r w:rsidRPr="002A13E9">
              <w:rPr>
                <w:rFonts w:cs="Traditional Arabic"/>
                <w:sz w:val="18"/>
                <w:szCs w:val="28"/>
              </w:rPr>
              <w:t>)</w:t>
            </w:r>
          </w:p>
        </w:tc>
        <w:tc>
          <w:tcPr>
            <w:tcW w:w="1442" w:type="dxa"/>
            <w:shd w:val="clear" w:color="auto" w:fill="auto"/>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٢١</w:t>
            </w:r>
            <w:r w:rsidRPr="002A13E9">
              <w:rPr>
                <w:rFonts w:cs="Traditional Arabic"/>
                <w:sz w:val="18"/>
                <w:szCs w:val="28"/>
              </w:rPr>
              <w:t xml:space="preserve"> </w:t>
            </w:r>
            <w:r>
              <w:rPr>
                <w:rFonts w:cs="Traditional Arabic"/>
                <w:sz w:val="18"/>
                <w:szCs w:val="28"/>
                <w:rtl/>
              </w:rPr>
              <w:t>٥٩٤</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٧</w:t>
            </w:r>
            <w:r w:rsidRPr="002A13E9">
              <w:rPr>
                <w:rFonts w:cs="Traditional Arabic"/>
                <w:sz w:val="18"/>
                <w:szCs w:val="28"/>
              </w:rPr>
              <w:t xml:space="preserve"> </w:t>
            </w:r>
            <w:r>
              <w:rPr>
                <w:rFonts w:cs="Traditional Arabic"/>
                <w:sz w:val="18"/>
                <w:szCs w:val="28"/>
                <w:rtl/>
              </w:rPr>
              <w:t>٧١٧</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١٣</w:t>
            </w:r>
            <w:r w:rsidRPr="002A13E9">
              <w:rPr>
                <w:rFonts w:cs="Traditional Arabic"/>
                <w:sz w:val="18"/>
                <w:szCs w:val="28"/>
              </w:rPr>
              <w:t xml:space="preserve"> </w:t>
            </w:r>
            <w:r>
              <w:rPr>
                <w:rFonts w:cs="Traditional Arabic"/>
                <w:sz w:val="18"/>
                <w:szCs w:val="28"/>
                <w:rtl/>
              </w:rPr>
              <w:t>٨٧٧</w:t>
            </w:r>
            <w:r w:rsidR="009F2166" w:rsidRPr="002A13E9">
              <w:rPr>
                <w:rFonts w:cs="Traditional Arabic"/>
                <w:sz w:val="18"/>
                <w:szCs w:val="28"/>
                <w:lang w:val="en-US"/>
              </w:rPr>
              <w:t xml:space="preserve"> </w:t>
            </w:r>
            <w:r w:rsidR="009F2166" w:rsidRPr="002A13E9">
              <w:rPr>
                <w:rFonts w:cs="Traditional Arabic"/>
                <w:sz w:val="18"/>
                <w:szCs w:val="28"/>
                <w:rtl/>
              </w:rPr>
              <w:t>ث:</w:t>
            </w:r>
            <w:r w:rsidRPr="002A13E9">
              <w:rPr>
                <w:rFonts w:cs="Traditional Arabic"/>
                <w:sz w:val="18"/>
                <w:szCs w:val="28"/>
              </w:rPr>
              <w:t>)</w:t>
            </w:r>
          </w:p>
        </w:tc>
        <w:tc>
          <w:tcPr>
            <w:tcW w:w="1302" w:type="dxa"/>
            <w:shd w:val="clear" w:color="auto" w:fill="auto"/>
          </w:tcPr>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tl/>
              </w:rPr>
              <w:t>٢٣</w:t>
            </w:r>
            <w:r w:rsidRPr="002A13E9">
              <w:rPr>
                <w:rFonts w:cs="Traditional Arabic"/>
                <w:sz w:val="18"/>
                <w:szCs w:val="28"/>
              </w:rPr>
              <w:t xml:space="preserve"> </w:t>
            </w:r>
            <w:r>
              <w:rPr>
                <w:rFonts w:cs="Traditional Arabic"/>
                <w:sz w:val="18"/>
                <w:szCs w:val="28"/>
                <w:rtl/>
              </w:rPr>
              <w:t>٦٧٥</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٨</w:t>
            </w:r>
            <w:r w:rsidRPr="002A13E9">
              <w:rPr>
                <w:rFonts w:cs="Traditional Arabic"/>
                <w:sz w:val="18"/>
                <w:szCs w:val="28"/>
              </w:rPr>
              <w:t xml:space="preserve"> </w:t>
            </w:r>
            <w:r>
              <w:rPr>
                <w:rFonts w:cs="Traditional Arabic"/>
                <w:sz w:val="18"/>
                <w:szCs w:val="28"/>
                <w:rtl/>
              </w:rPr>
              <w:t>٤٢٢</w:t>
            </w:r>
            <w:r w:rsidRPr="002A13E9">
              <w:rPr>
                <w:rFonts w:cs="Traditional Arabic"/>
                <w:sz w:val="18"/>
                <w:szCs w:val="28"/>
                <w:lang w:val="en-US"/>
              </w:rPr>
              <w:t xml:space="preserve"> </w:t>
            </w:r>
            <w:r w:rsidRPr="002A13E9">
              <w:rPr>
                <w:rFonts w:cs="Traditional Arabic"/>
                <w:sz w:val="18"/>
                <w:szCs w:val="28"/>
                <w:rtl/>
              </w:rPr>
              <w:t>ذ:</w:t>
            </w:r>
            <w:r w:rsidRPr="002A13E9">
              <w:rPr>
                <w:rFonts w:cs="Traditional Arabic"/>
                <w:sz w:val="18"/>
                <w:szCs w:val="28"/>
              </w:rPr>
              <w:t>)</w:t>
            </w:r>
          </w:p>
          <w:p w:rsidR="00386C16" w:rsidRPr="002A13E9" w:rsidRDefault="00386C16" w:rsidP="00E762C4">
            <w:pPr>
              <w:pStyle w:val="SingleTxtG"/>
              <w:suppressAutoHyphens w:val="0"/>
              <w:spacing w:before="40" w:after="40" w:line="300" w:lineRule="exact"/>
              <w:ind w:left="57" w:right="57"/>
              <w:jc w:val="right"/>
              <w:rPr>
                <w:rFonts w:cs="Traditional Arabic"/>
                <w:sz w:val="18"/>
                <w:szCs w:val="28"/>
              </w:rPr>
            </w:pPr>
            <w:r>
              <w:rPr>
                <w:rFonts w:cs="Traditional Arabic"/>
                <w:sz w:val="18"/>
                <w:szCs w:val="28"/>
              </w:rPr>
              <w:t>(</w:t>
            </w:r>
            <w:r>
              <w:rPr>
                <w:rFonts w:cs="Traditional Arabic"/>
                <w:sz w:val="18"/>
                <w:szCs w:val="28"/>
                <w:rtl/>
              </w:rPr>
              <w:t>١٥</w:t>
            </w:r>
            <w:r w:rsidRPr="002A13E9">
              <w:rPr>
                <w:rFonts w:cs="Traditional Arabic"/>
                <w:sz w:val="18"/>
                <w:szCs w:val="28"/>
              </w:rPr>
              <w:t xml:space="preserve"> </w:t>
            </w:r>
            <w:r>
              <w:rPr>
                <w:rFonts w:cs="Traditional Arabic"/>
                <w:sz w:val="18"/>
                <w:szCs w:val="28"/>
                <w:rtl/>
              </w:rPr>
              <w:t>٢٥٣</w:t>
            </w:r>
            <w:r w:rsidR="009F2166" w:rsidRPr="002A13E9">
              <w:rPr>
                <w:rFonts w:cs="Traditional Arabic"/>
                <w:sz w:val="18"/>
                <w:szCs w:val="28"/>
                <w:lang w:val="en-US"/>
              </w:rPr>
              <w:t xml:space="preserve"> </w:t>
            </w:r>
            <w:r w:rsidR="009F2166" w:rsidRPr="002A13E9">
              <w:rPr>
                <w:rFonts w:cs="Traditional Arabic"/>
                <w:sz w:val="18"/>
                <w:szCs w:val="28"/>
                <w:rtl/>
              </w:rPr>
              <w:t>ث:</w:t>
            </w:r>
            <w:r w:rsidRPr="002A13E9">
              <w:rPr>
                <w:rFonts w:cs="Traditional Arabic"/>
                <w:sz w:val="18"/>
                <w:szCs w:val="28"/>
              </w:rPr>
              <w:t>)</w:t>
            </w:r>
          </w:p>
        </w:tc>
      </w:tr>
    </w:tbl>
    <w:p w:rsidR="00614786" w:rsidRPr="00EF6156" w:rsidRDefault="00614786" w:rsidP="001E7EC6">
      <w:pPr>
        <w:pStyle w:val="H4GA"/>
        <w:rPr>
          <w:rtl/>
        </w:rPr>
      </w:pPr>
      <w:r w:rsidRPr="00EF6156">
        <w:rPr>
          <w:rFonts w:hint="cs"/>
          <w:rtl/>
        </w:rPr>
        <w:tab/>
        <w:t>(ب)</w:t>
      </w:r>
      <w:r w:rsidRPr="00EF6156">
        <w:rPr>
          <w:rFonts w:hint="cs"/>
          <w:rtl/>
        </w:rPr>
        <w:tab/>
        <w:t>معدل</w:t>
      </w:r>
      <w:r w:rsidR="00EF6156" w:rsidRPr="00EF6156">
        <w:rPr>
          <w:rFonts w:hint="cs"/>
          <w:rtl/>
        </w:rPr>
        <w:t xml:space="preserve"> </w:t>
      </w:r>
      <w:r w:rsidRPr="00EF6156">
        <w:rPr>
          <w:rFonts w:hint="cs"/>
          <w:rtl/>
        </w:rPr>
        <w:t>وفيات</w:t>
      </w:r>
      <w:r w:rsidR="00EF6156" w:rsidRPr="00EF6156">
        <w:rPr>
          <w:rFonts w:hint="cs"/>
          <w:rtl/>
        </w:rPr>
        <w:t xml:space="preserve"> </w:t>
      </w:r>
      <w:r w:rsidRPr="00EF6156">
        <w:rPr>
          <w:rFonts w:hint="cs"/>
          <w:rtl/>
        </w:rPr>
        <w:t>الرضع</w:t>
      </w:r>
      <w:r w:rsidR="00EF6156" w:rsidRPr="00EF6156">
        <w:rPr>
          <w:rFonts w:hint="cs"/>
          <w:rtl/>
        </w:rPr>
        <w:t xml:space="preserve"> </w:t>
      </w:r>
      <w:r w:rsidRPr="00EF6156">
        <w:rPr>
          <w:rFonts w:hint="cs"/>
          <w:rtl/>
        </w:rPr>
        <w:t>والأمهات</w:t>
      </w:r>
    </w:p>
    <w:p w:rsidR="00614786" w:rsidRPr="00EF6156" w:rsidRDefault="00614786" w:rsidP="009F2166">
      <w:pPr>
        <w:pStyle w:val="SingleTxtGA"/>
        <w:rPr>
          <w:rtl/>
        </w:rPr>
      </w:pPr>
      <w:r w:rsidRPr="009F2166">
        <w:rPr>
          <w:rFonts w:hint="cs"/>
          <w:spacing w:val="-4"/>
          <w:rtl/>
        </w:rPr>
        <w:t>20-</w:t>
      </w:r>
      <w:r w:rsidRPr="009F2166">
        <w:rPr>
          <w:rFonts w:hint="cs"/>
          <w:spacing w:val="-4"/>
          <w:rtl/>
        </w:rPr>
        <w:tab/>
        <w:t>بلغ</w:t>
      </w:r>
      <w:r w:rsidR="00EF6156" w:rsidRPr="009F2166">
        <w:rPr>
          <w:rFonts w:hint="cs"/>
          <w:spacing w:val="-4"/>
          <w:rtl/>
        </w:rPr>
        <w:t xml:space="preserve"> </w:t>
      </w:r>
      <w:r w:rsidRPr="009F2166">
        <w:rPr>
          <w:rFonts w:hint="cs"/>
          <w:spacing w:val="-4"/>
          <w:rtl/>
        </w:rPr>
        <w:t>معدل</w:t>
      </w:r>
      <w:r w:rsidR="00EF6156" w:rsidRPr="009F2166">
        <w:rPr>
          <w:rFonts w:hint="cs"/>
          <w:spacing w:val="-4"/>
          <w:rtl/>
        </w:rPr>
        <w:t xml:space="preserve"> </w:t>
      </w:r>
      <w:r w:rsidRPr="009F2166">
        <w:rPr>
          <w:rFonts w:hint="cs"/>
          <w:spacing w:val="-4"/>
          <w:rtl/>
        </w:rPr>
        <w:t>وفيات</w:t>
      </w:r>
      <w:r w:rsidR="00EF6156" w:rsidRPr="009F2166">
        <w:rPr>
          <w:rFonts w:hint="cs"/>
          <w:spacing w:val="-4"/>
          <w:rtl/>
        </w:rPr>
        <w:t xml:space="preserve"> </w:t>
      </w:r>
      <w:r w:rsidRPr="009F2166">
        <w:rPr>
          <w:rFonts w:hint="cs"/>
          <w:spacing w:val="-4"/>
          <w:rtl/>
        </w:rPr>
        <w:t>الرضع</w:t>
      </w:r>
      <w:r w:rsidR="00EF6156" w:rsidRPr="009F2166">
        <w:rPr>
          <w:rFonts w:hint="cs"/>
          <w:spacing w:val="-4"/>
          <w:rtl/>
        </w:rPr>
        <w:t xml:space="preserve"> </w:t>
      </w:r>
      <w:r w:rsidRPr="009F2166">
        <w:rPr>
          <w:rFonts w:hint="cs"/>
          <w:spacing w:val="-4"/>
          <w:rtl/>
        </w:rPr>
        <w:t>خلال</w:t>
      </w:r>
      <w:r w:rsidR="00EF6156" w:rsidRPr="009F2166">
        <w:rPr>
          <w:rFonts w:hint="cs"/>
          <w:spacing w:val="-4"/>
          <w:rtl/>
        </w:rPr>
        <w:t xml:space="preserve"> </w:t>
      </w:r>
      <w:r w:rsidRPr="009F2166">
        <w:rPr>
          <w:rFonts w:hint="cs"/>
          <w:spacing w:val="-4"/>
          <w:rtl/>
        </w:rPr>
        <w:t>السنة</w:t>
      </w:r>
      <w:r w:rsidR="00EF6156" w:rsidRPr="009F2166">
        <w:rPr>
          <w:rFonts w:hint="cs"/>
          <w:spacing w:val="-4"/>
          <w:rtl/>
        </w:rPr>
        <w:t xml:space="preserve"> </w:t>
      </w:r>
      <w:r w:rsidRPr="009F2166">
        <w:rPr>
          <w:rFonts w:hint="cs"/>
          <w:spacing w:val="-4"/>
          <w:rtl/>
        </w:rPr>
        <w:t>الأولى</w:t>
      </w:r>
      <w:r w:rsidR="00EF6156" w:rsidRPr="009F2166">
        <w:rPr>
          <w:rFonts w:hint="cs"/>
          <w:spacing w:val="-4"/>
          <w:rtl/>
        </w:rPr>
        <w:t xml:space="preserve"> </w:t>
      </w:r>
      <w:r w:rsidRPr="009F2166">
        <w:rPr>
          <w:rFonts w:hint="cs"/>
          <w:spacing w:val="-4"/>
          <w:rtl/>
        </w:rPr>
        <w:t>من</w:t>
      </w:r>
      <w:r w:rsidR="00EF6156" w:rsidRPr="009F2166">
        <w:rPr>
          <w:rFonts w:hint="cs"/>
          <w:spacing w:val="-4"/>
          <w:rtl/>
        </w:rPr>
        <w:t xml:space="preserve"> </w:t>
      </w:r>
      <w:r w:rsidRPr="009F2166">
        <w:rPr>
          <w:rFonts w:hint="cs"/>
          <w:spacing w:val="-4"/>
          <w:rtl/>
        </w:rPr>
        <w:t>حياتهم</w:t>
      </w:r>
      <w:r w:rsidR="00C233CC" w:rsidRPr="009F2166">
        <w:rPr>
          <w:rFonts w:hint="cs"/>
          <w:spacing w:val="-4"/>
          <w:rtl/>
        </w:rPr>
        <w:t xml:space="preserve"> </w:t>
      </w:r>
      <w:r w:rsidRPr="009F2166">
        <w:rPr>
          <w:rFonts w:hint="cs"/>
          <w:spacing w:val="-4"/>
          <w:rtl/>
        </w:rPr>
        <w:t>3.2</w:t>
      </w:r>
      <w:r w:rsidR="00EF6156" w:rsidRPr="009F2166">
        <w:rPr>
          <w:rFonts w:hint="cs"/>
          <w:spacing w:val="-4"/>
          <w:rtl/>
        </w:rPr>
        <w:t xml:space="preserve"> </w:t>
      </w:r>
      <w:r w:rsidRPr="009F2166">
        <w:rPr>
          <w:rFonts w:hint="cs"/>
          <w:spacing w:val="-4"/>
          <w:rtl/>
        </w:rPr>
        <w:t>رضع</w:t>
      </w:r>
      <w:r w:rsidR="00EF6156" w:rsidRPr="009F2166">
        <w:rPr>
          <w:rFonts w:hint="cs"/>
          <w:spacing w:val="-4"/>
          <w:rtl/>
        </w:rPr>
        <w:t xml:space="preserve"> </w:t>
      </w:r>
      <w:r w:rsidRPr="009F2166">
        <w:rPr>
          <w:rFonts w:hint="cs"/>
          <w:spacing w:val="-4"/>
          <w:rtl/>
        </w:rPr>
        <w:t>من</w:t>
      </w:r>
      <w:r w:rsidR="00EF6156" w:rsidRPr="009F2166">
        <w:rPr>
          <w:rFonts w:hint="cs"/>
          <w:spacing w:val="-4"/>
          <w:rtl/>
        </w:rPr>
        <w:t xml:space="preserve"> </w:t>
      </w:r>
      <w:r w:rsidRPr="009F2166">
        <w:rPr>
          <w:rFonts w:hint="cs"/>
          <w:spacing w:val="-4"/>
          <w:rtl/>
        </w:rPr>
        <w:t>بين</w:t>
      </w:r>
      <w:r w:rsidR="00C233CC" w:rsidRPr="009F2166">
        <w:rPr>
          <w:rFonts w:hint="cs"/>
          <w:spacing w:val="-4"/>
          <w:rtl/>
        </w:rPr>
        <w:t xml:space="preserve"> </w:t>
      </w:r>
      <w:r w:rsidRPr="009F2166">
        <w:rPr>
          <w:rFonts w:hint="cs"/>
          <w:spacing w:val="-4"/>
          <w:rtl/>
        </w:rPr>
        <w:t>كل</w:t>
      </w:r>
      <w:r w:rsidR="00EF6156" w:rsidRPr="009F2166">
        <w:rPr>
          <w:rFonts w:hint="eastAsia"/>
          <w:spacing w:val="-4"/>
          <w:rtl/>
        </w:rPr>
        <w:t xml:space="preserve"> </w:t>
      </w:r>
      <w:r w:rsidRPr="009F2166">
        <w:rPr>
          <w:rFonts w:hint="cs"/>
          <w:spacing w:val="-4"/>
          <w:rtl/>
        </w:rPr>
        <w:t>000</w:t>
      </w:r>
      <w:r w:rsidR="00EF6156" w:rsidRPr="009F2166">
        <w:rPr>
          <w:rFonts w:hint="cs"/>
          <w:spacing w:val="-4"/>
          <w:rtl/>
        </w:rPr>
        <w:t xml:space="preserve"> </w:t>
      </w:r>
      <w:r w:rsidRPr="009F2166">
        <w:rPr>
          <w:rFonts w:hint="cs"/>
          <w:spacing w:val="-4"/>
          <w:rtl/>
        </w:rPr>
        <w:t>1</w:t>
      </w:r>
      <w:r w:rsidR="00EF6156" w:rsidRPr="00EF6156">
        <w:rPr>
          <w:rFonts w:hint="cs"/>
          <w:rtl/>
        </w:rPr>
        <w:t xml:space="preserve"> </w:t>
      </w:r>
      <w:r w:rsidRPr="00EF6156">
        <w:rPr>
          <w:rFonts w:hint="cs"/>
          <w:rtl/>
        </w:rPr>
        <w:t>ولادة</w:t>
      </w:r>
      <w:r w:rsidR="00EF6156" w:rsidRPr="00EF6156">
        <w:rPr>
          <w:rFonts w:hint="cs"/>
          <w:rtl/>
        </w:rPr>
        <w:t xml:space="preserve"> </w:t>
      </w:r>
      <w:r w:rsidRPr="00EF6156">
        <w:rPr>
          <w:rFonts w:hint="cs"/>
          <w:rtl/>
        </w:rPr>
        <w:t>حية</w:t>
      </w:r>
      <w:r w:rsidR="00EF6156" w:rsidRPr="00EF6156">
        <w:rPr>
          <w:rFonts w:hint="cs"/>
          <w:rtl/>
        </w:rPr>
        <w:t xml:space="preserve"> </w:t>
      </w:r>
      <w:r w:rsidRPr="00EF6156">
        <w:rPr>
          <w:rFonts w:hint="cs"/>
          <w:rtl/>
        </w:rPr>
        <w:t>عام</w:t>
      </w:r>
      <w:r w:rsidR="00EF6156" w:rsidRPr="00EF6156">
        <w:rPr>
          <w:rFonts w:hint="cs"/>
          <w:rtl/>
        </w:rPr>
        <w:t xml:space="preserve"> </w:t>
      </w:r>
      <w:r w:rsidRPr="00EF6156">
        <w:rPr>
          <w:rFonts w:hint="cs"/>
          <w:rtl/>
        </w:rPr>
        <w:t>2014.</w:t>
      </w:r>
      <w:r w:rsidR="00EF6156" w:rsidRPr="00EF6156">
        <w:rPr>
          <w:rFonts w:hint="cs"/>
          <w:rtl/>
        </w:rPr>
        <w:t xml:space="preserve"> </w:t>
      </w:r>
      <w:r w:rsidRPr="00EF6156">
        <w:rPr>
          <w:rFonts w:hint="cs"/>
          <w:rtl/>
        </w:rPr>
        <w:t>وبلغ</w:t>
      </w:r>
      <w:r w:rsidR="00EF6156" w:rsidRPr="00EF6156">
        <w:rPr>
          <w:rFonts w:hint="cs"/>
          <w:rtl/>
        </w:rPr>
        <w:t xml:space="preserve"> </w:t>
      </w:r>
      <w:r w:rsidRPr="00EF6156">
        <w:rPr>
          <w:rFonts w:hint="cs"/>
          <w:rtl/>
        </w:rPr>
        <w:t>عدد</w:t>
      </w:r>
      <w:r w:rsidR="00EF6156" w:rsidRPr="00EF6156">
        <w:rPr>
          <w:rFonts w:hint="cs"/>
          <w:rtl/>
        </w:rPr>
        <w:t xml:space="preserve"> </w:t>
      </w:r>
      <w:r w:rsidRPr="00EF6156">
        <w:rPr>
          <w:rFonts w:hint="cs"/>
          <w:rtl/>
        </w:rPr>
        <w:t>وفيات</w:t>
      </w:r>
      <w:r w:rsidR="00EF6156" w:rsidRPr="00EF6156">
        <w:rPr>
          <w:rFonts w:hint="cs"/>
          <w:rtl/>
        </w:rPr>
        <w:t xml:space="preserve"> </w:t>
      </w:r>
      <w:r w:rsidRPr="00EF6156">
        <w:rPr>
          <w:rFonts w:hint="cs"/>
          <w:rtl/>
        </w:rPr>
        <w:t>الأمهات</w:t>
      </w:r>
      <w:r w:rsidR="00EF6156" w:rsidRPr="00EF6156">
        <w:rPr>
          <w:rFonts w:hint="cs"/>
          <w:rtl/>
        </w:rPr>
        <w:t xml:space="preserve"> </w:t>
      </w:r>
      <w:r w:rsidRPr="00EF6156">
        <w:rPr>
          <w:rFonts w:hint="cs"/>
          <w:rtl/>
        </w:rPr>
        <w:t>خلال</w:t>
      </w:r>
      <w:r w:rsidR="00EF6156" w:rsidRPr="00EF6156">
        <w:rPr>
          <w:rFonts w:hint="cs"/>
          <w:rtl/>
        </w:rPr>
        <w:t xml:space="preserve"> </w:t>
      </w:r>
      <w:r w:rsidRPr="00EF6156">
        <w:rPr>
          <w:rFonts w:hint="cs"/>
          <w:rtl/>
        </w:rPr>
        <w:t>الفترة</w:t>
      </w:r>
      <w:r w:rsidR="00EF6156" w:rsidRPr="00EF6156">
        <w:rPr>
          <w:rFonts w:hint="cs"/>
          <w:rtl/>
        </w:rPr>
        <w:t xml:space="preserve"> </w:t>
      </w:r>
      <w:r w:rsidRPr="00EF6156">
        <w:rPr>
          <w:rFonts w:hint="cs"/>
          <w:rtl/>
        </w:rPr>
        <w:t>نفسها</w:t>
      </w:r>
      <w:r w:rsidR="00EF6156" w:rsidRPr="00EF6156">
        <w:rPr>
          <w:rFonts w:hint="cs"/>
          <w:rtl/>
        </w:rPr>
        <w:t xml:space="preserve"> </w:t>
      </w:r>
      <w:r w:rsidRPr="00EF6156">
        <w:rPr>
          <w:rFonts w:hint="cs"/>
          <w:rtl/>
        </w:rPr>
        <w:t>4.3</w:t>
      </w:r>
      <w:r w:rsidR="00EF6156" w:rsidRPr="00EF6156">
        <w:rPr>
          <w:rFonts w:hint="cs"/>
          <w:rtl/>
        </w:rPr>
        <w:t xml:space="preserve"> </w:t>
      </w:r>
      <w:r w:rsidRPr="00EF6156">
        <w:rPr>
          <w:rFonts w:hint="cs"/>
          <w:rtl/>
        </w:rPr>
        <w:t>حالة</w:t>
      </w:r>
      <w:r w:rsidR="00EF6156" w:rsidRPr="00EF6156">
        <w:rPr>
          <w:rFonts w:hint="cs"/>
          <w:rtl/>
        </w:rPr>
        <w:t xml:space="preserve"> </w:t>
      </w:r>
      <w:r w:rsidRPr="00EF6156">
        <w:rPr>
          <w:rFonts w:hint="cs"/>
          <w:rtl/>
        </w:rPr>
        <w:t>وفاة</w:t>
      </w:r>
      <w:r w:rsidR="00EF6156" w:rsidRPr="00EF6156">
        <w:rPr>
          <w:rFonts w:hint="cs"/>
          <w:rtl/>
        </w:rPr>
        <w:t xml:space="preserve"> </w:t>
      </w:r>
      <w:r w:rsidRPr="00EF6156">
        <w:rPr>
          <w:rFonts w:hint="cs"/>
          <w:rtl/>
        </w:rPr>
        <w:t>لكل</w:t>
      </w:r>
      <w:r w:rsidR="009F2166">
        <w:rPr>
          <w:rFonts w:hint="eastAsia"/>
          <w:rtl/>
        </w:rPr>
        <w:t> </w:t>
      </w:r>
      <w:r w:rsidRPr="00EF6156">
        <w:rPr>
          <w:rFonts w:hint="cs"/>
          <w:rtl/>
        </w:rPr>
        <w:t>000</w:t>
      </w:r>
      <w:r w:rsidR="00EF6156" w:rsidRPr="00EF6156">
        <w:rPr>
          <w:rFonts w:hint="cs"/>
          <w:rtl/>
        </w:rPr>
        <w:t xml:space="preserve"> </w:t>
      </w:r>
      <w:r w:rsidRPr="00EF6156">
        <w:rPr>
          <w:rFonts w:hint="cs"/>
          <w:rtl/>
        </w:rPr>
        <w:t>100</w:t>
      </w:r>
      <w:r w:rsidR="00EF6156" w:rsidRPr="00EF6156">
        <w:rPr>
          <w:rFonts w:hint="cs"/>
          <w:rtl/>
        </w:rPr>
        <w:t xml:space="preserve"> </w:t>
      </w:r>
      <w:r w:rsidRPr="00EF6156">
        <w:rPr>
          <w:rFonts w:hint="cs"/>
          <w:rtl/>
        </w:rPr>
        <w:t>ولادة</w:t>
      </w:r>
      <w:r w:rsidR="00EF6156" w:rsidRPr="00EF6156">
        <w:rPr>
          <w:rFonts w:hint="cs"/>
          <w:rtl/>
        </w:rPr>
        <w:t xml:space="preserve"> </w:t>
      </w:r>
      <w:r w:rsidRPr="00EF6156">
        <w:rPr>
          <w:rFonts w:hint="cs"/>
          <w:rtl/>
        </w:rPr>
        <w:t>حية.</w:t>
      </w:r>
    </w:p>
    <w:p w:rsidR="00614786" w:rsidRPr="00EF6156" w:rsidRDefault="00614786" w:rsidP="001E7EC6">
      <w:pPr>
        <w:pStyle w:val="H4GA"/>
        <w:rPr>
          <w:rtl/>
          <w:lang w:bidi="ar-EG"/>
        </w:rPr>
      </w:pPr>
      <w:r w:rsidRPr="00EF6156">
        <w:rPr>
          <w:rFonts w:hint="cs"/>
          <w:rtl/>
        </w:rPr>
        <w:tab/>
        <w:t>(ج)</w:t>
      </w:r>
      <w:r w:rsidRPr="00EF6156">
        <w:rPr>
          <w:rFonts w:hint="cs"/>
          <w:rtl/>
        </w:rPr>
        <w:tab/>
        <w:t>استخدام</w:t>
      </w:r>
      <w:r w:rsidR="00EF6156" w:rsidRPr="00EF6156">
        <w:rPr>
          <w:rFonts w:hint="cs"/>
          <w:rtl/>
        </w:rPr>
        <w:t xml:space="preserve"> </w:t>
      </w:r>
      <w:r w:rsidRPr="00EF6156">
        <w:rPr>
          <w:rFonts w:hint="cs"/>
          <w:rtl/>
        </w:rPr>
        <w:t>وسائل</w:t>
      </w:r>
      <w:r w:rsidR="00EF6156" w:rsidRPr="00EF6156">
        <w:rPr>
          <w:rFonts w:hint="cs"/>
          <w:rtl/>
        </w:rPr>
        <w:t xml:space="preserve"> </w:t>
      </w:r>
      <w:r w:rsidRPr="00EF6156">
        <w:rPr>
          <w:rFonts w:hint="cs"/>
          <w:rtl/>
        </w:rPr>
        <w:t>منع</w:t>
      </w:r>
      <w:r w:rsidR="00EF6156" w:rsidRPr="00EF6156">
        <w:rPr>
          <w:rFonts w:hint="cs"/>
          <w:rtl/>
        </w:rPr>
        <w:t xml:space="preserve"> </w:t>
      </w:r>
      <w:r w:rsidRPr="00EF6156">
        <w:rPr>
          <w:rFonts w:hint="cs"/>
          <w:rtl/>
        </w:rPr>
        <w:t>الحمل</w:t>
      </w:r>
    </w:p>
    <w:p w:rsidR="00614786" w:rsidRPr="00EF6156" w:rsidRDefault="00614786" w:rsidP="001E7EC6">
      <w:pPr>
        <w:pStyle w:val="SingleTxtGA"/>
        <w:rPr>
          <w:rtl/>
          <w:lang w:bidi="ar-EG"/>
        </w:rPr>
      </w:pPr>
      <w:r w:rsidRPr="00EF6156">
        <w:rPr>
          <w:rFonts w:hint="cs"/>
          <w:rtl/>
        </w:rPr>
        <w:t>21-</w:t>
      </w:r>
      <w:r w:rsidRPr="00EF6156">
        <w:rPr>
          <w:rFonts w:hint="cs"/>
          <w:rtl/>
        </w:rPr>
        <w:tab/>
        <w:t>لا</w:t>
      </w:r>
      <w:r w:rsidR="00EF6156" w:rsidRPr="00EF6156">
        <w:rPr>
          <w:rFonts w:hint="cs"/>
          <w:rtl/>
        </w:rPr>
        <w:t xml:space="preserve"> </w:t>
      </w:r>
      <w:r w:rsidRPr="00EF6156">
        <w:rPr>
          <w:rFonts w:hint="cs"/>
          <w:rtl/>
        </w:rPr>
        <w:t>تحتفظ</w:t>
      </w:r>
      <w:r w:rsidR="00EF6156" w:rsidRPr="00EF6156">
        <w:rPr>
          <w:rFonts w:hint="cs"/>
          <w:rtl/>
        </w:rPr>
        <w:t xml:space="preserve"> </w:t>
      </w:r>
      <w:r w:rsidRPr="00EF6156">
        <w:rPr>
          <w:rFonts w:hint="cs"/>
          <w:rtl/>
        </w:rPr>
        <w:t>جمهورية</w:t>
      </w:r>
      <w:r w:rsidR="00EF6156" w:rsidRPr="00EF6156">
        <w:rPr>
          <w:rFonts w:hint="cs"/>
          <w:rtl/>
        </w:rPr>
        <w:t xml:space="preserve"> </w:t>
      </w:r>
      <w:r w:rsidRPr="00EF6156">
        <w:rPr>
          <w:rFonts w:hint="cs"/>
          <w:rtl/>
        </w:rPr>
        <w:t>ألمانيا</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ببيانات</w:t>
      </w:r>
      <w:r w:rsidR="00EF6156" w:rsidRPr="00EF6156">
        <w:rPr>
          <w:rFonts w:hint="cs"/>
          <w:rtl/>
        </w:rPr>
        <w:t xml:space="preserve"> </w:t>
      </w:r>
      <w:r w:rsidRPr="00EF6156">
        <w:rPr>
          <w:rFonts w:hint="cs"/>
          <w:rtl/>
        </w:rPr>
        <w:t>بصورة</w:t>
      </w:r>
      <w:r w:rsidR="00EF6156" w:rsidRPr="00EF6156">
        <w:rPr>
          <w:rFonts w:hint="cs"/>
          <w:rtl/>
        </w:rPr>
        <w:t xml:space="preserve"> </w:t>
      </w:r>
      <w:r w:rsidRPr="00EF6156">
        <w:rPr>
          <w:rFonts w:hint="cs"/>
          <w:rtl/>
        </w:rPr>
        <w:t>منتظمة</w:t>
      </w:r>
      <w:r w:rsidR="00EF6156" w:rsidRPr="00EF6156">
        <w:rPr>
          <w:rFonts w:hint="cs"/>
          <w:rtl/>
        </w:rPr>
        <w:t xml:space="preserve"> </w:t>
      </w:r>
      <w:r w:rsidRPr="00EF6156">
        <w:rPr>
          <w:rFonts w:hint="cs"/>
          <w:rtl/>
        </w:rPr>
        <w:t>عن</w:t>
      </w:r>
      <w:r w:rsidR="00EF6156" w:rsidRPr="00EF6156">
        <w:rPr>
          <w:rFonts w:hint="cs"/>
          <w:rtl/>
        </w:rPr>
        <w:t xml:space="preserve"> </w:t>
      </w:r>
      <w:r w:rsidRPr="00EF6156">
        <w:rPr>
          <w:rFonts w:hint="cs"/>
          <w:rtl/>
        </w:rPr>
        <w:t>استخدام</w:t>
      </w:r>
      <w:r w:rsidR="00EF6156" w:rsidRPr="00EF6156">
        <w:rPr>
          <w:rFonts w:hint="cs"/>
          <w:rtl/>
        </w:rPr>
        <w:t xml:space="preserve"> </w:t>
      </w:r>
      <w:r w:rsidRPr="00EF6156">
        <w:rPr>
          <w:rFonts w:hint="cs"/>
          <w:rtl/>
        </w:rPr>
        <w:t>وسائل</w:t>
      </w:r>
      <w:r w:rsidR="00EF6156" w:rsidRPr="00EF6156">
        <w:rPr>
          <w:rFonts w:hint="cs"/>
          <w:rtl/>
        </w:rPr>
        <w:t xml:space="preserve"> </w:t>
      </w:r>
      <w:r w:rsidRPr="00EF6156">
        <w:rPr>
          <w:rFonts w:hint="cs"/>
          <w:rtl/>
        </w:rPr>
        <w:t>منع</w:t>
      </w:r>
      <w:r w:rsidR="00EF6156" w:rsidRPr="00EF6156">
        <w:rPr>
          <w:rFonts w:hint="cs"/>
          <w:rtl/>
        </w:rPr>
        <w:t xml:space="preserve"> </w:t>
      </w:r>
      <w:r w:rsidRPr="00EF6156">
        <w:rPr>
          <w:rFonts w:hint="cs"/>
          <w:rtl/>
        </w:rPr>
        <w:t>الحمل</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قبل</w:t>
      </w:r>
      <w:r w:rsidR="00EF6156" w:rsidRPr="00EF6156">
        <w:rPr>
          <w:rFonts w:hint="cs"/>
          <w:rtl/>
        </w:rPr>
        <w:t xml:space="preserve"> </w:t>
      </w:r>
      <w:r w:rsidRPr="00EF6156">
        <w:rPr>
          <w:rFonts w:hint="cs"/>
          <w:rtl/>
        </w:rPr>
        <w:t>النساء</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سن</w:t>
      </w:r>
      <w:r w:rsidR="00EF6156" w:rsidRPr="00EF6156">
        <w:rPr>
          <w:rFonts w:hint="cs"/>
          <w:rtl/>
        </w:rPr>
        <w:t xml:space="preserve"> </w:t>
      </w:r>
      <w:r w:rsidRPr="00EF6156">
        <w:rPr>
          <w:rFonts w:hint="cs"/>
          <w:rtl/>
        </w:rPr>
        <w:t>الحمل</w:t>
      </w:r>
      <w:r w:rsidR="00EF6156" w:rsidRPr="00EF6156">
        <w:rPr>
          <w:rFonts w:hint="cs"/>
          <w:rtl/>
        </w:rPr>
        <w:t xml:space="preserve"> </w:t>
      </w:r>
      <w:r w:rsidRPr="00EF6156">
        <w:rPr>
          <w:rFonts w:hint="cs"/>
          <w:rtl/>
        </w:rPr>
        <w:t>أو</w:t>
      </w:r>
      <w:r w:rsidR="00EF6156" w:rsidRPr="00EF6156">
        <w:rPr>
          <w:rFonts w:hint="cs"/>
          <w:rtl/>
        </w:rPr>
        <w:t xml:space="preserve"> </w:t>
      </w:r>
      <w:r w:rsidRPr="00EF6156">
        <w:rPr>
          <w:rFonts w:hint="cs"/>
          <w:rtl/>
        </w:rPr>
        <w:t>شركائهن.</w:t>
      </w:r>
      <w:r w:rsidR="00EF6156" w:rsidRPr="00EF6156">
        <w:rPr>
          <w:rFonts w:hint="cs"/>
          <w:rtl/>
        </w:rPr>
        <w:t xml:space="preserve"> </w:t>
      </w:r>
      <w:r w:rsidRPr="00EF6156">
        <w:rPr>
          <w:rFonts w:hint="cs"/>
          <w:rtl/>
        </w:rPr>
        <w:t>غير</w:t>
      </w:r>
      <w:r w:rsidR="00EF6156" w:rsidRPr="00EF6156">
        <w:rPr>
          <w:rFonts w:hint="cs"/>
          <w:rtl/>
        </w:rPr>
        <w:t xml:space="preserve"> </w:t>
      </w:r>
      <w:r w:rsidRPr="00EF6156">
        <w:rPr>
          <w:rFonts w:hint="cs"/>
          <w:rtl/>
        </w:rPr>
        <w:t>أن</w:t>
      </w:r>
      <w:r w:rsidR="00EF6156" w:rsidRPr="00EF6156">
        <w:rPr>
          <w:rFonts w:hint="cs"/>
          <w:rtl/>
        </w:rPr>
        <w:t xml:space="preserve"> </w:t>
      </w:r>
      <w:r w:rsidRPr="00EF6156">
        <w:rPr>
          <w:rFonts w:hint="cs"/>
          <w:rtl/>
        </w:rPr>
        <w:t>هناك</w:t>
      </w:r>
      <w:r w:rsidR="00EF6156" w:rsidRPr="00EF6156">
        <w:rPr>
          <w:rFonts w:hint="cs"/>
          <w:rtl/>
        </w:rPr>
        <w:t xml:space="preserve"> </w:t>
      </w:r>
      <w:r w:rsidRPr="00EF6156">
        <w:rPr>
          <w:rFonts w:hint="cs"/>
          <w:rtl/>
        </w:rPr>
        <w:t>دراسة</w:t>
      </w:r>
      <w:r w:rsidR="00EF6156" w:rsidRPr="00EF6156">
        <w:rPr>
          <w:rFonts w:hint="cs"/>
          <w:rtl/>
        </w:rPr>
        <w:t xml:space="preserve"> </w:t>
      </w:r>
      <w:r w:rsidRPr="00EF6156">
        <w:rPr>
          <w:rFonts w:hint="cs"/>
          <w:rtl/>
        </w:rPr>
        <w:t>استقصائية</w:t>
      </w:r>
      <w:r w:rsidR="00EF6156" w:rsidRPr="00EF6156">
        <w:rPr>
          <w:rFonts w:hint="cs"/>
          <w:rtl/>
        </w:rPr>
        <w:t xml:space="preserve"> </w:t>
      </w:r>
      <w:r w:rsidRPr="00EF6156">
        <w:rPr>
          <w:rFonts w:hint="cs"/>
          <w:rtl/>
        </w:rPr>
        <w:t>أُجريت</w:t>
      </w:r>
      <w:r w:rsidR="00EF6156" w:rsidRPr="00EF6156">
        <w:rPr>
          <w:rFonts w:hint="cs"/>
          <w:rtl/>
        </w:rPr>
        <w:t xml:space="preserve"> </w:t>
      </w:r>
      <w:r w:rsidRPr="00EF6156">
        <w:rPr>
          <w:rFonts w:hint="cs"/>
          <w:rtl/>
        </w:rPr>
        <w:t>عبر</w:t>
      </w:r>
      <w:r w:rsidR="00C233CC">
        <w:rPr>
          <w:rFonts w:hint="cs"/>
          <w:rtl/>
        </w:rPr>
        <w:t xml:space="preserve"> </w:t>
      </w:r>
      <w:r w:rsidRPr="00EF6156">
        <w:rPr>
          <w:rFonts w:hint="cs"/>
          <w:rtl/>
        </w:rPr>
        <w:t>الهاتف</w:t>
      </w:r>
      <w:r w:rsidR="00EF6156" w:rsidRPr="00EF6156">
        <w:rPr>
          <w:rFonts w:hint="cs"/>
          <w:rtl/>
        </w:rPr>
        <w:t xml:space="preserve"> </w:t>
      </w:r>
      <w:r w:rsidRPr="00EF6156">
        <w:rPr>
          <w:rFonts w:hint="cs"/>
          <w:rtl/>
        </w:rPr>
        <w:t>عام</w:t>
      </w:r>
      <w:r w:rsidR="00EF6156" w:rsidRPr="00EF6156">
        <w:rPr>
          <w:rFonts w:hint="cs"/>
          <w:rtl/>
        </w:rPr>
        <w:t xml:space="preserve"> </w:t>
      </w:r>
      <w:r w:rsidRPr="00EF6156">
        <w:rPr>
          <w:rFonts w:hint="cs"/>
          <w:rtl/>
        </w:rPr>
        <w:t>2011</w:t>
      </w:r>
      <w:r w:rsidR="00EF6156" w:rsidRPr="00EF6156">
        <w:rPr>
          <w:rFonts w:hint="cs"/>
          <w:rtl/>
        </w:rPr>
        <w:t xml:space="preserve"> </w:t>
      </w:r>
      <w:r w:rsidRPr="00EF6156">
        <w:rPr>
          <w:rFonts w:hint="cs"/>
          <w:rtl/>
        </w:rPr>
        <w:t>بشأن</w:t>
      </w:r>
      <w:r w:rsidR="00EF6156" w:rsidRPr="00EF6156">
        <w:rPr>
          <w:rFonts w:hint="cs"/>
          <w:rtl/>
        </w:rPr>
        <w:t xml:space="preserve"> </w:t>
      </w:r>
      <w:r w:rsidRPr="00EF6156">
        <w:rPr>
          <w:rFonts w:hint="cs"/>
          <w:rtl/>
        </w:rPr>
        <w:t>سلوك</w:t>
      </w:r>
      <w:r w:rsidR="00EF6156" w:rsidRPr="00EF6156">
        <w:rPr>
          <w:rFonts w:hint="cs"/>
          <w:rtl/>
        </w:rPr>
        <w:t xml:space="preserve"> </w:t>
      </w:r>
      <w:r w:rsidRPr="00EF6156">
        <w:rPr>
          <w:rFonts w:hint="cs"/>
          <w:rtl/>
        </w:rPr>
        <w:t>الكبار</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مجال</w:t>
      </w:r>
      <w:r w:rsidR="00EF6156" w:rsidRPr="00EF6156">
        <w:rPr>
          <w:rFonts w:hint="cs"/>
          <w:rtl/>
        </w:rPr>
        <w:t xml:space="preserve"> </w:t>
      </w:r>
      <w:r w:rsidRPr="00EF6156">
        <w:rPr>
          <w:rFonts w:hint="cs"/>
          <w:rtl/>
        </w:rPr>
        <w:t>تنظيم</w:t>
      </w:r>
      <w:r w:rsidR="00EF6156" w:rsidRPr="00EF6156">
        <w:rPr>
          <w:rFonts w:hint="cs"/>
          <w:rtl/>
        </w:rPr>
        <w:t xml:space="preserve"> </w:t>
      </w:r>
      <w:r w:rsidRPr="00EF6156">
        <w:rPr>
          <w:rFonts w:hint="cs"/>
          <w:rtl/>
        </w:rPr>
        <w:t>النسل</w:t>
      </w:r>
      <w:r w:rsidR="00EF6156" w:rsidRPr="00EF6156">
        <w:rPr>
          <w:rFonts w:hint="cs"/>
          <w:rtl/>
        </w:rPr>
        <w:t xml:space="preserve"> </w:t>
      </w:r>
      <w:r w:rsidRPr="00EF6156">
        <w:rPr>
          <w:rFonts w:hint="cs"/>
          <w:rtl/>
        </w:rPr>
        <w:t>بيّنت</w:t>
      </w:r>
      <w:r w:rsidR="00EF6156" w:rsidRPr="00EF6156">
        <w:rPr>
          <w:rFonts w:hint="cs"/>
          <w:rtl/>
        </w:rPr>
        <w:t xml:space="preserve"> </w:t>
      </w:r>
      <w:r w:rsidRPr="00EF6156">
        <w:rPr>
          <w:rFonts w:hint="cs"/>
          <w:rtl/>
        </w:rPr>
        <w:t>أن</w:t>
      </w:r>
      <w:r w:rsidR="00EF6156" w:rsidRPr="00EF6156">
        <w:rPr>
          <w:rFonts w:hint="cs"/>
          <w:rtl/>
        </w:rPr>
        <w:t xml:space="preserve"> </w:t>
      </w:r>
      <w:r w:rsidRPr="00EF6156">
        <w:rPr>
          <w:rFonts w:hint="cs"/>
          <w:rtl/>
        </w:rPr>
        <w:t>ما</w:t>
      </w:r>
      <w:r w:rsidR="00EF6156" w:rsidRPr="00EF6156">
        <w:rPr>
          <w:rFonts w:hint="cs"/>
          <w:rtl/>
        </w:rPr>
        <w:t xml:space="preserve"> </w:t>
      </w:r>
      <w:r w:rsidRPr="00EF6156">
        <w:rPr>
          <w:rFonts w:hint="cs"/>
          <w:rtl/>
        </w:rPr>
        <w:t>مجموعه</w:t>
      </w:r>
      <w:r w:rsidR="00EF6156" w:rsidRPr="00EF6156">
        <w:rPr>
          <w:rFonts w:hint="cs"/>
          <w:rtl/>
        </w:rPr>
        <w:t xml:space="preserve"> </w:t>
      </w:r>
      <w:r w:rsidRPr="00EF6156">
        <w:rPr>
          <w:rFonts w:hint="cs"/>
          <w:rtl/>
        </w:rPr>
        <w:t>76</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النساء</w:t>
      </w:r>
      <w:r w:rsidR="00EF6156" w:rsidRPr="00EF6156">
        <w:rPr>
          <w:rFonts w:hint="cs"/>
          <w:rtl/>
        </w:rPr>
        <w:t xml:space="preserve"> </w:t>
      </w:r>
      <w:r w:rsidRPr="00EF6156">
        <w:rPr>
          <w:rFonts w:hint="cs"/>
          <w:rtl/>
        </w:rPr>
        <w:t>النشيطات</w:t>
      </w:r>
      <w:r w:rsidR="00EF6156" w:rsidRPr="00EF6156">
        <w:rPr>
          <w:rFonts w:hint="cs"/>
          <w:rtl/>
        </w:rPr>
        <w:t xml:space="preserve"> </w:t>
      </w:r>
      <w:r w:rsidRPr="00EF6156">
        <w:rPr>
          <w:rFonts w:hint="cs"/>
          <w:rtl/>
        </w:rPr>
        <w:t>جنسياً</w:t>
      </w:r>
      <w:r w:rsidR="00EF6156" w:rsidRPr="00EF6156">
        <w:rPr>
          <w:rFonts w:hint="cs"/>
          <w:rtl/>
        </w:rPr>
        <w:t xml:space="preserve"> </w:t>
      </w:r>
      <w:r w:rsidRPr="00EF6156">
        <w:rPr>
          <w:rFonts w:hint="cs"/>
          <w:rtl/>
        </w:rPr>
        <w:t>يستخدمن</w:t>
      </w:r>
      <w:r w:rsidR="00EF6156" w:rsidRPr="00EF6156">
        <w:rPr>
          <w:rFonts w:hint="cs"/>
          <w:rtl/>
        </w:rPr>
        <w:t xml:space="preserve"> </w:t>
      </w:r>
      <w:r w:rsidRPr="00EF6156">
        <w:rPr>
          <w:rFonts w:hint="cs"/>
          <w:rtl/>
        </w:rPr>
        <w:t>وسائل</w:t>
      </w:r>
      <w:r w:rsidR="00EF6156" w:rsidRPr="00EF6156">
        <w:rPr>
          <w:rFonts w:hint="cs"/>
          <w:rtl/>
        </w:rPr>
        <w:t xml:space="preserve"> </w:t>
      </w:r>
      <w:r w:rsidRPr="00EF6156">
        <w:rPr>
          <w:rFonts w:hint="cs"/>
          <w:rtl/>
        </w:rPr>
        <w:t>منع</w:t>
      </w:r>
      <w:r w:rsidR="00EF6156" w:rsidRPr="00EF6156">
        <w:rPr>
          <w:rFonts w:hint="cs"/>
          <w:rtl/>
        </w:rPr>
        <w:t xml:space="preserve"> </w:t>
      </w:r>
      <w:r w:rsidRPr="00EF6156">
        <w:rPr>
          <w:rFonts w:hint="cs"/>
          <w:rtl/>
        </w:rPr>
        <w:t>الحمل.</w:t>
      </w:r>
      <w:r w:rsidR="00EF6156" w:rsidRPr="00EF6156">
        <w:rPr>
          <w:rFonts w:hint="cs"/>
          <w:rtl/>
        </w:rPr>
        <w:t xml:space="preserve"> </w:t>
      </w:r>
      <w:r w:rsidRPr="00EF6156">
        <w:rPr>
          <w:rFonts w:hint="cs"/>
          <w:rtl/>
        </w:rPr>
        <w:t>وذكر</w:t>
      </w:r>
      <w:r w:rsidR="00EF6156" w:rsidRPr="00EF6156">
        <w:rPr>
          <w:rFonts w:hint="cs"/>
          <w:rtl/>
        </w:rPr>
        <w:t xml:space="preserve"> </w:t>
      </w:r>
      <w:r w:rsidRPr="00EF6156">
        <w:rPr>
          <w:rFonts w:hint="cs"/>
          <w:rtl/>
        </w:rPr>
        <w:t>75</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المائة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الرجال</w:t>
      </w:r>
      <w:r w:rsidR="00EF6156" w:rsidRPr="00EF6156">
        <w:rPr>
          <w:rFonts w:hint="cs"/>
          <w:rtl/>
        </w:rPr>
        <w:t xml:space="preserve"> </w:t>
      </w:r>
      <w:r w:rsidRPr="00EF6156">
        <w:rPr>
          <w:rFonts w:hint="cs"/>
          <w:rtl/>
        </w:rPr>
        <w:t>النشيطين</w:t>
      </w:r>
      <w:r w:rsidR="00EF6156" w:rsidRPr="00EF6156">
        <w:rPr>
          <w:rFonts w:hint="cs"/>
          <w:rtl/>
        </w:rPr>
        <w:t xml:space="preserve"> </w:t>
      </w:r>
      <w:r w:rsidRPr="00EF6156">
        <w:rPr>
          <w:rFonts w:hint="cs"/>
          <w:rtl/>
        </w:rPr>
        <w:t>جنسياً</w:t>
      </w:r>
      <w:r w:rsidR="00EF6156" w:rsidRPr="00EF6156">
        <w:rPr>
          <w:rFonts w:hint="cs"/>
          <w:rtl/>
        </w:rPr>
        <w:t xml:space="preserve"> </w:t>
      </w:r>
      <w:r w:rsidRPr="00EF6156">
        <w:rPr>
          <w:rFonts w:hint="cs"/>
          <w:rtl/>
        </w:rPr>
        <w:t>أنهم</w:t>
      </w:r>
      <w:r w:rsidR="00EF6156" w:rsidRPr="00EF6156">
        <w:rPr>
          <w:rFonts w:hint="cs"/>
          <w:rtl/>
        </w:rPr>
        <w:t xml:space="preserve"> </w:t>
      </w:r>
      <w:r w:rsidRPr="00EF6156">
        <w:rPr>
          <w:rFonts w:hint="cs"/>
          <w:rtl/>
        </w:rPr>
        <w:t>أو</w:t>
      </w:r>
      <w:r w:rsidR="00EF6156" w:rsidRPr="00EF6156">
        <w:rPr>
          <w:rFonts w:hint="cs"/>
          <w:rtl/>
        </w:rPr>
        <w:t xml:space="preserve"> </w:t>
      </w:r>
      <w:r w:rsidRPr="00EF6156">
        <w:rPr>
          <w:rFonts w:hint="cs"/>
          <w:rtl/>
        </w:rPr>
        <w:t>شركاءهم</w:t>
      </w:r>
      <w:r w:rsidR="00C233CC">
        <w:rPr>
          <w:rFonts w:hint="cs"/>
          <w:rtl/>
        </w:rPr>
        <w:t xml:space="preserve"> </w:t>
      </w:r>
      <w:r w:rsidRPr="00EF6156">
        <w:rPr>
          <w:rFonts w:hint="cs"/>
          <w:rtl/>
        </w:rPr>
        <w:t>يستخدمون</w:t>
      </w:r>
      <w:r w:rsidR="00EF6156" w:rsidRPr="00EF6156">
        <w:rPr>
          <w:rFonts w:hint="cs"/>
          <w:rtl/>
        </w:rPr>
        <w:t xml:space="preserve"> </w:t>
      </w:r>
      <w:r w:rsidRPr="00EF6156">
        <w:rPr>
          <w:rFonts w:hint="cs"/>
          <w:rtl/>
        </w:rPr>
        <w:t>وسائل</w:t>
      </w:r>
      <w:r w:rsidR="00EF6156" w:rsidRPr="00EF6156">
        <w:rPr>
          <w:rFonts w:hint="cs"/>
          <w:rtl/>
        </w:rPr>
        <w:t xml:space="preserve"> </w:t>
      </w:r>
      <w:r w:rsidRPr="00EF6156">
        <w:rPr>
          <w:rFonts w:hint="cs"/>
          <w:rtl/>
        </w:rPr>
        <w:t>منع</w:t>
      </w:r>
      <w:r w:rsidR="00EF6156" w:rsidRPr="00EF6156">
        <w:rPr>
          <w:rFonts w:hint="cs"/>
          <w:rtl/>
        </w:rPr>
        <w:t xml:space="preserve"> </w:t>
      </w:r>
      <w:r w:rsidRPr="00EF6156">
        <w:rPr>
          <w:rFonts w:hint="cs"/>
          <w:rtl/>
        </w:rPr>
        <w:t>الحمل</w:t>
      </w:r>
      <w:r w:rsidR="00F10AB3">
        <w:rPr>
          <w:rStyle w:val="FootnoteReference"/>
          <w:rtl/>
        </w:rPr>
        <w:t>(</w:t>
      </w:r>
      <w:r w:rsidR="00F10AB3" w:rsidRPr="00EF6156">
        <w:rPr>
          <w:rStyle w:val="FootnoteReference"/>
          <w:rtl/>
        </w:rPr>
        <w:footnoteReference w:id="6"/>
      </w:r>
      <w:r w:rsidR="00F10AB3">
        <w:rPr>
          <w:rStyle w:val="FootnoteReference"/>
          <w:rtl/>
        </w:rPr>
        <w:t>)</w:t>
      </w:r>
      <w:r w:rsidRPr="00EF6156">
        <w:rPr>
          <w:rFonts w:hint="cs"/>
          <w:rtl/>
          <w:lang w:bidi="ar-EG"/>
        </w:rPr>
        <w:t>.</w:t>
      </w:r>
    </w:p>
    <w:p w:rsidR="00614786" w:rsidRPr="00EF6156" w:rsidRDefault="00614786" w:rsidP="001E7EC6">
      <w:pPr>
        <w:pStyle w:val="H4GA"/>
        <w:rPr>
          <w:rtl/>
        </w:rPr>
      </w:pPr>
      <w:r w:rsidRPr="00EF6156">
        <w:rPr>
          <w:rFonts w:hint="cs"/>
          <w:rtl/>
        </w:rPr>
        <w:tab/>
        <w:t>(د)</w:t>
      </w:r>
      <w:r w:rsidRPr="00EF6156">
        <w:rPr>
          <w:rFonts w:hint="cs"/>
          <w:rtl/>
        </w:rPr>
        <w:tab/>
        <w:t>عدد</w:t>
      </w:r>
      <w:r w:rsidR="00EF6156" w:rsidRPr="00EF6156">
        <w:rPr>
          <w:rFonts w:hint="cs"/>
          <w:rtl/>
        </w:rPr>
        <w:t xml:space="preserve"> </w:t>
      </w:r>
      <w:r w:rsidRPr="00EF6156">
        <w:rPr>
          <w:rFonts w:hint="cs"/>
          <w:rtl/>
        </w:rPr>
        <w:t>حالات</w:t>
      </w:r>
      <w:r w:rsidR="00EF6156" w:rsidRPr="00EF6156">
        <w:rPr>
          <w:rFonts w:hint="cs"/>
          <w:rtl/>
        </w:rPr>
        <w:t xml:space="preserve"> </w:t>
      </w:r>
      <w:r w:rsidRPr="00EF6156">
        <w:rPr>
          <w:rFonts w:hint="cs"/>
          <w:rtl/>
        </w:rPr>
        <w:t>الإجهاض</w:t>
      </w:r>
      <w:r w:rsidR="00EF6156" w:rsidRPr="00EF6156">
        <w:rPr>
          <w:rFonts w:hint="cs"/>
          <w:rtl/>
        </w:rPr>
        <w:t xml:space="preserve"> </w:t>
      </w:r>
      <w:r w:rsidRPr="00EF6156">
        <w:rPr>
          <w:rFonts w:hint="cs"/>
          <w:rtl/>
        </w:rPr>
        <w:t>لضرورة</w:t>
      </w:r>
      <w:r w:rsidR="00EF6156" w:rsidRPr="00EF6156">
        <w:rPr>
          <w:rFonts w:hint="cs"/>
          <w:rtl/>
        </w:rPr>
        <w:t xml:space="preserve"> </w:t>
      </w:r>
      <w:r w:rsidRPr="00EF6156">
        <w:rPr>
          <w:rFonts w:hint="cs"/>
          <w:rtl/>
        </w:rPr>
        <w:t>طبية</w:t>
      </w:r>
    </w:p>
    <w:p w:rsidR="00614786" w:rsidRPr="00EF6156" w:rsidRDefault="00614786" w:rsidP="009F2166">
      <w:pPr>
        <w:pStyle w:val="SingleTxtGA"/>
        <w:rPr>
          <w:rtl/>
          <w:lang w:bidi="ar-EG"/>
        </w:rPr>
      </w:pPr>
      <w:r w:rsidRPr="00EF6156">
        <w:rPr>
          <w:rFonts w:hint="cs"/>
          <w:rtl/>
        </w:rPr>
        <w:t>22-</w:t>
      </w:r>
      <w:r w:rsidRPr="00EF6156">
        <w:rPr>
          <w:rFonts w:hint="cs"/>
          <w:rtl/>
        </w:rPr>
        <w:tab/>
      </w:r>
      <w:r w:rsidRPr="00EF6156">
        <w:rPr>
          <w:rFonts w:hint="cs"/>
          <w:rtl/>
          <w:lang w:bidi="ar-EG"/>
        </w:rPr>
        <w:t>بلغ</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حالات</w:t>
      </w:r>
      <w:r w:rsidR="00EF6156" w:rsidRPr="00EF6156">
        <w:rPr>
          <w:rFonts w:hint="cs"/>
          <w:rtl/>
          <w:lang w:bidi="ar-EG"/>
        </w:rPr>
        <w:t xml:space="preserve"> </w:t>
      </w:r>
      <w:r w:rsidRPr="00EF6156">
        <w:rPr>
          <w:rFonts w:hint="cs"/>
          <w:rtl/>
          <w:lang w:bidi="ar-EG"/>
        </w:rPr>
        <w:t>الإجهاض</w:t>
      </w:r>
      <w:r w:rsidR="00EF6156" w:rsidRPr="00EF6156">
        <w:rPr>
          <w:rFonts w:hint="cs"/>
          <w:rtl/>
          <w:lang w:bidi="ar-EG"/>
        </w:rPr>
        <w:t xml:space="preserve"> </w:t>
      </w:r>
      <w:r w:rsidRPr="00EF6156">
        <w:rPr>
          <w:rFonts w:hint="cs"/>
          <w:rtl/>
          <w:lang w:bidi="ar-EG"/>
        </w:rPr>
        <w:t>لضرورة</w:t>
      </w:r>
      <w:r w:rsidR="00EF6156" w:rsidRPr="00EF6156">
        <w:rPr>
          <w:rFonts w:hint="cs"/>
          <w:rtl/>
          <w:lang w:bidi="ar-EG"/>
        </w:rPr>
        <w:t xml:space="preserve"> </w:t>
      </w:r>
      <w:r w:rsidRPr="00EF6156">
        <w:rPr>
          <w:rFonts w:hint="cs"/>
          <w:rtl/>
          <w:lang w:bidi="ar-EG"/>
        </w:rPr>
        <w:t>طبية</w:t>
      </w:r>
      <w:r w:rsidR="00EF6156" w:rsidRPr="00EF6156">
        <w:rPr>
          <w:rFonts w:hint="cs"/>
          <w:rtl/>
          <w:lang w:bidi="ar-EG"/>
        </w:rPr>
        <w:t xml:space="preserve"> </w:t>
      </w:r>
      <w:r w:rsidRPr="00EF6156">
        <w:rPr>
          <w:rFonts w:hint="cs"/>
          <w:rtl/>
          <w:lang w:bidi="ar-EG"/>
        </w:rPr>
        <w:t>5.0</w:t>
      </w:r>
      <w:r w:rsidR="00EF6156" w:rsidRPr="00EF6156">
        <w:rPr>
          <w:rFonts w:hint="cs"/>
          <w:rtl/>
          <w:lang w:bidi="ar-EG"/>
        </w:rPr>
        <w:t xml:space="preserve"> </w:t>
      </w:r>
      <w:r w:rsidRPr="00EF6156">
        <w:rPr>
          <w:rFonts w:hint="cs"/>
          <w:rtl/>
          <w:lang w:bidi="ar-EG"/>
        </w:rPr>
        <w:t>حالات</w:t>
      </w:r>
      <w:r w:rsidR="00EF6156" w:rsidRPr="00EF6156">
        <w:rPr>
          <w:rFonts w:hint="cs"/>
          <w:rtl/>
          <w:lang w:bidi="ar-EG"/>
        </w:rPr>
        <w:t xml:space="preserve"> </w:t>
      </w:r>
      <w:r w:rsidRPr="00EF6156">
        <w:rPr>
          <w:rFonts w:hint="cs"/>
          <w:rtl/>
          <w:lang w:bidi="ar-EG"/>
        </w:rPr>
        <w:t>لكل</w:t>
      </w:r>
      <w:r w:rsidR="00EF6156" w:rsidRPr="00EF6156">
        <w:rPr>
          <w:rFonts w:hint="cs"/>
          <w:rtl/>
          <w:lang w:bidi="ar-EG"/>
        </w:rPr>
        <w:t xml:space="preserve"> </w:t>
      </w:r>
      <w:r w:rsidRPr="00EF6156">
        <w:rPr>
          <w:rFonts w:hint="cs"/>
          <w:rtl/>
          <w:lang w:bidi="ar-EG"/>
        </w:rPr>
        <w:t>000</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ولادة</w:t>
      </w:r>
      <w:r w:rsidR="00EF6156" w:rsidRPr="00EF6156">
        <w:rPr>
          <w:rFonts w:hint="cs"/>
          <w:rtl/>
          <w:lang w:bidi="ar-EG"/>
        </w:rPr>
        <w:t xml:space="preserve"> </w:t>
      </w:r>
      <w:r w:rsidRPr="00EF6156">
        <w:rPr>
          <w:rFonts w:hint="cs"/>
          <w:rtl/>
          <w:lang w:bidi="ar-EG"/>
        </w:rPr>
        <w:t>حية</w:t>
      </w:r>
      <w:r w:rsidR="00EF6156" w:rsidRPr="00EF6156">
        <w:rPr>
          <w:rFonts w:hint="cs"/>
          <w:rtl/>
          <w:lang w:bidi="ar-EG"/>
        </w:rPr>
        <w:t xml:space="preserve"> </w:t>
      </w:r>
      <w:r w:rsidRPr="00EF6156">
        <w:rPr>
          <w:rFonts w:hint="cs"/>
          <w:rtl/>
          <w:lang w:bidi="ar-EG"/>
        </w:rPr>
        <w:t>عام</w:t>
      </w:r>
      <w:r w:rsidR="009F2166">
        <w:rPr>
          <w:rFonts w:hint="cs"/>
          <w:rtl/>
          <w:lang w:bidi="ar-EG"/>
        </w:rPr>
        <w:t> </w:t>
      </w:r>
      <w:r w:rsidRPr="00EF6156">
        <w:rPr>
          <w:rFonts w:hint="cs"/>
          <w:rtl/>
          <w:lang w:bidi="ar-EG"/>
        </w:rPr>
        <w:t>2014</w:t>
      </w:r>
      <w:r w:rsidR="00EF6156" w:rsidRPr="00EF6156">
        <w:rPr>
          <w:rFonts w:hint="cs"/>
          <w:rtl/>
          <w:lang w:bidi="ar-EG"/>
        </w:rPr>
        <w:t xml:space="preserve"> </w:t>
      </w:r>
      <w:r w:rsidRPr="00EF6156">
        <w:rPr>
          <w:rFonts w:hint="cs"/>
          <w:rtl/>
          <w:lang w:bidi="ar-EG"/>
        </w:rPr>
        <w:t>بالمقارنة</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2013</w:t>
      </w:r>
      <w:r w:rsidR="00EF6156" w:rsidRPr="00EF6156">
        <w:rPr>
          <w:rFonts w:hint="cs"/>
          <w:rtl/>
          <w:lang w:bidi="ar-EG"/>
        </w:rPr>
        <w:t xml:space="preserve"> </w:t>
      </w:r>
      <w:r w:rsidRPr="00EF6156">
        <w:rPr>
          <w:rFonts w:hint="cs"/>
          <w:rtl/>
          <w:lang w:bidi="ar-EG"/>
        </w:rPr>
        <w:t>حيث</w:t>
      </w:r>
      <w:r w:rsidR="00EF6156" w:rsidRPr="00EF6156">
        <w:rPr>
          <w:rFonts w:hint="cs"/>
          <w:rtl/>
          <w:lang w:bidi="ar-EG"/>
        </w:rPr>
        <w:t xml:space="preserve"> </w:t>
      </w:r>
      <w:r w:rsidRPr="00EF6156">
        <w:rPr>
          <w:rFonts w:hint="cs"/>
          <w:rtl/>
          <w:lang w:bidi="ar-EG"/>
        </w:rPr>
        <w:t>بلغ</w:t>
      </w:r>
      <w:r w:rsidR="00EF6156" w:rsidRPr="00EF6156">
        <w:rPr>
          <w:rFonts w:hint="cs"/>
          <w:rtl/>
          <w:lang w:bidi="ar-EG"/>
        </w:rPr>
        <w:t xml:space="preserve"> </w:t>
      </w:r>
      <w:r w:rsidRPr="00EF6156">
        <w:rPr>
          <w:rFonts w:hint="cs"/>
          <w:rtl/>
          <w:lang w:bidi="ar-EG"/>
        </w:rPr>
        <w:t>العدد</w:t>
      </w:r>
      <w:r w:rsidR="00EF6156" w:rsidRPr="00EF6156">
        <w:rPr>
          <w:rFonts w:hint="cs"/>
          <w:rtl/>
          <w:lang w:bidi="ar-EG"/>
        </w:rPr>
        <w:t xml:space="preserve"> </w:t>
      </w:r>
      <w:r w:rsidRPr="00EF6156">
        <w:rPr>
          <w:rFonts w:hint="cs"/>
          <w:rtl/>
          <w:lang w:bidi="ar-EG"/>
        </w:rPr>
        <w:t>5.4</w:t>
      </w:r>
      <w:r w:rsidR="00EF6156" w:rsidRPr="00EF6156">
        <w:rPr>
          <w:rFonts w:hint="cs"/>
          <w:rtl/>
          <w:lang w:bidi="ar-EG"/>
        </w:rPr>
        <w:t xml:space="preserve"> </w:t>
      </w:r>
      <w:r w:rsidRPr="00EF6156">
        <w:rPr>
          <w:rFonts w:hint="cs"/>
          <w:rtl/>
          <w:lang w:bidi="ar-EG"/>
        </w:rPr>
        <w:t>حالات.</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حين</w:t>
      </w:r>
      <w:r w:rsidR="00EF6156" w:rsidRPr="00EF6156">
        <w:rPr>
          <w:rFonts w:hint="cs"/>
          <w:rtl/>
          <w:lang w:bidi="ar-EG"/>
        </w:rPr>
        <w:t xml:space="preserve"> </w:t>
      </w:r>
      <w:r w:rsidRPr="00EF6156">
        <w:rPr>
          <w:rFonts w:hint="cs"/>
          <w:rtl/>
          <w:lang w:bidi="ar-EG"/>
        </w:rPr>
        <w:t>سُجلت</w:t>
      </w:r>
      <w:r w:rsidR="00EF6156" w:rsidRPr="00EF6156">
        <w:rPr>
          <w:rFonts w:hint="cs"/>
          <w:rtl/>
          <w:lang w:bidi="ar-EG"/>
        </w:rPr>
        <w:t xml:space="preserve"> </w:t>
      </w:r>
      <w:r w:rsidRPr="00EF6156">
        <w:rPr>
          <w:rFonts w:hint="cs"/>
          <w:rtl/>
          <w:lang w:bidi="ar-EG"/>
        </w:rPr>
        <w:t>4.9</w:t>
      </w:r>
      <w:r w:rsidR="00EF6156" w:rsidRPr="00EF6156">
        <w:rPr>
          <w:rFonts w:hint="cs"/>
          <w:rtl/>
          <w:lang w:bidi="ar-EG"/>
        </w:rPr>
        <w:t xml:space="preserve"> </w:t>
      </w:r>
      <w:r w:rsidRPr="00EF6156">
        <w:rPr>
          <w:rFonts w:hint="cs"/>
          <w:rtl/>
          <w:lang w:bidi="ar-EG"/>
        </w:rPr>
        <w:t>و5.3</w:t>
      </w:r>
      <w:r w:rsidR="00EF6156" w:rsidRPr="00EF6156">
        <w:rPr>
          <w:rFonts w:hint="cs"/>
          <w:rtl/>
          <w:lang w:bidi="ar-EG"/>
        </w:rPr>
        <w:t xml:space="preserve"> </w:t>
      </w:r>
      <w:r w:rsidRPr="00EF6156">
        <w:rPr>
          <w:rFonts w:hint="cs"/>
          <w:rtl/>
          <w:lang w:bidi="ar-EG"/>
        </w:rPr>
        <w:t>حالات</w:t>
      </w:r>
      <w:r w:rsidR="00EF6156" w:rsidRPr="00EF6156">
        <w:rPr>
          <w:rFonts w:hint="cs"/>
          <w:rtl/>
          <w:lang w:bidi="ar-EG"/>
        </w:rPr>
        <w:t xml:space="preserve"> </w:t>
      </w:r>
      <w:r w:rsidRPr="00EF6156">
        <w:rPr>
          <w:rFonts w:hint="cs"/>
          <w:rtl/>
          <w:lang w:bidi="ar-EG"/>
        </w:rPr>
        <w:t>إجهاض</w:t>
      </w:r>
      <w:r w:rsidR="00EF6156" w:rsidRPr="00EF6156">
        <w:rPr>
          <w:rFonts w:hint="cs"/>
          <w:rtl/>
          <w:lang w:bidi="ar-EG"/>
        </w:rPr>
        <w:t xml:space="preserve"> </w:t>
      </w:r>
      <w:r w:rsidRPr="00EF6156">
        <w:rPr>
          <w:rFonts w:hint="cs"/>
          <w:rtl/>
          <w:lang w:bidi="ar-EG"/>
        </w:rPr>
        <w:t>لضرورة</w:t>
      </w:r>
      <w:r w:rsidR="00EF6156" w:rsidRPr="00EF6156">
        <w:rPr>
          <w:rFonts w:hint="cs"/>
          <w:rtl/>
          <w:lang w:bidi="ar-EG"/>
        </w:rPr>
        <w:t xml:space="preserve"> </w:t>
      </w:r>
      <w:r w:rsidRPr="00EF6156">
        <w:rPr>
          <w:rFonts w:hint="cs"/>
          <w:rtl/>
          <w:lang w:bidi="ar-EG"/>
        </w:rPr>
        <w:t>طبية</w:t>
      </w:r>
      <w:r w:rsidR="00EF6156" w:rsidRPr="00EF6156">
        <w:rPr>
          <w:rFonts w:hint="cs"/>
          <w:rtl/>
          <w:lang w:bidi="ar-EG"/>
        </w:rPr>
        <w:t xml:space="preserve"> </w:t>
      </w:r>
      <w:r w:rsidRPr="00EF6156">
        <w:rPr>
          <w:rFonts w:hint="cs"/>
          <w:rtl/>
          <w:lang w:bidi="ar-EG"/>
        </w:rPr>
        <w:t>لكل</w:t>
      </w:r>
      <w:r w:rsidR="00EF6156" w:rsidRPr="00EF6156">
        <w:rPr>
          <w:rFonts w:hint="cs"/>
          <w:rtl/>
          <w:lang w:bidi="ar-EG"/>
        </w:rPr>
        <w:t xml:space="preserve"> </w:t>
      </w:r>
      <w:r w:rsidRPr="00EF6156">
        <w:rPr>
          <w:rFonts w:hint="cs"/>
          <w:rtl/>
          <w:lang w:bidi="ar-EG"/>
        </w:rPr>
        <w:t>000</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ولادة</w:t>
      </w:r>
      <w:r w:rsidR="00EF6156" w:rsidRPr="00EF6156">
        <w:rPr>
          <w:rFonts w:hint="cs"/>
          <w:rtl/>
          <w:lang w:bidi="ar-EG"/>
        </w:rPr>
        <w:t xml:space="preserve"> </w:t>
      </w:r>
      <w:r w:rsidRPr="00EF6156">
        <w:rPr>
          <w:rFonts w:hint="cs"/>
          <w:rtl/>
          <w:lang w:bidi="ar-EG"/>
        </w:rPr>
        <w:t>حية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المتوسط</w:t>
      </w:r>
      <w:r w:rsidR="00EF6156" w:rsidRPr="00EF6156">
        <w:rPr>
          <w:rFonts w:hint="cs"/>
          <w:rtl/>
          <w:lang w:bidi="ar-EG"/>
        </w:rPr>
        <w:t xml:space="preserve"> </w:t>
      </w:r>
      <w:r w:rsidRPr="00EF6156">
        <w:rPr>
          <w:rFonts w:hint="cs"/>
          <w:rtl/>
          <w:lang w:bidi="ar-EG"/>
        </w:rPr>
        <w:t>عامي</w:t>
      </w:r>
      <w:r w:rsidR="00EF6156" w:rsidRPr="00EF6156">
        <w:rPr>
          <w:rFonts w:hint="cs"/>
          <w:rtl/>
          <w:lang w:bidi="ar-EG"/>
        </w:rPr>
        <w:t xml:space="preserve"> </w:t>
      </w:r>
      <w:r w:rsidRPr="00EF6156">
        <w:rPr>
          <w:rFonts w:hint="cs"/>
          <w:rtl/>
          <w:lang w:bidi="ar-EG"/>
        </w:rPr>
        <w:t>2012</w:t>
      </w:r>
      <w:r w:rsidR="00EF6156" w:rsidRPr="00EF6156">
        <w:rPr>
          <w:rFonts w:hint="cs"/>
          <w:rtl/>
          <w:lang w:bidi="ar-EG"/>
        </w:rPr>
        <w:t xml:space="preserve"> </w:t>
      </w:r>
      <w:r w:rsidRPr="00EF6156">
        <w:rPr>
          <w:rFonts w:hint="cs"/>
          <w:rtl/>
          <w:lang w:bidi="ar-EG"/>
        </w:rPr>
        <w:lastRenderedPageBreak/>
        <w:t>و2011</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التوالي،</w:t>
      </w:r>
      <w:r w:rsidR="00EF6156" w:rsidRPr="00EF6156">
        <w:rPr>
          <w:rFonts w:hint="cs"/>
          <w:rtl/>
          <w:lang w:bidi="ar-EG"/>
        </w:rPr>
        <w:t xml:space="preserve"> </w:t>
      </w:r>
      <w:r w:rsidRPr="00EF6156">
        <w:rPr>
          <w:rFonts w:hint="cs"/>
          <w:rtl/>
          <w:lang w:bidi="ar-EG"/>
        </w:rPr>
        <w:t>فقد</w:t>
      </w:r>
      <w:r w:rsidR="00EF6156" w:rsidRPr="00EF6156">
        <w:rPr>
          <w:rFonts w:hint="cs"/>
          <w:rtl/>
          <w:lang w:bidi="ar-EG"/>
        </w:rPr>
        <w:t xml:space="preserve"> </w:t>
      </w:r>
      <w:r w:rsidRPr="00EF6156">
        <w:rPr>
          <w:rFonts w:hint="cs"/>
          <w:rtl/>
          <w:lang w:bidi="ar-EG"/>
        </w:rPr>
        <w:t>بلغ</w:t>
      </w:r>
      <w:r w:rsidR="00EF6156" w:rsidRPr="00EF6156">
        <w:rPr>
          <w:rFonts w:hint="cs"/>
          <w:rtl/>
          <w:lang w:bidi="ar-EG"/>
        </w:rPr>
        <w:t xml:space="preserve"> </w:t>
      </w:r>
      <w:r w:rsidRPr="00EF6156">
        <w:rPr>
          <w:rFonts w:hint="cs"/>
          <w:rtl/>
          <w:lang w:bidi="ar-EG"/>
        </w:rPr>
        <w:t>متوسط</w:t>
      </w:r>
      <w:r w:rsidR="00EF6156" w:rsidRPr="00EF6156">
        <w:rPr>
          <w:rFonts w:hint="cs"/>
          <w:rtl/>
          <w:lang w:bidi="ar-EG"/>
        </w:rPr>
        <w:t xml:space="preserve"> </w:t>
      </w:r>
      <w:r w:rsidRPr="00EF6156">
        <w:rPr>
          <w:rFonts w:hint="cs"/>
          <w:rtl/>
          <w:lang w:bidi="ar-EG"/>
        </w:rPr>
        <w:t>معدل</w:t>
      </w:r>
      <w:r w:rsidR="00EF6156" w:rsidRPr="00EF6156">
        <w:rPr>
          <w:rFonts w:hint="cs"/>
          <w:rtl/>
          <w:lang w:bidi="ar-EG"/>
        </w:rPr>
        <w:t xml:space="preserve"> </w:t>
      </w:r>
      <w:r w:rsidRPr="00EF6156">
        <w:rPr>
          <w:rFonts w:hint="cs"/>
          <w:rtl/>
          <w:lang w:bidi="ar-EG"/>
        </w:rPr>
        <w:t>حالات</w:t>
      </w:r>
      <w:r w:rsidR="00EF6156" w:rsidRPr="00EF6156">
        <w:rPr>
          <w:rFonts w:hint="cs"/>
          <w:rtl/>
          <w:lang w:bidi="ar-EG"/>
        </w:rPr>
        <w:t xml:space="preserve"> </w:t>
      </w:r>
      <w:r w:rsidRPr="00EF6156">
        <w:rPr>
          <w:rFonts w:hint="cs"/>
          <w:rtl/>
          <w:lang w:bidi="ar-EG"/>
        </w:rPr>
        <w:t>الإجهاض</w:t>
      </w:r>
      <w:r w:rsidR="00EF6156" w:rsidRPr="00EF6156">
        <w:rPr>
          <w:rFonts w:hint="cs"/>
          <w:rtl/>
          <w:lang w:bidi="ar-EG"/>
        </w:rPr>
        <w:t xml:space="preserve"> </w:t>
      </w:r>
      <w:r w:rsidRPr="00EF6156">
        <w:rPr>
          <w:rFonts w:hint="cs"/>
          <w:rtl/>
          <w:lang w:bidi="ar-EG"/>
        </w:rPr>
        <w:t>4.5</w:t>
      </w:r>
      <w:r w:rsidR="00EF6156" w:rsidRPr="00EF6156">
        <w:rPr>
          <w:rFonts w:hint="cs"/>
          <w:rtl/>
          <w:lang w:bidi="ar-EG"/>
        </w:rPr>
        <w:t xml:space="preserve"> </w:t>
      </w:r>
      <w:r w:rsidRPr="00EF6156">
        <w:rPr>
          <w:rFonts w:hint="cs"/>
          <w:rtl/>
          <w:lang w:bidi="ar-EG"/>
        </w:rPr>
        <w:t>و4.8</w:t>
      </w:r>
      <w:r w:rsidR="00EF6156" w:rsidRPr="00EF6156">
        <w:rPr>
          <w:rFonts w:hint="cs"/>
          <w:rtl/>
          <w:lang w:bidi="ar-EG"/>
        </w:rPr>
        <w:t xml:space="preserve"> </w:t>
      </w:r>
      <w:r w:rsidRPr="00EF6156">
        <w:rPr>
          <w:rFonts w:hint="cs"/>
          <w:rtl/>
          <w:lang w:bidi="ar-EG"/>
        </w:rPr>
        <w:t>لكل</w:t>
      </w:r>
      <w:r w:rsidR="00EF6156" w:rsidRPr="00EF6156">
        <w:rPr>
          <w:rFonts w:hint="cs"/>
          <w:rtl/>
          <w:lang w:bidi="ar-EG"/>
        </w:rPr>
        <w:t xml:space="preserve"> </w:t>
      </w:r>
      <w:r w:rsidRPr="00EF6156">
        <w:rPr>
          <w:rFonts w:hint="cs"/>
          <w:rtl/>
          <w:lang w:bidi="ar-EG"/>
        </w:rPr>
        <w:t>000</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ولادة</w:t>
      </w:r>
      <w:r w:rsidR="00EF6156" w:rsidRPr="00EF6156">
        <w:rPr>
          <w:rFonts w:hint="cs"/>
          <w:rtl/>
          <w:lang w:bidi="ar-EG"/>
        </w:rPr>
        <w:t xml:space="preserve"> </w:t>
      </w:r>
      <w:r w:rsidRPr="00EF6156">
        <w:rPr>
          <w:rFonts w:hint="cs"/>
          <w:rtl/>
          <w:lang w:bidi="ar-EG"/>
        </w:rPr>
        <w:t>حية</w:t>
      </w:r>
      <w:r w:rsidR="00EF6156" w:rsidRPr="00EF6156">
        <w:rPr>
          <w:rFonts w:hint="cs"/>
          <w:rtl/>
          <w:lang w:bidi="ar-EG"/>
        </w:rPr>
        <w:t xml:space="preserve"> </w:t>
      </w:r>
      <w:r w:rsidRPr="00EF6156">
        <w:rPr>
          <w:rFonts w:hint="cs"/>
          <w:rtl/>
          <w:lang w:bidi="ar-EG"/>
        </w:rPr>
        <w:t>عامي</w:t>
      </w:r>
      <w:r w:rsidR="00EF6156" w:rsidRPr="00EF6156">
        <w:rPr>
          <w:rFonts w:hint="cs"/>
          <w:rtl/>
          <w:lang w:bidi="ar-EG"/>
        </w:rPr>
        <w:t xml:space="preserve"> </w:t>
      </w:r>
      <w:r w:rsidRPr="00EF6156">
        <w:rPr>
          <w:rFonts w:hint="cs"/>
          <w:rtl/>
          <w:lang w:bidi="ar-EG"/>
        </w:rPr>
        <w:t>2010</w:t>
      </w:r>
      <w:r w:rsidR="00EF6156" w:rsidRPr="00EF6156">
        <w:rPr>
          <w:rFonts w:hint="cs"/>
          <w:rtl/>
          <w:lang w:bidi="ar-EG"/>
        </w:rPr>
        <w:t xml:space="preserve"> </w:t>
      </w:r>
      <w:r w:rsidRPr="00EF6156">
        <w:rPr>
          <w:rFonts w:hint="cs"/>
          <w:rtl/>
          <w:lang w:bidi="ar-EG"/>
        </w:rPr>
        <w:t>و2009</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التوالي.</w:t>
      </w:r>
    </w:p>
    <w:p w:rsidR="00614786" w:rsidRPr="00EF6156" w:rsidRDefault="00614786" w:rsidP="001E7EC6">
      <w:pPr>
        <w:pStyle w:val="H4GA"/>
        <w:rPr>
          <w:rtl/>
          <w:lang w:bidi="ar-EG"/>
        </w:rPr>
      </w:pPr>
      <w:r w:rsidRPr="00EF6156">
        <w:rPr>
          <w:rFonts w:hint="cs"/>
          <w:rtl/>
          <w:lang w:bidi="ar-EG"/>
        </w:rPr>
        <w:tab/>
        <w:t>(</w:t>
      </w:r>
      <w:r w:rsidRPr="00EF6156">
        <w:rPr>
          <w:rFonts w:hint="cs"/>
          <w:sz w:val="30"/>
          <w:rtl/>
          <w:lang w:bidi="ar-EG"/>
        </w:rPr>
        <w:t>ﻫ</w:t>
      </w:r>
      <w:r w:rsidRPr="00EF6156">
        <w:rPr>
          <w:rFonts w:hint="cs"/>
          <w:rtl/>
          <w:lang w:bidi="ar-EG"/>
        </w:rPr>
        <w:t>)</w:t>
      </w:r>
      <w:r w:rsidRPr="00EF6156">
        <w:rPr>
          <w:rFonts w:hint="cs"/>
          <w:rtl/>
          <w:lang w:bidi="ar-EG"/>
        </w:rPr>
        <w:tab/>
        <w:t>عدد</w:t>
      </w:r>
      <w:r w:rsidR="00EF6156" w:rsidRPr="00EF6156">
        <w:rPr>
          <w:rFonts w:hint="cs"/>
          <w:rtl/>
          <w:lang w:bidi="ar-EG"/>
        </w:rPr>
        <w:t xml:space="preserve"> </w:t>
      </w:r>
      <w:r w:rsidRPr="00EF6156">
        <w:rPr>
          <w:rFonts w:hint="cs"/>
          <w:rtl/>
          <w:lang w:bidi="ar-EG"/>
        </w:rPr>
        <w:t>حالات</w:t>
      </w:r>
      <w:r w:rsidR="00EF6156" w:rsidRPr="00EF6156">
        <w:rPr>
          <w:rFonts w:hint="cs"/>
          <w:rtl/>
          <w:lang w:bidi="ar-EG"/>
        </w:rPr>
        <w:t xml:space="preserve"> </w:t>
      </w:r>
      <w:r w:rsidRPr="00EF6156">
        <w:rPr>
          <w:rFonts w:hint="cs"/>
          <w:rtl/>
          <w:lang w:bidi="ar-EG"/>
        </w:rPr>
        <w:t>الأمراض</w:t>
      </w:r>
      <w:r w:rsidR="00EF6156" w:rsidRPr="00EF6156">
        <w:rPr>
          <w:rFonts w:hint="cs"/>
          <w:rtl/>
          <w:lang w:bidi="ar-EG"/>
        </w:rPr>
        <w:t xml:space="preserve"> </w:t>
      </w:r>
      <w:r w:rsidRPr="00EF6156">
        <w:rPr>
          <w:rFonts w:hint="cs"/>
          <w:rtl/>
          <w:lang w:bidi="ar-EG"/>
        </w:rPr>
        <w:t>المعدية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يجب</w:t>
      </w:r>
      <w:r w:rsidR="00EF6156" w:rsidRPr="00EF6156">
        <w:rPr>
          <w:rFonts w:hint="cs"/>
          <w:rtl/>
          <w:lang w:bidi="ar-EG"/>
        </w:rPr>
        <w:t xml:space="preserve"> </w:t>
      </w:r>
      <w:r w:rsidRPr="00EF6156">
        <w:rPr>
          <w:rFonts w:hint="cs"/>
          <w:rtl/>
          <w:lang w:bidi="ar-EG"/>
        </w:rPr>
        <w:t>التبليغ</w:t>
      </w:r>
      <w:r w:rsidR="00EF6156" w:rsidRPr="00EF6156">
        <w:rPr>
          <w:rFonts w:hint="cs"/>
          <w:rtl/>
          <w:lang w:bidi="ar-EG"/>
        </w:rPr>
        <w:t xml:space="preserve"> </w:t>
      </w:r>
      <w:r w:rsidRPr="00EF6156">
        <w:rPr>
          <w:rFonts w:hint="cs"/>
          <w:rtl/>
          <w:lang w:bidi="ar-EG"/>
        </w:rPr>
        <w:t>عنها</w:t>
      </w:r>
    </w:p>
    <w:p w:rsidR="00614786" w:rsidRPr="00422FB9" w:rsidRDefault="001E7EC6" w:rsidP="00422FB9">
      <w:pPr>
        <w:pStyle w:val="SingleTxtGA"/>
        <w:rPr>
          <w:rtl/>
          <w:lang w:bidi="ar-EG"/>
        </w:rPr>
      </w:pPr>
      <w:r w:rsidRPr="00422FB9">
        <w:rPr>
          <w:rFonts w:hint="cs"/>
          <w:rtl/>
          <w:lang w:bidi="ar-EG"/>
        </w:rPr>
        <w:t>23-</w:t>
      </w:r>
      <w:r w:rsidRPr="00422FB9">
        <w:rPr>
          <w:rFonts w:hint="cs"/>
          <w:rtl/>
          <w:lang w:bidi="ar-EG"/>
        </w:rPr>
        <w:tab/>
      </w:r>
      <w:r w:rsidR="00614786" w:rsidRPr="00422FB9">
        <w:rPr>
          <w:rFonts w:hint="cs"/>
          <w:rtl/>
          <w:lang w:bidi="ar-EG"/>
        </w:rPr>
        <w:t>يجب</w:t>
      </w:r>
      <w:r w:rsidR="00EF6156" w:rsidRPr="00422FB9">
        <w:rPr>
          <w:rFonts w:hint="cs"/>
          <w:rtl/>
          <w:lang w:bidi="ar-EG"/>
        </w:rPr>
        <w:t xml:space="preserve"> </w:t>
      </w:r>
      <w:r w:rsidR="00614786" w:rsidRPr="00422FB9">
        <w:rPr>
          <w:rFonts w:hint="cs"/>
          <w:rtl/>
          <w:lang w:bidi="ar-EG"/>
        </w:rPr>
        <w:t>التبليغ</w:t>
      </w:r>
      <w:r w:rsidR="00EF6156" w:rsidRPr="00422FB9">
        <w:rPr>
          <w:rtl/>
          <w:lang w:bidi="ar-EG"/>
        </w:rPr>
        <w:t xml:space="preserve"> </w:t>
      </w:r>
      <w:r w:rsidR="00614786" w:rsidRPr="00422FB9">
        <w:rPr>
          <w:rtl/>
          <w:lang w:bidi="ar-EG"/>
        </w:rPr>
        <w:t>في</w:t>
      </w:r>
      <w:r w:rsidR="00EF6156" w:rsidRPr="00422FB9">
        <w:rPr>
          <w:rtl/>
          <w:lang w:bidi="ar-EG"/>
        </w:rPr>
        <w:t xml:space="preserve"> </w:t>
      </w:r>
      <w:r w:rsidR="00614786" w:rsidRPr="00422FB9">
        <w:rPr>
          <w:rtl/>
          <w:lang w:bidi="ar-EG"/>
        </w:rPr>
        <w:t>جمهورية</w:t>
      </w:r>
      <w:r w:rsidR="00EF6156" w:rsidRPr="00422FB9">
        <w:rPr>
          <w:rtl/>
          <w:lang w:bidi="ar-EG"/>
        </w:rPr>
        <w:t xml:space="preserve"> </w:t>
      </w:r>
      <w:r w:rsidR="00614786" w:rsidRPr="00422FB9">
        <w:rPr>
          <w:rtl/>
          <w:lang w:bidi="ar-EG"/>
        </w:rPr>
        <w:t>ألمانيا</w:t>
      </w:r>
      <w:r w:rsidR="00EF6156" w:rsidRPr="00422FB9">
        <w:rPr>
          <w:rtl/>
          <w:lang w:bidi="ar-EG"/>
        </w:rPr>
        <w:t xml:space="preserve"> </w:t>
      </w:r>
      <w:r w:rsidR="00614786" w:rsidRPr="00422FB9">
        <w:rPr>
          <w:rtl/>
          <w:lang w:bidi="ar-EG"/>
        </w:rPr>
        <w:t>الاتحادية</w:t>
      </w:r>
      <w:r w:rsidR="00EF6156" w:rsidRPr="00422FB9">
        <w:rPr>
          <w:rtl/>
          <w:lang w:bidi="ar-EG"/>
        </w:rPr>
        <w:t xml:space="preserve"> </w:t>
      </w:r>
      <w:r w:rsidR="00614786" w:rsidRPr="00422FB9">
        <w:rPr>
          <w:rFonts w:hint="cs"/>
          <w:rtl/>
          <w:lang w:bidi="ar-EG"/>
        </w:rPr>
        <w:t>عن</w:t>
      </w:r>
      <w:r w:rsidR="00EF6156" w:rsidRPr="00422FB9">
        <w:rPr>
          <w:rFonts w:hint="cs"/>
          <w:rtl/>
          <w:lang w:bidi="ar-EG"/>
        </w:rPr>
        <w:t xml:space="preserve"> </w:t>
      </w:r>
      <w:r w:rsidR="00614786" w:rsidRPr="00422FB9">
        <w:rPr>
          <w:rtl/>
          <w:lang w:bidi="ar-EG"/>
        </w:rPr>
        <w:t>جميع</w:t>
      </w:r>
      <w:r w:rsidR="00EF6156" w:rsidRPr="00422FB9">
        <w:rPr>
          <w:rtl/>
          <w:lang w:bidi="ar-EG"/>
        </w:rPr>
        <w:t xml:space="preserve"> </w:t>
      </w:r>
      <w:r w:rsidR="00614786" w:rsidRPr="00422FB9">
        <w:rPr>
          <w:rtl/>
          <w:lang w:bidi="ar-EG"/>
        </w:rPr>
        <w:t>الأمراض</w:t>
      </w:r>
      <w:r w:rsidR="00EF6156" w:rsidRPr="00422FB9">
        <w:rPr>
          <w:rtl/>
          <w:lang w:bidi="ar-EG"/>
        </w:rPr>
        <w:t xml:space="preserve"> </w:t>
      </w:r>
      <w:r w:rsidR="00614786" w:rsidRPr="00422FB9">
        <w:rPr>
          <w:rtl/>
          <w:lang w:bidi="ar-EG"/>
        </w:rPr>
        <w:t>المعدية</w:t>
      </w:r>
      <w:r w:rsidR="00EF6156" w:rsidRPr="00422FB9">
        <w:rPr>
          <w:rtl/>
          <w:lang w:bidi="ar-EG"/>
        </w:rPr>
        <w:t xml:space="preserve"> </w:t>
      </w:r>
      <w:r w:rsidR="00614786" w:rsidRPr="00422FB9">
        <w:rPr>
          <w:rtl/>
          <w:lang w:bidi="ar-EG"/>
        </w:rPr>
        <w:t>الواردة</w:t>
      </w:r>
      <w:r w:rsidR="00EF6156" w:rsidRPr="00422FB9">
        <w:rPr>
          <w:rtl/>
          <w:lang w:bidi="ar-EG"/>
        </w:rPr>
        <w:t xml:space="preserve"> </w:t>
      </w:r>
      <w:r w:rsidR="00614786" w:rsidRPr="00422FB9">
        <w:rPr>
          <w:rtl/>
          <w:lang w:bidi="ar-EG"/>
        </w:rPr>
        <w:t>في</w:t>
      </w:r>
      <w:r w:rsidR="00EF6156" w:rsidRPr="00422FB9">
        <w:rPr>
          <w:rtl/>
          <w:lang w:bidi="ar-EG"/>
        </w:rPr>
        <w:t xml:space="preserve"> </w:t>
      </w:r>
      <w:r w:rsidR="00614786" w:rsidRPr="00422FB9">
        <w:rPr>
          <w:rtl/>
          <w:lang w:bidi="ar-EG"/>
        </w:rPr>
        <w:t>المادة</w:t>
      </w:r>
      <w:r w:rsidR="00EF6156" w:rsidRPr="00422FB9">
        <w:rPr>
          <w:rtl/>
          <w:lang w:bidi="ar-EG"/>
        </w:rPr>
        <w:t xml:space="preserve"> </w:t>
      </w:r>
      <w:r w:rsidR="00614786" w:rsidRPr="00422FB9">
        <w:rPr>
          <w:rtl/>
          <w:lang w:bidi="ar-EG"/>
        </w:rPr>
        <w:t>6</w:t>
      </w:r>
      <w:r w:rsidR="00EF6156" w:rsidRPr="00422FB9">
        <w:rPr>
          <w:rtl/>
          <w:lang w:bidi="ar-EG"/>
        </w:rPr>
        <w:t xml:space="preserve"> </w:t>
      </w:r>
      <w:r w:rsidR="00614786" w:rsidRPr="00422FB9">
        <w:rPr>
          <w:rtl/>
          <w:lang w:bidi="ar-EG"/>
        </w:rPr>
        <w:t>من</w:t>
      </w:r>
      <w:r w:rsidR="00EF6156" w:rsidRPr="00422FB9">
        <w:rPr>
          <w:rtl/>
          <w:lang w:bidi="ar-EG"/>
        </w:rPr>
        <w:t xml:space="preserve"> </w:t>
      </w:r>
      <w:r w:rsidR="00614786" w:rsidRPr="00422FB9">
        <w:rPr>
          <w:rtl/>
          <w:lang w:bidi="ar-EG"/>
        </w:rPr>
        <w:t>قانون</w:t>
      </w:r>
      <w:r w:rsidR="00EF6156" w:rsidRPr="00422FB9">
        <w:rPr>
          <w:rtl/>
          <w:lang w:bidi="ar-EG"/>
        </w:rPr>
        <w:t xml:space="preserve"> </w:t>
      </w:r>
      <w:r w:rsidR="00614786" w:rsidRPr="00422FB9">
        <w:rPr>
          <w:rFonts w:hint="cs"/>
          <w:rtl/>
          <w:lang w:bidi="ar-EG"/>
        </w:rPr>
        <w:t>ال</w:t>
      </w:r>
      <w:r w:rsidR="00614786" w:rsidRPr="00422FB9">
        <w:rPr>
          <w:rtl/>
          <w:lang w:bidi="ar-EG"/>
        </w:rPr>
        <w:t>حماية</w:t>
      </w:r>
      <w:r w:rsidR="00EF6156" w:rsidRPr="00422FB9">
        <w:rPr>
          <w:rtl/>
          <w:lang w:bidi="ar-EG"/>
        </w:rPr>
        <w:t xml:space="preserve"> </w:t>
      </w:r>
      <w:r w:rsidR="00614786" w:rsidRPr="00422FB9">
        <w:rPr>
          <w:rFonts w:hint="cs"/>
          <w:rtl/>
          <w:lang w:bidi="ar-EG"/>
        </w:rPr>
        <w:t>من</w:t>
      </w:r>
      <w:r w:rsidR="00EF6156" w:rsidRPr="00422FB9">
        <w:rPr>
          <w:rFonts w:hint="cs"/>
          <w:rtl/>
          <w:lang w:bidi="ar-EG"/>
        </w:rPr>
        <w:t xml:space="preserve"> </w:t>
      </w:r>
      <w:r w:rsidR="00614786" w:rsidRPr="00422FB9">
        <w:rPr>
          <w:rtl/>
          <w:lang w:bidi="ar-EG"/>
        </w:rPr>
        <w:t>العدوى</w:t>
      </w:r>
      <w:r w:rsidR="00EF6156" w:rsidRPr="00422FB9">
        <w:rPr>
          <w:rtl/>
          <w:lang w:bidi="ar-EG"/>
        </w:rPr>
        <w:t xml:space="preserve"> </w:t>
      </w:r>
      <w:r w:rsidR="00614786" w:rsidRPr="00D17E1E">
        <w:rPr>
          <w:i/>
          <w:iCs/>
          <w:rtl/>
          <w:lang w:bidi="ar-EG"/>
        </w:rPr>
        <w:t>(</w:t>
      </w:r>
      <w:r w:rsidR="00614786" w:rsidRPr="00D17E1E">
        <w:rPr>
          <w:i/>
          <w:iCs/>
        </w:rPr>
        <w:t>Infektionsschutzgesetz</w:t>
      </w:r>
      <w:r w:rsidR="00614786" w:rsidRPr="00D17E1E">
        <w:rPr>
          <w:i/>
          <w:iCs/>
          <w:rtl/>
          <w:lang w:bidi="ar-EG"/>
        </w:rPr>
        <w:t>)</w:t>
      </w:r>
      <w:r w:rsidR="00EF6156" w:rsidRPr="00422FB9">
        <w:rPr>
          <w:rtl/>
          <w:lang w:bidi="ar-EG"/>
        </w:rPr>
        <w:t xml:space="preserve"> </w:t>
      </w:r>
      <w:r w:rsidR="00614786" w:rsidRPr="00422FB9">
        <w:rPr>
          <w:rtl/>
          <w:lang w:bidi="ar-EG"/>
        </w:rPr>
        <w:t>و</w:t>
      </w:r>
      <w:r w:rsidR="00614786" w:rsidRPr="00422FB9">
        <w:rPr>
          <w:rFonts w:hint="cs"/>
          <w:rtl/>
          <w:lang w:bidi="ar-EG"/>
        </w:rPr>
        <w:t>عن</w:t>
      </w:r>
      <w:r w:rsidR="00EF6156" w:rsidRPr="00422FB9">
        <w:rPr>
          <w:rFonts w:hint="cs"/>
          <w:rtl/>
          <w:lang w:bidi="ar-EG"/>
        </w:rPr>
        <w:t xml:space="preserve"> </w:t>
      </w:r>
      <w:r w:rsidR="00614786" w:rsidRPr="00422FB9">
        <w:rPr>
          <w:rFonts w:hint="cs"/>
          <w:rtl/>
          <w:lang w:bidi="ar-EG"/>
        </w:rPr>
        <w:t>ظهور</w:t>
      </w:r>
      <w:r w:rsidR="00EF6156" w:rsidRPr="00422FB9">
        <w:rPr>
          <w:rtl/>
          <w:lang w:bidi="ar-EG"/>
        </w:rPr>
        <w:t xml:space="preserve"> </w:t>
      </w:r>
      <w:r w:rsidR="00614786" w:rsidRPr="00422FB9">
        <w:rPr>
          <w:rtl/>
          <w:lang w:bidi="ar-EG"/>
        </w:rPr>
        <w:t>مسببات</w:t>
      </w:r>
      <w:r w:rsidR="00EF6156" w:rsidRPr="00422FB9">
        <w:rPr>
          <w:rtl/>
          <w:lang w:bidi="ar-EG"/>
        </w:rPr>
        <w:t xml:space="preserve"> </w:t>
      </w:r>
      <w:r w:rsidR="00614786" w:rsidRPr="00422FB9">
        <w:rPr>
          <w:rtl/>
          <w:lang w:bidi="ar-EG"/>
        </w:rPr>
        <w:t>الأمراض</w:t>
      </w:r>
      <w:r w:rsidR="00EF6156" w:rsidRPr="00422FB9">
        <w:rPr>
          <w:rtl/>
          <w:lang w:bidi="ar-EG"/>
        </w:rPr>
        <w:t xml:space="preserve"> </w:t>
      </w:r>
      <w:r w:rsidR="00614786" w:rsidRPr="00422FB9">
        <w:rPr>
          <w:rFonts w:hint="cs"/>
          <w:rtl/>
          <w:lang w:bidi="ar-EG"/>
        </w:rPr>
        <w:t>الواردة</w:t>
      </w:r>
      <w:r w:rsidR="00EF6156" w:rsidRPr="00422FB9">
        <w:rPr>
          <w:rtl/>
          <w:lang w:bidi="ar-EG"/>
        </w:rPr>
        <w:t xml:space="preserve"> </w:t>
      </w:r>
      <w:r w:rsidR="00614786" w:rsidRPr="00422FB9">
        <w:rPr>
          <w:rtl/>
          <w:lang w:bidi="ar-EG"/>
        </w:rPr>
        <w:t>في</w:t>
      </w:r>
      <w:r w:rsidR="00EF6156" w:rsidRPr="00422FB9">
        <w:rPr>
          <w:rtl/>
          <w:lang w:bidi="ar-EG"/>
        </w:rPr>
        <w:t xml:space="preserve"> </w:t>
      </w:r>
      <w:r w:rsidR="00614786" w:rsidRPr="00422FB9">
        <w:rPr>
          <w:rFonts w:hint="cs"/>
          <w:rtl/>
          <w:lang w:bidi="ar-EG"/>
        </w:rPr>
        <w:t>ال</w:t>
      </w:r>
      <w:r w:rsidR="00614786" w:rsidRPr="00422FB9">
        <w:rPr>
          <w:rtl/>
          <w:lang w:bidi="ar-EG"/>
        </w:rPr>
        <w:t>قسم</w:t>
      </w:r>
      <w:r w:rsidR="00422FB9" w:rsidRPr="00422FB9">
        <w:rPr>
          <w:rFonts w:hint="cs"/>
          <w:rtl/>
          <w:lang w:bidi="ar-EG"/>
        </w:rPr>
        <w:t> </w:t>
      </w:r>
      <w:r w:rsidR="00614786" w:rsidRPr="00422FB9">
        <w:rPr>
          <w:rtl/>
          <w:lang w:bidi="ar-EG"/>
        </w:rPr>
        <w:t>7.</w:t>
      </w:r>
      <w:r w:rsidR="00EF6156" w:rsidRPr="00422FB9">
        <w:rPr>
          <w:rtl/>
          <w:lang w:bidi="ar-EG"/>
        </w:rPr>
        <w:t xml:space="preserve"> </w:t>
      </w:r>
      <w:r w:rsidR="00614786" w:rsidRPr="00422FB9">
        <w:rPr>
          <w:rFonts w:hint="cs"/>
          <w:rtl/>
          <w:lang w:bidi="ar-EG"/>
        </w:rPr>
        <w:t>وفيما</w:t>
      </w:r>
      <w:r w:rsidR="00EF6156" w:rsidRPr="00422FB9">
        <w:rPr>
          <w:rFonts w:hint="cs"/>
          <w:rtl/>
          <w:lang w:bidi="ar-EG"/>
        </w:rPr>
        <w:t xml:space="preserve"> </w:t>
      </w:r>
      <w:r w:rsidR="00614786" w:rsidRPr="00422FB9">
        <w:rPr>
          <w:rFonts w:hint="cs"/>
          <w:rtl/>
          <w:lang w:bidi="ar-EG"/>
        </w:rPr>
        <w:t>يلي</w:t>
      </w:r>
      <w:r w:rsidR="00EF6156" w:rsidRPr="00422FB9">
        <w:rPr>
          <w:rFonts w:hint="cs"/>
          <w:rtl/>
          <w:lang w:bidi="ar-EG"/>
        </w:rPr>
        <w:t xml:space="preserve"> </w:t>
      </w:r>
      <w:r w:rsidR="00614786" w:rsidRPr="00422FB9">
        <w:rPr>
          <w:rFonts w:hint="cs"/>
          <w:rtl/>
          <w:lang w:bidi="ar-EG"/>
        </w:rPr>
        <w:t>عدد</w:t>
      </w:r>
      <w:r w:rsidR="00EF6156" w:rsidRPr="00422FB9">
        <w:rPr>
          <w:rFonts w:hint="cs"/>
          <w:rtl/>
          <w:lang w:bidi="ar-EG"/>
        </w:rPr>
        <w:t xml:space="preserve"> </w:t>
      </w:r>
      <w:r w:rsidR="00614786" w:rsidRPr="00422FB9">
        <w:rPr>
          <w:rFonts w:hint="cs"/>
          <w:rtl/>
          <w:lang w:bidi="ar-EG"/>
        </w:rPr>
        <w:t>الحالات</w:t>
      </w:r>
      <w:r w:rsidR="00EF6156" w:rsidRPr="00422FB9">
        <w:rPr>
          <w:rFonts w:hint="cs"/>
          <w:rtl/>
          <w:lang w:bidi="ar-EG"/>
        </w:rPr>
        <w:t xml:space="preserve"> </w:t>
      </w:r>
      <w:r w:rsidR="00614786" w:rsidRPr="00422FB9">
        <w:rPr>
          <w:rFonts w:hint="cs"/>
          <w:rtl/>
          <w:lang w:bidi="ar-EG"/>
        </w:rPr>
        <w:t>المبلغ</w:t>
      </w:r>
      <w:r w:rsidR="00EF6156" w:rsidRPr="00422FB9">
        <w:rPr>
          <w:rFonts w:hint="cs"/>
          <w:rtl/>
          <w:lang w:bidi="ar-EG"/>
        </w:rPr>
        <w:t xml:space="preserve"> </w:t>
      </w:r>
      <w:r w:rsidR="00614786" w:rsidRPr="00422FB9">
        <w:rPr>
          <w:rFonts w:hint="cs"/>
          <w:rtl/>
          <w:lang w:bidi="ar-EG"/>
        </w:rPr>
        <w:t>عنها</w:t>
      </w:r>
      <w:r w:rsidR="00EF6156" w:rsidRPr="00422FB9">
        <w:rPr>
          <w:rFonts w:hint="cs"/>
          <w:rtl/>
          <w:lang w:bidi="ar-EG"/>
        </w:rPr>
        <w:t xml:space="preserve"> </w:t>
      </w:r>
      <w:r w:rsidR="00614786" w:rsidRPr="00422FB9">
        <w:rPr>
          <w:rFonts w:hint="cs"/>
          <w:rtl/>
          <w:lang w:bidi="ar-EG"/>
        </w:rPr>
        <w:t>خلال</w:t>
      </w:r>
      <w:r w:rsidR="00EF6156" w:rsidRPr="00422FB9">
        <w:rPr>
          <w:rFonts w:hint="cs"/>
          <w:rtl/>
          <w:lang w:bidi="ar-EG"/>
        </w:rPr>
        <w:t xml:space="preserve"> </w:t>
      </w:r>
      <w:r w:rsidR="00614786" w:rsidRPr="00422FB9">
        <w:rPr>
          <w:rtl/>
          <w:lang w:bidi="ar-EG"/>
        </w:rPr>
        <w:t>السنوات</w:t>
      </w:r>
      <w:r w:rsidR="00EF6156" w:rsidRPr="00422FB9">
        <w:rPr>
          <w:rtl/>
          <w:lang w:bidi="ar-EG"/>
        </w:rPr>
        <w:t xml:space="preserve"> </w:t>
      </w:r>
      <w:r w:rsidR="00614786" w:rsidRPr="00422FB9">
        <w:rPr>
          <w:rtl/>
          <w:lang w:bidi="ar-EG"/>
        </w:rPr>
        <w:t>الخمس</w:t>
      </w:r>
      <w:r w:rsidR="00EF6156" w:rsidRPr="00422FB9">
        <w:rPr>
          <w:rtl/>
          <w:lang w:bidi="ar-EG"/>
        </w:rPr>
        <w:t xml:space="preserve"> </w:t>
      </w:r>
      <w:r w:rsidR="00614786" w:rsidRPr="00422FB9">
        <w:rPr>
          <w:rtl/>
          <w:lang w:bidi="ar-EG"/>
        </w:rPr>
        <w:t>الماضية</w:t>
      </w:r>
      <w:r w:rsidR="00EF6156" w:rsidRPr="00422FB9">
        <w:rPr>
          <w:rtl/>
          <w:lang w:bidi="ar-EG"/>
        </w:rPr>
        <w:t xml:space="preserve"> </w:t>
      </w:r>
      <w:r w:rsidR="00614786" w:rsidRPr="00422FB9">
        <w:rPr>
          <w:rFonts w:hint="cs"/>
          <w:rtl/>
          <w:lang w:bidi="ar-EG"/>
        </w:rPr>
        <w:t>فيما</w:t>
      </w:r>
      <w:r w:rsidR="00EF6156" w:rsidRPr="00422FB9">
        <w:rPr>
          <w:rFonts w:hint="cs"/>
          <w:rtl/>
          <w:lang w:bidi="ar-EG"/>
        </w:rPr>
        <w:t xml:space="preserve"> </w:t>
      </w:r>
      <w:r w:rsidR="00614786" w:rsidRPr="00422FB9">
        <w:rPr>
          <w:rFonts w:hint="cs"/>
          <w:rtl/>
          <w:lang w:bidi="ar-EG"/>
        </w:rPr>
        <w:t>يتعلق</w:t>
      </w:r>
      <w:r w:rsidR="00EF6156" w:rsidRPr="00422FB9">
        <w:rPr>
          <w:rFonts w:hint="cs"/>
          <w:rtl/>
          <w:lang w:bidi="ar-EG"/>
        </w:rPr>
        <w:t xml:space="preserve"> </w:t>
      </w:r>
      <w:r w:rsidR="00614786" w:rsidRPr="00422FB9">
        <w:rPr>
          <w:rFonts w:hint="cs"/>
          <w:rtl/>
          <w:lang w:bidi="ar-EG"/>
        </w:rPr>
        <w:t>بهذه</w:t>
      </w:r>
      <w:r w:rsidR="00EF6156" w:rsidRPr="00422FB9">
        <w:rPr>
          <w:rFonts w:hint="cs"/>
          <w:rtl/>
          <w:lang w:bidi="ar-EG"/>
        </w:rPr>
        <w:t xml:space="preserve"> </w:t>
      </w:r>
      <w:r w:rsidR="00614786" w:rsidRPr="00422FB9">
        <w:rPr>
          <w:rtl/>
          <w:lang w:bidi="ar-EG"/>
        </w:rPr>
        <w:t>الأمراض:</w:t>
      </w:r>
    </w:p>
    <w:tbl>
      <w:tblPr>
        <w:bidiVisual/>
        <w:tblW w:w="8420" w:type="dxa"/>
        <w:tblInd w:w="1247" w:type="dxa"/>
        <w:tblLayout w:type="fixed"/>
        <w:tblCellMar>
          <w:left w:w="0" w:type="dxa"/>
          <w:right w:w="0" w:type="dxa"/>
        </w:tblCellMar>
        <w:tblLook w:val="0000" w:firstRow="0" w:lastRow="0" w:firstColumn="0" w:lastColumn="0" w:noHBand="0" w:noVBand="0"/>
      </w:tblPr>
      <w:tblGrid>
        <w:gridCol w:w="2051"/>
        <w:gridCol w:w="1091"/>
        <w:gridCol w:w="1050"/>
        <w:gridCol w:w="1050"/>
        <w:gridCol w:w="1050"/>
        <w:gridCol w:w="1120"/>
        <w:gridCol w:w="1008"/>
      </w:tblGrid>
      <w:tr w:rsidR="00A71C0E" w:rsidRPr="00F7170D" w:rsidTr="00422FB9">
        <w:trPr>
          <w:trHeight w:val="240"/>
          <w:tblHeader/>
        </w:trPr>
        <w:tc>
          <w:tcPr>
            <w:tcW w:w="2051" w:type="dxa"/>
            <w:vMerge w:val="restart"/>
            <w:tcBorders>
              <w:top w:val="single" w:sz="4" w:space="0" w:color="auto"/>
            </w:tcBorders>
            <w:shd w:val="clear" w:color="auto" w:fill="auto"/>
            <w:vAlign w:val="bottom"/>
          </w:tcPr>
          <w:p w:rsidR="00A71C0E" w:rsidRPr="00F7170D" w:rsidRDefault="00A71C0E" w:rsidP="00422FB9">
            <w:pPr>
              <w:spacing w:before="20" w:after="40" w:line="296" w:lineRule="exact"/>
              <w:ind w:left="57" w:right="170"/>
              <w:rPr>
                <w:iCs/>
                <w:sz w:val="18"/>
                <w:szCs w:val="26"/>
                <w:lang w:val="en-GB" w:bidi="ar-EG"/>
              </w:rPr>
            </w:pPr>
          </w:p>
        </w:tc>
        <w:tc>
          <w:tcPr>
            <w:tcW w:w="1091" w:type="dxa"/>
            <w:tcBorders>
              <w:top w:val="single" w:sz="4" w:space="0" w:color="auto"/>
              <w:bottom w:val="single" w:sz="4" w:space="0" w:color="auto"/>
            </w:tcBorders>
            <w:shd w:val="clear" w:color="auto" w:fill="auto"/>
            <w:noWrap/>
            <w:vAlign w:val="bottom"/>
          </w:tcPr>
          <w:p w:rsidR="00A71C0E" w:rsidRPr="00970477" w:rsidRDefault="00A71C0E" w:rsidP="00422FB9">
            <w:pPr>
              <w:spacing w:before="20" w:after="40" w:line="296" w:lineRule="exact"/>
              <w:ind w:left="57" w:right="57"/>
              <w:rPr>
                <w:b/>
                <w:bCs/>
                <w:iCs/>
                <w:sz w:val="18"/>
                <w:szCs w:val="26"/>
                <w:lang w:val="en-GB" w:bidi="ar-EG"/>
              </w:rPr>
            </w:pPr>
            <w:r w:rsidRPr="00970477">
              <w:rPr>
                <w:b/>
                <w:bCs/>
                <w:iCs/>
                <w:sz w:val="18"/>
                <w:szCs w:val="26"/>
                <w:rtl/>
                <w:lang w:val="en-GB" w:bidi="ar-EG"/>
              </w:rPr>
              <w:t>٢٠١٣</w:t>
            </w:r>
          </w:p>
        </w:tc>
        <w:tc>
          <w:tcPr>
            <w:tcW w:w="1050" w:type="dxa"/>
            <w:tcBorders>
              <w:top w:val="single" w:sz="4" w:space="0" w:color="auto"/>
              <w:bottom w:val="single" w:sz="4" w:space="0" w:color="auto"/>
            </w:tcBorders>
            <w:shd w:val="clear" w:color="auto" w:fill="auto"/>
            <w:vAlign w:val="bottom"/>
          </w:tcPr>
          <w:p w:rsidR="00A71C0E" w:rsidRPr="00F7170D" w:rsidRDefault="00A71C0E" w:rsidP="00422FB9">
            <w:pPr>
              <w:spacing w:before="20" w:after="40" w:line="296" w:lineRule="exact"/>
              <w:ind w:left="57" w:right="57"/>
              <w:rPr>
                <w:iCs/>
                <w:sz w:val="18"/>
                <w:szCs w:val="26"/>
                <w:lang w:val="en-GB" w:bidi="ar-EG"/>
              </w:rPr>
            </w:pPr>
            <w:r w:rsidRPr="00F7170D">
              <w:rPr>
                <w:iCs/>
                <w:sz w:val="18"/>
                <w:szCs w:val="26"/>
                <w:rtl/>
                <w:lang w:val="en-GB" w:bidi="ar-EG"/>
              </w:rPr>
              <w:t>٢٠١٣</w:t>
            </w:r>
          </w:p>
        </w:tc>
        <w:tc>
          <w:tcPr>
            <w:tcW w:w="1050" w:type="dxa"/>
            <w:tcBorders>
              <w:top w:val="single" w:sz="4" w:space="0" w:color="auto"/>
              <w:bottom w:val="single" w:sz="4" w:space="0" w:color="auto"/>
            </w:tcBorders>
            <w:shd w:val="clear" w:color="auto" w:fill="auto"/>
            <w:vAlign w:val="bottom"/>
          </w:tcPr>
          <w:p w:rsidR="00A71C0E" w:rsidRPr="00F7170D" w:rsidRDefault="00A71C0E" w:rsidP="00422FB9">
            <w:pPr>
              <w:spacing w:before="20" w:after="40" w:line="296" w:lineRule="exact"/>
              <w:ind w:left="57" w:right="57"/>
              <w:rPr>
                <w:iCs/>
                <w:sz w:val="18"/>
                <w:szCs w:val="26"/>
                <w:lang w:val="en-GB" w:bidi="ar-EG"/>
              </w:rPr>
            </w:pPr>
            <w:r w:rsidRPr="00F7170D">
              <w:rPr>
                <w:iCs/>
                <w:sz w:val="18"/>
                <w:szCs w:val="26"/>
                <w:rtl/>
                <w:lang w:val="en-GB" w:bidi="ar-EG"/>
              </w:rPr>
              <w:t>٢٠١٣</w:t>
            </w:r>
          </w:p>
        </w:tc>
        <w:tc>
          <w:tcPr>
            <w:tcW w:w="1050" w:type="dxa"/>
            <w:tcBorders>
              <w:top w:val="single" w:sz="4" w:space="0" w:color="auto"/>
              <w:bottom w:val="single" w:sz="4" w:space="0" w:color="auto"/>
            </w:tcBorders>
            <w:shd w:val="clear" w:color="auto" w:fill="auto"/>
            <w:noWrap/>
            <w:vAlign w:val="bottom"/>
          </w:tcPr>
          <w:p w:rsidR="00A71C0E" w:rsidRPr="00970477" w:rsidRDefault="00A71C0E" w:rsidP="00422FB9">
            <w:pPr>
              <w:spacing w:before="20" w:after="40" w:line="296" w:lineRule="exact"/>
              <w:ind w:left="57" w:right="57"/>
              <w:rPr>
                <w:b/>
                <w:bCs/>
                <w:iCs/>
                <w:sz w:val="18"/>
                <w:szCs w:val="26"/>
                <w:lang w:val="en-GB" w:bidi="ar-EG"/>
              </w:rPr>
            </w:pPr>
            <w:r w:rsidRPr="00970477">
              <w:rPr>
                <w:b/>
                <w:bCs/>
                <w:iCs/>
                <w:sz w:val="18"/>
                <w:szCs w:val="26"/>
                <w:rtl/>
                <w:lang w:val="en-GB" w:bidi="ar-EG"/>
              </w:rPr>
              <w:t>٢٠١٤</w:t>
            </w:r>
          </w:p>
        </w:tc>
        <w:tc>
          <w:tcPr>
            <w:tcW w:w="1120" w:type="dxa"/>
            <w:tcBorders>
              <w:top w:val="single" w:sz="4" w:space="0" w:color="auto"/>
              <w:bottom w:val="single" w:sz="4" w:space="0" w:color="auto"/>
            </w:tcBorders>
            <w:shd w:val="clear" w:color="auto" w:fill="auto"/>
            <w:vAlign w:val="bottom"/>
          </w:tcPr>
          <w:p w:rsidR="00A71C0E" w:rsidRPr="00F7170D" w:rsidRDefault="00A71C0E" w:rsidP="00422FB9">
            <w:pPr>
              <w:spacing w:before="20" w:after="40" w:line="296" w:lineRule="exact"/>
              <w:ind w:left="57" w:right="57"/>
              <w:rPr>
                <w:iCs/>
                <w:sz w:val="18"/>
                <w:szCs w:val="26"/>
                <w:lang w:val="en-GB" w:bidi="ar-EG"/>
              </w:rPr>
            </w:pPr>
            <w:r w:rsidRPr="00F7170D">
              <w:rPr>
                <w:iCs/>
                <w:sz w:val="18"/>
                <w:szCs w:val="26"/>
                <w:rtl/>
                <w:lang w:val="en-GB" w:bidi="ar-EG"/>
              </w:rPr>
              <w:t>٢٠١٤</w:t>
            </w:r>
          </w:p>
        </w:tc>
        <w:tc>
          <w:tcPr>
            <w:tcW w:w="1008" w:type="dxa"/>
            <w:tcBorders>
              <w:top w:val="single" w:sz="4" w:space="0" w:color="auto"/>
              <w:bottom w:val="single" w:sz="4" w:space="0" w:color="auto"/>
            </w:tcBorders>
            <w:shd w:val="clear" w:color="auto" w:fill="auto"/>
            <w:vAlign w:val="bottom"/>
          </w:tcPr>
          <w:p w:rsidR="00A71C0E" w:rsidRPr="00F7170D" w:rsidRDefault="00A71C0E" w:rsidP="00422FB9">
            <w:pPr>
              <w:spacing w:before="20" w:after="40" w:line="296" w:lineRule="exact"/>
              <w:ind w:left="57" w:right="57"/>
              <w:rPr>
                <w:iCs/>
                <w:sz w:val="18"/>
                <w:szCs w:val="26"/>
                <w:lang w:val="en-GB" w:bidi="ar-EG"/>
              </w:rPr>
            </w:pPr>
            <w:r w:rsidRPr="00F7170D">
              <w:rPr>
                <w:iCs/>
                <w:sz w:val="18"/>
                <w:szCs w:val="26"/>
                <w:rtl/>
                <w:lang w:val="en-GB" w:bidi="ar-EG"/>
              </w:rPr>
              <w:t>٢٠١٤</w:t>
            </w:r>
          </w:p>
        </w:tc>
      </w:tr>
      <w:tr w:rsidR="00A71C0E" w:rsidRPr="00F7170D" w:rsidTr="00422FB9">
        <w:trPr>
          <w:trHeight w:val="240"/>
          <w:tblHeader/>
        </w:trPr>
        <w:tc>
          <w:tcPr>
            <w:tcW w:w="2051" w:type="dxa"/>
            <w:vMerge/>
            <w:tcBorders>
              <w:bottom w:val="single" w:sz="12" w:space="0" w:color="auto"/>
            </w:tcBorders>
            <w:shd w:val="clear" w:color="auto" w:fill="auto"/>
            <w:noWrap/>
            <w:vAlign w:val="bottom"/>
          </w:tcPr>
          <w:p w:rsidR="00A71C0E" w:rsidRPr="00F7170D" w:rsidRDefault="00A71C0E" w:rsidP="00422FB9">
            <w:pPr>
              <w:spacing w:before="20" w:after="40" w:line="296" w:lineRule="exact"/>
              <w:ind w:left="57" w:right="170"/>
              <w:rPr>
                <w:iCs/>
                <w:sz w:val="18"/>
                <w:szCs w:val="26"/>
                <w:lang w:val="en-GB" w:bidi="ar-EG"/>
              </w:rPr>
            </w:pPr>
          </w:p>
        </w:tc>
        <w:tc>
          <w:tcPr>
            <w:tcW w:w="1091" w:type="dxa"/>
            <w:tcBorders>
              <w:top w:val="single" w:sz="4" w:space="0" w:color="auto"/>
              <w:bottom w:val="single" w:sz="12" w:space="0" w:color="auto"/>
            </w:tcBorders>
            <w:shd w:val="clear" w:color="auto" w:fill="auto"/>
            <w:noWrap/>
            <w:vAlign w:val="bottom"/>
          </w:tcPr>
          <w:p w:rsidR="00A71C0E" w:rsidRPr="00F7170D" w:rsidRDefault="00A71C0E" w:rsidP="00422FB9">
            <w:pPr>
              <w:spacing w:before="20" w:after="40" w:line="296" w:lineRule="exact"/>
              <w:ind w:left="57" w:right="57"/>
              <w:rPr>
                <w:b/>
                <w:bCs/>
                <w:iCs/>
                <w:sz w:val="18"/>
                <w:szCs w:val="26"/>
                <w:lang w:val="en-GB" w:bidi="ar-EG"/>
              </w:rPr>
            </w:pPr>
            <w:r w:rsidRPr="00F7170D">
              <w:rPr>
                <w:b/>
                <w:bCs/>
                <w:iCs/>
                <w:sz w:val="18"/>
                <w:szCs w:val="26"/>
                <w:rtl/>
                <w:lang w:val="en-GB" w:bidi="ar-EG"/>
              </w:rPr>
              <w:t>المجموع</w:t>
            </w:r>
          </w:p>
        </w:tc>
        <w:tc>
          <w:tcPr>
            <w:tcW w:w="1050" w:type="dxa"/>
            <w:tcBorders>
              <w:top w:val="single" w:sz="4" w:space="0" w:color="auto"/>
              <w:bottom w:val="single" w:sz="12" w:space="0" w:color="auto"/>
            </w:tcBorders>
            <w:shd w:val="clear" w:color="auto" w:fill="auto"/>
            <w:vAlign w:val="bottom"/>
          </w:tcPr>
          <w:p w:rsidR="00A71C0E" w:rsidRPr="00F7170D" w:rsidRDefault="00A71C0E" w:rsidP="00422FB9">
            <w:pPr>
              <w:spacing w:before="20" w:after="40" w:line="296" w:lineRule="exact"/>
              <w:ind w:left="57" w:right="57"/>
              <w:rPr>
                <w:iCs/>
                <w:sz w:val="18"/>
                <w:szCs w:val="26"/>
                <w:lang w:val="en-GB" w:bidi="ar-EG"/>
              </w:rPr>
            </w:pPr>
            <w:r w:rsidRPr="00F7170D">
              <w:rPr>
                <w:iCs/>
                <w:sz w:val="18"/>
                <w:szCs w:val="26"/>
                <w:rtl/>
                <w:lang w:val="en-GB" w:bidi="ar-EG"/>
              </w:rPr>
              <w:t>ذكور</w:t>
            </w:r>
          </w:p>
        </w:tc>
        <w:tc>
          <w:tcPr>
            <w:tcW w:w="1050" w:type="dxa"/>
            <w:tcBorders>
              <w:top w:val="single" w:sz="4" w:space="0" w:color="auto"/>
              <w:bottom w:val="single" w:sz="12" w:space="0" w:color="auto"/>
            </w:tcBorders>
            <w:shd w:val="clear" w:color="auto" w:fill="auto"/>
            <w:vAlign w:val="bottom"/>
          </w:tcPr>
          <w:p w:rsidR="00A71C0E" w:rsidRPr="00F7170D" w:rsidRDefault="00A71C0E" w:rsidP="00422FB9">
            <w:pPr>
              <w:spacing w:before="20" w:after="40" w:line="296" w:lineRule="exact"/>
              <w:ind w:left="57" w:right="57"/>
              <w:rPr>
                <w:iCs/>
                <w:sz w:val="18"/>
                <w:szCs w:val="26"/>
                <w:lang w:val="en-GB" w:bidi="ar-EG"/>
              </w:rPr>
            </w:pPr>
            <w:r w:rsidRPr="00F7170D">
              <w:rPr>
                <w:iCs/>
                <w:sz w:val="18"/>
                <w:szCs w:val="26"/>
                <w:rtl/>
                <w:lang w:val="en-GB" w:bidi="ar-EG"/>
              </w:rPr>
              <w:t>إناث</w:t>
            </w:r>
          </w:p>
        </w:tc>
        <w:tc>
          <w:tcPr>
            <w:tcW w:w="1050" w:type="dxa"/>
            <w:tcBorders>
              <w:top w:val="single" w:sz="4" w:space="0" w:color="auto"/>
              <w:bottom w:val="single" w:sz="12" w:space="0" w:color="auto"/>
            </w:tcBorders>
            <w:shd w:val="clear" w:color="auto" w:fill="auto"/>
            <w:noWrap/>
            <w:vAlign w:val="bottom"/>
          </w:tcPr>
          <w:p w:rsidR="00A71C0E" w:rsidRPr="00F7170D" w:rsidRDefault="00A71C0E" w:rsidP="00422FB9">
            <w:pPr>
              <w:spacing w:before="20" w:after="40" w:line="296" w:lineRule="exact"/>
              <w:ind w:left="57" w:right="57"/>
              <w:rPr>
                <w:b/>
                <w:bCs/>
                <w:iCs/>
                <w:sz w:val="18"/>
                <w:szCs w:val="26"/>
                <w:lang w:val="en-GB" w:bidi="ar-EG"/>
              </w:rPr>
            </w:pPr>
            <w:r w:rsidRPr="00F7170D">
              <w:rPr>
                <w:b/>
                <w:bCs/>
                <w:iCs/>
                <w:sz w:val="18"/>
                <w:szCs w:val="26"/>
                <w:rtl/>
                <w:lang w:val="en-GB" w:bidi="ar-EG"/>
              </w:rPr>
              <w:t>المجموع</w:t>
            </w:r>
          </w:p>
        </w:tc>
        <w:tc>
          <w:tcPr>
            <w:tcW w:w="1120" w:type="dxa"/>
            <w:tcBorders>
              <w:top w:val="single" w:sz="4" w:space="0" w:color="auto"/>
              <w:bottom w:val="single" w:sz="12" w:space="0" w:color="auto"/>
            </w:tcBorders>
            <w:shd w:val="clear" w:color="auto" w:fill="auto"/>
            <w:vAlign w:val="bottom"/>
          </w:tcPr>
          <w:p w:rsidR="00A71C0E" w:rsidRPr="00F7170D" w:rsidRDefault="00A71C0E" w:rsidP="00422FB9">
            <w:pPr>
              <w:spacing w:before="20" w:after="40" w:line="296" w:lineRule="exact"/>
              <w:ind w:left="57" w:right="57"/>
              <w:rPr>
                <w:iCs/>
                <w:sz w:val="18"/>
                <w:szCs w:val="26"/>
                <w:lang w:val="en-GB" w:bidi="ar-EG"/>
              </w:rPr>
            </w:pPr>
            <w:r w:rsidRPr="00F7170D">
              <w:rPr>
                <w:iCs/>
                <w:sz w:val="18"/>
                <w:szCs w:val="26"/>
                <w:rtl/>
                <w:lang w:val="en-GB" w:bidi="ar-EG"/>
              </w:rPr>
              <w:t>ذكور</w:t>
            </w:r>
          </w:p>
        </w:tc>
        <w:tc>
          <w:tcPr>
            <w:tcW w:w="1008" w:type="dxa"/>
            <w:tcBorders>
              <w:top w:val="single" w:sz="4" w:space="0" w:color="auto"/>
              <w:bottom w:val="single" w:sz="12" w:space="0" w:color="auto"/>
            </w:tcBorders>
            <w:shd w:val="clear" w:color="auto" w:fill="auto"/>
            <w:vAlign w:val="bottom"/>
          </w:tcPr>
          <w:p w:rsidR="00A71C0E" w:rsidRPr="00F7170D" w:rsidRDefault="00A71C0E" w:rsidP="00422FB9">
            <w:pPr>
              <w:spacing w:before="20" w:after="40" w:line="296" w:lineRule="exact"/>
              <w:ind w:left="57" w:right="57"/>
              <w:rPr>
                <w:iCs/>
                <w:sz w:val="18"/>
                <w:szCs w:val="26"/>
                <w:lang w:val="en-GB" w:bidi="ar-EG"/>
              </w:rPr>
            </w:pPr>
            <w:r w:rsidRPr="00F7170D">
              <w:rPr>
                <w:iCs/>
                <w:sz w:val="18"/>
                <w:szCs w:val="26"/>
                <w:rtl/>
                <w:lang w:val="en-GB" w:bidi="ar-EG"/>
              </w:rPr>
              <w:t>إناث</w:t>
            </w:r>
          </w:p>
        </w:tc>
      </w:tr>
      <w:tr w:rsidR="00A71C0E" w:rsidRPr="00F7170D" w:rsidTr="00422FB9">
        <w:trPr>
          <w:trHeight w:val="240"/>
        </w:trPr>
        <w:tc>
          <w:tcPr>
            <w:tcW w:w="2051" w:type="dxa"/>
            <w:tcBorders>
              <w:top w:val="single" w:sz="12" w:space="0" w:color="auto"/>
            </w:tcBorders>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 xml:space="preserve">التهاب الزائدة الأنفية والملتحمة الفيروسي </w:t>
            </w:r>
          </w:p>
        </w:tc>
        <w:tc>
          <w:tcPr>
            <w:tcW w:w="1091" w:type="dxa"/>
            <w:tcBorders>
              <w:top w:val="single" w:sz="12" w:space="0" w:color="auto"/>
            </w:tcBorders>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r w:rsidRPr="00F7170D">
              <w:rPr>
                <w:b/>
                <w:bCs/>
                <w:spacing w:val="-4"/>
                <w:sz w:val="18"/>
                <w:szCs w:val="26"/>
                <w:lang w:val="en-GB" w:bidi="ar-EG"/>
              </w:rPr>
              <w:t xml:space="preserve"> </w:t>
            </w:r>
            <w:r w:rsidRPr="00F7170D">
              <w:rPr>
                <w:b/>
                <w:bCs/>
                <w:spacing w:val="-4"/>
                <w:sz w:val="18"/>
                <w:szCs w:val="26"/>
                <w:rtl/>
                <w:lang w:val="en-GB" w:bidi="ar-EG"/>
              </w:rPr>
              <w:t>٩٨٦</w:t>
            </w:r>
          </w:p>
        </w:tc>
        <w:tc>
          <w:tcPr>
            <w:tcW w:w="1050" w:type="dxa"/>
            <w:tcBorders>
              <w:top w:val="single" w:sz="12" w:space="0" w:color="auto"/>
            </w:tcBorders>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٩٣٣</w:t>
            </w:r>
          </w:p>
        </w:tc>
        <w:tc>
          <w:tcPr>
            <w:tcW w:w="1050" w:type="dxa"/>
            <w:tcBorders>
              <w:top w:val="single" w:sz="12" w:space="0" w:color="auto"/>
            </w:tcBorders>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r w:rsidRPr="00F7170D">
              <w:rPr>
                <w:spacing w:val="-4"/>
                <w:sz w:val="18"/>
                <w:szCs w:val="26"/>
                <w:lang w:val="en-GB" w:bidi="ar-EG"/>
              </w:rPr>
              <w:t xml:space="preserve"> </w:t>
            </w:r>
            <w:r w:rsidRPr="00F7170D">
              <w:rPr>
                <w:spacing w:val="-4"/>
                <w:sz w:val="18"/>
                <w:szCs w:val="26"/>
                <w:rtl/>
                <w:lang w:val="en-GB" w:bidi="ar-EG"/>
              </w:rPr>
              <w:t>٠٤٧</w:t>
            </w:r>
          </w:p>
        </w:tc>
        <w:tc>
          <w:tcPr>
            <w:tcW w:w="1050" w:type="dxa"/>
            <w:tcBorders>
              <w:top w:val="single" w:sz="12" w:space="0" w:color="auto"/>
            </w:tcBorders>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r w:rsidRPr="00F7170D">
              <w:rPr>
                <w:b/>
                <w:bCs/>
                <w:spacing w:val="-4"/>
                <w:sz w:val="18"/>
                <w:szCs w:val="26"/>
                <w:lang w:val="en-GB" w:bidi="ar-EG"/>
              </w:rPr>
              <w:t xml:space="preserve"> </w:t>
            </w:r>
            <w:r w:rsidRPr="00F7170D">
              <w:rPr>
                <w:b/>
                <w:bCs/>
                <w:spacing w:val="-4"/>
                <w:sz w:val="18"/>
                <w:szCs w:val="26"/>
                <w:rtl/>
                <w:lang w:val="en-GB" w:bidi="ar-EG"/>
              </w:rPr>
              <w:t>١٤١</w:t>
            </w:r>
          </w:p>
        </w:tc>
        <w:tc>
          <w:tcPr>
            <w:tcW w:w="1120" w:type="dxa"/>
            <w:tcBorders>
              <w:top w:val="single" w:sz="12" w:space="0" w:color="auto"/>
            </w:tcBorders>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٥٧٤</w:t>
            </w:r>
          </w:p>
        </w:tc>
        <w:tc>
          <w:tcPr>
            <w:tcW w:w="1008" w:type="dxa"/>
            <w:tcBorders>
              <w:top w:val="single" w:sz="12" w:space="0" w:color="auto"/>
            </w:tcBorders>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٥٦٥</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التسمم السجقي</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٦</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٦</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٥</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داء البروسيلات</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٢٨</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٩</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١٩</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٤٧</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٢٥</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٢٢</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التسمم الغذائي</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٦٣</w:t>
            </w:r>
            <w:r w:rsidRPr="00F7170D">
              <w:rPr>
                <w:b/>
                <w:bCs/>
                <w:spacing w:val="-4"/>
                <w:sz w:val="18"/>
                <w:szCs w:val="26"/>
                <w:lang w:val="en-GB" w:bidi="ar-EG"/>
              </w:rPr>
              <w:t xml:space="preserve"> </w:t>
            </w:r>
            <w:r w:rsidRPr="00F7170D">
              <w:rPr>
                <w:b/>
                <w:bCs/>
                <w:spacing w:val="-4"/>
                <w:sz w:val="18"/>
                <w:szCs w:val="26"/>
                <w:rtl/>
                <w:lang w:val="en-GB" w:bidi="ar-EG"/>
              </w:rPr>
              <w:t>٦٤٩</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٣٣</w:t>
            </w:r>
            <w:r w:rsidRPr="00F7170D">
              <w:rPr>
                <w:spacing w:val="-4"/>
                <w:sz w:val="18"/>
                <w:szCs w:val="26"/>
                <w:lang w:val="en-GB" w:bidi="ar-EG"/>
              </w:rPr>
              <w:t xml:space="preserve"> </w:t>
            </w:r>
            <w:r w:rsidRPr="00F7170D">
              <w:rPr>
                <w:spacing w:val="-4"/>
                <w:sz w:val="18"/>
                <w:szCs w:val="26"/>
                <w:rtl/>
                <w:lang w:val="en-GB" w:bidi="ar-EG"/>
              </w:rPr>
              <w:t>٠٦٤</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٣٠</w:t>
            </w:r>
            <w:r w:rsidRPr="00F7170D">
              <w:rPr>
                <w:spacing w:val="-4"/>
                <w:sz w:val="18"/>
                <w:szCs w:val="26"/>
                <w:lang w:val="en-GB" w:bidi="ar-EG"/>
              </w:rPr>
              <w:t xml:space="preserve"> </w:t>
            </w:r>
            <w:r w:rsidRPr="00F7170D">
              <w:rPr>
                <w:spacing w:val="-4"/>
                <w:sz w:val="18"/>
                <w:szCs w:val="26"/>
                <w:rtl/>
                <w:lang w:val="en-GB" w:bidi="ar-EG"/>
              </w:rPr>
              <w:t>٥٢٧</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٧٠</w:t>
            </w:r>
            <w:r w:rsidRPr="00F7170D">
              <w:rPr>
                <w:b/>
                <w:bCs/>
                <w:spacing w:val="-4"/>
                <w:sz w:val="18"/>
                <w:szCs w:val="26"/>
                <w:lang w:val="en-GB" w:bidi="ar-EG"/>
              </w:rPr>
              <w:t xml:space="preserve"> </w:t>
            </w:r>
            <w:r w:rsidRPr="00F7170D">
              <w:rPr>
                <w:b/>
                <w:bCs/>
                <w:spacing w:val="-4"/>
                <w:sz w:val="18"/>
                <w:szCs w:val="26"/>
                <w:rtl/>
                <w:lang w:val="en-GB" w:bidi="ar-EG"/>
              </w:rPr>
              <w:t>٩٧٢</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٣٦</w:t>
            </w:r>
            <w:r w:rsidRPr="00F7170D">
              <w:rPr>
                <w:spacing w:val="-4"/>
                <w:sz w:val="18"/>
                <w:szCs w:val="26"/>
                <w:lang w:val="en-GB" w:bidi="ar-EG"/>
              </w:rPr>
              <w:t xml:space="preserve"> </w:t>
            </w:r>
            <w:r w:rsidRPr="00F7170D">
              <w:rPr>
                <w:spacing w:val="-4"/>
                <w:sz w:val="18"/>
                <w:szCs w:val="26"/>
                <w:rtl/>
                <w:lang w:val="en-GB" w:bidi="ar-EG"/>
              </w:rPr>
              <w:t>٨٤٤</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٣٤</w:t>
            </w:r>
            <w:r w:rsidRPr="00F7170D">
              <w:rPr>
                <w:spacing w:val="-4"/>
                <w:sz w:val="18"/>
                <w:szCs w:val="26"/>
                <w:lang w:val="en-GB" w:bidi="ar-EG"/>
              </w:rPr>
              <w:t xml:space="preserve"> </w:t>
            </w:r>
            <w:r w:rsidRPr="00F7170D">
              <w:rPr>
                <w:spacing w:val="-4"/>
                <w:sz w:val="18"/>
                <w:szCs w:val="26"/>
                <w:rtl/>
                <w:lang w:val="en-GB" w:bidi="ar-EG"/>
              </w:rPr>
              <w:t>٠٠٦</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الكوليرا</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مرض كروتزفيلد جاكوب</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١١٤</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٤٤</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٧٠</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٨٦</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٤١</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٤٥</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حمى الضنك</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٨٧٨</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٤٦٣</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٤١٤</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٦٢٦</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٣٢٨</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٢٩٧</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الخناق</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٤</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٩</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٦</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الإشريكية القولونية الممرضة للأمعاء</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٧</w:t>
            </w:r>
            <w:r w:rsidRPr="00F7170D">
              <w:rPr>
                <w:b/>
                <w:bCs/>
                <w:spacing w:val="-4"/>
                <w:sz w:val="18"/>
                <w:szCs w:val="26"/>
                <w:lang w:val="en-GB" w:bidi="ar-EG"/>
              </w:rPr>
              <w:t xml:space="preserve"> </w:t>
            </w:r>
            <w:r w:rsidRPr="00F7170D">
              <w:rPr>
                <w:b/>
                <w:bCs/>
                <w:spacing w:val="-4"/>
                <w:sz w:val="18"/>
                <w:szCs w:val="26"/>
                <w:rtl/>
                <w:lang w:val="en-GB" w:bidi="ar-EG"/>
              </w:rPr>
              <w:t>٨٤٤</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w:t>
            </w:r>
            <w:r w:rsidRPr="00F7170D">
              <w:rPr>
                <w:spacing w:val="-4"/>
                <w:sz w:val="18"/>
                <w:szCs w:val="26"/>
                <w:lang w:val="en-GB" w:bidi="ar-EG"/>
              </w:rPr>
              <w:t xml:space="preserve"> </w:t>
            </w:r>
            <w:r w:rsidRPr="00F7170D">
              <w:rPr>
                <w:spacing w:val="-4"/>
                <w:sz w:val="18"/>
                <w:szCs w:val="26"/>
                <w:rtl/>
                <w:lang w:val="en-GB" w:bidi="ar-EG"/>
              </w:rPr>
              <w:t>٠٢٤</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w:t>
            </w:r>
            <w:r w:rsidRPr="00F7170D">
              <w:rPr>
                <w:spacing w:val="-4"/>
                <w:sz w:val="18"/>
                <w:szCs w:val="26"/>
                <w:lang w:val="en-GB" w:bidi="ar-EG"/>
              </w:rPr>
              <w:t xml:space="preserve"> </w:t>
            </w:r>
            <w:r w:rsidRPr="00F7170D">
              <w:rPr>
                <w:spacing w:val="-4"/>
                <w:sz w:val="18"/>
                <w:szCs w:val="26"/>
                <w:rtl/>
                <w:lang w:val="en-GB" w:bidi="ar-EG"/>
              </w:rPr>
              <w:t>٧٩٨</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٨</w:t>
            </w:r>
            <w:r w:rsidRPr="00F7170D">
              <w:rPr>
                <w:b/>
                <w:bCs/>
                <w:spacing w:val="-4"/>
                <w:sz w:val="18"/>
                <w:szCs w:val="26"/>
                <w:lang w:val="en-GB" w:bidi="ar-EG"/>
              </w:rPr>
              <w:t xml:space="preserve"> </w:t>
            </w:r>
            <w:r w:rsidRPr="00F7170D">
              <w:rPr>
                <w:b/>
                <w:bCs/>
                <w:spacing w:val="-4"/>
                <w:sz w:val="18"/>
                <w:szCs w:val="26"/>
                <w:rtl/>
                <w:lang w:val="en-GB" w:bidi="ar-EG"/>
              </w:rPr>
              <w:t>٤١٥</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w:t>
            </w:r>
            <w:r w:rsidRPr="00F7170D">
              <w:rPr>
                <w:spacing w:val="-4"/>
                <w:sz w:val="18"/>
                <w:szCs w:val="26"/>
                <w:lang w:val="en-GB" w:bidi="ar-EG"/>
              </w:rPr>
              <w:t xml:space="preserve"> </w:t>
            </w:r>
            <w:r w:rsidRPr="00F7170D">
              <w:rPr>
                <w:spacing w:val="-4"/>
                <w:sz w:val="18"/>
                <w:szCs w:val="26"/>
                <w:rtl/>
                <w:lang w:val="en-GB" w:bidi="ar-EG"/>
              </w:rPr>
              <w:t>٢٧٤</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w:t>
            </w:r>
            <w:r w:rsidRPr="00F7170D">
              <w:rPr>
                <w:spacing w:val="-4"/>
                <w:sz w:val="18"/>
                <w:szCs w:val="26"/>
                <w:lang w:val="en-GB" w:bidi="ar-EG"/>
              </w:rPr>
              <w:t xml:space="preserve"> </w:t>
            </w:r>
            <w:r w:rsidRPr="00F7170D">
              <w:rPr>
                <w:spacing w:val="-4"/>
                <w:sz w:val="18"/>
                <w:szCs w:val="26"/>
                <w:rtl/>
                <w:lang w:val="en-GB" w:bidi="ar-EG"/>
              </w:rPr>
              <w:t>٠٨٢</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حمى الإيبولا</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٣</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الأكياس المائية</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١٢٧</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٦٣</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٦٢</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١١٢</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٥٠</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٦٢</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pacing w:val="-4"/>
                <w:sz w:val="18"/>
                <w:szCs w:val="26"/>
                <w:lang w:val="en-GB" w:bidi="ar-EG"/>
              </w:rPr>
            </w:pPr>
            <w:r w:rsidRPr="00F7170D">
              <w:rPr>
                <w:spacing w:val="-4"/>
                <w:sz w:val="18"/>
                <w:szCs w:val="26"/>
                <w:rtl/>
                <w:lang w:val="en-GB" w:bidi="ar-EG"/>
              </w:rPr>
              <w:t>الإشريكية القولونية (لا</w:t>
            </w:r>
            <w:r w:rsidR="00422FB9" w:rsidRPr="00F7170D">
              <w:rPr>
                <w:rFonts w:hint="cs"/>
                <w:spacing w:val="-4"/>
                <w:sz w:val="18"/>
                <w:szCs w:val="26"/>
                <w:rtl/>
                <w:lang w:val="en-GB" w:bidi="ar-EG"/>
              </w:rPr>
              <w:t xml:space="preserve"> </w:t>
            </w:r>
            <w:r w:rsidRPr="00F7170D">
              <w:rPr>
                <w:spacing w:val="-4"/>
                <w:sz w:val="18"/>
                <w:szCs w:val="26"/>
                <w:rtl/>
                <w:lang w:val="en-GB" w:bidi="ar-EG"/>
              </w:rPr>
              <w:t>تشمل متلازمة انحلال الدم)</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r w:rsidRPr="00F7170D">
              <w:rPr>
                <w:b/>
                <w:bCs/>
                <w:spacing w:val="-4"/>
                <w:sz w:val="18"/>
                <w:szCs w:val="26"/>
                <w:lang w:val="en-GB" w:bidi="ar-EG"/>
              </w:rPr>
              <w:t xml:space="preserve"> </w:t>
            </w:r>
            <w:r w:rsidRPr="00F7170D">
              <w:rPr>
                <w:b/>
                <w:bCs/>
                <w:spacing w:val="-4"/>
                <w:sz w:val="18"/>
                <w:szCs w:val="26"/>
                <w:rtl/>
                <w:lang w:val="en-GB" w:bidi="ar-EG"/>
              </w:rPr>
              <w:t>٦١٨</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٧٢٢</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٨٨٩</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r w:rsidRPr="00F7170D">
              <w:rPr>
                <w:b/>
                <w:bCs/>
                <w:spacing w:val="-4"/>
                <w:sz w:val="18"/>
                <w:szCs w:val="26"/>
                <w:lang w:val="en-GB" w:bidi="ar-EG"/>
              </w:rPr>
              <w:t xml:space="preserve"> </w:t>
            </w:r>
            <w:r w:rsidRPr="00F7170D">
              <w:rPr>
                <w:b/>
                <w:bCs/>
                <w:spacing w:val="-4"/>
                <w:sz w:val="18"/>
                <w:szCs w:val="26"/>
                <w:rtl/>
                <w:lang w:val="en-GB" w:bidi="ar-EG"/>
              </w:rPr>
              <w:t>٦٥٠</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٧٣٠</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٩١٣</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حمى تيفوئيد فليك</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 xml:space="preserve">التهاب الدماغ </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٤٢٠</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٢٦٢</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١٥٧</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٢٦٥</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١٦٨</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٩٧</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الحمى الصفراء</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الجيارديا</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٤</w:t>
            </w:r>
            <w:r w:rsidRPr="00F7170D">
              <w:rPr>
                <w:b/>
                <w:bCs/>
                <w:spacing w:val="-4"/>
                <w:sz w:val="18"/>
                <w:szCs w:val="26"/>
                <w:lang w:val="en-GB" w:bidi="ar-EG"/>
              </w:rPr>
              <w:t xml:space="preserve"> </w:t>
            </w:r>
            <w:r w:rsidRPr="00F7170D">
              <w:rPr>
                <w:b/>
                <w:bCs/>
                <w:spacing w:val="-4"/>
                <w:sz w:val="18"/>
                <w:szCs w:val="26"/>
                <w:rtl/>
                <w:lang w:val="en-GB" w:bidi="ar-EG"/>
              </w:rPr>
              <w:t>١٤٣</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w:t>
            </w:r>
            <w:r w:rsidRPr="00F7170D">
              <w:rPr>
                <w:spacing w:val="-4"/>
                <w:sz w:val="18"/>
                <w:szCs w:val="26"/>
                <w:lang w:val="en-GB" w:bidi="ar-EG"/>
              </w:rPr>
              <w:t xml:space="preserve"> </w:t>
            </w:r>
            <w:r w:rsidRPr="00F7170D">
              <w:rPr>
                <w:spacing w:val="-4"/>
                <w:sz w:val="18"/>
                <w:szCs w:val="26"/>
                <w:rtl/>
                <w:lang w:val="en-GB" w:bidi="ar-EG"/>
              </w:rPr>
              <w:t>٢٦٢</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r w:rsidRPr="00F7170D">
              <w:rPr>
                <w:spacing w:val="-4"/>
                <w:sz w:val="18"/>
                <w:szCs w:val="26"/>
                <w:lang w:val="en-GB" w:bidi="ar-EG"/>
              </w:rPr>
              <w:t xml:space="preserve"> </w:t>
            </w:r>
            <w:r w:rsidRPr="00F7170D">
              <w:rPr>
                <w:spacing w:val="-4"/>
                <w:sz w:val="18"/>
                <w:szCs w:val="26"/>
                <w:rtl/>
                <w:lang w:val="en-GB" w:bidi="ar-EG"/>
              </w:rPr>
              <w:t>٨٥٥</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٤</w:t>
            </w:r>
            <w:r w:rsidRPr="00F7170D">
              <w:rPr>
                <w:b/>
                <w:bCs/>
                <w:spacing w:val="-4"/>
                <w:sz w:val="18"/>
                <w:szCs w:val="26"/>
                <w:lang w:val="en-GB" w:bidi="ar-EG"/>
              </w:rPr>
              <w:t xml:space="preserve"> </w:t>
            </w:r>
            <w:r w:rsidRPr="00F7170D">
              <w:rPr>
                <w:b/>
                <w:bCs/>
                <w:spacing w:val="-4"/>
                <w:sz w:val="18"/>
                <w:szCs w:val="26"/>
                <w:rtl/>
                <w:lang w:val="en-GB" w:bidi="ar-EG"/>
              </w:rPr>
              <w:t>٠١٩</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w:t>
            </w:r>
            <w:r w:rsidRPr="00F7170D">
              <w:rPr>
                <w:spacing w:val="-4"/>
                <w:sz w:val="18"/>
                <w:szCs w:val="26"/>
                <w:lang w:val="en-GB" w:bidi="ar-EG"/>
              </w:rPr>
              <w:t xml:space="preserve"> </w:t>
            </w:r>
            <w:r w:rsidRPr="00F7170D">
              <w:rPr>
                <w:spacing w:val="-4"/>
                <w:sz w:val="18"/>
                <w:szCs w:val="26"/>
                <w:rtl/>
                <w:lang w:val="en-GB" w:bidi="ar-EG"/>
              </w:rPr>
              <w:t>٢٠١</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r w:rsidRPr="00F7170D">
              <w:rPr>
                <w:spacing w:val="-4"/>
                <w:sz w:val="18"/>
                <w:szCs w:val="26"/>
                <w:lang w:val="en-GB" w:bidi="ar-EG"/>
              </w:rPr>
              <w:t xml:space="preserve"> </w:t>
            </w:r>
            <w:r w:rsidRPr="00F7170D">
              <w:rPr>
                <w:spacing w:val="-4"/>
                <w:sz w:val="18"/>
                <w:szCs w:val="26"/>
                <w:rtl/>
                <w:lang w:val="en-GB" w:bidi="ar-EG"/>
              </w:rPr>
              <w:t>٨٠٣</w:t>
            </w:r>
          </w:p>
        </w:tc>
      </w:tr>
      <w:tr w:rsidR="00A71C0E" w:rsidRPr="00F7170D" w:rsidTr="00422FB9">
        <w:trPr>
          <w:trHeight w:val="240"/>
        </w:trPr>
        <w:tc>
          <w:tcPr>
            <w:tcW w:w="2051" w:type="dxa"/>
            <w:shd w:val="clear" w:color="auto" w:fill="auto"/>
            <w:noWrap/>
            <w:vAlign w:val="bottom"/>
          </w:tcPr>
          <w:p w:rsidR="00B744EF" w:rsidRPr="00F7170D" w:rsidRDefault="00422FB9" w:rsidP="00422FB9">
            <w:pPr>
              <w:spacing w:before="20" w:after="40" w:line="296" w:lineRule="exact"/>
              <w:ind w:left="57" w:right="170"/>
              <w:rPr>
                <w:sz w:val="18"/>
                <w:szCs w:val="26"/>
                <w:lang w:val="en-GB" w:bidi="ar-EG"/>
              </w:rPr>
            </w:pPr>
            <w:r w:rsidRPr="00F7170D">
              <w:rPr>
                <w:rFonts w:hint="cs"/>
                <w:sz w:val="18"/>
                <w:szCs w:val="26"/>
                <w:rtl/>
                <w:lang w:val="en-GB" w:bidi="ar-EG"/>
              </w:rPr>
              <w:t>إنفلونزا</w:t>
            </w:r>
            <w:r w:rsidR="00B744EF" w:rsidRPr="00F7170D">
              <w:rPr>
                <w:sz w:val="18"/>
                <w:szCs w:val="26"/>
                <w:rtl/>
                <w:lang w:val="en-GB" w:bidi="ar-EG"/>
              </w:rPr>
              <w:t xml:space="preserve"> هيم</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٤١٧</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٢٠٣</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٢١٢</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٤٦١</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٢٣١</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٢٣٠</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فيروس هانتا</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١٦١</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٩٩</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٦٢</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٥٧١</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٣٩٤</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١٧٧</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pacing w:val="-4"/>
                <w:sz w:val="18"/>
                <w:szCs w:val="26"/>
                <w:lang w:val="en-GB" w:bidi="ar-EG"/>
              </w:rPr>
            </w:pPr>
            <w:r w:rsidRPr="00F7170D">
              <w:rPr>
                <w:spacing w:val="-4"/>
                <w:sz w:val="18"/>
                <w:szCs w:val="26"/>
                <w:rtl/>
                <w:lang w:val="en-GB" w:bidi="ar-EG"/>
              </w:rPr>
              <w:t>التهاب الكبد (ألف)</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٧٧٩</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٣٧٢</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٤٠٦</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٦٨١</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٣٤٢</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٣٣٨</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pacing w:val="-4"/>
                <w:sz w:val="18"/>
                <w:szCs w:val="26"/>
                <w:lang w:val="en-GB" w:bidi="ar-EG"/>
              </w:rPr>
            </w:pPr>
            <w:r w:rsidRPr="00F7170D">
              <w:rPr>
                <w:spacing w:val="-4"/>
                <w:sz w:val="18"/>
                <w:szCs w:val="26"/>
                <w:rtl/>
                <w:lang w:val="en-GB" w:bidi="ar-EG"/>
              </w:rPr>
              <w:t>التهاب الكبد (باء)</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٦٨٧</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٤٤٦</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٢٣٥</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٧٥٥</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٥١٢</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٢٣٩</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pacing w:val="-4"/>
                <w:sz w:val="18"/>
                <w:szCs w:val="26"/>
                <w:lang w:val="en-GB" w:bidi="ar-EG"/>
              </w:rPr>
            </w:pPr>
            <w:r w:rsidRPr="00F7170D">
              <w:rPr>
                <w:spacing w:val="-4"/>
                <w:sz w:val="18"/>
                <w:szCs w:val="26"/>
                <w:rtl/>
                <w:lang w:val="en-GB" w:bidi="ar-EG"/>
              </w:rPr>
              <w:t>التهاب الكبد (جيم)</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٥</w:t>
            </w:r>
            <w:r w:rsidRPr="00F7170D">
              <w:rPr>
                <w:b/>
                <w:bCs/>
                <w:spacing w:val="-4"/>
                <w:sz w:val="18"/>
                <w:szCs w:val="26"/>
                <w:lang w:val="en-GB" w:bidi="ar-EG"/>
              </w:rPr>
              <w:t xml:space="preserve"> </w:t>
            </w:r>
            <w:r w:rsidRPr="00F7170D">
              <w:rPr>
                <w:b/>
                <w:bCs/>
                <w:spacing w:val="-4"/>
                <w:sz w:val="18"/>
                <w:szCs w:val="26"/>
                <w:rtl/>
                <w:lang w:val="en-GB" w:bidi="ar-EG"/>
              </w:rPr>
              <w:t>١٦٩</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w:t>
            </w:r>
            <w:r w:rsidRPr="00F7170D">
              <w:rPr>
                <w:spacing w:val="-4"/>
                <w:sz w:val="18"/>
                <w:szCs w:val="26"/>
                <w:lang w:val="en-GB" w:bidi="ar-EG"/>
              </w:rPr>
              <w:t xml:space="preserve"> </w:t>
            </w:r>
            <w:r w:rsidRPr="00F7170D">
              <w:rPr>
                <w:spacing w:val="-4"/>
                <w:sz w:val="18"/>
                <w:szCs w:val="26"/>
                <w:rtl/>
                <w:lang w:val="en-GB" w:bidi="ar-EG"/>
              </w:rPr>
              <w:t>٢٨١</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r w:rsidRPr="00F7170D">
              <w:rPr>
                <w:spacing w:val="-4"/>
                <w:sz w:val="18"/>
                <w:szCs w:val="26"/>
                <w:lang w:val="en-GB" w:bidi="ar-EG"/>
              </w:rPr>
              <w:t xml:space="preserve"> </w:t>
            </w:r>
            <w:r w:rsidRPr="00F7170D">
              <w:rPr>
                <w:spacing w:val="-4"/>
                <w:sz w:val="18"/>
                <w:szCs w:val="26"/>
                <w:rtl/>
                <w:lang w:val="en-GB" w:bidi="ar-EG"/>
              </w:rPr>
              <w:t>٨٦٥</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٥</w:t>
            </w:r>
            <w:r w:rsidRPr="00F7170D">
              <w:rPr>
                <w:b/>
                <w:bCs/>
                <w:spacing w:val="-4"/>
                <w:sz w:val="18"/>
                <w:szCs w:val="26"/>
                <w:lang w:val="en-GB" w:bidi="ar-EG"/>
              </w:rPr>
              <w:t xml:space="preserve"> </w:t>
            </w:r>
            <w:r w:rsidRPr="00F7170D">
              <w:rPr>
                <w:b/>
                <w:bCs/>
                <w:spacing w:val="-4"/>
                <w:sz w:val="18"/>
                <w:szCs w:val="26"/>
                <w:rtl/>
                <w:lang w:val="en-GB" w:bidi="ar-EG"/>
              </w:rPr>
              <w:t>٨١٧</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w:t>
            </w:r>
            <w:r w:rsidRPr="00F7170D">
              <w:rPr>
                <w:spacing w:val="-4"/>
                <w:sz w:val="18"/>
                <w:szCs w:val="26"/>
                <w:lang w:val="en-GB" w:bidi="ar-EG"/>
              </w:rPr>
              <w:t xml:space="preserve"> </w:t>
            </w:r>
            <w:r w:rsidRPr="00F7170D">
              <w:rPr>
                <w:spacing w:val="-4"/>
                <w:sz w:val="18"/>
                <w:szCs w:val="26"/>
                <w:rtl/>
                <w:lang w:val="en-GB" w:bidi="ar-EG"/>
              </w:rPr>
              <w:t>٧٣٣</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w:t>
            </w:r>
            <w:r w:rsidRPr="00F7170D">
              <w:rPr>
                <w:spacing w:val="-4"/>
                <w:sz w:val="18"/>
                <w:szCs w:val="26"/>
                <w:lang w:val="en-GB" w:bidi="ar-EG"/>
              </w:rPr>
              <w:t xml:space="preserve"> </w:t>
            </w:r>
            <w:r w:rsidRPr="00F7170D">
              <w:rPr>
                <w:spacing w:val="-4"/>
                <w:sz w:val="18"/>
                <w:szCs w:val="26"/>
                <w:rtl/>
                <w:lang w:val="en-GB" w:bidi="ar-EG"/>
              </w:rPr>
              <w:t>٠٤٥</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pacing w:val="-4"/>
                <w:sz w:val="18"/>
                <w:szCs w:val="26"/>
                <w:lang w:val="en-GB" w:bidi="ar-EG"/>
              </w:rPr>
            </w:pPr>
            <w:r w:rsidRPr="00F7170D">
              <w:rPr>
                <w:spacing w:val="-4"/>
                <w:sz w:val="18"/>
                <w:szCs w:val="26"/>
                <w:rtl/>
                <w:lang w:val="en-GB" w:bidi="ar-EG"/>
              </w:rPr>
              <w:t>التهاب الكبد (دال)</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٣٢</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٢٥</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٦</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١٧</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١٢</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٥</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pacing w:val="-4"/>
                <w:sz w:val="18"/>
                <w:szCs w:val="26"/>
                <w:lang w:val="en-GB" w:bidi="ar-EG"/>
              </w:rPr>
            </w:pPr>
            <w:r w:rsidRPr="00F7170D">
              <w:rPr>
                <w:spacing w:val="-4"/>
                <w:sz w:val="18"/>
                <w:szCs w:val="26"/>
                <w:rtl/>
                <w:lang w:val="en-GB" w:bidi="ar-EG"/>
              </w:rPr>
              <w:t>التهاب الكبد (هاء)</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٤٥٨</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٢٨٤</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١٧٣</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٦٧٠</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٤٢٥</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٢٤٥</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pacing w:val="-4"/>
                <w:sz w:val="18"/>
                <w:szCs w:val="26"/>
                <w:lang w:val="en-GB" w:bidi="ar-EG"/>
              </w:rPr>
            </w:pPr>
            <w:r w:rsidRPr="00F7170D">
              <w:rPr>
                <w:spacing w:val="-4"/>
                <w:sz w:val="18"/>
                <w:szCs w:val="26"/>
                <w:rtl/>
                <w:lang w:val="en-GB" w:bidi="ar-EG"/>
              </w:rPr>
              <w:t>التهاب الكبد غير الفئات ألف</w:t>
            </w:r>
            <w:r w:rsidR="00A71C0E" w:rsidRPr="00F7170D">
              <w:rPr>
                <w:rFonts w:hint="cs"/>
                <w:spacing w:val="-4"/>
                <w:sz w:val="18"/>
                <w:szCs w:val="26"/>
                <w:rtl/>
                <w:lang w:val="en-GB" w:bidi="ar-EG"/>
              </w:rPr>
              <w:t xml:space="preserve"> </w:t>
            </w:r>
            <w:r w:rsidRPr="00F7170D">
              <w:rPr>
                <w:spacing w:val="-4"/>
                <w:sz w:val="18"/>
                <w:szCs w:val="26"/>
                <w:rtl/>
                <w:lang w:val="en-GB" w:bidi="ar-EG"/>
              </w:rPr>
              <w:t>-</w:t>
            </w:r>
            <w:r w:rsidR="00A71C0E" w:rsidRPr="00F7170D">
              <w:rPr>
                <w:rFonts w:hint="cs"/>
                <w:spacing w:val="-4"/>
                <w:sz w:val="18"/>
                <w:szCs w:val="26"/>
                <w:rtl/>
                <w:lang w:val="en-GB" w:bidi="ar-EG"/>
              </w:rPr>
              <w:t xml:space="preserve"> </w:t>
            </w:r>
            <w:r w:rsidRPr="00F7170D">
              <w:rPr>
                <w:spacing w:val="-4"/>
                <w:sz w:val="18"/>
                <w:szCs w:val="26"/>
                <w:rtl/>
                <w:lang w:val="en-GB" w:bidi="ar-EG"/>
              </w:rPr>
              <w:t>هاء</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متلازمة التحلل الدموي البولي</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٧٧</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٣٢</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٤٥</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٨٥</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٤٨</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٣٧</w:t>
            </w:r>
          </w:p>
        </w:tc>
      </w:tr>
      <w:tr w:rsidR="00A71C0E" w:rsidRPr="00F7170D" w:rsidTr="00422FB9">
        <w:trPr>
          <w:trHeight w:val="240"/>
        </w:trPr>
        <w:tc>
          <w:tcPr>
            <w:tcW w:w="2051" w:type="dxa"/>
            <w:shd w:val="clear" w:color="auto" w:fill="auto"/>
            <w:noWrap/>
            <w:vAlign w:val="bottom"/>
          </w:tcPr>
          <w:p w:rsidR="00B744EF" w:rsidRPr="00F7170D" w:rsidRDefault="00422FB9" w:rsidP="00422FB9">
            <w:pPr>
              <w:spacing w:before="20" w:after="40" w:line="296" w:lineRule="exact"/>
              <w:ind w:left="57" w:right="170"/>
              <w:rPr>
                <w:sz w:val="18"/>
                <w:szCs w:val="26"/>
                <w:lang w:val="en-GB" w:bidi="ar-EG"/>
              </w:rPr>
            </w:pPr>
            <w:r w:rsidRPr="00F7170D">
              <w:rPr>
                <w:rFonts w:hint="cs"/>
                <w:sz w:val="18"/>
                <w:szCs w:val="26"/>
                <w:rtl/>
                <w:lang w:val="en-GB" w:bidi="ar-EG"/>
              </w:rPr>
              <w:lastRenderedPageBreak/>
              <w:t>إنفلونزا</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٧٠</w:t>
            </w:r>
            <w:r w:rsidRPr="00F7170D">
              <w:rPr>
                <w:b/>
                <w:bCs/>
                <w:spacing w:val="-4"/>
                <w:sz w:val="18"/>
                <w:szCs w:val="26"/>
                <w:lang w:val="en-GB" w:bidi="ar-EG"/>
              </w:rPr>
              <w:t xml:space="preserve"> </w:t>
            </w:r>
            <w:r w:rsidRPr="00F7170D">
              <w:rPr>
                <w:b/>
                <w:bCs/>
                <w:spacing w:val="-4"/>
                <w:sz w:val="18"/>
                <w:szCs w:val="26"/>
                <w:rtl/>
                <w:lang w:val="en-GB" w:bidi="ar-EG"/>
              </w:rPr>
              <w:t>٢٢٢</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٣٤</w:t>
            </w:r>
            <w:r w:rsidRPr="00F7170D">
              <w:rPr>
                <w:spacing w:val="-4"/>
                <w:sz w:val="18"/>
                <w:szCs w:val="26"/>
                <w:lang w:val="en-GB" w:bidi="ar-EG"/>
              </w:rPr>
              <w:t xml:space="preserve"> </w:t>
            </w:r>
            <w:r w:rsidRPr="00F7170D">
              <w:rPr>
                <w:spacing w:val="-4"/>
                <w:sz w:val="18"/>
                <w:szCs w:val="26"/>
                <w:rtl/>
                <w:lang w:val="en-GB" w:bidi="ar-EG"/>
              </w:rPr>
              <w:t>٨٣٦</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٣٥</w:t>
            </w:r>
            <w:r w:rsidRPr="00F7170D">
              <w:rPr>
                <w:spacing w:val="-4"/>
                <w:sz w:val="18"/>
                <w:szCs w:val="26"/>
                <w:lang w:val="en-GB" w:bidi="ar-EG"/>
              </w:rPr>
              <w:t xml:space="preserve"> </w:t>
            </w:r>
            <w:r w:rsidRPr="00F7170D">
              <w:rPr>
                <w:spacing w:val="-4"/>
                <w:sz w:val="18"/>
                <w:szCs w:val="26"/>
                <w:rtl/>
                <w:lang w:val="en-GB" w:bidi="ar-EG"/>
              </w:rPr>
              <w:t>١٨٠</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٧</w:t>
            </w:r>
            <w:r w:rsidRPr="00F7170D">
              <w:rPr>
                <w:b/>
                <w:bCs/>
                <w:spacing w:val="-4"/>
                <w:sz w:val="18"/>
                <w:szCs w:val="26"/>
                <w:lang w:val="en-GB" w:bidi="ar-EG"/>
              </w:rPr>
              <w:t xml:space="preserve"> </w:t>
            </w:r>
            <w:r w:rsidRPr="00F7170D">
              <w:rPr>
                <w:b/>
                <w:bCs/>
                <w:spacing w:val="-4"/>
                <w:sz w:val="18"/>
                <w:szCs w:val="26"/>
                <w:rtl/>
                <w:lang w:val="en-GB" w:bidi="ar-EG"/>
              </w:rPr>
              <w:t>٥٠١</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w:t>
            </w:r>
            <w:r w:rsidRPr="00F7170D">
              <w:rPr>
                <w:spacing w:val="-4"/>
                <w:sz w:val="18"/>
                <w:szCs w:val="26"/>
                <w:lang w:val="en-GB" w:bidi="ar-EG"/>
              </w:rPr>
              <w:t xml:space="preserve"> </w:t>
            </w:r>
            <w:r w:rsidRPr="00F7170D">
              <w:rPr>
                <w:spacing w:val="-4"/>
                <w:sz w:val="18"/>
                <w:szCs w:val="26"/>
                <w:rtl/>
                <w:lang w:val="en-GB" w:bidi="ar-EG"/>
              </w:rPr>
              <w:t>٧٨٧</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w:t>
            </w:r>
            <w:r w:rsidRPr="00F7170D">
              <w:rPr>
                <w:spacing w:val="-4"/>
                <w:sz w:val="18"/>
                <w:szCs w:val="26"/>
                <w:lang w:val="en-GB" w:bidi="ar-EG"/>
              </w:rPr>
              <w:t xml:space="preserve"> </w:t>
            </w:r>
            <w:r w:rsidRPr="00F7170D">
              <w:rPr>
                <w:spacing w:val="-4"/>
                <w:sz w:val="18"/>
                <w:szCs w:val="26"/>
                <w:rtl/>
                <w:lang w:val="en-GB" w:bidi="ar-EG"/>
              </w:rPr>
              <w:t>٦٧٤</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السعال الديكي</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١٢</w:t>
            </w:r>
            <w:r w:rsidRPr="00F7170D">
              <w:rPr>
                <w:b/>
                <w:bCs/>
                <w:spacing w:val="-4"/>
                <w:sz w:val="18"/>
                <w:szCs w:val="26"/>
                <w:lang w:val="en-GB" w:bidi="ar-EG"/>
              </w:rPr>
              <w:t xml:space="preserve"> </w:t>
            </w:r>
            <w:r w:rsidRPr="00F7170D">
              <w:rPr>
                <w:b/>
                <w:bCs/>
                <w:spacing w:val="-4"/>
                <w:sz w:val="18"/>
                <w:szCs w:val="26"/>
                <w:rtl/>
                <w:lang w:val="en-GB" w:bidi="ar-EG"/>
              </w:rPr>
              <w:t>٢٦٠</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٥</w:t>
            </w:r>
            <w:r w:rsidRPr="00F7170D">
              <w:rPr>
                <w:spacing w:val="-4"/>
                <w:sz w:val="18"/>
                <w:szCs w:val="26"/>
                <w:lang w:val="en-GB" w:bidi="ar-EG"/>
              </w:rPr>
              <w:t xml:space="preserve"> </w:t>
            </w:r>
            <w:r w:rsidRPr="00F7170D">
              <w:rPr>
                <w:spacing w:val="-4"/>
                <w:sz w:val="18"/>
                <w:szCs w:val="26"/>
                <w:rtl/>
                <w:lang w:val="en-GB" w:bidi="ar-EG"/>
              </w:rPr>
              <w:t>١٧٨</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٧</w:t>
            </w:r>
            <w:r w:rsidRPr="00F7170D">
              <w:rPr>
                <w:spacing w:val="-4"/>
                <w:sz w:val="18"/>
                <w:szCs w:val="26"/>
                <w:lang w:val="en-GB" w:bidi="ar-EG"/>
              </w:rPr>
              <w:t xml:space="preserve"> </w:t>
            </w:r>
            <w:r w:rsidRPr="00F7170D">
              <w:rPr>
                <w:spacing w:val="-4"/>
                <w:sz w:val="18"/>
                <w:szCs w:val="26"/>
                <w:rtl/>
                <w:lang w:val="en-GB" w:bidi="ar-EG"/>
              </w:rPr>
              <w:t>٠٣٧</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داءُ خَفِيَّاتِ الأَبْواغ</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r w:rsidRPr="00F7170D">
              <w:rPr>
                <w:b/>
                <w:bCs/>
                <w:spacing w:val="-4"/>
                <w:sz w:val="18"/>
                <w:szCs w:val="26"/>
                <w:lang w:val="en-GB" w:bidi="ar-EG"/>
              </w:rPr>
              <w:t xml:space="preserve"> </w:t>
            </w:r>
            <w:r w:rsidRPr="00F7170D">
              <w:rPr>
                <w:b/>
                <w:bCs/>
                <w:spacing w:val="-4"/>
                <w:sz w:val="18"/>
                <w:szCs w:val="26"/>
                <w:rtl/>
                <w:lang w:val="en-GB" w:bidi="ar-EG"/>
              </w:rPr>
              <w:t>٥٦٥</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٧٦٤</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٨٠١</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r w:rsidRPr="00F7170D">
              <w:rPr>
                <w:b/>
                <w:bCs/>
                <w:spacing w:val="-4"/>
                <w:sz w:val="18"/>
                <w:szCs w:val="26"/>
                <w:lang w:val="en-GB" w:bidi="ar-EG"/>
              </w:rPr>
              <w:t xml:space="preserve"> </w:t>
            </w:r>
            <w:r w:rsidRPr="00F7170D">
              <w:rPr>
                <w:b/>
                <w:bCs/>
                <w:spacing w:val="-4"/>
                <w:sz w:val="18"/>
                <w:szCs w:val="26"/>
                <w:rtl/>
                <w:lang w:val="en-GB" w:bidi="ar-EG"/>
              </w:rPr>
              <w:t>٧٢٥</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٨٢٣</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٩٠١</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حمى لاسا</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 xml:space="preserve">الحمى الراجعة التي ينقلها القمل </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فيروس الفيلقيات</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٩٢٣</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٦٣٥</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٢٨٧</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٨٦٠</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٥٩٤</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٢٦٢</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الجذام</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٢</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داء اللولبية النحيفة</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٨٠</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٥٨</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٢٢</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١٦٠</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١٢٧</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٣٣</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الليستريات</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٤٦٨</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٢٥١</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٢١٦</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٦٠٩</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٣٦٨</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٢٤١</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الملاريا</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٦٣٧</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٤٤٦</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١٨٥</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r w:rsidRPr="00F7170D">
              <w:rPr>
                <w:b/>
                <w:bCs/>
                <w:spacing w:val="-4"/>
                <w:sz w:val="18"/>
                <w:szCs w:val="26"/>
                <w:lang w:val="en-GB" w:bidi="ar-EG"/>
              </w:rPr>
              <w:t xml:space="preserve"> </w:t>
            </w:r>
            <w:r w:rsidRPr="00F7170D">
              <w:rPr>
                <w:b/>
                <w:bCs/>
                <w:spacing w:val="-4"/>
                <w:sz w:val="18"/>
                <w:szCs w:val="26"/>
                <w:rtl/>
                <w:lang w:val="en-GB" w:bidi="ar-EG"/>
              </w:rPr>
              <w:t>٠٢٢</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٧٧٦</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٢٣٦</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حمى ماربورغ</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الحصبة</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r w:rsidRPr="00F7170D">
              <w:rPr>
                <w:b/>
                <w:bCs/>
                <w:spacing w:val="-4"/>
                <w:sz w:val="18"/>
                <w:szCs w:val="26"/>
                <w:lang w:val="en-GB" w:bidi="ar-EG"/>
              </w:rPr>
              <w:t xml:space="preserve"> </w:t>
            </w:r>
            <w:r w:rsidRPr="00F7170D">
              <w:rPr>
                <w:b/>
                <w:bCs/>
                <w:spacing w:val="-4"/>
                <w:sz w:val="18"/>
                <w:szCs w:val="26"/>
                <w:rtl/>
                <w:lang w:val="en-GB" w:bidi="ar-EG"/>
              </w:rPr>
              <w:t>٧٦٩</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٨٧٧</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٨٨٣</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٤٤٣</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٢٣٢</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٢١١</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المكورة السحائية الغازية</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٣٤٥</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١٧٦</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١٦٩</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٢٧٥</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١٤٤</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١٣٠</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الجمرة الخبيثة</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 xml:space="preserve">النكاف </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٨٣٧</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٤٢٨</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٤٠٦</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pacing w:val="-14"/>
                <w:sz w:val="18"/>
                <w:szCs w:val="26"/>
                <w:lang w:val="en-GB" w:bidi="ar-EG"/>
              </w:rPr>
            </w:pPr>
            <w:r w:rsidRPr="00F7170D">
              <w:rPr>
                <w:spacing w:val="-14"/>
                <w:sz w:val="18"/>
                <w:szCs w:val="26"/>
                <w:rtl/>
                <w:lang w:val="en-GB"/>
              </w:rPr>
              <w:t>فيروس التهاب المعدة والأمعاء</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٨٩</w:t>
            </w:r>
            <w:r w:rsidRPr="00F7170D">
              <w:rPr>
                <w:b/>
                <w:bCs/>
                <w:spacing w:val="-4"/>
                <w:sz w:val="18"/>
                <w:szCs w:val="26"/>
                <w:lang w:val="en-GB" w:bidi="ar-EG"/>
              </w:rPr>
              <w:t xml:space="preserve"> </w:t>
            </w:r>
            <w:r w:rsidRPr="00F7170D">
              <w:rPr>
                <w:b/>
                <w:bCs/>
                <w:spacing w:val="-4"/>
                <w:sz w:val="18"/>
                <w:szCs w:val="26"/>
                <w:rtl/>
                <w:lang w:val="en-GB" w:bidi="ar-EG"/>
              </w:rPr>
              <w:t>٣٠٨</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٤٠</w:t>
            </w:r>
            <w:r w:rsidRPr="00F7170D">
              <w:rPr>
                <w:spacing w:val="-4"/>
                <w:sz w:val="18"/>
                <w:szCs w:val="26"/>
                <w:lang w:val="en-GB" w:bidi="ar-EG"/>
              </w:rPr>
              <w:t xml:space="preserve"> </w:t>
            </w:r>
            <w:r w:rsidRPr="00F7170D">
              <w:rPr>
                <w:spacing w:val="-4"/>
                <w:sz w:val="18"/>
                <w:szCs w:val="26"/>
                <w:rtl/>
                <w:lang w:val="en-GB" w:bidi="ar-EG"/>
              </w:rPr>
              <w:t>٢١٧</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٤٨</w:t>
            </w:r>
            <w:r w:rsidRPr="00F7170D">
              <w:rPr>
                <w:spacing w:val="-4"/>
                <w:sz w:val="18"/>
                <w:szCs w:val="26"/>
                <w:lang w:val="en-GB" w:bidi="ar-EG"/>
              </w:rPr>
              <w:t xml:space="preserve"> </w:t>
            </w:r>
            <w:r w:rsidRPr="00F7170D">
              <w:rPr>
                <w:spacing w:val="-4"/>
                <w:sz w:val="18"/>
                <w:szCs w:val="26"/>
                <w:rtl/>
                <w:lang w:val="en-GB" w:bidi="ar-EG"/>
              </w:rPr>
              <w:t>٨٩٤</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٧٥</w:t>
            </w:r>
            <w:r w:rsidRPr="00F7170D">
              <w:rPr>
                <w:b/>
                <w:bCs/>
                <w:spacing w:val="-4"/>
                <w:sz w:val="18"/>
                <w:szCs w:val="26"/>
                <w:lang w:val="en-GB" w:bidi="ar-EG"/>
              </w:rPr>
              <w:t xml:space="preserve"> </w:t>
            </w:r>
            <w:r w:rsidRPr="00F7170D">
              <w:rPr>
                <w:b/>
                <w:bCs/>
                <w:spacing w:val="-4"/>
                <w:sz w:val="18"/>
                <w:szCs w:val="26"/>
                <w:rtl/>
                <w:lang w:val="en-GB" w:bidi="ar-EG"/>
              </w:rPr>
              <w:t>٠٤٠</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٣٣</w:t>
            </w:r>
            <w:r w:rsidRPr="00F7170D">
              <w:rPr>
                <w:spacing w:val="-4"/>
                <w:sz w:val="18"/>
                <w:szCs w:val="26"/>
                <w:lang w:val="en-GB" w:bidi="ar-EG"/>
              </w:rPr>
              <w:t xml:space="preserve"> </w:t>
            </w:r>
            <w:r w:rsidRPr="00F7170D">
              <w:rPr>
                <w:spacing w:val="-4"/>
                <w:sz w:val="18"/>
                <w:szCs w:val="26"/>
                <w:rtl/>
                <w:lang w:val="en-GB" w:bidi="ar-EG"/>
              </w:rPr>
              <w:t>٦٧٣</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٤١</w:t>
            </w:r>
            <w:r w:rsidRPr="00F7170D">
              <w:rPr>
                <w:spacing w:val="-4"/>
                <w:sz w:val="18"/>
                <w:szCs w:val="26"/>
                <w:lang w:val="en-GB" w:bidi="ar-EG"/>
              </w:rPr>
              <w:t xml:space="preserve"> </w:t>
            </w:r>
            <w:r w:rsidRPr="00F7170D">
              <w:rPr>
                <w:spacing w:val="-4"/>
                <w:sz w:val="18"/>
                <w:szCs w:val="26"/>
                <w:rtl/>
                <w:lang w:val="en-GB" w:bidi="ar-EG"/>
              </w:rPr>
              <w:t>١٥٤</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داء الطيور</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١٠</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٨</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٩</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٧</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حمى البارا تيفوئيد</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٥٦</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٣٦</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٢٠</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٢٦</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١٤</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١٢</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الطاعون</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شلل الأطفال</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حمى الاستعلام</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١١٥</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٧٣</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٤١</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٢٦٢</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١٤١</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١٢١</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فيروس الروتا</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٤٨</w:t>
            </w:r>
            <w:r w:rsidRPr="00F7170D">
              <w:rPr>
                <w:b/>
                <w:bCs/>
                <w:spacing w:val="-4"/>
                <w:sz w:val="18"/>
                <w:szCs w:val="26"/>
                <w:lang w:val="en-GB" w:bidi="ar-EG"/>
              </w:rPr>
              <w:t xml:space="preserve"> </w:t>
            </w:r>
            <w:r w:rsidRPr="00F7170D">
              <w:rPr>
                <w:b/>
                <w:bCs/>
                <w:spacing w:val="-4"/>
                <w:sz w:val="18"/>
                <w:szCs w:val="26"/>
                <w:rtl/>
                <w:lang w:val="en-GB" w:bidi="ar-EG"/>
              </w:rPr>
              <w:t>٣٠٨</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٢٢</w:t>
            </w:r>
            <w:r w:rsidRPr="00F7170D">
              <w:rPr>
                <w:spacing w:val="-4"/>
                <w:sz w:val="18"/>
                <w:szCs w:val="26"/>
                <w:lang w:val="en-GB" w:bidi="ar-EG"/>
              </w:rPr>
              <w:t xml:space="preserve"> </w:t>
            </w:r>
            <w:r w:rsidRPr="00F7170D">
              <w:rPr>
                <w:spacing w:val="-4"/>
                <w:sz w:val="18"/>
                <w:szCs w:val="26"/>
                <w:rtl/>
                <w:lang w:val="en-GB" w:bidi="ar-EG"/>
              </w:rPr>
              <w:t>٨٧٤</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٢٥</w:t>
            </w:r>
            <w:r w:rsidRPr="00F7170D">
              <w:rPr>
                <w:spacing w:val="-4"/>
                <w:sz w:val="18"/>
                <w:szCs w:val="26"/>
                <w:lang w:val="en-GB" w:bidi="ar-EG"/>
              </w:rPr>
              <w:t xml:space="preserve"> </w:t>
            </w:r>
            <w:r w:rsidRPr="00F7170D">
              <w:rPr>
                <w:spacing w:val="-4"/>
                <w:sz w:val="18"/>
                <w:szCs w:val="26"/>
                <w:rtl/>
                <w:lang w:val="en-GB" w:bidi="ar-EG"/>
              </w:rPr>
              <w:t>٢٨٠</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٣٢</w:t>
            </w:r>
            <w:r w:rsidRPr="00F7170D">
              <w:rPr>
                <w:b/>
                <w:bCs/>
                <w:spacing w:val="-4"/>
                <w:sz w:val="18"/>
                <w:szCs w:val="26"/>
                <w:lang w:val="en-GB" w:bidi="ar-EG"/>
              </w:rPr>
              <w:t xml:space="preserve"> </w:t>
            </w:r>
            <w:r w:rsidRPr="00F7170D">
              <w:rPr>
                <w:b/>
                <w:bCs/>
                <w:spacing w:val="-4"/>
                <w:sz w:val="18"/>
                <w:szCs w:val="26"/>
                <w:rtl/>
                <w:lang w:val="en-GB" w:bidi="ar-EG"/>
              </w:rPr>
              <w:t>٣٩٩</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١٥</w:t>
            </w:r>
            <w:r w:rsidRPr="00F7170D">
              <w:rPr>
                <w:spacing w:val="-4"/>
                <w:sz w:val="18"/>
                <w:szCs w:val="26"/>
                <w:lang w:val="en-GB" w:bidi="ar-EG"/>
              </w:rPr>
              <w:t xml:space="preserve"> </w:t>
            </w:r>
            <w:r w:rsidRPr="00F7170D">
              <w:rPr>
                <w:spacing w:val="-4"/>
                <w:sz w:val="18"/>
                <w:szCs w:val="26"/>
                <w:rtl/>
                <w:lang w:val="en-GB" w:bidi="ar-EG"/>
              </w:rPr>
              <w:t>٧٣٤</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١٦</w:t>
            </w:r>
            <w:r w:rsidRPr="00F7170D">
              <w:rPr>
                <w:spacing w:val="-4"/>
                <w:sz w:val="18"/>
                <w:szCs w:val="26"/>
                <w:lang w:val="en-GB" w:bidi="ar-EG"/>
              </w:rPr>
              <w:t xml:space="preserve"> </w:t>
            </w:r>
            <w:r w:rsidRPr="00F7170D">
              <w:rPr>
                <w:spacing w:val="-4"/>
                <w:sz w:val="18"/>
                <w:szCs w:val="26"/>
                <w:rtl/>
                <w:lang w:val="en-GB" w:bidi="ar-EG"/>
              </w:rPr>
              <w:t>٤٧٧</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الحصبة الألمانية</w:t>
            </w:r>
            <w:r w:rsidRPr="00F7170D">
              <w:rPr>
                <w:rFonts w:hint="cs"/>
                <w:sz w:val="18"/>
                <w:szCs w:val="26"/>
                <w:rtl/>
                <w:lang w:val="en-GB"/>
              </w:rPr>
              <w:t xml:space="preserve"> </w:t>
            </w:r>
            <w:r w:rsidRPr="00F7170D">
              <w:rPr>
                <w:sz w:val="18"/>
                <w:szCs w:val="26"/>
                <w:rtl/>
                <w:lang w:val="en-GB"/>
              </w:rPr>
              <w:t>-</w:t>
            </w:r>
            <w:r w:rsidRPr="00F7170D">
              <w:rPr>
                <w:rFonts w:hint="cs"/>
                <w:sz w:val="18"/>
                <w:szCs w:val="26"/>
                <w:rtl/>
                <w:lang w:val="en-GB"/>
              </w:rPr>
              <w:t xml:space="preserve"> </w:t>
            </w:r>
            <w:r w:rsidRPr="00F7170D">
              <w:rPr>
                <w:sz w:val="18"/>
                <w:szCs w:val="26"/>
                <w:rtl/>
                <w:lang w:val="en-GB"/>
              </w:rPr>
              <w:t>عدوى مولدي</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 xml:space="preserve">الحصبة </w:t>
            </w:r>
            <w:r w:rsidR="00422FB9" w:rsidRPr="00F7170D">
              <w:rPr>
                <w:rFonts w:hint="cs"/>
                <w:sz w:val="18"/>
                <w:szCs w:val="26"/>
                <w:rtl/>
                <w:lang w:val="en-GB"/>
              </w:rPr>
              <w:t>الألمانية</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٣٨</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١٩</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١٩</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السالمونيلا</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١٨</w:t>
            </w:r>
            <w:r w:rsidRPr="00F7170D">
              <w:rPr>
                <w:b/>
                <w:bCs/>
                <w:spacing w:val="-4"/>
                <w:sz w:val="18"/>
                <w:szCs w:val="26"/>
                <w:lang w:val="en-GB" w:bidi="ar-EG"/>
              </w:rPr>
              <w:t xml:space="preserve"> </w:t>
            </w:r>
            <w:r w:rsidRPr="00F7170D">
              <w:rPr>
                <w:b/>
                <w:bCs/>
                <w:spacing w:val="-4"/>
                <w:sz w:val="18"/>
                <w:szCs w:val="26"/>
                <w:rtl/>
                <w:lang w:val="en-GB" w:bidi="ar-EG"/>
              </w:rPr>
              <w:t>٩٨٥</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٩</w:t>
            </w:r>
            <w:r w:rsidRPr="00F7170D">
              <w:rPr>
                <w:spacing w:val="-4"/>
                <w:sz w:val="18"/>
                <w:szCs w:val="26"/>
                <w:lang w:val="en-GB" w:bidi="ar-EG"/>
              </w:rPr>
              <w:t xml:space="preserve"> </w:t>
            </w:r>
            <w:r w:rsidRPr="00F7170D">
              <w:rPr>
                <w:spacing w:val="-4"/>
                <w:sz w:val="18"/>
                <w:szCs w:val="26"/>
                <w:rtl/>
                <w:lang w:val="en-GB" w:bidi="ar-EG"/>
              </w:rPr>
              <w:t>٧٢٠</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٩</w:t>
            </w:r>
            <w:r w:rsidRPr="00F7170D">
              <w:rPr>
                <w:spacing w:val="-4"/>
                <w:sz w:val="18"/>
                <w:szCs w:val="26"/>
                <w:lang w:val="en-GB" w:bidi="ar-EG"/>
              </w:rPr>
              <w:t xml:space="preserve"> </w:t>
            </w:r>
            <w:r w:rsidRPr="00F7170D">
              <w:rPr>
                <w:spacing w:val="-4"/>
                <w:sz w:val="18"/>
                <w:szCs w:val="26"/>
                <w:rtl/>
                <w:lang w:val="en-GB" w:bidi="ar-EG"/>
              </w:rPr>
              <w:t>٢٣٣</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١٦</w:t>
            </w:r>
            <w:r w:rsidRPr="00F7170D">
              <w:rPr>
                <w:b/>
                <w:bCs/>
                <w:spacing w:val="-4"/>
                <w:sz w:val="18"/>
                <w:szCs w:val="26"/>
                <w:lang w:val="en-GB" w:bidi="ar-EG"/>
              </w:rPr>
              <w:t xml:space="preserve"> </w:t>
            </w:r>
            <w:r w:rsidRPr="00F7170D">
              <w:rPr>
                <w:b/>
                <w:bCs/>
                <w:spacing w:val="-4"/>
                <w:sz w:val="18"/>
                <w:szCs w:val="26"/>
                <w:rtl/>
                <w:lang w:val="en-GB" w:bidi="ar-EG"/>
              </w:rPr>
              <w:t>٢٢٢</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٨</w:t>
            </w:r>
            <w:r w:rsidRPr="00F7170D">
              <w:rPr>
                <w:spacing w:val="-4"/>
                <w:sz w:val="18"/>
                <w:szCs w:val="26"/>
                <w:lang w:val="en-GB" w:bidi="ar-EG"/>
              </w:rPr>
              <w:t xml:space="preserve"> </w:t>
            </w:r>
            <w:r w:rsidRPr="00F7170D">
              <w:rPr>
                <w:spacing w:val="-4"/>
                <w:sz w:val="18"/>
                <w:szCs w:val="26"/>
                <w:rtl/>
                <w:lang w:val="en-GB" w:bidi="ar-EG"/>
              </w:rPr>
              <w:t>٢٨٧</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٧</w:t>
            </w:r>
            <w:r w:rsidRPr="00F7170D">
              <w:rPr>
                <w:spacing w:val="-4"/>
                <w:sz w:val="18"/>
                <w:szCs w:val="26"/>
                <w:lang w:val="en-GB" w:bidi="ar-EG"/>
              </w:rPr>
              <w:t xml:space="preserve"> </w:t>
            </w:r>
            <w:r w:rsidRPr="00F7170D">
              <w:rPr>
                <w:spacing w:val="-4"/>
                <w:sz w:val="18"/>
                <w:szCs w:val="26"/>
                <w:rtl/>
                <w:lang w:val="en-GB" w:bidi="ar-EG"/>
              </w:rPr>
              <w:t>٩٠٤</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العصبوي</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٥٧٨</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٢٩١</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٢٨٣</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٥٥٢</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٣٠٠</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٢٥٠</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مرض الزهري</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٥</w:t>
            </w:r>
            <w:r w:rsidRPr="00F7170D">
              <w:rPr>
                <w:b/>
                <w:bCs/>
                <w:spacing w:val="-4"/>
                <w:sz w:val="18"/>
                <w:szCs w:val="26"/>
                <w:lang w:val="en-GB" w:bidi="ar-EG"/>
              </w:rPr>
              <w:t xml:space="preserve"> </w:t>
            </w:r>
            <w:r w:rsidRPr="00F7170D">
              <w:rPr>
                <w:b/>
                <w:bCs/>
                <w:spacing w:val="-4"/>
                <w:sz w:val="18"/>
                <w:szCs w:val="26"/>
                <w:rtl/>
                <w:lang w:val="en-GB" w:bidi="ar-EG"/>
              </w:rPr>
              <w:t>٠١٨</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w:t>
            </w:r>
            <w:r w:rsidRPr="00F7170D">
              <w:rPr>
                <w:spacing w:val="-4"/>
                <w:sz w:val="18"/>
                <w:szCs w:val="26"/>
                <w:lang w:val="en-GB" w:bidi="ar-EG"/>
              </w:rPr>
              <w:t xml:space="preserve"> </w:t>
            </w:r>
            <w:r w:rsidRPr="00F7170D">
              <w:rPr>
                <w:spacing w:val="-4"/>
                <w:sz w:val="18"/>
                <w:szCs w:val="26"/>
                <w:rtl/>
                <w:lang w:val="en-GB" w:bidi="ar-EG"/>
              </w:rPr>
              <w:t>٦٤٠</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٣٧٤</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٥</w:t>
            </w:r>
            <w:r w:rsidRPr="00F7170D">
              <w:rPr>
                <w:b/>
                <w:bCs/>
                <w:spacing w:val="-4"/>
                <w:sz w:val="18"/>
                <w:szCs w:val="26"/>
                <w:lang w:val="en-GB" w:bidi="ar-EG"/>
              </w:rPr>
              <w:t xml:space="preserve"> </w:t>
            </w:r>
            <w:r w:rsidRPr="00F7170D">
              <w:rPr>
                <w:b/>
                <w:bCs/>
                <w:spacing w:val="-4"/>
                <w:sz w:val="18"/>
                <w:szCs w:val="26"/>
                <w:rtl/>
                <w:lang w:val="en-GB" w:bidi="ar-EG"/>
              </w:rPr>
              <w:t>٧٢٢</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٥</w:t>
            </w:r>
            <w:r w:rsidRPr="00F7170D">
              <w:rPr>
                <w:spacing w:val="-4"/>
                <w:sz w:val="18"/>
                <w:szCs w:val="26"/>
                <w:lang w:val="en-GB" w:bidi="ar-EG"/>
              </w:rPr>
              <w:t xml:space="preserve"> </w:t>
            </w:r>
            <w:r w:rsidRPr="00F7170D">
              <w:rPr>
                <w:spacing w:val="-4"/>
                <w:sz w:val="18"/>
                <w:szCs w:val="26"/>
                <w:rtl/>
                <w:lang w:val="en-GB" w:bidi="ar-EG"/>
              </w:rPr>
              <w:t>٣٥٠</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٣٦٣</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داء الكلب</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صفر</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bidi="ar-EG"/>
              </w:rPr>
              <w:t xml:space="preserve">داء المقوسات </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١٠</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٥</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٦</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الخيطيات</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١٤</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٨</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٦</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داء توليري</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٢٠</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١٣</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٧</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٢١</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١٨</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تيفوس البطن</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٩٠</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٤٣</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٤٧</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٥٨</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٣١</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٢٥</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الرجفان الأذيني</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١٦</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٥</w:t>
            </w: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١١</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١٦٢</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٦٣</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٩٩</w:t>
            </w:r>
          </w:p>
        </w:tc>
      </w:tr>
      <w:tr w:rsidR="00A71C0E" w:rsidRPr="00F7170D" w:rsidTr="00422FB9">
        <w:trPr>
          <w:trHeight w:val="240"/>
        </w:trPr>
        <w:tc>
          <w:tcPr>
            <w:tcW w:w="2051" w:type="dxa"/>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الجدري</w:t>
            </w:r>
          </w:p>
        </w:tc>
        <w:tc>
          <w:tcPr>
            <w:tcW w:w="1091"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p>
        </w:tc>
        <w:tc>
          <w:tcPr>
            <w:tcW w:w="105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صفر</w:t>
            </w:r>
          </w:p>
        </w:tc>
        <w:tc>
          <w:tcPr>
            <w:tcW w:w="1050" w:type="dxa"/>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٢٢</w:t>
            </w:r>
            <w:r w:rsidRPr="00F7170D">
              <w:rPr>
                <w:b/>
                <w:bCs/>
                <w:spacing w:val="-4"/>
                <w:sz w:val="18"/>
                <w:szCs w:val="26"/>
                <w:lang w:val="en-GB" w:bidi="ar-EG"/>
              </w:rPr>
              <w:t xml:space="preserve"> </w:t>
            </w:r>
            <w:r w:rsidRPr="00F7170D">
              <w:rPr>
                <w:b/>
                <w:bCs/>
                <w:spacing w:val="-4"/>
                <w:sz w:val="18"/>
                <w:szCs w:val="26"/>
                <w:rtl/>
                <w:lang w:val="en-GB" w:bidi="ar-EG"/>
              </w:rPr>
              <w:t>١٢٨</w:t>
            </w:r>
          </w:p>
        </w:tc>
        <w:tc>
          <w:tcPr>
            <w:tcW w:w="1120"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١١</w:t>
            </w:r>
            <w:r w:rsidRPr="00F7170D">
              <w:rPr>
                <w:spacing w:val="-4"/>
                <w:sz w:val="18"/>
                <w:szCs w:val="26"/>
                <w:lang w:val="en-GB" w:bidi="ar-EG"/>
              </w:rPr>
              <w:t xml:space="preserve"> </w:t>
            </w:r>
            <w:r w:rsidRPr="00F7170D">
              <w:rPr>
                <w:spacing w:val="-4"/>
                <w:sz w:val="18"/>
                <w:szCs w:val="26"/>
                <w:rtl/>
                <w:lang w:val="en-GB" w:bidi="ar-EG"/>
              </w:rPr>
              <w:t>٣٨٢</w:t>
            </w:r>
          </w:p>
        </w:tc>
        <w:tc>
          <w:tcPr>
            <w:tcW w:w="1008" w:type="dxa"/>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١٠</w:t>
            </w:r>
            <w:r w:rsidRPr="00F7170D">
              <w:rPr>
                <w:spacing w:val="-4"/>
                <w:sz w:val="18"/>
                <w:szCs w:val="26"/>
                <w:lang w:val="en-GB" w:bidi="ar-EG"/>
              </w:rPr>
              <w:t xml:space="preserve"> </w:t>
            </w:r>
            <w:r w:rsidRPr="00F7170D">
              <w:rPr>
                <w:spacing w:val="-4"/>
                <w:sz w:val="18"/>
                <w:szCs w:val="26"/>
                <w:rtl/>
                <w:lang w:val="en-GB" w:bidi="ar-EG"/>
              </w:rPr>
              <w:t>٦١٢</w:t>
            </w:r>
          </w:p>
        </w:tc>
      </w:tr>
      <w:tr w:rsidR="00A71C0E" w:rsidRPr="00F7170D" w:rsidTr="00422FB9">
        <w:trPr>
          <w:trHeight w:val="240"/>
        </w:trPr>
        <w:tc>
          <w:tcPr>
            <w:tcW w:w="2051" w:type="dxa"/>
            <w:tcBorders>
              <w:bottom w:val="single" w:sz="4" w:space="0" w:color="auto"/>
            </w:tcBorders>
            <w:shd w:val="clear" w:color="auto" w:fill="auto"/>
            <w:noWrap/>
            <w:vAlign w:val="bottom"/>
          </w:tcPr>
          <w:p w:rsidR="00B744EF" w:rsidRPr="00F7170D" w:rsidRDefault="00B744EF" w:rsidP="00422FB9">
            <w:pPr>
              <w:spacing w:before="20" w:after="40" w:line="296" w:lineRule="exact"/>
              <w:ind w:left="57" w:right="170"/>
              <w:rPr>
                <w:sz w:val="18"/>
                <w:szCs w:val="26"/>
                <w:lang w:val="en-GB" w:bidi="ar-EG"/>
              </w:rPr>
            </w:pPr>
            <w:r w:rsidRPr="00F7170D">
              <w:rPr>
                <w:sz w:val="18"/>
                <w:szCs w:val="26"/>
                <w:rtl/>
                <w:lang w:val="en-GB"/>
              </w:rPr>
              <w:t>اليرسينية</w:t>
            </w:r>
          </w:p>
        </w:tc>
        <w:tc>
          <w:tcPr>
            <w:tcW w:w="1091" w:type="dxa"/>
            <w:tcBorders>
              <w:bottom w:val="single" w:sz="4" w:space="0" w:color="auto"/>
            </w:tcBorders>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٢</w:t>
            </w:r>
            <w:r w:rsidRPr="00F7170D">
              <w:rPr>
                <w:b/>
                <w:bCs/>
                <w:spacing w:val="-4"/>
                <w:sz w:val="18"/>
                <w:szCs w:val="26"/>
                <w:lang w:val="en-GB" w:bidi="ar-EG"/>
              </w:rPr>
              <w:t xml:space="preserve"> </w:t>
            </w:r>
            <w:r w:rsidRPr="00F7170D">
              <w:rPr>
                <w:b/>
                <w:bCs/>
                <w:spacing w:val="-4"/>
                <w:sz w:val="18"/>
                <w:szCs w:val="26"/>
                <w:rtl/>
                <w:lang w:val="en-GB" w:bidi="ar-EG"/>
              </w:rPr>
              <w:t>٥٩١</w:t>
            </w:r>
          </w:p>
        </w:tc>
        <w:tc>
          <w:tcPr>
            <w:tcW w:w="1050" w:type="dxa"/>
            <w:tcBorders>
              <w:bottom w:val="single" w:sz="4" w:space="0" w:color="auto"/>
            </w:tcBorders>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r w:rsidRPr="00F7170D">
              <w:rPr>
                <w:spacing w:val="-4"/>
                <w:sz w:val="18"/>
                <w:szCs w:val="26"/>
                <w:lang w:val="en-GB" w:bidi="ar-EG"/>
              </w:rPr>
              <w:t xml:space="preserve"> </w:t>
            </w:r>
            <w:r w:rsidRPr="00F7170D">
              <w:rPr>
                <w:spacing w:val="-4"/>
                <w:sz w:val="18"/>
                <w:szCs w:val="26"/>
                <w:rtl/>
                <w:lang w:val="en-GB" w:bidi="ar-EG"/>
              </w:rPr>
              <w:t>٤٢٩</w:t>
            </w:r>
          </w:p>
        </w:tc>
        <w:tc>
          <w:tcPr>
            <w:tcW w:w="1050" w:type="dxa"/>
            <w:tcBorders>
              <w:bottom w:val="single" w:sz="4" w:space="0" w:color="auto"/>
            </w:tcBorders>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r w:rsidRPr="00F7170D">
              <w:rPr>
                <w:spacing w:val="-4"/>
                <w:sz w:val="18"/>
                <w:szCs w:val="26"/>
                <w:lang w:val="en-GB" w:bidi="ar-EG"/>
              </w:rPr>
              <w:t xml:space="preserve"> </w:t>
            </w:r>
            <w:r w:rsidRPr="00F7170D">
              <w:rPr>
                <w:spacing w:val="-4"/>
                <w:sz w:val="18"/>
                <w:szCs w:val="26"/>
                <w:rtl/>
                <w:lang w:val="en-GB" w:bidi="ar-EG"/>
              </w:rPr>
              <w:t>١٦٠</w:t>
            </w:r>
          </w:p>
        </w:tc>
        <w:tc>
          <w:tcPr>
            <w:tcW w:w="1050" w:type="dxa"/>
            <w:tcBorders>
              <w:bottom w:val="single" w:sz="4" w:space="0" w:color="auto"/>
            </w:tcBorders>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٢</w:t>
            </w:r>
            <w:r w:rsidRPr="00F7170D">
              <w:rPr>
                <w:b/>
                <w:bCs/>
                <w:spacing w:val="-4"/>
                <w:sz w:val="18"/>
                <w:szCs w:val="26"/>
                <w:lang w:val="en-GB" w:bidi="ar-EG"/>
              </w:rPr>
              <w:t xml:space="preserve"> </w:t>
            </w:r>
            <w:r w:rsidRPr="00F7170D">
              <w:rPr>
                <w:b/>
                <w:bCs/>
                <w:spacing w:val="-4"/>
                <w:sz w:val="18"/>
                <w:szCs w:val="26"/>
                <w:rtl/>
                <w:lang w:val="en-GB" w:bidi="ar-EG"/>
              </w:rPr>
              <w:t>٤٨٥</w:t>
            </w:r>
          </w:p>
        </w:tc>
        <w:tc>
          <w:tcPr>
            <w:tcW w:w="1120" w:type="dxa"/>
            <w:tcBorders>
              <w:bottom w:val="single" w:sz="4" w:space="0" w:color="auto"/>
            </w:tcBorders>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r w:rsidRPr="00F7170D">
              <w:rPr>
                <w:spacing w:val="-4"/>
                <w:sz w:val="18"/>
                <w:szCs w:val="26"/>
                <w:lang w:val="en-GB" w:bidi="ar-EG"/>
              </w:rPr>
              <w:t xml:space="preserve"> </w:t>
            </w:r>
            <w:r w:rsidRPr="00F7170D">
              <w:rPr>
                <w:spacing w:val="-4"/>
                <w:sz w:val="18"/>
                <w:szCs w:val="26"/>
                <w:rtl/>
                <w:lang w:val="en-GB" w:bidi="ar-EG"/>
              </w:rPr>
              <w:t>٣٧٨</w:t>
            </w:r>
          </w:p>
        </w:tc>
        <w:tc>
          <w:tcPr>
            <w:tcW w:w="1008" w:type="dxa"/>
            <w:tcBorders>
              <w:bottom w:val="single" w:sz="4" w:space="0" w:color="auto"/>
            </w:tcBorders>
            <w:shd w:val="clear" w:color="auto" w:fill="auto"/>
          </w:tcPr>
          <w:p w:rsidR="00B744EF" w:rsidRPr="00F7170D" w:rsidRDefault="00B744EF" w:rsidP="00422FB9">
            <w:pPr>
              <w:bidi w:val="0"/>
              <w:spacing w:before="20" w:after="40" w:line="296" w:lineRule="exact"/>
              <w:ind w:left="57" w:right="57"/>
              <w:jc w:val="right"/>
              <w:rPr>
                <w:spacing w:val="-4"/>
                <w:sz w:val="18"/>
                <w:szCs w:val="26"/>
                <w:lang w:val="en-GB" w:bidi="ar-EG"/>
              </w:rPr>
            </w:pPr>
            <w:r w:rsidRPr="00F7170D">
              <w:rPr>
                <w:spacing w:val="-4"/>
                <w:sz w:val="18"/>
                <w:szCs w:val="26"/>
                <w:rtl/>
                <w:lang w:val="en-GB" w:bidi="ar-EG"/>
              </w:rPr>
              <w:t>١</w:t>
            </w:r>
            <w:r w:rsidRPr="00F7170D">
              <w:rPr>
                <w:spacing w:val="-4"/>
                <w:sz w:val="18"/>
                <w:szCs w:val="26"/>
                <w:lang w:val="en-GB" w:bidi="ar-EG"/>
              </w:rPr>
              <w:t xml:space="preserve"> </w:t>
            </w:r>
            <w:r w:rsidRPr="00F7170D">
              <w:rPr>
                <w:spacing w:val="-4"/>
                <w:sz w:val="18"/>
                <w:szCs w:val="26"/>
                <w:rtl/>
                <w:lang w:val="en-GB" w:bidi="ar-EG"/>
              </w:rPr>
              <w:t>١٠٥</w:t>
            </w:r>
          </w:p>
        </w:tc>
      </w:tr>
      <w:tr w:rsidR="00A71C0E" w:rsidRPr="00F7170D" w:rsidTr="00422FB9">
        <w:trPr>
          <w:trHeight w:val="240"/>
        </w:trPr>
        <w:tc>
          <w:tcPr>
            <w:tcW w:w="2051" w:type="dxa"/>
            <w:tcBorders>
              <w:top w:val="single" w:sz="4" w:space="0" w:color="auto"/>
              <w:bottom w:val="single" w:sz="12" w:space="0" w:color="auto"/>
            </w:tcBorders>
            <w:shd w:val="clear" w:color="auto" w:fill="auto"/>
            <w:noWrap/>
            <w:vAlign w:val="bottom"/>
          </w:tcPr>
          <w:p w:rsidR="00B744EF" w:rsidRPr="00F7170D" w:rsidRDefault="00B744EF" w:rsidP="00422FB9">
            <w:pPr>
              <w:spacing w:before="20" w:after="40" w:line="296" w:lineRule="exact"/>
              <w:ind w:left="312" w:right="170"/>
              <w:rPr>
                <w:b/>
                <w:bCs/>
                <w:sz w:val="18"/>
                <w:szCs w:val="26"/>
                <w:rtl/>
                <w:lang w:val="en-GB"/>
              </w:rPr>
            </w:pPr>
            <w:r w:rsidRPr="00F7170D">
              <w:rPr>
                <w:b/>
                <w:bCs/>
                <w:sz w:val="18"/>
                <w:szCs w:val="26"/>
                <w:rtl/>
                <w:lang w:val="en-GB" w:bidi="ar-EG"/>
              </w:rPr>
              <w:t>المجموع</w:t>
            </w:r>
          </w:p>
        </w:tc>
        <w:tc>
          <w:tcPr>
            <w:tcW w:w="1091" w:type="dxa"/>
            <w:tcBorders>
              <w:top w:val="single" w:sz="4" w:space="0" w:color="auto"/>
              <w:bottom w:val="single" w:sz="12" w:space="0" w:color="auto"/>
            </w:tcBorders>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٣٢٩</w:t>
            </w:r>
            <w:r w:rsidRPr="00F7170D">
              <w:rPr>
                <w:b/>
                <w:bCs/>
                <w:spacing w:val="-4"/>
                <w:sz w:val="18"/>
                <w:szCs w:val="26"/>
                <w:lang w:val="en-GB" w:bidi="ar-EG"/>
              </w:rPr>
              <w:t xml:space="preserve"> </w:t>
            </w:r>
            <w:r w:rsidRPr="00F7170D">
              <w:rPr>
                <w:b/>
                <w:bCs/>
                <w:spacing w:val="-4"/>
                <w:sz w:val="18"/>
                <w:szCs w:val="26"/>
                <w:rtl/>
                <w:lang w:val="en-GB" w:bidi="ar-EG"/>
              </w:rPr>
              <w:t>٧٢٨</w:t>
            </w:r>
          </w:p>
        </w:tc>
        <w:tc>
          <w:tcPr>
            <w:tcW w:w="1050" w:type="dxa"/>
            <w:tcBorders>
              <w:top w:val="single" w:sz="4" w:space="0" w:color="auto"/>
              <w:bottom w:val="single" w:sz="12" w:space="0" w:color="auto"/>
            </w:tcBorders>
            <w:shd w:val="clear" w:color="auto" w:fill="auto"/>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١٦٤</w:t>
            </w:r>
            <w:r w:rsidRPr="00F7170D">
              <w:rPr>
                <w:b/>
                <w:bCs/>
                <w:spacing w:val="-4"/>
                <w:sz w:val="18"/>
                <w:szCs w:val="26"/>
                <w:lang w:val="en-GB" w:bidi="ar-EG"/>
              </w:rPr>
              <w:t xml:space="preserve"> </w:t>
            </w:r>
            <w:r w:rsidRPr="00F7170D">
              <w:rPr>
                <w:b/>
                <w:bCs/>
                <w:spacing w:val="-4"/>
                <w:sz w:val="18"/>
                <w:szCs w:val="26"/>
                <w:rtl/>
                <w:lang w:val="en-GB" w:bidi="ar-EG"/>
              </w:rPr>
              <w:t>٠٠٠</w:t>
            </w:r>
          </w:p>
        </w:tc>
        <w:tc>
          <w:tcPr>
            <w:tcW w:w="1050" w:type="dxa"/>
            <w:tcBorders>
              <w:top w:val="single" w:sz="4" w:space="0" w:color="auto"/>
              <w:bottom w:val="single" w:sz="12" w:space="0" w:color="auto"/>
            </w:tcBorders>
            <w:shd w:val="clear" w:color="auto" w:fill="auto"/>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١٦٤</w:t>
            </w:r>
            <w:r w:rsidRPr="00F7170D">
              <w:rPr>
                <w:b/>
                <w:bCs/>
                <w:spacing w:val="-4"/>
                <w:sz w:val="18"/>
                <w:szCs w:val="26"/>
                <w:lang w:val="en-GB" w:bidi="ar-EG"/>
              </w:rPr>
              <w:t xml:space="preserve"> </w:t>
            </w:r>
            <w:r w:rsidRPr="00F7170D">
              <w:rPr>
                <w:b/>
                <w:bCs/>
                <w:spacing w:val="-4"/>
                <w:sz w:val="18"/>
                <w:szCs w:val="26"/>
                <w:rtl/>
                <w:lang w:val="en-GB" w:bidi="ar-EG"/>
              </w:rPr>
              <w:t>٩٥٣</w:t>
            </w:r>
          </w:p>
        </w:tc>
        <w:tc>
          <w:tcPr>
            <w:tcW w:w="1050" w:type="dxa"/>
            <w:tcBorders>
              <w:top w:val="single" w:sz="4" w:space="0" w:color="auto"/>
              <w:bottom w:val="single" w:sz="12" w:space="0" w:color="auto"/>
            </w:tcBorders>
            <w:shd w:val="clear" w:color="auto" w:fill="auto"/>
            <w:noWrap/>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٢٧٧</w:t>
            </w:r>
            <w:r w:rsidRPr="00F7170D">
              <w:rPr>
                <w:b/>
                <w:bCs/>
                <w:spacing w:val="-4"/>
                <w:sz w:val="18"/>
                <w:szCs w:val="26"/>
                <w:lang w:val="en-GB" w:bidi="ar-EG"/>
              </w:rPr>
              <w:t xml:space="preserve"> </w:t>
            </w:r>
            <w:r w:rsidRPr="00F7170D">
              <w:rPr>
                <w:b/>
                <w:bCs/>
                <w:spacing w:val="-4"/>
                <w:sz w:val="18"/>
                <w:szCs w:val="26"/>
                <w:rtl/>
                <w:lang w:val="en-GB" w:bidi="ar-EG"/>
              </w:rPr>
              <w:t>٢٣٤</w:t>
            </w:r>
          </w:p>
        </w:tc>
        <w:tc>
          <w:tcPr>
            <w:tcW w:w="1120" w:type="dxa"/>
            <w:tcBorders>
              <w:top w:val="single" w:sz="4" w:space="0" w:color="auto"/>
              <w:bottom w:val="single" w:sz="12" w:space="0" w:color="auto"/>
            </w:tcBorders>
            <w:shd w:val="clear" w:color="auto" w:fill="auto"/>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١٣٩</w:t>
            </w:r>
            <w:r w:rsidRPr="00F7170D">
              <w:rPr>
                <w:b/>
                <w:bCs/>
                <w:spacing w:val="-4"/>
                <w:sz w:val="18"/>
                <w:szCs w:val="26"/>
                <w:lang w:val="en-GB" w:bidi="ar-EG"/>
              </w:rPr>
              <w:t xml:space="preserve"> </w:t>
            </w:r>
            <w:r w:rsidRPr="00F7170D">
              <w:rPr>
                <w:b/>
                <w:bCs/>
                <w:spacing w:val="-4"/>
                <w:sz w:val="18"/>
                <w:szCs w:val="26"/>
                <w:rtl/>
                <w:lang w:val="en-GB" w:bidi="ar-EG"/>
              </w:rPr>
              <w:t>٨٠٧</w:t>
            </w:r>
          </w:p>
        </w:tc>
        <w:tc>
          <w:tcPr>
            <w:tcW w:w="1008" w:type="dxa"/>
            <w:tcBorders>
              <w:top w:val="single" w:sz="4" w:space="0" w:color="auto"/>
              <w:bottom w:val="single" w:sz="12" w:space="0" w:color="auto"/>
            </w:tcBorders>
            <w:shd w:val="clear" w:color="auto" w:fill="auto"/>
          </w:tcPr>
          <w:p w:rsidR="00B744EF" w:rsidRPr="00F7170D" w:rsidRDefault="00B744EF" w:rsidP="00422FB9">
            <w:pPr>
              <w:bidi w:val="0"/>
              <w:spacing w:before="20" w:after="40" w:line="296" w:lineRule="exact"/>
              <w:ind w:left="57" w:right="57"/>
              <w:jc w:val="right"/>
              <w:rPr>
                <w:b/>
                <w:bCs/>
                <w:spacing w:val="-4"/>
                <w:sz w:val="18"/>
                <w:szCs w:val="26"/>
                <w:lang w:val="en-GB" w:bidi="ar-EG"/>
              </w:rPr>
            </w:pPr>
            <w:r w:rsidRPr="00F7170D">
              <w:rPr>
                <w:b/>
                <w:bCs/>
                <w:spacing w:val="-4"/>
                <w:sz w:val="18"/>
                <w:szCs w:val="26"/>
                <w:rtl/>
                <w:lang w:val="en-GB" w:bidi="ar-EG"/>
              </w:rPr>
              <w:t>١٣٦</w:t>
            </w:r>
            <w:r w:rsidRPr="00F7170D">
              <w:rPr>
                <w:b/>
                <w:bCs/>
                <w:spacing w:val="-4"/>
                <w:sz w:val="18"/>
                <w:szCs w:val="26"/>
                <w:lang w:val="en-GB" w:bidi="ar-EG"/>
              </w:rPr>
              <w:t xml:space="preserve"> </w:t>
            </w:r>
            <w:r w:rsidRPr="00F7170D">
              <w:rPr>
                <w:b/>
                <w:bCs/>
                <w:spacing w:val="-4"/>
                <w:sz w:val="18"/>
                <w:szCs w:val="26"/>
                <w:rtl/>
                <w:lang w:val="en-GB" w:bidi="ar-EG"/>
              </w:rPr>
              <w:t>٤٩٢</w:t>
            </w:r>
          </w:p>
        </w:tc>
      </w:tr>
    </w:tbl>
    <w:p w:rsidR="00614786" w:rsidRPr="00422FB9" w:rsidRDefault="00614786" w:rsidP="00422FB9">
      <w:pPr>
        <w:spacing w:line="60" w:lineRule="exact"/>
        <w:rPr>
          <w:vanish/>
          <w:sz w:val="2"/>
          <w:szCs w:val="6"/>
        </w:rPr>
      </w:pPr>
    </w:p>
    <w:tbl>
      <w:tblPr>
        <w:bidiVisual/>
        <w:tblW w:w="9681" w:type="dxa"/>
        <w:tblLayout w:type="fixed"/>
        <w:tblCellMar>
          <w:left w:w="0" w:type="dxa"/>
          <w:right w:w="0" w:type="dxa"/>
        </w:tblCellMar>
        <w:tblLook w:val="0000" w:firstRow="0" w:lastRow="0" w:firstColumn="0" w:lastColumn="0" w:noHBand="0" w:noVBand="0"/>
      </w:tblPr>
      <w:tblGrid>
        <w:gridCol w:w="1646"/>
        <w:gridCol w:w="924"/>
        <w:gridCol w:w="868"/>
        <w:gridCol w:w="867"/>
        <w:gridCol w:w="924"/>
        <w:gridCol w:w="896"/>
        <w:gridCol w:w="882"/>
        <w:gridCol w:w="896"/>
        <w:gridCol w:w="910"/>
        <w:gridCol w:w="868"/>
      </w:tblGrid>
      <w:tr w:rsidR="00B744EF" w:rsidRPr="0053297F" w:rsidTr="00422FB9">
        <w:trPr>
          <w:tblHeader/>
        </w:trPr>
        <w:tc>
          <w:tcPr>
            <w:tcW w:w="1646" w:type="dxa"/>
            <w:tcBorders>
              <w:top w:val="single" w:sz="4"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170"/>
              <w:jc w:val="lowKashida"/>
              <w:rPr>
                <w:rFonts w:cs="Traditional Arabic"/>
                <w:iCs/>
                <w:sz w:val="18"/>
                <w:szCs w:val="23"/>
                <w:lang w:val="en-US"/>
              </w:rPr>
            </w:pPr>
          </w:p>
        </w:tc>
        <w:tc>
          <w:tcPr>
            <w:tcW w:w="924" w:type="dxa"/>
            <w:tcBorders>
              <w:top w:val="single" w:sz="4" w:space="0" w:color="auto"/>
              <w:bottom w:val="single" w:sz="4" w:space="0" w:color="auto"/>
            </w:tcBorders>
            <w:shd w:val="clear" w:color="auto" w:fill="auto"/>
            <w:noWrap/>
            <w:vAlign w:val="bottom"/>
          </w:tcPr>
          <w:p w:rsidR="00B744EF" w:rsidRPr="00970477" w:rsidRDefault="00B744EF" w:rsidP="00422FB9">
            <w:pPr>
              <w:pStyle w:val="SingleTxtG"/>
              <w:suppressAutoHyphens w:val="0"/>
              <w:bidi/>
              <w:spacing w:before="20" w:after="40" w:line="290" w:lineRule="exact"/>
              <w:ind w:left="57" w:right="57"/>
              <w:jc w:val="lowKashida"/>
              <w:rPr>
                <w:rFonts w:cs="Traditional Arabic"/>
                <w:b/>
                <w:bCs/>
                <w:iCs/>
                <w:sz w:val="18"/>
                <w:szCs w:val="23"/>
              </w:rPr>
            </w:pPr>
            <w:r w:rsidRPr="00970477">
              <w:rPr>
                <w:rFonts w:cs="Traditional Arabic"/>
                <w:b/>
                <w:bCs/>
                <w:iCs/>
                <w:sz w:val="18"/>
                <w:szCs w:val="23"/>
                <w:rtl/>
              </w:rPr>
              <w:t>٢٠١٠</w:t>
            </w:r>
          </w:p>
        </w:tc>
        <w:tc>
          <w:tcPr>
            <w:tcW w:w="868" w:type="dxa"/>
            <w:tcBorders>
              <w:top w:val="single" w:sz="4" w:space="0" w:color="auto"/>
              <w:bottom w:val="single" w:sz="4"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iCs/>
                <w:sz w:val="18"/>
                <w:szCs w:val="23"/>
              </w:rPr>
            </w:pPr>
            <w:r w:rsidRPr="0053297F">
              <w:rPr>
                <w:rFonts w:cs="Traditional Arabic"/>
                <w:iCs/>
                <w:sz w:val="18"/>
                <w:szCs w:val="23"/>
                <w:rtl/>
              </w:rPr>
              <w:t>٢٠١٠</w:t>
            </w:r>
          </w:p>
        </w:tc>
        <w:tc>
          <w:tcPr>
            <w:tcW w:w="867" w:type="dxa"/>
            <w:tcBorders>
              <w:top w:val="single" w:sz="4" w:space="0" w:color="auto"/>
              <w:bottom w:val="single" w:sz="4"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iCs/>
                <w:sz w:val="18"/>
                <w:szCs w:val="23"/>
              </w:rPr>
            </w:pPr>
            <w:r w:rsidRPr="0053297F">
              <w:rPr>
                <w:rFonts w:cs="Traditional Arabic"/>
                <w:iCs/>
                <w:sz w:val="18"/>
                <w:szCs w:val="23"/>
                <w:rtl/>
              </w:rPr>
              <w:t>٢٠١٠</w:t>
            </w:r>
          </w:p>
        </w:tc>
        <w:tc>
          <w:tcPr>
            <w:tcW w:w="924" w:type="dxa"/>
            <w:tcBorders>
              <w:top w:val="single" w:sz="4" w:space="0" w:color="auto"/>
              <w:bottom w:val="single" w:sz="4" w:space="0" w:color="auto"/>
            </w:tcBorders>
            <w:shd w:val="clear" w:color="auto" w:fill="auto"/>
            <w:noWrap/>
            <w:vAlign w:val="bottom"/>
          </w:tcPr>
          <w:p w:rsidR="00B744EF" w:rsidRPr="00970477" w:rsidRDefault="00B744EF" w:rsidP="00422FB9">
            <w:pPr>
              <w:pStyle w:val="SingleTxtG"/>
              <w:suppressAutoHyphens w:val="0"/>
              <w:bidi/>
              <w:spacing w:before="20" w:after="40" w:line="290" w:lineRule="exact"/>
              <w:ind w:left="57" w:right="57"/>
              <w:jc w:val="lowKashida"/>
              <w:rPr>
                <w:rFonts w:cs="Traditional Arabic"/>
                <w:b/>
                <w:bCs/>
                <w:iCs/>
                <w:sz w:val="18"/>
                <w:szCs w:val="23"/>
              </w:rPr>
            </w:pPr>
            <w:r w:rsidRPr="00970477">
              <w:rPr>
                <w:rFonts w:cs="Traditional Arabic"/>
                <w:b/>
                <w:bCs/>
                <w:iCs/>
                <w:sz w:val="18"/>
                <w:szCs w:val="23"/>
                <w:rtl/>
              </w:rPr>
              <w:t>٢٠١١</w:t>
            </w:r>
          </w:p>
        </w:tc>
        <w:tc>
          <w:tcPr>
            <w:tcW w:w="896" w:type="dxa"/>
            <w:tcBorders>
              <w:top w:val="single" w:sz="4" w:space="0" w:color="auto"/>
              <w:bottom w:val="single" w:sz="4"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iCs/>
                <w:sz w:val="18"/>
                <w:szCs w:val="23"/>
              </w:rPr>
            </w:pPr>
            <w:r w:rsidRPr="0053297F">
              <w:rPr>
                <w:rFonts w:cs="Traditional Arabic"/>
                <w:iCs/>
                <w:sz w:val="18"/>
                <w:szCs w:val="23"/>
                <w:rtl/>
              </w:rPr>
              <w:t>٢٠١١</w:t>
            </w:r>
          </w:p>
        </w:tc>
        <w:tc>
          <w:tcPr>
            <w:tcW w:w="882" w:type="dxa"/>
            <w:tcBorders>
              <w:top w:val="single" w:sz="4" w:space="0" w:color="auto"/>
              <w:bottom w:val="single" w:sz="4"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iCs/>
                <w:sz w:val="18"/>
                <w:szCs w:val="23"/>
              </w:rPr>
            </w:pPr>
            <w:r w:rsidRPr="0053297F">
              <w:rPr>
                <w:rFonts w:cs="Traditional Arabic"/>
                <w:iCs/>
                <w:sz w:val="18"/>
                <w:szCs w:val="23"/>
                <w:rtl/>
              </w:rPr>
              <w:t>٢٠١١</w:t>
            </w:r>
          </w:p>
        </w:tc>
        <w:tc>
          <w:tcPr>
            <w:tcW w:w="896" w:type="dxa"/>
            <w:tcBorders>
              <w:top w:val="single" w:sz="4" w:space="0" w:color="auto"/>
              <w:bottom w:val="single" w:sz="4" w:space="0" w:color="auto"/>
            </w:tcBorders>
            <w:shd w:val="clear" w:color="auto" w:fill="auto"/>
            <w:vAlign w:val="bottom"/>
          </w:tcPr>
          <w:p w:rsidR="00B744EF" w:rsidRPr="00970477" w:rsidRDefault="00B744EF" w:rsidP="00422FB9">
            <w:pPr>
              <w:pStyle w:val="SingleTxtG"/>
              <w:suppressAutoHyphens w:val="0"/>
              <w:bidi/>
              <w:spacing w:before="20" w:after="40" w:line="290" w:lineRule="exact"/>
              <w:ind w:left="57" w:right="57"/>
              <w:jc w:val="lowKashida"/>
              <w:rPr>
                <w:rFonts w:cs="Traditional Arabic"/>
                <w:b/>
                <w:bCs/>
                <w:iCs/>
                <w:sz w:val="18"/>
                <w:szCs w:val="23"/>
              </w:rPr>
            </w:pPr>
            <w:r w:rsidRPr="00970477">
              <w:rPr>
                <w:rFonts w:cs="Traditional Arabic"/>
                <w:b/>
                <w:bCs/>
                <w:iCs/>
                <w:sz w:val="18"/>
                <w:szCs w:val="23"/>
                <w:rtl/>
              </w:rPr>
              <w:t>٢٠١٢</w:t>
            </w:r>
          </w:p>
        </w:tc>
        <w:tc>
          <w:tcPr>
            <w:tcW w:w="910" w:type="dxa"/>
            <w:tcBorders>
              <w:top w:val="single" w:sz="4" w:space="0" w:color="auto"/>
              <w:bottom w:val="single" w:sz="4"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iCs/>
                <w:sz w:val="18"/>
                <w:szCs w:val="23"/>
              </w:rPr>
            </w:pPr>
            <w:r w:rsidRPr="0053297F">
              <w:rPr>
                <w:rFonts w:cs="Traditional Arabic"/>
                <w:iCs/>
                <w:sz w:val="18"/>
                <w:szCs w:val="23"/>
                <w:rtl/>
              </w:rPr>
              <w:t>٢٠١٢</w:t>
            </w:r>
          </w:p>
        </w:tc>
        <w:tc>
          <w:tcPr>
            <w:tcW w:w="868" w:type="dxa"/>
            <w:tcBorders>
              <w:top w:val="single" w:sz="4" w:space="0" w:color="auto"/>
              <w:bottom w:val="single" w:sz="4"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iCs/>
                <w:sz w:val="18"/>
                <w:szCs w:val="23"/>
              </w:rPr>
            </w:pPr>
            <w:r w:rsidRPr="0053297F">
              <w:rPr>
                <w:rFonts w:cs="Traditional Arabic"/>
                <w:iCs/>
                <w:sz w:val="18"/>
                <w:szCs w:val="23"/>
                <w:rtl/>
              </w:rPr>
              <w:t>٢٠١٢</w:t>
            </w:r>
          </w:p>
        </w:tc>
      </w:tr>
      <w:tr w:rsidR="00B744EF" w:rsidRPr="0053297F" w:rsidTr="00422FB9">
        <w:trPr>
          <w:tblHeader/>
        </w:trPr>
        <w:tc>
          <w:tcPr>
            <w:tcW w:w="1646" w:type="dxa"/>
            <w:tcBorders>
              <w:bottom w:val="single" w:sz="12" w:space="0" w:color="auto"/>
            </w:tcBorders>
            <w:shd w:val="clear" w:color="auto" w:fill="auto"/>
            <w:noWrap/>
          </w:tcPr>
          <w:p w:rsidR="00B744EF" w:rsidRPr="0053297F" w:rsidRDefault="00B744EF" w:rsidP="00422FB9">
            <w:pPr>
              <w:pStyle w:val="SingleTxtG"/>
              <w:suppressAutoHyphens w:val="0"/>
              <w:bidi/>
              <w:spacing w:before="20" w:after="40" w:line="290" w:lineRule="exact"/>
              <w:ind w:left="57" w:right="170"/>
              <w:jc w:val="lowKashida"/>
              <w:rPr>
                <w:rFonts w:cs="Traditional Arabic"/>
                <w:iCs/>
                <w:sz w:val="18"/>
                <w:szCs w:val="23"/>
              </w:rPr>
            </w:pPr>
          </w:p>
        </w:tc>
        <w:tc>
          <w:tcPr>
            <w:tcW w:w="924" w:type="dxa"/>
            <w:tcBorders>
              <w:top w:val="single" w:sz="4" w:space="0" w:color="auto"/>
              <w:bottom w:val="single" w:sz="12" w:space="0" w:color="auto"/>
            </w:tcBorders>
            <w:shd w:val="clear" w:color="auto" w:fill="auto"/>
            <w:noWrap/>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b/>
                <w:bCs/>
                <w:iCs/>
                <w:sz w:val="18"/>
                <w:szCs w:val="23"/>
              </w:rPr>
            </w:pPr>
            <w:r w:rsidRPr="0053297F">
              <w:rPr>
                <w:rFonts w:cs="Traditional Arabic"/>
                <w:b/>
                <w:bCs/>
                <w:iCs/>
                <w:sz w:val="18"/>
                <w:szCs w:val="23"/>
                <w:rtl/>
              </w:rPr>
              <w:t>المجموع</w:t>
            </w:r>
          </w:p>
        </w:tc>
        <w:tc>
          <w:tcPr>
            <w:tcW w:w="868" w:type="dxa"/>
            <w:tcBorders>
              <w:top w:val="single" w:sz="4" w:space="0" w:color="auto"/>
              <w:bottom w:val="single" w:sz="12"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iCs/>
                <w:sz w:val="18"/>
                <w:szCs w:val="23"/>
              </w:rPr>
            </w:pPr>
            <w:r w:rsidRPr="0053297F">
              <w:rPr>
                <w:rFonts w:cs="Traditional Arabic"/>
                <w:iCs/>
                <w:sz w:val="18"/>
                <w:szCs w:val="23"/>
                <w:rtl/>
              </w:rPr>
              <w:t>ذكور</w:t>
            </w:r>
          </w:p>
        </w:tc>
        <w:tc>
          <w:tcPr>
            <w:tcW w:w="867" w:type="dxa"/>
            <w:tcBorders>
              <w:top w:val="single" w:sz="4" w:space="0" w:color="auto"/>
              <w:bottom w:val="single" w:sz="12"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iCs/>
                <w:sz w:val="18"/>
                <w:szCs w:val="23"/>
              </w:rPr>
            </w:pPr>
            <w:r w:rsidRPr="0053297F">
              <w:rPr>
                <w:rFonts w:cs="Traditional Arabic"/>
                <w:iCs/>
                <w:sz w:val="18"/>
                <w:szCs w:val="23"/>
                <w:rtl/>
              </w:rPr>
              <w:t>إناث</w:t>
            </w:r>
          </w:p>
        </w:tc>
        <w:tc>
          <w:tcPr>
            <w:tcW w:w="924" w:type="dxa"/>
            <w:tcBorders>
              <w:top w:val="single" w:sz="4" w:space="0" w:color="auto"/>
              <w:bottom w:val="single" w:sz="12" w:space="0" w:color="auto"/>
            </w:tcBorders>
            <w:shd w:val="clear" w:color="auto" w:fill="auto"/>
            <w:noWrap/>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b/>
                <w:bCs/>
                <w:iCs/>
                <w:sz w:val="18"/>
                <w:szCs w:val="23"/>
              </w:rPr>
            </w:pPr>
            <w:r w:rsidRPr="0053297F">
              <w:rPr>
                <w:rFonts w:cs="Traditional Arabic"/>
                <w:b/>
                <w:bCs/>
                <w:iCs/>
                <w:sz w:val="18"/>
                <w:szCs w:val="23"/>
                <w:rtl/>
              </w:rPr>
              <w:t>المجموع</w:t>
            </w:r>
          </w:p>
        </w:tc>
        <w:tc>
          <w:tcPr>
            <w:tcW w:w="896" w:type="dxa"/>
            <w:tcBorders>
              <w:top w:val="single" w:sz="4" w:space="0" w:color="auto"/>
              <w:bottom w:val="single" w:sz="12"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iCs/>
                <w:sz w:val="18"/>
                <w:szCs w:val="23"/>
              </w:rPr>
            </w:pPr>
            <w:r w:rsidRPr="0053297F">
              <w:rPr>
                <w:rFonts w:cs="Traditional Arabic"/>
                <w:iCs/>
                <w:sz w:val="18"/>
                <w:szCs w:val="23"/>
                <w:rtl/>
              </w:rPr>
              <w:t>ذكور</w:t>
            </w:r>
          </w:p>
        </w:tc>
        <w:tc>
          <w:tcPr>
            <w:tcW w:w="882" w:type="dxa"/>
            <w:tcBorders>
              <w:top w:val="single" w:sz="4" w:space="0" w:color="auto"/>
              <w:bottom w:val="single" w:sz="12"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iCs/>
                <w:sz w:val="18"/>
                <w:szCs w:val="23"/>
              </w:rPr>
            </w:pPr>
            <w:r w:rsidRPr="0053297F">
              <w:rPr>
                <w:rFonts w:cs="Traditional Arabic"/>
                <w:iCs/>
                <w:sz w:val="18"/>
                <w:szCs w:val="23"/>
                <w:rtl/>
              </w:rPr>
              <w:t>إناث</w:t>
            </w:r>
          </w:p>
        </w:tc>
        <w:tc>
          <w:tcPr>
            <w:tcW w:w="896" w:type="dxa"/>
            <w:tcBorders>
              <w:top w:val="single" w:sz="4" w:space="0" w:color="auto"/>
              <w:bottom w:val="single" w:sz="12"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b/>
                <w:bCs/>
                <w:iCs/>
                <w:sz w:val="18"/>
                <w:szCs w:val="23"/>
              </w:rPr>
            </w:pPr>
            <w:r w:rsidRPr="0053297F">
              <w:rPr>
                <w:rFonts w:cs="Traditional Arabic"/>
                <w:b/>
                <w:bCs/>
                <w:iCs/>
                <w:sz w:val="18"/>
                <w:szCs w:val="23"/>
                <w:rtl/>
              </w:rPr>
              <w:t>المجموع</w:t>
            </w:r>
          </w:p>
        </w:tc>
        <w:tc>
          <w:tcPr>
            <w:tcW w:w="910" w:type="dxa"/>
            <w:tcBorders>
              <w:top w:val="single" w:sz="4" w:space="0" w:color="auto"/>
              <w:bottom w:val="single" w:sz="12"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iCs/>
                <w:sz w:val="18"/>
                <w:szCs w:val="23"/>
              </w:rPr>
            </w:pPr>
            <w:r w:rsidRPr="0053297F">
              <w:rPr>
                <w:rFonts w:cs="Traditional Arabic"/>
                <w:iCs/>
                <w:sz w:val="18"/>
                <w:szCs w:val="23"/>
                <w:rtl/>
              </w:rPr>
              <w:t>ذكور</w:t>
            </w:r>
          </w:p>
        </w:tc>
        <w:tc>
          <w:tcPr>
            <w:tcW w:w="868" w:type="dxa"/>
            <w:tcBorders>
              <w:top w:val="single" w:sz="4" w:space="0" w:color="auto"/>
              <w:bottom w:val="single" w:sz="12" w:space="0" w:color="auto"/>
            </w:tcBorders>
            <w:shd w:val="clear" w:color="auto" w:fill="auto"/>
            <w:vAlign w:val="bottom"/>
          </w:tcPr>
          <w:p w:rsidR="00B744EF" w:rsidRPr="0053297F" w:rsidRDefault="00B744EF" w:rsidP="00422FB9">
            <w:pPr>
              <w:pStyle w:val="SingleTxtG"/>
              <w:suppressAutoHyphens w:val="0"/>
              <w:bidi/>
              <w:spacing w:before="20" w:after="40" w:line="290" w:lineRule="exact"/>
              <w:ind w:left="57" w:right="57"/>
              <w:jc w:val="lowKashida"/>
              <w:rPr>
                <w:rFonts w:cs="Traditional Arabic"/>
                <w:iCs/>
                <w:sz w:val="18"/>
                <w:szCs w:val="23"/>
              </w:rPr>
            </w:pPr>
            <w:r w:rsidRPr="0053297F">
              <w:rPr>
                <w:rFonts w:cs="Traditional Arabic"/>
                <w:iCs/>
                <w:sz w:val="18"/>
                <w:szCs w:val="23"/>
                <w:rtl/>
              </w:rPr>
              <w:t>إناث</w:t>
            </w:r>
          </w:p>
        </w:tc>
      </w:tr>
      <w:tr w:rsidR="00B744EF" w:rsidRPr="0053297F" w:rsidTr="00422FB9">
        <w:tc>
          <w:tcPr>
            <w:tcW w:w="1646" w:type="dxa"/>
            <w:tcBorders>
              <w:top w:val="single" w:sz="12" w:space="0" w:color="auto"/>
            </w:tcBorders>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التهاب الزائدة الأنفية والملتحمة الفيروسي</w:t>
            </w:r>
          </w:p>
        </w:tc>
        <w:tc>
          <w:tcPr>
            <w:tcW w:w="924" w:type="dxa"/>
            <w:tcBorders>
              <w:top w:val="single" w:sz="12" w:space="0" w:color="auto"/>
            </w:tcBorders>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٤٨٩</w:t>
            </w:r>
          </w:p>
        </w:tc>
        <w:tc>
          <w:tcPr>
            <w:tcW w:w="868" w:type="dxa"/>
            <w:tcBorders>
              <w:top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٢٥٩</w:t>
            </w:r>
          </w:p>
        </w:tc>
        <w:tc>
          <w:tcPr>
            <w:tcW w:w="867" w:type="dxa"/>
            <w:tcBorders>
              <w:top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٢٢٩</w:t>
            </w:r>
          </w:p>
        </w:tc>
        <w:tc>
          <w:tcPr>
            <w:tcW w:w="924" w:type="dxa"/>
            <w:tcBorders>
              <w:top w:val="single" w:sz="12" w:space="0" w:color="auto"/>
            </w:tcBorders>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٦٧٣</w:t>
            </w:r>
          </w:p>
        </w:tc>
        <w:tc>
          <w:tcPr>
            <w:tcW w:w="896" w:type="dxa"/>
            <w:tcBorders>
              <w:top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٣٢٨</w:t>
            </w:r>
          </w:p>
        </w:tc>
        <w:tc>
          <w:tcPr>
            <w:tcW w:w="882" w:type="dxa"/>
            <w:tcBorders>
              <w:top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٣٤٥</w:t>
            </w:r>
          </w:p>
        </w:tc>
        <w:tc>
          <w:tcPr>
            <w:tcW w:w="896" w:type="dxa"/>
            <w:tcBorders>
              <w:top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w:t>
            </w:r>
            <w:r w:rsidRPr="0053297F">
              <w:rPr>
                <w:rFonts w:cs="Traditional Arabic"/>
                <w:b/>
                <w:bCs/>
                <w:spacing w:val="-4"/>
                <w:sz w:val="18"/>
                <w:szCs w:val="23"/>
              </w:rPr>
              <w:t xml:space="preserve"> </w:t>
            </w:r>
            <w:r w:rsidRPr="0053297F">
              <w:rPr>
                <w:rFonts w:cs="Traditional Arabic"/>
                <w:b/>
                <w:bCs/>
                <w:spacing w:val="-4"/>
                <w:sz w:val="18"/>
                <w:szCs w:val="23"/>
                <w:rtl/>
              </w:rPr>
              <w:t>١٤١</w:t>
            </w:r>
          </w:p>
        </w:tc>
        <w:tc>
          <w:tcPr>
            <w:tcW w:w="910" w:type="dxa"/>
            <w:tcBorders>
              <w:top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٩٩٥</w:t>
            </w:r>
          </w:p>
        </w:tc>
        <w:tc>
          <w:tcPr>
            <w:tcW w:w="868" w:type="dxa"/>
            <w:tcBorders>
              <w:top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lang w:val="en-US"/>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١٤٢</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التسمم الوشيقي</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٩</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الحمى المالطية</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٢٢</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١٤</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٨</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١٠</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٢٨</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١٢</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١٦</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التسمم الغذائي</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٦٥</w:t>
            </w:r>
            <w:r w:rsidRPr="0053297F">
              <w:rPr>
                <w:rFonts w:cs="Traditional Arabic"/>
                <w:b/>
                <w:bCs/>
                <w:spacing w:val="-4"/>
                <w:sz w:val="18"/>
                <w:szCs w:val="23"/>
              </w:rPr>
              <w:t xml:space="preserve"> </w:t>
            </w:r>
            <w:r w:rsidRPr="0053297F">
              <w:rPr>
                <w:rFonts w:cs="Traditional Arabic"/>
                <w:b/>
                <w:bCs/>
                <w:spacing w:val="-4"/>
                <w:sz w:val="18"/>
                <w:szCs w:val="23"/>
                <w:rtl/>
              </w:rPr>
              <w:t>٧٤٢</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٣٤</w:t>
            </w:r>
            <w:r w:rsidRPr="0053297F">
              <w:rPr>
                <w:rFonts w:cs="Traditional Arabic"/>
                <w:spacing w:val="-4"/>
                <w:sz w:val="18"/>
                <w:szCs w:val="23"/>
              </w:rPr>
              <w:t xml:space="preserve"> </w:t>
            </w:r>
            <w:r w:rsidRPr="0053297F">
              <w:rPr>
                <w:rFonts w:cs="Traditional Arabic"/>
                <w:spacing w:val="-4"/>
                <w:sz w:val="18"/>
                <w:szCs w:val="23"/>
                <w:rtl/>
              </w:rPr>
              <w:t>١٨٤</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٣١</w:t>
            </w:r>
            <w:r w:rsidRPr="0053297F">
              <w:rPr>
                <w:rFonts w:cs="Traditional Arabic"/>
                <w:spacing w:val="-4"/>
                <w:sz w:val="18"/>
                <w:szCs w:val="23"/>
              </w:rPr>
              <w:t xml:space="preserve"> </w:t>
            </w:r>
            <w:r w:rsidRPr="0053297F">
              <w:rPr>
                <w:rFonts w:cs="Traditional Arabic"/>
                <w:spacing w:val="-4"/>
                <w:sz w:val="18"/>
                <w:szCs w:val="23"/>
                <w:rtl/>
              </w:rPr>
              <w:t>٥٠٣</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٧١</w:t>
            </w:r>
            <w:r w:rsidRPr="0053297F">
              <w:rPr>
                <w:rFonts w:cs="Traditional Arabic"/>
                <w:b/>
                <w:bCs/>
                <w:spacing w:val="-4"/>
                <w:sz w:val="18"/>
                <w:szCs w:val="23"/>
              </w:rPr>
              <w:t xml:space="preserve"> </w:t>
            </w:r>
            <w:r w:rsidRPr="0053297F">
              <w:rPr>
                <w:rFonts w:cs="Traditional Arabic"/>
                <w:b/>
                <w:bCs/>
                <w:spacing w:val="-4"/>
                <w:sz w:val="18"/>
                <w:szCs w:val="23"/>
                <w:rtl/>
              </w:rPr>
              <w:t>٣١٣</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٣٧</w:t>
            </w:r>
            <w:r w:rsidRPr="0053297F">
              <w:rPr>
                <w:rFonts w:cs="Traditional Arabic"/>
                <w:spacing w:val="-4"/>
                <w:sz w:val="18"/>
                <w:szCs w:val="23"/>
              </w:rPr>
              <w:t xml:space="preserve"> </w:t>
            </w:r>
            <w:r w:rsidRPr="0053297F">
              <w:rPr>
                <w:rFonts w:cs="Traditional Arabic"/>
                <w:spacing w:val="-4"/>
                <w:sz w:val="18"/>
                <w:szCs w:val="23"/>
                <w:rtl/>
              </w:rPr>
              <w:t>٣٩٢</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٣٣</w:t>
            </w:r>
            <w:r w:rsidRPr="0053297F">
              <w:rPr>
                <w:rFonts w:cs="Traditional Arabic"/>
                <w:spacing w:val="-4"/>
                <w:sz w:val="18"/>
                <w:szCs w:val="23"/>
              </w:rPr>
              <w:t xml:space="preserve"> </w:t>
            </w:r>
            <w:r w:rsidRPr="0053297F">
              <w:rPr>
                <w:rFonts w:cs="Traditional Arabic"/>
                <w:spacing w:val="-4"/>
                <w:sz w:val="18"/>
                <w:szCs w:val="23"/>
                <w:rtl/>
              </w:rPr>
              <w:t>٨٥١</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٦٢</w:t>
            </w:r>
            <w:r w:rsidRPr="0053297F">
              <w:rPr>
                <w:rFonts w:cs="Traditional Arabic"/>
                <w:b/>
                <w:bCs/>
                <w:spacing w:val="-4"/>
                <w:sz w:val="18"/>
                <w:szCs w:val="23"/>
              </w:rPr>
              <w:t xml:space="preserve"> </w:t>
            </w:r>
            <w:r w:rsidRPr="0053297F">
              <w:rPr>
                <w:rFonts w:cs="Traditional Arabic"/>
                <w:b/>
                <w:bCs/>
                <w:spacing w:val="-4"/>
                <w:sz w:val="18"/>
                <w:szCs w:val="23"/>
                <w:rtl/>
              </w:rPr>
              <w:t>٩٢٥</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٣٢</w:t>
            </w:r>
            <w:r w:rsidRPr="0053297F">
              <w:rPr>
                <w:rFonts w:cs="Traditional Arabic"/>
                <w:spacing w:val="-4"/>
                <w:sz w:val="18"/>
                <w:szCs w:val="23"/>
              </w:rPr>
              <w:t xml:space="preserve"> </w:t>
            </w:r>
            <w:r w:rsidRPr="0053297F">
              <w:rPr>
                <w:rFonts w:cs="Traditional Arabic"/>
                <w:spacing w:val="-4"/>
                <w:sz w:val="18"/>
                <w:szCs w:val="23"/>
                <w:rtl/>
              </w:rPr>
              <w:t>٦١٩</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٣٠</w:t>
            </w:r>
            <w:r w:rsidRPr="0053297F">
              <w:rPr>
                <w:rFonts w:cs="Traditional Arabic"/>
                <w:spacing w:val="-4"/>
                <w:sz w:val="18"/>
                <w:szCs w:val="23"/>
              </w:rPr>
              <w:t xml:space="preserve"> </w:t>
            </w:r>
            <w:r w:rsidRPr="0053297F">
              <w:rPr>
                <w:rFonts w:cs="Traditional Arabic"/>
                <w:spacing w:val="-4"/>
                <w:sz w:val="18"/>
                <w:szCs w:val="23"/>
                <w:rtl/>
              </w:rPr>
              <w:t>٢٤٠</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الكوليرا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٦</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مرض كروتزفيلد جاكوب</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١٢٨</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٥٤</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٧٤</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١٣٤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٥٨</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٧٦</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١٢٤</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٦١</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حمى الضنك</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٥٩٥</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٣١١</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٢٨٤</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٢٨٨</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١٧١</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١١٧</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٦١٦</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٣٢١</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٢٩٣</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الخناق</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٨</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٩</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٨</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pacing w:val="-4"/>
                <w:sz w:val="18"/>
                <w:szCs w:val="23"/>
              </w:rPr>
            </w:pPr>
            <w:r w:rsidRPr="0053297F">
              <w:rPr>
                <w:spacing w:val="-4"/>
                <w:sz w:val="18"/>
                <w:szCs w:val="23"/>
                <w:rtl/>
              </w:rPr>
              <w:t>لإشريكية القولونية الممرضة للأمعاء</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w:t>
            </w:r>
            <w:r w:rsidRPr="0053297F">
              <w:rPr>
                <w:rFonts w:cs="Traditional Arabic"/>
                <w:b/>
                <w:bCs/>
                <w:spacing w:val="-4"/>
                <w:sz w:val="18"/>
                <w:szCs w:val="23"/>
              </w:rPr>
              <w:t xml:space="preserve"> </w:t>
            </w:r>
            <w:r w:rsidRPr="0053297F">
              <w:rPr>
                <w:rFonts w:cs="Traditional Arabic"/>
                <w:b/>
                <w:bCs/>
                <w:spacing w:val="-4"/>
                <w:sz w:val="18"/>
                <w:szCs w:val="23"/>
                <w:rtl/>
              </w:rPr>
              <w:t>٨٤٣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r w:rsidRPr="0053297F">
              <w:rPr>
                <w:rFonts w:cs="Traditional Arabic"/>
                <w:spacing w:val="-4"/>
                <w:sz w:val="18"/>
                <w:szCs w:val="23"/>
              </w:rPr>
              <w:t xml:space="preserve"> </w:t>
            </w:r>
            <w:r w:rsidRPr="0053297F">
              <w:rPr>
                <w:rFonts w:cs="Traditional Arabic"/>
                <w:spacing w:val="-4"/>
                <w:sz w:val="18"/>
                <w:szCs w:val="23"/>
                <w:rtl/>
              </w:rPr>
              <w:t>٩٦٣</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r w:rsidRPr="0053297F">
              <w:rPr>
                <w:rFonts w:cs="Traditional Arabic"/>
                <w:spacing w:val="-4"/>
                <w:sz w:val="18"/>
                <w:szCs w:val="23"/>
              </w:rPr>
              <w:t xml:space="preserve"> </w:t>
            </w:r>
            <w:r w:rsidRPr="0053297F">
              <w:rPr>
                <w:rFonts w:cs="Traditional Arabic"/>
                <w:spacing w:val="-4"/>
                <w:sz w:val="18"/>
                <w:szCs w:val="23"/>
                <w:rtl/>
              </w:rPr>
              <w:t>٨٦٢</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٨</w:t>
            </w:r>
            <w:r w:rsidRPr="0053297F">
              <w:rPr>
                <w:rFonts w:cs="Traditional Arabic"/>
                <w:b/>
                <w:bCs/>
                <w:spacing w:val="-4"/>
                <w:sz w:val="18"/>
                <w:szCs w:val="23"/>
              </w:rPr>
              <w:t xml:space="preserve"> </w:t>
            </w:r>
            <w:r w:rsidRPr="0053297F">
              <w:rPr>
                <w:rFonts w:cs="Traditional Arabic"/>
                <w:b/>
                <w:bCs/>
                <w:spacing w:val="-4"/>
                <w:sz w:val="18"/>
                <w:szCs w:val="23"/>
                <w:rtl/>
              </w:rPr>
              <w:t>٢٩٧</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w:t>
            </w:r>
            <w:r w:rsidRPr="0053297F">
              <w:rPr>
                <w:rFonts w:cs="Traditional Arabic"/>
                <w:spacing w:val="-4"/>
                <w:sz w:val="18"/>
                <w:szCs w:val="23"/>
              </w:rPr>
              <w:t xml:space="preserve"> </w:t>
            </w:r>
            <w:r w:rsidRPr="0053297F">
              <w:rPr>
                <w:rFonts w:cs="Traditional Arabic"/>
                <w:spacing w:val="-4"/>
                <w:sz w:val="18"/>
                <w:szCs w:val="23"/>
                <w:rtl/>
              </w:rPr>
              <w:t>١٨٦</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w:t>
            </w:r>
            <w:r w:rsidRPr="0053297F">
              <w:rPr>
                <w:rFonts w:cs="Traditional Arabic"/>
                <w:spacing w:val="-4"/>
                <w:sz w:val="18"/>
                <w:szCs w:val="23"/>
              </w:rPr>
              <w:t xml:space="preserve"> </w:t>
            </w:r>
            <w:r w:rsidRPr="0053297F">
              <w:rPr>
                <w:rFonts w:cs="Traditional Arabic"/>
                <w:spacing w:val="-4"/>
                <w:sz w:val="18"/>
                <w:szCs w:val="23"/>
                <w:rtl/>
              </w:rPr>
              <w:t>٠٨٦</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٧</w:t>
            </w:r>
            <w:r w:rsidRPr="0053297F">
              <w:rPr>
                <w:rFonts w:cs="Traditional Arabic"/>
                <w:b/>
                <w:bCs/>
                <w:spacing w:val="-4"/>
                <w:sz w:val="18"/>
                <w:szCs w:val="23"/>
              </w:rPr>
              <w:t xml:space="preserve"> </w:t>
            </w:r>
            <w:r w:rsidRPr="0053297F">
              <w:rPr>
                <w:rFonts w:cs="Traditional Arabic"/>
                <w:b/>
                <w:bCs/>
                <w:spacing w:val="-4"/>
                <w:sz w:val="18"/>
                <w:szCs w:val="23"/>
                <w:rtl/>
              </w:rPr>
              <w:t>٠٧٣</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w:t>
            </w:r>
            <w:r w:rsidRPr="0053297F">
              <w:rPr>
                <w:rFonts w:cs="Traditional Arabic"/>
                <w:spacing w:val="-4"/>
                <w:sz w:val="18"/>
                <w:szCs w:val="23"/>
              </w:rPr>
              <w:t xml:space="preserve"> </w:t>
            </w:r>
            <w:r w:rsidRPr="0053297F">
              <w:rPr>
                <w:rFonts w:cs="Traditional Arabic"/>
                <w:spacing w:val="-4"/>
                <w:sz w:val="18"/>
                <w:szCs w:val="23"/>
                <w:rtl/>
              </w:rPr>
              <w:t>٦١٨</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w:t>
            </w:r>
            <w:r w:rsidRPr="0053297F">
              <w:rPr>
                <w:rFonts w:cs="Traditional Arabic"/>
                <w:spacing w:val="-4"/>
                <w:sz w:val="18"/>
                <w:szCs w:val="23"/>
              </w:rPr>
              <w:t xml:space="preserve"> </w:t>
            </w:r>
            <w:r w:rsidRPr="0053297F">
              <w:rPr>
                <w:rFonts w:cs="Traditional Arabic"/>
                <w:spacing w:val="-4"/>
                <w:sz w:val="18"/>
                <w:szCs w:val="23"/>
                <w:rtl/>
              </w:rPr>
              <w:t>٤٣٧</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حمى الإيبولا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الأكياس المائية</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١٢٣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٥٨</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٦٥</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١٤٦</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٦٩</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٧٧</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١١٨</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٦٥</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٥٢</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الإشريكية القولونية</w:t>
            </w:r>
            <w:r w:rsidRPr="0053297F">
              <w:rPr>
                <w:rFonts w:hint="cs"/>
                <w:sz w:val="18"/>
                <w:szCs w:val="23"/>
                <w:rtl/>
              </w:rPr>
              <w:t xml:space="preserve"> </w:t>
            </w:r>
            <w:r w:rsidRPr="0053297F">
              <w:rPr>
                <w:sz w:val="18"/>
                <w:szCs w:val="23"/>
                <w:rtl/>
              </w:rPr>
              <w:t>(لا</w:t>
            </w:r>
            <w:r w:rsidRPr="0053297F">
              <w:rPr>
                <w:rFonts w:hint="cs"/>
                <w:sz w:val="18"/>
                <w:szCs w:val="23"/>
                <w:rtl/>
              </w:rPr>
              <w:t> </w:t>
            </w:r>
            <w:r w:rsidRPr="0053297F">
              <w:rPr>
                <w:sz w:val="18"/>
                <w:szCs w:val="23"/>
                <w:rtl/>
              </w:rPr>
              <w:t>تشمل متلازمة انحلال الدم)</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٩١٨</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٤٢٣</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٤٩٤</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w:t>
            </w:r>
            <w:r w:rsidRPr="0053297F">
              <w:rPr>
                <w:rFonts w:cs="Traditional Arabic"/>
                <w:b/>
                <w:bCs/>
                <w:spacing w:val="-4"/>
                <w:sz w:val="18"/>
                <w:szCs w:val="23"/>
              </w:rPr>
              <w:t xml:space="preserve"> </w:t>
            </w:r>
            <w:r w:rsidRPr="0053297F">
              <w:rPr>
                <w:rFonts w:cs="Traditional Arabic"/>
                <w:b/>
                <w:bCs/>
                <w:spacing w:val="-4"/>
                <w:sz w:val="18"/>
                <w:szCs w:val="23"/>
                <w:rtl/>
              </w:rPr>
              <w:t>٩٠٧</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r w:rsidRPr="0053297F">
              <w:rPr>
                <w:rFonts w:cs="Traditional Arabic"/>
                <w:spacing w:val="-4"/>
                <w:sz w:val="18"/>
                <w:szCs w:val="23"/>
              </w:rPr>
              <w:t xml:space="preserve"> </w:t>
            </w:r>
            <w:r w:rsidRPr="0053297F">
              <w:rPr>
                <w:rFonts w:cs="Traditional Arabic"/>
                <w:spacing w:val="-4"/>
                <w:sz w:val="18"/>
                <w:szCs w:val="23"/>
                <w:rtl/>
              </w:rPr>
              <w:t>١١٩</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r w:rsidRPr="0053297F">
              <w:rPr>
                <w:rFonts w:cs="Traditional Arabic"/>
                <w:spacing w:val="-4"/>
                <w:sz w:val="18"/>
                <w:szCs w:val="23"/>
              </w:rPr>
              <w:t xml:space="preserve"> </w:t>
            </w:r>
            <w:r w:rsidRPr="0053297F">
              <w:rPr>
                <w:rFonts w:cs="Traditional Arabic"/>
                <w:spacing w:val="-4"/>
                <w:sz w:val="18"/>
                <w:szCs w:val="23"/>
                <w:rtl/>
              </w:rPr>
              <w:t>٧٨١</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w:t>
            </w:r>
            <w:r w:rsidRPr="0053297F">
              <w:rPr>
                <w:rFonts w:cs="Traditional Arabic"/>
                <w:b/>
                <w:bCs/>
                <w:spacing w:val="-4"/>
                <w:sz w:val="18"/>
                <w:szCs w:val="23"/>
              </w:rPr>
              <w:t xml:space="preserve"> </w:t>
            </w:r>
            <w:r w:rsidRPr="0053297F">
              <w:rPr>
                <w:rFonts w:cs="Traditional Arabic"/>
                <w:b/>
                <w:bCs/>
                <w:spacing w:val="-4"/>
                <w:sz w:val="18"/>
                <w:szCs w:val="23"/>
                <w:rtl/>
              </w:rPr>
              <w:t>٥٣٢</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٦٥٨</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٨٧٢</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حمى تيفوئيد فليك</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التهاب الدماغ</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٢٦٠</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١٦٠</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١٠٠</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٤٢٤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٢٦٩</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١٥٤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١٩٥</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١٢٣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٧٢</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الحمى الصفراء</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الجيارديا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w:t>
            </w:r>
            <w:r w:rsidRPr="0053297F">
              <w:rPr>
                <w:rFonts w:cs="Traditional Arabic"/>
                <w:b/>
                <w:bCs/>
                <w:spacing w:val="-4"/>
                <w:sz w:val="18"/>
                <w:szCs w:val="23"/>
              </w:rPr>
              <w:t xml:space="preserve"> </w:t>
            </w:r>
            <w:r w:rsidRPr="0053297F">
              <w:rPr>
                <w:rFonts w:cs="Traditional Arabic"/>
                <w:b/>
                <w:bCs/>
                <w:spacing w:val="-4"/>
                <w:sz w:val="18"/>
                <w:szCs w:val="23"/>
                <w:rtl/>
              </w:rPr>
              <w:t>٩٩٣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r w:rsidRPr="0053297F">
              <w:rPr>
                <w:rFonts w:cs="Traditional Arabic"/>
                <w:spacing w:val="-4"/>
                <w:sz w:val="18"/>
                <w:szCs w:val="23"/>
              </w:rPr>
              <w:t xml:space="preserve"> </w:t>
            </w:r>
            <w:r w:rsidRPr="0053297F">
              <w:rPr>
                <w:rFonts w:cs="Traditional Arabic"/>
                <w:spacing w:val="-4"/>
                <w:sz w:val="18"/>
                <w:szCs w:val="23"/>
                <w:rtl/>
              </w:rPr>
              <w:t>٢٥٠</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٧٣٨</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w:t>
            </w:r>
            <w:r w:rsidRPr="0053297F">
              <w:rPr>
                <w:rFonts w:cs="Traditional Arabic"/>
                <w:b/>
                <w:bCs/>
                <w:spacing w:val="-4"/>
                <w:sz w:val="18"/>
                <w:szCs w:val="23"/>
              </w:rPr>
              <w:t xml:space="preserve"> </w:t>
            </w:r>
            <w:r w:rsidRPr="0053297F">
              <w:rPr>
                <w:rFonts w:cs="Traditional Arabic"/>
                <w:b/>
                <w:bCs/>
                <w:spacing w:val="-4"/>
                <w:sz w:val="18"/>
                <w:szCs w:val="23"/>
                <w:rtl/>
              </w:rPr>
              <w:t>٢٦٣</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r w:rsidRPr="0053297F">
              <w:rPr>
                <w:rFonts w:cs="Traditional Arabic"/>
                <w:spacing w:val="-4"/>
                <w:sz w:val="18"/>
                <w:szCs w:val="23"/>
              </w:rPr>
              <w:t xml:space="preserve"> </w:t>
            </w:r>
            <w:r w:rsidRPr="0053297F">
              <w:rPr>
                <w:rFonts w:cs="Traditional Arabic"/>
                <w:spacing w:val="-4"/>
                <w:sz w:val="18"/>
                <w:szCs w:val="23"/>
                <w:rtl/>
              </w:rPr>
              <w:t>٣٥٤</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٨٩٨</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w:t>
            </w:r>
            <w:r w:rsidRPr="0053297F">
              <w:rPr>
                <w:rFonts w:cs="Traditional Arabic"/>
                <w:b/>
                <w:bCs/>
                <w:spacing w:val="-4"/>
                <w:sz w:val="18"/>
                <w:szCs w:val="23"/>
              </w:rPr>
              <w:t xml:space="preserve"> </w:t>
            </w:r>
            <w:r w:rsidRPr="0053297F">
              <w:rPr>
                <w:rFonts w:cs="Traditional Arabic"/>
                <w:b/>
                <w:bCs/>
                <w:spacing w:val="-4"/>
                <w:sz w:val="18"/>
                <w:szCs w:val="23"/>
                <w:rtl/>
              </w:rPr>
              <w:t>٢٣٨</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r w:rsidRPr="0053297F">
              <w:rPr>
                <w:rFonts w:cs="Traditional Arabic"/>
                <w:spacing w:val="-4"/>
                <w:sz w:val="18"/>
                <w:szCs w:val="23"/>
              </w:rPr>
              <w:t xml:space="preserve"> </w:t>
            </w:r>
            <w:r w:rsidRPr="0053297F">
              <w:rPr>
                <w:rFonts w:cs="Traditional Arabic"/>
                <w:spacing w:val="-4"/>
                <w:sz w:val="18"/>
                <w:szCs w:val="23"/>
                <w:rtl/>
              </w:rPr>
              <w:t>٣٠٢</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٩٢٠</w:t>
            </w:r>
          </w:p>
        </w:tc>
      </w:tr>
      <w:tr w:rsidR="00B744EF" w:rsidRPr="0053297F" w:rsidTr="00422FB9">
        <w:tc>
          <w:tcPr>
            <w:tcW w:w="1646" w:type="dxa"/>
            <w:shd w:val="clear" w:color="auto" w:fill="auto"/>
            <w:noWrap/>
          </w:tcPr>
          <w:p w:rsidR="00B744EF" w:rsidRPr="0053297F" w:rsidRDefault="005E5A24" w:rsidP="00422FB9">
            <w:pPr>
              <w:spacing w:before="20" w:after="40" w:line="290" w:lineRule="exact"/>
              <w:ind w:left="57" w:right="170"/>
              <w:rPr>
                <w:sz w:val="18"/>
                <w:szCs w:val="23"/>
              </w:rPr>
            </w:pPr>
            <w:r w:rsidRPr="0053297F">
              <w:rPr>
                <w:rFonts w:hint="cs"/>
                <w:sz w:val="18"/>
                <w:szCs w:val="23"/>
                <w:rtl/>
              </w:rPr>
              <w:t>إنفلونزا</w:t>
            </w:r>
            <w:r w:rsidR="00B744EF" w:rsidRPr="0053297F">
              <w:rPr>
                <w:sz w:val="18"/>
                <w:szCs w:val="23"/>
                <w:rtl/>
              </w:rPr>
              <w:t xml:space="preserve"> هيم</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٢١١</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١٠٨</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١٠٣</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٢٧٤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١٤٥</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١٢٨</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٣٢٥</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١٥٤</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١٧١</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فيرويس هانتا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w:t>
            </w:r>
            <w:r w:rsidRPr="0053297F">
              <w:rPr>
                <w:rFonts w:cs="Traditional Arabic"/>
                <w:b/>
                <w:bCs/>
                <w:spacing w:val="-4"/>
                <w:sz w:val="18"/>
                <w:szCs w:val="23"/>
              </w:rPr>
              <w:t xml:space="preserve"> </w:t>
            </w:r>
            <w:r w:rsidRPr="0053297F">
              <w:rPr>
                <w:rFonts w:cs="Traditional Arabic"/>
                <w:b/>
                <w:bCs/>
                <w:spacing w:val="-4"/>
                <w:sz w:val="18"/>
                <w:szCs w:val="23"/>
                <w:rtl/>
              </w:rPr>
              <w:t>٠١٦</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٤٣٦</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٥٧٥</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٣٠٥</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٢٢٨</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٧٦</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w:t>
            </w:r>
            <w:r w:rsidRPr="0053297F">
              <w:rPr>
                <w:rFonts w:cs="Traditional Arabic"/>
                <w:b/>
                <w:bCs/>
                <w:spacing w:val="-4"/>
                <w:sz w:val="18"/>
                <w:szCs w:val="23"/>
              </w:rPr>
              <w:t xml:space="preserve"> </w:t>
            </w:r>
            <w:r w:rsidRPr="0053297F">
              <w:rPr>
                <w:rFonts w:cs="Traditional Arabic"/>
                <w:b/>
                <w:bCs/>
                <w:spacing w:val="-4"/>
                <w:sz w:val="18"/>
                <w:szCs w:val="23"/>
                <w:rtl/>
              </w:rPr>
              <w:t>٨٢٥</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٩٧٥</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٨٤٥</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التهاب الكبد (ألف)</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٧٩١</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٣٨٧</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٤٠١</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٨٣٢</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٤٤٠</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٣٩١</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٨٣٢</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٤١٠</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٤٢٠</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التهاب الكبد (باء)</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٧٦٨</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٥١٤</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٢٥٠</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٨١٠</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٥٥٦</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٢٤٧</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٦٧٦</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٤٧٦</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١٩٤</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التهاب الكبد (جيم)</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w:t>
            </w:r>
            <w:r w:rsidRPr="0053297F">
              <w:rPr>
                <w:rFonts w:cs="Traditional Arabic"/>
                <w:b/>
                <w:bCs/>
                <w:spacing w:val="-4"/>
                <w:sz w:val="18"/>
                <w:szCs w:val="23"/>
              </w:rPr>
              <w:t xml:space="preserve"> </w:t>
            </w:r>
            <w:r w:rsidRPr="0053297F">
              <w:rPr>
                <w:rFonts w:cs="Traditional Arabic"/>
                <w:b/>
                <w:bCs/>
                <w:spacing w:val="-4"/>
                <w:sz w:val="18"/>
                <w:szCs w:val="23"/>
                <w:rtl/>
              </w:rPr>
              <w:t>٣٠٣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w:t>
            </w:r>
            <w:r w:rsidRPr="0053297F">
              <w:rPr>
                <w:rFonts w:cs="Traditional Arabic"/>
                <w:spacing w:val="-4"/>
                <w:sz w:val="18"/>
                <w:szCs w:val="23"/>
              </w:rPr>
              <w:t xml:space="preserve"> </w:t>
            </w:r>
            <w:r w:rsidRPr="0053297F">
              <w:rPr>
                <w:rFonts w:cs="Traditional Arabic"/>
                <w:spacing w:val="-4"/>
                <w:sz w:val="18"/>
                <w:szCs w:val="23"/>
                <w:rtl/>
              </w:rPr>
              <w:t>٢٦٦</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r w:rsidRPr="0053297F">
              <w:rPr>
                <w:rFonts w:cs="Traditional Arabic"/>
                <w:spacing w:val="-4"/>
                <w:sz w:val="18"/>
                <w:szCs w:val="23"/>
              </w:rPr>
              <w:t xml:space="preserve"> </w:t>
            </w:r>
            <w:r w:rsidRPr="0053297F">
              <w:rPr>
                <w:rFonts w:cs="Traditional Arabic"/>
                <w:spacing w:val="-4"/>
                <w:sz w:val="18"/>
                <w:szCs w:val="23"/>
                <w:rtl/>
              </w:rPr>
              <w:t>٠١٨</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w:t>
            </w:r>
            <w:r w:rsidRPr="0053297F">
              <w:rPr>
                <w:rFonts w:cs="Traditional Arabic"/>
                <w:b/>
                <w:bCs/>
                <w:spacing w:val="-4"/>
                <w:sz w:val="18"/>
                <w:szCs w:val="23"/>
              </w:rPr>
              <w:t xml:space="preserve"> </w:t>
            </w:r>
            <w:r w:rsidRPr="0053297F">
              <w:rPr>
                <w:rFonts w:cs="Traditional Arabic"/>
                <w:b/>
                <w:bCs/>
                <w:spacing w:val="-4"/>
                <w:sz w:val="18"/>
                <w:szCs w:val="23"/>
                <w:rtl/>
              </w:rPr>
              <w:t>٠٥٧</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w:t>
            </w:r>
            <w:r w:rsidRPr="0053297F">
              <w:rPr>
                <w:rFonts w:cs="Traditional Arabic"/>
                <w:spacing w:val="-4"/>
                <w:sz w:val="18"/>
                <w:szCs w:val="23"/>
              </w:rPr>
              <w:t xml:space="preserve"> </w:t>
            </w:r>
            <w:r w:rsidRPr="0053297F">
              <w:rPr>
                <w:rFonts w:cs="Traditional Arabic"/>
                <w:spacing w:val="-4"/>
                <w:sz w:val="18"/>
                <w:szCs w:val="23"/>
                <w:rtl/>
              </w:rPr>
              <w:t>١٤٢</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٨٩٣</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w:t>
            </w:r>
            <w:r w:rsidRPr="0053297F">
              <w:rPr>
                <w:rFonts w:cs="Traditional Arabic"/>
                <w:b/>
                <w:bCs/>
                <w:spacing w:val="-4"/>
                <w:sz w:val="18"/>
                <w:szCs w:val="23"/>
              </w:rPr>
              <w:t xml:space="preserve"> </w:t>
            </w:r>
            <w:r w:rsidRPr="0053297F">
              <w:rPr>
                <w:rFonts w:cs="Traditional Arabic"/>
                <w:b/>
                <w:bCs/>
                <w:spacing w:val="-4"/>
                <w:sz w:val="18"/>
                <w:szCs w:val="23"/>
                <w:rtl/>
              </w:rPr>
              <w:t>٠١٤</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w:t>
            </w:r>
            <w:r w:rsidRPr="0053297F">
              <w:rPr>
                <w:rFonts w:cs="Traditional Arabic"/>
                <w:spacing w:val="-4"/>
                <w:sz w:val="18"/>
                <w:szCs w:val="23"/>
              </w:rPr>
              <w:t xml:space="preserve"> </w:t>
            </w:r>
            <w:r w:rsidRPr="0053297F">
              <w:rPr>
                <w:rFonts w:cs="Traditional Arabic"/>
                <w:spacing w:val="-4"/>
                <w:sz w:val="18"/>
                <w:szCs w:val="23"/>
                <w:rtl/>
              </w:rPr>
              <w:t>١٣٩</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٨٤٧</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التهاب الكبد (دال)</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١٠</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١٠</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١٧</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١٣</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١٨</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١١</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التهاب الكبد (هاء)</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٢٢١</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١٣٧</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٨٤</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٢٣٨</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١٣٢</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١٠٥</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٣٨٨</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٢٤٥</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١٤٣</w:t>
            </w:r>
          </w:p>
        </w:tc>
      </w:tr>
      <w:tr w:rsidR="00B744EF" w:rsidRPr="0053297F" w:rsidTr="00422FB9">
        <w:tc>
          <w:tcPr>
            <w:tcW w:w="1646" w:type="dxa"/>
            <w:shd w:val="clear" w:color="auto" w:fill="auto"/>
            <w:noWrap/>
          </w:tcPr>
          <w:p w:rsidR="00B744EF" w:rsidRPr="00422FB9" w:rsidRDefault="00B744EF" w:rsidP="00422FB9">
            <w:pPr>
              <w:spacing w:before="20" w:after="40" w:line="290" w:lineRule="exact"/>
              <w:ind w:left="57" w:right="170"/>
              <w:rPr>
                <w:spacing w:val="-2"/>
                <w:sz w:val="18"/>
                <w:szCs w:val="23"/>
              </w:rPr>
            </w:pPr>
            <w:r w:rsidRPr="00422FB9">
              <w:rPr>
                <w:spacing w:val="-2"/>
                <w:sz w:val="18"/>
                <w:szCs w:val="23"/>
                <w:rtl/>
              </w:rPr>
              <w:t>التهاب الكبد غير الفئات ألف</w:t>
            </w:r>
            <w:r w:rsidRPr="00422FB9">
              <w:rPr>
                <w:rFonts w:hint="cs"/>
                <w:spacing w:val="-2"/>
                <w:sz w:val="18"/>
                <w:szCs w:val="23"/>
                <w:rtl/>
              </w:rPr>
              <w:t xml:space="preserve"> </w:t>
            </w:r>
            <w:r w:rsidRPr="00422FB9">
              <w:rPr>
                <w:spacing w:val="-2"/>
                <w:sz w:val="18"/>
                <w:szCs w:val="23"/>
                <w:rtl/>
              </w:rPr>
              <w:t>-</w:t>
            </w:r>
            <w:r w:rsidRPr="00422FB9">
              <w:rPr>
                <w:rFonts w:hint="cs"/>
                <w:spacing w:val="-2"/>
                <w:sz w:val="18"/>
                <w:szCs w:val="23"/>
                <w:rtl/>
              </w:rPr>
              <w:t xml:space="preserve"> </w:t>
            </w:r>
            <w:r w:rsidRPr="00422FB9">
              <w:rPr>
                <w:spacing w:val="-2"/>
                <w:sz w:val="18"/>
                <w:szCs w:val="23"/>
                <w:rtl/>
              </w:rPr>
              <w:t>هاء</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متلازمة التحلل الدموي البولي</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٦٥</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٣٠</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٣٥</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٨٨٠</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٢٨٧</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٥٩٢</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٧٠</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٣١</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٣٩</w:t>
            </w:r>
          </w:p>
        </w:tc>
      </w:tr>
      <w:tr w:rsidR="00B744EF" w:rsidRPr="0053297F" w:rsidTr="00422FB9">
        <w:tc>
          <w:tcPr>
            <w:tcW w:w="1646" w:type="dxa"/>
            <w:shd w:val="clear" w:color="auto" w:fill="auto"/>
            <w:noWrap/>
          </w:tcPr>
          <w:p w:rsidR="00B744EF" w:rsidRPr="0053297F" w:rsidRDefault="00443410" w:rsidP="00422FB9">
            <w:pPr>
              <w:spacing w:before="20" w:after="40" w:line="290" w:lineRule="exact"/>
              <w:ind w:left="57" w:right="170"/>
              <w:rPr>
                <w:sz w:val="18"/>
                <w:szCs w:val="23"/>
              </w:rPr>
            </w:pPr>
            <w:r w:rsidRPr="0053297F">
              <w:rPr>
                <w:rFonts w:hint="cs"/>
                <w:sz w:val="18"/>
                <w:szCs w:val="23"/>
                <w:rtl/>
              </w:rPr>
              <w:t>إنفلونزا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w:t>
            </w:r>
            <w:r w:rsidRPr="0053297F">
              <w:rPr>
                <w:rFonts w:cs="Traditional Arabic"/>
                <w:b/>
                <w:bCs/>
                <w:spacing w:val="-4"/>
                <w:sz w:val="18"/>
                <w:szCs w:val="23"/>
              </w:rPr>
              <w:t xml:space="preserve"> </w:t>
            </w:r>
            <w:r w:rsidRPr="0053297F">
              <w:rPr>
                <w:rFonts w:cs="Traditional Arabic"/>
                <w:b/>
                <w:bCs/>
                <w:spacing w:val="-4"/>
                <w:sz w:val="18"/>
                <w:szCs w:val="23"/>
                <w:rtl/>
              </w:rPr>
              <w:t>٤٦٨</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٧٩٨</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٦٥٨</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٤٣</w:t>
            </w:r>
            <w:r w:rsidRPr="0053297F">
              <w:rPr>
                <w:rFonts w:cs="Traditional Arabic"/>
                <w:b/>
                <w:bCs/>
                <w:spacing w:val="-4"/>
                <w:sz w:val="18"/>
                <w:szCs w:val="23"/>
              </w:rPr>
              <w:t xml:space="preserve"> </w:t>
            </w:r>
            <w:r w:rsidRPr="0053297F">
              <w:rPr>
                <w:rFonts w:cs="Traditional Arabic"/>
                <w:b/>
                <w:bCs/>
                <w:spacing w:val="-4"/>
                <w:sz w:val="18"/>
                <w:szCs w:val="23"/>
                <w:rtl/>
              </w:rPr>
              <w:t>٧٦٩</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٢٢</w:t>
            </w:r>
            <w:r w:rsidRPr="0053297F">
              <w:rPr>
                <w:rFonts w:cs="Traditional Arabic"/>
                <w:spacing w:val="-4"/>
                <w:sz w:val="18"/>
                <w:szCs w:val="23"/>
              </w:rPr>
              <w:t xml:space="preserve"> </w:t>
            </w:r>
            <w:r w:rsidRPr="0053297F">
              <w:rPr>
                <w:rFonts w:cs="Traditional Arabic"/>
                <w:spacing w:val="-4"/>
                <w:sz w:val="18"/>
                <w:szCs w:val="23"/>
                <w:rtl/>
              </w:rPr>
              <w:t>١٢٠</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٢١</w:t>
            </w:r>
            <w:r w:rsidRPr="0053297F">
              <w:rPr>
                <w:rFonts w:cs="Traditional Arabic"/>
                <w:spacing w:val="-4"/>
                <w:sz w:val="18"/>
                <w:szCs w:val="23"/>
              </w:rPr>
              <w:t xml:space="preserve"> </w:t>
            </w:r>
            <w:r w:rsidRPr="0053297F">
              <w:rPr>
                <w:rFonts w:cs="Traditional Arabic"/>
                <w:spacing w:val="-4"/>
                <w:sz w:val="18"/>
                <w:szCs w:val="23"/>
                <w:rtl/>
              </w:rPr>
              <w:t>٥٢٨</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١١</w:t>
            </w:r>
            <w:r w:rsidRPr="0053297F">
              <w:rPr>
                <w:rFonts w:cs="Traditional Arabic"/>
                <w:b/>
                <w:bCs/>
                <w:spacing w:val="-4"/>
                <w:sz w:val="18"/>
                <w:szCs w:val="23"/>
              </w:rPr>
              <w:t xml:space="preserve"> </w:t>
            </w:r>
            <w:r w:rsidRPr="0053297F">
              <w:rPr>
                <w:rFonts w:cs="Traditional Arabic"/>
                <w:b/>
                <w:bCs/>
                <w:spacing w:val="-4"/>
                <w:sz w:val="18"/>
                <w:szCs w:val="23"/>
                <w:rtl/>
              </w:rPr>
              <w:t>٥٧٥</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w:t>
            </w:r>
            <w:r w:rsidRPr="0053297F">
              <w:rPr>
                <w:rFonts w:cs="Traditional Arabic"/>
                <w:spacing w:val="-4"/>
                <w:sz w:val="18"/>
                <w:szCs w:val="23"/>
              </w:rPr>
              <w:t xml:space="preserve"> </w:t>
            </w:r>
            <w:r w:rsidRPr="0053297F">
              <w:rPr>
                <w:rFonts w:cs="Traditional Arabic"/>
                <w:spacing w:val="-4"/>
                <w:sz w:val="18"/>
                <w:szCs w:val="23"/>
                <w:rtl/>
              </w:rPr>
              <w:t>٧٧٤</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w:t>
            </w:r>
            <w:r w:rsidRPr="0053297F">
              <w:rPr>
                <w:rFonts w:cs="Traditional Arabic"/>
                <w:spacing w:val="-4"/>
                <w:sz w:val="18"/>
                <w:szCs w:val="23"/>
              </w:rPr>
              <w:t xml:space="preserve"> </w:t>
            </w:r>
            <w:r w:rsidRPr="0053297F">
              <w:rPr>
                <w:rFonts w:cs="Traditional Arabic"/>
                <w:spacing w:val="-4"/>
                <w:sz w:val="18"/>
                <w:szCs w:val="23"/>
                <w:rtl/>
              </w:rPr>
              <w:t>٧٣٣</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السعال الديكي</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pacing w:val="-6"/>
                <w:sz w:val="18"/>
                <w:szCs w:val="23"/>
              </w:rPr>
            </w:pPr>
            <w:r w:rsidRPr="0053297F">
              <w:rPr>
                <w:spacing w:val="-6"/>
                <w:sz w:val="18"/>
                <w:szCs w:val="23"/>
                <w:rtl/>
              </w:rPr>
              <w:t>كربتوسبوريديوسس</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٩٣٤</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٤٤٩</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٤٨٥</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٩٤٢</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٤٨٢</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٤٥٩</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w:t>
            </w:r>
            <w:r w:rsidRPr="0053297F">
              <w:rPr>
                <w:rFonts w:cs="Traditional Arabic"/>
                <w:b/>
                <w:bCs/>
                <w:spacing w:val="-4"/>
                <w:sz w:val="18"/>
                <w:szCs w:val="23"/>
              </w:rPr>
              <w:t xml:space="preserve"> </w:t>
            </w:r>
            <w:r w:rsidRPr="0053297F">
              <w:rPr>
                <w:rFonts w:cs="Traditional Arabic"/>
                <w:b/>
                <w:bCs/>
                <w:spacing w:val="-4"/>
                <w:sz w:val="18"/>
                <w:szCs w:val="23"/>
                <w:rtl/>
              </w:rPr>
              <w:t>٣٩٠</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٦٨٨</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٧٠١</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حمى لاسا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pacing w:val="-2"/>
                <w:sz w:val="18"/>
                <w:szCs w:val="23"/>
              </w:rPr>
            </w:pPr>
            <w:r w:rsidRPr="0053297F">
              <w:rPr>
                <w:spacing w:val="-2"/>
                <w:sz w:val="18"/>
                <w:szCs w:val="23"/>
                <w:rtl/>
              </w:rPr>
              <w:t>الحمى الراجعة التي ينقلها القمل</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lang w:bidi="ar-EG"/>
              </w:rPr>
              <w:t>فيروس الفيلقيات</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٦٩٣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٤٨٩</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٢٠٤</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٦٤٤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٤٦٣</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١٨٠</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٦٥٦</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٤٥٣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٢٠٢</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الجذام</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pacing w:val="-6"/>
                <w:sz w:val="18"/>
                <w:szCs w:val="23"/>
              </w:rPr>
            </w:pPr>
            <w:r w:rsidRPr="0053297F">
              <w:rPr>
                <w:spacing w:val="-6"/>
                <w:sz w:val="18"/>
                <w:szCs w:val="23"/>
                <w:rtl/>
              </w:rPr>
              <w:lastRenderedPageBreak/>
              <w:t>داء اللولبية النحيفة</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٧٠</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٦٠</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١٠</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٥١</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٣٨</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١٣</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٨٥</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٥٥</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٣٠</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الليستريات</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٣٩٠</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٢١٤</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١٧٦</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٣٣٨</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١٨٥</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١٥٣</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٤٣٠</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٢٢٦</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٢٠٤</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الملاريا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٦٣٣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٤٣٢</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٢٠٠</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٥٦٣</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٣٨٣</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١٧٩</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٥٥١</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٣٧٨</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١٦٩</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حمى ماربورغ</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الحصبة</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٧٨٠</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٤٠٦</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٣٧٤</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w:t>
            </w:r>
            <w:r w:rsidRPr="0053297F">
              <w:rPr>
                <w:rFonts w:cs="Traditional Arabic"/>
                <w:b/>
                <w:bCs/>
                <w:spacing w:val="-4"/>
                <w:sz w:val="18"/>
                <w:szCs w:val="23"/>
              </w:rPr>
              <w:t xml:space="preserve"> </w:t>
            </w:r>
            <w:r w:rsidRPr="0053297F">
              <w:rPr>
                <w:rFonts w:cs="Traditional Arabic"/>
                <w:b/>
                <w:bCs/>
                <w:spacing w:val="-4"/>
                <w:sz w:val="18"/>
                <w:szCs w:val="23"/>
                <w:rtl/>
              </w:rPr>
              <w:t>٦٠٨</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٧٧٠</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٨٣٤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١٦٥</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٧٩</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٨٦</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المكورة السحائية الغازية</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٣٨٧</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١٩٤</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١٩٣</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٣٦٩</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٢٠١</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١٦٧</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٣٥٤</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١٩٣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١٦١</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الجمرة الخبيثة</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النكاف</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r>
      <w:tr w:rsidR="00B744EF" w:rsidRPr="0053297F" w:rsidTr="00422FB9">
        <w:tc>
          <w:tcPr>
            <w:tcW w:w="1646" w:type="dxa"/>
            <w:shd w:val="clear" w:color="auto" w:fill="auto"/>
            <w:noWrap/>
          </w:tcPr>
          <w:p w:rsidR="00B744EF" w:rsidRPr="00FF64D6" w:rsidRDefault="00B744EF" w:rsidP="00422FB9">
            <w:pPr>
              <w:spacing w:before="20" w:after="40" w:line="290" w:lineRule="exact"/>
              <w:ind w:left="57" w:right="170"/>
              <w:rPr>
                <w:sz w:val="18"/>
                <w:szCs w:val="23"/>
              </w:rPr>
            </w:pPr>
            <w:r w:rsidRPr="00FF64D6">
              <w:rPr>
                <w:sz w:val="18"/>
                <w:szCs w:val="23"/>
                <w:rtl/>
              </w:rPr>
              <w:t>فيروس التهاب المعدة والأمعاء</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١٤٠</w:t>
            </w:r>
            <w:r w:rsidRPr="0053297F">
              <w:rPr>
                <w:rFonts w:cs="Traditional Arabic"/>
                <w:b/>
                <w:bCs/>
                <w:spacing w:val="-4"/>
                <w:sz w:val="18"/>
                <w:szCs w:val="23"/>
              </w:rPr>
              <w:t xml:space="preserve"> </w:t>
            </w:r>
            <w:r w:rsidRPr="0053297F">
              <w:rPr>
                <w:rFonts w:cs="Traditional Arabic"/>
                <w:b/>
                <w:bCs/>
                <w:spacing w:val="-4"/>
                <w:sz w:val="18"/>
                <w:szCs w:val="23"/>
                <w:rtl/>
              </w:rPr>
              <w:t>٦٣٦</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٦١</w:t>
            </w:r>
            <w:r w:rsidRPr="0053297F">
              <w:rPr>
                <w:rFonts w:cs="Traditional Arabic"/>
                <w:spacing w:val="-4"/>
                <w:sz w:val="18"/>
                <w:szCs w:val="23"/>
              </w:rPr>
              <w:t xml:space="preserve"> </w:t>
            </w:r>
            <w:r w:rsidRPr="0053297F">
              <w:rPr>
                <w:rFonts w:cs="Traditional Arabic"/>
                <w:spacing w:val="-4"/>
                <w:sz w:val="18"/>
                <w:szCs w:val="23"/>
                <w:rtl/>
              </w:rPr>
              <w:t>٨٦٠</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٧٨</w:t>
            </w:r>
            <w:r w:rsidRPr="0053297F">
              <w:rPr>
                <w:rFonts w:cs="Traditional Arabic"/>
                <w:spacing w:val="-4"/>
                <w:sz w:val="18"/>
                <w:szCs w:val="23"/>
              </w:rPr>
              <w:t xml:space="preserve"> </w:t>
            </w:r>
            <w:r w:rsidRPr="0053297F">
              <w:rPr>
                <w:rFonts w:cs="Traditional Arabic"/>
                <w:spacing w:val="-4"/>
                <w:sz w:val="18"/>
                <w:szCs w:val="23"/>
                <w:rtl/>
              </w:rPr>
              <w:t>٥٤٥</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١١٦</w:t>
            </w:r>
            <w:r w:rsidRPr="0053297F">
              <w:rPr>
                <w:rFonts w:cs="Traditional Arabic"/>
                <w:b/>
                <w:bCs/>
                <w:spacing w:val="-4"/>
                <w:sz w:val="18"/>
                <w:szCs w:val="23"/>
              </w:rPr>
              <w:t xml:space="preserve"> </w:t>
            </w:r>
            <w:r w:rsidRPr="0053297F">
              <w:rPr>
                <w:rFonts w:cs="Traditional Arabic"/>
                <w:b/>
                <w:bCs/>
                <w:spacing w:val="-4"/>
                <w:sz w:val="18"/>
                <w:szCs w:val="23"/>
                <w:rtl/>
              </w:rPr>
              <w:t>٢٥٩</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٥١</w:t>
            </w:r>
            <w:r w:rsidRPr="0053297F">
              <w:rPr>
                <w:rFonts w:cs="Traditional Arabic"/>
                <w:spacing w:val="-4"/>
                <w:sz w:val="18"/>
                <w:szCs w:val="23"/>
              </w:rPr>
              <w:t xml:space="preserve"> </w:t>
            </w:r>
            <w:r w:rsidRPr="0053297F">
              <w:rPr>
                <w:rFonts w:cs="Traditional Arabic"/>
                <w:spacing w:val="-4"/>
                <w:sz w:val="18"/>
                <w:szCs w:val="23"/>
                <w:rtl/>
              </w:rPr>
              <w:t>٤٤٣</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٦٤</w:t>
            </w:r>
            <w:r w:rsidRPr="0053297F">
              <w:rPr>
                <w:rFonts w:cs="Traditional Arabic"/>
                <w:spacing w:val="-4"/>
                <w:sz w:val="18"/>
                <w:szCs w:val="23"/>
              </w:rPr>
              <w:t xml:space="preserve"> </w:t>
            </w:r>
            <w:r w:rsidRPr="0053297F">
              <w:rPr>
                <w:rFonts w:cs="Traditional Arabic"/>
                <w:spacing w:val="-4"/>
                <w:sz w:val="18"/>
                <w:szCs w:val="23"/>
                <w:rtl/>
              </w:rPr>
              <w:t>٦٣٨</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١١٣</w:t>
            </w:r>
            <w:r w:rsidRPr="0053297F">
              <w:rPr>
                <w:rFonts w:cs="Traditional Arabic"/>
                <w:b/>
                <w:bCs/>
                <w:spacing w:val="-4"/>
                <w:sz w:val="18"/>
                <w:szCs w:val="23"/>
              </w:rPr>
              <w:t xml:space="preserve"> </w:t>
            </w:r>
            <w:r w:rsidRPr="0053297F">
              <w:rPr>
                <w:rFonts w:cs="Traditional Arabic"/>
                <w:b/>
                <w:bCs/>
                <w:spacing w:val="-4"/>
                <w:sz w:val="18"/>
                <w:szCs w:val="23"/>
                <w:rtl/>
              </w:rPr>
              <w:t>٣٢٦</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٥٠</w:t>
            </w:r>
            <w:r w:rsidRPr="0053297F">
              <w:rPr>
                <w:rFonts w:cs="Traditional Arabic"/>
                <w:spacing w:val="-4"/>
                <w:sz w:val="18"/>
                <w:szCs w:val="23"/>
              </w:rPr>
              <w:t xml:space="preserve"> </w:t>
            </w:r>
            <w:r w:rsidRPr="0053297F">
              <w:rPr>
                <w:rFonts w:cs="Traditional Arabic"/>
                <w:spacing w:val="-4"/>
                <w:sz w:val="18"/>
                <w:szCs w:val="23"/>
                <w:rtl/>
              </w:rPr>
              <w:t>٥٦٦</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٦٢</w:t>
            </w:r>
            <w:r w:rsidRPr="0053297F">
              <w:rPr>
                <w:rFonts w:cs="Traditional Arabic"/>
                <w:spacing w:val="-4"/>
                <w:sz w:val="18"/>
                <w:szCs w:val="23"/>
              </w:rPr>
              <w:t xml:space="preserve"> </w:t>
            </w:r>
            <w:r w:rsidRPr="0053297F">
              <w:rPr>
                <w:rFonts w:cs="Traditional Arabic"/>
                <w:spacing w:val="-4"/>
                <w:sz w:val="18"/>
                <w:szCs w:val="23"/>
                <w:rtl/>
              </w:rPr>
              <w:t>٥٨٣</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داء الطيور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٢٥</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١٨</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١٦</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٩</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١٦</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١٠</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حمى البارا تيفوئيد</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٥٧</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٣٥</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٢٢</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٥٨</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٣٤</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٢٤</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٤٣</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٢٥</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١٨</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الطاعون</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شلل الأطفال</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حمى الاستعلام</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٣٦١</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٢١٧</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١٤٤</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٢٨٥</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١٥٤</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١٣١</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٢٠٠</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١٤٣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٥٧</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فيروس الروتا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٥٤</w:t>
            </w:r>
            <w:r w:rsidRPr="0053297F">
              <w:rPr>
                <w:rFonts w:cs="Traditional Arabic"/>
                <w:b/>
                <w:bCs/>
                <w:spacing w:val="-4"/>
                <w:sz w:val="18"/>
                <w:szCs w:val="23"/>
              </w:rPr>
              <w:t xml:space="preserve"> </w:t>
            </w:r>
            <w:r w:rsidRPr="0053297F">
              <w:rPr>
                <w:rFonts w:cs="Traditional Arabic"/>
                <w:b/>
                <w:bCs/>
                <w:spacing w:val="-4"/>
                <w:sz w:val="18"/>
                <w:szCs w:val="23"/>
                <w:rtl/>
              </w:rPr>
              <w:t>٠٥٠</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٢٦</w:t>
            </w:r>
            <w:r w:rsidRPr="0053297F">
              <w:rPr>
                <w:rFonts w:cs="Traditional Arabic"/>
                <w:spacing w:val="-4"/>
                <w:sz w:val="18"/>
                <w:szCs w:val="23"/>
              </w:rPr>
              <w:t xml:space="preserve"> </w:t>
            </w:r>
            <w:r w:rsidRPr="0053297F">
              <w:rPr>
                <w:rFonts w:cs="Traditional Arabic"/>
                <w:spacing w:val="-4"/>
                <w:sz w:val="18"/>
                <w:szCs w:val="23"/>
                <w:rtl/>
              </w:rPr>
              <w:t>٥٤٥</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٢٧</w:t>
            </w:r>
            <w:r w:rsidRPr="0053297F">
              <w:rPr>
                <w:rFonts w:cs="Traditional Arabic"/>
                <w:spacing w:val="-4"/>
                <w:sz w:val="18"/>
                <w:szCs w:val="23"/>
              </w:rPr>
              <w:t xml:space="preserve"> </w:t>
            </w:r>
            <w:r w:rsidRPr="0053297F">
              <w:rPr>
                <w:rFonts w:cs="Traditional Arabic"/>
                <w:spacing w:val="-4"/>
                <w:sz w:val="18"/>
                <w:szCs w:val="23"/>
                <w:rtl/>
              </w:rPr>
              <w:t>٣٢٤</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٥٤</w:t>
            </w:r>
            <w:r w:rsidRPr="0053297F">
              <w:rPr>
                <w:rFonts w:cs="Traditional Arabic"/>
                <w:b/>
                <w:bCs/>
                <w:spacing w:val="-4"/>
                <w:sz w:val="18"/>
                <w:szCs w:val="23"/>
              </w:rPr>
              <w:t xml:space="preserve"> </w:t>
            </w:r>
            <w:r w:rsidRPr="0053297F">
              <w:rPr>
                <w:rFonts w:cs="Traditional Arabic"/>
                <w:b/>
                <w:bCs/>
                <w:spacing w:val="-4"/>
                <w:sz w:val="18"/>
                <w:szCs w:val="23"/>
                <w:rtl/>
              </w:rPr>
              <w:t>٤٦٩</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٢٦</w:t>
            </w:r>
            <w:r w:rsidRPr="0053297F">
              <w:rPr>
                <w:rFonts w:cs="Traditional Arabic"/>
                <w:spacing w:val="-4"/>
                <w:sz w:val="18"/>
                <w:szCs w:val="23"/>
              </w:rPr>
              <w:t xml:space="preserve"> </w:t>
            </w:r>
            <w:r w:rsidRPr="0053297F">
              <w:rPr>
                <w:rFonts w:cs="Traditional Arabic"/>
                <w:spacing w:val="-4"/>
                <w:sz w:val="18"/>
                <w:szCs w:val="23"/>
                <w:rtl/>
              </w:rPr>
              <w:t>٢٢٠</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٢٨</w:t>
            </w:r>
            <w:r w:rsidRPr="0053297F">
              <w:rPr>
                <w:rFonts w:cs="Traditional Arabic"/>
                <w:spacing w:val="-4"/>
                <w:sz w:val="18"/>
                <w:szCs w:val="23"/>
              </w:rPr>
              <w:t xml:space="preserve"> </w:t>
            </w:r>
            <w:r w:rsidRPr="0053297F">
              <w:rPr>
                <w:rFonts w:cs="Traditional Arabic"/>
                <w:spacing w:val="-4"/>
                <w:sz w:val="18"/>
                <w:szCs w:val="23"/>
                <w:rtl/>
              </w:rPr>
              <w:t>٠٦١</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٣٩</w:t>
            </w:r>
            <w:r w:rsidRPr="0053297F">
              <w:rPr>
                <w:rFonts w:cs="Traditional Arabic"/>
                <w:b/>
                <w:bCs/>
                <w:spacing w:val="-4"/>
                <w:sz w:val="18"/>
                <w:szCs w:val="23"/>
              </w:rPr>
              <w:t xml:space="preserve"> </w:t>
            </w:r>
            <w:r w:rsidRPr="0053297F">
              <w:rPr>
                <w:rFonts w:cs="Traditional Arabic"/>
                <w:b/>
                <w:bCs/>
                <w:spacing w:val="-4"/>
                <w:sz w:val="18"/>
                <w:szCs w:val="23"/>
                <w:rtl/>
              </w:rPr>
              <w:t>٣٤٦</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١٩</w:t>
            </w:r>
            <w:r w:rsidRPr="0053297F">
              <w:rPr>
                <w:rFonts w:cs="Traditional Arabic"/>
                <w:spacing w:val="-4"/>
                <w:sz w:val="18"/>
                <w:szCs w:val="23"/>
              </w:rPr>
              <w:t xml:space="preserve"> </w:t>
            </w:r>
            <w:r w:rsidRPr="0053297F">
              <w:rPr>
                <w:rFonts w:cs="Traditional Arabic"/>
                <w:spacing w:val="-4"/>
                <w:sz w:val="18"/>
                <w:szCs w:val="23"/>
                <w:rtl/>
              </w:rPr>
              <w:t>١٦٣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٢٠</w:t>
            </w:r>
            <w:r w:rsidRPr="0053297F">
              <w:rPr>
                <w:rFonts w:cs="Traditional Arabic"/>
                <w:spacing w:val="-4"/>
                <w:sz w:val="18"/>
                <w:szCs w:val="23"/>
              </w:rPr>
              <w:t xml:space="preserve"> </w:t>
            </w:r>
            <w:r w:rsidRPr="0053297F">
              <w:rPr>
                <w:rFonts w:cs="Traditional Arabic"/>
                <w:spacing w:val="-4"/>
                <w:sz w:val="18"/>
                <w:szCs w:val="23"/>
                <w:rtl/>
              </w:rPr>
              <w:t>٠٥١</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pacing w:val="-2"/>
                <w:sz w:val="18"/>
                <w:szCs w:val="23"/>
              </w:rPr>
            </w:pPr>
            <w:r w:rsidRPr="0053297F">
              <w:rPr>
                <w:spacing w:val="-2"/>
                <w:sz w:val="18"/>
                <w:szCs w:val="23"/>
                <w:rtl/>
              </w:rPr>
              <w:t>الحصبة الألمانية</w:t>
            </w:r>
            <w:r w:rsidRPr="0053297F">
              <w:rPr>
                <w:rFonts w:hint="cs"/>
                <w:spacing w:val="-2"/>
                <w:sz w:val="18"/>
                <w:szCs w:val="23"/>
                <w:rtl/>
              </w:rPr>
              <w:t xml:space="preserve"> </w:t>
            </w:r>
            <w:r w:rsidRPr="0053297F">
              <w:rPr>
                <w:spacing w:val="-2"/>
                <w:sz w:val="18"/>
                <w:szCs w:val="23"/>
                <w:rtl/>
              </w:rPr>
              <w:t>-</w:t>
            </w:r>
            <w:r w:rsidRPr="0053297F">
              <w:rPr>
                <w:rFonts w:hint="cs"/>
                <w:spacing w:val="-2"/>
                <w:sz w:val="18"/>
                <w:szCs w:val="23"/>
                <w:rtl/>
              </w:rPr>
              <w:t xml:space="preserve"> </w:t>
            </w:r>
            <w:r w:rsidRPr="0053297F">
              <w:rPr>
                <w:spacing w:val="-2"/>
                <w:sz w:val="18"/>
                <w:szCs w:val="23"/>
                <w:rtl/>
              </w:rPr>
              <w:t>عدوى مولدي</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 xml:space="preserve">الحصبة </w:t>
            </w:r>
            <w:r w:rsidR="00443410" w:rsidRPr="0053297F">
              <w:rPr>
                <w:rFonts w:hint="cs"/>
                <w:sz w:val="18"/>
                <w:szCs w:val="23"/>
                <w:rtl/>
              </w:rPr>
              <w:t>الألمانية</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السالمونيلا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٢٥</w:t>
            </w:r>
            <w:r w:rsidRPr="0053297F">
              <w:rPr>
                <w:rFonts w:cs="Traditional Arabic"/>
                <w:b/>
                <w:bCs/>
                <w:spacing w:val="-4"/>
                <w:sz w:val="18"/>
                <w:szCs w:val="23"/>
              </w:rPr>
              <w:t xml:space="preserve"> </w:t>
            </w:r>
            <w:r w:rsidRPr="0053297F">
              <w:rPr>
                <w:rFonts w:cs="Traditional Arabic"/>
                <w:b/>
                <w:bCs/>
                <w:spacing w:val="-4"/>
                <w:sz w:val="18"/>
                <w:szCs w:val="23"/>
                <w:rtl/>
              </w:rPr>
              <w:t>٣١٠</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١٢</w:t>
            </w:r>
            <w:r w:rsidRPr="0053297F">
              <w:rPr>
                <w:rFonts w:cs="Traditional Arabic"/>
                <w:spacing w:val="-4"/>
                <w:sz w:val="18"/>
                <w:szCs w:val="23"/>
              </w:rPr>
              <w:t xml:space="preserve"> </w:t>
            </w:r>
            <w:r w:rsidRPr="0053297F">
              <w:rPr>
                <w:rFonts w:cs="Traditional Arabic"/>
                <w:spacing w:val="-4"/>
                <w:sz w:val="18"/>
                <w:szCs w:val="23"/>
                <w:rtl/>
              </w:rPr>
              <w:t>٧٣٤</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١٢</w:t>
            </w:r>
            <w:r w:rsidRPr="0053297F">
              <w:rPr>
                <w:rFonts w:cs="Traditional Arabic"/>
                <w:spacing w:val="-4"/>
                <w:sz w:val="18"/>
                <w:szCs w:val="23"/>
              </w:rPr>
              <w:t xml:space="preserve"> </w:t>
            </w:r>
            <w:r w:rsidRPr="0053297F">
              <w:rPr>
                <w:rFonts w:cs="Traditional Arabic"/>
                <w:spacing w:val="-4"/>
                <w:sz w:val="18"/>
                <w:szCs w:val="23"/>
                <w:rtl/>
              </w:rPr>
              <w:t>٥٣٥</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٢٤</w:t>
            </w:r>
            <w:r w:rsidRPr="0053297F">
              <w:rPr>
                <w:rFonts w:cs="Traditional Arabic"/>
                <w:b/>
                <w:bCs/>
                <w:spacing w:val="-4"/>
                <w:sz w:val="18"/>
                <w:szCs w:val="23"/>
              </w:rPr>
              <w:t xml:space="preserve"> </w:t>
            </w:r>
            <w:r w:rsidRPr="0053297F">
              <w:rPr>
                <w:rFonts w:cs="Traditional Arabic"/>
                <w:b/>
                <w:bCs/>
                <w:spacing w:val="-4"/>
                <w:sz w:val="18"/>
                <w:szCs w:val="23"/>
                <w:rtl/>
              </w:rPr>
              <w:t>٥٢١</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١٢</w:t>
            </w:r>
            <w:r w:rsidRPr="0053297F">
              <w:rPr>
                <w:rFonts w:cs="Traditional Arabic"/>
                <w:spacing w:val="-4"/>
                <w:sz w:val="18"/>
                <w:szCs w:val="23"/>
              </w:rPr>
              <w:t xml:space="preserve"> </w:t>
            </w:r>
            <w:r w:rsidRPr="0053297F">
              <w:rPr>
                <w:rFonts w:cs="Traditional Arabic"/>
                <w:spacing w:val="-4"/>
                <w:sz w:val="18"/>
                <w:szCs w:val="23"/>
                <w:rtl/>
              </w:rPr>
              <w:t>٣٦٨</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١٢</w:t>
            </w:r>
            <w:r w:rsidRPr="0053297F">
              <w:rPr>
                <w:rFonts w:cs="Traditional Arabic"/>
                <w:spacing w:val="-4"/>
                <w:sz w:val="18"/>
                <w:szCs w:val="23"/>
              </w:rPr>
              <w:t xml:space="preserve"> </w:t>
            </w:r>
            <w:r w:rsidRPr="0053297F">
              <w:rPr>
                <w:rFonts w:cs="Traditional Arabic"/>
                <w:spacing w:val="-4"/>
                <w:sz w:val="18"/>
                <w:szCs w:val="23"/>
                <w:rtl/>
              </w:rPr>
              <w:t>١٠٨</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٢٠</w:t>
            </w:r>
            <w:r w:rsidRPr="0053297F">
              <w:rPr>
                <w:rFonts w:cs="Traditional Arabic"/>
                <w:b/>
                <w:bCs/>
                <w:spacing w:val="-4"/>
                <w:sz w:val="18"/>
                <w:szCs w:val="23"/>
              </w:rPr>
              <w:t xml:space="preserve"> </w:t>
            </w:r>
            <w:r w:rsidRPr="0053297F">
              <w:rPr>
                <w:rFonts w:cs="Traditional Arabic"/>
                <w:b/>
                <w:bCs/>
                <w:spacing w:val="-4"/>
                <w:sz w:val="18"/>
                <w:szCs w:val="23"/>
                <w:rtl/>
              </w:rPr>
              <w:t>٨٦٤</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١٠</w:t>
            </w:r>
            <w:r w:rsidRPr="0053297F">
              <w:rPr>
                <w:rFonts w:cs="Traditional Arabic"/>
                <w:spacing w:val="-4"/>
                <w:sz w:val="18"/>
                <w:szCs w:val="23"/>
              </w:rPr>
              <w:t xml:space="preserve"> </w:t>
            </w:r>
            <w:r w:rsidRPr="0053297F">
              <w:rPr>
                <w:rFonts w:cs="Traditional Arabic"/>
                <w:spacing w:val="-4"/>
                <w:sz w:val="18"/>
                <w:szCs w:val="23"/>
                <w:rtl/>
              </w:rPr>
              <w:t>٧١٩</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١٠</w:t>
            </w:r>
            <w:r w:rsidRPr="0053297F">
              <w:rPr>
                <w:rFonts w:cs="Traditional Arabic"/>
                <w:spacing w:val="-4"/>
                <w:sz w:val="18"/>
                <w:szCs w:val="23"/>
              </w:rPr>
              <w:t xml:space="preserve"> </w:t>
            </w:r>
            <w:r w:rsidRPr="0053297F">
              <w:rPr>
                <w:rFonts w:cs="Traditional Arabic"/>
                <w:spacing w:val="-4"/>
                <w:sz w:val="18"/>
                <w:szCs w:val="23"/>
                <w:rtl/>
              </w:rPr>
              <w:t>١١١</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العصبوي</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٧٣١</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٤١٢</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٣١٨</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٦٨٠</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٤٢٠</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٢٥٩</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٥٣١</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٢٨٧</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٢٤٣</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مرض الزهري</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w:t>
            </w:r>
            <w:r w:rsidRPr="0053297F">
              <w:rPr>
                <w:rFonts w:cs="Traditional Arabic"/>
                <w:b/>
                <w:bCs/>
                <w:spacing w:val="-4"/>
                <w:sz w:val="18"/>
                <w:szCs w:val="23"/>
              </w:rPr>
              <w:t xml:space="preserve"> </w:t>
            </w:r>
            <w:r w:rsidRPr="0053297F">
              <w:rPr>
                <w:rFonts w:cs="Traditional Arabic"/>
                <w:b/>
                <w:bCs/>
                <w:spacing w:val="-4"/>
                <w:sz w:val="18"/>
                <w:szCs w:val="23"/>
                <w:rtl/>
              </w:rPr>
              <w:t>٠٣٣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r w:rsidRPr="0053297F">
              <w:rPr>
                <w:rFonts w:cs="Traditional Arabic"/>
                <w:spacing w:val="-4"/>
                <w:sz w:val="18"/>
                <w:szCs w:val="23"/>
              </w:rPr>
              <w:t xml:space="preserve"> </w:t>
            </w:r>
            <w:r w:rsidRPr="0053297F">
              <w:rPr>
                <w:rFonts w:cs="Traditional Arabic"/>
                <w:spacing w:val="-4"/>
                <w:sz w:val="18"/>
                <w:szCs w:val="23"/>
                <w:rtl/>
              </w:rPr>
              <w:t>٨٢٠</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٢٠٧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w:t>
            </w:r>
            <w:r w:rsidRPr="0053297F">
              <w:rPr>
                <w:rFonts w:cs="Traditional Arabic"/>
                <w:b/>
                <w:bCs/>
                <w:spacing w:val="-4"/>
                <w:sz w:val="18"/>
                <w:szCs w:val="23"/>
              </w:rPr>
              <w:t xml:space="preserve"> </w:t>
            </w:r>
            <w:r w:rsidRPr="0053297F">
              <w:rPr>
                <w:rFonts w:cs="Traditional Arabic"/>
                <w:b/>
                <w:bCs/>
                <w:spacing w:val="-4"/>
                <w:sz w:val="18"/>
                <w:szCs w:val="23"/>
                <w:rtl/>
              </w:rPr>
              <w:t>٧٠٥</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w:t>
            </w:r>
            <w:r w:rsidRPr="0053297F">
              <w:rPr>
                <w:rFonts w:cs="Traditional Arabic"/>
                <w:spacing w:val="-4"/>
                <w:sz w:val="18"/>
                <w:szCs w:val="23"/>
              </w:rPr>
              <w:t xml:space="preserve"> </w:t>
            </w:r>
            <w:r w:rsidRPr="0053297F">
              <w:rPr>
                <w:rFonts w:cs="Traditional Arabic"/>
                <w:spacing w:val="-4"/>
                <w:sz w:val="18"/>
                <w:szCs w:val="23"/>
                <w:rtl/>
              </w:rPr>
              <w:t>٤٦٢</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٢٣٦</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٤</w:t>
            </w:r>
            <w:r w:rsidRPr="0053297F">
              <w:rPr>
                <w:rFonts w:cs="Traditional Arabic"/>
                <w:b/>
                <w:bCs/>
                <w:spacing w:val="-4"/>
                <w:sz w:val="18"/>
                <w:szCs w:val="23"/>
              </w:rPr>
              <w:t xml:space="preserve"> </w:t>
            </w:r>
            <w:r w:rsidRPr="0053297F">
              <w:rPr>
                <w:rFonts w:cs="Traditional Arabic"/>
                <w:b/>
                <w:bCs/>
                <w:spacing w:val="-4"/>
                <w:sz w:val="18"/>
                <w:szCs w:val="23"/>
                <w:rtl/>
              </w:rPr>
              <w:t>٤١٩</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w:t>
            </w:r>
            <w:r w:rsidRPr="0053297F">
              <w:rPr>
                <w:rFonts w:cs="Traditional Arabic"/>
                <w:spacing w:val="-4"/>
                <w:sz w:val="18"/>
                <w:szCs w:val="23"/>
              </w:rPr>
              <w:t xml:space="preserve"> </w:t>
            </w:r>
            <w:r w:rsidRPr="0053297F">
              <w:rPr>
                <w:rFonts w:cs="Traditional Arabic"/>
                <w:spacing w:val="-4"/>
                <w:sz w:val="18"/>
                <w:szCs w:val="23"/>
                <w:rtl/>
              </w:rPr>
              <w:t>١١٧</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٢٩٨</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داء الكلب</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Pr>
                <w:rFonts w:cs="Traditional Arabic"/>
                <w:b/>
                <w:bCs/>
                <w:spacing w:val="-4"/>
                <w:sz w:val="18"/>
                <w:szCs w:val="23"/>
                <w:rtl/>
              </w:rPr>
              <w:t>صفر</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داء المقوسات</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١٤</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١٥</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٨</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٧</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٢٠</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٨</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١١</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الخيطيات</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Pr>
                <w:rFonts w:cs="Traditional Arabic"/>
                <w:spacing w:val="-4"/>
                <w:sz w:val="18"/>
                <w:szCs w:val="23"/>
                <w:rtl/>
              </w:rPr>
              <w:t>صفر</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داء توليري</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٣١</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٢٣</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٨</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١٧</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٨</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٩</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٢١</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١٨</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تيفوس البطن</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٧١</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٣٧</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٣٤</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٥٩</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٣١</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٢٧</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٥٨</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٣٧</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٢١</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الرجفان الأذيني</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٣٧</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٢٠</w:t>
            </w: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١٧</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١٣</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٤</w:t>
            </w: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٩</w:t>
            </w: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٩</w:t>
            </w: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٦</w:t>
            </w: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٣</w:t>
            </w:r>
          </w:p>
        </w:tc>
      </w:tr>
      <w:tr w:rsidR="00B744EF" w:rsidRPr="0053297F" w:rsidTr="00422FB9">
        <w:tc>
          <w:tcPr>
            <w:tcW w:w="1646" w:type="dxa"/>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الجدري</w:t>
            </w: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lang w:val="en-US"/>
              </w:rPr>
            </w:pP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67"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924" w:type="dxa"/>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82"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96"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p>
        </w:tc>
        <w:tc>
          <w:tcPr>
            <w:tcW w:w="910"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c>
          <w:tcPr>
            <w:tcW w:w="868" w:type="dxa"/>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p>
        </w:tc>
      </w:tr>
      <w:tr w:rsidR="00B744EF" w:rsidRPr="0053297F" w:rsidTr="00422FB9">
        <w:tc>
          <w:tcPr>
            <w:tcW w:w="1646" w:type="dxa"/>
            <w:tcBorders>
              <w:bottom w:val="single" w:sz="4" w:space="0" w:color="auto"/>
            </w:tcBorders>
            <w:shd w:val="clear" w:color="auto" w:fill="auto"/>
            <w:noWrap/>
          </w:tcPr>
          <w:p w:rsidR="00B744EF" w:rsidRPr="0053297F" w:rsidRDefault="00B744EF" w:rsidP="00422FB9">
            <w:pPr>
              <w:spacing w:before="20" w:after="40" w:line="290" w:lineRule="exact"/>
              <w:ind w:left="57" w:right="170"/>
              <w:rPr>
                <w:sz w:val="18"/>
                <w:szCs w:val="23"/>
              </w:rPr>
            </w:pPr>
            <w:r w:rsidRPr="0053297F">
              <w:rPr>
                <w:sz w:val="18"/>
                <w:szCs w:val="23"/>
                <w:rtl/>
              </w:rPr>
              <w:t>اليرسينية</w:t>
            </w:r>
          </w:p>
        </w:tc>
        <w:tc>
          <w:tcPr>
            <w:tcW w:w="924" w:type="dxa"/>
            <w:tcBorders>
              <w:bottom w:val="single" w:sz="4" w:space="0" w:color="auto"/>
            </w:tcBorders>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w:t>
            </w:r>
            <w:r w:rsidRPr="0053297F">
              <w:rPr>
                <w:rFonts w:cs="Traditional Arabic"/>
                <w:b/>
                <w:bCs/>
                <w:spacing w:val="-4"/>
                <w:sz w:val="18"/>
                <w:szCs w:val="23"/>
              </w:rPr>
              <w:t xml:space="preserve"> </w:t>
            </w:r>
            <w:r w:rsidRPr="0053297F">
              <w:rPr>
                <w:rFonts w:cs="Traditional Arabic"/>
                <w:b/>
                <w:bCs/>
                <w:spacing w:val="-4"/>
                <w:sz w:val="18"/>
                <w:szCs w:val="23"/>
                <w:rtl/>
              </w:rPr>
              <w:t>٣٦٩</w:t>
            </w:r>
          </w:p>
        </w:tc>
        <w:tc>
          <w:tcPr>
            <w:tcW w:w="868" w:type="dxa"/>
            <w:tcBorders>
              <w:bottom w:val="single" w:sz="4"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٩١٨</w:t>
            </w:r>
          </w:p>
        </w:tc>
        <w:tc>
          <w:tcPr>
            <w:tcW w:w="867" w:type="dxa"/>
            <w:tcBorders>
              <w:bottom w:val="single" w:sz="4"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٤٥٠</w:t>
            </w:r>
          </w:p>
        </w:tc>
        <w:tc>
          <w:tcPr>
            <w:tcW w:w="924" w:type="dxa"/>
            <w:tcBorders>
              <w:bottom w:val="single" w:sz="4" w:space="0" w:color="auto"/>
            </w:tcBorders>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w:t>
            </w:r>
            <w:r w:rsidRPr="0053297F">
              <w:rPr>
                <w:rFonts w:cs="Traditional Arabic"/>
                <w:b/>
                <w:bCs/>
                <w:spacing w:val="-4"/>
                <w:sz w:val="18"/>
                <w:szCs w:val="23"/>
              </w:rPr>
              <w:t xml:space="preserve"> </w:t>
            </w:r>
            <w:r w:rsidRPr="0053297F">
              <w:rPr>
                <w:rFonts w:cs="Traditional Arabic"/>
                <w:b/>
                <w:bCs/>
                <w:spacing w:val="-4"/>
                <w:sz w:val="18"/>
                <w:szCs w:val="23"/>
                <w:rtl/>
              </w:rPr>
              <w:t>٣٩٧</w:t>
            </w:r>
          </w:p>
        </w:tc>
        <w:tc>
          <w:tcPr>
            <w:tcW w:w="896" w:type="dxa"/>
            <w:tcBorders>
              <w:bottom w:val="single" w:sz="4"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٩٤٥</w:t>
            </w:r>
          </w:p>
        </w:tc>
        <w:tc>
          <w:tcPr>
            <w:tcW w:w="882" w:type="dxa"/>
            <w:tcBorders>
              <w:bottom w:val="single" w:sz="4"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٤٥١</w:t>
            </w:r>
          </w:p>
        </w:tc>
        <w:tc>
          <w:tcPr>
            <w:tcW w:w="896" w:type="dxa"/>
            <w:tcBorders>
              <w:bottom w:val="single" w:sz="4"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w:t>
            </w:r>
            <w:r w:rsidRPr="0053297F">
              <w:rPr>
                <w:rFonts w:cs="Traditional Arabic"/>
                <w:b/>
                <w:bCs/>
                <w:spacing w:val="-4"/>
                <w:sz w:val="18"/>
                <w:szCs w:val="23"/>
              </w:rPr>
              <w:t xml:space="preserve"> </w:t>
            </w:r>
            <w:r w:rsidRPr="0053297F">
              <w:rPr>
                <w:rFonts w:cs="Traditional Arabic"/>
                <w:b/>
                <w:bCs/>
                <w:spacing w:val="-4"/>
                <w:sz w:val="18"/>
                <w:szCs w:val="23"/>
                <w:rtl/>
              </w:rPr>
              <w:t>٧٠٩</w:t>
            </w:r>
          </w:p>
        </w:tc>
        <w:tc>
          <w:tcPr>
            <w:tcW w:w="910" w:type="dxa"/>
            <w:tcBorders>
              <w:bottom w:val="single" w:sz="4"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٤٩٧</w:t>
            </w:r>
          </w:p>
        </w:tc>
        <w:tc>
          <w:tcPr>
            <w:tcW w:w="868" w:type="dxa"/>
            <w:tcBorders>
              <w:bottom w:val="single" w:sz="4"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spacing w:val="-4"/>
                <w:sz w:val="18"/>
                <w:szCs w:val="23"/>
              </w:rPr>
            </w:pPr>
            <w:r w:rsidRPr="0053297F">
              <w:rPr>
                <w:rFonts w:cs="Traditional Arabic"/>
                <w:spacing w:val="-4"/>
                <w:sz w:val="18"/>
                <w:szCs w:val="23"/>
                <w:rtl/>
              </w:rPr>
              <w:t>١</w:t>
            </w:r>
            <w:r w:rsidRPr="0053297F">
              <w:rPr>
                <w:rFonts w:cs="Traditional Arabic"/>
                <w:spacing w:val="-4"/>
                <w:sz w:val="18"/>
                <w:szCs w:val="23"/>
              </w:rPr>
              <w:t xml:space="preserve"> </w:t>
            </w:r>
            <w:r w:rsidRPr="0053297F">
              <w:rPr>
                <w:rFonts w:cs="Traditional Arabic"/>
                <w:spacing w:val="-4"/>
                <w:sz w:val="18"/>
                <w:szCs w:val="23"/>
                <w:rtl/>
              </w:rPr>
              <w:t>٢١٠</w:t>
            </w:r>
          </w:p>
        </w:tc>
      </w:tr>
      <w:tr w:rsidR="00B744EF" w:rsidRPr="0053297F" w:rsidTr="00422FB9">
        <w:tc>
          <w:tcPr>
            <w:tcW w:w="1646" w:type="dxa"/>
            <w:tcBorders>
              <w:top w:val="single" w:sz="4" w:space="0" w:color="auto"/>
              <w:bottom w:val="single" w:sz="12" w:space="0" w:color="auto"/>
            </w:tcBorders>
            <w:shd w:val="clear" w:color="auto" w:fill="auto"/>
            <w:noWrap/>
          </w:tcPr>
          <w:p w:rsidR="00B744EF" w:rsidRPr="0053297F" w:rsidRDefault="00B744EF" w:rsidP="00422FB9">
            <w:pPr>
              <w:spacing w:before="20" w:after="40" w:line="290" w:lineRule="exact"/>
              <w:ind w:left="283" w:right="170"/>
              <w:rPr>
                <w:b/>
                <w:bCs/>
                <w:sz w:val="18"/>
                <w:szCs w:val="23"/>
              </w:rPr>
            </w:pPr>
            <w:r w:rsidRPr="0053297F">
              <w:rPr>
                <w:b/>
                <w:bCs/>
                <w:sz w:val="18"/>
                <w:szCs w:val="23"/>
                <w:rtl/>
              </w:rPr>
              <w:t>المجموع</w:t>
            </w:r>
          </w:p>
        </w:tc>
        <w:tc>
          <w:tcPr>
            <w:tcW w:w="924" w:type="dxa"/>
            <w:tcBorders>
              <w:top w:val="single" w:sz="4" w:space="0" w:color="auto"/>
              <w:bottom w:val="single" w:sz="12" w:space="0" w:color="auto"/>
            </w:tcBorders>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٣٢٢</w:t>
            </w:r>
            <w:r w:rsidRPr="0053297F">
              <w:rPr>
                <w:rFonts w:cs="Traditional Arabic"/>
                <w:b/>
                <w:bCs/>
                <w:spacing w:val="-4"/>
                <w:sz w:val="18"/>
                <w:szCs w:val="23"/>
              </w:rPr>
              <w:t xml:space="preserve"> </w:t>
            </w:r>
            <w:r w:rsidRPr="0053297F">
              <w:rPr>
                <w:rFonts w:cs="Traditional Arabic"/>
                <w:b/>
                <w:bCs/>
                <w:spacing w:val="-4"/>
                <w:sz w:val="18"/>
                <w:szCs w:val="23"/>
                <w:rtl/>
              </w:rPr>
              <w:t>٦٠٢</w:t>
            </w:r>
          </w:p>
        </w:tc>
        <w:tc>
          <w:tcPr>
            <w:tcW w:w="868" w:type="dxa"/>
            <w:tcBorders>
              <w:top w:val="single" w:sz="4" w:space="0" w:color="auto"/>
              <w:bottom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١٥٧</w:t>
            </w:r>
            <w:r w:rsidRPr="0053297F">
              <w:rPr>
                <w:rFonts w:cs="Traditional Arabic"/>
                <w:b/>
                <w:bCs/>
                <w:spacing w:val="-4"/>
                <w:sz w:val="18"/>
                <w:szCs w:val="23"/>
              </w:rPr>
              <w:t xml:space="preserve"> </w:t>
            </w:r>
            <w:r w:rsidRPr="0053297F">
              <w:rPr>
                <w:rFonts w:cs="Traditional Arabic"/>
                <w:b/>
                <w:bCs/>
                <w:spacing w:val="-4"/>
                <w:sz w:val="18"/>
                <w:szCs w:val="23"/>
                <w:rtl/>
              </w:rPr>
              <w:t>٢٦٦</w:t>
            </w:r>
          </w:p>
        </w:tc>
        <w:tc>
          <w:tcPr>
            <w:tcW w:w="867" w:type="dxa"/>
            <w:tcBorders>
              <w:top w:val="single" w:sz="4" w:space="0" w:color="auto"/>
              <w:bottom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١٦٤</w:t>
            </w:r>
            <w:r w:rsidRPr="0053297F">
              <w:rPr>
                <w:rFonts w:cs="Traditional Arabic"/>
                <w:b/>
                <w:bCs/>
                <w:spacing w:val="-4"/>
                <w:sz w:val="18"/>
                <w:szCs w:val="23"/>
              </w:rPr>
              <w:t xml:space="preserve"> </w:t>
            </w:r>
            <w:r w:rsidRPr="0053297F">
              <w:rPr>
                <w:rFonts w:cs="Traditional Arabic"/>
                <w:b/>
                <w:bCs/>
                <w:spacing w:val="-4"/>
                <w:sz w:val="18"/>
                <w:szCs w:val="23"/>
                <w:rtl/>
              </w:rPr>
              <w:t>٧٥١</w:t>
            </w:r>
          </w:p>
        </w:tc>
        <w:tc>
          <w:tcPr>
            <w:tcW w:w="924" w:type="dxa"/>
            <w:tcBorders>
              <w:top w:val="single" w:sz="4" w:space="0" w:color="auto"/>
              <w:bottom w:val="single" w:sz="12" w:space="0" w:color="auto"/>
            </w:tcBorders>
            <w:shd w:val="clear" w:color="auto" w:fill="auto"/>
            <w:noWrap/>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٣٥٠</w:t>
            </w:r>
            <w:r w:rsidRPr="0053297F">
              <w:rPr>
                <w:rFonts w:cs="Traditional Arabic"/>
                <w:b/>
                <w:bCs/>
                <w:spacing w:val="-4"/>
                <w:sz w:val="18"/>
                <w:szCs w:val="23"/>
              </w:rPr>
              <w:t xml:space="preserve"> </w:t>
            </w:r>
            <w:r w:rsidRPr="0053297F">
              <w:rPr>
                <w:rFonts w:cs="Traditional Arabic"/>
                <w:b/>
                <w:bCs/>
                <w:spacing w:val="-4"/>
                <w:sz w:val="18"/>
                <w:szCs w:val="23"/>
                <w:rtl/>
              </w:rPr>
              <w:t>٦٨٢</w:t>
            </w:r>
          </w:p>
        </w:tc>
        <w:tc>
          <w:tcPr>
            <w:tcW w:w="896" w:type="dxa"/>
            <w:tcBorders>
              <w:top w:val="single" w:sz="4" w:space="0" w:color="auto"/>
              <w:bottom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١٧٢</w:t>
            </w:r>
            <w:r w:rsidRPr="0053297F">
              <w:rPr>
                <w:rFonts w:cs="Traditional Arabic"/>
                <w:b/>
                <w:bCs/>
                <w:spacing w:val="-4"/>
                <w:sz w:val="18"/>
                <w:szCs w:val="23"/>
              </w:rPr>
              <w:t xml:space="preserve"> </w:t>
            </w:r>
            <w:r w:rsidRPr="0053297F">
              <w:rPr>
                <w:rFonts w:cs="Traditional Arabic"/>
                <w:b/>
                <w:bCs/>
                <w:spacing w:val="-4"/>
                <w:sz w:val="18"/>
                <w:szCs w:val="23"/>
                <w:rtl/>
              </w:rPr>
              <w:t>٦٥٧</w:t>
            </w:r>
          </w:p>
        </w:tc>
        <w:tc>
          <w:tcPr>
            <w:tcW w:w="882" w:type="dxa"/>
            <w:tcBorders>
              <w:top w:val="single" w:sz="4" w:space="0" w:color="auto"/>
              <w:bottom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١٧٧</w:t>
            </w:r>
            <w:r w:rsidRPr="0053297F">
              <w:rPr>
                <w:rFonts w:cs="Traditional Arabic"/>
                <w:b/>
                <w:bCs/>
                <w:spacing w:val="-4"/>
                <w:sz w:val="18"/>
                <w:szCs w:val="23"/>
              </w:rPr>
              <w:t xml:space="preserve"> </w:t>
            </w:r>
            <w:r w:rsidRPr="0053297F">
              <w:rPr>
                <w:rFonts w:cs="Traditional Arabic"/>
                <w:b/>
                <w:bCs/>
                <w:spacing w:val="-4"/>
                <w:sz w:val="18"/>
                <w:szCs w:val="23"/>
                <w:rtl/>
              </w:rPr>
              <w:t>٣٢٧</w:t>
            </w:r>
          </w:p>
        </w:tc>
        <w:tc>
          <w:tcPr>
            <w:tcW w:w="896" w:type="dxa"/>
            <w:tcBorders>
              <w:top w:val="single" w:sz="4" w:space="0" w:color="auto"/>
              <w:bottom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٢٨٥</w:t>
            </w:r>
            <w:r w:rsidRPr="0053297F">
              <w:rPr>
                <w:rFonts w:cs="Traditional Arabic"/>
                <w:b/>
                <w:bCs/>
                <w:spacing w:val="-4"/>
                <w:sz w:val="18"/>
                <w:szCs w:val="23"/>
              </w:rPr>
              <w:t xml:space="preserve"> </w:t>
            </w:r>
            <w:r w:rsidRPr="0053297F">
              <w:rPr>
                <w:rFonts w:cs="Traditional Arabic"/>
                <w:b/>
                <w:bCs/>
                <w:spacing w:val="-4"/>
                <w:sz w:val="18"/>
                <w:szCs w:val="23"/>
                <w:rtl/>
              </w:rPr>
              <w:t>٩٢٧</w:t>
            </w:r>
          </w:p>
        </w:tc>
        <w:tc>
          <w:tcPr>
            <w:tcW w:w="910" w:type="dxa"/>
            <w:tcBorders>
              <w:top w:val="single" w:sz="4" w:space="0" w:color="auto"/>
              <w:bottom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١٤١</w:t>
            </w:r>
            <w:r w:rsidRPr="0053297F">
              <w:rPr>
                <w:rFonts w:cs="Traditional Arabic"/>
                <w:b/>
                <w:bCs/>
                <w:spacing w:val="-4"/>
                <w:sz w:val="18"/>
                <w:szCs w:val="23"/>
              </w:rPr>
              <w:t xml:space="preserve"> </w:t>
            </w:r>
            <w:r w:rsidRPr="0053297F">
              <w:rPr>
                <w:rFonts w:cs="Traditional Arabic"/>
                <w:b/>
                <w:bCs/>
                <w:spacing w:val="-4"/>
                <w:sz w:val="18"/>
                <w:szCs w:val="23"/>
                <w:rtl/>
              </w:rPr>
              <w:t>٦٧٤</w:t>
            </w:r>
          </w:p>
        </w:tc>
        <w:tc>
          <w:tcPr>
            <w:tcW w:w="868" w:type="dxa"/>
            <w:tcBorders>
              <w:top w:val="single" w:sz="4" w:space="0" w:color="auto"/>
              <w:bottom w:val="single" w:sz="12" w:space="0" w:color="auto"/>
            </w:tcBorders>
            <w:shd w:val="clear" w:color="auto" w:fill="auto"/>
          </w:tcPr>
          <w:p w:rsidR="00B744EF" w:rsidRPr="0053297F" w:rsidRDefault="00B744EF" w:rsidP="00422FB9">
            <w:pPr>
              <w:pStyle w:val="SingleTxtG"/>
              <w:suppressAutoHyphens w:val="0"/>
              <w:spacing w:before="20" w:after="40" w:line="290" w:lineRule="exact"/>
              <w:ind w:left="57" w:right="57"/>
              <w:jc w:val="right"/>
              <w:rPr>
                <w:rFonts w:cs="Traditional Arabic"/>
                <w:b/>
                <w:bCs/>
                <w:spacing w:val="-4"/>
                <w:sz w:val="18"/>
                <w:szCs w:val="23"/>
              </w:rPr>
            </w:pPr>
            <w:r w:rsidRPr="0053297F">
              <w:rPr>
                <w:rFonts w:cs="Traditional Arabic"/>
                <w:b/>
                <w:bCs/>
                <w:spacing w:val="-4"/>
                <w:sz w:val="18"/>
                <w:szCs w:val="23"/>
                <w:rtl/>
              </w:rPr>
              <w:t>١٤٣</w:t>
            </w:r>
            <w:r w:rsidRPr="0053297F">
              <w:rPr>
                <w:rFonts w:cs="Traditional Arabic"/>
                <w:b/>
                <w:bCs/>
                <w:spacing w:val="-4"/>
                <w:sz w:val="18"/>
                <w:szCs w:val="23"/>
              </w:rPr>
              <w:t xml:space="preserve"> </w:t>
            </w:r>
            <w:r w:rsidRPr="0053297F">
              <w:rPr>
                <w:rFonts w:cs="Traditional Arabic"/>
                <w:b/>
                <w:bCs/>
                <w:spacing w:val="-4"/>
                <w:sz w:val="18"/>
                <w:szCs w:val="23"/>
                <w:rtl/>
              </w:rPr>
              <w:t>٦٧٨</w:t>
            </w:r>
          </w:p>
        </w:tc>
      </w:tr>
    </w:tbl>
    <w:p w:rsidR="00614786" w:rsidRPr="00EF6156" w:rsidRDefault="001E7EC6" w:rsidP="00895FF6">
      <w:pPr>
        <w:pStyle w:val="SingleTxtGA"/>
        <w:keepNext/>
        <w:keepLines/>
        <w:pageBreakBefore/>
        <w:rPr>
          <w:rtl/>
          <w:lang w:bidi="ar-EG"/>
        </w:rPr>
      </w:pPr>
      <w:r w:rsidRPr="00EF6156">
        <w:rPr>
          <w:rFonts w:hint="cs"/>
          <w:rtl/>
          <w:lang w:bidi="ar-EG"/>
        </w:rPr>
        <w:lastRenderedPageBreak/>
        <w:t>24-</w:t>
      </w:r>
      <w:r w:rsidRPr="00EF6156">
        <w:rPr>
          <w:rFonts w:hint="cs"/>
          <w:rtl/>
          <w:lang w:bidi="ar-EG"/>
        </w:rPr>
        <w:tab/>
      </w:r>
      <w:r w:rsidR="00614786" w:rsidRPr="00EF6156">
        <w:rPr>
          <w:rFonts w:hint="cs"/>
          <w:rtl/>
          <w:lang w:bidi="ar-EG"/>
        </w:rPr>
        <w:t>و</w:t>
      </w:r>
      <w:r w:rsidR="00614786" w:rsidRPr="00EF6156">
        <w:rPr>
          <w:rtl/>
          <w:lang w:bidi="ar-EG"/>
        </w:rPr>
        <w:t>معدلات</w:t>
      </w:r>
      <w:r w:rsidR="00EF6156" w:rsidRPr="00EF6156">
        <w:rPr>
          <w:rtl/>
          <w:lang w:bidi="ar-EG"/>
        </w:rPr>
        <w:t xml:space="preserve"> </w:t>
      </w:r>
      <w:r w:rsidR="00614786" w:rsidRPr="00EF6156">
        <w:rPr>
          <w:rtl/>
          <w:lang w:bidi="ar-EG"/>
        </w:rPr>
        <w:t>الإصابات</w:t>
      </w:r>
      <w:r w:rsidR="00EF6156" w:rsidRPr="00EF6156">
        <w:rPr>
          <w:rtl/>
          <w:lang w:bidi="ar-EG"/>
        </w:rPr>
        <w:t xml:space="preserve"> </w:t>
      </w:r>
      <w:r w:rsidR="00614786" w:rsidRPr="00EF6156">
        <w:rPr>
          <w:rFonts w:hint="cs"/>
          <w:rtl/>
          <w:lang w:bidi="ar-EG"/>
        </w:rPr>
        <w:t>بمتلازمة</w:t>
      </w:r>
      <w:r w:rsidR="00EF6156" w:rsidRPr="00EF6156">
        <w:rPr>
          <w:rFonts w:hint="cs"/>
          <w:rtl/>
          <w:lang w:bidi="ar-EG"/>
        </w:rPr>
        <w:t xml:space="preserve"> </w:t>
      </w:r>
      <w:r w:rsidR="00614786" w:rsidRPr="00EF6156">
        <w:rPr>
          <w:rFonts w:hint="cs"/>
          <w:rtl/>
          <w:lang w:bidi="ar-EG"/>
        </w:rPr>
        <w:t>نقص</w:t>
      </w:r>
      <w:r w:rsidR="00EF6156" w:rsidRPr="00EF6156">
        <w:rPr>
          <w:rFonts w:hint="cs"/>
          <w:rtl/>
          <w:lang w:bidi="ar-EG"/>
        </w:rPr>
        <w:t xml:space="preserve"> </w:t>
      </w:r>
      <w:r w:rsidR="00614786" w:rsidRPr="00EF6156">
        <w:rPr>
          <w:rFonts w:hint="cs"/>
          <w:rtl/>
          <w:lang w:bidi="ar-EG"/>
        </w:rPr>
        <w:t>المناعة</w:t>
      </w:r>
      <w:r w:rsidR="00EF6156" w:rsidRPr="00EF6156">
        <w:rPr>
          <w:rFonts w:hint="cs"/>
          <w:rtl/>
          <w:lang w:bidi="ar-EG"/>
        </w:rPr>
        <w:t xml:space="preserve"> </w:t>
      </w:r>
      <w:r w:rsidR="00614786" w:rsidRPr="00EF6156">
        <w:rPr>
          <w:rFonts w:hint="cs"/>
          <w:rtl/>
          <w:lang w:bidi="ar-EG"/>
        </w:rPr>
        <w:t>البشرية</w:t>
      </w:r>
      <w:r w:rsidR="00EF6156" w:rsidRPr="00EF6156">
        <w:rPr>
          <w:rFonts w:hint="cs"/>
          <w:rtl/>
          <w:lang w:bidi="ar-EG"/>
        </w:rPr>
        <w:t xml:space="preserve"> </w:t>
      </w:r>
      <w:r w:rsidR="00614786" w:rsidRPr="00EF6156">
        <w:rPr>
          <w:rFonts w:hint="cs"/>
          <w:rtl/>
          <w:lang w:bidi="ar-EG"/>
        </w:rPr>
        <w:t>يمكن</w:t>
      </w:r>
      <w:r w:rsidR="00EF6156" w:rsidRPr="00EF6156">
        <w:rPr>
          <w:rFonts w:hint="cs"/>
          <w:rtl/>
          <w:lang w:bidi="ar-EG"/>
        </w:rPr>
        <w:t xml:space="preserve"> </w:t>
      </w:r>
      <w:r w:rsidR="00614786" w:rsidRPr="00EF6156">
        <w:rPr>
          <w:rFonts w:hint="cs"/>
          <w:rtl/>
          <w:lang w:bidi="ar-EG"/>
        </w:rPr>
        <w:t>تقديرها</w:t>
      </w:r>
      <w:r w:rsidR="00EF6156" w:rsidRPr="00EF6156">
        <w:rPr>
          <w:rFonts w:hint="cs"/>
          <w:rtl/>
          <w:lang w:bidi="ar-EG"/>
        </w:rPr>
        <w:t xml:space="preserve"> </w:t>
      </w:r>
      <w:r w:rsidR="00614786" w:rsidRPr="00EF6156">
        <w:rPr>
          <w:rFonts w:hint="cs"/>
          <w:rtl/>
          <w:lang w:bidi="ar-EG"/>
        </w:rPr>
        <w:t>فقط</w:t>
      </w:r>
      <w:r w:rsidR="00614786" w:rsidRPr="00EF6156">
        <w:rPr>
          <w:rtl/>
          <w:lang w:bidi="ar-EG"/>
        </w:rPr>
        <w:t>.</w:t>
      </w:r>
      <w:r w:rsidR="00EF6156" w:rsidRPr="00EF6156">
        <w:rPr>
          <w:rtl/>
          <w:lang w:bidi="ar-EG"/>
        </w:rPr>
        <w:t xml:space="preserve"> </w:t>
      </w:r>
      <w:r w:rsidR="00614786" w:rsidRPr="00EF6156">
        <w:rPr>
          <w:rtl/>
          <w:lang w:bidi="ar-EG"/>
        </w:rPr>
        <w:t>وترد</w:t>
      </w:r>
      <w:r w:rsidR="00EF6156" w:rsidRPr="00EF6156">
        <w:rPr>
          <w:rtl/>
          <w:lang w:bidi="ar-EG"/>
        </w:rPr>
        <w:t xml:space="preserve"> </w:t>
      </w:r>
      <w:r w:rsidR="00614786" w:rsidRPr="00EF6156">
        <w:rPr>
          <w:rtl/>
          <w:lang w:bidi="ar-EG"/>
        </w:rPr>
        <w:t>في</w:t>
      </w:r>
      <w:r w:rsidR="00895FF6">
        <w:rPr>
          <w:rFonts w:hint="cs"/>
          <w:rtl/>
          <w:lang w:bidi="ar-EG"/>
        </w:rPr>
        <w:t> </w:t>
      </w:r>
      <w:r w:rsidR="00614786" w:rsidRPr="00EF6156">
        <w:rPr>
          <w:rtl/>
          <w:lang w:bidi="ar-EG"/>
        </w:rPr>
        <w:t>الجدول</w:t>
      </w:r>
      <w:r w:rsidR="00895FF6">
        <w:rPr>
          <w:rFonts w:hint="cs"/>
          <w:rtl/>
          <w:lang w:bidi="ar-EG"/>
        </w:rPr>
        <w:t> </w:t>
      </w:r>
      <w:r w:rsidR="00614786" w:rsidRPr="00EF6156">
        <w:rPr>
          <w:rtl/>
          <w:lang w:bidi="ar-EG"/>
        </w:rPr>
        <w:t>التالي</w:t>
      </w:r>
      <w:r w:rsidR="00EF6156" w:rsidRPr="00EF6156">
        <w:rPr>
          <w:rtl/>
          <w:lang w:bidi="ar-EG"/>
        </w:rPr>
        <w:t xml:space="preserve"> </w:t>
      </w:r>
      <w:r w:rsidR="00614786" w:rsidRPr="00EF6156">
        <w:rPr>
          <w:rtl/>
          <w:lang w:bidi="ar-EG"/>
        </w:rPr>
        <w:t>تقديرات</w:t>
      </w:r>
      <w:r w:rsidR="00EF6156" w:rsidRPr="00EF6156">
        <w:rPr>
          <w:rtl/>
          <w:lang w:bidi="ar-EG"/>
        </w:rPr>
        <w:t xml:space="preserve"> </w:t>
      </w:r>
      <w:r w:rsidR="00614786" w:rsidRPr="00EF6156">
        <w:rPr>
          <w:rtl/>
          <w:lang w:bidi="ar-EG"/>
        </w:rPr>
        <w:t>الإصابات</w:t>
      </w:r>
      <w:r w:rsidR="00EF6156" w:rsidRPr="00EF6156">
        <w:rPr>
          <w:rtl/>
          <w:lang w:bidi="ar-EG"/>
        </w:rPr>
        <w:t xml:space="preserve"> </w:t>
      </w:r>
      <w:r w:rsidR="00614786" w:rsidRPr="00EF6156">
        <w:rPr>
          <w:rtl/>
          <w:lang w:bidi="ar-EG"/>
        </w:rPr>
        <w:t>الجديدة</w:t>
      </w:r>
      <w:r w:rsidR="00EF6156" w:rsidRPr="00EF6156">
        <w:rPr>
          <w:rtl/>
          <w:lang w:bidi="ar-EG"/>
        </w:rPr>
        <w:t xml:space="preserve"> </w:t>
      </w:r>
      <w:r w:rsidR="00614786" w:rsidRPr="00EF6156">
        <w:rPr>
          <w:rtl/>
          <w:lang w:bidi="ar-EG"/>
        </w:rPr>
        <w:t>بمتلازمة</w:t>
      </w:r>
      <w:r w:rsidR="00EF6156" w:rsidRPr="00EF6156">
        <w:rPr>
          <w:rtl/>
          <w:lang w:bidi="ar-EG"/>
        </w:rPr>
        <w:t xml:space="preserve"> </w:t>
      </w:r>
      <w:r w:rsidR="00614786" w:rsidRPr="00EF6156">
        <w:rPr>
          <w:rtl/>
          <w:lang w:bidi="ar-EG"/>
        </w:rPr>
        <w:t>نقص</w:t>
      </w:r>
      <w:r w:rsidR="00EF6156" w:rsidRPr="00EF6156">
        <w:rPr>
          <w:rtl/>
          <w:lang w:bidi="ar-EG"/>
        </w:rPr>
        <w:t xml:space="preserve"> </w:t>
      </w:r>
      <w:r w:rsidR="00614786" w:rsidRPr="00EF6156">
        <w:rPr>
          <w:rtl/>
          <w:lang w:bidi="ar-EG"/>
        </w:rPr>
        <w:t>المناعة</w:t>
      </w:r>
      <w:r w:rsidR="00EF6156" w:rsidRPr="00EF6156">
        <w:rPr>
          <w:rtl/>
          <w:lang w:bidi="ar-EG"/>
        </w:rPr>
        <w:t xml:space="preserve"> </w:t>
      </w:r>
      <w:r w:rsidR="00614786" w:rsidRPr="00EF6156">
        <w:rPr>
          <w:rtl/>
          <w:lang w:bidi="ar-EG"/>
        </w:rPr>
        <w:t>المكتسب</w:t>
      </w:r>
      <w:r w:rsidR="00EF6156" w:rsidRPr="00EF6156">
        <w:rPr>
          <w:rFonts w:hint="cs"/>
          <w:rtl/>
          <w:lang w:bidi="ar-EG"/>
        </w:rPr>
        <w:t xml:space="preserve"> </w:t>
      </w:r>
      <w:r w:rsidR="00614786" w:rsidRPr="00EF6156">
        <w:rPr>
          <w:rFonts w:hint="cs"/>
          <w:rtl/>
          <w:lang w:bidi="ar-EG"/>
        </w:rPr>
        <w:t>وفقاً</w:t>
      </w:r>
      <w:r w:rsidR="00EF6156" w:rsidRPr="00EF6156">
        <w:rPr>
          <w:rtl/>
          <w:lang w:bidi="ar-EG"/>
        </w:rPr>
        <w:t xml:space="preserve"> </w:t>
      </w:r>
      <w:r w:rsidR="00614786" w:rsidRPr="00EF6156">
        <w:rPr>
          <w:rFonts w:hint="cs"/>
          <w:rtl/>
          <w:lang w:bidi="ar-EG"/>
        </w:rPr>
        <w:t>ل</w:t>
      </w:r>
      <w:r w:rsidR="00614786" w:rsidRPr="00EF6156">
        <w:rPr>
          <w:rtl/>
          <w:lang w:bidi="ar-EG"/>
        </w:rPr>
        <w:t>هذه</w:t>
      </w:r>
      <w:r w:rsidR="00895FF6">
        <w:rPr>
          <w:rFonts w:hint="cs"/>
          <w:rtl/>
          <w:lang w:bidi="ar-EG"/>
        </w:rPr>
        <w:t> </w:t>
      </w:r>
      <w:r w:rsidR="00614786" w:rsidRPr="00EF6156">
        <w:rPr>
          <w:rtl/>
          <w:lang w:bidi="ar-EG"/>
        </w:rPr>
        <w:t>التقديرات</w:t>
      </w:r>
      <w:r w:rsidR="00F10AB3">
        <w:rPr>
          <w:rStyle w:val="FootnoteReference"/>
          <w:rtl/>
          <w:lang w:bidi="ar-EG"/>
        </w:rPr>
        <w:t>(</w:t>
      </w:r>
      <w:r w:rsidR="00F10AB3" w:rsidRPr="00EF6156">
        <w:rPr>
          <w:rStyle w:val="FootnoteReference"/>
          <w:rtl/>
          <w:lang w:bidi="ar-EG"/>
        </w:rPr>
        <w:footnoteReference w:id="7"/>
      </w:r>
      <w:r w:rsidR="00F10AB3">
        <w:rPr>
          <w:rStyle w:val="FootnoteReference"/>
          <w:rtl/>
          <w:lang w:bidi="ar-EG"/>
        </w:rPr>
        <w:t>)</w:t>
      </w:r>
      <w:r w:rsidR="00614786" w:rsidRPr="00EF6156">
        <w:rPr>
          <w:rtl/>
          <w:lang w:bidi="ar-EG"/>
        </w:rPr>
        <w:t>:</w:t>
      </w:r>
    </w:p>
    <w:tbl>
      <w:tblPr>
        <w:bidiVisual/>
        <w:tblW w:w="7174"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931"/>
        <w:gridCol w:w="2827"/>
        <w:gridCol w:w="3416"/>
      </w:tblGrid>
      <w:tr w:rsidR="00B744EF" w:rsidRPr="002A13E9" w:rsidTr="00B744EF">
        <w:trPr>
          <w:trHeight w:val="240"/>
          <w:tblHeader/>
        </w:trPr>
        <w:tc>
          <w:tcPr>
            <w:tcW w:w="931" w:type="dxa"/>
            <w:tcBorders>
              <w:top w:val="single" w:sz="4" w:space="0" w:color="auto"/>
              <w:bottom w:val="single" w:sz="12" w:space="0" w:color="auto"/>
            </w:tcBorders>
            <w:shd w:val="clear" w:color="auto" w:fill="auto"/>
            <w:vAlign w:val="bottom"/>
          </w:tcPr>
          <w:p w:rsidR="00B744EF" w:rsidRPr="0053297F" w:rsidRDefault="00B744EF" w:rsidP="00E762C4">
            <w:pPr>
              <w:pStyle w:val="SingleTxtG"/>
              <w:suppressAutoHyphens w:val="0"/>
              <w:bidi/>
              <w:spacing w:before="40" w:after="40" w:line="300" w:lineRule="exact"/>
              <w:ind w:left="57" w:right="57"/>
              <w:jc w:val="lowKashida"/>
              <w:rPr>
                <w:rFonts w:cs="Traditional Arabic"/>
                <w:iCs/>
                <w:sz w:val="18"/>
                <w:szCs w:val="28"/>
                <w:lang w:val="en-US"/>
              </w:rPr>
            </w:pPr>
            <w:r w:rsidRPr="0053297F">
              <w:rPr>
                <w:rFonts w:cs="Traditional Arabic"/>
                <w:iCs/>
                <w:sz w:val="18"/>
                <w:szCs w:val="28"/>
                <w:rtl/>
              </w:rPr>
              <w:t>السنة</w:t>
            </w:r>
          </w:p>
        </w:tc>
        <w:tc>
          <w:tcPr>
            <w:tcW w:w="2827" w:type="dxa"/>
            <w:tcBorders>
              <w:top w:val="single" w:sz="4" w:space="0" w:color="auto"/>
              <w:bottom w:val="single" w:sz="12" w:space="0" w:color="auto"/>
            </w:tcBorders>
            <w:shd w:val="clear" w:color="auto" w:fill="auto"/>
            <w:vAlign w:val="bottom"/>
          </w:tcPr>
          <w:p w:rsidR="00B744EF" w:rsidRPr="0053297F" w:rsidRDefault="00B744EF" w:rsidP="00E762C4">
            <w:pPr>
              <w:pStyle w:val="SingleTxtG"/>
              <w:suppressAutoHyphens w:val="0"/>
              <w:bidi/>
              <w:spacing w:before="40" w:after="40" w:line="300" w:lineRule="exact"/>
              <w:ind w:left="57" w:right="227"/>
              <w:jc w:val="lowKashida"/>
              <w:rPr>
                <w:rFonts w:cs="Traditional Arabic"/>
                <w:iCs/>
                <w:sz w:val="18"/>
                <w:szCs w:val="28"/>
              </w:rPr>
            </w:pPr>
            <w:r w:rsidRPr="0053297F">
              <w:rPr>
                <w:rFonts w:cs="Traditional Arabic"/>
                <w:iCs/>
                <w:sz w:val="18"/>
                <w:szCs w:val="28"/>
                <w:rtl/>
              </w:rPr>
              <w:t>الحالات</w:t>
            </w:r>
          </w:p>
        </w:tc>
        <w:tc>
          <w:tcPr>
            <w:tcW w:w="3416" w:type="dxa"/>
            <w:tcBorders>
              <w:top w:val="single" w:sz="4" w:space="0" w:color="auto"/>
              <w:bottom w:val="single" w:sz="12" w:space="0" w:color="auto"/>
            </w:tcBorders>
            <w:shd w:val="clear" w:color="auto" w:fill="auto"/>
            <w:vAlign w:val="bottom"/>
          </w:tcPr>
          <w:p w:rsidR="00B744EF" w:rsidRPr="00B02276" w:rsidRDefault="00B744EF" w:rsidP="00E762C4">
            <w:pPr>
              <w:pStyle w:val="SingleTxtG"/>
              <w:suppressAutoHyphens w:val="0"/>
              <w:bidi/>
              <w:spacing w:before="40" w:after="40" w:line="300" w:lineRule="exact"/>
              <w:ind w:left="57" w:right="57"/>
              <w:jc w:val="lowKashida"/>
              <w:rPr>
                <w:rFonts w:cs="Traditional Arabic"/>
                <w:iCs/>
                <w:spacing w:val="-4"/>
                <w:sz w:val="18"/>
                <w:szCs w:val="28"/>
              </w:rPr>
            </w:pPr>
            <w:r w:rsidRPr="00B02276">
              <w:rPr>
                <w:rFonts w:cs="Traditional Arabic"/>
                <w:iCs/>
                <w:spacing w:val="-4"/>
                <w:sz w:val="18"/>
                <w:szCs w:val="28"/>
                <w:rtl/>
              </w:rPr>
              <w:t>معدل الإصابات لكل ٠٠٠ ١٠٠ من السكان</w:t>
            </w:r>
          </w:p>
        </w:tc>
      </w:tr>
      <w:tr w:rsidR="00B744EF" w:rsidRPr="002A13E9" w:rsidTr="00895FF6">
        <w:trPr>
          <w:trHeight w:val="240"/>
        </w:trPr>
        <w:tc>
          <w:tcPr>
            <w:tcW w:w="931" w:type="dxa"/>
            <w:tcBorders>
              <w:top w:val="single" w:sz="12" w:space="0" w:color="auto"/>
              <w:bottom w:val="nil"/>
            </w:tcBorders>
            <w:shd w:val="clear" w:color="auto" w:fill="auto"/>
          </w:tcPr>
          <w:p w:rsidR="00B744EF" w:rsidRPr="002A13E9" w:rsidRDefault="00B744EF" w:rsidP="00895FF6">
            <w:pPr>
              <w:pStyle w:val="SingleTxtG"/>
              <w:suppressAutoHyphens w:val="0"/>
              <w:bidi/>
              <w:spacing w:before="40" w:after="40" w:line="300" w:lineRule="exact"/>
              <w:ind w:left="57" w:right="57"/>
              <w:jc w:val="lowKashida"/>
              <w:rPr>
                <w:rFonts w:cs="Traditional Arabic"/>
                <w:sz w:val="18"/>
                <w:szCs w:val="28"/>
                <w:lang w:val="fr-CH"/>
              </w:rPr>
            </w:pPr>
            <w:r>
              <w:rPr>
                <w:rFonts w:cs="Traditional Arabic"/>
                <w:sz w:val="18"/>
                <w:szCs w:val="28"/>
                <w:rtl/>
                <w:lang w:val="fr-CH"/>
              </w:rPr>
              <w:t>٢٠١٣</w:t>
            </w:r>
          </w:p>
        </w:tc>
        <w:tc>
          <w:tcPr>
            <w:tcW w:w="2827" w:type="dxa"/>
            <w:tcBorders>
              <w:top w:val="single" w:sz="12" w:space="0" w:color="auto"/>
              <w:bottom w:val="nil"/>
            </w:tcBorders>
            <w:shd w:val="clear" w:color="auto" w:fill="auto"/>
          </w:tcPr>
          <w:p w:rsidR="00B744EF" w:rsidRPr="002A13E9" w:rsidRDefault="00B744EF" w:rsidP="00895FF6">
            <w:pPr>
              <w:pStyle w:val="SingleTxtG"/>
              <w:suppressAutoHyphens w:val="0"/>
              <w:bidi/>
              <w:spacing w:before="40" w:after="40" w:line="300" w:lineRule="exact"/>
              <w:ind w:left="57" w:right="227"/>
              <w:jc w:val="lowKashida"/>
              <w:rPr>
                <w:rFonts w:cs="Traditional Arabic"/>
                <w:sz w:val="18"/>
                <w:szCs w:val="28"/>
                <w:lang w:val="fr-CH"/>
              </w:rPr>
            </w:pPr>
            <w:r>
              <w:rPr>
                <w:rFonts w:cs="Traditional Arabic"/>
                <w:sz w:val="18"/>
                <w:szCs w:val="28"/>
                <w:rtl/>
                <w:lang w:val="fr-CH"/>
              </w:rPr>
              <w:t>٢٠٠</w:t>
            </w:r>
            <w:r w:rsidRPr="002A13E9">
              <w:rPr>
                <w:rFonts w:cs="Traditional Arabic"/>
                <w:sz w:val="18"/>
                <w:szCs w:val="28"/>
                <w:rtl/>
                <w:lang w:val="fr-CH"/>
              </w:rPr>
              <w:t xml:space="preserve"> </w:t>
            </w:r>
            <w:r>
              <w:rPr>
                <w:rFonts w:cs="Traditional Arabic"/>
                <w:sz w:val="18"/>
                <w:szCs w:val="28"/>
                <w:rtl/>
                <w:lang w:val="fr-CH"/>
              </w:rPr>
              <w:t>٣</w:t>
            </w:r>
            <w:r w:rsidRPr="002A13E9">
              <w:rPr>
                <w:rFonts w:cs="Traditional Arabic"/>
                <w:sz w:val="18"/>
                <w:szCs w:val="28"/>
                <w:rtl/>
                <w:lang w:val="fr-CH"/>
              </w:rPr>
              <w:t xml:space="preserve"> (حدود الثقة </w:t>
            </w:r>
            <w:r>
              <w:rPr>
                <w:rFonts w:cs="Traditional Arabic"/>
                <w:sz w:val="18"/>
                <w:szCs w:val="28"/>
                <w:rtl/>
                <w:lang w:val="fr-CH"/>
              </w:rPr>
              <w:t>٩٥</w:t>
            </w:r>
            <w:r w:rsidRPr="002A13E9">
              <w:rPr>
                <w:rFonts w:cs="Traditional Arabic"/>
                <w:sz w:val="18"/>
                <w:szCs w:val="28"/>
                <w:rtl/>
                <w:lang w:val="fr-CH"/>
              </w:rPr>
              <w:t xml:space="preserve"> في المائة: </w:t>
            </w:r>
            <w:r>
              <w:rPr>
                <w:rFonts w:cs="Traditional Arabic"/>
                <w:sz w:val="18"/>
                <w:szCs w:val="28"/>
                <w:rtl/>
                <w:lang w:val="fr-CH"/>
              </w:rPr>
              <w:t>٠٠٠</w:t>
            </w:r>
            <w:r>
              <w:rPr>
                <w:rFonts w:cs="Traditional Arabic" w:hint="cs"/>
                <w:sz w:val="18"/>
                <w:szCs w:val="28"/>
                <w:rtl/>
                <w:lang w:val="fr-CH"/>
              </w:rPr>
              <w:t xml:space="preserve"> </w:t>
            </w:r>
            <w:r>
              <w:rPr>
                <w:rFonts w:cs="Traditional Arabic"/>
                <w:sz w:val="18"/>
                <w:szCs w:val="28"/>
                <w:rtl/>
                <w:lang w:val="fr-CH"/>
              </w:rPr>
              <w:t>٣</w:t>
            </w:r>
            <w:r w:rsidRPr="002A13E9">
              <w:rPr>
                <w:rFonts w:cs="Traditional Arabic"/>
                <w:sz w:val="18"/>
                <w:szCs w:val="28"/>
                <w:rtl/>
                <w:lang w:val="fr-CH"/>
              </w:rPr>
              <w:t>-</w:t>
            </w:r>
            <w:r>
              <w:rPr>
                <w:rFonts w:cs="Traditional Arabic"/>
                <w:sz w:val="18"/>
                <w:szCs w:val="28"/>
                <w:rtl/>
                <w:lang w:val="fr-CH"/>
              </w:rPr>
              <w:t>٤٠٠</w:t>
            </w:r>
            <w:r>
              <w:rPr>
                <w:rFonts w:cs="Traditional Arabic" w:hint="cs"/>
                <w:sz w:val="18"/>
                <w:szCs w:val="28"/>
                <w:rtl/>
                <w:lang w:val="fr-CH"/>
              </w:rPr>
              <w:t xml:space="preserve"> </w:t>
            </w:r>
            <w:r>
              <w:rPr>
                <w:rFonts w:cs="Traditional Arabic"/>
                <w:sz w:val="18"/>
                <w:szCs w:val="28"/>
                <w:rtl/>
                <w:lang w:val="fr-CH"/>
              </w:rPr>
              <w:t>٣</w:t>
            </w:r>
            <w:r w:rsidRPr="002A13E9">
              <w:rPr>
                <w:rFonts w:cs="Traditional Arabic"/>
                <w:sz w:val="18"/>
                <w:szCs w:val="28"/>
                <w:rtl/>
                <w:lang w:val="fr-CH"/>
              </w:rPr>
              <w:t>)</w:t>
            </w:r>
          </w:p>
        </w:tc>
        <w:tc>
          <w:tcPr>
            <w:tcW w:w="3416" w:type="dxa"/>
            <w:tcBorders>
              <w:top w:val="single" w:sz="12" w:space="0" w:color="auto"/>
              <w:bottom w:val="nil"/>
            </w:tcBorders>
            <w:shd w:val="clear" w:color="auto" w:fill="auto"/>
          </w:tcPr>
          <w:p w:rsidR="00B744EF" w:rsidRPr="002A13E9" w:rsidRDefault="00B744EF" w:rsidP="00895FF6">
            <w:pPr>
              <w:pStyle w:val="SingleTxtG"/>
              <w:suppressAutoHyphens w:val="0"/>
              <w:bidi/>
              <w:spacing w:before="40" w:after="40" w:line="300" w:lineRule="exact"/>
              <w:ind w:left="57" w:right="57"/>
              <w:jc w:val="lowKashida"/>
              <w:rPr>
                <w:rFonts w:cs="Traditional Arabic"/>
                <w:sz w:val="18"/>
                <w:szCs w:val="28"/>
                <w:lang w:val="fr-CH"/>
              </w:rPr>
            </w:pP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٦</w:t>
            </w:r>
            <w:r w:rsidRPr="002A13E9">
              <w:rPr>
                <w:rFonts w:cs="Traditional Arabic"/>
                <w:sz w:val="18"/>
                <w:szCs w:val="28"/>
                <w:rtl/>
                <w:lang w:val="fr-CH"/>
              </w:rPr>
              <w:t xml:space="preserve"> (حدود الثقة </w:t>
            </w:r>
            <w:r>
              <w:rPr>
                <w:rFonts w:cs="Traditional Arabic"/>
                <w:sz w:val="18"/>
                <w:szCs w:val="28"/>
                <w:rtl/>
                <w:lang w:val="fr-CH"/>
              </w:rPr>
              <w:t>٩٥</w:t>
            </w:r>
            <w:r w:rsidRPr="002A13E9">
              <w:rPr>
                <w:rFonts w:cs="Traditional Arabic"/>
                <w:sz w:val="18"/>
                <w:szCs w:val="28"/>
                <w:rtl/>
                <w:lang w:val="fr-CH"/>
              </w:rPr>
              <w:t xml:space="preserve"> في المائة: </w:t>
            </w: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٤</w:t>
            </w:r>
            <w:r w:rsidRPr="002A13E9">
              <w:rPr>
                <w:rFonts w:cs="Traditional Arabic"/>
                <w:sz w:val="18"/>
                <w:szCs w:val="28"/>
                <w:rtl/>
                <w:lang w:val="fr-CH"/>
              </w:rPr>
              <w:t>-</w:t>
            </w: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٨</w:t>
            </w:r>
            <w:r w:rsidRPr="002A13E9">
              <w:rPr>
                <w:rFonts w:cs="Traditional Arabic"/>
                <w:sz w:val="18"/>
                <w:szCs w:val="28"/>
                <w:rtl/>
                <w:lang w:val="fr-CH"/>
              </w:rPr>
              <w:t>)</w:t>
            </w:r>
          </w:p>
        </w:tc>
      </w:tr>
      <w:tr w:rsidR="00B744EF" w:rsidRPr="002A13E9" w:rsidTr="00895FF6">
        <w:trPr>
          <w:trHeight w:val="240"/>
        </w:trPr>
        <w:tc>
          <w:tcPr>
            <w:tcW w:w="931" w:type="dxa"/>
            <w:tcBorders>
              <w:top w:val="nil"/>
              <w:bottom w:val="nil"/>
            </w:tcBorders>
            <w:shd w:val="clear" w:color="auto" w:fill="auto"/>
          </w:tcPr>
          <w:p w:rsidR="00B744EF" w:rsidRPr="002A13E9" w:rsidRDefault="00B744EF" w:rsidP="00895FF6">
            <w:pPr>
              <w:pStyle w:val="SingleTxtG"/>
              <w:suppressAutoHyphens w:val="0"/>
              <w:bidi/>
              <w:spacing w:before="40" w:after="40" w:line="300" w:lineRule="exact"/>
              <w:ind w:left="57" w:right="57"/>
              <w:jc w:val="lowKashida"/>
              <w:rPr>
                <w:rFonts w:cs="Traditional Arabic"/>
                <w:sz w:val="18"/>
                <w:szCs w:val="28"/>
                <w:lang w:val="fr-CH"/>
              </w:rPr>
            </w:pPr>
            <w:r>
              <w:rPr>
                <w:rFonts w:cs="Traditional Arabic"/>
                <w:sz w:val="18"/>
                <w:szCs w:val="28"/>
                <w:rtl/>
                <w:lang w:val="fr-CH"/>
              </w:rPr>
              <w:t>٢٠١٢</w:t>
            </w:r>
          </w:p>
        </w:tc>
        <w:tc>
          <w:tcPr>
            <w:tcW w:w="2827" w:type="dxa"/>
            <w:tcBorders>
              <w:top w:val="nil"/>
              <w:bottom w:val="nil"/>
            </w:tcBorders>
            <w:shd w:val="clear" w:color="auto" w:fill="auto"/>
          </w:tcPr>
          <w:p w:rsidR="00B744EF" w:rsidRPr="002A13E9" w:rsidRDefault="00B744EF" w:rsidP="000C5D79">
            <w:pPr>
              <w:pStyle w:val="SingleTxtG"/>
              <w:suppressAutoHyphens w:val="0"/>
              <w:bidi/>
              <w:spacing w:before="40" w:after="40" w:line="300" w:lineRule="exact"/>
              <w:ind w:left="57" w:right="227"/>
              <w:jc w:val="lowKashida"/>
              <w:rPr>
                <w:rFonts w:cs="Traditional Arabic"/>
                <w:sz w:val="18"/>
                <w:szCs w:val="28"/>
                <w:lang w:val="fr-CH"/>
              </w:rPr>
            </w:pPr>
            <w:r>
              <w:rPr>
                <w:rFonts w:cs="Traditional Arabic"/>
                <w:sz w:val="18"/>
                <w:szCs w:val="28"/>
                <w:rtl/>
                <w:lang w:val="fr-CH"/>
              </w:rPr>
              <w:t>٢٠٠</w:t>
            </w:r>
            <w:r w:rsidRPr="002A13E9">
              <w:rPr>
                <w:rFonts w:cs="Traditional Arabic"/>
                <w:sz w:val="18"/>
                <w:szCs w:val="28"/>
                <w:rtl/>
                <w:lang w:val="fr-CH"/>
              </w:rPr>
              <w:t xml:space="preserve"> </w:t>
            </w:r>
            <w:r>
              <w:rPr>
                <w:rFonts w:cs="Traditional Arabic"/>
                <w:sz w:val="18"/>
                <w:szCs w:val="28"/>
                <w:rtl/>
                <w:lang w:val="fr-CH"/>
              </w:rPr>
              <w:t>٣</w:t>
            </w:r>
            <w:r w:rsidRPr="002A13E9">
              <w:rPr>
                <w:rFonts w:cs="Traditional Arabic"/>
                <w:sz w:val="18"/>
                <w:szCs w:val="28"/>
                <w:rtl/>
                <w:lang w:val="fr-CH"/>
              </w:rPr>
              <w:t xml:space="preserve"> (حدود الثقة </w:t>
            </w:r>
            <w:r>
              <w:rPr>
                <w:rFonts w:cs="Traditional Arabic"/>
                <w:sz w:val="18"/>
                <w:szCs w:val="28"/>
                <w:rtl/>
                <w:lang w:val="fr-CH"/>
              </w:rPr>
              <w:t>٩٥</w:t>
            </w:r>
            <w:r w:rsidRPr="002A13E9">
              <w:rPr>
                <w:rFonts w:cs="Traditional Arabic"/>
                <w:sz w:val="18"/>
                <w:szCs w:val="28"/>
                <w:rtl/>
                <w:lang w:val="fr-CH"/>
              </w:rPr>
              <w:t xml:space="preserve"> في المائة: </w:t>
            </w:r>
            <w:r>
              <w:rPr>
                <w:rFonts w:cs="Traditional Arabic"/>
                <w:sz w:val="18"/>
                <w:szCs w:val="28"/>
                <w:rtl/>
                <w:lang w:val="fr-CH"/>
              </w:rPr>
              <w:t>٠٠٠</w:t>
            </w:r>
            <w:r>
              <w:rPr>
                <w:rFonts w:cs="Traditional Arabic" w:hint="cs"/>
                <w:sz w:val="18"/>
                <w:szCs w:val="28"/>
                <w:rtl/>
                <w:lang w:val="fr-CH"/>
              </w:rPr>
              <w:t xml:space="preserve"> </w:t>
            </w:r>
            <w:r>
              <w:rPr>
                <w:rFonts w:cs="Traditional Arabic"/>
                <w:sz w:val="18"/>
                <w:szCs w:val="28"/>
                <w:rtl/>
                <w:lang w:val="fr-CH"/>
              </w:rPr>
              <w:t>٣</w:t>
            </w:r>
            <w:r w:rsidRPr="002A13E9">
              <w:rPr>
                <w:rFonts w:cs="Traditional Arabic"/>
                <w:sz w:val="18"/>
                <w:szCs w:val="28"/>
                <w:rtl/>
                <w:lang w:val="fr-CH"/>
              </w:rPr>
              <w:t>-</w:t>
            </w:r>
            <w:r w:rsidR="000C5D79">
              <w:rPr>
                <w:rFonts w:cs="Traditional Arabic" w:hint="cs"/>
                <w:sz w:val="18"/>
                <w:szCs w:val="28"/>
                <w:rtl/>
                <w:lang w:val="fr-CH"/>
              </w:rPr>
              <w:t>5</w:t>
            </w:r>
            <w:r>
              <w:rPr>
                <w:rFonts w:cs="Traditional Arabic"/>
                <w:sz w:val="18"/>
                <w:szCs w:val="28"/>
                <w:rtl/>
                <w:lang w:val="fr-CH"/>
              </w:rPr>
              <w:t>٠٠</w:t>
            </w:r>
            <w:r>
              <w:rPr>
                <w:rFonts w:cs="Traditional Arabic" w:hint="cs"/>
                <w:sz w:val="18"/>
                <w:szCs w:val="28"/>
                <w:rtl/>
                <w:lang w:val="fr-CH"/>
              </w:rPr>
              <w:t xml:space="preserve"> </w:t>
            </w:r>
            <w:r>
              <w:rPr>
                <w:rFonts w:cs="Traditional Arabic"/>
                <w:sz w:val="18"/>
                <w:szCs w:val="28"/>
                <w:rtl/>
                <w:lang w:val="fr-CH"/>
              </w:rPr>
              <w:t>٣</w:t>
            </w:r>
            <w:r w:rsidRPr="002A13E9">
              <w:rPr>
                <w:rFonts w:cs="Traditional Arabic"/>
                <w:sz w:val="18"/>
                <w:szCs w:val="28"/>
                <w:rtl/>
                <w:lang w:val="fr-CH"/>
              </w:rPr>
              <w:t>)</w:t>
            </w:r>
          </w:p>
        </w:tc>
        <w:tc>
          <w:tcPr>
            <w:tcW w:w="3416" w:type="dxa"/>
            <w:tcBorders>
              <w:top w:val="nil"/>
              <w:bottom w:val="nil"/>
            </w:tcBorders>
            <w:shd w:val="clear" w:color="auto" w:fill="auto"/>
          </w:tcPr>
          <w:p w:rsidR="00B744EF" w:rsidRPr="002A13E9" w:rsidRDefault="00B744EF" w:rsidP="00895FF6">
            <w:pPr>
              <w:pStyle w:val="SingleTxtG"/>
              <w:suppressAutoHyphens w:val="0"/>
              <w:bidi/>
              <w:spacing w:before="40" w:after="40" w:line="300" w:lineRule="exact"/>
              <w:ind w:left="57" w:right="57"/>
              <w:jc w:val="lowKashida"/>
              <w:rPr>
                <w:rFonts w:cs="Traditional Arabic"/>
                <w:sz w:val="18"/>
                <w:szCs w:val="28"/>
                <w:lang w:val="fr-CH"/>
              </w:rPr>
            </w:pP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٦</w:t>
            </w:r>
            <w:r w:rsidRPr="002A13E9">
              <w:rPr>
                <w:rFonts w:cs="Traditional Arabic"/>
                <w:sz w:val="18"/>
                <w:szCs w:val="28"/>
                <w:rtl/>
                <w:lang w:val="fr-CH"/>
              </w:rPr>
              <w:t xml:space="preserve"> (حدود الثقة </w:t>
            </w:r>
            <w:r>
              <w:rPr>
                <w:rFonts w:cs="Traditional Arabic"/>
                <w:sz w:val="18"/>
                <w:szCs w:val="28"/>
                <w:rtl/>
                <w:lang w:val="fr-CH"/>
              </w:rPr>
              <w:t>٩٥</w:t>
            </w:r>
            <w:r w:rsidRPr="002A13E9">
              <w:rPr>
                <w:rFonts w:cs="Traditional Arabic"/>
                <w:sz w:val="18"/>
                <w:szCs w:val="28"/>
                <w:rtl/>
                <w:lang w:val="fr-CH"/>
              </w:rPr>
              <w:t xml:space="preserve"> في المائة: </w:t>
            </w: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٤</w:t>
            </w:r>
            <w:r w:rsidRPr="002A13E9">
              <w:rPr>
                <w:rFonts w:cs="Traditional Arabic"/>
                <w:sz w:val="18"/>
                <w:szCs w:val="28"/>
                <w:rtl/>
                <w:lang w:val="fr-CH"/>
              </w:rPr>
              <w:t>-</w:t>
            </w: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٩</w:t>
            </w:r>
            <w:r w:rsidRPr="002A13E9">
              <w:rPr>
                <w:rFonts w:cs="Traditional Arabic"/>
                <w:sz w:val="18"/>
                <w:szCs w:val="28"/>
                <w:rtl/>
                <w:lang w:val="fr-CH"/>
              </w:rPr>
              <w:t>)</w:t>
            </w:r>
          </w:p>
        </w:tc>
      </w:tr>
      <w:tr w:rsidR="00B744EF" w:rsidRPr="002A13E9" w:rsidTr="00895FF6">
        <w:trPr>
          <w:trHeight w:val="240"/>
        </w:trPr>
        <w:tc>
          <w:tcPr>
            <w:tcW w:w="931" w:type="dxa"/>
            <w:tcBorders>
              <w:top w:val="nil"/>
              <w:bottom w:val="nil"/>
            </w:tcBorders>
            <w:shd w:val="clear" w:color="auto" w:fill="auto"/>
          </w:tcPr>
          <w:p w:rsidR="00B744EF" w:rsidRPr="002A13E9" w:rsidRDefault="00B744EF" w:rsidP="00895FF6">
            <w:pPr>
              <w:pStyle w:val="SingleTxtG"/>
              <w:suppressAutoHyphens w:val="0"/>
              <w:bidi/>
              <w:spacing w:before="40" w:after="40" w:line="300" w:lineRule="exact"/>
              <w:ind w:left="57" w:right="57"/>
              <w:jc w:val="lowKashida"/>
              <w:rPr>
                <w:rFonts w:cs="Traditional Arabic"/>
                <w:sz w:val="18"/>
                <w:szCs w:val="28"/>
                <w:lang w:val="fr-CH"/>
              </w:rPr>
            </w:pPr>
            <w:r>
              <w:rPr>
                <w:rFonts w:cs="Traditional Arabic"/>
                <w:sz w:val="18"/>
                <w:szCs w:val="28"/>
                <w:rtl/>
                <w:lang w:val="fr-CH"/>
              </w:rPr>
              <w:t>٢٠١١</w:t>
            </w:r>
          </w:p>
        </w:tc>
        <w:tc>
          <w:tcPr>
            <w:tcW w:w="2827" w:type="dxa"/>
            <w:tcBorders>
              <w:top w:val="nil"/>
              <w:bottom w:val="nil"/>
            </w:tcBorders>
            <w:shd w:val="clear" w:color="auto" w:fill="auto"/>
          </w:tcPr>
          <w:p w:rsidR="00B744EF" w:rsidRPr="002A13E9" w:rsidRDefault="00B744EF" w:rsidP="00895FF6">
            <w:pPr>
              <w:pStyle w:val="SingleTxtG"/>
              <w:suppressAutoHyphens w:val="0"/>
              <w:bidi/>
              <w:spacing w:before="40" w:after="40" w:line="300" w:lineRule="exact"/>
              <w:ind w:left="57" w:right="227"/>
              <w:jc w:val="lowKashida"/>
              <w:rPr>
                <w:rFonts w:cs="Traditional Arabic"/>
                <w:sz w:val="18"/>
                <w:szCs w:val="28"/>
                <w:rtl/>
                <w:lang w:val="fr-CH"/>
              </w:rPr>
            </w:pPr>
            <w:r>
              <w:rPr>
                <w:rFonts w:cs="Traditional Arabic"/>
                <w:sz w:val="18"/>
                <w:szCs w:val="28"/>
                <w:rtl/>
                <w:lang w:val="fr-CH"/>
              </w:rPr>
              <w:t>١٠٠</w:t>
            </w:r>
            <w:r w:rsidRPr="002A13E9">
              <w:rPr>
                <w:rFonts w:cs="Traditional Arabic"/>
                <w:sz w:val="18"/>
                <w:szCs w:val="28"/>
                <w:rtl/>
                <w:lang w:val="fr-CH"/>
              </w:rPr>
              <w:t xml:space="preserve"> </w:t>
            </w:r>
            <w:r>
              <w:rPr>
                <w:rFonts w:cs="Traditional Arabic"/>
                <w:sz w:val="18"/>
                <w:szCs w:val="28"/>
                <w:rtl/>
                <w:lang w:val="fr-CH"/>
              </w:rPr>
              <w:t>٣</w:t>
            </w:r>
            <w:r w:rsidRPr="002A13E9">
              <w:rPr>
                <w:rFonts w:cs="Traditional Arabic"/>
                <w:sz w:val="18"/>
                <w:szCs w:val="28"/>
                <w:rtl/>
                <w:lang w:val="fr-CH"/>
              </w:rPr>
              <w:t xml:space="preserve"> (حدود الثقة </w:t>
            </w:r>
            <w:r>
              <w:rPr>
                <w:rFonts w:cs="Traditional Arabic"/>
                <w:sz w:val="18"/>
                <w:szCs w:val="28"/>
                <w:rtl/>
                <w:lang w:val="fr-CH"/>
              </w:rPr>
              <w:t>٩٥</w:t>
            </w:r>
            <w:r w:rsidRPr="002A13E9">
              <w:rPr>
                <w:rFonts w:cs="Traditional Arabic"/>
                <w:sz w:val="18"/>
                <w:szCs w:val="28"/>
                <w:rtl/>
                <w:lang w:val="fr-CH"/>
              </w:rPr>
              <w:t xml:space="preserve"> في المائة: </w:t>
            </w:r>
            <w:r>
              <w:rPr>
                <w:rFonts w:cs="Traditional Arabic"/>
                <w:sz w:val="18"/>
                <w:szCs w:val="28"/>
                <w:rtl/>
                <w:lang w:val="fr-CH"/>
              </w:rPr>
              <w:t>٩٠٠</w:t>
            </w:r>
            <w:r>
              <w:rPr>
                <w:rFonts w:cs="Traditional Arabic" w:hint="cs"/>
                <w:sz w:val="18"/>
                <w:szCs w:val="28"/>
                <w:rtl/>
                <w:lang w:val="fr-CH"/>
              </w:rPr>
              <w:t xml:space="preserve"> </w:t>
            </w:r>
            <w:r>
              <w:rPr>
                <w:rFonts w:cs="Traditional Arabic"/>
                <w:sz w:val="18"/>
                <w:szCs w:val="28"/>
                <w:rtl/>
                <w:lang w:val="fr-CH"/>
              </w:rPr>
              <w:t>٢</w:t>
            </w:r>
            <w:r w:rsidRPr="002A13E9">
              <w:rPr>
                <w:rFonts w:cs="Traditional Arabic"/>
                <w:sz w:val="18"/>
                <w:szCs w:val="28"/>
                <w:rtl/>
                <w:lang w:val="fr-CH"/>
              </w:rPr>
              <w:t>-</w:t>
            </w:r>
            <w:r>
              <w:rPr>
                <w:rFonts w:cs="Traditional Arabic"/>
                <w:sz w:val="18"/>
                <w:szCs w:val="28"/>
                <w:rtl/>
                <w:lang w:val="fr-CH"/>
              </w:rPr>
              <w:t>٤٠٠</w:t>
            </w:r>
            <w:r>
              <w:rPr>
                <w:rFonts w:cs="Traditional Arabic" w:hint="cs"/>
                <w:sz w:val="18"/>
                <w:szCs w:val="28"/>
                <w:rtl/>
                <w:lang w:val="fr-CH"/>
              </w:rPr>
              <w:t xml:space="preserve"> </w:t>
            </w:r>
            <w:r>
              <w:rPr>
                <w:rFonts w:cs="Traditional Arabic"/>
                <w:sz w:val="18"/>
                <w:szCs w:val="28"/>
                <w:rtl/>
                <w:lang w:val="fr-CH"/>
              </w:rPr>
              <w:t>٣</w:t>
            </w:r>
            <w:r w:rsidRPr="002A13E9">
              <w:rPr>
                <w:rFonts w:cs="Traditional Arabic"/>
                <w:sz w:val="18"/>
                <w:szCs w:val="28"/>
                <w:rtl/>
                <w:lang w:val="fr-CH"/>
              </w:rPr>
              <w:t>)</w:t>
            </w:r>
          </w:p>
        </w:tc>
        <w:tc>
          <w:tcPr>
            <w:tcW w:w="3416" w:type="dxa"/>
            <w:tcBorders>
              <w:top w:val="nil"/>
              <w:bottom w:val="nil"/>
            </w:tcBorders>
            <w:shd w:val="clear" w:color="auto" w:fill="auto"/>
          </w:tcPr>
          <w:p w:rsidR="00B744EF" w:rsidRPr="002A13E9" w:rsidRDefault="00B744EF" w:rsidP="00895FF6">
            <w:pPr>
              <w:pStyle w:val="SingleTxtG"/>
              <w:suppressAutoHyphens w:val="0"/>
              <w:bidi/>
              <w:spacing w:before="40" w:after="40" w:line="300" w:lineRule="exact"/>
              <w:ind w:left="57" w:right="57"/>
              <w:jc w:val="lowKashida"/>
              <w:rPr>
                <w:rFonts w:cs="Traditional Arabic"/>
                <w:sz w:val="18"/>
                <w:szCs w:val="28"/>
                <w:lang w:val="fr-CH"/>
              </w:rPr>
            </w:pP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٤</w:t>
            </w:r>
            <w:r w:rsidRPr="002A13E9">
              <w:rPr>
                <w:rFonts w:cs="Traditional Arabic"/>
                <w:sz w:val="18"/>
                <w:szCs w:val="28"/>
                <w:rtl/>
                <w:lang w:val="fr-CH"/>
              </w:rPr>
              <w:t xml:space="preserve"> (حدود الثقة </w:t>
            </w:r>
            <w:r>
              <w:rPr>
                <w:rFonts w:cs="Traditional Arabic"/>
                <w:sz w:val="18"/>
                <w:szCs w:val="28"/>
                <w:rtl/>
                <w:lang w:val="fr-CH"/>
              </w:rPr>
              <w:t>٩٥</w:t>
            </w:r>
            <w:r w:rsidRPr="002A13E9">
              <w:rPr>
                <w:rFonts w:cs="Traditional Arabic"/>
                <w:sz w:val="18"/>
                <w:szCs w:val="28"/>
                <w:rtl/>
                <w:lang w:val="fr-CH"/>
              </w:rPr>
              <w:t xml:space="preserve"> في المائة: </w:t>
            </w: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١</w:t>
            </w:r>
            <w:r w:rsidRPr="002A13E9">
              <w:rPr>
                <w:rFonts w:cs="Traditional Arabic"/>
                <w:sz w:val="18"/>
                <w:szCs w:val="28"/>
                <w:rtl/>
                <w:lang w:val="fr-CH"/>
              </w:rPr>
              <w:t>-</w:t>
            </w: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٧</w:t>
            </w:r>
            <w:r w:rsidRPr="002A13E9">
              <w:rPr>
                <w:rFonts w:cs="Traditional Arabic"/>
                <w:sz w:val="18"/>
                <w:szCs w:val="28"/>
                <w:rtl/>
                <w:lang w:val="fr-CH"/>
              </w:rPr>
              <w:t>)</w:t>
            </w:r>
          </w:p>
        </w:tc>
      </w:tr>
      <w:tr w:rsidR="00B744EF" w:rsidRPr="002A13E9" w:rsidTr="00895FF6">
        <w:trPr>
          <w:trHeight w:val="240"/>
        </w:trPr>
        <w:tc>
          <w:tcPr>
            <w:tcW w:w="931" w:type="dxa"/>
            <w:tcBorders>
              <w:top w:val="nil"/>
              <w:bottom w:val="nil"/>
            </w:tcBorders>
            <w:shd w:val="clear" w:color="auto" w:fill="auto"/>
          </w:tcPr>
          <w:p w:rsidR="00B744EF" w:rsidRPr="002A13E9" w:rsidRDefault="00B744EF" w:rsidP="00895FF6">
            <w:pPr>
              <w:pStyle w:val="SingleTxtG"/>
              <w:suppressAutoHyphens w:val="0"/>
              <w:bidi/>
              <w:spacing w:before="40" w:after="40" w:line="300" w:lineRule="exact"/>
              <w:ind w:left="57" w:right="57"/>
              <w:jc w:val="lowKashida"/>
              <w:rPr>
                <w:rFonts w:cs="Traditional Arabic"/>
                <w:sz w:val="18"/>
                <w:szCs w:val="28"/>
                <w:lang w:val="fr-CH"/>
              </w:rPr>
            </w:pPr>
            <w:r>
              <w:rPr>
                <w:rFonts w:cs="Traditional Arabic"/>
                <w:sz w:val="18"/>
                <w:szCs w:val="28"/>
                <w:rtl/>
                <w:lang w:val="fr-CH"/>
              </w:rPr>
              <w:t>٢٠١٠</w:t>
            </w:r>
          </w:p>
        </w:tc>
        <w:tc>
          <w:tcPr>
            <w:tcW w:w="2827" w:type="dxa"/>
            <w:tcBorders>
              <w:top w:val="nil"/>
              <w:bottom w:val="nil"/>
            </w:tcBorders>
            <w:shd w:val="clear" w:color="auto" w:fill="auto"/>
          </w:tcPr>
          <w:p w:rsidR="00B744EF" w:rsidRPr="002A13E9" w:rsidRDefault="00B744EF" w:rsidP="00895FF6">
            <w:pPr>
              <w:pStyle w:val="SingleTxtG"/>
              <w:suppressAutoHyphens w:val="0"/>
              <w:bidi/>
              <w:spacing w:before="40" w:after="40" w:line="300" w:lineRule="exact"/>
              <w:ind w:left="57" w:right="227"/>
              <w:jc w:val="lowKashida"/>
              <w:rPr>
                <w:rFonts w:cs="Traditional Arabic"/>
                <w:sz w:val="18"/>
                <w:szCs w:val="28"/>
                <w:lang w:val="fr-CH"/>
              </w:rPr>
            </w:pPr>
            <w:r>
              <w:rPr>
                <w:rFonts w:cs="Traditional Arabic"/>
                <w:sz w:val="18"/>
                <w:szCs w:val="28"/>
                <w:rtl/>
                <w:lang w:val="fr-CH"/>
              </w:rPr>
              <w:t>٠٠٠</w:t>
            </w:r>
            <w:r w:rsidRPr="002A13E9">
              <w:rPr>
                <w:rFonts w:cs="Traditional Arabic"/>
                <w:sz w:val="18"/>
                <w:szCs w:val="28"/>
                <w:rtl/>
                <w:lang w:val="fr-CH"/>
              </w:rPr>
              <w:t xml:space="preserve"> </w:t>
            </w:r>
            <w:r>
              <w:rPr>
                <w:rFonts w:cs="Traditional Arabic"/>
                <w:sz w:val="18"/>
                <w:szCs w:val="28"/>
                <w:rtl/>
                <w:lang w:val="fr-CH"/>
              </w:rPr>
              <w:t>٣</w:t>
            </w:r>
            <w:r w:rsidRPr="002A13E9">
              <w:rPr>
                <w:rFonts w:cs="Traditional Arabic"/>
                <w:sz w:val="18"/>
                <w:szCs w:val="28"/>
                <w:rtl/>
                <w:lang w:val="fr-CH"/>
              </w:rPr>
              <w:t xml:space="preserve"> (حدود الثقة </w:t>
            </w:r>
            <w:r>
              <w:rPr>
                <w:rFonts w:cs="Traditional Arabic"/>
                <w:sz w:val="18"/>
                <w:szCs w:val="28"/>
                <w:rtl/>
                <w:lang w:val="fr-CH"/>
              </w:rPr>
              <w:t>٩٥</w:t>
            </w:r>
            <w:r w:rsidRPr="002A13E9">
              <w:rPr>
                <w:rFonts w:cs="Traditional Arabic"/>
                <w:sz w:val="18"/>
                <w:szCs w:val="28"/>
                <w:rtl/>
                <w:lang w:val="fr-CH"/>
              </w:rPr>
              <w:t xml:space="preserve"> في المائة: </w:t>
            </w:r>
            <w:r>
              <w:rPr>
                <w:rFonts w:cs="Traditional Arabic"/>
                <w:sz w:val="18"/>
                <w:szCs w:val="28"/>
                <w:rtl/>
                <w:lang w:val="fr-CH"/>
              </w:rPr>
              <w:t>٧٠٠</w:t>
            </w:r>
            <w:r>
              <w:rPr>
                <w:rFonts w:cs="Traditional Arabic" w:hint="cs"/>
                <w:sz w:val="18"/>
                <w:szCs w:val="28"/>
                <w:rtl/>
                <w:lang w:val="fr-CH"/>
              </w:rPr>
              <w:t xml:space="preserve"> </w:t>
            </w:r>
            <w:r>
              <w:rPr>
                <w:rFonts w:cs="Traditional Arabic"/>
                <w:sz w:val="18"/>
                <w:szCs w:val="28"/>
                <w:rtl/>
                <w:lang w:val="fr-CH"/>
              </w:rPr>
              <w:t>٢</w:t>
            </w:r>
            <w:r w:rsidRPr="002A13E9">
              <w:rPr>
                <w:rFonts w:cs="Traditional Arabic"/>
                <w:sz w:val="18"/>
                <w:szCs w:val="28"/>
                <w:rtl/>
                <w:lang w:val="fr-CH"/>
              </w:rPr>
              <w:t>-</w:t>
            </w:r>
            <w:r>
              <w:rPr>
                <w:rFonts w:cs="Traditional Arabic"/>
                <w:sz w:val="18"/>
                <w:szCs w:val="28"/>
                <w:rtl/>
                <w:lang w:val="fr-CH"/>
              </w:rPr>
              <w:t>٣٠٠</w:t>
            </w:r>
            <w:r>
              <w:rPr>
                <w:rFonts w:cs="Traditional Arabic" w:hint="cs"/>
                <w:sz w:val="18"/>
                <w:szCs w:val="28"/>
                <w:rtl/>
                <w:lang w:val="fr-CH"/>
              </w:rPr>
              <w:t xml:space="preserve"> </w:t>
            </w:r>
            <w:r>
              <w:rPr>
                <w:rFonts w:cs="Traditional Arabic"/>
                <w:sz w:val="18"/>
                <w:szCs w:val="28"/>
                <w:rtl/>
                <w:lang w:val="fr-CH"/>
              </w:rPr>
              <w:t>٣</w:t>
            </w:r>
            <w:r w:rsidRPr="002A13E9">
              <w:rPr>
                <w:rFonts w:cs="Traditional Arabic"/>
                <w:sz w:val="18"/>
                <w:szCs w:val="28"/>
                <w:rtl/>
                <w:lang w:val="fr-CH"/>
              </w:rPr>
              <w:t>)</w:t>
            </w:r>
          </w:p>
        </w:tc>
        <w:tc>
          <w:tcPr>
            <w:tcW w:w="3416" w:type="dxa"/>
            <w:tcBorders>
              <w:top w:val="nil"/>
              <w:bottom w:val="nil"/>
            </w:tcBorders>
            <w:shd w:val="clear" w:color="auto" w:fill="auto"/>
          </w:tcPr>
          <w:p w:rsidR="00B744EF" w:rsidRPr="002A13E9" w:rsidRDefault="00B744EF" w:rsidP="00895FF6">
            <w:pPr>
              <w:pStyle w:val="SingleTxtG"/>
              <w:suppressAutoHyphens w:val="0"/>
              <w:bidi/>
              <w:spacing w:before="40" w:after="40" w:line="300" w:lineRule="exact"/>
              <w:ind w:left="57" w:right="57"/>
              <w:jc w:val="lowKashida"/>
              <w:rPr>
                <w:rFonts w:cs="Traditional Arabic"/>
                <w:sz w:val="18"/>
                <w:szCs w:val="28"/>
                <w:lang w:val="fr-CH"/>
              </w:rPr>
            </w:pP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٢</w:t>
            </w:r>
            <w:r w:rsidRPr="002A13E9">
              <w:rPr>
                <w:rFonts w:cs="Traditional Arabic"/>
                <w:sz w:val="18"/>
                <w:szCs w:val="28"/>
                <w:rtl/>
                <w:lang w:val="fr-CH"/>
              </w:rPr>
              <w:t xml:space="preserve"> (حدود الثقة </w:t>
            </w:r>
            <w:r>
              <w:rPr>
                <w:rFonts w:cs="Traditional Arabic"/>
                <w:sz w:val="18"/>
                <w:szCs w:val="28"/>
                <w:rtl/>
                <w:lang w:val="fr-CH"/>
              </w:rPr>
              <w:t>٩٥</w:t>
            </w:r>
            <w:r w:rsidRPr="002A13E9">
              <w:rPr>
                <w:rFonts w:cs="Traditional Arabic"/>
                <w:sz w:val="18"/>
                <w:szCs w:val="28"/>
                <w:rtl/>
                <w:lang w:val="fr-CH"/>
              </w:rPr>
              <w:t xml:space="preserve"> في المائة: </w:t>
            </w:r>
            <w:r>
              <w:rPr>
                <w:rFonts w:cs="Traditional Arabic"/>
                <w:sz w:val="18"/>
                <w:szCs w:val="28"/>
                <w:rtl/>
                <w:lang w:val="fr-CH"/>
              </w:rPr>
              <w:t>٣</w:t>
            </w:r>
            <w:r w:rsidR="00FF333D" w:rsidRPr="00FF333D">
              <w:rPr>
                <w:rFonts w:hint="cs"/>
                <w:position w:val="-4"/>
                <w:sz w:val="16"/>
                <w:szCs w:val="26"/>
                <w:rtl/>
              </w:rPr>
              <w:t>٫</w:t>
            </w:r>
            <w:r>
              <w:rPr>
                <w:rFonts w:cs="Traditional Arabic"/>
                <w:sz w:val="18"/>
                <w:szCs w:val="28"/>
                <w:rtl/>
                <w:lang w:val="fr-CH"/>
              </w:rPr>
              <w:t>٩</w:t>
            </w:r>
            <w:r w:rsidRPr="002A13E9">
              <w:rPr>
                <w:rFonts w:cs="Traditional Arabic"/>
                <w:sz w:val="18"/>
                <w:szCs w:val="28"/>
                <w:rtl/>
                <w:lang w:val="fr-CH"/>
              </w:rPr>
              <w:t>-</w:t>
            </w: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٥</w:t>
            </w:r>
            <w:r w:rsidRPr="002A13E9">
              <w:rPr>
                <w:rFonts w:cs="Traditional Arabic"/>
                <w:sz w:val="18"/>
                <w:szCs w:val="28"/>
                <w:rtl/>
                <w:lang w:val="fr-CH"/>
              </w:rPr>
              <w:t>)</w:t>
            </w:r>
          </w:p>
        </w:tc>
      </w:tr>
      <w:tr w:rsidR="00B744EF" w:rsidRPr="002A13E9" w:rsidTr="00895FF6">
        <w:trPr>
          <w:trHeight w:val="240"/>
        </w:trPr>
        <w:tc>
          <w:tcPr>
            <w:tcW w:w="931" w:type="dxa"/>
            <w:tcBorders>
              <w:top w:val="nil"/>
            </w:tcBorders>
            <w:shd w:val="clear" w:color="auto" w:fill="auto"/>
          </w:tcPr>
          <w:p w:rsidR="00B744EF" w:rsidRPr="002A13E9" w:rsidRDefault="00B744EF" w:rsidP="00895FF6">
            <w:pPr>
              <w:pStyle w:val="SingleTxtG"/>
              <w:suppressAutoHyphens w:val="0"/>
              <w:bidi/>
              <w:spacing w:before="40" w:after="40" w:line="300" w:lineRule="exact"/>
              <w:ind w:left="57" w:right="57"/>
              <w:jc w:val="lowKashida"/>
              <w:rPr>
                <w:rFonts w:cs="Traditional Arabic"/>
                <w:sz w:val="18"/>
                <w:szCs w:val="28"/>
                <w:lang w:val="fr-CH"/>
              </w:rPr>
            </w:pPr>
            <w:r>
              <w:rPr>
                <w:rFonts w:cs="Traditional Arabic"/>
                <w:sz w:val="18"/>
                <w:szCs w:val="28"/>
                <w:rtl/>
                <w:lang w:val="fr-CH"/>
              </w:rPr>
              <w:t>٢٠٠٩</w:t>
            </w:r>
          </w:p>
        </w:tc>
        <w:tc>
          <w:tcPr>
            <w:tcW w:w="2827" w:type="dxa"/>
            <w:tcBorders>
              <w:top w:val="nil"/>
            </w:tcBorders>
            <w:shd w:val="clear" w:color="auto" w:fill="auto"/>
          </w:tcPr>
          <w:p w:rsidR="00B744EF" w:rsidRPr="002A13E9" w:rsidRDefault="00B744EF" w:rsidP="00895FF6">
            <w:pPr>
              <w:pStyle w:val="SingleTxtG"/>
              <w:suppressAutoHyphens w:val="0"/>
              <w:bidi/>
              <w:spacing w:before="40" w:after="40" w:line="300" w:lineRule="exact"/>
              <w:ind w:left="57" w:right="227"/>
              <w:jc w:val="lowKashida"/>
              <w:rPr>
                <w:rFonts w:cs="Traditional Arabic"/>
                <w:sz w:val="18"/>
                <w:szCs w:val="28"/>
                <w:lang w:val="fr-CH"/>
              </w:rPr>
            </w:pPr>
            <w:r>
              <w:rPr>
                <w:rFonts w:cs="Traditional Arabic"/>
                <w:sz w:val="18"/>
                <w:szCs w:val="28"/>
                <w:rtl/>
                <w:lang w:val="fr-CH"/>
              </w:rPr>
              <w:t>٠٠٠</w:t>
            </w:r>
            <w:r w:rsidRPr="002A13E9">
              <w:rPr>
                <w:rFonts w:cs="Traditional Arabic"/>
                <w:sz w:val="18"/>
                <w:szCs w:val="28"/>
                <w:rtl/>
                <w:lang w:val="fr-CH"/>
              </w:rPr>
              <w:t xml:space="preserve"> </w:t>
            </w:r>
            <w:r>
              <w:rPr>
                <w:rFonts w:cs="Traditional Arabic"/>
                <w:sz w:val="18"/>
                <w:szCs w:val="28"/>
                <w:rtl/>
                <w:lang w:val="fr-CH"/>
              </w:rPr>
              <w:t>٣</w:t>
            </w:r>
            <w:r w:rsidRPr="002A13E9">
              <w:rPr>
                <w:rFonts w:cs="Traditional Arabic"/>
                <w:sz w:val="18"/>
                <w:szCs w:val="28"/>
                <w:rtl/>
                <w:lang w:val="fr-CH"/>
              </w:rPr>
              <w:t xml:space="preserve"> (حدود الثقة </w:t>
            </w:r>
            <w:r>
              <w:rPr>
                <w:rFonts w:cs="Traditional Arabic"/>
                <w:sz w:val="18"/>
                <w:szCs w:val="28"/>
                <w:rtl/>
                <w:lang w:val="fr-CH"/>
              </w:rPr>
              <w:t>٩٥</w:t>
            </w:r>
            <w:r w:rsidRPr="002A13E9">
              <w:rPr>
                <w:rFonts w:cs="Traditional Arabic"/>
                <w:sz w:val="18"/>
                <w:szCs w:val="28"/>
                <w:rtl/>
                <w:lang w:val="fr-CH"/>
              </w:rPr>
              <w:t xml:space="preserve"> في المائة: </w:t>
            </w:r>
            <w:r>
              <w:rPr>
                <w:rFonts w:cs="Traditional Arabic"/>
                <w:sz w:val="18"/>
                <w:szCs w:val="28"/>
                <w:rtl/>
                <w:lang w:val="fr-CH"/>
              </w:rPr>
              <w:t>٧٠٠</w:t>
            </w:r>
            <w:r>
              <w:rPr>
                <w:rFonts w:cs="Traditional Arabic" w:hint="cs"/>
                <w:sz w:val="18"/>
                <w:szCs w:val="28"/>
                <w:rtl/>
                <w:lang w:val="fr-CH"/>
              </w:rPr>
              <w:t xml:space="preserve"> </w:t>
            </w:r>
            <w:r>
              <w:rPr>
                <w:rFonts w:cs="Traditional Arabic"/>
                <w:sz w:val="18"/>
                <w:szCs w:val="28"/>
                <w:rtl/>
                <w:lang w:val="fr-CH"/>
              </w:rPr>
              <w:t>٢</w:t>
            </w:r>
            <w:r w:rsidRPr="002A13E9">
              <w:rPr>
                <w:rFonts w:cs="Traditional Arabic"/>
                <w:sz w:val="18"/>
                <w:szCs w:val="28"/>
                <w:rtl/>
                <w:lang w:val="fr-CH"/>
              </w:rPr>
              <w:t>-</w:t>
            </w:r>
            <w:r>
              <w:rPr>
                <w:rFonts w:cs="Traditional Arabic"/>
                <w:sz w:val="18"/>
                <w:szCs w:val="28"/>
                <w:rtl/>
                <w:lang w:val="fr-CH"/>
              </w:rPr>
              <w:t>٢٠٠</w:t>
            </w:r>
            <w:r>
              <w:rPr>
                <w:rFonts w:cs="Traditional Arabic" w:hint="cs"/>
                <w:sz w:val="18"/>
                <w:szCs w:val="28"/>
                <w:rtl/>
                <w:lang w:val="fr-CH"/>
              </w:rPr>
              <w:t xml:space="preserve"> </w:t>
            </w:r>
            <w:r>
              <w:rPr>
                <w:rFonts w:cs="Traditional Arabic"/>
                <w:sz w:val="18"/>
                <w:szCs w:val="28"/>
                <w:rtl/>
                <w:lang w:val="fr-CH"/>
              </w:rPr>
              <w:t>٣</w:t>
            </w:r>
            <w:r w:rsidRPr="002A13E9">
              <w:rPr>
                <w:rFonts w:cs="Traditional Arabic"/>
                <w:sz w:val="18"/>
                <w:szCs w:val="28"/>
                <w:rtl/>
                <w:lang w:val="fr-CH"/>
              </w:rPr>
              <w:t>)</w:t>
            </w:r>
          </w:p>
        </w:tc>
        <w:tc>
          <w:tcPr>
            <w:tcW w:w="3416" w:type="dxa"/>
            <w:tcBorders>
              <w:top w:val="nil"/>
            </w:tcBorders>
            <w:shd w:val="clear" w:color="auto" w:fill="auto"/>
          </w:tcPr>
          <w:p w:rsidR="00B744EF" w:rsidRPr="002A13E9" w:rsidRDefault="00B744EF" w:rsidP="00895FF6">
            <w:pPr>
              <w:pStyle w:val="SingleTxtG"/>
              <w:suppressAutoHyphens w:val="0"/>
              <w:bidi/>
              <w:spacing w:before="40" w:after="40" w:line="300" w:lineRule="exact"/>
              <w:ind w:left="57" w:right="57"/>
              <w:jc w:val="lowKashida"/>
              <w:rPr>
                <w:rFonts w:cs="Traditional Arabic"/>
                <w:sz w:val="18"/>
                <w:szCs w:val="28"/>
                <w:lang w:val="fr-CH"/>
              </w:rPr>
            </w:pP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٢</w:t>
            </w:r>
            <w:r w:rsidRPr="002A13E9">
              <w:rPr>
                <w:rFonts w:cs="Traditional Arabic"/>
                <w:sz w:val="18"/>
                <w:szCs w:val="28"/>
                <w:rtl/>
                <w:lang w:val="fr-CH"/>
              </w:rPr>
              <w:t xml:space="preserve"> (حدود الثقة </w:t>
            </w:r>
            <w:r>
              <w:rPr>
                <w:rFonts w:cs="Traditional Arabic"/>
                <w:sz w:val="18"/>
                <w:szCs w:val="28"/>
                <w:rtl/>
                <w:lang w:val="fr-CH"/>
              </w:rPr>
              <w:t>٩٥</w:t>
            </w:r>
            <w:r w:rsidRPr="002A13E9">
              <w:rPr>
                <w:rFonts w:cs="Traditional Arabic"/>
                <w:sz w:val="18"/>
                <w:szCs w:val="28"/>
                <w:rtl/>
                <w:lang w:val="fr-CH"/>
              </w:rPr>
              <w:t xml:space="preserve"> في المائة: </w:t>
            </w:r>
            <w:r>
              <w:rPr>
                <w:rFonts w:cs="Traditional Arabic"/>
                <w:sz w:val="18"/>
                <w:szCs w:val="28"/>
                <w:rtl/>
                <w:lang w:val="fr-CH"/>
              </w:rPr>
              <w:t>٣</w:t>
            </w:r>
            <w:r w:rsidR="00FF333D" w:rsidRPr="00FF333D">
              <w:rPr>
                <w:rFonts w:hint="cs"/>
                <w:position w:val="-4"/>
                <w:sz w:val="16"/>
                <w:szCs w:val="26"/>
                <w:rtl/>
              </w:rPr>
              <w:t>٫</w:t>
            </w:r>
            <w:r>
              <w:rPr>
                <w:rFonts w:cs="Traditional Arabic"/>
                <w:sz w:val="18"/>
                <w:szCs w:val="28"/>
                <w:rtl/>
                <w:lang w:val="fr-CH"/>
              </w:rPr>
              <w:t>٩</w:t>
            </w:r>
            <w:r w:rsidRPr="002A13E9">
              <w:rPr>
                <w:rFonts w:cs="Traditional Arabic"/>
                <w:sz w:val="18"/>
                <w:szCs w:val="28"/>
                <w:rtl/>
                <w:lang w:val="fr-CH"/>
              </w:rPr>
              <w:t>-</w:t>
            </w:r>
            <w:r>
              <w:rPr>
                <w:rFonts w:cs="Traditional Arabic"/>
                <w:sz w:val="18"/>
                <w:szCs w:val="28"/>
                <w:rtl/>
                <w:lang w:val="fr-CH"/>
              </w:rPr>
              <w:t>٤</w:t>
            </w:r>
            <w:r w:rsidR="00FF333D" w:rsidRPr="00FF333D">
              <w:rPr>
                <w:rFonts w:hint="cs"/>
                <w:position w:val="-4"/>
                <w:sz w:val="16"/>
                <w:szCs w:val="26"/>
                <w:rtl/>
              </w:rPr>
              <w:t>٫</w:t>
            </w:r>
            <w:r>
              <w:rPr>
                <w:rFonts w:cs="Traditional Arabic"/>
                <w:sz w:val="18"/>
                <w:szCs w:val="28"/>
                <w:rtl/>
                <w:lang w:val="fr-CH"/>
              </w:rPr>
              <w:t>٥</w:t>
            </w:r>
            <w:r w:rsidRPr="002A13E9">
              <w:rPr>
                <w:rFonts w:cs="Traditional Arabic"/>
                <w:sz w:val="18"/>
                <w:szCs w:val="28"/>
                <w:rtl/>
                <w:lang w:val="fr-CH"/>
              </w:rPr>
              <w:t>)</w:t>
            </w:r>
          </w:p>
        </w:tc>
      </w:tr>
    </w:tbl>
    <w:p w:rsidR="00614786" w:rsidRPr="00EF6156" w:rsidRDefault="00614786" w:rsidP="00895FF6">
      <w:pPr>
        <w:pStyle w:val="SingleTxtGA"/>
        <w:spacing w:before="240"/>
        <w:rPr>
          <w:rtl/>
          <w:lang w:bidi="ar-EG"/>
        </w:rPr>
      </w:pPr>
      <w:r w:rsidRPr="00EF6156">
        <w:rPr>
          <w:rFonts w:hint="cs"/>
          <w:rtl/>
          <w:lang w:bidi="ar-EG"/>
        </w:rPr>
        <w:t>ويقدر</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86</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الحالات</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2013</w:t>
      </w:r>
      <w:r w:rsidR="00EF6156" w:rsidRPr="00EF6156">
        <w:rPr>
          <w:rFonts w:hint="cs"/>
          <w:rtl/>
          <w:lang w:bidi="ar-EG"/>
        </w:rPr>
        <w:t xml:space="preserve"> </w:t>
      </w:r>
      <w:r w:rsidRPr="00EF6156">
        <w:rPr>
          <w:rFonts w:hint="cs"/>
          <w:rtl/>
          <w:lang w:bidi="ar-EG"/>
        </w:rPr>
        <w:t>تتعلق</w:t>
      </w:r>
      <w:r w:rsidR="00EF6156" w:rsidRPr="00EF6156">
        <w:rPr>
          <w:rFonts w:hint="cs"/>
          <w:rtl/>
          <w:lang w:bidi="ar-EG"/>
        </w:rPr>
        <w:t xml:space="preserve"> </w:t>
      </w:r>
      <w:r w:rsidRPr="00EF6156">
        <w:rPr>
          <w:rFonts w:hint="cs"/>
          <w:rtl/>
          <w:lang w:bidi="ar-EG"/>
        </w:rPr>
        <w:t>بذكور،</w:t>
      </w:r>
      <w:r w:rsidR="00EF6156" w:rsidRPr="00EF6156">
        <w:rPr>
          <w:rFonts w:hint="cs"/>
          <w:rtl/>
          <w:lang w:bidi="ar-EG"/>
        </w:rPr>
        <w:t xml:space="preserve"> </w:t>
      </w:r>
      <w:r w:rsidRPr="00EF6156">
        <w:rPr>
          <w:rFonts w:hint="cs"/>
          <w:rtl/>
          <w:lang w:bidi="ar-EG"/>
        </w:rPr>
        <w:t>وأن</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14</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تتعلق</w:t>
      </w:r>
      <w:r w:rsidR="00EF6156" w:rsidRPr="00EF6156">
        <w:rPr>
          <w:rFonts w:hint="cs"/>
          <w:rtl/>
          <w:lang w:bidi="ar-EG"/>
        </w:rPr>
        <w:t xml:space="preserve"> </w:t>
      </w:r>
      <w:r w:rsidRPr="00EF6156">
        <w:rPr>
          <w:rFonts w:hint="cs"/>
          <w:rtl/>
          <w:lang w:bidi="ar-EG"/>
        </w:rPr>
        <w:t>بإناث.</w:t>
      </w:r>
    </w:p>
    <w:p w:rsidR="00614786" w:rsidRPr="00EF6156" w:rsidRDefault="001E7EC6" w:rsidP="000C5D79">
      <w:pPr>
        <w:pStyle w:val="SingleTxtGA"/>
        <w:rPr>
          <w:rtl/>
          <w:lang w:bidi="ar-EG"/>
        </w:rPr>
      </w:pPr>
      <w:r w:rsidRPr="00EF6156">
        <w:rPr>
          <w:rFonts w:hint="cs"/>
          <w:rtl/>
          <w:lang w:bidi="ar-EG"/>
        </w:rPr>
        <w:t>25-</w:t>
      </w:r>
      <w:r w:rsidRPr="00EF6156">
        <w:rPr>
          <w:rFonts w:hint="cs"/>
          <w:rtl/>
          <w:lang w:bidi="ar-EG"/>
        </w:rPr>
        <w:tab/>
      </w:r>
      <w:r w:rsidR="00614786" w:rsidRPr="00EF6156">
        <w:rPr>
          <w:rFonts w:hint="cs"/>
          <w:rtl/>
          <w:lang w:bidi="ar-EG"/>
        </w:rPr>
        <w:t>وعدد</w:t>
      </w:r>
      <w:r w:rsidR="00EF6156" w:rsidRPr="00EF6156">
        <w:rPr>
          <w:rFonts w:hint="cs"/>
          <w:rtl/>
          <w:lang w:bidi="ar-EG"/>
        </w:rPr>
        <w:t xml:space="preserve"> </w:t>
      </w:r>
      <w:r w:rsidR="00614786" w:rsidRPr="00EF6156">
        <w:rPr>
          <w:rFonts w:hint="cs"/>
          <w:rtl/>
          <w:lang w:bidi="ar-EG"/>
        </w:rPr>
        <w:t>الحالات</w:t>
      </w:r>
      <w:r w:rsidR="00EF6156" w:rsidRPr="00EF6156">
        <w:rPr>
          <w:rFonts w:hint="cs"/>
          <w:rtl/>
          <w:lang w:bidi="ar-EG"/>
        </w:rPr>
        <w:t xml:space="preserve"> </w:t>
      </w:r>
      <w:r w:rsidR="00614786" w:rsidRPr="00EF6156">
        <w:rPr>
          <w:rFonts w:hint="cs"/>
          <w:rtl/>
          <w:lang w:bidi="ar-EG"/>
        </w:rPr>
        <w:t>التي</w:t>
      </w:r>
      <w:r w:rsidR="00EF6156" w:rsidRPr="00EF6156">
        <w:rPr>
          <w:rtl/>
          <w:lang w:bidi="ar-EG"/>
        </w:rPr>
        <w:t xml:space="preserve"> </w:t>
      </w:r>
      <w:r w:rsidR="00614786" w:rsidRPr="00EF6156">
        <w:rPr>
          <w:rtl/>
          <w:lang w:bidi="ar-EG"/>
        </w:rPr>
        <w:t>تم</w:t>
      </w:r>
      <w:r w:rsidR="00EF6156" w:rsidRPr="00EF6156">
        <w:rPr>
          <w:rtl/>
          <w:lang w:bidi="ar-EG"/>
        </w:rPr>
        <w:t xml:space="preserve"> </w:t>
      </w:r>
      <w:r w:rsidR="00614786" w:rsidRPr="00EF6156">
        <w:rPr>
          <w:rtl/>
          <w:lang w:bidi="ar-EG"/>
        </w:rPr>
        <w:t>فيها</w:t>
      </w:r>
      <w:r w:rsidR="00EF6156" w:rsidRPr="00EF6156">
        <w:rPr>
          <w:rtl/>
          <w:lang w:bidi="ar-EG"/>
        </w:rPr>
        <w:t xml:space="preserve"> </w:t>
      </w:r>
      <w:r w:rsidR="00614786" w:rsidRPr="00EF6156">
        <w:rPr>
          <w:rtl/>
          <w:lang w:bidi="ar-EG"/>
        </w:rPr>
        <w:t>تشخيص</w:t>
      </w:r>
      <w:r w:rsidR="00EF6156" w:rsidRPr="00EF6156">
        <w:rPr>
          <w:rtl/>
          <w:lang w:bidi="ar-EG"/>
        </w:rPr>
        <w:t xml:space="preserve"> </w:t>
      </w:r>
      <w:r w:rsidR="00614786" w:rsidRPr="00EF6156">
        <w:rPr>
          <w:rFonts w:hint="cs"/>
          <w:rtl/>
          <w:lang w:bidi="ar-EG"/>
        </w:rPr>
        <w:t>إصابات</w:t>
      </w:r>
      <w:r w:rsidR="00EF6156" w:rsidRPr="00EF6156">
        <w:rPr>
          <w:rFonts w:hint="cs"/>
          <w:rtl/>
          <w:lang w:bidi="ar-EG"/>
        </w:rPr>
        <w:t xml:space="preserve"> </w:t>
      </w:r>
      <w:r w:rsidR="00614786" w:rsidRPr="00EF6156">
        <w:rPr>
          <w:rFonts w:hint="cs"/>
          <w:rtl/>
          <w:lang w:bidi="ar-EG"/>
        </w:rPr>
        <w:t>بال</w:t>
      </w:r>
      <w:r w:rsidR="00614786" w:rsidRPr="00EF6156">
        <w:rPr>
          <w:rtl/>
          <w:lang w:bidi="ar-EG"/>
        </w:rPr>
        <w:t>فيروس</w:t>
      </w:r>
      <w:r w:rsidR="00EF6156" w:rsidRPr="00EF6156">
        <w:rPr>
          <w:rtl/>
          <w:lang w:bidi="ar-EG"/>
        </w:rPr>
        <w:t xml:space="preserve"> </w:t>
      </w:r>
      <w:r w:rsidR="00614786" w:rsidRPr="00EF6156">
        <w:rPr>
          <w:rFonts w:hint="cs"/>
          <w:rtl/>
          <w:lang w:bidi="ar-EG"/>
        </w:rPr>
        <w:t>مع</w:t>
      </w:r>
      <w:r w:rsidR="00EF6156" w:rsidRPr="00EF6156">
        <w:rPr>
          <w:rFonts w:hint="cs"/>
          <w:rtl/>
          <w:lang w:bidi="ar-EG"/>
        </w:rPr>
        <w:t xml:space="preserve"> </w:t>
      </w:r>
      <w:r w:rsidR="00614786" w:rsidRPr="00EF6156">
        <w:rPr>
          <w:rtl/>
          <w:lang w:bidi="ar-EG"/>
        </w:rPr>
        <w:t>نقص</w:t>
      </w:r>
      <w:r w:rsidR="00EF6156" w:rsidRPr="00EF6156">
        <w:rPr>
          <w:rtl/>
          <w:lang w:bidi="ar-EG"/>
        </w:rPr>
        <w:t xml:space="preserve"> </w:t>
      </w:r>
      <w:r w:rsidR="00614786" w:rsidRPr="00EF6156">
        <w:rPr>
          <w:rFonts w:hint="cs"/>
          <w:rtl/>
          <w:lang w:bidi="ar-EG"/>
        </w:rPr>
        <w:t>متقدم</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ال</w:t>
      </w:r>
      <w:r w:rsidR="00614786" w:rsidRPr="00EF6156">
        <w:rPr>
          <w:rtl/>
          <w:lang w:bidi="ar-EG"/>
        </w:rPr>
        <w:t>مناعة</w:t>
      </w:r>
      <w:r w:rsidR="00EF6156" w:rsidRPr="00EF6156">
        <w:rPr>
          <w:rtl/>
          <w:lang w:bidi="ar-EG"/>
        </w:rPr>
        <w:t xml:space="preserve"> </w:t>
      </w:r>
      <w:r w:rsidR="00614786" w:rsidRPr="00EF6156">
        <w:rPr>
          <w:rtl/>
          <w:lang w:bidi="ar-EG"/>
        </w:rPr>
        <w:t>(الإيدز</w:t>
      </w:r>
      <w:r w:rsidR="00EF6156" w:rsidRPr="00EF6156">
        <w:rPr>
          <w:rtl/>
          <w:lang w:bidi="ar-EG"/>
        </w:rPr>
        <w:t xml:space="preserve"> </w:t>
      </w:r>
      <w:r w:rsidR="00614786" w:rsidRPr="00EF6156">
        <w:rPr>
          <w:rtl/>
          <w:lang w:bidi="ar-EG"/>
        </w:rPr>
        <w:t>السريري</w:t>
      </w:r>
      <w:r w:rsidR="00EF6156" w:rsidRPr="00EF6156">
        <w:rPr>
          <w:rtl/>
          <w:lang w:bidi="ar-EG"/>
        </w:rPr>
        <w:t xml:space="preserve"> </w:t>
      </w:r>
      <w:r w:rsidR="00614786" w:rsidRPr="00EF6156">
        <w:rPr>
          <w:rFonts w:hint="cs"/>
          <w:rtl/>
          <w:lang w:bidi="ar-EG"/>
        </w:rPr>
        <w:t>أ</w:t>
      </w:r>
      <w:r w:rsidR="00614786" w:rsidRPr="00EF6156">
        <w:rPr>
          <w:rtl/>
          <w:lang w:bidi="ar-EG"/>
        </w:rPr>
        <w:t>و</w:t>
      </w:r>
      <w:r w:rsidR="00EF6156" w:rsidRPr="00EF6156">
        <w:rPr>
          <w:rFonts w:hint="cs"/>
          <w:rtl/>
          <w:lang w:bidi="ar-EG"/>
        </w:rPr>
        <w:t xml:space="preserve"> </w:t>
      </w:r>
      <w:r w:rsidR="00614786" w:rsidRPr="00EF6156">
        <w:rPr>
          <w:rFonts w:hint="cs"/>
          <w:rtl/>
          <w:lang w:bidi="ar-EG"/>
        </w:rPr>
        <w:t>انخفاض</w:t>
      </w:r>
      <w:r w:rsidR="00EF6156" w:rsidRPr="00EF6156">
        <w:rPr>
          <w:rFonts w:hint="cs"/>
          <w:rtl/>
          <w:lang w:bidi="ar-EG"/>
        </w:rPr>
        <w:t xml:space="preserve"> </w:t>
      </w:r>
      <w:r w:rsidR="00614786" w:rsidRPr="00EF6156">
        <w:rPr>
          <w:rtl/>
          <w:lang w:bidi="ar-EG"/>
        </w:rPr>
        <w:t>عدد</w:t>
      </w:r>
      <w:r w:rsidR="00EF6156" w:rsidRPr="00EF6156">
        <w:rPr>
          <w:rtl/>
          <w:lang w:bidi="ar-EG"/>
        </w:rPr>
        <w:t xml:space="preserve"> </w:t>
      </w:r>
      <w:r w:rsidR="00614786" w:rsidRPr="00EF6156">
        <w:rPr>
          <w:rtl/>
          <w:lang w:bidi="ar-EG"/>
        </w:rPr>
        <w:t>خلايا</w:t>
      </w:r>
      <w:r w:rsidR="00EF6156" w:rsidRPr="00EF6156">
        <w:rPr>
          <w:rFonts w:hint="cs"/>
          <w:rtl/>
          <w:lang w:bidi="ar-EG"/>
        </w:rPr>
        <w:t xml:space="preserve"> </w:t>
      </w:r>
      <w:r w:rsidR="00614786" w:rsidRPr="00EF6156">
        <w:rPr>
          <w:rFonts w:hint="cs"/>
          <w:rtl/>
          <w:lang w:bidi="ar-EG"/>
        </w:rPr>
        <w:t>سي</w:t>
      </w:r>
      <w:r w:rsidR="000C5D79">
        <w:rPr>
          <w:rFonts w:hint="cs"/>
          <w:rtl/>
          <w:lang w:bidi="ar-EG"/>
        </w:rPr>
        <w:t xml:space="preserve"> </w:t>
      </w:r>
      <w:r w:rsidR="00614786" w:rsidRPr="00EF6156">
        <w:rPr>
          <w:rFonts w:hint="cs"/>
          <w:rtl/>
          <w:lang w:bidi="ar-EG"/>
        </w:rPr>
        <w:t>دي</w:t>
      </w:r>
      <w:r w:rsidR="009555EB">
        <w:rPr>
          <w:rFonts w:hint="cs"/>
          <w:rtl/>
          <w:lang w:bidi="ar-EG"/>
        </w:rPr>
        <w:t xml:space="preserve"> </w:t>
      </w:r>
      <w:r w:rsidR="00614786" w:rsidRPr="00EF6156">
        <w:rPr>
          <w:rFonts w:hint="cs"/>
          <w:rtl/>
          <w:lang w:bidi="ar-EG"/>
        </w:rPr>
        <w:t>4</w:t>
      </w:r>
      <w:r w:rsidR="00EF6156" w:rsidRPr="00EF6156">
        <w:rPr>
          <w:rtl/>
          <w:lang w:bidi="ar-EG"/>
        </w:rPr>
        <w:t xml:space="preserve"> </w:t>
      </w:r>
      <w:r w:rsidR="00614786" w:rsidRPr="00EF6156">
        <w:rPr>
          <w:rFonts w:hint="cs"/>
          <w:rtl/>
          <w:lang w:bidi="ar-EG"/>
        </w:rPr>
        <w:t>إلى</w:t>
      </w:r>
      <w:r w:rsidR="00EF6156" w:rsidRPr="00EF6156">
        <w:rPr>
          <w:rFonts w:hint="cs"/>
          <w:rtl/>
          <w:lang w:bidi="ar-EG"/>
        </w:rPr>
        <w:t xml:space="preserve"> </w:t>
      </w:r>
      <w:r w:rsidR="00614786" w:rsidRPr="00EF6156">
        <w:rPr>
          <w:rtl/>
          <w:lang w:bidi="ar-EG"/>
        </w:rPr>
        <w:t>أقل</w:t>
      </w:r>
      <w:r w:rsidR="00EF6156" w:rsidRPr="00EF6156">
        <w:rPr>
          <w:rtl/>
          <w:lang w:bidi="ar-EG"/>
        </w:rPr>
        <w:t xml:space="preserve"> </w:t>
      </w:r>
      <w:r w:rsidR="00614786" w:rsidRPr="00EF6156">
        <w:rPr>
          <w:rtl/>
          <w:lang w:bidi="ar-EG"/>
        </w:rPr>
        <w:t>من</w:t>
      </w:r>
      <w:r w:rsidR="00EF6156" w:rsidRPr="00EF6156">
        <w:rPr>
          <w:rtl/>
          <w:lang w:bidi="ar-EG"/>
        </w:rPr>
        <w:t xml:space="preserve"> </w:t>
      </w:r>
      <w:r w:rsidR="00614786" w:rsidRPr="00EF6156">
        <w:rPr>
          <w:rtl/>
          <w:lang w:bidi="ar-EG"/>
        </w:rPr>
        <w:t>200</w:t>
      </w:r>
      <w:r w:rsidR="00EF6156" w:rsidRPr="00EF6156">
        <w:rPr>
          <w:rtl/>
          <w:lang w:bidi="ar-EG"/>
        </w:rPr>
        <w:t xml:space="preserve"> </w:t>
      </w:r>
      <w:r w:rsidR="00614786" w:rsidRPr="00EF6156">
        <w:rPr>
          <w:rtl/>
          <w:lang w:bidi="ar-EG"/>
        </w:rPr>
        <w:t>خلية</w:t>
      </w:r>
      <w:r w:rsidR="00C233CC">
        <w:rPr>
          <w:rtl/>
          <w:lang w:bidi="ar-EG"/>
        </w:rPr>
        <w:t>/</w:t>
      </w:r>
      <w:r w:rsidR="00614786" w:rsidRPr="00EF6156">
        <w:rPr>
          <w:rtl/>
          <w:lang w:bidi="ar-EG"/>
        </w:rPr>
        <w:t>ميكرولتر</w:t>
      </w:r>
      <w:r w:rsidR="00EF6156" w:rsidRPr="00EF6156">
        <w:rPr>
          <w:rtl/>
          <w:lang w:bidi="ar-EG"/>
        </w:rPr>
        <w:t xml:space="preserve"> </w:t>
      </w:r>
      <w:r w:rsidR="00614786" w:rsidRPr="00EF6156">
        <w:rPr>
          <w:rFonts w:hint="cs"/>
          <w:rtl/>
          <w:lang w:bidi="ar-EG"/>
        </w:rPr>
        <w:t>في</w:t>
      </w:r>
      <w:r w:rsidR="00EF6156" w:rsidRPr="00EF6156">
        <w:rPr>
          <w:rtl/>
          <w:lang w:bidi="ar-EG"/>
        </w:rPr>
        <w:t xml:space="preserve"> </w:t>
      </w:r>
      <w:r w:rsidR="00614786" w:rsidRPr="00EF6156">
        <w:rPr>
          <w:rtl/>
          <w:lang w:bidi="ar-EG"/>
        </w:rPr>
        <w:t>الدم)</w:t>
      </w:r>
      <w:r w:rsidR="00614786" w:rsidRPr="00EF6156">
        <w:rPr>
          <w:rFonts w:hint="cs"/>
          <w:rtl/>
          <w:lang w:bidi="ar-EG"/>
        </w:rPr>
        <w:t>،</w:t>
      </w:r>
      <w:r w:rsidR="00EF6156" w:rsidRPr="00EF6156">
        <w:rPr>
          <w:rFonts w:hint="cs"/>
          <w:rtl/>
          <w:lang w:bidi="ar-EG"/>
        </w:rPr>
        <w:t xml:space="preserve"> </w:t>
      </w:r>
      <w:r w:rsidR="00614786" w:rsidRPr="00EF6156">
        <w:rPr>
          <w:rFonts w:hint="cs"/>
          <w:rtl/>
          <w:lang w:bidi="ar-EG"/>
        </w:rPr>
        <w:t>هي</w:t>
      </w:r>
      <w:r w:rsidR="00EF6156" w:rsidRPr="00EF6156">
        <w:rPr>
          <w:rtl/>
          <w:lang w:bidi="ar-EG"/>
        </w:rPr>
        <w:t xml:space="preserve"> </w:t>
      </w:r>
      <w:r w:rsidR="00614786" w:rsidRPr="00EF6156">
        <w:rPr>
          <w:rtl/>
          <w:lang w:bidi="ar-EG"/>
        </w:rPr>
        <w:t>على</w:t>
      </w:r>
      <w:r w:rsidR="00EF6156" w:rsidRPr="00EF6156">
        <w:rPr>
          <w:rtl/>
          <w:lang w:bidi="ar-EG"/>
        </w:rPr>
        <w:t xml:space="preserve"> </w:t>
      </w:r>
      <w:r w:rsidR="00614786" w:rsidRPr="00EF6156">
        <w:rPr>
          <w:rtl/>
          <w:lang w:bidi="ar-EG"/>
        </w:rPr>
        <w:t>النحو</w:t>
      </w:r>
      <w:r w:rsidR="00EF6156" w:rsidRPr="00EF6156">
        <w:rPr>
          <w:rtl/>
          <w:lang w:bidi="ar-EG"/>
        </w:rPr>
        <w:t xml:space="preserve"> </w:t>
      </w:r>
      <w:r w:rsidR="00614786" w:rsidRPr="00EF6156">
        <w:rPr>
          <w:rtl/>
          <w:lang w:bidi="ar-EG"/>
        </w:rPr>
        <w:t>التالي:</w:t>
      </w:r>
    </w:p>
    <w:tbl>
      <w:tblPr>
        <w:bidiVisual/>
        <w:tblW w:w="7174"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49"/>
        <w:gridCol w:w="3891"/>
        <w:gridCol w:w="2534"/>
      </w:tblGrid>
      <w:tr w:rsidR="00B744EF" w:rsidRPr="002A13E9" w:rsidTr="00566CC4">
        <w:trPr>
          <w:trHeight w:val="240"/>
          <w:tblHeader/>
        </w:trPr>
        <w:tc>
          <w:tcPr>
            <w:tcW w:w="749" w:type="dxa"/>
            <w:tcBorders>
              <w:top w:val="single" w:sz="4" w:space="0" w:color="auto"/>
              <w:bottom w:val="single" w:sz="12" w:space="0" w:color="auto"/>
            </w:tcBorders>
            <w:shd w:val="clear" w:color="auto" w:fill="auto"/>
            <w:vAlign w:val="bottom"/>
          </w:tcPr>
          <w:p w:rsidR="00B744EF" w:rsidRPr="000C01C5" w:rsidRDefault="00B744EF" w:rsidP="00E762C4">
            <w:pPr>
              <w:pStyle w:val="SingleTxtG"/>
              <w:suppressAutoHyphens w:val="0"/>
              <w:bidi/>
              <w:spacing w:before="40" w:after="40" w:line="300" w:lineRule="exact"/>
              <w:ind w:left="57" w:right="57"/>
              <w:jc w:val="lowKashida"/>
              <w:rPr>
                <w:rFonts w:cs="Traditional Arabic"/>
                <w:iCs/>
                <w:sz w:val="18"/>
                <w:szCs w:val="28"/>
              </w:rPr>
            </w:pPr>
            <w:r w:rsidRPr="000C01C5">
              <w:rPr>
                <w:rFonts w:cs="Traditional Arabic"/>
                <w:iCs/>
                <w:sz w:val="18"/>
                <w:szCs w:val="28"/>
                <w:rtl/>
              </w:rPr>
              <w:t>السنة</w:t>
            </w:r>
          </w:p>
        </w:tc>
        <w:tc>
          <w:tcPr>
            <w:tcW w:w="3891" w:type="dxa"/>
            <w:tcBorders>
              <w:top w:val="single" w:sz="4" w:space="0" w:color="auto"/>
              <w:bottom w:val="single" w:sz="12" w:space="0" w:color="auto"/>
            </w:tcBorders>
            <w:shd w:val="clear" w:color="auto" w:fill="auto"/>
            <w:vAlign w:val="bottom"/>
          </w:tcPr>
          <w:p w:rsidR="00B744EF" w:rsidRPr="000C01C5" w:rsidRDefault="00B744EF" w:rsidP="00E762C4">
            <w:pPr>
              <w:pStyle w:val="SingleTxtG"/>
              <w:suppressAutoHyphens w:val="0"/>
              <w:bidi/>
              <w:spacing w:before="40" w:after="40" w:line="300" w:lineRule="exact"/>
              <w:ind w:left="57" w:right="57"/>
              <w:jc w:val="lowKashida"/>
              <w:rPr>
                <w:rFonts w:cs="Traditional Arabic"/>
                <w:iCs/>
                <w:sz w:val="18"/>
                <w:szCs w:val="28"/>
              </w:rPr>
            </w:pPr>
            <w:r w:rsidRPr="000C01C5">
              <w:rPr>
                <w:rFonts w:cs="Traditional Arabic"/>
                <w:iCs/>
                <w:sz w:val="18"/>
                <w:szCs w:val="28"/>
                <w:rtl/>
              </w:rPr>
              <w:t>الحالات</w:t>
            </w:r>
          </w:p>
        </w:tc>
        <w:tc>
          <w:tcPr>
            <w:tcW w:w="2534" w:type="dxa"/>
            <w:tcBorders>
              <w:top w:val="single" w:sz="4" w:space="0" w:color="auto"/>
              <w:bottom w:val="single" w:sz="12" w:space="0" w:color="auto"/>
            </w:tcBorders>
            <w:shd w:val="clear" w:color="auto" w:fill="auto"/>
            <w:vAlign w:val="bottom"/>
          </w:tcPr>
          <w:p w:rsidR="00B744EF" w:rsidRPr="00566CC4" w:rsidRDefault="00B744EF" w:rsidP="00E762C4">
            <w:pPr>
              <w:pStyle w:val="SingleTxtG"/>
              <w:suppressAutoHyphens w:val="0"/>
              <w:bidi/>
              <w:spacing w:before="40" w:after="40" w:line="300" w:lineRule="exact"/>
              <w:ind w:left="57" w:right="57"/>
              <w:jc w:val="lowKashida"/>
              <w:rPr>
                <w:rFonts w:cs="Traditional Arabic"/>
                <w:iCs/>
                <w:spacing w:val="-4"/>
                <w:sz w:val="18"/>
                <w:szCs w:val="28"/>
              </w:rPr>
            </w:pPr>
            <w:r w:rsidRPr="00566CC4">
              <w:rPr>
                <w:rFonts w:cs="Traditional Arabic"/>
                <w:iCs/>
                <w:spacing w:val="-4"/>
                <w:sz w:val="18"/>
                <w:szCs w:val="28"/>
                <w:rtl/>
              </w:rPr>
              <w:t>معدل الإصابات لكل ٠٠٠ ١٠٠ من السكان</w:t>
            </w:r>
          </w:p>
        </w:tc>
      </w:tr>
      <w:tr w:rsidR="00B744EF" w:rsidRPr="002A13E9" w:rsidTr="00566CC4">
        <w:trPr>
          <w:trHeight w:val="240"/>
        </w:trPr>
        <w:tc>
          <w:tcPr>
            <w:tcW w:w="749" w:type="dxa"/>
            <w:tcBorders>
              <w:top w:val="single" w:sz="12" w:space="0" w:color="auto"/>
              <w:bottom w:val="nil"/>
            </w:tcBorders>
            <w:shd w:val="clear" w:color="auto" w:fill="auto"/>
          </w:tcPr>
          <w:p w:rsidR="00B744EF" w:rsidRPr="002A13E9" w:rsidRDefault="00B744EF" w:rsidP="00E762C4">
            <w:pPr>
              <w:pStyle w:val="SingleTxtG"/>
              <w:suppressAutoHyphens w:val="0"/>
              <w:bidi/>
              <w:spacing w:before="40" w:after="40" w:line="300" w:lineRule="exact"/>
              <w:ind w:left="57" w:right="57"/>
              <w:jc w:val="left"/>
              <w:rPr>
                <w:rFonts w:cs="Traditional Arabic"/>
                <w:sz w:val="18"/>
                <w:szCs w:val="28"/>
                <w:lang w:val="fr-CH"/>
              </w:rPr>
            </w:pPr>
            <w:r>
              <w:rPr>
                <w:rFonts w:cs="Traditional Arabic"/>
                <w:sz w:val="18"/>
                <w:szCs w:val="28"/>
                <w:rtl/>
                <w:lang w:val="fr-CH"/>
              </w:rPr>
              <w:t>٢٠١٣</w:t>
            </w:r>
          </w:p>
        </w:tc>
        <w:tc>
          <w:tcPr>
            <w:tcW w:w="3891" w:type="dxa"/>
            <w:tcBorders>
              <w:top w:val="single" w:sz="12" w:space="0" w:color="auto"/>
              <w:bottom w:val="nil"/>
            </w:tcBorders>
            <w:shd w:val="clear" w:color="auto" w:fill="auto"/>
          </w:tcPr>
          <w:p w:rsidR="00B744EF" w:rsidRPr="000C01C5" w:rsidRDefault="00B744EF" w:rsidP="00566CC4">
            <w:pPr>
              <w:pStyle w:val="SingleTxtG"/>
              <w:suppressAutoHyphens w:val="0"/>
              <w:bidi/>
              <w:spacing w:before="40" w:after="40" w:line="300" w:lineRule="exact"/>
              <w:ind w:left="57" w:right="227"/>
              <w:jc w:val="lowKashida"/>
              <w:rPr>
                <w:rFonts w:cs="Traditional Arabic"/>
                <w:spacing w:val="-6"/>
                <w:sz w:val="18"/>
                <w:szCs w:val="28"/>
                <w:lang w:val="fr-CH"/>
              </w:rPr>
            </w:pPr>
            <w:r w:rsidRPr="000C01C5">
              <w:rPr>
                <w:rFonts w:cs="Traditional Arabic"/>
                <w:spacing w:val="-6"/>
                <w:sz w:val="18"/>
                <w:szCs w:val="28"/>
                <w:rtl/>
                <w:lang w:val="fr-CH"/>
              </w:rPr>
              <w:t>١٠٠ (حدود الثقة ٩٥ في المائة: ١٠٠</w:t>
            </w:r>
            <w:r w:rsidRPr="000C01C5">
              <w:rPr>
                <w:rFonts w:cs="Traditional Arabic" w:hint="cs"/>
                <w:spacing w:val="-6"/>
                <w:sz w:val="18"/>
                <w:szCs w:val="28"/>
                <w:rtl/>
                <w:lang w:val="fr-CH"/>
              </w:rPr>
              <w:t xml:space="preserve"> </w:t>
            </w:r>
            <w:r w:rsidRPr="000C01C5">
              <w:rPr>
                <w:rFonts w:cs="Traditional Arabic"/>
                <w:spacing w:val="-6"/>
                <w:sz w:val="18"/>
                <w:szCs w:val="28"/>
                <w:rtl/>
                <w:lang w:val="fr-CH"/>
              </w:rPr>
              <w:t>١-٣٠٠</w:t>
            </w:r>
            <w:r w:rsidRPr="000C01C5">
              <w:rPr>
                <w:rFonts w:cs="Traditional Arabic" w:hint="cs"/>
                <w:spacing w:val="-6"/>
                <w:sz w:val="18"/>
                <w:szCs w:val="28"/>
                <w:rtl/>
                <w:lang w:val="fr-CH"/>
              </w:rPr>
              <w:t xml:space="preserve"> </w:t>
            </w:r>
            <w:r w:rsidRPr="000C01C5">
              <w:rPr>
                <w:rFonts w:cs="Traditional Arabic"/>
                <w:spacing w:val="-6"/>
                <w:sz w:val="18"/>
                <w:szCs w:val="28"/>
                <w:rtl/>
                <w:lang w:val="fr-CH"/>
              </w:rPr>
              <w:t>١)</w:t>
            </w:r>
          </w:p>
        </w:tc>
        <w:tc>
          <w:tcPr>
            <w:tcW w:w="2534" w:type="dxa"/>
            <w:tcBorders>
              <w:top w:val="single" w:sz="12" w:space="0" w:color="auto"/>
              <w:bottom w:val="nil"/>
            </w:tcBorders>
            <w:shd w:val="clear" w:color="auto" w:fill="auto"/>
          </w:tcPr>
          <w:p w:rsidR="00B744EF" w:rsidRPr="00566CC4" w:rsidRDefault="00B744EF" w:rsidP="00E762C4">
            <w:pPr>
              <w:pStyle w:val="SingleTxtG"/>
              <w:suppressAutoHyphens w:val="0"/>
              <w:bidi/>
              <w:spacing w:before="40" w:after="40" w:line="300" w:lineRule="exact"/>
              <w:ind w:left="57" w:right="57"/>
              <w:jc w:val="lowKashida"/>
              <w:rPr>
                <w:rFonts w:cs="Traditional Arabic"/>
                <w:spacing w:val="-4"/>
                <w:sz w:val="18"/>
                <w:szCs w:val="28"/>
                <w:lang w:val="fr-CH"/>
              </w:rPr>
            </w:pPr>
            <w:r w:rsidRPr="00566CC4">
              <w:rPr>
                <w:rFonts w:cs="Traditional Arabic"/>
                <w:spacing w:val="-4"/>
                <w:sz w:val="18"/>
                <w:szCs w:val="28"/>
                <w:rtl/>
                <w:lang w:val="fr-CH"/>
              </w:rPr>
              <w:t>١</w:t>
            </w:r>
            <w:r w:rsidR="00FF333D" w:rsidRPr="00FF333D">
              <w:rPr>
                <w:rFonts w:hint="cs"/>
                <w:position w:val="-4"/>
                <w:sz w:val="16"/>
                <w:szCs w:val="26"/>
                <w:rtl/>
              </w:rPr>
              <w:t>٫</w:t>
            </w:r>
            <w:r w:rsidRPr="00566CC4">
              <w:rPr>
                <w:rFonts w:cs="Traditional Arabic"/>
                <w:spacing w:val="-4"/>
                <w:sz w:val="18"/>
                <w:szCs w:val="28"/>
                <w:rtl/>
                <w:lang w:val="fr-CH"/>
              </w:rPr>
              <w:t>٦ (حدود الثقة ٩٥ في المائة: ١</w:t>
            </w:r>
            <w:r w:rsidR="00FF333D" w:rsidRPr="00FF333D">
              <w:rPr>
                <w:rFonts w:hint="cs"/>
                <w:position w:val="-4"/>
                <w:sz w:val="16"/>
                <w:szCs w:val="26"/>
                <w:rtl/>
              </w:rPr>
              <w:t>٫</w:t>
            </w:r>
            <w:r w:rsidRPr="00566CC4">
              <w:rPr>
                <w:rFonts w:cs="Traditional Arabic"/>
                <w:spacing w:val="-4"/>
                <w:sz w:val="18"/>
                <w:szCs w:val="28"/>
                <w:rtl/>
                <w:lang w:val="fr-CH"/>
              </w:rPr>
              <w:t>٦-١</w:t>
            </w:r>
            <w:r w:rsidR="00FF333D" w:rsidRPr="00FF333D">
              <w:rPr>
                <w:rFonts w:hint="cs"/>
                <w:position w:val="-4"/>
                <w:sz w:val="16"/>
                <w:szCs w:val="26"/>
                <w:rtl/>
              </w:rPr>
              <w:t>٫</w:t>
            </w:r>
            <w:r w:rsidRPr="00566CC4">
              <w:rPr>
                <w:rFonts w:cs="Traditional Arabic"/>
                <w:spacing w:val="-4"/>
                <w:sz w:val="18"/>
                <w:szCs w:val="28"/>
                <w:rtl/>
                <w:lang w:val="fr-CH"/>
              </w:rPr>
              <w:t>٧)</w:t>
            </w:r>
          </w:p>
        </w:tc>
      </w:tr>
      <w:tr w:rsidR="00B744EF" w:rsidRPr="002A13E9" w:rsidTr="00566CC4">
        <w:trPr>
          <w:trHeight w:val="240"/>
        </w:trPr>
        <w:tc>
          <w:tcPr>
            <w:tcW w:w="749" w:type="dxa"/>
            <w:tcBorders>
              <w:top w:val="nil"/>
              <w:bottom w:val="nil"/>
            </w:tcBorders>
            <w:shd w:val="clear" w:color="auto" w:fill="auto"/>
          </w:tcPr>
          <w:p w:rsidR="00B744EF" w:rsidRPr="002A13E9" w:rsidRDefault="00B744EF" w:rsidP="00E762C4">
            <w:pPr>
              <w:pStyle w:val="SingleTxtG"/>
              <w:suppressAutoHyphens w:val="0"/>
              <w:bidi/>
              <w:spacing w:before="40" w:after="40" w:line="300" w:lineRule="exact"/>
              <w:ind w:left="57" w:right="57"/>
              <w:jc w:val="left"/>
              <w:rPr>
                <w:rFonts w:cs="Traditional Arabic"/>
                <w:sz w:val="18"/>
                <w:szCs w:val="28"/>
                <w:lang w:val="fr-CH"/>
              </w:rPr>
            </w:pPr>
            <w:r>
              <w:rPr>
                <w:rFonts w:cs="Traditional Arabic"/>
                <w:sz w:val="18"/>
                <w:szCs w:val="28"/>
                <w:rtl/>
                <w:lang w:val="fr-CH"/>
              </w:rPr>
              <w:t>٢٠١٢</w:t>
            </w:r>
          </w:p>
        </w:tc>
        <w:tc>
          <w:tcPr>
            <w:tcW w:w="3891" w:type="dxa"/>
            <w:tcBorders>
              <w:top w:val="nil"/>
              <w:bottom w:val="nil"/>
            </w:tcBorders>
            <w:shd w:val="clear" w:color="auto" w:fill="auto"/>
          </w:tcPr>
          <w:p w:rsidR="00B744EF" w:rsidRPr="000C01C5" w:rsidRDefault="00B744EF" w:rsidP="00566CC4">
            <w:pPr>
              <w:pStyle w:val="SingleTxtG"/>
              <w:suppressAutoHyphens w:val="0"/>
              <w:bidi/>
              <w:spacing w:before="40" w:after="40" w:line="300" w:lineRule="exact"/>
              <w:ind w:left="57" w:right="227"/>
              <w:jc w:val="lowKashida"/>
              <w:rPr>
                <w:rFonts w:cs="Traditional Arabic"/>
                <w:spacing w:val="-6"/>
                <w:sz w:val="18"/>
                <w:szCs w:val="28"/>
                <w:lang w:val="fr-CH"/>
              </w:rPr>
            </w:pPr>
            <w:r w:rsidRPr="000C01C5">
              <w:rPr>
                <w:rFonts w:cs="Traditional Arabic"/>
                <w:spacing w:val="-6"/>
                <w:sz w:val="18"/>
                <w:szCs w:val="28"/>
                <w:rtl/>
                <w:lang w:val="fr-CH"/>
              </w:rPr>
              <w:t>٠٠٠ ١ (حدود الثقة ٩٥ في المائة: ٩٥٠-١٠٠</w:t>
            </w:r>
            <w:r w:rsidRPr="000C01C5">
              <w:rPr>
                <w:rFonts w:cs="Traditional Arabic" w:hint="cs"/>
                <w:spacing w:val="-6"/>
                <w:sz w:val="18"/>
                <w:szCs w:val="28"/>
                <w:rtl/>
                <w:lang w:val="fr-CH"/>
              </w:rPr>
              <w:t xml:space="preserve"> </w:t>
            </w:r>
            <w:r w:rsidRPr="000C01C5">
              <w:rPr>
                <w:rFonts w:cs="Traditional Arabic"/>
                <w:spacing w:val="-6"/>
                <w:sz w:val="18"/>
                <w:szCs w:val="28"/>
                <w:rtl/>
                <w:lang w:val="fr-CH"/>
              </w:rPr>
              <w:t>١)</w:t>
            </w:r>
          </w:p>
        </w:tc>
        <w:tc>
          <w:tcPr>
            <w:tcW w:w="2534" w:type="dxa"/>
            <w:tcBorders>
              <w:top w:val="nil"/>
              <w:bottom w:val="nil"/>
            </w:tcBorders>
            <w:shd w:val="clear" w:color="auto" w:fill="auto"/>
          </w:tcPr>
          <w:p w:rsidR="00B744EF" w:rsidRPr="00566CC4" w:rsidRDefault="00B744EF" w:rsidP="00E762C4">
            <w:pPr>
              <w:pStyle w:val="SingleTxtG"/>
              <w:suppressAutoHyphens w:val="0"/>
              <w:bidi/>
              <w:spacing w:before="40" w:after="40" w:line="300" w:lineRule="exact"/>
              <w:ind w:left="57" w:right="57"/>
              <w:jc w:val="lowKashida"/>
              <w:rPr>
                <w:rFonts w:cs="Traditional Arabic"/>
                <w:spacing w:val="-4"/>
                <w:sz w:val="18"/>
                <w:szCs w:val="28"/>
                <w:lang w:val="fr-CH"/>
              </w:rPr>
            </w:pPr>
            <w:r w:rsidRPr="00566CC4">
              <w:rPr>
                <w:rFonts w:cs="Traditional Arabic"/>
                <w:spacing w:val="-4"/>
                <w:sz w:val="18"/>
                <w:szCs w:val="28"/>
                <w:rtl/>
                <w:lang w:val="fr-CH"/>
              </w:rPr>
              <w:t>١</w:t>
            </w:r>
            <w:r w:rsidR="00FF333D" w:rsidRPr="00FF333D">
              <w:rPr>
                <w:rFonts w:hint="cs"/>
                <w:position w:val="-4"/>
                <w:sz w:val="16"/>
                <w:szCs w:val="26"/>
                <w:rtl/>
              </w:rPr>
              <w:t>٫</w:t>
            </w:r>
            <w:r w:rsidRPr="00566CC4">
              <w:rPr>
                <w:rFonts w:cs="Traditional Arabic"/>
                <w:spacing w:val="-4"/>
                <w:sz w:val="18"/>
                <w:szCs w:val="28"/>
                <w:rtl/>
                <w:lang w:val="fr-CH"/>
              </w:rPr>
              <w:t>٥ (حدود الثقة ٩٥ في المائة: ١</w:t>
            </w:r>
            <w:r w:rsidR="00FF333D" w:rsidRPr="00FF333D">
              <w:rPr>
                <w:rFonts w:hint="cs"/>
                <w:position w:val="-4"/>
                <w:sz w:val="16"/>
                <w:szCs w:val="26"/>
                <w:rtl/>
              </w:rPr>
              <w:t>٫</w:t>
            </w:r>
            <w:r w:rsidRPr="00566CC4">
              <w:rPr>
                <w:rFonts w:cs="Traditional Arabic"/>
                <w:spacing w:val="-4"/>
                <w:sz w:val="18"/>
                <w:szCs w:val="28"/>
                <w:rtl/>
                <w:lang w:val="fr-CH"/>
              </w:rPr>
              <w:t>٤-١</w:t>
            </w:r>
            <w:r w:rsidR="00FF333D" w:rsidRPr="00FF333D">
              <w:rPr>
                <w:rFonts w:hint="cs"/>
                <w:position w:val="-4"/>
                <w:sz w:val="16"/>
                <w:szCs w:val="26"/>
                <w:rtl/>
              </w:rPr>
              <w:t>٫</w:t>
            </w:r>
            <w:r w:rsidRPr="00566CC4">
              <w:rPr>
                <w:rFonts w:cs="Traditional Arabic"/>
                <w:spacing w:val="-4"/>
                <w:sz w:val="18"/>
                <w:szCs w:val="28"/>
                <w:rtl/>
                <w:lang w:val="fr-CH"/>
              </w:rPr>
              <w:t>٥)</w:t>
            </w:r>
          </w:p>
        </w:tc>
      </w:tr>
      <w:tr w:rsidR="00B744EF" w:rsidRPr="002A13E9" w:rsidTr="00566CC4">
        <w:trPr>
          <w:trHeight w:val="240"/>
        </w:trPr>
        <w:tc>
          <w:tcPr>
            <w:tcW w:w="749" w:type="dxa"/>
            <w:tcBorders>
              <w:top w:val="nil"/>
              <w:bottom w:val="nil"/>
            </w:tcBorders>
            <w:shd w:val="clear" w:color="auto" w:fill="auto"/>
          </w:tcPr>
          <w:p w:rsidR="00B744EF" w:rsidRPr="002A13E9" w:rsidRDefault="00B744EF" w:rsidP="00E762C4">
            <w:pPr>
              <w:pStyle w:val="SingleTxtG"/>
              <w:suppressAutoHyphens w:val="0"/>
              <w:bidi/>
              <w:spacing w:before="40" w:after="40" w:line="300" w:lineRule="exact"/>
              <w:ind w:left="57" w:right="57"/>
              <w:jc w:val="left"/>
              <w:rPr>
                <w:rFonts w:cs="Traditional Arabic"/>
                <w:sz w:val="18"/>
                <w:szCs w:val="28"/>
                <w:lang w:val="fr-CH"/>
              </w:rPr>
            </w:pPr>
            <w:r>
              <w:rPr>
                <w:rFonts w:cs="Traditional Arabic"/>
                <w:sz w:val="18"/>
                <w:szCs w:val="28"/>
                <w:rtl/>
                <w:lang w:val="fr-CH"/>
              </w:rPr>
              <w:t>٢٠١١</w:t>
            </w:r>
          </w:p>
        </w:tc>
        <w:tc>
          <w:tcPr>
            <w:tcW w:w="3891" w:type="dxa"/>
            <w:tcBorders>
              <w:top w:val="nil"/>
              <w:bottom w:val="nil"/>
            </w:tcBorders>
            <w:shd w:val="clear" w:color="auto" w:fill="auto"/>
          </w:tcPr>
          <w:p w:rsidR="00B744EF" w:rsidRPr="000C01C5" w:rsidRDefault="00B744EF" w:rsidP="00566CC4">
            <w:pPr>
              <w:pStyle w:val="SingleTxtG"/>
              <w:suppressAutoHyphens w:val="0"/>
              <w:bidi/>
              <w:spacing w:before="40" w:after="40" w:line="300" w:lineRule="exact"/>
              <w:ind w:left="57" w:right="227"/>
              <w:jc w:val="lowKashida"/>
              <w:rPr>
                <w:rFonts w:cs="Traditional Arabic"/>
                <w:spacing w:val="-6"/>
                <w:sz w:val="18"/>
                <w:szCs w:val="28"/>
                <w:lang w:val="fr-CH"/>
              </w:rPr>
            </w:pPr>
            <w:r w:rsidRPr="000C01C5">
              <w:rPr>
                <w:rFonts w:cs="Traditional Arabic"/>
                <w:spacing w:val="-6"/>
                <w:sz w:val="18"/>
                <w:szCs w:val="28"/>
                <w:rtl/>
                <w:lang w:val="fr-CH"/>
              </w:rPr>
              <w:t>٠٠٠ ١ (حدود الثقة ٩٥ في المائة: ٩٤٠-١٠٠</w:t>
            </w:r>
            <w:r w:rsidRPr="000C01C5">
              <w:rPr>
                <w:rFonts w:cs="Traditional Arabic" w:hint="cs"/>
                <w:spacing w:val="-6"/>
                <w:sz w:val="18"/>
                <w:szCs w:val="28"/>
                <w:rtl/>
                <w:lang w:val="fr-CH"/>
              </w:rPr>
              <w:t xml:space="preserve"> </w:t>
            </w:r>
            <w:r w:rsidRPr="000C01C5">
              <w:rPr>
                <w:rFonts w:cs="Traditional Arabic"/>
                <w:spacing w:val="-6"/>
                <w:sz w:val="18"/>
                <w:szCs w:val="28"/>
                <w:rtl/>
                <w:lang w:val="fr-CH"/>
              </w:rPr>
              <w:t>١)</w:t>
            </w:r>
          </w:p>
        </w:tc>
        <w:tc>
          <w:tcPr>
            <w:tcW w:w="2534" w:type="dxa"/>
            <w:tcBorders>
              <w:top w:val="nil"/>
              <w:bottom w:val="nil"/>
            </w:tcBorders>
            <w:shd w:val="clear" w:color="auto" w:fill="auto"/>
          </w:tcPr>
          <w:p w:rsidR="00B744EF" w:rsidRPr="00566CC4" w:rsidRDefault="00B744EF" w:rsidP="00E762C4">
            <w:pPr>
              <w:pStyle w:val="SingleTxtG"/>
              <w:suppressAutoHyphens w:val="0"/>
              <w:bidi/>
              <w:spacing w:before="40" w:after="40" w:line="300" w:lineRule="exact"/>
              <w:ind w:left="57" w:right="57"/>
              <w:jc w:val="lowKashida"/>
              <w:rPr>
                <w:rFonts w:cs="Traditional Arabic"/>
                <w:spacing w:val="-4"/>
                <w:sz w:val="18"/>
                <w:szCs w:val="28"/>
                <w:lang w:val="fr-CH"/>
              </w:rPr>
            </w:pPr>
            <w:r w:rsidRPr="00566CC4">
              <w:rPr>
                <w:rFonts w:cs="Traditional Arabic"/>
                <w:spacing w:val="-4"/>
                <w:sz w:val="18"/>
                <w:szCs w:val="28"/>
                <w:rtl/>
                <w:lang w:val="fr-CH"/>
              </w:rPr>
              <w:t>١</w:t>
            </w:r>
            <w:r w:rsidR="00FF333D" w:rsidRPr="00FF333D">
              <w:rPr>
                <w:rFonts w:hint="cs"/>
                <w:position w:val="-4"/>
                <w:sz w:val="16"/>
                <w:szCs w:val="26"/>
                <w:rtl/>
              </w:rPr>
              <w:t>٫</w:t>
            </w:r>
            <w:r w:rsidRPr="00566CC4">
              <w:rPr>
                <w:rFonts w:cs="Traditional Arabic"/>
                <w:spacing w:val="-4"/>
                <w:sz w:val="18"/>
                <w:szCs w:val="28"/>
                <w:rtl/>
                <w:lang w:val="fr-CH"/>
              </w:rPr>
              <w:t>٤ (حدود الثقة ٩٥ في المائة: ١</w:t>
            </w:r>
            <w:r w:rsidR="00FF333D" w:rsidRPr="00FF333D">
              <w:rPr>
                <w:rFonts w:hint="cs"/>
                <w:position w:val="-4"/>
                <w:sz w:val="16"/>
                <w:szCs w:val="26"/>
                <w:rtl/>
              </w:rPr>
              <w:t>٫</w:t>
            </w:r>
            <w:r w:rsidRPr="00566CC4">
              <w:rPr>
                <w:rFonts w:cs="Traditional Arabic"/>
                <w:spacing w:val="-4"/>
                <w:sz w:val="18"/>
                <w:szCs w:val="28"/>
                <w:rtl/>
                <w:lang w:val="fr-CH"/>
              </w:rPr>
              <w:t>٣-١</w:t>
            </w:r>
            <w:r w:rsidR="00FF333D" w:rsidRPr="00FF333D">
              <w:rPr>
                <w:rFonts w:hint="cs"/>
                <w:position w:val="-4"/>
                <w:sz w:val="16"/>
                <w:szCs w:val="26"/>
                <w:rtl/>
              </w:rPr>
              <w:t>٫</w:t>
            </w:r>
            <w:r w:rsidRPr="00566CC4">
              <w:rPr>
                <w:rFonts w:cs="Traditional Arabic"/>
                <w:spacing w:val="-4"/>
                <w:sz w:val="18"/>
                <w:szCs w:val="28"/>
                <w:rtl/>
                <w:lang w:val="fr-CH"/>
              </w:rPr>
              <w:t>٥)</w:t>
            </w:r>
          </w:p>
        </w:tc>
      </w:tr>
      <w:tr w:rsidR="00B744EF" w:rsidRPr="002A13E9" w:rsidTr="00566CC4">
        <w:trPr>
          <w:trHeight w:val="240"/>
        </w:trPr>
        <w:tc>
          <w:tcPr>
            <w:tcW w:w="749" w:type="dxa"/>
            <w:tcBorders>
              <w:top w:val="nil"/>
              <w:bottom w:val="nil"/>
            </w:tcBorders>
            <w:shd w:val="clear" w:color="auto" w:fill="auto"/>
          </w:tcPr>
          <w:p w:rsidR="00B744EF" w:rsidRPr="002A13E9" w:rsidRDefault="00B744EF" w:rsidP="00E762C4">
            <w:pPr>
              <w:pStyle w:val="SingleTxtG"/>
              <w:suppressAutoHyphens w:val="0"/>
              <w:bidi/>
              <w:spacing w:before="40" w:after="40" w:line="300" w:lineRule="exact"/>
              <w:ind w:left="57" w:right="57"/>
              <w:jc w:val="left"/>
              <w:rPr>
                <w:rFonts w:cs="Traditional Arabic"/>
                <w:sz w:val="18"/>
                <w:szCs w:val="28"/>
                <w:lang w:val="fr-CH"/>
              </w:rPr>
            </w:pPr>
            <w:r>
              <w:rPr>
                <w:rFonts w:cs="Traditional Arabic"/>
                <w:sz w:val="18"/>
                <w:szCs w:val="28"/>
                <w:rtl/>
                <w:lang w:val="fr-CH"/>
              </w:rPr>
              <w:t>٢٠١٠</w:t>
            </w:r>
          </w:p>
        </w:tc>
        <w:tc>
          <w:tcPr>
            <w:tcW w:w="3891" w:type="dxa"/>
            <w:tcBorders>
              <w:top w:val="nil"/>
              <w:bottom w:val="nil"/>
            </w:tcBorders>
            <w:shd w:val="clear" w:color="auto" w:fill="auto"/>
          </w:tcPr>
          <w:p w:rsidR="00B744EF" w:rsidRPr="000C01C5" w:rsidRDefault="00B744EF" w:rsidP="00566CC4">
            <w:pPr>
              <w:pStyle w:val="SingleTxtG"/>
              <w:suppressAutoHyphens w:val="0"/>
              <w:bidi/>
              <w:spacing w:before="40" w:after="40" w:line="300" w:lineRule="exact"/>
              <w:ind w:left="57" w:right="227"/>
              <w:jc w:val="lowKashida"/>
              <w:rPr>
                <w:rFonts w:cs="Traditional Arabic"/>
                <w:spacing w:val="-6"/>
                <w:sz w:val="18"/>
                <w:szCs w:val="28"/>
                <w:lang w:val="fr-CH"/>
              </w:rPr>
            </w:pPr>
            <w:r w:rsidRPr="000C01C5">
              <w:rPr>
                <w:rFonts w:cs="Traditional Arabic"/>
                <w:spacing w:val="-6"/>
                <w:sz w:val="18"/>
                <w:szCs w:val="28"/>
                <w:rtl/>
                <w:lang w:val="fr-CH"/>
              </w:rPr>
              <w:t>٩٦٠ (حدود الثقة ٩٥ في المائة: ٩١٠-١٠٠</w:t>
            </w:r>
            <w:r w:rsidRPr="000C01C5">
              <w:rPr>
                <w:rFonts w:cs="Traditional Arabic" w:hint="cs"/>
                <w:spacing w:val="-6"/>
                <w:sz w:val="18"/>
                <w:szCs w:val="28"/>
                <w:rtl/>
                <w:lang w:val="fr-CH"/>
              </w:rPr>
              <w:t xml:space="preserve"> </w:t>
            </w:r>
            <w:r w:rsidRPr="000C01C5">
              <w:rPr>
                <w:rFonts w:cs="Traditional Arabic"/>
                <w:spacing w:val="-6"/>
                <w:sz w:val="18"/>
                <w:szCs w:val="28"/>
                <w:rtl/>
                <w:lang w:val="fr-CH"/>
              </w:rPr>
              <w:t>١)</w:t>
            </w:r>
          </w:p>
        </w:tc>
        <w:tc>
          <w:tcPr>
            <w:tcW w:w="2534" w:type="dxa"/>
            <w:tcBorders>
              <w:top w:val="nil"/>
              <w:bottom w:val="nil"/>
            </w:tcBorders>
            <w:shd w:val="clear" w:color="auto" w:fill="auto"/>
          </w:tcPr>
          <w:p w:rsidR="00B744EF" w:rsidRPr="00566CC4" w:rsidRDefault="00B744EF" w:rsidP="00E762C4">
            <w:pPr>
              <w:pStyle w:val="SingleTxtG"/>
              <w:suppressAutoHyphens w:val="0"/>
              <w:bidi/>
              <w:spacing w:before="40" w:after="40" w:line="300" w:lineRule="exact"/>
              <w:ind w:left="57" w:right="57"/>
              <w:jc w:val="lowKashida"/>
              <w:rPr>
                <w:rFonts w:cs="Traditional Arabic"/>
                <w:spacing w:val="-4"/>
                <w:sz w:val="18"/>
                <w:szCs w:val="28"/>
                <w:lang w:val="fr-CH"/>
              </w:rPr>
            </w:pPr>
            <w:r w:rsidRPr="00566CC4">
              <w:rPr>
                <w:rFonts w:cs="Traditional Arabic"/>
                <w:spacing w:val="-4"/>
                <w:sz w:val="18"/>
                <w:szCs w:val="28"/>
                <w:rtl/>
                <w:lang w:val="fr-CH"/>
              </w:rPr>
              <w:t>١</w:t>
            </w:r>
            <w:r w:rsidR="00FF333D" w:rsidRPr="00FF333D">
              <w:rPr>
                <w:rFonts w:hint="cs"/>
                <w:position w:val="-4"/>
                <w:sz w:val="16"/>
                <w:szCs w:val="26"/>
                <w:rtl/>
              </w:rPr>
              <w:t>٫</w:t>
            </w:r>
            <w:r w:rsidRPr="00566CC4">
              <w:rPr>
                <w:rFonts w:cs="Traditional Arabic"/>
                <w:spacing w:val="-4"/>
                <w:sz w:val="18"/>
                <w:szCs w:val="28"/>
                <w:rtl/>
                <w:lang w:val="fr-CH"/>
              </w:rPr>
              <w:t>٤ (حدود الثقة ٩٥ في المائة:</w:t>
            </w:r>
            <w:r w:rsidRPr="00566CC4">
              <w:rPr>
                <w:rFonts w:cs="Traditional Arabic" w:hint="cs"/>
                <w:spacing w:val="-4"/>
                <w:sz w:val="18"/>
                <w:szCs w:val="28"/>
                <w:rtl/>
                <w:lang w:val="fr-CH"/>
              </w:rPr>
              <w:t xml:space="preserve"> </w:t>
            </w:r>
            <w:r w:rsidRPr="00566CC4">
              <w:rPr>
                <w:rFonts w:cs="Traditional Arabic"/>
                <w:spacing w:val="-4"/>
                <w:sz w:val="18"/>
                <w:szCs w:val="28"/>
                <w:rtl/>
                <w:lang w:val="fr-CH"/>
              </w:rPr>
              <w:t>١</w:t>
            </w:r>
            <w:r w:rsidR="00FF333D" w:rsidRPr="00FF333D">
              <w:rPr>
                <w:rFonts w:hint="cs"/>
                <w:position w:val="-4"/>
                <w:sz w:val="16"/>
                <w:szCs w:val="26"/>
                <w:rtl/>
              </w:rPr>
              <w:t>٫</w:t>
            </w:r>
            <w:r w:rsidRPr="00566CC4">
              <w:rPr>
                <w:rFonts w:cs="Traditional Arabic"/>
                <w:spacing w:val="-4"/>
                <w:sz w:val="18"/>
                <w:szCs w:val="28"/>
                <w:rtl/>
                <w:lang w:val="fr-CH"/>
              </w:rPr>
              <w:t>٣-١</w:t>
            </w:r>
            <w:r w:rsidR="00FF333D" w:rsidRPr="00FF333D">
              <w:rPr>
                <w:rFonts w:hint="cs"/>
                <w:position w:val="-4"/>
                <w:sz w:val="16"/>
                <w:szCs w:val="26"/>
                <w:rtl/>
              </w:rPr>
              <w:t>٫</w:t>
            </w:r>
            <w:r w:rsidRPr="00566CC4">
              <w:rPr>
                <w:rFonts w:cs="Traditional Arabic"/>
                <w:spacing w:val="-4"/>
                <w:sz w:val="18"/>
                <w:szCs w:val="28"/>
                <w:rtl/>
                <w:lang w:val="fr-CH"/>
              </w:rPr>
              <w:t>٥)</w:t>
            </w:r>
            <w:r w:rsidRPr="00566CC4">
              <w:rPr>
                <w:rFonts w:cs="Traditional Arabic"/>
                <w:spacing w:val="-4"/>
                <w:sz w:val="18"/>
                <w:szCs w:val="28"/>
                <w:lang w:val="fr-CH"/>
              </w:rPr>
              <w:t xml:space="preserve"> </w:t>
            </w:r>
          </w:p>
        </w:tc>
      </w:tr>
      <w:tr w:rsidR="00B744EF" w:rsidRPr="002A13E9" w:rsidTr="00566CC4">
        <w:trPr>
          <w:trHeight w:val="240"/>
        </w:trPr>
        <w:tc>
          <w:tcPr>
            <w:tcW w:w="749" w:type="dxa"/>
            <w:tcBorders>
              <w:top w:val="nil"/>
            </w:tcBorders>
            <w:shd w:val="clear" w:color="auto" w:fill="auto"/>
          </w:tcPr>
          <w:p w:rsidR="00B744EF" w:rsidRPr="002A13E9" w:rsidRDefault="00B744EF" w:rsidP="00E762C4">
            <w:pPr>
              <w:pStyle w:val="SingleTxtG"/>
              <w:suppressAutoHyphens w:val="0"/>
              <w:bidi/>
              <w:spacing w:before="40" w:after="40" w:line="300" w:lineRule="exact"/>
              <w:ind w:left="57" w:right="57"/>
              <w:jc w:val="left"/>
              <w:rPr>
                <w:rFonts w:cs="Traditional Arabic"/>
                <w:sz w:val="18"/>
                <w:szCs w:val="28"/>
                <w:lang w:val="fr-CH"/>
              </w:rPr>
            </w:pPr>
            <w:r>
              <w:rPr>
                <w:rFonts w:cs="Traditional Arabic"/>
                <w:sz w:val="18"/>
                <w:szCs w:val="28"/>
                <w:rtl/>
                <w:lang w:val="fr-CH"/>
              </w:rPr>
              <w:t>٢٠٠٩</w:t>
            </w:r>
          </w:p>
        </w:tc>
        <w:tc>
          <w:tcPr>
            <w:tcW w:w="3891" w:type="dxa"/>
            <w:tcBorders>
              <w:top w:val="nil"/>
            </w:tcBorders>
            <w:shd w:val="clear" w:color="auto" w:fill="auto"/>
          </w:tcPr>
          <w:p w:rsidR="00B744EF" w:rsidRPr="000C01C5" w:rsidRDefault="00B744EF" w:rsidP="00566CC4">
            <w:pPr>
              <w:pStyle w:val="SingleTxtG"/>
              <w:suppressAutoHyphens w:val="0"/>
              <w:bidi/>
              <w:spacing w:before="40" w:after="40" w:line="300" w:lineRule="exact"/>
              <w:ind w:left="57" w:right="227"/>
              <w:jc w:val="lowKashida"/>
              <w:rPr>
                <w:rFonts w:cs="Traditional Arabic"/>
                <w:spacing w:val="-6"/>
                <w:sz w:val="18"/>
                <w:szCs w:val="28"/>
                <w:lang w:val="fr-CH"/>
              </w:rPr>
            </w:pPr>
            <w:r w:rsidRPr="000C01C5">
              <w:rPr>
                <w:rFonts w:cs="Traditional Arabic"/>
                <w:spacing w:val="-6"/>
                <w:sz w:val="18"/>
                <w:szCs w:val="28"/>
                <w:rtl/>
                <w:lang w:val="fr-CH"/>
              </w:rPr>
              <w:t xml:space="preserve">٠٠٠ </w:t>
            </w:r>
            <w:r w:rsidR="00566CC4" w:rsidRPr="000C01C5">
              <w:rPr>
                <w:rFonts w:cs="Traditional Arabic"/>
                <w:spacing w:val="-6"/>
                <w:sz w:val="18"/>
                <w:szCs w:val="28"/>
                <w:rtl/>
                <w:lang w:val="fr-CH"/>
              </w:rPr>
              <w:t xml:space="preserve">١ </w:t>
            </w:r>
            <w:r w:rsidRPr="000C01C5">
              <w:rPr>
                <w:rFonts w:cs="Traditional Arabic"/>
                <w:spacing w:val="-6"/>
                <w:sz w:val="18"/>
                <w:szCs w:val="28"/>
                <w:rtl/>
                <w:lang w:val="fr-CH"/>
              </w:rPr>
              <w:t>(حدود الثقة ٩٥ في المائة: ٩٦٠-٢٠٠</w:t>
            </w:r>
            <w:r w:rsidRPr="000C01C5">
              <w:rPr>
                <w:rFonts w:cs="Traditional Arabic" w:hint="cs"/>
                <w:spacing w:val="-6"/>
                <w:sz w:val="18"/>
                <w:szCs w:val="28"/>
                <w:rtl/>
                <w:lang w:val="fr-CH"/>
              </w:rPr>
              <w:t xml:space="preserve"> </w:t>
            </w:r>
            <w:r w:rsidRPr="000C01C5">
              <w:rPr>
                <w:rFonts w:cs="Traditional Arabic"/>
                <w:spacing w:val="-6"/>
                <w:sz w:val="18"/>
                <w:szCs w:val="28"/>
                <w:rtl/>
                <w:lang w:val="fr-CH"/>
              </w:rPr>
              <w:t>١)</w:t>
            </w:r>
          </w:p>
        </w:tc>
        <w:tc>
          <w:tcPr>
            <w:tcW w:w="2534" w:type="dxa"/>
            <w:tcBorders>
              <w:top w:val="nil"/>
            </w:tcBorders>
            <w:shd w:val="clear" w:color="auto" w:fill="auto"/>
          </w:tcPr>
          <w:p w:rsidR="00B744EF" w:rsidRPr="00566CC4" w:rsidRDefault="00B744EF" w:rsidP="00E762C4">
            <w:pPr>
              <w:pStyle w:val="SingleTxtG"/>
              <w:suppressAutoHyphens w:val="0"/>
              <w:bidi/>
              <w:spacing w:before="40" w:after="40" w:line="300" w:lineRule="exact"/>
              <w:ind w:left="57" w:right="57"/>
              <w:jc w:val="lowKashida"/>
              <w:rPr>
                <w:rFonts w:cs="Traditional Arabic"/>
                <w:spacing w:val="-4"/>
                <w:sz w:val="18"/>
                <w:szCs w:val="28"/>
                <w:lang w:val="fr-CH"/>
              </w:rPr>
            </w:pPr>
            <w:r w:rsidRPr="00566CC4">
              <w:rPr>
                <w:rFonts w:cs="Traditional Arabic"/>
                <w:spacing w:val="-4"/>
                <w:sz w:val="18"/>
                <w:szCs w:val="28"/>
                <w:rtl/>
                <w:lang w:val="fr-CH"/>
              </w:rPr>
              <w:t>١</w:t>
            </w:r>
            <w:r w:rsidR="00FF333D" w:rsidRPr="00FF333D">
              <w:rPr>
                <w:rFonts w:hint="cs"/>
                <w:position w:val="-4"/>
                <w:sz w:val="16"/>
                <w:szCs w:val="26"/>
                <w:rtl/>
              </w:rPr>
              <w:t>٫</w:t>
            </w:r>
            <w:r w:rsidRPr="00566CC4">
              <w:rPr>
                <w:rFonts w:cs="Traditional Arabic"/>
                <w:spacing w:val="-4"/>
                <w:sz w:val="18"/>
                <w:szCs w:val="28"/>
                <w:rtl/>
                <w:lang w:val="fr-CH"/>
              </w:rPr>
              <w:t>٥ (حدود الثقة ٩٥ في المائة: ١</w:t>
            </w:r>
            <w:r w:rsidR="00FF333D" w:rsidRPr="00FF333D">
              <w:rPr>
                <w:rFonts w:hint="cs"/>
                <w:position w:val="-4"/>
                <w:sz w:val="16"/>
                <w:szCs w:val="26"/>
                <w:rtl/>
              </w:rPr>
              <w:t>٫</w:t>
            </w:r>
            <w:r w:rsidRPr="00566CC4">
              <w:rPr>
                <w:rFonts w:cs="Traditional Arabic"/>
                <w:spacing w:val="-4"/>
                <w:sz w:val="18"/>
                <w:szCs w:val="28"/>
                <w:rtl/>
                <w:lang w:val="fr-CH"/>
              </w:rPr>
              <w:t>٤-١</w:t>
            </w:r>
            <w:r w:rsidR="00FF333D" w:rsidRPr="00FF333D">
              <w:rPr>
                <w:rFonts w:hint="cs"/>
                <w:position w:val="-4"/>
                <w:sz w:val="16"/>
                <w:szCs w:val="26"/>
                <w:rtl/>
              </w:rPr>
              <w:t>٫</w:t>
            </w:r>
            <w:r w:rsidRPr="00566CC4">
              <w:rPr>
                <w:rFonts w:cs="Traditional Arabic"/>
                <w:spacing w:val="-4"/>
                <w:sz w:val="18"/>
                <w:szCs w:val="28"/>
                <w:rtl/>
                <w:lang w:val="fr-CH"/>
              </w:rPr>
              <w:t>٦)</w:t>
            </w:r>
          </w:p>
        </w:tc>
      </w:tr>
    </w:tbl>
    <w:p w:rsidR="00614786" w:rsidRPr="00EF6156" w:rsidRDefault="00614786" w:rsidP="00934AD6">
      <w:pPr>
        <w:pStyle w:val="SingleTxtGA"/>
        <w:spacing w:before="240"/>
        <w:rPr>
          <w:rtl/>
          <w:lang w:bidi="ar-EG"/>
        </w:rPr>
      </w:pPr>
      <w:r w:rsidRPr="00EF6156">
        <w:rPr>
          <w:rtl/>
          <w:lang w:bidi="ar-EG"/>
        </w:rPr>
        <w:t>ويقدر</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نسبة</w:t>
      </w:r>
      <w:r w:rsidR="00EF6156" w:rsidRPr="00EF6156">
        <w:rPr>
          <w:rtl/>
          <w:lang w:bidi="ar-EG"/>
        </w:rPr>
        <w:t xml:space="preserve"> </w:t>
      </w:r>
      <w:r w:rsidRPr="00EF6156">
        <w:rPr>
          <w:rFonts w:hint="cs"/>
          <w:rtl/>
          <w:lang w:bidi="ar-EG"/>
        </w:rPr>
        <w:t>78</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المائة</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عدد</w:t>
      </w:r>
      <w:r w:rsidR="00EF6156" w:rsidRPr="00EF6156">
        <w:rPr>
          <w:rtl/>
          <w:lang w:bidi="ar-EG"/>
        </w:rPr>
        <w:t xml:space="preserve"> </w:t>
      </w:r>
      <w:r w:rsidRPr="00EF6156">
        <w:rPr>
          <w:rtl/>
          <w:lang w:bidi="ar-EG"/>
        </w:rPr>
        <w:t>الحالات</w:t>
      </w:r>
      <w:r w:rsidR="00EF6156" w:rsidRPr="00EF6156">
        <w:rPr>
          <w:rtl/>
          <w:lang w:bidi="ar-EG"/>
        </w:rPr>
        <w:t xml:space="preserve"> </w:t>
      </w:r>
      <w:r w:rsidRPr="00EF6156">
        <w:rPr>
          <w:rtl/>
          <w:lang w:bidi="ar-EG"/>
        </w:rPr>
        <w:t>عام</w:t>
      </w:r>
      <w:r w:rsidR="00EF6156" w:rsidRPr="00EF6156">
        <w:rPr>
          <w:rtl/>
          <w:lang w:bidi="ar-EG"/>
        </w:rPr>
        <w:t xml:space="preserve"> </w:t>
      </w:r>
      <w:r w:rsidRPr="00EF6156">
        <w:rPr>
          <w:rtl/>
          <w:lang w:bidi="ar-EG"/>
        </w:rPr>
        <w:t>2013</w:t>
      </w:r>
      <w:r w:rsidR="00EF6156" w:rsidRPr="00EF6156">
        <w:rPr>
          <w:rtl/>
          <w:lang w:bidi="ar-EG"/>
        </w:rPr>
        <w:t xml:space="preserve"> </w:t>
      </w:r>
      <w:r w:rsidRPr="00EF6156">
        <w:rPr>
          <w:rtl/>
          <w:lang w:bidi="ar-EG"/>
        </w:rPr>
        <w:t>تتعلق</w:t>
      </w:r>
      <w:r w:rsidR="00EF6156" w:rsidRPr="00EF6156">
        <w:rPr>
          <w:rtl/>
          <w:lang w:bidi="ar-EG"/>
        </w:rPr>
        <w:t xml:space="preserve"> </w:t>
      </w:r>
      <w:r w:rsidRPr="00EF6156">
        <w:rPr>
          <w:rtl/>
          <w:lang w:bidi="ar-EG"/>
        </w:rPr>
        <w:t>بذكور،</w:t>
      </w:r>
      <w:r w:rsidR="00EF6156" w:rsidRPr="00EF6156">
        <w:rPr>
          <w:rtl/>
          <w:lang w:bidi="ar-EG"/>
        </w:rPr>
        <w:t xml:space="preserve"> </w:t>
      </w:r>
      <w:r w:rsidRPr="00EF6156">
        <w:rPr>
          <w:rtl/>
          <w:lang w:bidi="ar-EG"/>
        </w:rPr>
        <w:t>وأن</w:t>
      </w:r>
      <w:r w:rsidR="00EF6156" w:rsidRPr="00EF6156">
        <w:rPr>
          <w:rtl/>
          <w:lang w:bidi="ar-EG"/>
        </w:rPr>
        <w:t xml:space="preserve"> </w:t>
      </w:r>
      <w:r w:rsidRPr="00EF6156">
        <w:rPr>
          <w:rtl/>
          <w:lang w:bidi="ar-EG"/>
        </w:rPr>
        <w:t>نسبة</w:t>
      </w:r>
      <w:r w:rsidR="00EF6156" w:rsidRPr="00EF6156">
        <w:rPr>
          <w:rtl/>
          <w:lang w:bidi="ar-EG"/>
        </w:rPr>
        <w:t xml:space="preserve"> </w:t>
      </w:r>
      <w:r w:rsidRPr="00EF6156">
        <w:rPr>
          <w:rFonts w:hint="cs"/>
          <w:rtl/>
          <w:lang w:bidi="ar-EG"/>
        </w:rPr>
        <w:t>22</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المائة</w:t>
      </w:r>
      <w:r w:rsidR="00EF6156" w:rsidRPr="00EF6156">
        <w:rPr>
          <w:rtl/>
          <w:lang w:bidi="ar-EG"/>
        </w:rPr>
        <w:t xml:space="preserve"> </w:t>
      </w:r>
      <w:r w:rsidRPr="00EF6156">
        <w:rPr>
          <w:rtl/>
          <w:lang w:bidi="ar-EG"/>
        </w:rPr>
        <w:t>تتعلق</w:t>
      </w:r>
      <w:r w:rsidR="00EF6156" w:rsidRPr="00EF6156">
        <w:rPr>
          <w:rtl/>
          <w:lang w:bidi="ar-EG"/>
        </w:rPr>
        <w:t xml:space="preserve"> </w:t>
      </w:r>
      <w:r w:rsidRPr="00EF6156">
        <w:rPr>
          <w:rtl/>
          <w:lang w:bidi="ar-EG"/>
        </w:rPr>
        <w:t>بإناث.</w:t>
      </w:r>
    </w:p>
    <w:p w:rsidR="00614786" w:rsidRPr="00895FF6" w:rsidRDefault="001E7EC6" w:rsidP="00895FF6">
      <w:pPr>
        <w:pStyle w:val="SingleTxtGA"/>
        <w:rPr>
          <w:rtl/>
          <w:lang w:bidi="ar-EG"/>
        </w:rPr>
      </w:pPr>
      <w:r w:rsidRPr="00895FF6">
        <w:rPr>
          <w:rFonts w:hint="cs"/>
          <w:rtl/>
          <w:lang w:bidi="ar-EG"/>
        </w:rPr>
        <w:lastRenderedPageBreak/>
        <w:t>26-</w:t>
      </w:r>
      <w:r w:rsidRPr="00895FF6">
        <w:rPr>
          <w:rFonts w:hint="cs"/>
          <w:rtl/>
          <w:lang w:bidi="ar-EG"/>
        </w:rPr>
        <w:tab/>
      </w:r>
      <w:r w:rsidR="00614786" w:rsidRPr="00895FF6">
        <w:rPr>
          <w:rtl/>
          <w:lang w:bidi="ar-EG"/>
        </w:rPr>
        <w:t>ويرد</w:t>
      </w:r>
      <w:r w:rsidR="00EF6156" w:rsidRPr="00895FF6">
        <w:rPr>
          <w:rtl/>
          <w:lang w:bidi="ar-EG"/>
        </w:rPr>
        <w:t xml:space="preserve"> </w:t>
      </w:r>
      <w:r w:rsidR="00614786" w:rsidRPr="00895FF6">
        <w:rPr>
          <w:rtl/>
          <w:lang w:bidi="ar-EG"/>
        </w:rPr>
        <w:t>توزيع</w:t>
      </w:r>
      <w:r w:rsidR="00EF6156" w:rsidRPr="00895FF6">
        <w:rPr>
          <w:rtl/>
          <w:lang w:bidi="ar-EG"/>
        </w:rPr>
        <w:t xml:space="preserve"> </w:t>
      </w:r>
      <w:r w:rsidR="00614786" w:rsidRPr="00895FF6">
        <w:rPr>
          <w:rtl/>
          <w:lang w:bidi="ar-EG"/>
        </w:rPr>
        <w:t>معدلات</w:t>
      </w:r>
      <w:r w:rsidR="00EF6156" w:rsidRPr="00895FF6">
        <w:rPr>
          <w:rtl/>
          <w:lang w:bidi="ar-EG"/>
        </w:rPr>
        <w:t xml:space="preserve"> </w:t>
      </w:r>
      <w:r w:rsidR="00614786" w:rsidRPr="00895FF6">
        <w:rPr>
          <w:rtl/>
          <w:lang w:bidi="ar-EG"/>
        </w:rPr>
        <w:t>حالات</w:t>
      </w:r>
      <w:r w:rsidR="00EF6156" w:rsidRPr="00895FF6">
        <w:rPr>
          <w:rtl/>
          <w:lang w:bidi="ar-EG"/>
        </w:rPr>
        <w:t xml:space="preserve"> </w:t>
      </w:r>
      <w:r w:rsidR="00614786" w:rsidRPr="00895FF6">
        <w:rPr>
          <w:rtl/>
          <w:lang w:bidi="ar-EG"/>
        </w:rPr>
        <w:t>تشخيص</w:t>
      </w:r>
      <w:r w:rsidR="00EF6156" w:rsidRPr="00895FF6">
        <w:rPr>
          <w:rtl/>
          <w:lang w:bidi="ar-EG"/>
        </w:rPr>
        <w:t xml:space="preserve"> </w:t>
      </w:r>
      <w:r w:rsidR="00614786" w:rsidRPr="00895FF6">
        <w:rPr>
          <w:rtl/>
          <w:lang w:bidi="ar-EG"/>
        </w:rPr>
        <w:t>السل</w:t>
      </w:r>
      <w:r w:rsidR="00EF6156" w:rsidRPr="00895FF6">
        <w:rPr>
          <w:rtl/>
          <w:lang w:bidi="ar-EG"/>
        </w:rPr>
        <w:t xml:space="preserve"> </w:t>
      </w:r>
      <w:r w:rsidR="00614786" w:rsidRPr="00895FF6">
        <w:rPr>
          <w:rtl/>
          <w:lang w:bidi="ar-EG"/>
        </w:rPr>
        <w:t>الجديدة</w:t>
      </w:r>
      <w:r w:rsidR="00EF6156" w:rsidRPr="00895FF6">
        <w:rPr>
          <w:rtl/>
          <w:lang w:bidi="ar-EG"/>
        </w:rPr>
        <w:t xml:space="preserve"> </w:t>
      </w:r>
      <w:r w:rsidR="00614786" w:rsidRPr="00895FF6">
        <w:rPr>
          <w:rtl/>
          <w:lang w:bidi="ar-EG"/>
        </w:rPr>
        <w:t>في</w:t>
      </w:r>
      <w:r w:rsidR="00EF6156" w:rsidRPr="00895FF6">
        <w:rPr>
          <w:rtl/>
          <w:lang w:bidi="ar-EG"/>
        </w:rPr>
        <w:t xml:space="preserve"> </w:t>
      </w:r>
      <w:r w:rsidR="00614786" w:rsidRPr="00895FF6">
        <w:rPr>
          <w:rtl/>
          <w:lang w:bidi="ar-EG"/>
        </w:rPr>
        <w:t>السنوات</w:t>
      </w:r>
      <w:r w:rsidR="00EF6156" w:rsidRPr="00895FF6">
        <w:rPr>
          <w:rtl/>
          <w:lang w:bidi="ar-EG"/>
        </w:rPr>
        <w:t xml:space="preserve"> </w:t>
      </w:r>
      <w:r w:rsidR="00614786" w:rsidRPr="00895FF6">
        <w:rPr>
          <w:rtl/>
          <w:lang w:bidi="ar-EG"/>
        </w:rPr>
        <w:t>الأخيرة</w:t>
      </w:r>
      <w:r w:rsidR="00EF6156" w:rsidRPr="00895FF6">
        <w:rPr>
          <w:rtl/>
          <w:lang w:bidi="ar-EG"/>
        </w:rPr>
        <w:t xml:space="preserve"> </w:t>
      </w:r>
      <w:r w:rsidR="00614786" w:rsidRPr="00895FF6">
        <w:rPr>
          <w:rtl/>
          <w:lang w:bidi="ar-EG"/>
        </w:rPr>
        <w:t>على</w:t>
      </w:r>
      <w:r w:rsidR="00EF6156" w:rsidRPr="00895FF6">
        <w:rPr>
          <w:rtl/>
          <w:lang w:bidi="ar-EG"/>
        </w:rPr>
        <w:t xml:space="preserve"> </w:t>
      </w:r>
      <w:r w:rsidR="00614786" w:rsidRPr="00895FF6">
        <w:rPr>
          <w:rtl/>
          <w:lang w:bidi="ar-EG"/>
        </w:rPr>
        <w:t>النحو</w:t>
      </w:r>
      <w:r w:rsidR="00895FF6">
        <w:rPr>
          <w:rFonts w:hint="cs"/>
          <w:rtl/>
          <w:lang w:bidi="ar-EG"/>
        </w:rPr>
        <w:t> </w:t>
      </w:r>
      <w:r w:rsidR="00614786" w:rsidRPr="00895FF6">
        <w:rPr>
          <w:rtl/>
          <w:lang w:bidi="ar-EG"/>
        </w:rPr>
        <w:t>التالي</w:t>
      </w:r>
      <w:r w:rsidR="00F10AB3" w:rsidRPr="00895FF6">
        <w:rPr>
          <w:rStyle w:val="FootnoteReference"/>
          <w:rtl/>
          <w:lang w:bidi="ar-EG"/>
        </w:rPr>
        <w:t>(</w:t>
      </w:r>
      <w:r w:rsidR="00F10AB3" w:rsidRPr="00895FF6">
        <w:rPr>
          <w:rStyle w:val="FootnoteReference"/>
          <w:rtl/>
          <w:lang w:bidi="ar-EG"/>
        </w:rPr>
        <w:footnoteReference w:id="8"/>
      </w:r>
      <w:r w:rsidR="00F10AB3" w:rsidRPr="00895FF6">
        <w:rPr>
          <w:rStyle w:val="FootnoteReference"/>
          <w:rtl/>
          <w:lang w:bidi="ar-EG"/>
        </w:rPr>
        <w:t>)</w:t>
      </w:r>
      <w:r w:rsidR="00614786" w:rsidRPr="00895FF6">
        <w:rPr>
          <w:rFonts w:hint="cs"/>
          <w:rtl/>
          <w:lang w:bidi="ar-EG"/>
        </w:rPr>
        <w:t>:</w:t>
      </w:r>
      <w:r w:rsidR="00EF6156" w:rsidRPr="00895FF6">
        <w:rPr>
          <w:rFonts w:hint="cs"/>
          <w:rtl/>
          <w:lang w:bidi="ar-EG"/>
        </w:rPr>
        <w:t xml:space="preserve"> </w:t>
      </w:r>
    </w:p>
    <w:tbl>
      <w:tblPr>
        <w:bidiVisual/>
        <w:tblW w:w="7174"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04"/>
        <w:gridCol w:w="1784"/>
        <w:gridCol w:w="3486"/>
      </w:tblGrid>
      <w:tr w:rsidR="00566CC4" w:rsidRPr="002A13E9" w:rsidTr="00566CC4">
        <w:trPr>
          <w:trHeight w:val="240"/>
          <w:tblHeader/>
        </w:trPr>
        <w:tc>
          <w:tcPr>
            <w:tcW w:w="1904" w:type="dxa"/>
            <w:tcBorders>
              <w:top w:val="single" w:sz="4" w:space="0" w:color="auto"/>
              <w:bottom w:val="single" w:sz="12" w:space="0" w:color="auto"/>
            </w:tcBorders>
            <w:shd w:val="clear" w:color="auto" w:fill="auto"/>
            <w:vAlign w:val="bottom"/>
          </w:tcPr>
          <w:p w:rsidR="00566CC4" w:rsidRPr="00180F3C" w:rsidRDefault="00566CC4" w:rsidP="00E762C4">
            <w:pPr>
              <w:pStyle w:val="SingleTxtG"/>
              <w:suppressAutoHyphens w:val="0"/>
              <w:bidi/>
              <w:spacing w:before="40" w:after="40" w:line="300" w:lineRule="exact"/>
              <w:ind w:left="57" w:right="57"/>
              <w:jc w:val="lowKashida"/>
              <w:rPr>
                <w:rFonts w:cs="Traditional Arabic"/>
                <w:iCs/>
                <w:sz w:val="18"/>
                <w:szCs w:val="28"/>
                <w:lang w:val="en-US"/>
              </w:rPr>
            </w:pPr>
            <w:r w:rsidRPr="00180F3C">
              <w:rPr>
                <w:rFonts w:cs="Traditional Arabic"/>
                <w:iCs/>
                <w:sz w:val="18"/>
                <w:szCs w:val="28"/>
                <w:rtl/>
              </w:rPr>
              <w:t>السنة</w:t>
            </w:r>
            <w:r w:rsidRPr="00180F3C">
              <w:rPr>
                <w:rFonts w:cs="Traditional Arabic"/>
                <w:iCs/>
                <w:sz w:val="18"/>
                <w:szCs w:val="28"/>
              </w:rPr>
              <w:t xml:space="preserve"> </w:t>
            </w:r>
          </w:p>
        </w:tc>
        <w:tc>
          <w:tcPr>
            <w:tcW w:w="1784" w:type="dxa"/>
            <w:tcBorders>
              <w:top w:val="single" w:sz="4" w:space="0" w:color="auto"/>
              <w:bottom w:val="single" w:sz="12" w:space="0" w:color="auto"/>
            </w:tcBorders>
            <w:shd w:val="clear" w:color="auto" w:fill="auto"/>
            <w:vAlign w:val="bottom"/>
          </w:tcPr>
          <w:p w:rsidR="00566CC4" w:rsidRPr="00180F3C" w:rsidRDefault="00566CC4" w:rsidP="00E762C4">
            <w:pPr>
              <w:pStyle w:val="SingleTxtG"/>
              <w:suppressAutoHyphens w:val="0"/>
              <w:bidi/>
              <w:spacing w:before="40" w:after="40" w:line="300" w:lineRule="exact"/>
              <w:ind w:left="57" w:right="57"/>
              <w:jc w:val="lowKashida"/>
              <w:rPr>
                <w:rFonts w:cs="Traditional Arabic"/>
                <w:iCs/>
                <w:sz w:val="18"/>
                <w:szCs w:val="28"/>
              </w:rPr>
            </w:pPr>
            <w:r w:rsidRPr="00180F3C">
              <w:rPr>
                <w:rFonts w:cs="Traditional Arabic"/>
                <w:iCs/>
                <w:sz w:val="18"/>
                <w:szCs w:val="28"/>
                <w:rtl/>
              </w:rPr>
              <w:t>الحالات</w:t>
            </w:r>
          </w:p>
        </w:tc>
        <w:tc>
          <w:tcPr>
            <w:tcW w:w="3486" w:type="dxa"/>
            <w:tcBorders>
              <w:top w:val="single" w:sz="4" w:space="0" w:color="auto"/>
              <w:bottom w:val="single" w:sz="12" w:space="0" w:color="auto"/>
            </w:tcBorders>
            <w:shd w:val="clear" w:color="auto" w:fill="auto"/>
            <w:vAlign w:val="bottom"/>
          </w:tcPr>
          <w:p w:rsidR="00566CC4" w:rsidRPr="00180F3C" w:rsidRDefault="00566CC4" w:rsidP="00E762C4">
            <w:pPr>
              <w:pStyle w:val="SingleTxtG"/>
              <w:suppressAutoHyphens w:val="0"/>
              <w:bidi/>
              <w:spacing w:before="40" w:after="40" w:line="300" w:lineRule="exact"/>
              <w:ind w:left="57" w:right="57"/>
              <w:jc w:val="lowKashida"/>
              <w:rPr>
                <w:rFonts w:cs="Traditional Arabic"/>
                <w:iCs/>
                <w:sz w:val="18"/>
                <w:szCs w:val="28"/>
              </w:rPr>
            </w:pPr>
            <w:r w:rsidRPr="00180F3C">
              <w:rPr>
                <w:rFonts w:cs="Traditional Arabic"/>
                <w:iCs/>
                <w:sz w:val="18"/>
                <w:szCs w:val="28"/>
                <w:rtl/>
              </w:rPr>
              <w:t>معدل الإصابات لكل ٠٠٠ ١٠٠ من السكان</w:t>
            </w:r>
          </w:p>
        </w:tc>
      </w:tr>
      <w:tr w:rsidR="00566CC4" w:rsidRPr="002A13E9" w:rsidTr="00566CC4">
        <w:trPr>
          <w:trHeight w:val="240"/>
        </w:trPr>
        <w:tc>
          <w:tcPr>
            <w:tcW w:w="1904" w:type="dxa"/>
            <w:tcBorders>
              <w:top w:val="single" w:sz="12" w:space="0" w:color="auto"/>
            </w:tcBorders>
            <w:shd w:val="clear" w:color="auto" w:fill="auto"/>
          </w:tcPr>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sz w:val="18"/>
                <w:szCs w:val="28"/>
                <w:rtl/>
              </w:rPr>
              <w:t>٢٠١٠</w:t>
            </w:r>
          </w:p>
        </w:tc>
        <w:tc>
          <w:tcPr>
            <w:tcW w:w="1784" w:type="dxa"/>
            <w:tcBorders>
              <w:top w:val="single" w:sz="12" w:space="0" w:color="auto"/>
            </w:tcBorders>
            <w:shd w:val="clear" w:color="auto" w:fill="auto"/>
          </w:tcPr>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393 4</w:t>
            </w:r>
          </w:p>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(ذ: 662 2)</w:t>
            </w:r>
          </w:p>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hint="cs"/>
                <w:sz w:val="18"/>
                <w:szCs w:val="28"/>
                <w:rtl/>
              </w:rPr>
              <w:t>(ث: 718 1)</w:t>
            </w:r>
          </w:p>
        </w:tc>
        <w:tc>
          <w:tcPr>
            <w:tcW w:w="3486" w:type="dxa"/>
            <w:tcBorders>
              <w:top w:val="single" w:sz="12" w:space="0" w:color="auto"/>
            </w:tcBorders>
            <w:shd w:val="clear" w:color="auto" w:fill="auto"/>
          </w:tcPr>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5.4</w:t>
            </w:r>
          </w:p>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(ذ: 6.6)</w:t>
            </w:r>
          </w:p>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hint="cs"/>
                <w:sz w:val="18"/>
                <w:szCs w:val="28"/>
                <w:rtl/>
              </w:rPr>
              <w:t>(ث: 4.1)</w:t>
            </w:r>
          </w:p>
        </w:tc>
      </w:tr>
      <w:tr w:rsidR="00566CC4" w:rsidRPr="002A13E9" w:rsidTr="00566CC4">
        <w:trPr>
          <w:trHeight w:val="240"/>
        </w:trPr>
        <w:tc>
          <w:tcPr>
            <w:tcW w:w="1904" w:type="dxa"/>
            <w:shd w:val="clear" w:color="auto" w:fill="auto"/>
          </w:tcPr>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sz w:val="18"/>
                <w:szCs w:val="28"/>
                <w:rtl/>
              </w:rPr>
              <w:t>٢٠١١</w:t>
            </w:r>
          </w:p>
        </w:tc>
        <w:tc>
          <w:tcPr>
            <w:tcW w:w="1784" w:type="dxa"/>
            <w:shd w:val="clear" w:color="auto" w:fill="auto"/>
          </w:tcPr>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310 4</w:t>
            </w:r>
          </w:p>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(ذ: 543 2)</w:t>
            </w:r>
          </w:p>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hint="cs"/>
                <w:sz w:val="18"/>
                <w:szCs w:val="28"/>
                <w:rtl/>
              </w:rPr>
              <w:t>(ث: 756 1)</w:t>
            </w:r>
          </w:p>
        </w:tc>
        <w:tc>
          <w:tcPr>
            <w:tcW w:w="3486" w:type="dxa"/>
            <w:shd w:val="clear" w:color="auto" w:fill="auto"/>
          </w:tcPr>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5.3</w:t>
            </w:r>
          </w:p>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(ذ: 6.3)</w:t>
            </w:r>
          </w:p>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hint="cs"/>
                <w:sz w:val="18"/>
                <w:szCs w:val="28"/>
                <w:rtl/>
              </w:rPr>
              <w:t>(ث: 4.2)</w:t>
            </w:r>
          </w:p>
        </w:tc>
      </w:tr>
      <w:tr w:rsidR="00566CC4" w:rsidRPr="002A13E9" w:rsidTr="00566CC4">
        <w:trPr>
          <w:trHeight w:val="240"/>
        </w:trPr>
        <w:tc>
          <w:tcPr>
            <w:tcW w:w="1904" w:type="dxa"/>
            <w:shd w:val="clear" w:color="auto" w:fill="auto"/>
          </w:tcPr>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sz w:val="18"/>
                <w:szCs w:val="28"/>
                <w:rtl/>
              </w:rPr>
              <w:t>٢٠١٢</w:t>
            </w:r>
          </w:p>
        </w:tc>
        <w:tc>
          <w:tcPr>
            <w:tcW w:w="1784" w:type="dxa"/>
            <w:shd w:val="clear" w:color="auto" w:fill="auto"/>
          </w:tcPr>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210 4</w:t>
            </w:r>
          </w:p>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(ذ: 588 2)</w:t>
            </w:r>
          </w:p>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hint="cs"/>
                <w:sz w:val="18"/>
                <w:szCs w:val="28"/>
                <w:rtl/>
              </w:rPr>
              <w:t>(ث: 617 1)</w:t>
            </w:r>
          </w:p>
        </w:tc>
        <w:tc>
          <w:tcPr>
            <w:tcW w:w="3486" w:type="dxa"/>
            <w:shd w:val="clear" w:color="auto" w:fill="auto"/>
          </w:tcPr>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5.2</w:t>
            </w:r>
          </w:p>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(ذ: 6.6)</w:t>
            </w:r>
          </w:p>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hint="cs"/>
                <w:sz w:val="18"/>
                <w:szCs w:val="28"/>
                <w:rtl/>
              </w:rPr>
              <w:t>(ث:3.9)</w:t>
            </w:r>
          </w:p>
        </w:tc>
      </w:tr>
      <w:tr w:rsidR="00566CC4" w:rsidRPr="002A13E9" w:rsidTr="00566CC4">
        <w:trPr>
          <w:trHeight w:val="240"/>
        </w:trPr>
        <w:tc>
          <w:tcPr>
            <w:tcW w:w="1904" w:type="dxa"/>
            <w:shd w:val="clear" w:color="auto" w:fill="auto"/>
          </w:tcPr>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sz w:val="18"/>
                <w:szCs w:val="28"/>
                <w:rtl/>
              </w:rPr>
              <w:t>٢٠١٣</w:t>
            </w:r>
          </w:p>
        </w:tc>
        <w:tc>
          <w:tcPr>
            <w:tcW w:w="1784" w:type="dxa"/>
            <w:shd w:val="clear" w:color="auto" w:fill="auto"/>
          </w:tcPr>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319 4</w:t>
            </w:r>
          </w:p>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(ذ: 657 2)</w:t>
            </w:r>
          </w:p>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hint="cs"/>
                <w:sz w:val="18"/>
                <w:szCs w:val="28"/>
                <w:rtl/>
              </w:rPr>
              <w:t>(ث: 648 1)</w:t>
            </w:r>
          </w:p>
        </w:tc>
        <w:tc>
          <w:tcPr>
            <w:tcW w:w="3486" w:type="dxa"/>
            <w:shd w:val="clear" w:color="auto" w:fill="auto"/>
          </w:tcPr>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5.4</w:t>
            </w:r>
          </w:p>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(ذ: 6.7)</w:t>
            </w:r>
          </w:p>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hint="cs"/>
                <w:sz w:val="18"/>
                <w:szCs w:val="28"/>
                <w:rtl/>
              </w:rPr>
              <w:t>(ث: 4.0)</w:t>
            </w:r>
          </w:p>
        </w:tc>
      </w:tr>
      <w:tr w:rsidR="00566CC4" w:rsidRPr="002A13E9" w:rsidTr="00566CC4">
        <w:trPr>
          <w:trHeight w:val="240"/>
        </w:trPr>
        <w:tc>
          <w:tcPr>
            <w:tcW w:w="1904" w:type="dxa"/>
            <w:shd w:val="clear" w:color="auto" w:fill="auto"/>
          </w:tcPr>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sz w:val="18"/>
                <w:szCs w:val="28"/>
                <w:rtl/>
              </w:rPr>
              <w:t>٢٠١٤</w:t>
            </w:r>
          </w:p>
        </w:tc>
        <w:tc>
          <w:tcPr>
            <w:tcW w:w="1784" w:type="dxa"/>
            <w:shd w:val="clear" w:color="auto" w:fill="auto"/>
          </w:tcPr>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488 4</w:t>
            </w:r>
          </w:p>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(ذ: 840 2)</w:t>
            </w:r>
          </w:p>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hint="cs"/>
                <w:sz w:val="18"/>
                <w:szCs w:val="28"/>
                <w:rtl/>
              </w:rPr>
              <w:t>(ث: 642 1)</w:t>
            </w:r>
          </w:p>
        </w:tc>
        <w:tc>
          <w:tcPr>
            <w:tcW w:w="3486" w:type="dxa"/>
            <w:shd w:val="clear" w:color="auto" w:fill="auto"/>
          </w:tcPr>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5.6</w:t>
            </w:r>
          </w:p>
          <w:p w:rsidR="00566CC4" w:rsidRDefault="00566CC4" w:rsidP="00E762C4">
            <w:pPr>
              <w:pStyle w:val="SingleTxtG"/>
              <w:suppressAutoHyphens w:val="0"/>
              <w:bidi/>
              <w:spacing w:before="40" w:after="40" w:line="300" w:lineRule="exact"/>
              <w:ind w:left="57" w:right="57"/>
              <w:jc w:val="lowKashida"/>
              <w:rPr>
                <w:rFonts w:cs="Traditional Arabic"/>
                <w:sz w:val="18"/>
                <w:szCs w:val="28"/>
                <w:rtl/>
              </w:rPr>
            </w:pPr>
            <w:r>
              <w:rPr>
                <w:rFonts w:cs="Traditional Arabic" w:hint="cs"/>
                <w:sz w:val="18"/>
                <w:szCs w:val="28"/>
                <w:rtl/>
              </w:rPr>
              <w:t>(ذ: 7.2)</w:t>
            </w:r>
          </w:p>
          <w:p w:rsidR="00566CC4" w:rsidRPr="002A13E9" w:rsidRDefault="00566CC4" w:rsidP="00E762C4">
            <w:pPr>
              <w:pStyle w:val="SingleTxtG"/>
              <w:suppressAutoHyphens w:val="0"/>
              <w:bidi/>
              <w:spacing w:before="40" w:after="40" w:line="300" w:lineRule="exact"/>
              <w:ind w:left="57" w:right="57"/>
              <w:jc w:val="lowKashida"/>
              <w:rPr>
                <w:rFonts w:cs="Traditional Arabic"/>
                <w:sz w:val="18"/>
                <w:szCs w:val="28"/>
              </w:rPr>
            </w:pPr>
            <w:r>
              <w:rPr>
                <w:rFonts w:cs="Traditional Arabic" w:hint="cs"/>
                <w:sz w:val="18"/>
                <w:szCs w:val="28"/>
                <w:rtl/>
              </w:rPr>
              <w:t>(ث: 4.0)</w:t>
            </w:r>
          </w:p>
        </w:tc>
      </w:tr>
    </w:tbl>
    <w:p w:rsidR="00614786" w:rsidRPr="00EF6156" w:rsidRDefault="001E7EC6" w:rsidP="00552E10">
      <w:pPr>
        <w:pStyle w:val="SingleTxtGA"/>
        <w:spacing w:before="200"/>
        <w:rPr>
          <w:rtl/>
          <w:lang w:bidi="ar-EG"/>
        </w:rPr>
      </w:pPr>
      <w:r w:rsidRPr="00EF6156">
        <w:rPr>
          <w:rFonts w:hint="cs"/>
          <w:rtl/>
          <w:lang w:bidi="ar-EG"/>
        </w:rPr>
        <w:t>27-</w:t>
      </w:r>
      <w:r w:rsidRPr="00EF6156">
        <w:rPr>
          <w:rFonts w:hint="cs"/>
          <w:rtl/>
          <w:lang w:bidi="ar-EG"/>
        </w:rPr>
        <w:tab/>
      </w:r>
      <w:r w:rsidR="00614786" w:rsidRPr="00EF6156">
        <w:rPr>
          <w:rtl/>
          <w:lang w:bidi="ar-EG"/>
        </w:rPr>
        <w:t>ولم</w:t>
      </w:r>
      <w:r w:rsidR="00EF6156" w:rsidRPr="00EF6156">
        <w:rPr>
          <w:rtl/>
          <w:lang w:bidi="ar-EG"/>
        </w:rPr>
        <w:t xml:space="preserve"> </w:t>
      </w:r>
      <w:r w:rsidR="00614786" w:rsidRPr="00EF6156">
        <w:rPr>
          <w:rtl/>
          <w:lang w:bidi="ar-EG"/>
        </w:rPr>
        <w:t>يعلَن</w:t>
      </w:r>
      <w:r w:rsidR="00EF6156" w:rsidRPr="00EF6156">
        <w:rPr>
          <w:rtl/>
          <w:lang w:bidi="ar-EG"/>
        </w:rPr>
        <w:t xml:space="preserve"> </w:t>
      </w:r>
      <w:r w:rsidR="00614786" w:rsidRPr="00EF6156">
        <w:rPr>
          <w:rtl/>
          <w:lang w:bidi="ar-EG"/>
        </w:rPr>
        <w:t>عن</w:t>
      </w:r>
      <w:r w:rsidR="00EF6156" w:rsidRPr="00EF6156">
        <w:rPr>
          <w:rtl/>
          <w:lang w:bidi="ar-EG"/>
        </w:rPr>
        <w:t xml:space="preserve"> </w:t>
      </w:r>
      <w:r w:rsidR="00614786" w:rsidRPr="00EF6156">
        <w:rPr>
          <w:rtl/>
          <w:lang w:bidi="ar-EG"/>
        </w:rPr>
        <w:t>أية</w:t>
      </w:r>
      <w:r w:rsidR="00EF6156" w:rsidRPr="00EF6156">
        <w:rPr>
          <w:rtl/>
          <w:lang w:bidi="ar-EG"/>
        </w:rPr>
        <w:t xml:space="preserve"> </w:t>
      </w:r>
      <w:r w:rsidR="00614786" w:rsidRPr="00EF6156">
        <w:rPr>
          <w:rtl/>
          <w:lang w:bidi="ar-EG"/>
        </w:rPr>
        <w:t>حالة</w:t>
      </w:r>
      <w:r w:rsidR="00EF6156" w:rsidRPr="00EF6156">
        <w:rPr>
          <w:rtl/>
          <w:lang w:bidi="ar-EG"/>
        </w:rPr>
        <w:t xml:space="preserve"> </w:t>
      </w:r>
      <w:r w:rsidR="00614786" w:rsidRPr="00EF6156">
        <w:rPr>
          <w:rtl/>
          <w:lang w:bidi="ar-EG"/>
        </w:rPr>
        <w:t>ملاريا</w:t>
      </w:r>
      <w:r w:rsidR="00EF6156" w:rsidRPr="00EF6156">
        <w:rPr>
          <w:rtl/>
          <w:lang w:bidi="ar-EG"/>
        </w:rPr>
        <w:t xml:space="preserve"> </w:t>
      </w:r>
      <w:r w:rsidR="00614786" w:rsidRPr="00EF6156">
        <w:rPr>
          <w:rtl/>
          <w:lang w:bidi="ar-EG"/>
        </w:rPr>
        <w:t>مستوطنة</w:t>
      </w:r>
      <w:r w:rsidR="00EF6156" w:rsidRPr="00EF6156">
        <w:rPr>
          <w:rtl/>
          <w:lang w:bidi="ar-EG"/>
        </w:rPr>
        <w:t xml:space="preserve"> </w:t>
      </w:r>
      <w:r w:rsidR="00614786" w:rsidRPr="00EF6156">
        <w:rPr>
          <w:rtl/>
          <w:lang w:bidi="ar-EG"/>
        </w:rPr>
        <w:t>في</w:t>
      </w:r>
      <w:r w:rsidR="00EF6156" w:rsidRPr="00EF6156">
        <w:rPr>
          <w:rtl/>
          <w:lang w:bidi="ar-EG"/>
        </w:rPr>
        <w:t xml:space="preserve"> </w:t>
      </w:r>
      <w:r w:rsidR="00614786" w:rsidRPr="00EF6156">
        <w:rPr>
          <w:rFonts w:hint="cs"/>
          <w:rtl/>
          <w:lang w:bidi="ar-EG"/>
        </w:rPr>
        <w:t>جمهورية</w:t>
      </w:r>
      <w:r w:rsidR="00EF6156" w:rsidRPr="00EF6156">
        <w:rPr>
          <w:rFonts w:hint="cs"/>
          <w:rtl/>
          <w:lang w:bidi="ar-EG"/>
        </w:rPr>
        <w:t xml:space="preserve"> </w:t>
      </w:r>
      <w:r w:rsidR="00614786" w:rsidRPr="00EF6156">
        <w:rPr>
          <w:rFonts w:hint="cs"/>
          <w:rtl/>
          <w:lang w:bidi="ar-EG"/>
        </w:rPr>
        <w:t>ألمانيا</w:t>
      </w:r>
      <w:r w:rsidR="00EF6156" w:rsidRPr="00EF6156">
        <w:rPr>
          <w:rFonts w:hint="cs"/>
          <w:rtl/>
          <w:lang w:bidi="ar-EG"/>
        </w:rPr>
        <w:t xml:space="preserve"> </w:t>
      </w:r>
      <w:r w:rsidR="00614786" w:rsidRPr="00EF6156">
        <w:rPr>
          <w:rFonts w:hint="cs"/>
          <w:rtl/>
          <w:lang w:bidi="ar-EG"/>
        </w:rPr>
        <w:t>الاتحادية</w:t>
      </w:r>
      <w:r w:rsidR="00EF6156" w:rsidRPr="00EF6156">
        <w:rPr>
          <w:rFonts w:hint="cs"/>
          <w:rtl/>
          <w:lang w:bidi="ar-EG"/>
        </w:rPr>
        <w:t xml:space="preserve"> </w:t>
      </w:r>
      <w:r w:rsidR="00614786" w:rsidRPr="00EF6156">
        <w:rPr>
          <w:rFonts w:hint="cs"/>
          <w:rtl/>
          <w:lang w:bidi="ar-EG"/>
        </w:rPr>
        <w:t>خلال</w:t>
      </w:r>
      <w:r w:rsidR="00EF6156" w:rsidRPr="00EF6156">
        <w:rPr>
          <w:rFonts w:hint="cs"/>
          <w:rtl/>
          <w:lang w:bidi="ar-EG"/>
        </w:rPr>
        <w:t xml:space="preserve"> </w:t>
      </w:r>
      <w:r w:rsidR="00614786" w:rsidRPr="00EF6156">
        <w:rPr>
          <w:rtl/>
          <w:lang w:bidi="ar-EG"/>
        </w:rPr>
        <w:t>الفترة</w:t>
      </w:r>
      <w:r w:rsidR="00EF6156" w:rsidRPr="00EF6156">
        <w:rPr>
          <w:rtl/>
          <w:lang w:bidi="ar-EG"/>
        </w:rPr>
        <w:t xml:space="preserve"> </w:t>
      </w:r>
      <w:r w:rsidR="00614786" w:rsidRPr="00EF6156">
        <w:rPr>
          <w:rtl/>
          <w:lang w:bidi="ar-EG"/>
        </w:rPr>
        <w:t>بين</w:t>
      </w:r>
      <w:r w:rsidR="00EF6156" w:rsidRPr="00EF6156">
        <w:rPr>
          <w:rtl/>
          <w:lang w:bidi="ar-EG"/>
        </w:rPr>
        <w:t xml:space="preserve"> </w:t>
      </w:r>
      <w:r w:rsidR="00614786" w:rsidRPr="00EF6156">
        <w:rPr>
          <w:rtl/>
          <w:lang w:bidi="ar-EG"/>
        </w:rPr>
        <w:t>عامي</w:t>
      </w:r>
      <w:r w:rsidR="00EF6156" w:rsidRPr="00EF6156">
        <w:rPr>
          <w:rtl/>
          <w:lang w:bidi="ar-EG"/>
        </w:rPr>
        <w:t xml:space="preserve"> </w:t>
      </w:r>
      <w:r w:rsidR="00614786" w:rsidRPr="00EF6156">
        <w:rPr>
          <w:rFonts w:hint="cs"/>
          <w:rtl/>
          <w:lang w:bidi="ar-EG"/>
        </w:rPr>
        <w:t>2010</w:t>
      </w:r>
      <w:r w:rsidR="00EF6156" w:rsidRPr="00EF6156">
        <w:rPr>
          <w:rtl/>
          <w:lang w:bidi="ar-EG"/>
        </w:rPr>
        <w:t xml:space="preserve"> </w:t>
      </w:r>
      <w:r w:rsidR="00614786" w:rsidRPr="00EF6156">
        <w:rPr>
          <w:rtl/>
          <w:lang w:bidi="ar-EG"/>
        </w:rPr>
        <w:t>و2</w:t>
      </w:r>
      <w:r w:rsidR="00614786" w:rsidRPr="00EF6156">
        <w:rPr>
          <w:rFonts w:hint="cs"/>
          <w:rtl/>
          <w:lang w:bidi="ar-EG"/>
        </w:rPr>
        <w:t>014</w:t>
      </w:r>
      <w:r w:rsidR="00614786" w:rsidRPr="00EF6156">
        <w:rPr>
          <w:rtl/>
          <w:lang w:bidi="ar-EG"/>
        </w:rPr>
        <w:t>.</w:t>
      </w:r>
      <w:r w:rsidR="00895FF6">
        <w:rPr>
          <w:rFonts w:hint="cs"/>
          <w:rtl/>
          <w:lang w:bidi="ar-EG"/>
        </w:rPr>
        <w:t xml:space="preserve"> </w:t>
      </w:r>
    </w:p>
    <w:p w:rsidR="00614786" w:rsidRPr="00EF6156" w:rsidRDefault="001E7EC6" w:rsidP="001E7EC6">
      <w:pPr>
        <w:pStyle w:val="H4GA"/>
        <w:rPr>
          <w:rtl/>
          <w:lang w:bidi="ar-EG"/>
        </w:rPr>
      </w:pPr>
      <w:r w:rsidRPr="00EF6156">
        <w:rPr>
          <w:rFonts w:hint="cs"/>
          <w:rtl/>
          <w:lang w:bidi="ar-EG"/>
        </w:rPr>
        <w:tab/>
      </w:r>
      <w:r w:rsidR="00614786" w:rsidRPr="00EF6156">
        <w:rPr>
          <w:rFonts w:hint="cs"/>
          <w:rtl/>
          <w:lang w:bidi="ar-EG"/>
        </w:rPr>
        <w:t>(و)</w:t>
      </w:r>
      <w:r w:rsidR="00614786" w:rsidRPr="00EF6156">
        <w:rPr>
          <w:rFonts w:hint="cs"/>
          <w:rtl/>
          <w:lang w:bidi="ar-EG"/>
        </w:rPr>
        <w:tab/>
        <w:t>نظام</w:t>
      </w:r>
      <w:r w:rsidR="00EF6156" w:rsidRPr="00EF6156">
        <w:rPr>
          <w:rFonts w:hint="cs"/>
          <w:rtl/>
          <w:lang w:bidi="ar-EG"/>
        </w:rPr>
        <w:t xml:space="preserve"> </w:t>
      </w:r>
      <w:r w:rsidR="00614786" w:rsidRPr="00EF6156">
        <w:rPr>
          <w:rFonts w:hint="cs"/>
          <w:rtl/>
          <w:lang w:bidi="ar-EG"/>
        </w:rPr>
        <w:t>التعليم</w:t>
      </w:r>
    </w:p>
    <w:p w:rsidR="00614786" w:rsidRPr="00EF6156" w:rsidRDefault="001E7EC6" w:rsidP="00552E10">
      <w:pPr>
        <w:pStyle w:val="SingleTxtGA"/>
        <w:rPr>
          <w:rtl/>
          <w:lang w:bidi="ar-EG"/>
        </w:rPr>
      </w:pPr>
      <w:r w:rsidRPr="00EF6156">
        <w:rPr>
          <w:rFonts w:hint="cs"/>
          <w:rtl/>
          <w:lang w:bidi="ar-EG"/>
        </w:rPr>
        <w:t>28-</w:t>
      </w:r>
      <w:r w:rsidRPr="00EF6156">
        <w:rPr>
          <w:rFonts w:hint="cs"/>
          <w:rtl/>
          <w:lang w:bidi="ar-EG"/>
        </w:rPr>
        <w:tab/>
      </w:r>
      <w:r w:rsidR="00614786" w:rsidRPr="00EF6156">
        <w:rPr>
          <w:rFonts w:hint="cs"/>
          <w:rtl/>
          <w:lang w:bidi="ar-EG"/>
        </w:rPr>
        <w:t>ينقسم</w:t>
      </w:r>
      <w:r w:rsidR="00EF6156" w:rsidRPr="00EF6156">
        <w:rPr>
          <w:rFonts w:hint="cs"/>
          <w:rtl/>
          <w:lang w:bidi="ar-EG"/>
        </w:rPr>
        <w:t xml:space="preserve"> </w:t>
      </w:r>
      <w:r w:rsidR="00614786" w:rsidRPr="00EF6156">
        <w:rPr>
          <w:rFonts w:hint="cs"/>
          <w:rtl/>
          <w:lang w:bidi="ar-EG"/>
        </w:rPr>
        <w:t>نظام</w:t>
      </w:r>
      <w:r w:rsidR="00EF6156" w:rsidRPr="00EF6156">
        <w:rPr>
          <w:rFonts w:hint="cs"/>
          <w:rtl/>
          <w:lang w:bidi="ar-EG"/>
        </w:rPr>
        <w:t xml:space="preserve"> </w:t>
      </w:r>
      <w:r w:rsidR="00614786" w:rsidRPr="00EF6156">
        <w:rPr>
          <w:rFonts w:hint="cs"/>
          <w:rtl/>
          <w:lang w:bidi="ar-EG"/>
        </w:rPr>
        <w:t>التعليم</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جمهورية</w:t>
      </w:r>
      <w:r w:rsidR="00EF6156" w:rsidRPr="00EF6156">
        <w:rPr>
          <w:rFonts w:hint="cs"/>
          <w:rtl/>
          <w:lang w:bidi="ar-EG"/>
        </w:rPr>
        <w:t xml:space="preserve"> </w:t>
      </w:r>
      <w:r w:rsidR="00614786" w:rsidRPr="00EF6156">
        <w:rPr>
          <w:rFonts w:hint="cs"/>
          <w:rtl/>
          <w:lang w:bidi="ar-EG"/>
        </w:rPr>
        <w:t>ألمانيا</w:t>
      </w:r>
      <w:r w:rsidR="00EF6156" w:rsidRPr="00EF6156">
        <w:rPr>
          <w:rFonts w:hint="cs"/>
          <w:rtl/>
          <w:lang w:bidi="ar-EG"/>
        </w:rPr>
        <w:t xml:space="preserve"> </w:t>
      </w:r>
      <w:r w:rsidR="00614786" w:rsidRPr="00EF6156">
        <w:rPr>
          <w:rFonts w:hint="cs"/>
          <w:rtl/>
          <w:lang w:bidi="ar-EG"/>
        </w:rPr>
        <w:t>الاتحادية</w:t>
      </w:r>
      <w:r w:rsidR="00EF6156" w:rsidRPr="00EF6156">
        <w:rPr>
          <w:rFonts w:hint="cs"/>
          <w:rtl/>
          <w:lang w:bidi="ar-EG"/>
        </w:rPr>
        <w:t xml:space="preserve"> </w:t>
      </w:r>
      <w:r w:rsidR="00614786" w:rsidRPr="00EF6156">
        <w:rPr>
          <w:rFonts w:hint="cs"/>
          <w:rtl/>
          <w:lang w:bidi="ar-EG"/>
        </w:rPr>
        <w:t>إلى</w:t>
      </w:r>
      <w:r w:rsidR="00EF6156" w:rsidRPr="00EF6156">
        <w:rPr>
          <w:rFonts w:hint="cs"/>
          <w:rtl/>
          <w:lang w:bidi="ar-EG"/>
        </w:rPr>
        <w:t xml:space="preserve"> </w:t>
      </w:r>
      <w:r w:rsidR="00614786" w:rsidRPr="00EF6156">
        <w:rPr>
          <w:rFonts w:hint="cs"/>
          <w:rtl/>
          <w:lang w:bidi="ar-EG"/>
        </w:rPr>
        <w:t>المرحلة</w:t>
      </w:r>
      <w:r w:rsidR="00EF6156" w:rsidRPr="00EF6156">
        <w:rPr>
          <w:rFonts w:hint="cs"/>
          <w:rtl/>
          <w:lang w:bidi="ar-EG"/>
        </w:rPr>
        <w:t xml:space="preserve"> </w:t>
      </w:r>
      <w:r w:rsidR="00614786" w:rsidRPr="00EF6156">
        <w:rPr>
          <w:rFonts w:hint="cs"/>
          <w:rtl/>
          <w:lang w:bidi="ar-EG"/>
        </w:rPr>
        <w:t>السابقة</w:t>
      </w:r>
      <w:r w:rsidR="00EF6156" w:rsidRPr="00EF6156">
        <w:rPr>
          <w:rFonts w:hint="cs"/>
          <w:rtl/>
          <w:lang w:bidi="ar-EG"/>
        </w:rPr>
        <w:t xml:space="preserve"> </w:t>
      </w:r>
      <w:r w:rsidR="00614786" w:rsidRPr="00EF6156">
        <w:rPr>
          <w:rFonts w:hint="cs"/>
          <w:rtl/>
          <w:lang w:bidi="ar-EG"/>
        </w:rPr>
        <w:t>للمدرسة،</w:t>
      </w:r>
      <w:r w:rsidR="00EF6156" w:rsidRPr="00EF6156">
        <w:rPr>
          <w:rFonts w:hint="cs"/>
          <w:rtl/>
          <w:lang w:bidi="ar-EG"/>
        </w:rPr>
        <w:t xml:space="preserve"> </w:t>
      </w:r>
      <w:r w:rsidR="00614786" w:rsidRPr="00EF6156">
        <w:rPr>
          <w:rFonts w:hint="cs"/>
          <w:rtl/>
          <w:lang w:bidi="ar-EG"/>
        </w:rPr>
        <w:t>والمرحلة</w:t>
      </w:r>
      <w:r w:rsidR="00EF6156" w:rsidRPr="00EF6156">
        <w:rPr>
          <w:rFonts w:hint="cs"/>
          <w:rtl/>
          <w:lang w:bidi="ar-EG"/>
        </w:rPr>
        <w:t xml:space="preserve"> </w:t>
      </w:r>
      <w:r w:rsidR="00614786" w:rsidRPr="00EF6156">
        <w:rPr>
          <w:rFonts w:hint="cs"/>
          <w:rtl/>
          <w:lang w:bidi="ar-EG"/>
        </w:rPr>
        <w:t>الابتدائية،</w:t>
      </w:r>
      <w:r w:rsidR="00EF6156" w:rsidRPr="00EF6156">
        <w:rPr>
          <w:rFonts w:hint="cs"/>
          <w:rtl/>
          <w:lang w:bidi="ar-EG"/>
        </w:rPr>
        <w:t xml:space="preserve"> </w:t>
      </w:r>
      <w:r w:rsidR="00614786" w:rsidRPr="00EF6156">
        <w:rPr>
          <w:rFonts w:hint="cs"/>
          <w:rtl/>
          <w:lang w:bidi="ar-EG"/>
        </w:rPr>
        <w:t>والمرحلة</w:t>
      </w:r>
      <w:r w:rsidR="00EF6156" w:rsidRPr="00EF6156">
        <w:rPr>
          <w:rFonts w:hint="cs"/>
          <w:rtl/>
          <w:lang w:bidi="ar-EG"/>
        </w:rPr>
        <w:t xml:space="preserve"> </w:t>
      </w:r>
      <w:r w:rsidR="00614786" w:rsidRPr="00EF6156">
        <w:rPr>
          <w:rFonts w:hint="cs"/>
          <w:rtl/>
          <w:lang w:bidi="ar-EG"/>
        </w:rPr>
        <w:t>الثانوية،</w:t>
      </w:r>
      <w:r w:rsidR="00EF6156" w:rsidRPr="00EF6156">
        <w:rPr>
          <w:rFonts w:hint="cs"/>
          <w:rtl/>
          <w:lang w:bidi="ar-EG"/>
        </w:rPr>
        <w:t xml:space="preserve"> </w:t>
      </w:r>
      <w:r w:rsidR="00614786" w:rsidRPr="00EF6156">
        <w:rPr>
          <w:rFonts w:hint="cs"/>
          <w:rtl/>
          <w:lang w:bidi="ar-EG"/>
        </w:rPr>
        <w:t>علاوة</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مرحلة</w:t>
      </w:r>
      <w:r w:rsidR="00EF6156" w:rsidRPr="00EF6156">
        <w:rPr>
          <w:rFonts w:hint="cs"/>
          <w:rtl/>
          <w:lang w:bidi="ar-EG"/>
        </w:rPr>
        <w:t xml:space="preserve"> </w:t>
      </w:r>
      <w:r w:rsidR="00614786" w:rsidRPr="00EF6156">
        <w:rPr>
          <w:rFonts w:hint="cs"/>
          <w:rtl/>
          <w:lang w:bidi="ar-EG"/>
        </w:rPr>
        <w:t>التعليم</w:t>
      </w:r>
      <w:r w:rsidR="00EF6156" w:rsidRPr="00EF6156">
        <w:rPr>
          <w:rFonts w:hint="cs"/>
          <w:rtl/>
          <w:lang w:bidi="ar-EG"/>
        </w:rPr>
        <w:t xml:space="preserve"> </w:t>
      </w:r>
      <w:r w:rsidR="00614786" w:rsidRPr="00EF6156">
        <w:rPr>
          <w:rFonts w:hint="cs"/>
          <w:rtl/>
          <w:lang w:bidi="ar-EG"/>
        </w:rPr>
        <w:t>العالي،</w:t>
      </w:r>
      <w:r w:rsidR="00EF6156" w:rsidRPr="00EF6156">
        <w:rPr>
          <w:rFonts w:hint="cs"/>
          <w:rtl/>
          <w:lang w:bidi="ar-EG"/>
        </w:rPr>
        <w:t xml:space="preserve"> </w:t>
      </w:r>
      <w:r w:rsidR="00614786" w:rsidRPr="00EF6156">
        <w:rPr>
          <w:rFonts w:hint="cs"/>
          <w:rtl/>
          <w:lang w:bidi="ar-EG"/>
        </w:rPr>
        <w:t>ومجال</w:t>
      </w:r>
      <w:r w:rsidR="00EF6156" w:rsidRPr="00EF6156">
        <w:rPr>
          <w:rFonts w:hint="cs"/>
          <w:rtl/>
          <w:lang w:bidi="ar-EG"/>
        </w:rPr>
        <w:t xml:space="preserve"> </w:t>
      </w:r>
      <w:r w:rsidR="00614786" w:rsidRPr="00EF6156">
        <w:rPr>
          <w:rFonts w:hint="cs"/>
          <w:rtl/>
          <w:lang w:bidi="ar-EG"/>
        </w:rPr>
        <w:t>التدريب</w:t>
      </w:r>
      <w:r w:rsidR="00EF6156" w:rsidRPr="00EF6156">
        <w:rPr>
          <w:rFonts w:hint="cs"/>
          <w:rtl/>
          <w:lang w:bidi="ar-EG"/>
        </w:rPr>
        <w:t xml:space="preserve"> </w:t>
      </w:r>
      <w:r w:rsidR="00614786" w:rsidRPr="00EF6156">
        <w:rPr>
          <w:rFonts w:hint="cs"/>
          <w:rtl/>
          <w:lang w:bidi="ar-EG"/>
        </w:rPr>
        <w:t>المهني</w:t>
      </w:r>
      <w:r w:rsidR="00EF6156" w:rsidRPr="00EF6156">
        <w:rPr>
          <w:rFonts w:hint="cs"/>
          <w:rtl/>
          <w:lang w:bidi="ar-EG"/>
        </w:rPr>
        <w:t xml:space="preserve"> </w:t>
      </w:r>
      <w:r w:rsidR="00614786" w:rsidRPr="00EF6156">
        <w:rPr>
          <w:rFonts w:hint="cs"/>
          <w:rtl/>
          <w:lang w:bidi="ar-EG"/>
        </w:rPr>
        <w:t>المستمر.</w:t>
      </w:r>
      <w:r w:rsidR="00EF6156" w:rsidRPr="00EF6156">
        <w:rPr>
          <w:rFonts w:hint="cs"/>
          <w:rtl/>
          <w:lang w:bidi="ar-EG"/>
        </w:rPr>
        <w:t xml:space="preserve"> </w:t>
      </w:r>
      <w:r w:rsidR="00614786" w:rsidRPr="00EF6156">
        <w:rPr>
          <w:rFonts w:hint="cs"/>
          <w:rtl/>
          <w:lang w:bidi="ar-EG"/>
        </w:rPr>
        <w:t>وفي</w:t>
      </w:r>
      <w:r w:rsidR="00552E10">
        <w:rPr>
          <w:rFonts w:hint="eastAsia"/>
          <w:rtl/>
          <w:lang w:bidi="ar-EG"/>
        </w:rPr>
        <w:t> </w:t>
      </w:r>
      <w:r w:rsidR="00614786" w:rsidRPr="00EF6156">
        <w:rPr>
          <w:rFonts w:hint="cs"/>
          <w:rtl/>
          <w:lang w:bidi="ar-EG"/>
        </w:rPr>
        <w:t>حين</w:t>
      </w:r>
      <w:r w:rsidR="00EF6156" w:rsidRPr="00EF6156">
        <w:rPr>
          <w:rFonts w:hint="cs"/>
          <w:rtl/>
          <w:lang w:bidi="ar-EG"/>
        </w:rPr>
        <w:t xml:space="preserve"> </w:t>
      </w:r>
      <w:r w:rsidR="00614786" w:rsidRPr="00EF6156">
        <w:rPr>
          <w:rFonts w:hint="cs"/>
          <w:rtl/>
          <w:lang w:bidi="ar-EG"/>
        </w:rPr>
        <w:t>أن</w:t>
      </w:r>
      <w:r w:rsidR="00EF6156" w:rsidRPr="00EF6156">
        <w:rPr>
          <w:rFonts w:hint="cs"/>
          <w:rtl/>
          <w:lang w:bidi="ar-EG"/>
        </w:rPr>
        <w:t xml:space="preserve"> </w:t>
      </w:r>
      <w:r w:rsidR="00614786" w:rsidRPr="00EF6156">
        <w:rPr>
          <w:rFonts w:hint="cs"/>
          <w:rtl/>
          <w:lang w:bidi="ar-EG"/>
        </w:rPr>
        <w:t>المرحلة</w:t>
      </w:r>
      <w:r w:rsidR="00EF6156" w:rsidRPr="00EF6156">
        <w:rPr>
          <w:rFonts w:hint="cs"/>
          <w:rtl/>
          <w:lang w:bidi="ar-EG"/>
        </w:rPr>
        <w:t xml:space="preserve"> </w:t>
      </w:r>
      <w:r w:rsidR="00614786" w:rsidRPr="00EF6156">
        <w:rPr>
          <w:rFonts w:hint="cs"/>
          <w:rtl/>
          <w:lang w:bidi="ar-EG"/>
        </w:rPr>
        <w:t>الابتدائية</w:t>
      </w:r>
      <w:r w:rsidR="00EF6156" w:rsidRPr="00EF6156">
        <w:rPr>
          <w:rFonts w:hint="cs"/>
          <w:rtl/>
          <w:lang w:bidi="ar-EG"/>
        </w:rPr>
        <w:t xml:space="preserve"> </w:t>
      </w:r>
      <w:r w:rsidR="00614786" w:rsidRPr="00EF6156">
        <w:rPr>
          <w:rFonts w:hint="cs"/>
          <w:rtl/>
          <w:lang w:bidi="ar-EG"/>
        </w:rPr>
        <w:t>تتضمن</w:t>
      </w:r>
      <w:r w:rsidR="00EF6156" w:rsidRPr="00EF6156">
        <w:rPr>
          <w:rFonts w:hint="cs"/>
          <w:rtl/>
          <w:lang w:bidi="ar-EG"/>
        </w:rPr>
        <w:t xml:space="preserve"> </w:t>
      </w:r>
      <w:r w:rsidR="00614786" w:rsidRPr="00EF6156">
        <w:rPr>
          <w:rFonts w:hint="cs"/>
          <w:rtl/>
          <w:lang w:bidi="ar-EG"/>
        </w:rPr>
        <w:t>بصفة</w:t>
      </w:r>
      <w:r w:rsidR="00EF6156" w:rsidRPr="00EF6156">
        <w:rPr>
          <w:rFonts w:hint="cs"/>
          <w:rtl/>
          <w:lang w:bidi="ar-EG"/>
        </w:rPr>
        <w:t xml:space="preserve"> </w:t>
      </w:r>
      <w:r w:rsidR="00614786" w:rsidRPr="00EF6156">
        <w:rPr>
          <w:rFonts w:hint="cs"/>
          <w:rtl/>
          <w:lang w:bidi="ar-EG"/>
        </w:rPr>
        <w:t>رئيسية</w:t>
      </w:r>
      <w:r w:rsidR="00EF6156" w:rsidRPr="00EF6156">
        <w:rPr>
          <w:rFonts w:hint="cs"/>
          <w:rtl/>
          <w:lang w:bidi="ar-EG"/>
        </w:rPr>
        <w:t xml:space="preserve"> </w:t>
      </w:r>
      <w:r w:rsidR="00614786" w:rsidRPr="00EF6156">
        <w:rPr>
          <w:rFonts w:hint="cs"/>
          <w:rtl/>
          <w:lang w:bidi="ar-EG"/>
        </w:rPr>
        <w:t>المدارس</w:t>
      </w:r>
      <w:r w:rsidR="00EF6156" w:rsidRPr="00EF6156">
        <w:rPr>
          <w:rFonts w:hint="cs"/>
          <w:rtl/>
          <w:lang w:bidi="ar-EG"/>
        </w:rPr>
        <w:t xml:space="preserve"> </w:t>
      </w:r>
      <w:r w:rsidR="00614786" w:rsidRPr="00EF6156">
        <w:rPr>
          <w:rFonts w:hint="cs"/>
          <w:rtl/>
          <w:lang w:bidi="ar-EG"/>
        </w:rPr>
        <w:t>الابتدائية،</w:t>
      </w:r>
      <w:r w:rsidR="00EF6156" w:rsidRPr="00EF6156">
        <w:rPr>
          <w:rFonts w:hint="cs"/>
          <w:rtl/>
          <w:lang w:bidi="ar-EG"/>
        </w:rPr>
        <w:t xml:space="preserve"> </w:t>
      </w:r>
      <w:r w:rsidR="00614786" w:rsidRPr="00EF6156">
        <w:rPr>
          <w:rFonts w:hint="cs"/>
          <w:rtl/>
          <w:lang w:bidi="ar-EG"/>
        </w:rPr>
        <w:t>فإن</w:t>
      </w:r>
      <w:r w:rsidR="00EF6156" w:rsidRPr="00EF6156">
        <w:rPr>
          <w:rFonts w:hint="cs"/>
          <w:rtl/>
          <w:lang w:bidi="ar-EG"/>
        </w:rPr>
        <w:t xml:space="preserve"> </w:t>
      </w:r>
      <w:r w:rsidR="00614786" w:rsidRPr="00EF6156">
        <w:rPr>
          <w:rFonts w:hint="cs"/>
          <w:rtl/>
          <w:lang w:bidi="ar-EG"/>
        </w:rPr>
        <w:t>المرحلة</w:t>
      </w:r>
      <w:r w:rsidR="00EF6156" w:rsidRPr="00EF6156">
        <w:rPr>
          <w:rFonts w:hint="cs"/>
          <w:rtl/>
          <w:lang w:bidi="ar-EG"/>
        </w:rPr>
        <w:t xml:space="preserve"> </w:t>
      </w:r>
      <w:r w:rsidR="00614786" w:rsidRPr="00EF6156">
        <w:rPr>
          <w:rFonts w:hint="cs"/>
          <w:rtl/>
          <w:lang w:bidi="ar-EG"/>
        </w:rPr>
        <w:t>الثانوية</w:t>
      </w:r>
      <w:r w:rsidR="00EF6156" w:rsidRPr="00EF6156">
        <w:rPr>
          <w:rFonts w:hint="cs"/>
          <w:rtl/>
          <w:lang w:bidi="ar-EG"/>
        </w:rPr>
        <w:t xml:space="preserve"> </w:t>
      </w:r>
      <w:r w:rsidR="00614786" w:rsidRPr="00EF6156">
        <w:rPr>
          <w:rFonts w:hint="cs"/>
          <w:rtl/>
          <w:lang w:bidi="ar-EG"/>
        </w:rPr>
        <w:t>تشمل</w:t>
      </w:r>
      <w:r w:rsidR="00EF6156" w:rsidRPr="00EF6156">
        <w:rPr>
          <w:rFonts w:hint="cs"/>
          <w:rtl/>
          <w:lang w:bidi="ar-EG"/>
        </w:rPr>
        <w:t xml:space="preserve"> </w:t>
      </w:r>
      <w:r w:rsidR="00614786" w:rsidRPr="00EF6156">
        <w:rPr>
          <w:rFonts w:hint="cs"/>
          <w:rtl/>
          <w:lang w:bidi="ar-EG"/>
        </w:rPr>
        <w:t>بصفة</w:t>
      </w:r>
      <w:r w:rsidR="00EF6156" w:rsidRPr="00EF6156">
        <w:rPr>
          <w:rFonts w:hint="cs"/>
          <w:rtl/>
          <w:lang w:bidi="ar-EG"/>
        </w:rPr>
        <w:t xml:space="preserve"> </w:t>
      </w:r>
      <w:r w:rsidR="00614786" w:rsidRPr="00EF6156">
        <w:rPr>
          <w:rFonts w:hint="cs"/>
          <w:rtl/>
          <w:lang w:bidi="ar-EG"/>
        </w:rPr>
        <w:t>رئيسية</w:t>
      </w:r>
      <w:r w:rsidR="00EF6156" w:rsidRPr="00EF6156">
        <w:rPr>
          <w:rFonts w:hint="cs"/>
          <w:rtl/>
          <w:lang w:bidi="ar-EG"/>
        </w:rPr>
        <w:t xml:space="preserve"> </w:t>
      </w:r>
      <w:r w:rsidR="00614786" w:rsidRPr="00EF6156">
        <w:rPr>
          <w:rFonts w:hint="cs"/>
          <w:rtl/>
          <w:lang w:bidi="ar-EG"/>
        </w:rPr>
        <w:t>المدارس</w:t>
      </w:r>
      <w:r w:rsidR="00EF6156" w:rsidRPr="00EF6156">
        <w:rPr>
          <w:rFonts w:hint="cs"/>
          <w:rtl/>
          <w:lang w:bidi="ar-EG"/>
        </w:rPr>
        <w:t xml:space="preserve"> </w:t>
      </w:r>
      <w:r w:rsidR="00614786" w:rsidRPr="00EF6156">
        <w:rPr>
          <w:rFonts w:hint="cs"/>
          <w:rtl/>
          <w:lang w:bidi="ar-EG"/>
        </w:rPr>
        <w:t>الثانوية</w:t>
      </w:r>
      <w:r w:rsidR="00EF6156" w:rsidRPr="00EF6156">
        <w:rPr>
          <w:rFonts w:hint="cs"/>
          <w:rtl/>
          <w:lang w:bidi="ar-EG"/>
        </w:rPr>
        <w:t xml:space="preserve"> </w:t>
      </w:r>
      <w:r w:rsidR="00614786" w:rsidRPr="00EF6156">
        <w:rPr>
          <w:rFonts w:hint="cs"/>
          <w:rtl/>
          <w:lang w:bidi="ar-EG"/>
        </w:rPr>
        <w:t>العامة</w:t>
      </w:r>
      <w:r w:rsidR="00EF6156" w:rsidRPr="00EF6156">
        <w:rPr>
          <w:rFonts w:hint="cs"/>
          <w:rtl/>
          <w:lang w:bidi="ar-EG"/>
        </w:rPr>
        <w:t xml:space="preserve"> </w:t>
      </w:r>
      <w:r w:rsidR="00614786" w:rsidRPr="00A47470">
        <w:rPr>
          <w:rFonts w:hint="cs"/>
          <w:i/>
          <w:iCs/>
          <w:rtl/>
          <w:lang w:bidi="ar-EG"/>
        </w:rPr>
        <w:t>(</w:t>
      </w:r>
      <w:r w:rsidR="00614786" w:rsidRPr="00A47470">
        <w:rPr>
          <w:i/>
          <w:iCs/>
        </w:rPr>
        <w:t>Hauptschulen</w:t>
      </w:r>
      <w:r w:rsidR="00614786" w:rsidRPr="00A47470">
        <w:rPr>
          <w:rFonts w:hint="cs"/>
          <w:i/>
          <w:iCs/>
          <w:rtl/>
          <w:lang w:bidi="ar-EG"/>
        </w:rPr>
        <w:t>)</w:t>
      </w:r>
      <w:r w:rsidR="00EF6156" w:rsidRPr="00EF6156">
        <w:rPr>
          <w:rFonts w:hint="cs"/>
          <w:rtl/>
          <w:lang w:bidi="ar-EG"/>
        </w:rPr>
        <w:t xml:space="preserve"> </w:t>
      </w:r>
      <w:r w:rsidR="00614786" w:rsidRPr="00EF6156">
        <w:rPr>
          <w:rFonts w:hint="cs"/>
          <w:rtl/>
          <w:lang w:bidi="ar-EG"/>
        </w:rPr>
        <w:t>والمدارس</w:t>
      </w:r>
      <w:r w:rsidR="00EF6156" w:rsidRPr="00EF6156">
        <w:rPr>
          <w:rFonts w:hint="cs"/>
          <w:rtl/>
          <w:lang w:bidi="ar-EG"/>
        </w:rPr>
        <w:t xml:space="preserve"> </w:t>
      </w:r>
      <w:r w:rsidR="00614786" w:rsidRPr="00EF6156">
        <w:rPr>
          <w:rFonts w:hint="cs"/>
          <w:rtl/>
          <w:lang w:bidi="ar-EG"/>
        </w:rPr>
        <w:t>المتوسطة</w:t>
      </w:r>
      <w:r w:rsidR="00EF6156" w:rsidRPr="00EF6156">
        <w:rPr>
          <w:rFonts w:hint="cs"/>
          <w:rtl/>
          <w:lang w:bidi="ar-EG"/>
        </w:rPr>
        <w:t xml:space="preserve"> </w:t>
      </w:r>
      <w:r w:rsidR="00614786" w:rsidRPr="00A47470">
        <w:rPr>
          <w:rFonts w:hint="cs"/>
          <w:i/>
          <w:iCs/>
          <w:rtl/>
          <w:lang w:bidi="ar-EG"/>
        </w:rPr>
        <w:t>(</w:t>
      </w:r>
      <w:r w:rsidR="00614786" w:rsidRPr="00A47470">
        <w:rPr>
          <w:i/>
          <w:iCs/>
        </w:rPr>
        <w:t>Realschulen</w:t>
      </w:r>
      <w:r w:rsidR="00614786" w:rsidRPr="00A47470">
        <w:rPr>
          <w:rFonts w:hint="cs"/>
          <w:i/>
          <w:iCs/>
          <w:rtl/>
          <w:lang w:bidi="ar-EG"/>
        </w:rPr>
        <w:t>)</w:t>
      </w:r>
      <w:r w:rsidR="00EF6156" w:rsidRPr="00EF6156">
        <w:rPr>
          <w:rFonts w:hint="cs"/>
          <w:rtl/>
          <w:lang w:bidi="ar-EG"/>
        </w:rPr>
        <w:t xml:space="preserve"> </w:t>
      </w:r>
      <w:r w:rsidR="00614786" w:rsidRPr="00EF6156">
        <w:rPr>
          <w:rFonts w:hint="cs"/>
          <w:rtl/>
          <w:lang w:bidi="ar-EG"/>
        </w:rPr>
        <w:t>التي</w:t>
      </w:r>
      <w:r w:rsidR="00EF6156" w:rsidRPr="00EF6156">
        <w:rPr>
          <w:rFonts w:hint="cs"/>
          <w:rtl/>
          <w:lang w:bidi="ar-EG"/>
        </w:rPr>
        <w:t xml:space="preserve"> </w:t>
      </w:r>
      <w:r w:rsidR="00614786" w:rsidRPr="00EF6156">
        <w:rPr>
          <w:rFonts w:hint="cs"/>
          <w:rtl/>
          <w:lang w:bidi="ar-EG"/>
        </w:rPr>
        <w:t>تضم</w:t>
      </w:r>
      <w:r w:rsidR="00EF6156" w:rsidRPr="00EF6156">
        <w:rPr>
          <w:rFonts w:hint="cs"/>
          <w:rtl/>
          <w:lang w:bidi="ar-EG"/>
        </w:rPr>
        <w:t xml:space="preserve"> </w:t>
      </w:r>
      <w:r w:rsidR="00614786" w:rsidRPr="00EF6156">
        <w:rPr>
          <w:rFonts w:hint="cs"/>
          <w:rtl/>
          <w:lang w:bidi="ar-EG"/>
        </w:rPr>
        <w:t>أنواعاً</w:t>
      </w:r>
      <w:r w:rsidR="00EF6156" w:rsidRPr="00EF6156">
        <w:rPr>
          <w:rFonts w:hint="cs"/>
          <w:rtl/>
          <w:lang w:bidi="ar-EG"/>
        </w:rPr>
        <w:t xml:space="preserve"> </w:t>
      </w:r>
      <w:r w:rsidR="00614786" w:rsidRPr="00EF6156">
        <w:rPr>
          <w:rFonts w:hint="cs"/>
          <w:rtl/>
          <w:lang w:bidi="ar-EG"/>
        </w:rPr>
        <w:t>من</w:t>
      </w:r>
      <w:r w:rsidR="00EF6156" w:rsidRPr="00EF6156">
        <w:rPr>
          <w:rFonts w:hint="cs"/>
          <w:rtl/>
          <w:lang w:bidi="ar-EG"/>
        </w:rPr>
        <w:t xml:space="preserve"> </w:t>
      </w:r>
      <w:r w:rsidR="00614786" w:rsidRPr="00EF6156">
        <w:rPr>
          <w:rFonts w:hint="cs"/>
          <w:rtl/>
          <w:lang w:bidi="ar-EG"/>
        </w:rPr>
        <w:t>المدارس</w:t>
      </w:r>
      <w:r w:rsidR="00EF6156" w:rsidRPr="00EF6156">
        <w:rPr>
          <w:rFonts w:hint="cs"/>
          <w:rtl/>
          <w:lang w:bidi="ar-EG"/>
        </w:rPr>
        <w:t xml:space="preserve"> </w:t>
      </w:r>
      <w:r w:rsidR="00614786" w:rsidRPr="00EF6156">
        <w:rPr>
          <w:rFonts w:hint="cs"/>
          <w:rtl/>
          <w:lang w:bidi="ar-EG"/>
        </w:rPr>
        <w:t>ذات</w:t>
      </w:r>
      <w:r w:rsidR="00EF6156" w:rsidRPr="00EF6156">
        <w:rPr>
          <w:rFonts w:hint="cs"/>
          <w:rtl/>
          <w:lang w:bidi="ar-EG"/>
        </w:rPr>
        <w:t xml:space="preserve"> </w:t>
      </w:r>
      <w:r w:rsidR="00614786" w:rsidRPr="00EF6156">
        <w:rPr>
          <w:rFonts w:hint="cs"/>
          <w:rtl/>
          <w:lang w:bidi="ar-EG"/>
        </w:rPr>
        <w:t>مسارات</w:t>
      </w:r>
      <w:r w:rsidR="00EF6156" w:rsidRPr="00EF6156">
        <w:rPr>
          <w:rFonts w:hint="cs"/>
          <w:rtl/>
          <w:lang w:bidi="ar-EG"/>
        </w:rPr>
        <w:t xml:space="preserve"> </w:t>
      </w:r>
      <w:r w:rsidR="00614786" w:rsidRPr="00EF6156">
        <w:rPr>
          <w:rFonts w:hint="cs"/>
          <w:rtl/>
          <w:lang w:bidi="ar-EG"/>
        </w:rPr>
        <w:t>متعددة،</w:t>
      </w:r>
      <w:r w:rsidR="00EF6156" w:rsidRPr="00EF6156">
        <w:rPr>
          <w:rFonts w:hint="cs"/>
          <w:rtl/>
          <w:lang w:bidi="ar-EG"/>
        </w:rPr>
        <w:t xml:space="preserve"> </w:t>
      </w:r>
      <w:r w:rsidR="00614786" w:rsidRPr="00EF6156">
        <w:rPr>
          <w:rFonts w:hint="cs"/>
          <w:rtl/>
          <w:lang w:bidi="ar-EG"/>
        </w:rPr>
        <w:t>فضل</w:t>
      </w:r>
      <w:r w:rsidR="00E541A3">
        <w:rPr>
          <w:rFonts w:hint="cs"/>
          <w:rtl/>
          <w:lang w:bidi="ar-EG"/>
        </w:rPr>
        <w:t xml:space="preserve">اً </w:t>
      </w:r>
      <w:r w:rsidR="00614786" w:rsidRPr="00EF6156">
        <w:rPr>
          <w:rFonts w:hint="cs"/>
          <w:rtl/>
          <w:lang w:bidi="ar-EG"/>
        </w:rPr>
        <w:t>عن</w:t>
      </w:r>
      <w:r w:rsidR="00EF6156" w:rsidRPr="00EF6156">
        <w:rPr>
          <w:rFonts w:hint="cs"/>
          <w:rtl/>
          <w:lang w:bidi="ar-EG"/>
        </w:rPr>
        <w:t xml:space="preserve"> </w:t>
      </w:r>
      <w:r w:rsidR="00614786" w:rsidRPr="00EF6156">
        <w:rPr>
          <w:rFonts w:hint="cs"/>
          <w:rtl/>
          <w:lang w:bidi="ar-EG"/>
        </w:rPr>
        <w:t>درجات</w:t>
      </w:r>
      <w:r w:rsidR="00EF6156" w:rsidRPr="00EF6156">
        <w:rPr>
          <w:rFonts w:hint="cs"/>
          <w:rtl/>
          <w:lang w:bidi="ar-EG"/>
        </w:rPr>
        <w:t xml:space="preserve"> </w:t>
      </w:r>
      <w:r w:rsidR="00614786" w:rsidRPr="00EF6156">
        <w:rPr>
          <w:rFonts w:hint="cs"/>
          <w:rtl/>
          <w:lang w:bidi="ar-EG"/>
        </w:rPr>
        <w:t>أقل</w:t>
      </w:r>
      <w:r w:rsidR="00EF6156" w:rsidRPr="00EF6156">
        <w:rPr>
          <w:rFonts w:hint="cs"/>
          <w:rtl/>
          <w:lang w:bidi="ar-EG"/>
        </w:rPr>
        <w:t xml:space="preserve"> </w:t>
      </w:r>
      <w:r w:rsidR="00614786" w:rsidRPr="00EF6156">
        <w:rPr>
          <w:rFonts w:hint="cs"/>
          <w:rtl/>
          <w:lang w:bidi="ar-EG"/>
        </w:rPr>
        <w:t>من</w:t>
      </w:r>
      <w:r w:rsidR="00EF6156" w:rsidRPr="00EF6156">
        <w:rPr>
          <w:rFonts w:hint="cs"/>
          <w:rtl/>
          <w:lang w:bidi="ar-EG"/>
        </w:rPr>
        <w:t xml:space="preserve"> </w:t>
      </w:r>
      <w:r w:rsidR="00614786" w:rsidRPr="00EF6156">
        <w:rPr>
          <w:rFonts w:hint="cs"/>
          <w:rtl/>
          <w:lang w:bidi="ar-EG"/>
        </w:rPr>
        <w:t>المدارس</w:t>
      </w:r>
      <w:r w:rsidR="00EF6156" w:rsidRPr="00EF6156">
        <w:rPr>
          <w:rFonts w:hint="cs"/>
          <w:rtl/>
          <w:lang w:bidi="ar-EG"/>
        </w:rPr>
        <w:t xml:space="preserve"> </w:t>
      </w:r>
      <w:r w:rsidR="00614786" w:rsidRPr="00EF6156">
        <w:rPr>
          <w:rFonts w:hint="cs"/>
          <w:rtl/>
          <w:lang w:bidi="ar-EG"/>
        </w:rPr>
        <w:t>النحوية</w:t>
      </w:r>
      <w:r w:rsidR="00EF6156" w:rsidRPr="00EF6156">
        <w:rPr>
          <w:rFonts w:hint="cs"/>
          <w:rtl/>
          <w:lang w:bidi="ar-EG"/>
        </w:rPr>
        <w:t xml:space="preserve"> </w:t>
      </w:r>
      <w:r w:rsidR="00614786" w:rsidRPr="00EF6156">
        <w:rPr>
          <w:rFonts w:hint="cs"/>
          <w:rtl/>
          <w:lang w:bidi="ar-EG"/>
        </w:rPr>
        <w:t>(المستوى</w:t>
      </w:r>
      <w:r w:rsidR="00EF6156" w:rsidRPr="00EF6156">
        <w:rPr>
          <w:rFonts w:hint="cs"/>
          <w:rtl/>
          <w:lang w:bidi="ar-EG"/>
        </w:rPr>
        <w:t xml:space="preserve"> </w:t>
      </w:r>
      <w:r w:rsidR="00614786" w:rsidRPr="00EF6156">
        <w:rPr>
          <w:rFonts w:hint="cs"/>
          <w:rtl/>
          <w:lang w:bidi="ar-EG"/>
        </w:rPr>
        <w:t>الثانوي</w:t>
      </w:r>
      <w:r w:rsidR="00EF6156" w:rsidRPr="00EF6156">
        <w:rPr>
          <w:rFonts w:hint="cs"/>
          <w:rtl/>
          <w:lang w:bidi="ar-EG"/>
        </w:rPr>
        <w:t xml:space="preserve"> </w:t>
      </w:r>
      <w:r w:rsidR="00614786" w:rsidRPr="00EF6156">
        <w:rPr>
          <w:rFonts w:hint="cs"/>
          <w:rtl/>
          <w:lang w:bidi="ar-EG"/>
        </w:rPr>
        <w:t>الأدنى).</w:t>
      </w:r>
      <w:r w:rsidR="00EF6156" w:rsidRPr="00EF6156">
        <w:rPr>
          <w:rFonts w:hint="cs"/>
          <w:rtl/>
          <w:lang w:bidi="ar-EG"/>
        </w:rPr>
        <w:t xml:space="preserve"> </w:t>
      </w:r>
      <w:r w:rsidR="00614786" w:rsidRPr="00EF6156">
        <w:rPr>
          <w:rFonts w:hint="cs"/>
          <w:rtl/>
          <w:lang w:bidi="ar-EG"/>
        </w:rPr>
        <w:t>ويستمر</w:t>
      </w:r>
      <w:r w:rsidR="00EF6156" w:rsidRPr="00EF6156">
        <w:rPr>
          <w:rFonts w:hint="cs"/>
          <w:rtl/>
          <w:lang w:bidi="ar-EG"/>
        </w:rPr>
        <w:t xml:space="preserve"> </w:t>
      </w:r>
      <w:r w:rsidR="00614786" w:rsidRPr="00EF6156">
        <w:rPr>
          <w:rFonts w:hint="cs"/>
          <w:rtl/>
          <w:lang w:bidi="ar-EG"/>
        </w:rPr>
        <w:t>التعليم</w:t>
      </w:r>
      <w:r w:rsidR="00EF6156" w:rsidRPr="00EF6156">
        <w:rPr>
          <w:rFonts w:hint="cs"/>
          <w:rtl/>
          <w:lang w:bidi="ar-EG"/>
        </w:rPr>
        <w:t xml:space="preserve"> </w:t>
      </w:r>
      <w:r w:rsidR="00614786" w:rsidRPr="00EF6156">
        <w:rPr>
          <w:rFonts w:hint="cs"/>
          <w:rtl/>
          <w:lang w:bidi="ar-EG"/>
        </w:rPr>
        <w:t>الثانوي</w:t>
      </w:r>
      <w:r w:rsidR="00EF6156" w:rsidRPr="00EF6156">
        <w:rPr>
          <w:rFonts w:hint="cs"/>
          <w:rtl/>
          <w:lang w:bidi="ar-EG"/>
        </w:rPr>
        <w:t xml:space="preserve"> </w:t>
      </w:r>
      <w:r w:rsidR="00614786" w:rsidRPr="00EF6156">
        <w:rPr>
          <w:rFonts w:hint="cs"/>
          <w:rtl/>
          <w:lang w:bidi="ar-EG"/>
        </w:rPr>
        <w:t>الأعلى،</w:t>
      </w:r>
      <w:r w:rsidR="00EF6156" w:rsidRPr="00EF6156">
        <w:rPr>
          <w:rFonts w:hint="cs"/>
          <w:rtl/>
          <w:lang w:bidi="ar-EG"/>
        </w:rPr>
        <w:t xml:space="preserve"> </w:t>
      </w:r>
      <w:r w:rsidR="00614786" w:rsidRPr="00EF6156">
        <w:rPr>
          <w:rFonts w:hint="cs"/>
          <w:rtl/>
          <w:lang w:bidi="ar-EG"/>
        </w:rPr>
        <w:t>الذي</w:t>
      </w:r>
      <w:r w:rsidR="00EF6156" w:rsidRPr="00EF6156">
        <w:rPr>
          <w:rFonts w:hint="cs"/>
          <w:rtl/>
          <w:lang w:bidi="ar-EG"/>
        </w:rPr>
        <w:t xml:space="preserve"> </w:t>
      </w:r>
      <w:r w:rsidR="00614786" w:rsidRPr="00EF6156">
        <w:rPr>
          <w:rFonts w:hint="cs"/>
          <w:rtl/>
          <w:lang w:bidi="ar-EG"/>
        </w:rPr>
        <w:t>يلي</w:t>
      </w:r>
      <w:r w:rsidR="00EF6156" w:rsidRPr="00EF6156">
        <w:rPr>
          <w:rFonts w:hint="cs"/>
          <w:rtl/>
          <w:lang w:bidi="ar-EG"/>
        </w:rPr>
        <w:t xml:space="preserve"> </w:t>
      </w:r>
      <w:r w:rsidR="00614786" w:rsidRPr="00EF6156">
        <w:rPr>
          <w:rFonts w:hint="cs"/>
          <w:rtl/>
          <w:lang w:bidi="ar-EG"/>
        </w:rPr>
        <w:t>التعليم</w:t>
      </w:r>
      <w:r w:rsidR="00EF6156" w:rsidRPr="00EF6156">
        <w:rPr>
          <w:rFonts w:hint="cs"/>
          <w:rtl/>
          <w:lang w:bidi="ar-EG"/>
        </w:rPr>
        <w:t xml:space="preserve"> </w:t>
      </w:r>
      <w:r w:rsidR="00614786" w:rsidRPr="00EF6156">
        <w:rPr>
          <w:rFonts w:hint="cs"/>
          <w:rtl/>
          <w:lang w:bidi="ar-EG"/>
        </w:rPr>
        <w:t>الثانوي</w:t>
      </w:r>
      <w:r w:rsidR="00EF6156" w:rsidRPr="00EF6156">
        <w:rPr>
          <w:rFonts w:hint="cs"/>
          <w:rtl/>
          <w:lang w:bidi="ar-EG"/>
        </w:rPr>
        <w:t xml:space="preserve"> </w:t>
      </w:r>
      <w:r w:rsidR="00614786" w:rsidRPr="00EF6156">
        <w:rPr>
          <w:rFonts w:hint="cs"/>
          <w:rtl/>
          <w:lang w:bidi="ar-EG"/>
        </w:rPr>
        <w:t>الأدنى،</w:t>
      </w:r>
      <w:r w:rsidR="00EF6156" w:rsidRPr="00EF6156">
        <w:rPr>
          <w:rFonts w:hint="cs"/>
          <w:rtl/>
          <w:lang w:bidi="ar-EG"/>
        </w:rPr>
        <w:t xml:space="preserve"> </w:t>
      </w:r>
      <w:r w:rsidR="00614786" w:rsidRPr="00EF6156">
        <w:rPr>
          <w:rFonts w:hint="cs"/>
          <w:rtl/>
          <w:lang w:bidi="ar-EG"/>
        </w:rPr>
        <w:t>في</w:t>
      </w:r>
      <w:r w:rsidR="00552E10">
        <w:rPr>
          <w:rFonts w:hint="eastAsia"/>
          <w:rtl/>
          <w:lang w:bidi="ar-EG"/>
        </w:rPr>
        <w:t> </w:t>
      </w:r>
      <w:r w:rsidR="00614786" w:rsidRPr="00EF6156">
        <w:rPr>
          <w:rFonts w:hint="cs"/>
          <w:rtl/>
          <w:lang w:bidi="ar-EG"/>
        </w:rPr>
        <w:t>مرحلة</w:t>
      </w:r>
      <w:r w:rsidR="00EF6156" w:rsidRPr="00EF6156">
        <w:rPr>
          <w:rFonts w:hint="cs"/>
          <w:rtl/>
          <w:lang w:bidi="ar-EG"/>
        </w:rPr>
        <w:t xml:space="preserve"> </w:t>
      </w:r>
      <w:r w:rsidR="00614786" w:rsidRPr="00EF6156">
        <w:rPr>
          <w:rFonts w:hint="cs"/>
          <w:rtl/>
          <w:lang w:bidi="ar-EG"/>
        </w:rPr>
        <w:t>التعليم</w:t>
      </w:r>
      <w:r w:rsidR="00EF6156" w:rsidRPr="00EF6156">
        <w:rPr>
          <w:rFonts w:hint="cs"/>
          <w:rtl/>
          <w:lang w:bidi="ar-EG"/>
        </w:rPr>
        <w:t xml:space="preserve"> </w:t>
      </w:r>
      <w:r w:rsidR="00614786" w:rsidRPr="00EF6156">
        <w:rPr>
          <w:rFonts w:hint="cs"/>
          <w:rtl/>
          <w:lang w:bidi="ar-EG"/>
        </w:rPr>
        <w:t>العام</w:t>
      </w:r>
      <w:r w:rsidR="00EF6156" w:rsidRPr="00EF6156">
        <w:rPr>
          <w:rFonts w:hint="cs"/>
          <w:rtl/>
          <w:lang w:bidi="ar-EG"/>
        </w:rPr>
        <w:t xml:space="preserve"> </w:t>
      </w:r>
      <w:r w:rsidR="00614786" w:rsidRPr="00EF6156">
        <w:rPr>
          <w:rFonts w:hint="cs"/>
          <w:rtl/>
          <w:lang w:bidi="ar-EG"/>
        </w:rPr>
        <w:t>بما</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ذلك</w:t>
      </w:r>
      <w:r w:rsidR="00EF6156" w:rsidRPr="00EF6156">
        <w:rPr>
          <w:rFonts w:hint="cs"/>
          <w:rtl/>
          <w:lang w:bidi="ar-EG"/>
        </w:rPr>
        <w:t xml:space="preserve"> </w:t>
      </w:r>
      <w:r w:rsidR="00614786" w:rsidRPr="00EF6156">
        <w:rPr>
          <w:rFonts w:hint="cs"/>
          <w:rtl/>
          <w:lang w:bidi="ar-EG"/>
        </w:rPr>
        <w:t>المستويات</w:t>
      </w:r>
      <w:r w:rsidR="00EF6156" w:rsidRPr="00EF6156">
        <w:rPr>
          <w:rFonts w:hint="cs"/>
          <w:rtl/>
          <w:lang w:bidi="ar-EG"/>
        </w:rPr>
        <w:t xml:space="preserve"> </w:t>
      </w:r>
      <w:r w:rsidR="00614786" w:rsidRPr="00EF6156">
        <w:rPr>
          <w:rFonts w:hint="cs"/>
          <w:rtl/>
          <w:lang w:bidi="ar-EG"/>
        </w:rPr>
        <w:t>العليا</w:t>
      </w:r>
      <w:r w:rsidR="00EF6156" w:rsidRPr="00EF6156">
        <w:rPr>
          <w:rFonts w:hint="cs"/>
          <w:rtl/>
          <w:lang w:bidi="ar-EG"/>
        </w:rPr>
        <w:t xml:space="preserve"> </w:t>
      </w:r>
      <w:r w:rsidR="00614786" w:rsidRPr="00EF6156">
        <w:rPr>
          <w:rFonts w:hint="cs"/>
          <w:rtl/>
          <w:lang w:bidi="ar-EG"/>
        </w:rPr>
        <w:t>من</w:t>
      </w:r>
      <w:r w:rsidR="00EF6156" w:rsidRPr="00EF6156">
        <w:rPr>
          <w:rFonts w:hint="cs"/>
          <w:rtl/>
          <w:lang w:bidi="ar-EG"/>
        </w:rPr>
        <w:t xml:space="preserve"> </w:t>
      </w:r>
      <w:r w:rsidR="00614786" w:rsidRPr="00EF6156">
        <w:rPr>
          <w:rFonts w:hint="cs"/>
          <w:rtl/>
          <w:lang w:bidi="ar-EG"/>
        </w:rPr>
        <w:t>المدارس</w:t>
      </w:r>
      <w:r w:rsidR="00EF6156" w:rsidRPr="00EF6156">
        <w:rPr>
          <w:rFonts w:hint="cs"/>
          <w:rtl/>
          <w:lang w:bidi="ar-EG"/>
        </w:rPr>
        <w:t xml:space="preserve"> </w:t>
      </w:r>
      <w:r w:rsidR="00614786" w:rsidRPr="00EF6156">
        <w:rPr>
          <w:rFonts w:hint="cs"/>
          <w:rtl/>
          <w:lang w:bidi="ar-EG"/>
        </w:rPr>
        <w:t>النحوية</w:t>
      </w:r>
      <w:r w:rsidR="00EF6156" w:rsidRPr="00EF6156">
        <w:rPr>
          <w:rFonts w:hint="cs"/>
          <w:rtl/>
          <w:lang w:bidi="ar-EG"/>
        </w:rPr>
        <w:t xml:space="preserve"> </w:t>
      </w:r>
      <w:r w:rsidR="00614786" w:rsidRPr="00EF6156">
        <w:rPr>
          <w:rFonts w:hint="cs"/>
          <w:rtl/>
          <w:lang w:bidi="ar-EG"/>
        </w:rPr>
        <w:t>(أي</w:t>
      </w:r>
      <w:r w:rsidR="00EF6156" w:rsidRPr="00EF6156">
        <w:rPr>
          <w:rFonts w:hint="cs"/>
          <w:rtl/>
          <w:lang w:bidi="ar-EG"/>
        </w:rPr>
        <w:t xml:space="preserve"> </w:t>
      </w:r>
      <w:r w:rsidR="00614786" w:rsidRPr="00EF6156">
        <w:rPr>
          <w:rFonts w:hint="cs"/>
          <w:rtl/>
          <w:lang w:bidi="ar-EG"/>
        </w:rPr>
        <w:t>ما</w:t>
      </w:r>
      <w:r w:rsidR="00EF6156" w:rsidRPr="00EF6156">
        <w:rPr>
          <w:rFonts w:hint="cs"/>
          <w:rtl/>
          <w:lang w:bidi="ar-EG"/>
        </w:rPr>
        <w:t xml:space="preserve"> </w:t>
      </w:r>
      <w:r w:rsidR="00614786" w:rsidRPr="00EF6156">
        <w:rPr>
          <w:rFonts w:hint="cs"/>
          <w:rtl/>
          <w:lang w:bidi="ar-EG"/>
        </w:rPr>
        <w:t>أُطلق</w:t>
      </w:r>
      <w:r w:rsidR="00EF6156" w:rsidRPr="00EF6156">
        <w:rPr>
          <w:rFonts w:hint="cs"/>
          <w:rtl/>
          <w:lang w:bidi="ar-EG"/>
        </w:rPr>
        <w:t xml:space="preserve"> </w:t>
      </w:r>
      <w:r w:rsidR="00614786" w:rsidRPr="00EF6156">
        <w:rPr>
          <w:rFonts w:hint="cs"/>
          <w:rtl/>
          <w:lang w:bidi="ar-EG"/>
        </w:rPr>
        <w:t>عليه</w:t>
      </w:r>
      <w:r w:rsidR="00EF6156" w:rsidRPr="00EF6156">
        <w:rPr>
          <w:rFonts w:hint="cs"/>
          <w:rtl/>
          <w:lang w:bidi="ar-EG"/>
        </w:rPr>
        <w:t xml:space="preserve"> </w:t>
      </w:r>
      <w:r w:rsidR="00614786" w:rsidRPr="00EF6156">
        <w:rPr>
          <w:rFonts w:hint="cs"/>
          <w:rtl/>
          <w:lang w:bidi="ar-EG"/>
        </w:rPr>
        <w:t>اسم</w:t>
      </w:r>
      <w:r w:rsidR="00552E10">
        <w:rPr>
          <w:rFonts w:hint="eastAsia"/>
          <w:rtl/>
          <w:lang w:bidi="ar-EG"/>
        </w:rPr>
        <w:t> </w:t>
      </w:r>
      <w:r w:rsidR="00614786" w:rsidRPr="00EF6156">
        <w:rPr>
          <w:rFonts w:hint="cs"/>
          <w:rtl/>
          <w:lang w:bidi="ar-EG"/>
        </w:rPr>
        <w:t>المستوى</w:t>
      </w:r>
      <w:r w:rsidR="00EF6156" w:rsidRPr="00EF6156">
        <w:rPr>
          <w:rFonts w:hint="cs"/>
          <w:rtl/>
          <w:lang w:bidi="ar-EG"/>
        </w:rPr>
        <w:t xml:space="preserve"> </w:t>
      </w:r>
      <w:r w:rsidR="00614786" w:rsidRPr="00EF6156">
        <w:rPr>
          <w:rFonts w:hint="cs"/>
          <w:rtl/>
          <w:lang w:bidi="ar-EG"/>
        </w:rPr>
        <w:t>المدرسي</w:t>
      </w:r>
      <w:r w:rsidR="00EF6156" w:rsidRPr="00EF6156">
        <w:rPr>
          <w:rFonts w:hint="cs"/>
          <w:rtl/>
          <w:lang w:bidi="ar-EG"/>
        </w:rPr>
        <w:t xml:space="preserve"> </w:t>
      </w:r>
      <w:r w:rsidR="00614786" w:rsidRPr="00EF6156">
        <w:rPr>
          <w:rFonts w:hint="cs"/>
          <w:rtl/>
          <w:lang w:bidi="ar-EG"/>
        </w:rPr>
        <w:t>النحوي</w:t>
      </w:r>
      <w:r w:rsidR="00EF6156" w:rsidRPr="00EF6156">
        <w:rPr>
          <w:rFonts w:hint="cs"/>
          <w:rtl/>
          <w:lang w:bidi="ar-EG"/>
        </w:rPr>
        <w:t xml:space="preserve"> </w:t>
      </w:r>
      <w:r w:rsidR="00614786" w:rsidRPr="00EF6156">
        <w:rPr>
          <w:rFonts w:hint="cs"/>
          <w:rtl/>
          <w:lang w:bidi="ar-EG"/>
        </w:rPr>
        <w:t>العالي)،</w:t>
      </w:r>
      <w:r w:rsidR="00EF6156" w:rsidRPr="00EF6156">
        <w:rPr>
          <w:rFonts w:hint="cs"/>
          <w:rtl/>
          <w:lang w:bidi="ar-EG"/>
        </w:rPr>
        <w:t xml:space="preserve"> </w:t>
      </w:r>
      <w:r w:rsidR="00614786" w:rsidRPr="00EF6156">
        <w:rPr>
          <w:rFonts w:hint="cs"/>
          <w:rtl/>
          <w:lang w:bidi="ar-EG"/>
        </w:rPr>
        <w:t>فضل</w:t>
      </w:r>
      <w:r w:rsidR="00E541A3">
        <w:rPr>
          <w:rFonts w:hint="cs"/>
          <w:rtl/>
          <w:lang w:bidi="ar-EG"/>
        </w:rPr>
        <w:t xml:space="preserve">اً </w:t>
      </w:r>
      <w:r w:rsidR="00614786" w:rsidRPr="00EF6156">
        <w:rPr>
          <w:rFonts w:hint="cs"/>
          <w:rtl/>
          <w:lang w:bidi="ar-EG"/>
        </w:rPr>
        <w:t>عن</w:t>
      </w:r>
      <w:r w:rsidR="00EF6156" w:rsidRPr="00EF6156">
        <w:rPr>
          <w:rFonts w:hint="cs"/>
          <w:rtl/>
          <w:lang w:bidi="ar-EG"/>
        </w:rPr>
        <w:t xml:space="preserve"> </w:t>
      </w:r>
      <w:r w:rsidR="00614786" w:rsidRPr="00EF6156">
        <w:rPr>
          <w:rFonts w:hint="cs"/>
          <w:rtl/>
          <w:lang w:bidi="ar-EG"/>
        </w:rPr>
        <w:t>مدارس</w:t>
      </w:r>
      <w:r w:rsidR="00EF6156" w:rsidRPr="00EF6156">
        <w:rPr>
          <w:rFonts w:hint="cs"/>
          <w:rtl/>
          <w:lang w:bidi="ar-EG"/>
        </w:rPr>
        <w:t xml:space="preserve"> </w:t>
      </w:r>
      <w:r w:rsidR="00614786" w:rsidRPr="00EF6156">
        <w:rPr>
          <w:rFonts w:hint="cs"/>
          <w:rtl/>
          <w:lang w:bidi="ar-EG"/>
        </w:rPr>
        <w:t>التدريب</w:t>
      </w:r>
      <w:r w:rsidR="00EF6156" w:rsidRPr="00EF6156">
        <w:rPr>
          <w:rFonts w:hint="cs"/>
          <w:rtl/>
          <w:lang w:bidi="ar-EG"/>
        </w:rPr>
        <w:t xml:space="preserve"> </w:t>
      </w:r>
      <w:r w:rsidR="00614786" w:rsidRPr="00EF6156">
        <w:rPr>
          <w:rFonts w:hint="cs"/>
          <w:rtl/>
          <w:lang w:bidi="ar-EG"/>
        </w:rPr>
        <w:t>المهني.</w:t>
      </w:r>
      <w:r w:rsidR="00EF6156" w:rsidRPr="00EF6156">
        <w:rPr>
          <w:rFonts w:hint="cs"/>
          <w:rtl/>
          <w:lang w:bidi="ar-EG"/>
        </w:rPr>
        <w:t xml:space="preserve"> </w:t>
      </w:r>
      <w:r w:rsidR="00614786" w:rsidRPr="00EF6156">
        <w:rPr>
          <w:rFonts w:hint="cs"/>
          <w:rtl/>
          <w:lang w:bidi="ar-EG"/>
        </w:rPr>
        <w:t>ويقوم</w:t>
      </w:r>
      <w:r w:rsidR="00EF6156" w:rsidRPr="00EF6156">
        <w:rPr>
          <w:rFonts w:hint="cs"/>
          <w:rtl/>
          <w:lang w:bidi="ar-EG"/>
        </w:rPr>
        <w:t xml:space="preserve"> </w:t>
      </w:r>
      <w:r w:rsidR="00614786" w:rsidRPr="00EF6156">
        <w:rPr>
          <w:rFonts w:hint="cs"/>
          <w:rtl/>
          <w:lang w:bidi="ar-EG"/>
        </w:rPr>
        <w:t>هذا</w:t>
      </w:r>
      <w:r w:rsidR="00EF6156" w:rsidRPr="00EF6156">
        <w:rPr>
          <w:rFonts w:hint="cs"/>
          <w:rtl/>
          <w:lang w:bidi="ar-EG"/>
        </w:rPr>
        <w:t xml:space="preserve"> </w:t>
      </w:r>
      <w:r w:rsidR="00614786" w:rsidRPr="00EF6156">
        <w:rPr>
          <w:rFonts w:hint="cs"/>
          <w:rtl/>
          <w:lang w:bidi="ar-EG"/>
        </w:rPr>
        <w:t>التدريب</w:t>
      </w:r>
      <w:r w:rsidR="00EF6156" w:rsidRPr="00EF6156">
        <w:rPr>
          <w:rFonts w:hint="cs"/>
          <w:rtl/>
          <w:lang w:bidi="ar-EG"/>
        </w:rPr>
        <w:t xml:space="preserve"> </w:t>
      </w:r>
      <w:r w:rsidR="00614786" w:rsidRPr="00EF6156">
        <w:rPr>
          <w:rFonts w:hint="cs"/>
          <w:rtl/>
          <w:lang w:bidi="ar-EG"/>
        </w:rPr>
        <w:t>المهني</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الأساس</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النظام</w:t>
      </w:r>
      <w:r w:rsidR="00EF6156" w:rsidRPr="00EF6156">
        <w:rPr>
          <w:rFonts w:hint="cs"/>
          <w:rtl/>
          <w:lang w:bidi="ar-EG"/>
        </w:rPr>
        <w:t xml:space="preserve"> </w:t>
      </w:r>
      <w:r w:rsidR="00614786" w:rsidRPr="00EF6156">
        <w:rPr>
          <w:rFonts w:hint="cs"/>
          <w:rtl/>
          <w:lang w:bidi="ar-EG"/>
        </w:rPr>
        <w:t>المزدوج.</w:t>
      </w:r>
      <w:r w:rsidR="00EF6156" w:rsidRPr="00EF6156">
        <w:rPr>
          <w:rFonts w:hint="cs"/>
          <w:rtl/>
          <w:lang w:bidi="ar-EG"/>
        </w:rPr>
        <w:t xml:space="preserve"> </w:t>
      </w:r>
      <w:r w:rsidR="00614786" w:rsidRPr="00EF6156">
        <w:rPr>
          <w:rFonts w:hint="cs"/>
          <w:rtl/>
          <w:lang w:bidi="ar-EG"/>
        </w:rPr>
        <w:t>وحالما</w:t>
      </w:r>
      <w:r w:rsidR="00EF6156" w:rsidRPr="00EF6156">
        <w:rPr>
          <w:rFonts w:hint="cs"/>
          <w:rtl/>
          <w:lang w:bidi="ar-EG"/>
        </w:rPr>
        <w:t xml:space="preserve"> </w:t>
      </w:r>
      <w:r w:rsidR="00614786" w:rsidRPr="00EF6156">
        <w:rPr>
          <w:rFonts w:hint="cs"/>
          <w:rtl/>
          <w:lang w:bidi="ar-EG"/>
        </w:rPr>
        <w:t>يكمل</w:t>
      </w:r>
      <w:r w:rsidR="00EF6156" w:rsidRPr="00EF6156">
        <w:rPr>
          <w:rFonts w:hint="cs"/>
          <w:rtl/>
          <w:lang w:bidi="ar-EG"/>
        </w:rPr>
        <w:t xml:space="preserve"> </w:t>
      </w:r>
      <w:r w:rsidR="00614786" w:rsidRPr="00EF6156">
        <w:rPr>
          <w:rFonts w:hint="cs"/>
          <w:rtl/>
          <w:lang w:bidi="ar-EG"/>
        </w:rPr>
        <w:t>التلاميذ</w:t>
      </w:r>
      <w:r w:rsidR="00EF6156" w:rsidRPr="00EF6156">
        <w:rPr>
          <w:rFonts w:hint="cs"/>
          <w:rtl/>
          <w:lang w:bidi="ar-EG"/>
        </w:rPr>
        <w:t xml:space="preserve"> </w:t>
      </w:r>
      <w:r w:rsidR="00614786" w:rsidRPr="00EF6156">
        <w:rPr>
          <w:rFonts w:hint="cs"/>
          <w:rtl/>
          <w:lang w:bidi="ar-EG"/>
        </w:rPr>
        <w:t>تعليمهم</w:t>
      </w:r>
      <w:r w:rsidR="00EF6156" w:rsidRPr="00EF6156">
        <w:rPr>
          <w:rFonts w:hint="cs"/>
          <w:rtl/>
          <w:lang w:bidi="ar-EG"/>
        </w:rPr>
        <w:t xml:space="preserve"> </w:t>
      </w:r>
      <w:r w:rsidR="00614786" w:rsidRPr="00EF6156">
        <w:rPr>
          <w:rFonts w:hint="cs"/>
          <w:rtl/>
          <w:lang w:bidi="ar-EG"/>
        </w:rPr>
        <w:t>الإلزامي</w:t>
      </w:r>
      <w:r w:rsidR="00EF6156" w:rsidRPr="00EF6156">
        <w:rPr>
          <w:rFonts w:hint="cs"/>
          <w:rtl/>
          <w:lang w:bidi="ar-EG"/>
        </w:rPr>
        <w:t xml:space="preserve"> </w:t>
      </w:r>
      <w:r w:rsidR="00614786" w:rsidRPr="00EF6156">
        <w:rPr>
          <w:rFonts w:hint="cs"/>
          <w:rtl/>
          <w:lang w:bidi="ar-EG"/>
        </w:rPr>
        <w:t>يصبح</w:t>
      </w:r>
      <w:r w:rsidR="00EF6156" w:rsidRPr="00EF6156">
        <w:rPr>
          <w:rFonts w:hint="cs"/>
          <w:rtl/>
          <w:lang w:bidi="ar-EG"/>
        </w:rPr>
        <w:t xml:space="preserve"> </w:t>
      </w:r>
      <w:r w:rsidR="00614786" w:rsidRPr="00EF6156">
        <w:rPr>
          <w:rFonts w:hint="cs"/>
          <w:rtl/>
          <w:lang w:bidi="ar-EG"/>
        </w:rPr>
        <w:t>بإمكانهم</w:t>
      </w:r>
      <w:r w:rsidR="00EF6156" w:rsidRPr="00EF6156">
        <w:rPr>
          <w:rFonts w:hint="cs"/>
          <w:rtl/>
          <w:lang w:bidi="ar-EG"/>
        </w:rPr>
        <w:t xml:space="preserve"> </w:t>
      </w:r>
      <w:r w:rsidR="00614786" w:rsidRPr="00EF6156">
        <w:rPr>
          <w:rFonts w:hint="cs"/>
          <w:rtl/>
          <w:lang w:bidi="ar-EG"/>
        </w:rPr>
        <w:t>الحصول</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التدريب</w:t>
      </w:r>
      <w:r w:rsidR="00EF6156" w:rsidRPr="00EF6156">
        <w:rPr>
          <w:rFonts w:hint="cs"/>
          <w:rtl/>
          <w:lang w:bidi="ar-EG"/>
        </w:rPr>
        <w:t xml:space="preserve"> </w:t>
      </w:r>
      <w:r w:rsidR="00614786" w:rsidRPr="00EF6156">
        <w:rPr>
          <w:rFonts w:hint="cs"/>
          <w:rtl/>
          <w:lang w:bidi="ar-EG"/>
        </w:rPr>
        <w:t>كمتدربين</w:t>
      </w:r>
      <w:r w:rsidR="00EF6156" w:rsidRPr="00EF6156">
        <w:rPr>
          <w:rFonts w:hint="cs"/>
          <w:rtl/>
          <w:lang w:bidi="ar-EG"/>
        </w:rPr>
        <w:t xml:space="preserve"> </w:t>
      </w:r>
      <w:r w:rsidR="00614786" w:rsidRPr="00EF6156">
        <w:rPr>
          <w:rFonts w:hint="cs"/>
          <w:rtl/>
          <w:lang w:bidi="ar-EG"/>
        </w:rPr>
        <w:t>أو</w:t>
      </w:r>
      <w:r w:rsidR="00C233CC">
        <w:rPr>
          <w:rFonts w:hint="cs"/>
          <w:rtl/>
          <w:lang w:bidi="ar-EG"/>
        </w:rPr>
        <w:t xml:space="preserve"> </w:t>
      </w:r>
      <w:r w:rsidR="00614786" w:rsidRPr="00EF6156">
        <w:rPr>
          <w:rtl/>
          <w:lang w:bidi="ar-EG"/>
        </w:rPr>
        <w:t>مُتَمَرّن</w:t>
      </w:r>
      <w:r w:rsidR="00614786" w:rsidRPr="00EF6156">
        <w:rPr>
          <w:rFonts w:hint="cs"/>
          <w:rtl/>
          <w:lang w:bidi="ar-EG"/>
        </w:rPr>
        <w:t>ين</w:t>
      </w:r>
      <w:r w:rsidR="00EF6156" w:rsidRPr="00EF6156">
        <w:rPr>
          <w:rFonts w:hint="cs"/>
          <w:rtl/>
          <w:lang w:bidi="ar-EG"/>
        </w:rPr>
        <w:t xml:space="preserve"> </w:t>
      </w:r>
      <w:r w:rsidR="00614786" w:rsidRPr="00EF6156">
        <w:rPr>
          <w:rFonts w:hint="cs"/>
          <w:rtl/>
          <w:lang w:bidi="ar-EG"/>
        </w:rPr>
        <w:t>(المدة:</w:t>
      </w:r>
      <w:r w:rsidR="00EF6156" w:rsidRPr="00EF6156">
        <w:rPr>
          <w:rFonts w:hint="cs"/>
          <w:rtl/>
          <w:lang w:bidi="ar-EG"/>
        </w:rPr>
        <w:t xml:space="preserve"> </w:t>
      </w:r>
      <w:r w:rsidR="00614786" w:rsidRPr="00EF6156">
        <w:rPr>
          <w:rFonts w:hint="cs"/>
          <w:rtl/>
          <w:lang w:bidi="ar-EG"/>
        </w:rPr>
        <w:t>ثلاث</w:t>
      </w:r>
      <w:r w:rsidR="00EF6156" w:rsidRPr="00EF6156">
        <w:rPr>
          <w:rFonts w:hint="cs"/>
          <w:rtl/>
          <w:lang w:bidi="ar-EG"/>
        </w:rPr>
        <w:t xml:space="preserve"> </w:t>
      </w:r>
      <w:r w:rsidR="00614786" w:rsidRPr="00EF6156">
        <w:rPr>
          <w:rFonts w:hint="cs"/>
          <w:rtl/>
          <w:lang w:bidi="ar-EG"/>
        </w:rPr>
        <w:t>سنوات</w:t>
      </w:r>
      <w:r w:rsidR="00EF6156" w:rsidRPr="00EF6156">
        <w:rPr>
          <w:rFonts w:hint="cs"/>
          <w:rtl/>
          <w:lang w:bidi="ar-EG"/>
        </w:rPr>
        <w:t xml:space="preserve"> </w:t>
      </w:r>
      <w:r w:rsidR="00614786" w:rsidRPr="00EF6156">
        <w:rPr>
          <w:rFonts w:hint="cs"/>
          <w:rtl/>
          <w:lang w:bidi="ar-EG"/>
        </w:rPr>
        <w:t>عموماً)،</w:t>
      </w:r>
      <w:r w:rsidR="00EF6156" w:rsidRPr="00EF6156">
        <w:rPr>
          <w:rFonts w:hint="cs"/>
          <w:rtl/>
          <w:lang w:bidi="ar-EG"/>
        </w:rPr>
        <w:t xml:space="preserve"> </w:t>
      </w:r>
      <w:r w:rsidR="00614786" w:rsidRPr="00EF6156">
        <w:rPr>
          <w:rFonts w:hint="cs"/>
          <w:rtl/>
          <w:lang w:bidi="ar-EG"/>
        </w:rPr>
        <w:t>ويتم</w:t>
      </w:r>
      <w:r w:rsidR="00EF6156" w:rsidRPr="00EF6156">
        <w:rPr>
          <w:rFonts w:hint="cs"/>
          <w:rtl/>
          <w:lang w:bidi="ar-EG"/>
        </w:rPr>
        <w:t xml:space="preserve"> </w:t>
      </w:r>
      <w:r w:rsidR="00614786" w:rsidRPr="00EF6156">
        <w:rPr>
          <w:rFonts w:hint="cs"/>
          <w:rtl/>
          <w:lang w:bidi="ar-EG"/>
        </w:rPr>
        <w:t>التدريب</w:t>
      </w:r>
      <w:r w:rsidR="00EF6156" w:rsidRPr="00EF6156">
        <w:rPr>
          <w:rFonts w:hint="cs"/>
          <w:rtl/>
          <w:lang w:bidi="ar-EG"/>
        </w:rPr>
        <w:t xml:space="preserve"> </w:t>
      </w:r>
      <w:r w:rsidR="00614786" w:rsidRPr="00EF6156">
        <w:rPr>
          <w:rFonts w:hint="cs"/>
          <w:rtl/>
          <w:lang w:bidi="ar-EG"/>
        </w:rPr>
        <w:t>في</w:t>
      </w:r>
      <w:r w:rsidR="00552E10">
        <w:rPr>
          <w:rFonts w:hint="eastAsia"/>
          <w:rtl/>
          <w:lang w:bidi="ar-EG"/>
        </w:rPr>
        <w:t> </w:t>
      </w:r>
      <w:r w:rsidR="00614786" w:rsidRPr="00EF6156">
        <w:rPr>
          <w:rFonts w:hint="cs"/>
          <w:rtl/>
          <w:lang w:bidi="ar-EG"/>
        </w:rPr>
        <w:t>مكانين</w:t>
      </w:r>
      <w:r w:rsidR="00EF6156" w:rsidRPr="00EF6156">
        <w:rPr>
          <w:rFonts w:hint="cs"/>
          <w:rtl/>
          <w:lang w:bidi="ar-EG"/>
        </w:rPr>
        <w:t xml:space="preserve"> </w:t>
      </w:r>
      <w:r w:rsidR="00614786" w:rsidRPr="00EF6156">
        <w:rPr>
          <w:rFonts w:hint="cs"/>
          <w:rtl/>
          <w:lang w:bidi="ar-EG"/>
        </w:rPr>
        <w:t>للتعلم</w:t>
      </w:r>
      <w:r w:rsidR="00EF6156" w:rsidRPr="00EF6156">
        <w:rPr>
          <w:rFonts w:hint="cs"/>
          <w:rtl/>
          <w:lang w:bidi="ar-EG"/>
        </w:rPr>
        <w:t xml:space="preserve"> </w:t>
      </w:r>
      <w:r w:rsidR="00E541A3">
        <w:rPr>
          <w:rFonts w:hint="cs"/>
          <w:rtl/>
          <w:lang w:bidi="ar-EG"/>
        </w:rPr>
        <w:t>-</w:t>
      </w:r>
      <w:r w:rsidR="00EF6156" w:rsidRPr="00EF6156">
        <w:rPr>
          <w:rFonts w:hint="cs"/>
          <w:rtl/>
          <w:lang w:bidi="ar-EG"/>
        </w:rPr>
        <w:t xml:space="preserve"> </w:t>
      </w:r>
      <w:r w:rsidR="00614786" w:rsidRPr="00EF6156">
        <w:rPr>
          <w:rFonts w:hint="cs"/>
          <w:rtl/>
          <w:lang w:bidi="ar-EG"/>
        </w:rPr>
        <w:t>هما</w:t>
      </w:r>
      <w:r w:rsidR="00EF6156" w:rsidRPr="00EF6156">
        <w:rPr>
          <w:rFonts w:hint="cs"/>
          <w:rtl/>
          <w:lang w:bidi="ar-EG"/>
        </w:rPr>
        <w:t xml:space="preserve"> </w:t>
      </w:r>
      <w:r w:rsidR="00614786" w:rsidRPr="00EF6156">
        <w:rPr>
          <w:rFonts w:hint="cs"/>
          <w:rtl/>
          <w:lang w:bidi="ar-EG"/>
        </w:rPr>
        <w:t>المؤسسة</w:t>
      </w:r>
      <w:r w:rsidR="00EF6156" w:rsidRPr="00EF6156">
        <w:rPr>
          <w:rFonts w:hint="cs"/>
          <w:rtl/>
          <w:lang w:bidi="ar-EG"/>
        </w:rPr>
        <w:t xml:space="preserve"> </w:t>
      </w:r>
      <w:r w:rsidR="00614786" w:rsidRPr="00EF6156">
        <w:rPr>
          <w:rFonts w:hint="cs"/>
          <w:rtl/>
          <w:lang w:bidi="ar-EG"/>
        </w:rPr>
        <w:t>التي</w:t>
      </w:r>
      <w:r w:rsidR="00EF6156" w:rsidRPr="00EF6156">
        <w:rPr>
          <w:rFonts w:hint="cs"/>
          <w:rtl/>
          <w:lang w:bidi="ar-EG"/>
        </w:rPr>
        <w:t xml:space="preserve"> </w:t>
      </w:r>
      <w:r w:rsidR="00614786" w:rsidRPr="00EF6156">
        <w:rPr>
          <w:rFonts w:hint="cs"/>
          <w:rtl/>
          <w:lang w:bidi="ar-EG"/>
        </w:rPr>
        <w:t>تعيّن</w:t>
      </w:r>
      <w:r w:rsidR="00EF6156" w:rsidRPr="00EF6156">
        <w:rPr>
          <w:rFonts w:hint="cs"/>
          <w:rtl/>
          <w:lang w:bidi="ar-EG"/>
        </w:rPr>
        <w:t xml:space="preserve"> </w:t>
      </w:r>
      <w:r w:rsidR="00614786" w:rsidRPr="00EF6156">
        <w:rPr>
          <w:rFonts w:hint="cs"/>
          <w:rtl/>
          <w:lang w:bidi="ar-EG"/>
        </w:rPr>
        <w:t>المتدرّب</w:t>
      </w:r>
      <w:r w:rsidR="00EF6156" w:rsidRPr="00EF6156">
        <w:rPr>
          <w:rFonts w:hint="cs"/>
          <w:rtl/>
          <w:lang w:bidi="ar-EG"/>
        </w:rPr>
        <w:t xml:space="preserve"> </w:t>
      </w:r>
      <w:r w:rsidR="00614786" w:rsidRPr="00EF6156">
        <w:rPr>
          <w:rFonts w:hint="cs"/>
          <w:rtl/>
          <w:lang w:bidi="ar-EG"/>
        </w:rPr>
        <w:t>أو</w:t>
      </w:r>
      <w:r w:rsidR="00EF6156" w:rsidRPr="00EF6156">
        <w:rPr>
          <w:rFonts w:hint="cs"/>
          <w:rtl/>
          <w:lang w:bidi="ar-EG"/>
        </w:rPr>
        <w:t xml:space="preserve"> </w:t>
      </w:r>
      <w:r w:rsidR="00552E10">
        <w:rPr>
          <w:rFonts w:hint="cs"/>
          <w:rtl/>
          <w:lang w:bidi="ar-EG"/>
        </w:rPr>
        <w:t>الم</w:t>
      </w:r>
      <w:r w:rsidR="00614786" w:rsidRPr="00EF6156">
        <w:rPr>
          <w:rtl/>
        </w:rPr>
        <w:t>تَمَرّن</w:t>
      </w:r>
      <w:r w:rsidR="00EF6156" w:rsidRPr="00EF6156">
        <w:rPr>
          <w:rFonts w:hint="cs"/>
          <w:rtl/>
        </w:rPr>
        <w:t xml:space="preserve"> </w:t>
      </w:r>
      <w:r w:rsidR="00614786" w:rsidRPr="00EF6156">
        <w:rPr>
          <w:rFonts w:hint="cs"/>
          <w:rtl/>
        </w:rPr>
        <w:t>ومدرسة</w:t>
      </w:r>
      <w:r w:rsidR="00EF6156" w:rsidRPr="00EF6156">
        <w:rPr>
          <w:rFonts w:hint="cs"/>
          <w:rtl/>
        </w:rPr>
        <w:t xml:space="preserve"> </w:t>
      </w:r>
      <w:r w:rsidR="00614786" w:rsidRPr="00EF6156">
        <w:rPr>
          <w:rFonts w:hint="cs"/>
          <w:rtl/>
        </w:rPr>
        <w:t>التدريب</w:t>
      </w:r>
      <w:r w:rsidR="00EF6156" w:rsidRPr="00EF6156">
        <w:rPr>
          <w:rFonts w:hint="cs"/>
          <w:rtl/>
        </w:rPr>
        <w:t xml:space="preserve"> </w:t>
      </w:r>
      <w:r w:rsidR="00614786" w:rsidRPr="00EF6156">
        <w:rPr>
          <w:rFonts w:hint="cs"/>
          <w:rtl/>
        </w:rPr>
        <w:t>المهني.</w:t>
      </w:r>
      <w:r w:rsidR="00EF6156" w:rsidRPr="00EF6156">
        <w:rPr>
          <w:rFonts w:hint="cs"/>
          <w:rtl/>
        </w:rPr>
        <w:t xml:space="preserve"> </w:t>
      </w:r>
      <w:r w:rsidR="00614786" w:rsidRPr="00EF6156">
        <w:rPr>
          <w:rFonts w:hint="cs"/>
          <w:rtl/>
          <w:lang w:bidi="ar-EG"/>
        </w:rPr>
        <w:t>وعادةّ</w:t>
      </w:r>
      <w:r w:rsidR="00552E10">
        <w:rPr>
          <w:rFonts w:hint="eastAsia"/>
          <w:rtl/>
          <w:lang w:bidi="ar-EG"/>
        </w:rPr>
        <w:t> </w:t>
      </w:r>
      <w:r w:rsidR="00614786" w:rsidRPr="00EF6156">
        <w:rPr>
          <w:rFonts w:hint="cs"/>
          <w:rtl/>
          <w:lang w:bidi="ar-EG"/>
        </w:rPr>
        <w:t>ما</w:t>
      </w:r>
      <w:r w:rsidR="00E541A3">
        <w:rPr>
          <w:rFonts w:hint="eastAsia"/>
          <w:rtl/>
          <w:lang w:bidi="ar-EG"/>
        </w:rPr>
        <w:t> </w:t>
      </w:r>
      <w:r w:rsidR="00614786" w:rsidRPr="00EF6156">
        <w:rPr>
          <w:rFonts w:hint="cs"/>
          <w:rtl/>
          <w:lang w:bidi="ar-EG"/>
        </w:rPr>
        <w:t>يضمن</w:t>
      </w:r>
      <w:r w:rsidR="00EF6156" w:rsidRPr="00EF6156">
        <w:rPr>
          <w:rFonts w:hint="cs"/>
          <w:rtl/>
          <w:lang w:bidi="ar-EG"/>
        </w:rPr>
        <w:t xml:space="preserve"> </w:t>
      </w:r>
      <w:r w:rsidR="00614786" w:rsidRPr="00EF6156">
        <w:rPr>
          <w:rFonts w:hint="cs"/>
          <w:rtl/>
          <w:lang w:bidi="ar-EG"/>
        </w:rPr>
        <w:t>القرب</w:t>
      </w:r>
      <w:r w:rsidR="00EF6156" w:rsidRPr="00EF6156">
        <w:rPr>
          <w:rFonts w:hint="cs"/>
          <w:rtl/>
          <w:lang w:bidi="ar-EG"/>
        </w:rPr>
        <w:t xml:space="preserve"> </w:t>
      </w:r>
      <w:r w:rsidR="00614786" w:rsidRPr="00EF6156">
        <w:rPr>
          <w:rFonts w:hint="cs"/>
          <w:rtl/>
          <w:lang w:bidi="ar-EG"/>
        </w:rPr>
        <w:t>من</w:t>
      </w:r>
      <w:r w:rsidR="00EF6156" w:rsidRPr="00EF6156">
        <w:rPr>
          <w:rFonts w:hint="cs"/>
          <w:rtl/>
          <w:lang w:bidi="ar-EG"/>
        </w:rPr>
        <w:t xml:space="preserve"> </w:t>
      </w:r>
      <w:r w:rsidR="00614786" w:rsidRPr="00EF6156">
        <w:rPr>
          <w:rFonts w:hint="cs"/>
          <w:rtl/>
          <w:lang w:bidi="ar-EG"/>
        </w:rPr>
        <w:t>الممارسة</w:t>
      </w:r>
      <w:r w:rsidR="00EF6156" w:rsidRPr="00EF6156">
        <w:rPr>
          <w:rFonts w:hint="cs"/>
          <w:rtl/>
          <w:lang w:bidi="ar-EG"/>
        </w:rPr>
        <w:t xml:space="preserve"> </w:t>
      </w:r>
      <w:r w:rsidR="00614786" w:rsidRPr="00EF6156">
        <w:rPr>
          <w:rFonts w:hint="cs"/>
          <w:rtl/>
          <w:lang w:bidi="ar-EG"/>
        </w:rPr>
        <w:t>المهنية</w:t>
      </w:r>
      <w:r w:rsidR="00EF6156" w:rsidRPr="00EF6156">
        <w:rPr>
          <w:rFonts w:hint="cs"/>
          <w:rtl/>
          <w:lang w:bidi="ar-EG"/>
        </w:rPr>
        <w:t xml:space="preserve"> </w:t>
      </w:r>
      <w:r w:rsidR="00614786" w:rsidRPr="00EF6156">
        <w:rPr>
          <w:rFonts w:hint="cs"/>
          <w:rtl/>
          <w:lang w:bidi="ar-EG"/>
        </w:rPr>
        <w:t>ومن</w:t>
      </w:r>
      <w:r w:rsidR="00EF6156" w:rsidRPr="00EF6156">
        <w:rPr>
          <w:rFonts w:hint="cs"/>
          <w:rtl/>
          <w:lang w:bidi="ar-EG"/>
        </w:rPr>
        <w:t xml:space="preserve"> </w:t>
      </w:r>
      <w:r w:rsidR="00614786" w:rsidRPr="00EF6156">
        <w:rPr>
          <w:rFonts w:hint="cs"/>
          <w:rtl/>
          <w:lang w:bidi="ar-EG"/>
        </w:rPr>
        <w:t>نظام</w:t>
      </w:r>
      <w:r w:rsidR="00EF6156" w:rsidRPr="00EF6156">
        <w:rPr>
          <w:rFonts w:hint="cs"/>
          <w:rtl/>
          <w:lang w:bidi="ar-EG"/>
        </w:rPr>
        <w:t xml:space="preserve"> </w:t>
      </w:r>
      <w:r w:rsidR="00614786" w:rsidRPr="00EF6156">
        <w:rPr>
          <w:rFonts w:hint="cs"/>
          <w:rtl/>
          <w:lang w:bidi="ar-EG"/>
        </w:rPr>
        <w:t>التوظيف</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هذا</w:t>
      </w:r>
      <w:r w:rsidR="00EF6156" w:rsidRPr="00EF6156">
        <w:rPr>
          <w:rFonts w:hint="cs"/>
          <w:rtl/>
          <w:lang w:bidi="ar-EG"/>
        </w:rPr>
        <w:t xml:space="preserve"> </w:t>
      </w:r>
      <w:r w:rsidR="00614786" w:rsidRPr="00EF6156">
        <w:rPr>
          <w:rFonts w:hint="cs"/>
          <w:rtl/>
          <w:lang w:bidi="ar-EG"/>
        </w:rPr>
        <w:t>السياق</w:t>
      </w:r>
      <w:r w:rsidR="00EF6156" w:rsidRPr="00EF6156">
        <w:rPr>
          <w:rFonts w:hint="cs"/>
          <w:rtl/>
          <w:lang w:bidi="ar-EG"/>
        </w:rPr>
        <w:t xml:space="preserve"> </w:t>
      </w:r>
      <w:r w:rsidR="00614786" w:rsidRPr="00EF6156">
        <w:rPr>
          <w:rFonts w:hint="cs"/>
          <w:rtl/>
          <w:lang w:bidi="ar-EG"/>
        </w:rPr>
        <w:t>التحول</w:t>
      </w:r>
      <w:r w:rsidR="00EF6156" w:rsidRPr="00EF6156">
        <w:rPr>
          <w:rFonts w:hint="cs"/>
          <w:rtl/>
          <w:lang w:bidi="ar-EG"/>
        </w:rPr>
        <w:t xml:space="preserve"> </w:t>
      </w:r>
      <w:r w:rsidR="00614786" w:rsidRPr="00EF6156">
        <w:rPr>
          <w:rFonts w:hint="cs"/>
          <w:rtl/>
          <w:lang w:bidi="ar-EG"/>
        </w:rPr>
        <w:t>السلس</w:t>
      </w:r>
      <w:r w:rsidR="00EF6156" w:rsidRPr="00EF6156">
        <w:rPr>
          <w:rFonts w:hint="cs"/>
          <w:rtl/>
          <w:lang w:bidi="ar-EG"/>
        </w:rPr>
        <w:t xml:space="preserve"> </w:t>
      </w:r>
      <w:r w:rsidR="00614786" w:rsidRPr="00EF6156">
        <w:rPr>
          <w:rFonts w:hint="cs"/>
          <w:rtl/>
          <w:lang w:bidi="ar-EG"/>
        </w:rPr>
        <w:lastRenderedPageBreak/>
        <w:t>من</w:t>
      </w:r>
      <w:r w:rsidR="00EF6156" w:rsidRPr="00EF6156">
        <w:rPr>
          <w:rFonts w:hint="cs"/>
          <w:rtl/>
          <w:lang w:bidi="ar-EG"/>
        </w:rPr>
        <w:t xml:space="preserve"> </w:t>
      </w:r>
      <w:r w:rsidR="00614786" w:rsidRPr="00EF6156">
        <w:rPr>
          <w:rFonts w:hint="cs"/>
          <w:rtl/>
          <w:lang w:bidi="ar-EG"/>
        </w:rPr>
        <w:t>التدريب</w:t>
      </w:r>
      <w:r w:rsidR="00EF6156" w:rsidRPr="00EF6156">
        <w:rPr>
          <w:rFonts w:hint="cs"/>
          <w:rtl/>
          <w:lang w:bidi="ar-EG"/>
        </w:rPr>
        <w:t xml:space="preserve"> </w:t>
      </w:r>
      <w:r w:rsidR="00614786" w:rsidRPr="00EF6156">
        <w:rPr>
          <w:rFonts w:hint="cs"/>
          <w:rtl/>
          <w:lang w:bidi="ar-EG"/>
        </w:rPr>
        <w:t>إلى</w:t>
      </w:r>
      <w:r w:rsidR="00EF6156" w:rsidRPr="00EF6156">
        <w:rPr>
          <w:rFonts w:hint="cs"/>
          <w:rtl/>
          <w:lang w:bidi="ar-EG"/>
        </w:rPr>
        <w:t xml:space="preserve"> </w:t>
      </w:r>
      <w:r w:rsidR="00614786" w:rsidRPr="00EF6156">
        <w:rPr>
          <w:rFonts w:hint="cs"/>
          <w:rtl/>
          <w:lang w:bidi="ar-EG"/>
        </w:rPr>
        <w:t>العمل.</w:t>
      </w:r>
      <w:r w:rsidR="00EF6156" w:rsidRPr="00EF6156">
        <w:rPr>
          <w:rFonts w:hint="cs"/>
          <w:rtl/>
          <w:lang w:bidi="ar-EG"/>
        </w:rPr>
        <w:t xml:space="preserve"> </w:t>
      </w:r>
      <w:r w:rsidR="00614786" w:rsidRPr="00EF6156">
        <w:rPr>
          <w:rFonts w:hint="cs"/>
          <w:rtl/>
          <w:lang w:bidi="ar-EG"/>
        </w:rPr>
        <w:t>إن</w:t>
      </w:r>
      <w:r w:rsidR="00EF6156" w:rsidRPr="00EF6156">
        <w:rPr>
          <w:rFonts w:hint="cs"/>
          <w:rtl/>
          <w:lang w:bidi="ar-EG"/>
        </w:rPr>
        <w:t xml:space="preserve"> </w:t>
      </w:r>
      <w:r w:rsidR="00614786" w:rsidRPr="00EF6156">
        <w:rPr>
          <w:rFonts w:hint="cs"/>
          <w:rtl/>
          <w:lang w:bidi="ar-EG"/>
        </w:rPr>
        <w:t>اختيار</w:t>
      </w:r>
      <w:r w:rsidR="00EF6156" w:rsidRPr="00EF6156">
        <w:rPr>
          <w:rFonts w:hint="cs"/>
          <w:rtl/>
          <w:lang w:bidi="ar-EG"/>
        </w:rPr>
        <w:t xml:space="preserve"> </w:t>
      </w:r>
      <w:r w:rsidR="00614786" w:rsidRPr="00EF6156">
        <w:rPr>
          <w:rFonts w:hint="cs"/>
          <w:rtl/>
          <w:lang w:bidi="ar-EG"/>
        </w:rPr>
        <w:t>ثلثي</w:t>
      </w:r>
      <w:r w:rsidR="00EF6156" w:rsidRPr="00EF6156">
        <w:rPr>
          <w:rFonts w:hint="cs"/>
          <w:rtl/>
          <w:lang w:bidi="ar-EG"/>
        </w:rPr>
        <w:t xml:space="preserve"> </w:t>
      </w:r>
      <w:r w:rsidR="00614786" w:rsidRPr="00EF6156">
        <w:rPr>
          <w:rFonts w:hint="cs"/>
          <w:rtl/>
          <w:lang w:bidi="ar-EG"/>
        </w:rPr>
        <w:t>المغادرين</w:t>
      </w:r>
      <w:r w:rsidR="00EF6156" w:rsidRPr="00EF6156">
        <w:rPr>
          <w:rFonts w:hint="cs"/>
          <w:rtl/>
          <w:lang w:bidi="ar-EG"/>
        </w:rPr>
        <w:t xml:space="preserve"> </w:t>
      </w:r>
      <w:r w:rsidR="00614786" w:rsidRPr="00EF6156">
        <w:rPr>
          <w:rFonts w:hint="cs"/>
          <w:rtl/>
          <w:lang w:bidi="ar-EG"/>
        </w:rPr>
        <w:t>للمدارس</w:t>
      </w:r>
      <w:r w:rsidR="00EF6156" w:rsidRPr="00EF6156">
        <w:rPr>
          <w:rFonts w:hint="cs"/>
          <w:rtl/>
          <w:lang w:bidi="ar-EG"/>
        </w:rPr>
        <w:t xml:space="preserve"> </w:t>
      </w:r>
      <w:r w:rsidR="00614786" w:rsidRPr="00EF6156">
        <w:rPr>
          <w:rFonts w:hint="cs"/>
          <w:rtl/>
          <w:lang w:bidi="ar-EG"/>
        </w:rPr>
        <w:t>تقريباً</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ألمانيا</w:t>
      </w:r>
      <w:r w:rsidR="00EF6156" w:rsidRPr="00EF6156">
        <w:rPr>
          <w:rFonts w:hint="cs"/>
          <w:rtl/>
          <w:lang w:bidi="ar-EG"/>
        </w:rPr>
        <w:t xml:space="preserve"> </w:t>
      </w:r>
      <w:r w:rsidR="00614786" w:rsidRPr="00EF6156">
        <w:rPr>
          <w:rFonts w:hint="cs"/>
          <w:rtl/>
          <w:lang w:bidi="ar-EG"/>
        </w:rPr>
        <w:t>الانخراط</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نظام</w:t>
      </w:r>
      <w:r w:rsidR="00EF6156" w:rsidRPr="00EF6156">
        <w:rPr>
          <w:rFonts w:hint="cs"/>
          <w:rtl/>
          <w:lang w:bidi="ar-EG"/>
        </w:rPr>
        <w:t xml:space="preserve"> </w:t>
      </w:r>
      <w:r w:rsidR="00614786" w:rsidRPr="00EF6156">
        <w:rPr>
          <w:rFonts w:hint="cs"/>
          <w:rtl/>
          <w:lang w:bidi="ar-EG"/>
        </w:rPr>
        <w:t>التدريب</w:t>
      </w:r>
      <w:r w:rsidR="00EF6156" w:rsidRPr="00EF6156">
        <w:rPr>
          <w:rFonts w:hint="cs"/>
          <w:rtl/>
          <w:lang w:bidi="ar-EG"/>
        </w:rPr>
        <w:t xml:space="preserve"> </w:t>
      </w:r>
      <w:r w:rsidR="00614786" w:rsidRPr="00EF6156">
        <w:rPr>
          <w:rFonts w:hint="cs"/>
          <w:rtl/>
          <w:lang w:bidi="ar-EG"/>
        </w:rPr>
        <w:t>المهني</w:t>
      </w:r>
      <w:r w:rsidR="00EF6156" w:rsidRPr="00EF6156">
        <w:rPr>
          <w:rFonts w:hint="cs"/>
          <w:rtl/>
          <w:lang w:bidi="ar-EG"/>
        </w:rPr>
        <w:t xml:space="preserve"> </w:t>
      </w:r>
      <w:r w:rsidR="00614786" w:rsidRPr="00EF6156">
        <w:rPr>
          <w:rFonts w:hint="cs"/>
          <w:rtl/>
          <w:lang w:bidi="ar-EG"/>
        </w:rPr>
        <w:t>المزدوج</w:t>
      </w:r>
      <w:r w:rsidR="00EF6156" w:rsidRPr="00EF6156">
        <w:rPr>
          <w:rFonts w:hint="cs"/>
          <w:rtl/>
          <w:lang w:bidi="ar-EG"/>
        </w:rPr>
        <w:t xml:space="preserve"> </w:t>
      </w:r>
      <w:r w:rsidR="00614786" w:rsidRPr="00EF6156">
        <w:rPr>
          <w:rFonts w:hint="cs"/>
          <w:rtl/>
          <w:lang w:bidi="ar-EG"/>
        </w:rPr>
        <w:t>يبرهن</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أن</w:t>
      </w:r>
      <w:r w:rsidR="00EF6156" w:rsidRPr="00EF6156">
        <w:rPr>
          <w:rFonts w:hint="cs"/>
          <w:rtl/>
          <w:lang w:bidi="ar-EG"/>
        </w:rPr>
        <w:t xml:space="preserve"> </w:t>
      </w:r>
      <w:r w:rsidR="00614786" w:rsidRPr="00EF6156">
        <w:rPr>
          <w:rFonts w:hint="cs"/>
          <w:rtl/>
          <w:lang w:bidi="ar-EG"/>
        </w:rPr>
        <w:t>طريقة</w:t>
      </w:r>
      <w:r w:rsidR="00EF6156" w:rsidRPr="00EF6156">
        <w:rPr>
          <w:rFonts w:hint="cs"/>
          <w:rtl/>
          <w:lang w:bidi="ar-EG"/>
        </w:rPr>
        <w:t xml:space="preserve"> </w:t>
      </w:r>
      <w:r w:rsidR="00614786" w:rsidRPr="00EF6156">
        <w:rPr>
          <w:rFonts w:hint="cs"/>
          <w:rtl/>
          <w:lang w:bidi="ar-EG"/>
        </w:rPr>
        <w:t>التدريب</w:t>
      </w:r>
      <w:r w:rsidR="00EF6156" w:rsidRPr="00EF6156">
        <w:rPr>
          <w:rFonts w:hint="cs"/>
          <w:rtl/>
          <w:lang w:bidi="ar-EG"/>
        </w:rPr>
        <w:t xml:space="preserve"> </w:t>
      </w:r>
      <w:r w:rsidR="00614786" w:rsidRPr="00EF6156">
        <w:rPr>
          <w:rFonts w:hint="cs"/>
          <w:rtl/>
          <w:lang w:bidi="ar-EG"/>
        </w:rPr>
        <w:t>هذه</w:t>
      </w:r>
      <w:r w:rsidR="00EF6156" w:rsidRPr="00EF6156">
        <w:rPr>
          <w:rFonts w:hint="cs"/>
          <w:rtl/>
          <w:lang w:bidi="ar-EG"/>
        </w:rPr>
        <w:t xml:space="preserve"> </w:t>
      </w:r>
      <w:r w:rsidR="00614786" w:rsidRPr="00EF6156">
        <w:rPr>
          <w:rFonts w:hint="cs"/>
          <w:rtl/>
          <w:lang w:bidi="ar-EG"/>
        </w:rPr>
        <w:t>جذابة</w:t>
      </w:r>
      <w:r w:rsidR="00EF6156" w:rsidRPr="00EF6156">
        <w:rPr>
          <w:rFonts w:hint="cs"/>
          <w:rtl/>
          <w:lang w:bidi="ar-EG"/>
        </w:rPr>
        <w:t xml:space="preserve"> </w:t>
      </w:r>
      <w:r w:rsidR="00614786" w:rsidRPr="00EF6156">
        <w:rPr>
          <w:rFonts w:hint="cs"/>
          <w:rtl/>
          <w:lang w:bidi="ar-EG"/>
        </w:rPr>
        <w:t>للغاية</w:t>
      </w:r>
      <w:r w:rsidR="00EF6156" w:rsidRPr="00EF6156">
        <w:rPr>
          <w:rFonts w:hint="cs"/>
          <w:rtl/>
          <w:lang w:bidi="ar-EG"/>
        </w:rPr>
        <w:t xml:space="preserve"> </w:t>
      </w:r>
      <w:r w:rsidR="00614786" w:rsidRPr="00EF6156">
        <w:rPr>
          <w:rFonts w:hint="cs"/>
          <w:rtl/>
          <w:lang w:bidi="ar-EG"/>
        </w:rPr>
        <w:t>وتحظى</w:t>
      </w:r>
      <w:r w:rsidR="00EF6156" w:rsidRPr="00EF6156">
        <w:rPr>
          <w:rFonts w:hint="cs"/>
          <w:rtl/>
          <w:lang w:bidi="ar-EG"/>
        </w:rPr>
        <w:t xml:space="preserve"> </w:t>
      </w:r>
      <w:r w:rsidR="00614786" w:rsidRPr="00EF6156">
        <w:rPr>
          <w:rFonts w:hint="cs"/>
          <w:rtl/>
          <w:lang w:bidi="ar-EG"/>
        </w:rPr>
        <w:t>بإقبال</w:t>
      </w:r>
      <w:r w:rsidR="00EF6156" w:rsidRPr="00EF6156">
        <w:rPr>
          <w:rFonts w:hint="cs"/>
          <w:rtl/>
          <w:lang w:bidi="ar-EG"/>
        </w:rPr>
        <w:t xml:space="preserve"> </w:t>
      </w:r>
      <w:r w:rsidR="00614786" w:rsidRPr="00EF6156">
        <w:rPr>
          <w:rFonts w:hint="cs"/>
          <w:rtl/>
          <w:lang w:bidi="ar-EG"/>
        </w:rPr>
        <w:t>شديد.</w:t>
      </w:r>
    </w:p>
    <w:p w:rsidR="00614786" w:rsidRPr="00EF6156" w:rsidRDefault="001E7EC6" w:rsidP="001E7EC6">
      <w:pPr>
        <w:pStyle w:val="SingleTxtGA"/>
        <w:rPr>
          <w:rtl/>
          <w:lang w:bidi="ar-EG"/>
        </w:rPr>
      </w:pPr>
      <w:r w:rsidRPr="00EF6156">
        <w:rPr>
          <w:rFonts w:hint="cs"/>
          <w:rtl/>
          <w:lang w:bidi="ar-EG"/>
        </w:rPr>
        <w:t>29-</w:t>
      </w:r>
      <w:r w:rsidRPr="00EF6156">
        <w:rPr>
          <w:rFonts w:hint="cs"/>
          <w:rtl/>
          <w:lang w:bidi="ar-EG"/>
        </w:rPr>
        <w:tab/>
      </w:r>
      <w:r w:rsidR="00614786" w:rsidRPr="00EF6156">
        <w:rPr>
          <w:rFonts w:hint="cs"/>
          <w:rtl/>
          <w:lang w:bidi="ar-EG"/>
        </w:rPr>
        <w:t>ولا</w:t>
      </w:r>
      <w:r w:rsidR="00EF6156" w:rsidRPr="00EF6156">
        <w:rPr>
          <w:rFonts w:hint="cs"/>
          <w:rtl/>
          <w:lang w:bidi="ar-EG"/>
        </w:rPr>
        <w:t xml:space="preserve"> </w:t>
      </w:r>
      <w:r w:rsidR="00614786" w:rsidRPr="00EF6156">
        <w:rPr>
          <w:rFonts w:hint="cs"/>
          <w:rtl/>
          <w:lang w:bidi="ar-EG"/>
        </w:rPr>
        <w:t>يقتصر</w:t>
      </w:r>
      <w:r w:rsidR="00EF6156" w:rsidRPr="00EF6156">
        <w:rPr>
          <w:rFonts w:hint="cs"/>
          <w:rtl/>
          <w:lang w:bidi="ar-EG"/>
        </w:rPr>
        <w:t xml:space="preserve"> </w:t>
      </w:r>
      <w:r w:rsidR="00614786" w:rsidRPr="00EF6156">
        <w:rPr>
          <w:rFonts w:hint="cs"/>
          <w:rtl/>
          <w:lang w:bidi="ar-EG"/>
        </w:rPr>
        <w:t>إنفاق</w:t>
      </w:r>
      <w:r w:rsidR="00EF6156" w:rsidRPr="00EF6156">
        <w:rPr>
          <w:rFonts w:hint="cs"/>
          <w:rtl/>
          <w:lang w:bidi="ar-EG"/>
        </w:rPr>
        <w:t xml:space="preserve"> </w:t>
      </w:r>
      <w:r w:rsidR="00614786" w:rsidRPr="00EF6156">
        <w:rPr>
          <w:rFonts w:hint="cs"/>
          <w:rtl/>
          <w:lang w:bidi="ar-EG"/>
        </w:rPr>
        <w:t>الأموال</w:t>
      </w:r>
      <w:r w:rsidR="00EF6156" w:rsidRPr="00EF6156">
        <w:rPr>
          <w:rFonts w:hint="cs"/>
          <w:rtl/>
          <w:lang w:bidi="ar-EG"/>
        </w:rPr>
        <w:t xml:space="preserve"> </w:t>
      </w:r>
      <w:r w:rsidR="00614786" w:rsidRPr="00EF6156">
        <w:rPr>
          <w:rFonts w:hint="cs"/>
          <w:rtl/>
          <w:lang w:bidi="ar-EG"/>
        </w:rPr>
        <w:t>العامة</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قطاع</w:t>
      </w:r>
      <w:r w:rsidR="00EF6156" w:rsidRPr="00EF6156">
        <w:rPr>
          <w:rFonts w:hint="cs"/>
          <w:rtl/>
          <w:lang w:bidi="ar-EG"/>
        </w:rPr>
        <w:t xml:space="preserve"> </w:t>
      </w:r>
      <w:r w:rsidR="00614786" w:rsidRPr="00EF6156">
        <w:rPr>
          <w:rFonts w:hint="cs"/>
          <w:rtl/>
          <w:lang w:bidi="ar-EG"/>
        </w:rPr>
        <w:t>التعليم</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المدارس</w:t>
      </w:r>
      <w:r w:rsidR="00EF6156" w:rsidRPr="00EF6156">
        <w:rPr>
          <w:rFonts w:hint="cs"/>
          <w:rtl/>
          <w:lang w:bidi="ar-EG"/>
        </w:rPr>
        <w:t xml:space="preserve"> </w:t>
      </w:r>
      <w:r w:rsidR="00614786" w:rsidRPr="00EF6156">
        <w:rPr>
          <w:rFonts w:hint="cs"/>
          <w:rtl/>
          <w:lang w:bidi="ar-EG"/>
        </w:rPr>
        <w:t>العامة،</w:t>
      </w:r>
      <w:r w:rsidR="00EF6156" w:rsidRPr="00EF6156">
        <w:rPr>
          <w:rFonts w:hint="cs"/>
          <w:rtl/>
          <w:lang w:bidi="ar-EG"/>
        </w:rPr>
        <w:t xml:space="preserve"> </w:t>
      </w:r>
      <w:r w:rsidR="00614786" w:rsidRPr="00EF6156">
        <w:rPr>
          <w:rFonts w:hint="cs"/>
          <w:rtl/>
          <w:lang w:bidi="ar-EG"/>
        </w:rPr>
        <w:t>حيث</w:t>
      </w:r>
      <w:r w:rsidR="00EF6156" w:rsidRPr="00EF6156">
        <w:rPr>
          <w:rFonts w:hint="cs"/>
          <w:rtl/>
          <w:lang w:bidi="ar-EG"/>
        </w:rPr>
        <w:t xml:space="preserve"> </w:t>
      </w:r>
      <w:r w:rsidR="00614786" w:rsidRPr="00EF6156">
        <w:rPr>
          <w:rFonts w:hint="cs"/>
          <w:rtl/>
          <w:lang w:bidi="ar-EG"/>
        </w:rPr>
        <w:t>إن</w:t>
      </w:r>
      <w:r w:rsidR="00EF6156" w:rsidRPr="00EF6156">
        <w:rPr>
          <w:rFonts w:hint="cs"/>
          <w:rtl/>
          <w:lang w:bidi="ar-EG"/>
        </w:rPr>
        <w:t xml:space="preserve"> </w:t>
      </w:r>
      <w:r w:rsidR="00614786" w:rsidRPr="00EF6156">
        <w:rPr>
          <w:rFonts w:hint="cs"/>
          <w:rtl/>
          <w:lang w:bidi="ar-EG"/>
        </w:rPr>
        <w:t>بعض</w:t>
      </w:r>
      <w:r w:rsidR="00EF6156" w:rsidRPr="00EF6156">
        <w:rPr>
          <w:rFonts w:hint="cs"/>
          <w:rtl/>
          <w:lang w:bidi="ar-EG"/>
        </w:rPr>
        <w:t xml:space="preserve"> </w:t>
      </w:r>
      <w:r w:rsidR="00614786" w:rsidRPr="00EF6156">
        <w:rPr>
          <w:rFonts w:hint="cs"/>
          <w:rtl/>
          <w:lang w:bidi="ar-EG"/>
        </w:rPr>
        <w:t>المدارس</w:t>
      </w:r>
      <w:r w:rsidR="00EF6156" w:rsidRPr="00EF6156">
        <w:rPr>
          <w:rFonts w:hint="cs"/>
          <w:rtl/>
          <w:lang w:bidi="ar-EG"/>
        </w:rPr>
        <w:t xml:space="preserve"> </w:t>
      </w:r>
      <w:r w:rsidR="00614786" w:rsidRPr="00EF6156">
        <w:rPr>
          <w:rFonts w:hint="cs"/>
          <w:rtl/>
          <w:lang w:bidi="ar-EG"/>
        </w:rPr>
        <w:t>الخاصة</w:t>
      </w:r>
      <w:r w:rsidR="00EF6156" w:rsidRPr="00EF6156">
        <w:rPr>
          <w:rFonts w:hint="cs"/>
          <w:rtl/>
          <w:lang w:bidi="ar-EG"/>
        </w:rPr>
        <w:t xml:space="preserve"> </w:t>
      </w:r>
      <w:r w:rsidR="00614786" w:rsidRPr="00EF6156">
        <w:rPr>
          <w:rFonts w:hint="cs"/>
          <w:rtl/>
          <w:lang w:bidi="ar-EG"/>
        </w:rPr>
        <w:t>البديلة</w:t>
      </w:r>
      <w:r w:rsidR="00EF6156" w:rsidRPr="00EF6156">
        <w:rPr>
          <w:rFonts w:hint="cs"/>
          <w:rtl/>
          <w:lang w:bidi="ar-EG"/>
        </w:rPr>
        <w:t xml:space="preserve"> </w:t>
      </w:r>
      <w:r w:rsidR="00614786" w:rsidRPr="00EF6156">
        <w:rPr>
          <w:rFonts w:hint="cs"/>
          <w:rtl/>
          <w:lang w:bidi="ar-EG"/>
        </w:rPr>
        <w:t>أو</w:t>
      </w:r>
      <w:r w:rsidR="00EF6156" w:rsidRPr="00EF6156">
        <w:rPr>
          <w:rFonts w:hint="cs"/>
          <w:rtl/>
          <w:lang w:bidi="ar-EG"/>
        </w:rPr>
        <w:t xml:space="preserve"> </w:t>
      </w:r>
      <w:r w:rsidR="00614786" w:rsidRPr="00EF6156">
        <w:rPr>
          <w:rFonts w:hint="cs"/>
          <w:rtl/>
          <w:lang w:bidi="ar-EG"/>
        </w:rPr>
        <w:t>التكميلية</w:t>
      </w:r>
      <w:r w:rsidR="00EF6156" w:rsidRPr="00EF6156">
        <w:rPr>
          <w:rFonts w:hint="cs"/>
          <w:rtl/>
          <w:lang w:bidi="ar-EG"/>
        </w:rPr>
        <w:t xml:space="preserve"> </w:t>
      </w:r>
      <w:r w:rsidR="00614786" w:rsidRPr="00EF6156">
        <w:rPr>
          <w:rFonts w:hint="cs"/>
          <w:rtl/>
          <w:lang w:bidi="ar-EG"/>
        </w:rPr>
        <w:t>المعترف</w:t>
      </w:r>
      <w:r w:rsidR="00EF6156" w:rsidRPr="00EF6156">
        <w:rPr>
          <w:rFonts w:hint="cs"/>
          <w:rtl/>
          <w:lang w:bidi="ar-EG"/>
        </w:rPr>
        <w:t xml:space="preserve"> </w:t>
      </w:r>
      <w:r w:rsidR="00614786" w:rsidRPr="00EF6156">
        <w:rPr>
          <w:rFonts w:hint="cs"/>
          <w:rtl/>
          <w:lang w:bidi="ar-EG"/>
        </w:rPr>
        <w:t>بها</w:t>
      </w:r>
      <w:r w:rsidR="00EF6156" w:rsidRPr="00EF6156">
        <w:rPr>
          <w:rFonts w:hint="cs"/>
          <w:rtl/>
          <w:lang w:bidi="ar-EG"/>
        </w:rPr>
        <w:t xml:space="preserve"> </w:t>
      </w:r>
      <w:r w:rsidR="00614786" w:rsidRPr="00EF6156">
        <w:rPr>
          <w:rFonts w:hint="cs"/>
          <w:rtl/>
          <w:lang w:bidi="ar-EG"/>
        </w:rPr>
        <w:t>تحصل</w:t>
      </w:r>
      <w:r w:rsidR="00EF6156" w:rsidRPr="00EF6156">
        <w:rPr>
          <w:rFonts w:hint="cs"/>
          <w:rtl/>
          <w:lang w:bidi="ar-EG"/>
        </w:rPr>
        <w:t xml:space="preserve"> </w:t>
      </w:r>
      <w:r w:rsidR="00614786" w:rsidRPr="00EF6156">
        <w:rPr>
          <w:rFonts w:hint="cs"/>
          <w:rtl/>
          <w:lang w:bidi="ar-EG"/>
        </w:rPr>
        <w:t>أيض</w:t>
      </w:r>
      <w:r w:rsidR="00E541A3">
        <w:rPr>
          <w:rFonts w:hint="cs"/>
          <w:rtl/>
          <w:lang w:bidi="ar-EG"/>
        </w:rPr>
        <w:t xml:space="preserve">اً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دعم</w:t>
      </w:r>
      <w:r w:rsidR="00EF6156" w:rsidRPr="00EF6156">
        <w:rPr>
          <w:rFonts w:hint="cs"/>
          <w:rtl/>
          <w:lang w:bidi="ar-EG"/>
        </w:rPr>
        <w:t xml:space="preserve"> </w:t>
      </w:r>
      <w:r w:rsidR="00614786" w:rsidRPr="00EF6156">
        <w:rPr>
          <w:rFonts w:hint="cs"/>
          <w:rtl/>
          <w:lang w:bidi="ar-EG"/>
        </w:rPr>
        <w:t>من</w:t>
      </w:r>
      <w:r w:rsidR="00EF6156" w:rsidRPr="00EF6156">
        <w:rPr>
          <w:rFonts w:hint="cs"/>
          <w:rtl/>
          <w:lang w:bidi="ar-EG"/>
        </w:rPr>
        <w:t xml:space="preserve"> </w:t>
      </w:r>
      <w:r w:rsidR="00614786" w:rsidRPr="00EF6156">
        <w:rPr>
          <w:rFonts w:hint="cs"/>
          <w:rtl/>
          <w:lang w:bidi="ar-EG"/>
        </w:rPr>
        <w:t>الدولة.</w:t>
      </w:r>
    </w:p>
    <w:p w:rsidR="00614786" w:rsidRPr="00EF6156" w:rsidRDefault="001E7EC6" w:rsidP="00566CC4">
      <w:pPr>
        <w:pStyle w:val="SingleTxtGA"/>
        <w:rPr>
          <w:rtl/>
          <w:lang w:bidi="ar-EG"/>
        </w:rPr>
      </w:pPr>
      <w:r w:rsidRPr="00EF6156">
        <w:rPr>
          <w:rFonts w:hint="cs"/>
          <w:rtl/>
          <w:lang w:bidi="ar-EG"/>
        </w:rPr>
        <w:t>30-</w:t>
      </w:r>
      <w:r w:rsidRPr="00EF6156">
        <w:rPr>
          <w:rFonts w:hint="cs"/>
          <w:rtl/>
          <w:lang w:bidi="ar-EG"/>
        </w:rPr>
        <w:tab/>
      </w:r>
      <w:r w:rsidR="00614786" w:rsidRPr="00EF6156">
        <w:rPr>
          <w:rFonts w:hint="cs"/>
          <w:rtl/>
          <w:lang w:bidi="ar-EG"/>
        </w:rPr>
        <w:t>ويوجد</w:t>
      </w:r>
      <w:r w:rsidR="00EF6156" w:rsidRPr="00EF6156">
        <w:rPr>
          <w:rFonts w:hint="cs"/>
          <w:rtl/>
          <w:lang w:bidi="ar-EG"/>
        </w:rPr>
        <w:t xml:space="preserve"> </w:t>
      </w:r>
      <w:r w:rsidR="00614786" w:rsidRPr="00EF6156">
        <w:rPr>
          <w:rFonts w:hint="cs"/>
          <w:rtl/>
          <w:lang w:bidi="ar-EG"/>
        </w:rPr>
        <w:t>نظام</w:t>
      </w:r>
      <w:r w:rsidR="00EF6156" w:rsidRPr="00EF6156">
        <w:rPr>
          <w:rFonts w:hint="cs"/>
          <w:rtl/>
          <w:lang w:bidi="ar-EG"/>
        </w:rPr>
        <w:t xml:space="preserve"> </w:t>
      </w:r>
      <w:r w:rsidR="00614786" w:rsidRPr="00EF6156">
        <w:rPr>
          <w:rFonts w:hint="cs"/>
          <w:rtl/>
          <w:lang w:bidi="ar-EG"/>
        </w:rPr>
        <w:t>منح</w:t>
      </w:r>
      <w:r w:rsidR="00EF6156" w:rsidRPr="00EF6156">
        <w:rPr>
          <w:rFonts w:hint="cs"/>
          <w:rtl/>
          <w:lang w:bidi="ar-EG"/>
        </w:rPr>
        <w:t xml:space="preserve"> </w:t>
      </w:r>
      <w:r w:rsidR="00614786" w:rsidRPr="00EF6156">
        <w:rPr>
          <w:rFonts w:hint="cs"/>
          <w:rtl/>
          <w:lang w:bidi="ar-EG"/>
        </w:rPr>
        <w:t>تفاضلي</w:t>
      </w:r>
      <w:r w:rsidR="00EF6156" w:rsidRPr="00EF6156">
        <w:rPr>
          <w:rFonts w:hint="cs"/>
          <w:rtl/>
          <w:lang w:bidi="ar-EG"/>
        </w:rPr>
        <w:t xml:space="preserve"> </w:t>
      </w:r>
      <w:r w:rsidR="00614786" w:rsidRPr="00EF6156">
        <w:rPr>
          <w:rFonts w:hint="cs"/>
          <w:rtl/>
          <w:lang w:bidi="ar-EG"/>
        </w:rPr>
        <w:t>للتشجيع</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التعليم</w:t>
      </w:r>
      <w:r w:rsidR="00EF6156" w:rsidRPr="00EF6156">
        <w:rPr>
          <w:rFonts w:hint="cs"/>
          <w:rtl/>
          <w:lang w:bidi="ar-EG"/>
        </w:rPr>
        <w:t xml:space="preserve"> </w:t>
      </w:r>
      <w:r w:rsidR="00614786" w:rsidRPr="00EF6156">
        <w:rPr>
          <w:rFonts w:hint="cs"/>
          <w:rtl/>
          <w:lang w:bidi="ar-EG"/>
        </w:rPr>
        <w:t>والتدريب.</w:t>
      </w:r>
      <w:r w:rsidR="00EF6156" w:rsidRPr="00EF6156">
        <w:rPr>
          <w:rFonts w:hint="cs"/>
          <w:rtl/>
          <w:lang w:bidi="ar-EG"/>
        </w:rPr>
        <w:t xml:space="preserve"> </w:t>
      </w:r>
      <w:r w:rsidR="00614786" w:rsidRPr="00EF6156">
        <w:rPr>
          <w:rFonts w:hint="cs"/>
          <w:rtl/>
          <w:lang w:bidi="ar-EG"/>
        </w:rPr>
        <w:t>إذ</w:t>
      </w:r>
      <w:r w:rsidR="00EF6156" w:rsidRPr="00EF6156">
        <w:rPr>
          <w:rFonts w:hint="cs"/>
          <w:rtl/>
          <w:lang w:bidi="ar-EG"/>
        </w:rPr>
        <w:t xml:space="preserve"> </w:t>
      </w:r>
      <w:r w:rsidR="00614786" w:rsidRPr="00EF6156">
        <w:rPr>
          <w:rtl/>
          <w:lang w:bidi="ar-EG"/>
        </w:rPr>
        <w:t>يتلقى</w:t>
      </w:r>
      <w:r w:rsidR="00EF6156" w:rsidRPr="00EF6156">
        <w:rPr>
          <w:rtl/>
          <w:lang w:bidi="ar-EG"/>
        </w:rPr>
        <w:t xml:space="preserve"> </w:t>
      </w:r>
      <w:r w:rsidR="00614786" w:rsidRPr="00EF6156">
        <w:rPr>
          <w:rtl/>
          <w:lang w:bidi="ar-EG"/>
        </w:rPr>
        <w:t>الطلاب</w:t>
      </w:r>
      <w:r w:rsidR="00EF6156" w:rsidRPr="00EF6156">
        <w:rPr>
          <w:rtl/>
          <w:lang w:bidi="ar-EG"/>
        </w:rPr>
        <w:t xml:space="preserve"> </w:t>
      </w:r>
      <w:r w:rsidR="00614786" w:rsidRPr="00EF6156">
        <w:rPr>
          <w:rtl/>
          <w:lang w:bidi="ar-EG"/>
        </w:rPr>
        <w:t>في</w:t>
      </w:r>
      <w:r w:rsidR="00EF6156" w:rsidRPr="00EF6156">
        <w:rPr>
          <w:rtl/>
          <w:lang w:bidi="ar-EG"/>
        </w:rPr>
        <w:t xml:space="preserve"> </w:t>
      </w:r>
      <w:r w:rsidR="00614786" w:rsidRPr="00EF6156">
        <w:rPr>
          <w:rtl/>
          <w:lang w:bidi="ar-EG"/>
        </w:rPr>
        <w:t>معاهد</w:t>
      </w:r>
      <w:r w:rsidR="00EF6156" w:rsidRPr="00EF6156">
        <w:rPr>
          <w:rtl/>
          <w:lang w:bidi="ar-EG"/>
        </w:rPr>
        <w:t xml:space="preserve"> </w:t>
      </w:r>
      <w:r w:rsidR="00614786" w:rsidRPr="00EF6156">
        <w:rPr>
          <w:rtl/>
          <w:lang w:bidi="ar-EG"/>
        </w:rPr>
        <w:t>التعليم</w:t>
      </w:r>
      <w:r w:rsidR="00EF6156" w:rsidRPr="00EF6156">
        <w:rPr>
          <w:rtl/>
          <w:lang w:bidi="ar-EG"/>
        </w:rPr>
        <w:t xml:space="preserve"> </w:t>
      </w:r>
      <w:r w:rsidR="00614786" w:rsidRPr="00EF6156">
        <w:rPr>
          <w:rtl/>
          <w:lang w:bidi="ar-EG"/>
        </w:rPr>
        <w:t>العالي</w:t>
      </w:r>
      <w:r w:rsidR="00EF6156" w:rsidRPr="00EF6156">
        <w:rPr>
          <w:rtl/>
          <w:lang w:bidi="ar-EG"/>
        </w:rPr>
        <w:t xml:space="preserve"> </w:t>
      </w:r>
      <w:r w:rsidR="00614786" w:rsidRPr="00EF6156">
        <w:rPr>
          <w:rtl/>
          <w:lang w:bidi="ar-EG"/>
        </w:rPr>
        <w:t>والكليات</w:t>
      </w:r>
      <w:r w:rsidR="00EF6156" w:rsidRPr="00EF6156">
        <w:rPr>
          <w:rtl/>
          <w:lang w:bidi="ar-EG"/>
        </w:rPr>
        <w:t xml:space="preserve"> </w:t>
      </w:r>
      <w:r w:rsidR="00614786" w:rsidRPr="00EF6156">
        <w:rPr>
          <w:rtl/>
          <w:lang w:bidi="ar-EG"/>
        </w:rPr>
        <w:t>التقنية</w:t>
      </w:r>
      <w:r w:rsidR="00EF6156" w:rsidRPr="00EF6156">
        <w:rPr>
          <w:rtl/>
          <w:lang w:bidi="ar-EG"/>
        </w:rPr>
        <w:t xml:space="preserve"> </w:t>
      </w:r>
      <w:r w:rsidR="00614786" w:rsidRPr="00EF6156">
        <w:rPr>
          <w:rtl/>
          <w:lang w:bidi="ar-EG"/>
        </w:rPr>
        <w:t>وكذلك</w:t>
      </w:r>
      <w:r w:rsidR="00EF6156" w:rsidRPr="00EF6156">
        <w:rPr>
          <w:rtl/>
          <w:lang w:bidi="ar-EG"/>
        </w:rPr>
        <w:t xml:space="preserve"> </w:t>
      </w:r>
      <w:r w:rsidR="00614786" w:rsidRPr="00EF6156">
        <w:rPr>
          <w:rtl/>
          <w:lang w:bidi="ar-EG"/>
        </w:rPr>
        <w:t>طلاب</w:t>
      </w:r>
      <w:r w:rsidR="00EF6156" w:rsidRPr="00EF6156">
        <w:rPr>
          <w:rtl/>
          <w:lang w:bidi="ar-EG"/>
        </w:rPr>
        <w:t xml:space="preserve"> </w:t>
      </w:r>
      <w:r w:rsidR="00614786" w:rsidRPr="00EF6156">
        <w:rPr>
          <w:rtl/>
          <w:lang w:bidi="ar-EG"/>
        </w:rPr>
        <w:t>الجامعات</w:t>
      </w:r>
      <w:r w:rsidR="00EF6156" w:rsidRPr="00EF6156">
        <w:rPr>
          <w:rtl/>
          <w:lang w:bidi="ar-EG"/>
        </w:rPr>
        <w:t xml:space="preserve"> </w:t>
      </w:r>
      <w:r w:rsidR="00614786" w:rsidRPr="00EF6156">
        <w:rPr>
          <w:rtl/>
          <w:lang w:bidi="ar-EG"/>
        </w:rPr>
        <w:t>المساعدة</w:t>
      </w:r>
      <w:r w:rsidR="00EF6156" w:rsidRPr="00EF6156">
        <w:rPr>
          <w:rtl/>
          <w:lang w:bidi="ar-EG"/>
        </w:rPr>
        <w:t xml:space="preserve"> </w:t>
      </w:r>
      <w:r w:rsidR="00614786" w:rsidRPr="00EF6156">
        <w:rPr>
          <w:rtl/>
          <w:lang w:bidi="ar-EG"/>
        </w:rPr>
        <w:t>وفقاً</w:t>
      </w:r>
      <w:r w:rsidR="00EF6156" w:rsidRPr="00EF6156">
        <w:rPr>
          <w:rtl/>
          <w:lang w:bidi="ar-EG"/>
        </w:rPr>
        <w:t xml:space="preserve"> </w:t>
      </w:r>
      <w:r w:rsidR="00614786" w:rsidRPr="00EF6156">
        <w:rPr>
          <w:rtl/>
          <w:lang w:bidi="ar-EG"/>
        </w:rPr>
        <w:t>للقانون</w:t>
      </w:r>
      <w:r w:rsidR="00EF6156" w:rsidRPr="00EF6156">
        <w:rPr>
          <w:rtl/>
          <w:lang w:bidi="ar-EG"/>
        </w:rPr>
        <w:t xml:space="preserve"> </w:t>
      </w:r>
      <w:r w:rsidR="00614786" w:rsidRPr="00EF6156">
        <w:rPr>
          <w:rFonts w:hint="cs"/>
          <w:rtl/>
          <w:lang w:bidi="ar-EG"/>
        </w:rPr>
        <w:t>الاتحادي</w:t>
      </w:r>
      <w:r w:rsidR="00EF6156" w:rsidRPr="00EF6156">
        <w:rPr>
          <w:rFonts w:hint="cs"/>
          <w:rtl/>
          <w:lang w:bidi="ar-EG"/>
        </w:rPr>
        <w:t xml:space="preserve"> </w:t>
      </w:r>
      <w:r w:rsidR="00614786" w:rsidRPr="00EF6156">
        <w:rPr>
          <w:rtl/>
          <w:lang w:bidi="ar-EG"/>
        </w:rPr>
        <w:t>للنهوض</w:t>
      </w:r>
      <w:r w:rsidR="00EF6156" w:rsidRPr="00EF6156">
        <w:rPr>
          <w:rtl/>
          <w:lang w:bidi="ar-EG"/>
        </w:rPr>
        <w:t xml:space="preserve"> </w:t>
      </w:r>
      <w:r w:rsidR="00614786" w:rsidRPr="00EF6156">
        <w:rPr>
          <w:rtl/>
          <w:lang w:bidi="ar-EG"/>
        </w:rPr>
        <w:t>بالتعليم</w:t>
      </w:r>
      <w:r w:rsidR="00EF6156" w:rsidRPr="00EF6156">
        <w:rPr>
          <w:rtl/>
          <w:lang w:bidi="ar-EG"/>
        </w:rPr>
        <w:t xml:space="preserve"> </w:t>
      </w:r>
      <w:r w:rsidR="00614786" w:rsidRPr="00566CC4">
        <w:rPr>
          <w:i/>
          <w:iCs/>
          <w:rtl/>
          <w:lang w:bidi="ar-EG"/>
        </w:rPr>
        <w:t>(</w:t>
      </w:r>
      <w:r w:rsidR="00566CC4" w:rsidRPr="00566CC4">
        <w:rPr>
          <w:i/>
          <w:iCs/>
        </w:rPr>
        <w:t>Bundes-ausbildungsförderungsgesetz</w:t>
      </w:r>
      <w:r w:rsidR="00614786" w:rsidRPr="00566CC4">
        <w:rPr>
          <w:i/>
          <w:iCs/>
          <w:rtl/>
          <w:lang w:bidi="ar-EG"/>
        </w:rPr>
        <w:t>)</w:t>
      </w:r>
      <w:r w:rsidR="00EF6156" w:rsidRPr="00EF6156">
        <w:rPr>
          <w:rtl/>
          <w:lang w:bidi="ar-EG"/>
        </w:rPr>
        <w:t xml:space="preserve"> </w:t>
      </w:r>
      <w:r w:rsidR="00614786" w:rsidRPr="00EF6156">
        <w:rPr>
          <w:rtl/>
          <w:lang w:bidi="ar-EG"/>
        </w:rPr>
        <w:t>إذا</w:t>
      </w:r>
      <w:r w:rsidR="00EF6156" w:rsidRPr="00EF6156">
        <w:rPr>
          <w:rtl/>
          <w:lang w:bidi="ar-EG"/>
        </w:rPr>
        <w:t xml:space="preserve"> </w:t>
      </w:r>
      <w:r w:rsidR="00614786" w:rsidRPr="00EF6156">
        <w:rPr>
          <w:rtl/>
          <w:lang w:bidi="ar-EG"/>
        </w:rPr>
        <w:t>كانت</w:t>
      </w:r>
      <w:r w:rsidR="00EF6156" w:rsidRPr="00EF6156">
        <w:rPr>
          <w:rtl/>
          <w:lang w:bidi="ar-EG"/>
        </w:rPr>
        <w:t xml:space="preserve"> </w:t>
      </w:r>
      <w:r w:rsidR="00614786" w:rsidRPr="00EF6156">
        <w:rPr>
          <w:rtl/>
          <w:lang w:bidi="ar-EG"/>
        </w:rPr>
        <w:t>الأموال</w:t>
      </w:r>
      <w:r w:rsidR="00EF6156" w:rsidRPr="00EF6156">
        <w:rPr>
          <w:rtl/>
          <w:lang w:bidi="ar-EG"/>
        </w:rPr>
        <w:t xml:space="preserve"> </w:t>
      </w:r>
      <w:r w:rsidR="00614786" w:rsidRPr="00EF6156">
        <w:rPr>
          <w:rtl/>
          <w:lang w:bidi="ar-EG"/>
        </w:rPr>
        <w:t>اللازمة</w:t>
      </w:r>
      <w:r w:rsidR="00EF6156" w:rsidRPr="00EF6156">
        <w:rPr>
          <w:rtl/>
          <w:lang w:bidi="ar-EG"/>
        </w:rPr>
        <w:t xml:space="preserve"> </w:t>
      </w:r>
      <w:r w:rsidR="00614786" w:rsidRPr="00EF6156">
        <w:rPr>
          <w:rtl/>
          <w:lang w:bidi="ar-EG"/>
        </w:rPr>
        <w:t>لتغطية</w:t>
      </w:r>
      <w:r w:rsidR="00EF6156" w:rsidRPr="00EF6156">
        <w:rPr>
          <w:rtl/>
          <w:lang w:bidi="ar-EG"/>
        </w:rPr>
        <w:t xml:space="preserve"> </w:t>
      </w:r>
      <w:r w:rsidR="00614786" w:rsidRPr="00EF6156">
        <w:rPr>
          <w:rtl/>
          <w:lang w:bidi="ar-EG"/>
        </w:rPr>
        <w:t>تكاليف</w:t>
      </w:r>
      <w:r w:rsidR="00EF6156" w:rsidRPr="00EF6156">
        <w:rPr>
          <w:rtl/>
          <w:lang w:bidi="ar-EG"/>
        </w:rPr>
        <w:t xml:space="preserve"> </w:t>
      </w:r>
      <w:r w:rsidR="00614786" w:rsidRPr="00EF6156">
        <w:rPr>
          <w:rtl/>
          <w:lang w:bidi="ar-EG"/>
        </w:rPr>
        <w:t>معيشتهم</w:t>
      </w:r>
      <w:r w:rsidR="00EF6156" w:rsidRPr="00EF6156">
        <w:rPr>
          <w:rtl/>
          <w:lang w:bidi="ar-EG"/>
        </w:rPr>
        <w:t xml:space="preserve"> </w:t>
      </w:r>
      <w:r w:rsidR="00614786" w:rsidRPr="00EF6156">
        <w:rPr>
          <w:rtl/>
          <w:lang w:bidi="ar-EG"/>
        </w:rPr>
        <w:t>وتعليمهم</w:t>
      </w:r>
      <w:r w:rsidR="00EF6156" w:rsidRPr="00EF6156">
        <w:rPr>
          <w:rtl/>
          <w:lang w:bidi="ar-EG"/>
        </w:rPr>
        <w:t xml:space="preserve"> </w:t>
      </w:r>
      <w:r w:rsidR="00614786" w:rsidRPr="00EF6156">
        <w:rPr>
          <w:rtl/>
          <w:lang w:bidi="ar-EG"/>
        </w:rPr>
        <w:t>غير</w:t>
      </w:r>
      <w:r w:rsidR="00EF6156" w:rsidRPr="00EF6156">
        <w:rPr>
          <w:rtl/>
          <w:lang w:bidi="ar-EG"/>
        </w:rPr>
        <w:t xml:space="preserve"> </w:t>
      </w:r>
      <w:r w:rsidR="00614786" w:rsidRPr="00EF6156">
        <w:rPr>
          <w:rtl/>
          <w:lang w:bidi="ar-EG"/>
        </w:rPr>
        <w:t>متوفرة</w:t>
      </w:r>
      <w:r w:rsidR="00EF6156" w:rsidRPr="00EF6156">
        <w:rPr>
          <w:rtl/>
          <w:lang w:bidi="ar-EG"/>
        </w:rPr>
        <w:t xml:space="preserve"> </w:t>
      </w:r>
      <w:r w:rsidR="00614786" w:rsidRPr="00EF6156">
        <w:rPr>
          <w:rtl/>
          <w:lang w:bidi="ar-EG"/>
        </w:rPr>
        <w:t>من</w:t>
      </w:r>
      <w:r w:rsidR="00EF6156" w:rsidRPr="00EF6156">
        <w:rPr>
          <w:rtl/>
          <w:lang w:bidi="ar-EG"/>
        </w:rPr>
        <w:t xml:space="preserve"> </w:t>
      </w:r>
      <w:r w:rsidR="00614786" w:rsidRPr="00EF6156">
        <w:rPr>
          <w:rtl/>
          <w:lang w:bidi="ar-EG"/>
        </w:rPr>
        <w:t>موارد</w:t>
      </w:r>
      <w:r w:rsidR="00EF6156" w:rsidRPr="00EF6156">
        <w:rPr>
          <w:rtl/>
          <w:lang w:bidi="ar-EG"/>
        </w:rPr>
        <w:t xml:space="preserve"> </w:t>
      </w:r>
      <w:r w:rsidR="00614786" w:rsidRPr="00EF6156">
        <w:rPr>
          <w:rtl/>
          <w:lang w:bidi="ar-EG"/>
        </w:rPr>
        <w:t>أخرى.</w:t>
      </w:r>
      <w:r w:rsidR="00EF6156" w:rsidRPr="00EF6156">
        <w:rPr>
          <w:rFonts w:hint="cs"/>
          <w:rtl/>
          <w:lang w:bidi="ar-EG"/>
        </w:rPr>
        <w:t xml:space="preserve"> </w:t>
      </w:r>
      <w:r w:rsidR="00614786" w:rsidRPr="00EF6156">
        <w:rPr>
          <w:rtl/>
          <w:lang w:bidi="ar-EG"/>
        </w:rPr>
        <w:t>والنهوض</w:t>
      </w:r>
      <w:r w:rsidR="00EF6156" w:rsidRPr="00EF6156">
        <w:rPr>
          <w:rtl/>
          <w:lang w:bidi="ar-EG"/>
        </w:rPr>
        <w:t xml:space="preserve"> </w:t>
      </w:r>
      <w:r w:rsidR="00614786" w:rsidRPr="00EF6156">
        <w:rPr>
          <w:rtl/>
          <w:lang w:bidi="ar-EG"/>
        </w:rPr>
        <w:t>بالتعليم</w:t>
      </w:r>
      <w:r w:rsidR="00EF6156" w:rsidRPr="00EF6156">
        <w:rPr>
          <w:rtl/>
          <w:lang w:bidi="ar-EG"/>
        </w:rPr>
        <w:t xml:space="preserve"> </w:t>
      </w:r>
      <w:r w:rsidR="00614786" w:rsidRPr="00EF6156">
        <w:rPr>
          <w:rtl/>
          <w:lang w:bidi="ar-EG"/>
        </w:rPr>
        <w:t>هو</w:t>
      </w:r>
      <w:r w:rsidR="00EF6156" w:rsidRPr="00EF6156">
        <w:rPr>
          <w:rtl/>
          <w:lang w:bidi="ar-EG"/>
        </w:rPr>
        <w:t xml:space="preserve"> </w:t>
      </w:r>
      <w:r w:rsidR="00614786" w:rsidRPr="00EF6156">
        <w:rPr>
          <w:rtl/>
          <w:lang w:bidi="ar-EG"/>
        </w:rPr>
        <w:t>عنصر</w:t>
      </w:r>
      <w:r w:rsidR="00EF6156" w:rsidRPr="00EF6156">
        <w:rPr>
          <w:rtl/>
          <w:lang w:bidi="ar-EG"/>
        </w:rPr>
        <w:t xml:space="preserve"> </w:t>
      </w:r>
      <w:r w:rsidR="00614786" w:rsidRPr="00EF6156">
        <w:rPr>
          <w:rtl/>
          <w:lang w:bidi="ar-EG"/>
        </w:rPr>
        <w:t>أساسي</w:t>
      </w:r>
      <w:r w:rsidR="00EF6156" w:rsidRPr="00EF6156">
        <w:rPr>
          <w:rtl/>
          <w:lang w:bidi="ar-EG"/>
        </w:rPr>
        <w:t xml:space="preserve"> </w:t>
      </w:r>
      <w:r w:rsidR="00614786" w:rsidRPr="00EF6156">
        <w:rPr>
          <w:rFonts w:hint="cs"/>
          <w:rtl/>
          <w:lang w:bidi="ar-EG"/>
        </w:rPr>
        <w:t>لموازنة</w:t>
      </w:r>
      <w:r w:rsidR="00EF6156" w:rsidRPr="00EF6156">
        <w:rPr>
          <w:rFonts w:hint="cs"/>
          <w:rtl/>
          <w:lang w:bidi="ar-EG"/>
        </w:rPr>
        <w:t xml:space="preserve"> </w:t>
      </w:r>
      <w:r w:rsidR="00614786" w:rsidRPr="00EF6156">
        <w:rPr>
          <w:rFonts w:hint="cs"/>
          <w:rtl/>
          <w:lang w:bidi="ar-EG"/>
        </w:rPr>
        <w:t>الأعباء</w:t>
      </w:r>
      <w:r w:rsidR="00EF6156" w:rsidRPr="00EF6156">
        <w:rPr>
          <w:rFonts w:hint="cs"/>
          <w:rtl/>
          <w:lang w:bidi="ar-EG"/>
        </w:rPr>
        <w:t xml:space="preserve"> </w:t>
      </w:r>
      <w:r w:rsidR="00614786" w:rsidRPr="00EF6156">
        <w:rPr>
          <w:rFonts w:hint="cs"/>
          <w:rtl/>
          <w:lang w:bidi="ar-EG"/>
        </w:rPr>
        <w:t>الأسرية،</w:t>
      </w:r>
      <w:r w:rsidR="00EF6156" w:rsidRPr="00EF6156">
        <w:rPr>
          <w:rFonts w:hint="cs"/>
          <w:rtl/>
          <w:lang w:bidi="ar-EG"/>
        </w:rPr>
        <w:t xml:space="preserve"> </w:t>
      </w:r>
      <w:r w:rsidR="00614786" w:rsidRPr="00EF6156">
        <w:rPr>
          <w:rFonts w:hint="cs"/>
          <w:rtl/>
          <w:lang w:bidi="ar-EG"/>
        </w:rPr>
        <w:t>و</w:t>
      </w:r>
      <w:r w:rsidR="00614786" w:rsidRPr="00EF6156">
        <w:rPr>
          <w:rtl/>
          <w:lang w:bidi="ar-EG"/>
        </w:rPr>
        <w:t>تهدف</w:t>
      </w:r>
      <w:r w:rsidR="00EF6156" w:rsidRPr="00EF6156">
        <w:rPr>
          <w:rtl/>
          <w:lang w:bidi="ar-EG"/>
        </w:rPr>
        <w:t xml:space="preserve"> </w:t>
      </w:r>
      <w:r w:rsidR="00614786" w:rsidRPr="00EF6156">
        <w:rPr>
          <w:rtl/>
          <w:lang w:bidi="ar-EG"/>
        </w:rPr>
        <w:t>الدولة</w:t>
      </w:r>
      <w:r w:rsidR="00EF6156" w:rsidRPr="00EF6156">
        <w:rPr>
          <w:rtl/>
          <w:lang w:bidi="ar-EG"/>
        </w:rPr>
        <w:t xml:space="preserve"> </w:t>
      </w:r>
      <w:r w:rsidR="00614786" w:rsidRPr="00EF6156">
        <w:rPr>
          <w:rtl/>
          <w:lang w:bidi="ar-EG"/>
        </w:rPr>
        <w:t>من</w:t>
      </w:r>
      <w:r w:rsidR="00EF6156" w:rsidRPr="00EF6156">
        <w:rPr>
          <w:rtl/>
          <w:lang w:bidi="ar-EG"/>
        </w:rPr>
        <w:t xml:space="preserve"> </w:t>
      </w:r>
      <w:r w:rsidR="00614786" w:rsidRPr="00EF6156">
        <w:rPr>
          <w:rtl/>
          <w:lang w:bidi="ar-EG"/>
        </w:rPr>
        <w:t>خلاله</w:t>
      </w:r>
      <w:r w:rsidR="00EF6156" w:rsidRPr="00EF6156">
        <w:rPr>
          <w:rtl/>
          <w:lang w:bidi="ar-EG"/>
        </w:rPr>
        <w:t xml:space="preserve"> </w:t>
      </w:r>
      <w:r w:rsidR="00614786" w:rsidRPr="00EF6156">
        <w:rPr>
          <w:rtl/>
          <w:lang w:bidi="ar-EG"/>
        </w:rPr>
        <w:t>إلى</w:t>
      </w:r>
      <w:r w:rsidR="00EF6156" w:rsidRPr="00EF6156">
        <w:rPr>
          <w:rtl/>
          <w:lang w:bidi="ar-EG"/>
        </w:rPr>
        <w:t xml:space="preserve"> </w:t>
      </w:r>
      <w:r w:rsidR="00614786" w:rsidRPr="00EF6156">
        <w:rPr>
          <w:rFonts w:hint="cs"/>
          <w:rtl/>
          <w:lang w:bidi="ar-EG"/>
        </w:rPr>
        <w:t>موازنة</w:t>
      </w:r>
      <w:r w:rsidR="00EF6156" w:rsidRPr="00EF6156">
        <w:rPr>
          <w:rtl/>
          <w:lang w:bidi="ar-EG"/>
        </w:rPr>
        <w:t xml:space="preserve"> </w:t>
      </w:r>
      <w:r w:rsidR="00614786" w:rsidRPr="00EF6156">
        <w:rPr>
          <w:rtl/>
          <w:lang w:bidi="ar-EG"/>
        </w:rPr>
        <w:t>التفاوتات</w:t>
      </w:r>
      <w:r w:rsidR="00EF6156" w:rsidRPr="00EF6156">
        <w:rPr>
          <w:rtl/>
          <w:lang w:bidi="ar-EG"/>
        </w:rPr>
        <w:t xml:space="preserve"> </w:t>
      </w:r>
      <w:r w:rsidR="00614786" w:rsidRPr="00EF6156">
        <w:rPr>
          <w:rtl/>
          <w:lang w:bidi="ar-EG"/>
        </w:rPr>
        <w:t>الاجتماعية</w:t>
      </w:r>
      <w:r w:rsidR="00EF6156" w:rsidRPr="00EF6156">
        <w:rPr>
          <w:rFonts w:hint="cs"/>
          <w:rtl/>
          <w:lang w:bidi="ar-EG"/>
        </w:rPr>
        <w:t xml:space="preserve"> </w:t>
      </w:r>
      <w:r w:rsidR="00614786" w:rsidRPr="00EF6156">
        <w:rPr>
          <w:rFonts w:hint="cs"/>
          <w:rtl/>
          <w:lang w:bidi="ar-EG"/>
        </w:rPr>
        <w:t>عن</w:t>
      </w:r>
      <w:r w:rsidR="00EF6156" w:rsidRPr="00EF6156">
        <w:rPr>
          <w:rFonts w:hint="cs"/>
          <w:rtl/>
          <w:lang w:bidi="ar-EG"/>
        </w:rPr>
        <w:t xml:space="preserve"> </w:t>
      </w:r>
      <w:r w:rsidR="00614786" w:rsidRPr="00EF6156">
        <w:rPr>
          <w:rFonts w:hint="cs"/>
          <w:rtl/>
          <w:lang w:bidi="ar-EG"/>
        </w:rPr>
        <w:t>طريق</w:t>
      </w:r>
      <w:r w:rsidR="00EF6156" w:rsidRPr="00EF6156">
        <w:rPr>
          <w:rFonts w:hint="cs"/>
          <w:rtl/>
          <w:lang w:bidi="ar-EG"/>
        </w:rPr>
        <w:t xml:space="preserve"> </w:t>
      </w:r>
      <w:r w:rsidR="00614786" w:rsidRPr="00EF6156">
        <w:rPr>
          <w:rFonts w:hint="cs"/>
          <w:rtl/>
          <w:lang w:bidi="ar-EG"/>
        </w:rPr>
        <w:t>نظام</w:t>
      </w:r>
      <w:r w:rsidR="00EF6156" w:rsidRPr="00EF6156">
        <w:rPr>
          <w:rFonts w:hint="cs"/>
          <w:rtl/>
          <w:lang w:bidi="ar-EG"/>
        </w:rPr>
        <w:t xml:space="preserve"> </w:t>
      </w:r>
      <w:r w:rsidR="00614786" w:rsidRPr="00EF6156">
        <w:rPr>
          <w:rFonts w:hint="cs"/>
          <w:rtl/>
          <w:lang w:bidi="ar-EG"/>
        </w:rPr>
        <w:t>اجتماعي</w:t>
      </w:r>
      <w:r w:rsidR="00EF6156" w:rsidRPr="00EF6156">
        <w:rPr>
          <w:rFonts w:hint="cs"/>
          <w:rtl/>
          <w:lang w:bidi="ar-EG"/>
        </w:rPr>
        <w:t xml:space="preserve"> </w:t>
      </w:r>
      <w:r w:rsidR="00614786" w:rsidRPr="00EF6156">
        <w:rPr>
          <w:rFonts w:hint="cs"/>
          <w:rtl/>
          <w:lang w:bidi="ar-EG"/>
        </w:rPr>
        <w:t>تفاضلي</w:t>
      </w:r>
      <w:r w:rsidR="00614786" w:rsidRPr="00EF6156">
        <w:rPr>
          <w:rtl/>
          <w:lang w:bidi="ar-EG"/>
        </w:rPr>
        <w:t>.</w:t>
      </w:r>
      <w:r w:rsidR="00EF6156" w:rsidRPr="00EF6156">
        <w:rPr>
          <w:rtl/>
          <w:lang w:bidi="ar-EG"/>
        </w:rPr>
        <w:t xml:space="preserve"> </w:t>
      </w:r>
      <w:r w:rsidR="00614786" w:rsidRPr="00EF6156">
        <w:rPr>
          <w:rtl/>
          <w:lang w:bidi="ar-EG"/>
        </w:rPr>
        <w:t>والغرض</w:t>
      </w:r>
      <w:r w:rsidR="00EF6156" w:rsidRPr="00EF6156">
        <w:rPr>
          <w:rtl/>
          <w:lang w:bidi="ar-EG"/>
        </w:rPr>
        <w:t xml:space="preserve"> </w:t>
      </w:r>
      <w:r w:rsidR="00614786" w:rsidRPr="00EF6156">
        <w:rPr>
          <w:rtl/>
          <w:lang w:bidi="ar-EG"/>
        </w:rPr>
        <w:t>منه</w:t>
      </w:r>
      <w:r w:rsidR="00EF6156" w:rsidRPr="00EF6156">
        <w:rPr>
          <w:rtl/>
          <w:lang w:bidi="ar-EG"/>
        </w:rPr>
        <w:t xml:space="preserve"> </w:t>
      </w:r>
      <w:r w:rsidR="00614786" w:rsidRPr="00EF6156">
        <w:rPr>
          <w:rtl/>
          <w:lang w:bidi="ar-EG"/>
        </w:rPr>
        <w:t>هو</w:t>
      </w:r>
      <w:r w:rsidR="00EF6156" w:rsidRPr="00EF6156">
        <w:rPr>
          <w:rtl/>
          <w:lang w:bidi="ar-EG"/>
        </w:rPr>
        <w:t xml:space="preserve"> </w:t>
      </w:r>
      <w:r w:rsidR="00614786" w:rsidRPr="00EF6156">
        <w:rPr>
          <w:rtl/>
          <w:lang w:bidi="ar-EG"/>
        </w:rPr>
        <w:t>إتاحة</w:t>
      </w:r>
      <w:r w:rsidR="00EF6156" w:rsidRPr="00EF6156">
        <w:rPr>
          <w:rtl/>
          <w:lang w:bidi="ar-EG"/>
        </w:rPr>
        <w:t xml:space="preserve"> </w:t>
      </w:r>
      <w:r w:rsidR="00614786" w:rsidRPr="00EF6156">
        <w:rPr>
          <w:rtl/>
          <w:lang w:bidi="ar-EG"/>
        </w:rPr>
        <w:t>فرص</w:t>
      </w:r>
      <w:r w:rsidR="00EF6156" w:rsidRPr="00EF6156">
        <w:rPr>
          <w:rtl/>
          <w:lang w:bidi="ar-EG"/>
        </w:rPr>
        <w:t xml:space="preserve"> </w:t>
      </w:r>
      <w:r w:rsidR="00614786" w:rsidRPr="00EF6156">
        <w:rPr>
          <w:rtl/>
          <w:lang w:bidi="ar-EG"/>
        </w:rPr>
        <w:t>متساوية</w:t>
      </w:r>
      <w:r w:rsidR="00EF6156" w:rsidRPr="00EF6156">
        <w:rPr>
          <w:rtl/>
          <w:lang w:bidi="ar-EG"/>
        </w:rPr>
        <w:t xml:space="preserve"> </w:t>
      </w:r>
      <w:r w:rsidR="00614786" w:rsidRPr="00EF6156">
        <w:rPr>
          <w:rtl/>
          <w:lang w:bidi="ar-EG"/>
        </w:rPr>
        <w:t>للتعليم</w:t>
      </w:r>
      <w:r w:rsidR="00EF6156" w:rsidRPr="00EF6156">
        <w:rPr>
          <w:rtl/>
          <w:lang w:bidi="ar-EG"/>
        </w:rPr>
        <w:t xml:space="preserve"> </w:t>
      </w:r>
      <w:r w:rsidR="00614786" w:rsidRPr="00EF6156">
        <w:rPr>
          <w:rtl/>
          <w:lang w:bidi="ar-EG"/>
        </w:rPr>
        <w:t>والاستخدام</w:t>
      </w:r>
      <w:r w:rsidR="00EF6156" w:rsidRPr="00EF6156">
        <w:rPr>
          <w:rtl/>
          <w:lang w:bidi="ar-EG"/>
        </w:rPr>
        <w:t xml:space="preserve"> </w:t>
      </w:r>
      <w:r w:rsidR="00614786" w:rsidRPr="00EF6156">
        <w:rPr>
          <w:rtl/>
          <w:lang w:bidi="ar-EG"/>
        </w:rPr>
        <w:t>الكامل</w:t>
      </w:r>
      <w:r w:rsidR="00EF6156" w:rsidRPr="00EF6156">
        <w:rPr>
          <w:rtl/>
          <w:lang w:bidi="ar-EG"/>
        </w:rPr>
        <w:t xml:space="preserve"> </w:t>
      </w:r>
      <w:r w:rsidR="00614786" w:rsidRPr="00EF6156">
        <w:rPr>
          <w:rtl/>
          <w:lang w:bidi="ar-EG"/>
        </w:rPr>
        <w:t>للأموال</w:t>
      </w:r>
      <w:r w:rsidR="00EF6156" w:rsidRPr="00EF6156">
        <w:rPr>
          <w:rtl/>
          <w:lang w:bidi="ar-EG"/>
        </w:rPr>
        <w:t xml:space="preserve"> </w:t>
      </w:r>
      <w:r w:rsidR="00614786" w:rsidRPr="00EF6156">
        <w:rPr>
          <w:rtl/>
          <w:lang w:bidi="ar-EG"/>
        </w:rPr>
        <w:t>المرصودة</w:t>
      </w:r>
      <w:r w:rsidR="00EF6156" w:rsidRPr="00EF6156">
        <w:rPr>
          <w:rtl/>
          <w:lang w:bidi="ar-EG"/>
        </w:rPr>
        <w:t xml:space="preserve"> </w:t>
      </w:r>
      <w:r w:rsidR="00614786" w:rsidRPr="00EF6156">
        <w:rPr>
          <w:rtl/>
          <w:lang w:bidi="ar-EG"/>
        </w:rPr>
        <w:t>للتعليم.</w:t>
      </w:r>
      <w:r w:rsidR="00EF6156" w:rsidRPr="00EF6156">
        <w:rPr>
          <w:rtl/>
          <w:lang w:bidi="ar-EG"/>
        </w:rPr>
        <w:t xml:space="preserve"> </w:t>
      </w:r>
      <w:r w:rsidR="00614786" w:rsidRPr="00EF6156">
        <w:rPr>
          <w:rtl/>
          <w:lang w:bidi="ar-EG"/>
        </w:rPr>
        <w:t>والالتزام</w:t>
      </w:r>
      <w:r w:rsidR="00EF6156" w:rsidRPr="00EF6156">
        <w:rPr>
          <w:rtl/>
          <w:lang w:bidi="ar-EG"/>
        </w:rPr>
        <w:t xml:space="preserve"> </w:t>
      </w:r>
      <w:r w:rsidR="00614786" w:rsidRPr="00EF6156">
        <w:rPr>
          <w:rFonts w:hint="cs"/>
          <w:rtl/>
          <w:lang w:bidi="ar-EG"/>
        </w:rPr>
        <w:t>بتهيئة</w:t>
      </w:r>
      <w:r w:rsidR="00EF6156" w:rsidRPr="00EF6156">
        <w:rPr>
          <w:rtl/>
          <w:lang w:bidi="ar-EG"/>
        </w:rPr>
        <w:t xml:space="preserve"> </w:t>
      </w:r>
      <w:r w:rsidR="00614786" w:rsidRPr="00EF6156">
        <w:rPr>
          <w:rtl/>
          <w:lang w:bidi="ar-EG"/>
        </w:rPr>
        <w:t>تكافؤ</w:t>
      </w:r>
      <w:r w:rsidR="00EF6156" w:rsidRPr="00EF6156">
        <w:rPr>
          <w:rtl/>
          <w:lang w:bidi="ar-EG"/>
        </w:rPr>
        <w:t xml:space="preserve"> </w:t>
      </w:r>
      <w:r w:rsidR="00614786" w:rsidRPr="00EF6156">
        <w:rPr>
          <w:rtl/>
          <w:lang w:bidi="ar-EG"/>
        </w:rPr>
        <w:t>الفرص</w:t>
      </w:r>
      <w:r w:rsidR="00EF6156" w:rsidRPr="00EF6156">
        <w:rPr>
          <w:rtl/>
          <w:lang w:bidi="ar-EG"/>
        </w:rPr>
        <w:t xml:space="preserve"> </w:t>
      </w:r>
      <w:r w:rsidR="00614786" w:rsidRPr="00EF6156">
        <w:rPr>
          <w:rtl/>
          <w:lang w:bidi="ar-EG"/>
        </w:rPr>
        <w:t>هو</w:t>
      </w:r>
      <w:r w:rsidR="00EF6156" w:rsidRPr="00EF6156">
        <w:rPr>
          <w:rtl/>
          <w:lang w:bidi="ar-EG"/>
        </w:rPr>
        <w:t xml:space="preserve"> </w:t>
      </w:r>
      <w:r w:rsidR="00614786" w:rsidRPr="00EF6156">
        <w:rPr>
          <w:rtl/>
          <w:lang w:bidi="ar-EG"/>
        </w:rPr>
        <w:t>مبدأ</w:t>
      </w:r>
      <w:r w:rsidR="00EF6156" w:rsidRPr="00EF6156">
        <w:rPr>
          <w:rtl/>
          <w:lang w:bidi="ar-EG"/>
        </w:rPr>
        <w:t xml:space="preserve"> </w:t>
      </w:r>
      <w:r w:rsidR="00614786" w:rsidRPr="00EF6156">
        <w:rPr>
          <w:rtl/>
          <w:lang w:bidi="ar-EG"/>
        </w:rPr>
        <w:t>دستوري</w:t>
      </w:r>
      <w:r w:rsidR="00EF6156" w:rsidRPr="00EF6156">
        <w:rPr>
          <w:rtl/>
          <w:lang w:bidi="ar-EG"/>
        </w:rPr>
        <w:t xml:space="preserve"> </w:t>
      </w:r>
      <w:r w:rsidR="00614786" w:rsidRPr="00EF6156">
        <w:rPr>
          <w:rFonts w:hint="cs"/>
          <w:rtl/>
          <w:lang w:bidi="ar-EG"/>
        </w:rPr>
        <w:t>راسخ</w:t>
      </w:r>
      <w:r w:rsidR="00EF6156" w:rsidRPr="00EF6156">
        <w:rPr>
          <w:rFonts w:hint="cs"/>
          <w:rtl/>
          <w:lang w:bidi="ar-EG"/>
        </w:rPr>
        <w:t xml:space="preserve"> </w:t>
      </w:r>
      <w:r w:rsidR="00614786" w:rsidRPr="00EF6156">
        <w:rPr>
          <w:rFonts w:hint="cs"/>
          <w:rtl/>
          <w:lang w:bidi="ar-EG"/>
        </w:rPr>
        <w:t>في</w:t>
      </w:r>
      <w:r w:rsidR="00EF6156" w:rsidRPr="00EF6156">
        <w:rPr>
          <w:rtl/>
          <w:lang w:bidi="ar-EG"/>
        </w:rPr>
        <w:t xml:space="preserve"> </w:t>
      </w:r>
      <w:r w:rsidR="00614786" w:rsidRPr="00EF6156">
        <w:rPr>
          <w:rtl/>
          <w:lang w:bidi="ar-EG"/>
        </w:rPr>
        <w:t>مبدأ</w:t>
      </w:r>
      <w:r w:rsidR="00EF6156" w:rsidRPr="00EF6156">
        <w:rPr>
          <w:rtl/>
          <w:lang w:bidi="ar-EG"/>
        </w:rPr>
        <w:t xml:space="preserve"> </w:t>
      </w:r>
      <w:r w:rsidR="00614786" w:rsidRPr="00EF6156">
        <w:rPr>
          <w:rtl/>
          <w:lang w:bidi="ar-EG"/>
        </w:rPr>
        <w:t>الدولة</w:t>
      </w:r>
      <w:r w:rsidR="00EF6156" w:rsidRPr="00EF6156">
        <w:rPr>
          <w:rtl/>
          <w:lang w:bidi="ar-EG"/>
        </w:rPr>
        <w:t xml:space="preserve"> </w:t>
      </w:r>
      <w:r w:rsidR="00614786" w:rsidRPr="00EF6156">
        <w:rPr>
          <w:rtl/>
          <w:lang w:bidi="ar-EG"/>
        </w:rPr>
        <w:t>ال</w:t>
      </w:r>
      <w:r w:rsidR="00614786" w:rsidRPr="00EF6156">
        <w:rPr>
          <w:rFonts w:hint="cs"/>
          <w:rtl/>
          <w:lang w:bidi="ar-EG"/>
        </w:rPr>
        <w:t>اجتماع</w:t>
      </w:r>
      <w:r w:rsidR="00614786" w:rsidRPr="00EF6156">
        <w:rPr>
          <w:rtl/>
          <w:lang w:bidi="ar-EG"/>
        </w:rPr>
        <w:t>ية</w:t>
      </w:r>
      <w:r w:rsidR="00EF6156" w:rsidRPr="00EF6156">
        <w:rPr>
          <w:rtl/>
          <w:lang w:bidi="ar-EG"/>
        </w:rPr>
        <w:t xml:space="preserve"> </w:t>
      </w:r>
      <w:r w:rsidR="00614786" w:rsidRPr="00EF6156">
        <w:rPr>
          <w:rFonts w:hint="cs"/>
          <w:rtl/>
          <w:lang w:bidi="ar-EG"/>
        </w:rPr>
        <w:t>المكرّس</w:t>
      </w:r>
      <w:r w:rsidR="00EF6156" w:rsidRPr="00EF6156">
        <w:rPr>
          <w:rFonts w:hint="cs"/>
          <w:rtl/>
          <w:lang w:bidi="ar-EG"/>
        </w:rPr>
        <w:t xml:space="preserve"> </w:t>
      </w:r>
      <w:r w:rsidR="00614786" w:rsidRPr="00EF6156">
        <w:rPr>
          <w:rtl/>
          <w:lang w:bidi="ar-EG"/>
        </w:rPr>
        <w:t>في</w:t>
      </w:r>
      <w:r w:rsidR="00EF6156" w:rsidRPr="00EF6156">
        <w:rPr>
          <w:rtl/>
          <w:lang w:bidi="ar-EG"/>
        </w:rPr>
        <w:t xml:space="preserve"> </w:t>
      </w:r>
      <w:r w:rsidR="00614786" w:rsidRPr="00EF6156">
        <w:rPr>
          <w:rtl/>
          <w:lang w:bidi="ar-EG"/>
        </w:rPr>
        <w:t>القانون</w:t>
      </w:r>
      <w:r w:rsidR="00EF6156" w:rsidRPr="00EF6156">
        <w:rPr>
          <w:rtl/>
          <w:lang w:bidi="ar-EG"/>
        </w:rPr>
        <w:t xml:space="preserve"> </w:t>
      </w:r>
      <w:r w:rsidR="00614786" w:rsidRPr="00EF6156">
        <w:rPr>
          <w:rtl/>
          <w:lang w:bidi="ar-EG"/>
        </w:rPr>
        <w:t>الأساسي</w:t>
      </w:r>
      <w:r w:rsidR="00614786" w:rsidRPr="00EF6156">
        <w:rPr>
          <w:rFonts w:hint="cs"/>
          <w:rtl/>
          <w:lang w:bidi="ar-EG"/>
        </w:rPr>
        <w:t>.</w:t>
      </w:r>
      <w:r w:rsidR="00EF6156" w:rsidRPr="00EF6156">
        <w:rPr>
          <w:rFonts w:hint="cs"/>
          <w:rtl/>
          <w:lang w:bidi="ar-EG"/>
        </w:rPr>
        <w:t xml:space="preserve"> </w:t>
      </w:r>
    </w:p>
    <w:p w:rsidR="00614786" w:rsidRPr="00EF6156" w:rsidRDefault="001E7EC6" w:rsidP="001E7EC6">
      <w:pPr>
        <w:pStyle w:val="SingleTxtGA"/>
        <w:rPr>
          <w:rtl/>
          <w:lang w:bidi="ar-EG"/>
        </w:rPr>
      </w:pPr>
      <w:r w:rsidRPr="00EF6156">
        <w:rPr>
          <w:rFonts w:hint="cs"/>
          <w:rtl/>
          <w:lang w:bidi="ar-EG"/>
        </w:rPr>
        <w:t>31-</w:t>
      </w:r>
      <w:r w:rsidRPr="00EF6156">
        <w:rPr>
          <w:rFonts w:hint="cs"/>
          <w:rtl/>
          <w:lang w:bidi="ar-EG"/>
        </w:rPr>
        <w:tab/>
      </w:r>
      <w:r w:rsidR="00614786" w:rsidRPr="00EF6156">
        <w:rPr>
          <w:rFonts w:hint="cs"/>
          <w:rtl/>
          <w:lang w:bidi="ar-EG"/>
        </w:rPr>
        <w:t>وقد</w:t>
      </w:r>
      <w:r w:rsidR="00EF6156" w:rsidRPr="00EF6156">
        <w:rPr>
          <w:rFonts w:hint="cs"/>
          <w:rtl/>
          <w:lang w:bidi="ar-EG"/>
        </w:rPr>
        <w:t xml:space="preserve"> </w:t>
      </w:r>
      <w:r w:rsidR="00614786" w:rsidRPr="00EF6156">
        <w:rPr>
          <w:rFonts w:hint="cs"/>
          <w:rtl/>
          <w:lang w:bidi="ar-EG"/>
        </w:rPr>
        <w:t>حصل</w:t>
      </w:r>
      <w:r w:rsidR="00EF6156" w:rsidRPr="00EF6156">
        <w:rPr>
          <w:rFonts w:hint="cs"/>
          <w:rtl/>
          <w:lang w:bidi="ar-EG"/>
        </w:rPr>
        <w:t xml:space="preserve"> </w:t>
      </w:r>
      <w:r w:rsidR="00614786" w:rsidRPr="00EF6156">
        <w:rPr>
          <w:rFonts w:hint="cs"/>
          <w:rtl/>
          <w:lang w:bidi="ar-EG"/>
        </w:rPr>
        <w:t>ما</w:t>
      </w:r>
      <w:r w:rsidR="00EF6156" w:rsidRPr="00EF6156">
        <w:rPr>
          <w:rFonts w:hint="cs"/>
          <w:rtl/>
          <w:lang w:bidi="ar-EG"/>
        </w:rPr>
        <w:t xml:space="preserve"> </w:t>
      </w:r>
      <w:r w:rsidR="00614786" w:rsidRPr="00EF6156">
        <w:rPr>
          <w:rFonts w:hint="cs"/>
          <w:rtl/>
          <w:lang w:bidi="ar-EG"/>
        </w:rPr>
        <w:t>مجموعه</w:t>
      </w:r>
      <w:r w:rsidR="00EF6156" w:rsidRPr="00EF6156">
        <w:rPr>
          <w:rFonts w:hint="cs"/>
          <w:rtl/>
          <w:lang w:bidi="ar-EG"/>
        </w:rPr>
        <w:t xml:space="preserve"> </w:t>
      </w:r>
      <w:r w:rsidR="00614786" w:rsidRPr="00EF6156">
        <w:rPr>
          <w:rFonts w:hint="cs"/>
          <w:rtl/>
          <w:lang w:bidi="ar-EG"/>
        </w:rPr>
        <w:t>000</w:t>
      </w:r>
      <w:r w:rsidR="00EF6156" w:rsidRPr="00EF6156">
        <w:rPr>
          <w:rFonts w:hint="cs"/>
          <w:rtl/>
          <w:lang w:bidi="ar-EG"/>
        </w:rPr>
        <w:t xml:space="preserve"> </w:t>
      </w:r>
      <w:r w:rsidR="00614786" w:rsidRPr="00EF6156">
        <w:rPr>
          <w:rFonts w:hint="cs"/>
          <w:rtl/>
          <w:lang w:bidi="ar-EG"/>
        </w:rPr>
        <w:t>925</w:t>
      </w:r>
      <w:r w:rsidR="00EF6156" w:rsidRPr="00EF6156">
        <w:rPr>
          <w:rFonts w:hint="cs"/>
          <w:rtl/>
          <w:lang w:bidi="ar-EG"/>
        </w:rPr>
        <w:t xml:space="preserve"> </w:t>
      </w:r>
      <w:r w:rsidR="00614786" w:rsidRPr="00EF6156">
        <w:rPr>
          <w:rFonts w:hint="cs"/>
          <w:rtl/>
          <w:lang w:bidi="ar-EG"/>
        </w:rPr>
        <w:t>تلميذ</w:t>
      </w:r>
      <w:r w:rsidR="00EF6156" w:rsidRPr="00EF6156">
        <w:rPr>
          <w:rFonts w:hint="cs"/>
          <w:rtl/>
          <w:lang w:bidi="ar-EG"/>
        </w:rPr>
        <w:t xml:space="preserve"> </w:t>
      </w:r>
      <w:r w:rsidR="00614786" w:rsidRPr="00EF6156">
        <w:rPr>
          <w:rFonts w:hint="cs"/>
          <w:rtl/>
          <w:lang w:bidi="ar-EG"/>
        </w:rPr>
        <w:t>وطالب</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جمهورية</w:t>
      </w:r>
      <w:r w:rsidR="00EF6156" w:rsidRPr="00EF6156">
        <w:rPr>
          <w:rFonts w:hint="cs"/>
          <w:rtl/>
          <w:lang w:bidi="ar-EG"/>
        </w:rPr>
        <w:t xml:space="preserve"> </w:t>
      </w:r>
      <w:r w:rsidR="00614786" w:rsidRPr="00EF6156">
        <w:rPr>
          <w:rFonts w:hint="cs"/>
          <w:rtl/>
          <w:lang w:bidi="ar-EG"/>
        </w:rPr>
        <w:t>ألمانيا</w:t>
      </w:r>
      <w:r w:rsidR="00EF6156" w:rsidRPr="00EF6156">
        <w:rPr>
          <w:rFonts w:hint="cs"/>
          <w:rtl/>
          <w:lang w:bidi="ar-EG"/>
        </w:rPr>
        <w:t xml:space="preserve"> </w:t>
      </w:r>
      <w:r w:rsidR="00614786" w:rsidRPr="00EF6156">
        <w:rPr>
          <w:rFonts w:hint="cs"/>
          <w:rtl/>
          <w:lang w:bidi="ar-EG"/>
        </w:rPr>
        <w:t>الاتحادية</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مساعدة</w:t>
      </w:r>
      <w:r w:rsidR="00EF6156" w:rsidRPr="00EF6156">
        <w:rPr>
          <w:rFonts w:hint="cs"/>
          <w:rtl/>
          <w:lang w:bidi="ar-EG"/>
        </w:rPr>
        <w:t xml:space="preserve"> </w:t>
      </w:r>
      <w:r w:rsidR="00614786" w:rsidRPr="00EF6156">
        <w:rPr>
          <w:rFonts w:hint="cs"/>
          <w:rtl/>
          <w:lang w:bidi="ar-EG"/>
        </w:rPr>
        <w:t>بموجب</w:t>
      </w:r>
      <w:r w:rsidR="00EF6156" w:rsidRPr="00EF6156">
        <w:rPr>
          <w:rFonts w:hint="cs"/>
          <w:rtl/>
          <w:lang w:bidi="ar-EG"/>
        </w:rPr>
        <w:t xml:space="preserve"> </w:t>
      </w:r>
      <w:r w:rsidR="00614786" w:rsidRPr="00EF6156">
        <w:rPr>
          <w:rFonts w:hint="cs"/>
          <w:rtl/>
          <w:lang w:bidi="ar-EG"/>
        </w:rPr>
        <w:t>القانون</w:t>
      </w:r>
      <w:r w:rsidR="00EF6156" w:rsidRPr="00EF6156">
        <w:rPr>
          <w:rFonts w:hint="cs"/>
          <w:rtl/>
          <w:lang w:bidi="ar-EG"/>
        </w:rPr>
        <w:t xml:space="preserve"> </w:t>
      </w:r>
      <w:r w:rsidR="00614786" w:rsidRPr="00EF6156">
        <w:rPr>
          <w:rFonts w:hint="cs"/>
          <w:rtl/>
          <w:lang w:bidi="ar-EG"/>
        </w:rPr>
        <w:t>الاتحادي</w:t>
      </w:r>
      <w:r w:rsidR="00EF6156" w:rsidRPr="00EF6156">
        <w:rPr>
          <w:rFonts w:hint="cs"/>
          <w:rtl/>
          <w:lang w:bidi="ar-EG"/>
        </w:rPr>
        <w:t xml:space="preserve"> </w:t>
      </w:r>
      <w:r w:rsidR="00614786" w:rsidRPr="00EF6156">
        <w:rPr>
          <w:rFonts w:hint="cs"/>
          <w:rtl/>
          <w:lang w:bidi="ar-EG"/>
        </w:rPr>
        <w:t>للنهوض</w:t>
      </w:r>
      <w:r w:rsidR="00EF6156" w:rsidRPr="00EF6156">
        <w:rPr>
          <w:rFonts w:hint="cs"/>
          <w:rtl/>
          <w:lang w:bidi="ar-EG"/>
        </w:rPr>
        <w:t xml:space="preserve"> </w:t>
      </w:r>
      <w:r w:rsidR="00614786" w:rsidRPr="00EF6156">
        <w:rPr>
          <w:rFonts w:hint="cs"/>
          <w:rtl/>
          <w:lang w:bidi="ar-EG"/>
        </w:rPr>
        <w:t>بالتعليم</w:t>
      </w:r>
      <w:r w:rsidR="00EF6156" w:rsidRPr="00EF6156">
        <w:rPr>
          <w:rFonts w:hint="cs"/>
          <w:rtl/>
          <w:lang w:bidi="ar-EG"/>
        </w:rPr>
        <w:t xml:space="preserve"> </w:t>
      </w:r>
      <w:r w:rsidR="00614786" w:rsidRPr="00EF6156">
        <w:rPr>
          <w:rFonts w:hint="cs"/>
          <w:rtl/>
          <w:lang w:bidi="ar-EG"/>
        </w:rPr>
        <w:t>عام</w:t>
      </w:r>
      <w:r w:rsidR="00EF6156" w:rsidRPr="00EF6156">
        <w:rPr>
          <w:rFonts w:hint="cs"/>
          <w:rtl/>
          <w:lang w:bidi="ar-EG"/>
        </w:rPr>
        <w:t xml:space="preserve"> </w:t>
      </w:r>
      <w:r w:rsidR="00614786" w:rsidRPr="00EF6156">
        <w:rPr>
          <w:rFonts w:hint="cs"/>
          <w:rtl/>
          <w:lang w:bidi="ar-EG"/>
        </w:rPr>
        <w:t>2014.</w:t>
      </w:r>
      <w:r w:rsidR="00EF6156" w:rsidRPr="00EF6156">
        <w:rPr>
          <w:rFonts w:hint="cs"/>
          <w:rtl/>
          <w:lang w:bidi="ar-EG"/>
        </w:rPr>
        <w:t xml:space="preserve"> </w:t>
      </w:r>
      <w:r w:rsidR="00614786" w:rsidRPr="00EF6156">
        <w:rPr>
          <w:rFonts w:hint="cs"/>
          <w:rtl/>
          <w:lang w:bidi="ar-EG"/>
        </w:rPr>
        <w:t>وأُنفق</w:t>
      </w:r>
      <w:r w:rsidR="00EF6156" w:rsidRPr="00EF6156">
        <w:rPr>
          <w:rFonts w:hint="cs"/>
          <w:rtl/>
          <w:lang w:bidi="ar-EG"/>
        </w:rPr>
        <w:t xml:space="preserve"> </w:t>
      </w:r>
      <w:r w:rsidR="00614786" w:rsidRPr="00EF6156">
        <w:rPr>
          <w:rFonts w:hint="cs"/>
          <w:rtl/>
          <w:lang w:bidi="ar-EG"/>
        </w:rPr>
        <w:t>نحو</w:t>
      </w:r>
      <w:r w:rsidR="00EF6156" w:rsidRPr="00EF6156">
        <w:rPr>
          <w:rFonts w:hint="cs"/>
          <w:rtl/>
          <w:lang w:bidi="ar-EG"/>
        </w:rPr>
        <w:t xml:space="preserve"> </w:t>
      </w:r>
      <w:r w:rsidR="00614786" w:rsidRPr="00EF6156">
        <w:rPr>
          <w:rFonts w:hint="cs"/>
          <w:rtl/>
          <w:lang w:bidi="ar-EG"/>
        </w:rPr>
        <w:t>3.1</w:t>
      </w:r>
      <w:r w:rsidR="00EF6156" w:rsidRPr="00EF6156">
        <w:rPr>
          <w:rFonts w:hint="cs"/>
          <w:rtl/>
          <w:lang w:bidi="ar-EG"/>
        </w:rPr>
        <w:t xml:space="preserve"> </w:t>
      </w:r>
      <w:r w:rsidR="00614786" w:rsidRPr="00EF6156">
        <w:rPr>
          <w:rFonts w:hint="cs"/>
          <w:rtl/>
          <w:lang w:bidi="ar-EG"/>
        </w:rPr>
        <w:t>مليار</w:t>
      </w:r>
      <w:r w:rsidR="00EF6156" w:rsidRPr="00EF6156">
        <w:rPr>
          <w:rFonts w:hint="cs"/>
          <w:rtl/>
          <w:lang w:bidi="ar-EG"/>
        </w:rPr>
        <w:t xml:space="preserve"> </w:t>
      </w:r>
      <w:r w:rsidR="00614786" w:rsidRPr="00EF6156">
        <w:rPr>
          <w:rFonts w:hint="cs"/>
          <w:rtl/>
          <w:lang w:bidi="ar-EG"/>
        </w:rPr>
        <w:t>يورو</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هذه</w:t>
      </w:r>
      <w:r w:rsidR="00EF6156" w:rsidRPr="00EF6156">
        <w:rPr>
          <w:rFonts w:hint="cs"/>
          <w:rtl/>
          <w:lang w:bidi="ar-EG"/>
        </w:rPr>
        <w:t xml:space="preserve"> </w:t>
      </w:r>
      <w:r w:rsidR="00614786" w:rsidRPr="00EF6156">
        <w:rPr>
          <w:rFonts w:hint="cs"/>
          <w:rtl/>
          <w:lang w:bidi="ar-EG"/>
        </w:rPr>
        <w:t>الاستحقاقات</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السنة</w:t>
      </w:r>
      <w:r w:rsidR="00EF6156" w:rsidRPr="00EF6156">
        <w:rPr>
          <w:rFonts w:hint="cs"/>
          <w:rtl/>
          <w:lang w:bidi="ar-EG"/>
        </w:rPr>
        <w:t xml:space="preserve"> </w:t>
      </w:r>
      <w:r w:rsidR="00614786" w:rsidRPr="00EF6156">
        <w:rPr>
          <w:rFonts w:hint="cs"/>
          <w:rtl/>
          <w:lang w:bidi="ar-EG"/>
        </w:rPr>
        <w:t>نفسها.</w:t>
      </w:r>
      <w:r w:rsidR="00EF6156" w:rsidRPr="00EF6156">
        <w:rPr>
          <w:rFonts w:hint="cs"/>
          <w:rtl/>
          <w:lang w:bidi="ar-EG"/>
        </w:rPr>
        <w:t xml:space="preserve"> </w:t>
      </w:r>
      <w:r w:rsidR="00614786" w:rsidRPr="00EF6156">
        <w:rPr>
          <w:rFonts w:hint="cs"/>
          <w:rtl/>
          <w:lang w:bidi="ar-EG"/>
        </w:rPr>
        <w:t>ومن</w:t>
      </w:r>
      <w:r w:rsidR="00EF6156" w:rsidRPr="00EF6156">
        <w:rPr>
          <w:rFonts w:hint="cs"/>
          <w:rtl/>
          <w:lang w:bidi="ar-EG"/>
        </w:rPr>
        <w:t xml:space="preserve"> </w:t>
      </w:r>
      <w:r w:rsidR="00614786" w:rsidRPr="00EF6156">
        <w:rPr>
          <w:rFonts w:hint="cs"/>
          <w:rtl/>
          <w:lang w:bidi="ar-EG"/>
        </w:rPr>
        <w:t>أصل</w:t>
      </w:r>
      <w:r w:rsidR="00EF6156" w:rsidRPr="00EF6156">
        <w:rPr>
          <w:rFonts w:hint="cs"/>
          <w:rtl/>
          <w:lang w:bidi="ar-EG"/>
        </w:rPr>
        <w:t xml:space="preserve"> </w:t>
      </w:r>
      <w:r w:rsidR="00614786" w:rsidRPr="00EF6156">
        <w:rPr>
          <w:rFonts w:hint="cs"/>
          <w:rtl/>
          <w:lang w:bidi="ar-EG"/>
        </w:rPr>
        <w:t>هذا</w:t>
      </w:r>
      <w:r w:rsidR="00EF6156" w:rsidRPr="00EF6156">
        <w:rPr>
          <w:rFonts w:hint="cs"/>
          <w:rtl/>
          <w:lang w:bidi="ar-EG"/>
        </w:rPr>
        <w:t xml:space="preserve"> </w:t>
      </w:r>
      <w:r w:rsidR="00614786" w:rsidRPr="00EF6156">
        <w:rPr>
          <w:rFonts w:hint="cs"/>
          <w:rtl/>
          <w:lang w:bidi="ar-EG"/>
        </w:rPr>
        <w:t>المبلغ،</w:t>
      </w:r>
      <w:r w:rsidR="00EF6156" w:rsidRPr="00EF6156">
        <w:rPr>
          <w:rFonts w:hint="cs"/>
          <w:rtl/>
          <w:lang w:bidi="ar-EG"/>
        </w:rPr>
        <w:t xml:space="preserve"> </w:t>
      </w:r>
      <w:r w:rsidR="00614786" w:rsidRPr="00EF6156">
        <w:rPr>
          <w:rFonts w:hint="cs"/>
          <w:rtl/>
          <w:lang w:bidi="ar-EG"/>
        </w:rPr>
        <w:t>ذهب</w:t>
      </w:r>
      <w:r w:rsidR="00EF6156" w:rsidRPr="00EF6156">
        <w:rPr>
          <w:rFonts w:hint="cs"/>
          <w:rtl/>
          <w:lang w:bidi="ar-EG"/>
        </w:rPr>
        <w:t xml:space="preserve"> </w:t>
      </w:r>
      <w:r w:rsidR="00614786" w:rsidRPr="00EF6156">
        <w:rPr>
          <w:rFonts w:hint="cs"/>
          <w:rtl/>
          <w:lang w:bidi="ar-EG"/>
        </w:rPr>
        <w:t>861</w:t>
      </w:r>
      <w:r w:rsidR="00EF6156" w:rsidRPr="00EF6156">
        <w:rPr>
          <w:rFonts w:hint="cs"/>
          <w:rtl/>
          <w:lang w:bidi="ar-EG"/>
        </w:rPr>
        <w:t xml:space="preserve"> </w:t>
      </w:r>
      <w:r w:rsidR="00614786" w:rsidRPr="00EF6156">
        <w:rPr>
          <w:rFonts w:hint="cs"/>
          <w:rtl/>
          <w:lang w:bidi="ar-EG"/>
        </w:rPr>
        <w:t>مليون</w:t>
      </w:r>
      <w:r w:rsidR="00EF6156" w:rsidRPr="00EF6156">
        <w:rPr>
          <w:rFonts w:hint="cs"/>
          <w:rtl/>
          <w:lang w:bidi="ar-EG"/>
        </w:rPr>
        <w:t xml:space="preserve"> </w:t>
      </w:r>
      <w:r w:rsidR="00614786" w:rsidRPr="00EF6156">
        <w:rPr>
          <w:rFonts w:hint="cs"/>
          <w:rtl/>
          <w:lang w:bidi="ar-EG"/>
        </w:rPr>
        <w:t>يورو</w:t>
      </w:r>
      <w:r w:rsidR="00EF6156" w:rsidRPr="00EF6156">
        <w:rPr>
          <w:rFonts w:hint="cs"/>
          <w:rtl/>
          <w:lang w:bidi="ar-EG"/>
        </w:rPr>
        <w:t xml:space="preserve"> </w:t>
      </w:r>
      <w:r w:rsidR="00614786" w:rsidRPr="00EF6156">
        <w:rPr>
          <w:rFonts w:hint="cs"/>
          <w:rtl/>
          <w:lang w:bidi="ar-EG"/>
        </w:rPr>
        <w:t>للتلاميذ</w:t>
      </w:r>
      <w:r w:rsidR="00EF6156" w:rsidRPr="00EF6156">
        <w:rPr>
          <w:rFonts w:hint="cs"/>
          <w:rtl/>
          <w:lang w:bidi="ar-EG"/>
        </w:rPr>
        <w:t xml:space="preserve"> </w:t>
      </w:r>
      <w:r w:rsidR="00614786" w:rsidRPr="00EF6156">
        <w:rPr>
          <w:rFonts w:hint="cs"/>
          <w:rtl/>
          <w:lang w:bidi="ar-EG"/>
        </w:rPr>
        <w:t>ونحو</w:t>
      </w:r>
      <w:r w:rsidR="00EF6156" w:rsidRPr="00EF6156">
        <w:rPr>
          <w:rFonts w:hint="cs"/>
          <w:rtl/>
          <w:lang w:bidi="ar-EG"/>
        </w:rPr>
        <w:t xml:space="preserve"> </w:t>
      </w:r>
      <w:r w:rsidR="00614786" w:rsidRPr="00EF6156">
        <w:rPr>
          <w:rFonts w:hint="cs"/>
          <w:rtl/>
          <w:lang w:bidi="ar-EG"/>
        </w:rPr>
        <w:t>2.28</w:t>
      </w:r>
      <w:r w:rsidR="00EF6156" w:rsidRPr="00EF6156">
        <w:rPr>
          <w:rFonts w:hint="cs"/>
          <w:rtl/>
          <w:lang w:bidi="ar-EG"/>
        </w:rPr>
        <w:t xml:space="preserve"> </w:t>
      </w:r>
      <w:r w:rsidR="00614786" w:rsidRPr="00EF6156">
        <w:rPr>
          <w:rFonts w:hint="cs"/>
          <w:rtl/>
          <w:lang w:bidi="ar-EG"/>
        </w:rPr>
        <w:t>مليار</w:t>
      </w:r>
      <w:r w:rsidR="00EF6156" w:rsidRPr="00EF6156">
        <w:rPr>
          <w:rFonts w:hint="cs"/>
          <w:rtl/>
          <w:lang w:bidi="ar-EG"/>
        </w:rPr>
        <w:t xml:space="preserve"> </w:t>
      </w:r>
      <w:r w:rsidR="00614786" w:rsidRPr="00EF6156">
        <w:rPr>
          <w:rFonts w:hint="cs"/>
          <w:rtl/>
          <w:lang w:bidi="ar-EG"/>
        </w:rPr>
        <w:t>يورو</w:t>
      </w:r>
      <w:r w:rsidR="00EF6156" w:rsidRPr="00EF6156">
        <w:rPr>
          <w:rFonts w:hint="cs"/>
          <w:rtl/>
          <w:lang w:bidi="ar-EG"/>
        </w:rPr>
        <w:t xml:space="preserve"> </w:t>
      </w:r>
      <w:r w:rsidR="00614786" w:rsidRPr="00EF6156">
        <w:rPr>
          <w:rFonts w:hint="cs"/>
          <w:rtl/>
          <w:lang w:bidi="ar-EG"/>
        </w:rPr>
        <w:t>للطلاب.</w:t>
      </w:r>
      <w:r w:rsidR="00EF6156" w:rsidRPr="00EF6156">
        <w:rPr>
          <w:rFonts w:hint="cs"/>
          <w:rtl/>
          <w:lang w:bidi="ar-EG"/>
        </w:rPr>
        <w:t xml:space="preserve"> </w:t>
      </w:r>
      <w:r w:rsidR="00614786" w:rsidRPr="00EF6156">
        <w:rPr>
          <w:rFonts w:hint="cs"/>
          <w:rtl/>
          <w:lang w:bidi="ar-EG"/>
        </w:rPr>
        <w:t>وحصل</w:t>
      </w:r>
      <w:r w:rsidR="00EF6156" w:rsidRPr="00EF6156">
        <w:rPr>
          <w:rFonts w:hint="cs"/>
          <w:rtl/>
          <w:lang w:bidi="ar-EG"/>
        </w:rPr>
        <w:t xml:space="preserve"> </w:t>
      </w:r>
      <w:r w:rsidR="00614786" w:rsidRPr="00EF6156">
        <w:rPr>
          <w:rFonts w:hint="cs"/>
          <w:rtl/>
          <w:lang w:bidi="ar-EG"/>
        </w:rPr>
        <w:t>التلاميذ</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418</w:t>
      </w:r>
      <w:r w:rsidR="00EF6156" w:rsidRPr="00EF6156">
        <w:rPr>
          <w:rFonts w:hint="cs"/>
          <w:rtl/>
          <w:lang w:bidi="ar-EG"/>
        </w:rPr>
        <w:t xml:space="preserve"> </w:t>
      </w:r>
      <w:r w:rsidR="00614786" w:rsidRPr="00EF6156">
        <w:rPr>
          <w:rFonts w:hint="cs"/>
          <w:rtl/>
          <w:lang w:bidi="ar-EG"/>
        </w:rPr>
        <w:t>يورو</w:t>
      </w:r>
      <w:r w:rsidR="00EF6156" w:rsidRPr="00EF6156">
        <w:rPr>
          <w:rFonts w:hint="cs"/>
          <w:rtl/>
          <w:lang w:bidi="ar-EG"/>
        </w:rPr>
        <w:t xml:space="preserve"> </w:t>
      </w:r>
      <w:r w:rsidR="00614786" w:rsidRPr="00EF6156">
        <w:rPr>
          <w:rFonts w:hint="cs"/>
          <w:rtl/>
          <w:lang w:bidi="ar-EG"/>
        </w:rPr>
        <w:t>وحصل</w:t>
      </w:r>
      <w:r w:rsidR="00EF6156" w:rsidRPr="00EF6156">
        <w:rPr>
          <w:rFonts w:hint="cs"/>
          <w:rtl/>
          <w:lang w:bidi="ar-EG"/>
        </w:rPr>
        <w:t xml:space="preserve"> </w:t>
      </w:r>
      <w:r w:rsidR="00614786" w:rsidRPr="00EF6156">
        <w:rPr>
          <w:rFonts w:hint="cs"/>
          <w:rtl/>
          <w:lang w:bidi="ar-EG"/>
        </w:rPr>
        <w:t>الطلاب</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448</w:t>
      </w:r>
      <w:r w:rsidR="00EF6156" w:rsidRPr="00EF6156">
        <w:rPr>
          <w:rFonts w:hint="cs"/>
          <w:rtl/>
          <w:lang w:bidi="ar-EG"/>
        </w:rPr>
        <w:t xml:space="preserve"> </w:t>
      </w:r>
      <w:r w:rsidR="00614786" w:rsidRPr="00EF6156">
        <w:rPr>
          <w:rFonts w:hint="cs"/>
          <w:rtl/>
          <w:lang w:bidi="ar-EG"/>
        </w:rPr>
        <w:t>يورو</w:t>
      </w:r>
      <w:r w:rsidR="00EF6156" w:rsidRPr="00EF6156">
        <w:rPr>
          <w:rFonts w:hint="cs"/>
          <w:rtl/>
          <w:lang w:bidi="ar-EG"/>
        </w:rPr>
        <w:t xml:space="preserve"> </w:t>
      </w:r>
      <w:r w:rsidR="00614786" w:rsidRPr="00EF6156">
        <w:rPr>
          <w:rFonts w:hint="cs"/>
          <w:rtl/>
          <w:lang w:bidi="ar-EG"/>
        </w:rPr>
        <w:t>شهرياً</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المتوسط.</w:t>
      </w:r>
    </w:p>
    <w:p w:rsidR="00614786" w:rsidRPr="00552E10" w:rsidRDefault="001E7EC6" w:rsidP="00552E10">
      <w:pPr>
        <w:pStyle w:val="SingleTxtGA"/>
        <w:rPr>
          <w:rtl/>
          <w:lang w:bidi="ar-EG"/>
        </w:rPr>
      </w:pPr>
      <w:r w:rsidRPr="00552E10">
        <w:rPr>
          <w:rFonts w:hint="cs"/>
          <w:rtl/>
          <w:lang w:bidi="ar-EG"/>
        </w:rPr>
        <w:t>32-</w:t>
      </w:r>
      <w:r w:rsidRPr="00552E10">
        <w:rPr>
          <w:rFonts w:hint="cs"/>
          <w:rtl/>
          <w:lang w:bidi="ar-EG"/>
        </w:rPr>
        <w:tab/>
      </w:r>
      <w:r w:rsidR="00614786" w:rsidRPr="00552E10">
        <w:rPr>
          <w:rFonts w:hint="cs"/>
          <w:rtl/>
          <w:lang w:bidi="ar-EG"/>
        </w:rPr>
        <w:t>ولا</w:t>
      </w:r>
      <w:r w:rsidR="00EF6156" w:rsidRPr="00552E10">
        <w:rPr>
          <w:rFonts w:hint="cs"/>
          <w:rtl/>
          <w:lang w:bidi="ar-EG"/>
        </w:rPr>
        <w:t xml:space="preserve"> </w:t>
      </w:r>
      <w:r w:rsidR="00614786" w:rsidRPr="00552E10">
        <w:rPr>
          <w:rFonts w:hint="cs"/>
          <w:rtl/>
          <w:lang w:bidi="ar-EG"/>
        </w:rPr>
        <w:t>تتوافر</w:t>
      </w:r>
      <w:r w:rsidR="00EF6156" w:rsidRPr="00552E10">
        <w:rPr>
          <w:rFonts w:hint="cs"/>
          <w:rtl/>
          <w:lang w:bidi="ar-EG"/>
        </w:rPr>
        <w:t xml:space="preserve"> </w:t>
      </w:r>
      <w:r w:rsidR="00614786" w:rsidRPr="00552E10">
        <w:rPr>
          <w:rFonts w:hint="cs"/>
          <w:rtl/>
          <w:lang w:bidi="ar-EG"/>
        </w:rPr>
        <w:t>لدى</w:t>
      </w:r>
      <w:r w:rsidR="00EF6156" w:rsidRPr="00552E10">
        <w:rPr>
          <w:rFonts w:hint="cs"/>
          <w:rtl/>
          <w:lang w:bidi="ar-EG"/>
        </w:rPr>
        <w:t xml:space="preserve"> </w:t>
      </w:r>
      <w:r w:rsidR="00614786" w:rsidRPr="00552E10">
        <w:rPr>
          <w:rFonts w:hint="cs"/>
          <w:rtl/>
          <w:lang w:bidi="ar-EG"/>
        </w:rPr>
        <w:t>جمهورية</w:t>
      </w:r>
      <w:r w:rsidR="00EF6156" w:rsidRPr="00552E10">
        <w:rPr>
          <w:rFonts w:hint="cs"/>
          <w:rtl/>
          <w:lang w:bidi="ar-EG"/>
        </w:rPr>
        <w:t xml:space="preserve"> </w:t>
      </w:r>
      <w:r w:rsidR="00614786" w:rsidRPr="00552E10">
        <w:rPr>
          <w:rFonts w:hint="cs"/>
          <w:rtl/>
          <w:lang w:bidi="ar-EG"/>
        </w:rPr>
        <w:t>ألمانيا</w:t>
      </w:r>
      <w:r w:rsidR="00EF6156" w:rsidRPr="00552E10">
        <w:rPr>
          <w:rFonts w:hint="cs"/>
          <w:rtl/>
          <w:lang w:bidi="ar-EG"/>
        </w:rPr>
        <w:t xml:space="preserve"> </w:t>
      </w:r>
      <w:r w:rsidR="00614786" w:rsidRPr="00552E10">
        <w:rPr>
          <w:rFonts w:hint="cs"/>
          <w:rtl/>
          <w:lang w:bidi="ar-EG"/>
        </w:rPr>
        <w:t>الاتحادية</w:t>
      </w:r>
      <w:r w:rsidR="00EF6156" w:rsidRPr="00552E10">
        <w:rPr>
          <w:rFonts w:hint="cs"/>
          <w:rtl/>
          <w:lang w:bidi="ar-EG"/>
        </w:rPr>
        <w:t xml:space="preserve"> </w:t>
      </w:r>
      <w:r w:rsidR="00614786" w:rsidRPr="00552E10">
        <w:rPr>
          <w:rFonts w:hint="cs"/>
          <w:rtl/>
          <w:lang w:bidi="ar-EG"/>
        </w:rPr>
        <w:t>أي</w:t>
      </w:r>
      <w:r w:rsidR="00EF6156" w:rsidRPr="00552E10">
        <w:rPr>
          <w:rFonts w:hint="cs"/>
          <w:rtl/>
          <w:lang w:bidi="ar-EG"/>
        </w:rPr>
        <w:t xml:space="preserve"> </w:t>
      </w:r>
      <w:r w:rsidR="00614786" w:rsidRPr="00552E10">
        <w:rPr>
          <w:rFonts w:hint="cs"/>
          <w:rtl/>
          <w:lang w:bidi="ar-EG"/>
        </w:rPr>
        <w:t>أرقام</w:t>
      </w:r>
      <w:r w:rsidR="00EF6156" w:rsidRPr="00552E10">
        <w:rPr>
          <w:rFonts w:hint="cs"/>
          <w:rtl/>
          <w:lang w:bidi="ar-EG"/>
        </w:rPr>
        <w:t xml:space="preserve"> </w:t>
      </w:r>
      <w:r w:rsidR="00614786" w:rsidRPr="00552E10">
        <w:rPr>
          <w:rFonts w:hint="cs"/>
          <w:rtl/>
          <w:lang w:bidi="ar-EG"/>
        </w:rPr>
        <w:t>تتعلق</w:t>
      </w:r>
      <w:r w:rsidR="00EF6156" w:rsidRPr="00552E10">
        <w:rPr>
          <w:rFonts w:hint="cs"/>
          <w:rtl/>
          <w:lang w:bidi="ar-EG"/>
        </w:rPr>
        <w:t xml:space="preserve"> </w:t>
      </w:r>
      <w:r w:rsidR="00614786" w:rsidRPr="00552E10">
        <w:rPr>
          <w:rFonts w:hint="cs"/>
          <w:rtl/>
          <w:lang w:bidi="ar-EG"/>
        </w:rPr>
        <w:t>بمعدلات</w:t>
      </w:r>
      <w:r w:rsidR="00EF6156" w:rsidRPr="00552E10">
        <w:rPr>
          <w:rFonts w:hint="cs"/>
          <w:rtl/>
          <w:lang w:bidi="ar-EG"/>
        </w:rPr>
        <w:t xml:space="preserve"> </w:t>
      </w:r>
      <w:r w:rsidR="00614786" w:rsidRPr="00552E10">
        <w:rPr>
          <w:rFonts w:hint="cs"/>
          <w:rtl/>
          <w:lang w:bidi="ar-EG"/>
        </w:rPr>
        <w:t>الالتحاق</w:t>
      </w:r>
      <w:r w:rsidR="00EF6156" w:rsidRPr="00552E10">
        <w:rPr>
          <w:rFonts w:hint="cs"/>
          <w:rtl/>
          <w:lang w:bidi="ar-EG"/>
        </w:rPr>
        <w:t xml:space="preserve"> </w:t>
      </w:r>
      <w:r w:rsidR="00614786" w:rsidRPr="00552E10">
        <w:rPr>
          <w:rFonts w:hint="cs"/>
          <w:rtl/>
          <w:lang w:bidi="ar-EG"/>
        </w:rPr>
        <w:t>الصافية</w:t>
      </w:r>
      <w:r w:rsidR="00EF6156" w:rsidRPr="00552E10">
        <w:rPr>
          <w:rFonts w:hint="cs"/>
          <w:rtl/>
          <w:lang w:bidi="ar-EG"/>
        </w:rPr>
        <w:t xml:space="preserve"> </w:t>
      </w:r>
      <w:r w:rsidR="00614786" w:rsidRPr="00552E10">
        <w:rPr>
          <w:rFonts w:hint="cs"/>
          <w:rtl/>
          <w:lang w:bidi="ar-EG"/>
        </w:rPr>
        <w:t>بالمدارس</w:t>
      </w:r>
      <w:r w:rsidR="00EF6156" w:rsidRPr="00552E10">
        <w:rPr>
          <w:rFonts w:hint="cs"/>
          <w:rtl/>
          <w:lang w:bidi="ar-EG"/>
        </w:rPr>
        <w:t xml:space="preserve"> </w:t>
      </w:r>
      <w:r w:rsidR="00614786" w:rsidRPr="00552E10">
        <w:rPr>
          <w:rFonts w:hint="cs"/>
          <w:rtl/>
          <w:lang w:bidi="ar-EG"/>
        </w:rPr>
        <w:t>الابتدائية</w:t>
      </w:r>
      <w:r w:rsidR="00EF6156" w:rsidRPr="00552E10">
        <w:rPr>
          <w:rFonts w:hint="cs"/>
          <w:rtl/>
          <w:lang w:bidi="ar-EG"/>
        </w:rPr>
        <w:t xml:space="preserve"> </w:t>
      </w:r>
      <w:r w:rsidR="00614786" w:rsidRPr="00552E10">
        <w:rPr>
          <w:rFonts w:hint="cs"/>
          <w:rtl/>
          <w:lang w:bidi="ar-EG"/>
        </w:rPr>
        <w:t>والثانوية.</w:t>
      </w:r>
      <w:r w:rsidR="00EF6156" w:rsidRPr="00552E10">
        <w:rPr>
          <w:rFonts w:hint="cs"/>
          <w:rtl/>
          <w:lang w:bidi="ar-EG"/>
        </w:rPr>
        <w:t xml:space="preserve"> </w:t>
      </w:r>
      <w:r w:rsidR="00614786" w:rsidRPr="00552E10">
        <w:rPr>
          <w:rFonts w:hint="cs"/>
          <w:rtl/>
          <w:lang w:bidi="ar-EG"/>
        </w:rPr>
        <w:t>ويرجع</w:t>
      </w:r>
      <w:r w:rsidR="00EF6156" w:rsidRPr="00552E10">
        <w:rPr>
          <w:rFonts w:hint="cs"/>
          <w:rtl/>
          <w:lang w:bidi="ar-EG"/>
        </w:rPr>
        <w:t xml:space="preserve"> </w:t>
      </w:r>
      <w:r w:rsidR="00614786" w:rsidRPr="00552E10">
        <w:rPr>
          <w:rFonts w:hint="cs"/>
          <w:rtl/>
          <w:lang w:bidi="ar-EG"/>
        </w:rPr>
        <w:t>عدم</w:t>
      </w:r>
      <w:r w:rsidR="00EF6156" w:rsidRPr="00552E10">
        <w:rPr>
          <w:rFonts w:hint="cs"/>
          <w:rtl/>
          <w:lang w:bidi="ar-EG"/>
        </w:rPr>
        <w:t xml:space="preserve"> </w:t>
      </w:r>
      <w:r w:rsidR="00614786" w:rsidRPr="00552E10">
        <w:rPr>
          <w:rFonts w:hint="cs"/>
          <w:rtl/>
          <w:lang w:bidi="ar-EG"/>
        </w:rPr>
        <w:t>جمع</w:t>
      </w:r>
      <w:r w:rsidR="00EF6156" w:rsidRPr="00552E10">
        <w:rPr>
          <w:rFonts w:hint="cs"/>
          <w:rtl/>
          <w:lang w:bidi="ar-EG"/>
        </w:rPr>
        <w:t xml:space="preserve"> </w:t>
      </w:r>
      <w:r w:rsidR="00614786" w:rsidRPr="00552E10">
        <w:rPr>
          <w:rFonts w:hint="cs"/>
          <w:rtl/>
          <w:lang w:bidi="ar-EG"/>
        </w:rPr>
        <w:t>البيانات</w:t>
      </w:r>
      <w:r w:rsidR="00EF6156" w:rsidRPr="00552E10">
        <w:rPr>
          <w:rFonts w:hint="cs"/>
          <w:rtl/>
          <w:lang w:bidi="ar-EG"/>
        </w:rPr>
        <w:t xml:space="preserve"> </w:t>
      </w:r>
      <w:r w:rsidR="00614786" w:rsidRPr="00552E10">
        <w:rPr>
          <w:rFonts w:hint="cs"/>
          <w:rtl/>
          <w:lang w:bidi="ar-EG"/>
        </w:rPr>
        <w:t>إلى</w:t>
      </w:r>
      <w:r w:rsidR="00EF6156" w:rsidRPr="00552E10">
        <w:rPr>
          <w:rFonts w:hint="cs"/>
          <w:rtl/>
          <w:lang w:bidi="ar-EG"/>
        </w:rPr>
        <w:t xml:space="preserve"> </w:t>
      </w:r>
      <w:r w:rsidR="00614786" w:rsidRPr="00552E10">
        <w:rPr>
          <w:rFonts w:hint="cs"/>
          <w:rtl/>
          <w:lang w:bidi="ar-EG"/>
        </w:rPr>
        <w:t>الالتزام</w:t>
      </w:r>
      <w:r w:rsidR="00EF6156" w:rsidRPr="00552E10">
        <w:rPr>
          <w:rFonts w:hint="cs"/>
          <w:rtl/>
          <w:lang w:bidi="ar-EG"/>
        </w:rPr>
        <w:t xml:space="preserve"> </w:t>
      </w:r>
      <w:r w:rsidR="00614786" w:rsidRPr="00552E10">
        <w:rPr>
          <w:rFonts w:hint="cs"/>
          <w:rtl/>
          <w:lang w:bidi="ar-EG"/>
        </w:rPr>
        <w:t>المفروض</w:t>
      </w:r>
      <w:r w:rsidR="00EF6156" w:rsidRPr="00552E10">
        <w:rPr>
          <w:rFonts w:hint="cs"/>
          <w:rtl/>
          <w:lang w:bidi="ar-EG"/>
        </w:rPr>
        <w:t xml:space="preserve"> </w:t>
      </w:r>
      <w:r w:rsidR="00614786" w:rsidRPr="00552E10">
        <w:rPr>
          <w:rFonts w:hint="cs"/>
          <w:rtl/>
          <w:lang w:bidi="ar-EG"/>
        </w:rPr>
        <w:t>بالانتظام</w:t>
      </w:r>
      <w:r w:rsidR="00EF6156" w:rsidRPr="00552E10">
        <w:rPr>
          <w:rFonts w:hint="cs"/>
          <w:rtl/>
          <w:lang w:bidi="ar-EG"/>
        </w:rPr>
        <w:t xml:space="preserve"> </w:t>
      </w:r>
      <w:r w:rsidR="00614786" w:rsidRPr="00552E10">
        <w:rPr>
          <w:rFonts w:hint="cs"/>
          <w:rtl/>
          <w:lang w:bidi="ar-EG"/>
        </w:rPr>
        <w:t>في</w:t>
      </w:r>
      <w:r w:rsidR="00552E10">
        <w:rPr>
          <w:rFonts w:hint="eastAsia"/>
          <w:rtl/>
          <w:lang w:bidi="ar-EG"/>
        </w:rPr>
        <w:t> </w:t>
      </w:r>
      <w:r w:rsidR="00614786" w:rsidRPr="00552E10">
        <w:rPr>
          <w:rFonts w:hint="cs"/>
          <w:rtl/>
          <w:lang w:bidi="ar-EG"/>
        </w:rPr>
        <w:t>الدراسة.</w:t>
      </w:r>
      <w:r w:rsidR="00EF6156" w:rsidRPr="00552E10">
        <w:rPr>
          <w:rFonts w:hint="cs"/>
          <w:rtl/>
          <w:lang w:bidi="ar-EG"/>
        </w:rPr>
        <w:t xml:space="preserve"> </w:t>
      </w:r>
      <w:r w:rsidR="00614786" w:rsidRPr="00552E10">
        <w:rPr>
          <w:rFonts w:hint="cs"/>
          <w:rtl/>
          <w:lang w:bidi="ar-EG"/>
        </w:rPr>
        <w:t>ومع</w:t>
      </w:r>
      <w:r w:rsidR="00EF6156" w:rsidRPr="00552E10">
        <w:rPr>
          <w:rFonts w:hint="cs"/>
          <w:rtl/>
          <w:lang w:bidi="ar-EG"/>
        </w:rPr>
        <w:t xml:space="preserve"> </w:t>
      </w:r>
      <w:r w:rsidR="00614786" w:rsidRPr="00552E10">
        <w:rPr>
          <w:rFonts w:hint="cs"/>
          <w:rtl/>
          <w:lang w:bidi="ar-EG"/>
        </w:rPr>
        <w:t>ذلك،</w:t>
      </w:r>
      <w:r w:rsidR="00EF6156" w:rsidRPr="00552E10">
        <w:rPr>
          <w:rFonts w:hint="cs"/>
          <w:rtl/>
          <w:lang w:bidi="ar-EG"/>
        </w:rPr>
        <w:t xml:space="preserve"> </w:t>
      </w:r>
      <w:r w:rsidR="00614786" w:rsidRPr="00552E10">
        <w:rPr>
          <w:rFonts w:hint="cs"/>
          <w:rtl/>
          <w:lang w:bidi="ar-EG"/>
        </w:rPr>
        <w:t>ولكي</w:t>
      </w:r>
      <w:r w:rsidR="00EF6156" w:rsidRPr="00552E10">
        <w:rPr>
          <w:rFonts w:hint="cs"/>
          <w:rtl/>
          <w:lang w:bidi="ar-EG"/>
        </w:rPr>
        <w:t xml:space="preserve"> </w:t>
      </w:r>
      <w:r w:rsidR="00614786" w:rsidRPr="00552E10">
        <w:rPr>
          <w:rFonts w:hint="cs"/>
          <w:rtl/>
          <w:lang w:bidi="ar-EG"/>
        </w:rPr>
        <w:t>يتسنى</w:t>
      </w:r>
      <w:r w:rsidR="00EF6156" w:rsidRPr="00552E10">
        <w:rPr>
          <w:rFonts w:hint="cs"/>
          <w:rtl/>
          <w:lang w:bidi="ar-EG"/>
        </w:rPr>
        <w:t xml:space="preserve"> </w:t>
      </w:r>
      <w:r w:rsidR="00614786" w:rsidRPr="00552E10">
        <w:rPr>
          <w:rFonts w:hint="cs"/>
          <w:rtl/>
          <w:lang w:bidi="ar-EG"/>
        </w:rPr>
        <w:t>تقديم</w:t>
      </w:r>
      <w:r w:rsidR="00EF6156" w:rsidRPr="00552E10">
        <w:rPr>
          <w:rFonts w:hint="cs"/>
          <w:rtl/>
          <w:lang w:bidi="ar-EG"/>
        </w:rPr>
        <w:t xml:space="preserve"> </w:t>
      </w:r>
      <w:r w:rsidR="00614786" w:rsidRPr="00552E10">
        <w:rPr>
          <w:rFonts w:hint="cs"/>
          <w:rtl/>
          <w:lang w:bidi="ar-EG"/>
        </w:rPr>
        <w:t>عرض</w:t>
      </w:r>
      <w:r w:rsidR="00EF6156" w:rsidRPr="00552E10">
        <w:rPr>
          <w:rFonts w:hint="cs"/>
          <w:rtl/>
          <w:lang w:bidi="ar-EG"/>
        </w:rPr>
        <w:t xml:space="preserve"> </w:t>
      </w:r>
      <w:r w:rsidR="00614786" w:rsidRPr="00552E10">
        <w:rPr>
          <w:rFonts w:hint="cs"/>
          <w:rtl/>
          <w:lang w:bidi="ar-EG"/>
        </w:rPr>
        <w:t>عام</w:t>
      </w:r>
      <w:r w:rsidR="00EF6156" w:rsidRPr="00552E10">
        <w:rPr>
          <w:rFonts w:hint="cs"/>
          <w:rtl/>
          <w:lang w:bidi="ar-EG"/>
        </w:rPr>
        <w:t xml:space="preserve"> </w:t>
      </w:r>
      <w:r w:rsidR="00614786" w:rsidRPr="00552E10">
        <w:rPr>
          <w:rFonts w:hint="cs"/>
          <w:rtl/>
          <w:lang w:bidi="ar-EG"/>
        </w:rPr>
        <w:t>لمعدلات</w:t>
      </w:r>
      <w:r w:rsidR="00EF6156" w:rsidRPr="00552E10">
        <w:rPr>
          <w:rFonts w:hint="cs"/>
          <w:rtl/>
          <w:lang w:bidi="ar-EG"/>
        </w:rPr>
        <w:t xml:space="preserve"> </w:t>
      </w:r>
      <w:r w:rsidR="00614786" w:rsidRPr="00552E10">
        <w:rPr>
          <w:rFonts w:hint="cs"/>
          <w:rtl/>
          <w:lang w:bidi="ar-EG"/>
        </w:rPr>
        <w:t>الانتظام</w:t>
      </w:r>
      <w:r w:rsidR="00EF6156" w:rsidRPr="00552E10">
        <w:rPr>
          <w:rFonts w:hint="cs"/>
          <w:rtl/>
          <w:lang w:bidi="ar-EG"/>
        </w:rPr>
        <w:t xml:space="preserve"> </w:t>
      </w:r>
      <w:r w:rsidR="00614786" w:rsidRPr="00552E10">
        <w:rPr>
          <w:rFonts w:hint="cs"/>
          <w:rtl/>
          <w:lang w:bidi="ar-EG"/>
        </w:rPr>
        <w:t>في</w:t>
      </w:r>
      <w:r w:rsidR="00EF6156" w:rsidRPr="00552E10">
        <w:rPr>
          <w:rFonts w:hint="cs"/>
          <w:rtl/>
          <w:lang w:bidi="ar-EG"/>
        </w:rPr>
        <w:t xml:space="preserve"> </w:t>
      </w:r>
      <w:r w:rsidR="00614786" w:rsidRPr="00552E10">
        <w:rPr>
          <w:rFonts w:hint="cs"/>
          <w:rtl/>
          <w:lang w:bidi="ar-EG"/>
        </w:rPr>
        <w:t>المدارس</w:t>
      </w:r>
      <w:r w:rsidR="00EF6156" w:rsidRPr="00552E10">
        <w:rPr>
          <w:rFonts w:hint="cs"/>
          <w:rtl/>
          <w:lang w:bidi="ar-EG"/>
        </w:rPr>
        <w:t xml:space="preserve"> </w:t>
      </w:r>
      <w:r w:rsidR="00614786" w:rsidRPr="00552E10">
        <w:rPr>
          <w:rFonts w:hint="cs"/>
          <w:rtl/>
          <w:lang w:bidi="ar-EG"/>
        </w:rPr>
        <w:t>العامة،</w:t>
      </w:r>
      <w:r w:rsidR="00EF6156" w:rsidRPr="00552E10">
        <w:rPr>
          <w:rFonts w:hint="cs"/>
          <w:rtl/>
          <w:lang w:bidi="ar-EG"/>
        </w:rPr>
        <w:t xml:space="preserve"> </w:t>
      </w:r>
      <w:r w:rsidR="00614786" w:rsidRPr="00552E10">
        <w:rPr>
          <w:rFonts w:hint="cs"/>
          <w:rtl/>
          <w:lang w:bidi="ar-EG"/>
        </w:rPr>
        <w:t>ترد</w:t>
      </w:r>
      <w:r w:rsidR="00552E10">
        <w:rPr>
          <w:rFonts w:hint="eastAsia"/>
          <w:rtl/>
          <w:lang w:bidi="ar-EG"/>
        </w:rPr>
        <w:t> </w:t>
      </w:r>
      <w:r w:rsidR="00614786" w:rsidRPr="00552E10">
        <w:rPr>
          <w:rFonts w:hint="cs"/>
          <w:rtl/>
          <w:lang w:bidi="ar-EG"/>
        </w:rPr>
        <w:t>أدناه</w:t>
      </w:r>
      <w:r w:rsidR="00EF6156" w:rsidRPr="00552E10">
        <w:rPr>
          <w:rFonts w:hint="cs"/>
          <w:rtl/>
          <w:lang w:bidi="ar-EG"/>
        </w:rPr>
        <w:t xml:space="preserve"> </w:t>
      </w:r>
      <w:r w:rsidR="00614786" w:rsidRPr="00552E10">
        <w:rPr>
          <w:rFonts w:hint="cs"/>
          <w:rtl/>
          <w:lang w:bidi="ar-EG"/>
        </w:rPr>
        <w:t>المعدلات</w:t>
      </w:r>
      <w:r w:rsidR="00EF6156" w:rsidRPr="00552E10">
        <w:rPr>
          <w:rFonts w:hint="cs"/>
          <w:rtl/>
          <w:lang w:bidi="ar-EG"/>
        </w:rPr>
        <w:t xml:space="preserve"> </w:t>
      </w:r>
      <w:r w:rsidR="00614786" w:rsidRPr="00552E10">
        <w:rPr>
          <w:rFonts w:hint="cs"/>
          <w:rtl/>
          <w:lang w:bidi="ar-EG"/>
        </w:rPr>
        <w:t>الحالية</w:t>
      </w:r>
      <w:r w:rsidR="00EF6156" w:rsidRPr="00552E10">
        <w:rPr>
          <w:rFonts w:hint="cs"/>
          <w:rtl/>
          <w:lang w:bidi="ar-EG"/>
        </w:rPr>
        <w:t xml:space="preserve"> </w:t>
      </w:r>
      <w:r w:rsidR="00614786" w:rsidRPr="00552E10">
        <w:rPr>
          <w:rFonts w:hint="cs"/>
          <w:rtl/>
          <w:lang w:bidi="ar-EG"/>
        </w:rPr>
        <w:t>للانتظام</w:t>
      </w:r>
      <w:r w:rsidR="00EF6156" w:rsidRPr="00552E10">
        <w:rPr>
          <w:rFonts w:hint="cs"/>
          <w:rtl/>
          <w:lang w:bidi="ar-EG"/>
        </w:rPr>
        <w:t xml:space="preserve"> </w:t>
      </w:r>
      <w:r w:rsidR="00614786" w:rsidRPr="00552E10">
        <w:rPr>
          <w:rFonts w:hint="cs"/>
          <w:rtl/>
          <w:lang w:bidi="ar-EG"/>
        </w:rPr>
        <w:t>في</w:t>
      </w:r>
      <w:r w:rsidR="00EF6156" w:rsidRPr="00552E10">
        <w:rPr>
          <w:rFonts w:hint="cs"/>
          <w:rtl/>
          <w:lang w:bidi="ar-EG"/>
        </w:rPr>
        <w:t xml:space="preserve"> </w:t>
      </w:r>
      <w:r w:rsidR="00614786" w:rsidRPr="00552E10">
        <w:rPr>
          <w:rFonts w:hint="cs"/>
          <w:rtl/>
          <w:lang w:bidi="ar-EG"/>
        </w:rPr>
        <w:t>المدارس</w:t>
      </w:r>
      <w:r w:rsidR="00EF6156" w:rsidRPr="00552E10">
        <w:rPr>
          <w:rFonts w:hint="cs"/>
          <w:rtl/>
          <w:lang w:bidi="ar-EG"/>
        </w:rPr>
        <w:t xml:space="preserve"> </w:t>
      </w:r>
      <w:r w:rsidR="00614786" w:rsidRPr="00552E10">
        <w:rPr>
          <w:rFonts w:hint="cs"/>
          <w:rtl/>
          <w:lang w:bidi="ar-EG"/>
        </w:rPr>
        <w:t>في</w:t>
      </w:r>
      <w:r w:rsidR="00EF6156" w:rsidRPr="00552E10">
        <w:rPr>
          <w:rFonts w:hint="cs"/>
          <w:rtl/>
          <w:lang w:bidi="ar-EG"/>
        </w:rPr>
        <w:t xml:space="preserve"> </w:t>
      </w:r>
      <w:r w:rsidR="00614786" w:rsidRPr="00552E10">
        <w:rPr>
          <w:rFonts w:hint="cs"/>
          <w:rtl/>
          <w:lang w:bidi="ar-EG"/>
        </w:rPr>
        <w:t>هذا</w:t>
      </w:r>
      <w:r w:rsidR="00EF6156" w:rsidRPr="00552E10">
        <w:rPr>
          <w:rFonts w:hint="cs"/>
          <w:rtl/>
          <w:lang w:bidi="ar-EG"/>
        </w:rPr>
        <w:t xml:space="preserve"> </w:t>
      </w:r>
      <w:r w:rsidR="00614786" w:rsidRPr="00552E10">
        <w:rPr>
          <w:rFonts w:hint="cs"/>
          <w:rtl/>
          <w:lang w:bidi="ar-EG"/>
        </w:rPr>
        <w:t>القطاع</w:t>
      </w:r>
      <w:r w:rsidR="00EF6156" w:rsidRPr="00552E10">
        <w:rPr>
          <w:rFonts w:hint="cs"/>
          <w:rtl/>
          <w:lang w:bidi="ar-EG"/>
        </w:rPr>
        <w:t xml:space="preserve"> </w:t>
      </w:r>
      <w:r w:rsidR="00614786" w:rsidRPr="00552E10">
        <w:rPr>
          <w:rFonts w:hint="cs"/>
          <w:rtl/>
          <w:lang w:bidi="ar-EG"/>
        </w:rPr>
        <w:t>التعليمي.</w:t>
      </w:r>
      <w:r w:rsidR="00EF6156" w:rsidRPr="00552E10">
        <w:rPr>
          <w:rFonts w:hint="cs"/>
          <w:rtl/>
          <w:lang w:bidi="ar-EG"/>
        </w:rPr>
        <w:t xml:space="preserve"> </w:t>
      </w:r>
      <w:r w:rsidR="00614786" w:rsidRPr="00552E10">
        <w:rPr>
          <w:rFonts w:hint="cs"/>
          <w:rtl/>
          <w:lang w:bidi="ar-EG"/>
        </w:rPr>
        <w:t>وهي</w:t>
      </w:r>
      <w:r w:rsidR="00EF6156" w:rsidRPr="00552E10">
        <w:rPr>
          <w:rFonts w:hint="cs"/>
          <w:rtl/>
          <w:lang w:bidi="ar-EG"/>
        </w:rPr>
        <w:t xml:space="preserve"> </w:t>
      </w:r>
      <w:r w:rsidR="00614786" w:rsidRPr="00552E10">
        <w:rPr>
          <w:rFonts w:hint="cs"/>
          <w:rtl/>
          <w:lang w:bidi="ar-EG"/>
        </w:rPr>
        <w:t>مقسمة</w:t>
      </w:r>
      <w:r w:rsidR="00EF6156" w:rsidRPr="00552E10">
        <w:rPr>
          <w:rFonts w:hint="cs"/>
          <w:rtl/>
          <w:lang w:bidi="ar-EG"/>
        </w:rPr>
        <w:t xml:space="preserve"> </w:t>
      </w:r>
      <w:r w:rsidR="00614786" w:rsidRPr="00552E10">
        <w:rPr>
          <w:rFonts w:hint="cs"/>
          <w:rtl/>
          <w:lang w:bidi="ar-EG"/>
        </w:rPr>
        <w:t>على</w:t>
      </w:r>
      <w:r w:rsidR="00EF6156" w:rsidRPr="00552E10">
        <w:rPr>
          <w:rFonts w:hint="cs"/>
          <w:rtl/>
          <w:lang w:bidi="ar-EG"/>
        </w:rPr>
        <w:t xml:space="preserve"> </w:t>
      </w:r>
      <w:r w:rsidR="00614786" w:rsidRPr="00552E10">
        <w:rPr>
          <w:rFonts w:hint="cs"/>
          <w:rtl/>
          <w:lang w:bidi="ar-EG"/>
        </w:rPr>
        <w:t>النحو</w:t>
      </w:r>
      <w:r w:rsidR="00EF6156" w:rsidRPr="00552E10">
        <w:rPr>
          <w:rFonts w:hint="cs"/>
          <w:rtl/>
          <w:lang w:bidi="ar-EG"/>
        </w:rPr>
        <w:t xml:space="preserve"> </w:t>
      </w:r>
      <w:r w:rsidR="00614786" w:rsidRPr="00552E10">
        <w:rPr>
          <w:rFonts w:hint="cs"/>
          <w:rtl/>
          <w:lang w:bidi="ar-EG"/>
        </w:rPr>
        <w:t>التالي</w:t>
      </w:r>
      <w:r w:rsidR="00C233CC" w:rsidRPr="00552E10">
        <w:rPr>
          <w:rFonts w:hint="cs"/>
          <w:rtl/>
          <w:lang w:bidi="ar-EG"/>
        </w:rPr>
        <w:t>:</w:t>
      </w:r>
    </w:p>
    <w:tbl>
      <w:tblPr>
        <w:bidiVisual/>
        <w:tblW w:w="968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48"/>
        <w:gridCol w:w="616"/>
        <w:gridCol w:w="644"/>
        <w:gridCol w:w="672"/>
        <w:gridCol w:w="602"/>
        <w:gridCol w:w="727"/>
        <w:gridCol w:w="630"/>
        <w:gridCol w:w="672"/>
        <w:gridCol w:w="658"/>
        <w:gridCol w:w="658"/>
        <w:gridCol w:w="658"/>
        <w:gridCol w:w="672"/>
        <w:gridCol w:w="560"/>
        <w:gridCol w:w="574"/>
        <w:gridCol w:w="490"/>
      </w:tblGrid>
      <w:tr w:rsidR="00EF6EB8" w:rsidRPr="00872674" w:rsidTr="00552E10">
        <w:trPr>
          <w:cantSplit/>
          <w:trHeight w:val="1549"/>
          <w:tblHeader/>
        </w:trPr>
        <w:tc>
          <w:tcPr>
            <w:tcW w:w="848" w:type="dxa"/>
            <w:vMerge w:val="restart"/>
            <w:tcBorders>
              <w:top w:val="single" w:sz="4" w:space="0" w:color="auto"/>
            </w:tcBorders>
            <w:shd w:val="clear" w:color="auto" w:fill="auto"/>
            <w:textDirection w:val="tbRl"/>
            <w:vAlign w:val="center"/>
          </w:tcPr>
          <w:p w:rsidR="00EF6EB8" w:rsidRPr="000C5D79" w:rsidRDefault="00EF6EB8" w:rsidP="00FF333D">
            <w:pPr>
              <w:pStyle w:val="SingleTxtG"/>
              <w:suppressAutoHyphens w:val="0"/>
              <w:bidi/>
              <w:spacing w:before="20" w:after="40" w:line="240" w:lineRule="exact"/>
              <w:ind w:left="57" w:right="57"/>
              <w:jc w:val="left"/>
              <w:rPr>
                <w:rFonts w:cs="Traditional Arabic"/>
                <w:iCs/>
                <w:sz w:val="18"/>
              </w:rPr>
            </w:pPr>
            <w:r w:rsidRPr="000C5D79">
              <w:rPr>
                <w:rFonts w:cs="Traditional Arabic"/>
                <w:iCs/>
                <w:sz w:val="18"/>
                <w:rtl/>
              </w:rPr>
              <w:t>العمر في ٣١ كانون الأول/ديسمبر ٢٠١٤</w:t>
            </w:r>
          </w:p>
        </w:tc>
        <w:tc>
          <w:tcPr>
            <w:tcW w:w="616" w:type="dxa"/>
            <w:vMerge w:val="restart"/>
            <w:tcBorders>
              <w:top w:val="single" w:sz="4" w:space="0" w:color="auto"/>
            </w:tcBorders>
            <w:shd w:val="clear" w:color="auto" w:fill="auto"/>
            <w:textDirection w:val="tbRl"/>
            <w:vAlign w:val="center"/>
          </w:tcPr>
          <w:p w:rsidR="00EF6EB8" w:rsidRPr="000C5D79" w:rsidRDefault="00EF6EB8" w:rsidP="00FF333D">
            <w:pPr>
              <w:pStyle w:val="SingleTxtG"/>
              <w:suppressAutoHyphens w:val="0"/>
              <w:bidi/>
              <w:spacing w:before="20" w:after="40" w:line="240" w:lineRule="exact"/>
              <w:ind w:left="57" w:right="57"/>
              <w:jc w:val="left"/>
              <w:rPr>
                <w:rFonts w:cs="Traditional Arabic"/>
                <w:iCs/>
                <w:sz w:val="18"/>
              </w:rPr>
            </w:pPr>
            <w:r w:rsidRPr="000C5D79">
              <w:rPr>
                <w:rFonts w:cs="Traditional Arabic"/>
                <w:iCs/>
                <w:sz w:val="18"/>
                <w:rtl/>
              </w:rPr>
              <w:t>سنة الميلاد</w:t>
            </w:r>
          </w:p>
        </w:tc>
        <w:tc>
          <w:tcPr>
            <w:tcW w:w="644" w:type="dxa"/>
            <w:tcBorders>
              <w:top w:val="single" w:sz="4" w:space="0" w:color="auto"/>
              <w:bottom w:val="single" w:sz="4" w:space="0" w:color="auto"/>
            </w:tcBorders>
            <w:shd w:val="clear" w:color="auto" w:fill="auto"/>
            <w:textDirection w:val="tbRl"/>
            <w:vAlign w:val="bottom"/>
          </w:tcPr>
          <w:p w:rsidR="00EF6EB8" w:rsidRPr="000C5D79" w:rsidRDefault="00EF6EB8" w:rsidP="00FF333D">
            <w:pPr>
              <w:pStyle w:val="SingleTxtG"/>
              <w:suppressAutoHyphens w:val="0"/>
              <w:bidi/>
              <w:spacing w:before="20" w:after="40" w:line="240" w:lineRule="exact"/>
              <w:ind w:left="57" w:right="57"/>
              <w:jc w:val="lowKashida"/>
              <w:rPr>
                <w:rFonts w:cs="Traditional Arabic"/>
                <w:iCs/>
                <w:sz w:val="18"/>
              </w:rPr>
            </w:pPr>
          </w:p>
        </w:tc>
        <w:tc>
          <w:tcPr>
            <w:tcW w:w="672" w:type="dxa"/>
            <w:tcBorders>
              <w:top w:val="single" w:sz="4" w:space="0" w:color="auto"/>
              <w:bottom w:val="single" w:sz="4" w:space="0" w:color="auto"/>
            </w:tcBorders>
            <w:shd w:val="clear" w:color="auto" w:fill="auto"/>
            <w:noWrap/>
            <w:textDirection w:val="tbRl"/>
            <w:vAlign w:val="center"/>
          </w:tcPr>
          <w:p w:rsidR="00EF6EB8" w:rsidRPr="000C5D79" w:rsidRDefault="00EF6EB8" w:rsidP="00FF333D">
            <w:pPr>
              <w:pStyle w:val="SingleTxtG"/>
              <w:bidi/>
              <w:spacing w:before="20" w:after="40" w:line="240" w:lineRule="exact"/>
              <w:ind w:left="57" w:right="57"/>
              <w:jc w:val="lowKashida"/>
              <w:rPr>
                <w:rFonts w:ascii="Times New Roman Italic" w:hAnsi="Times New Roman Italic" w:cs="Traditional Arabic"/>
                <w:iCs/>
                <w:spacing w:val="-4"/>
                <w:sz w:val="18"/>
              </w:rPr>
            </w:pPr>
            <w:r w:rsidRPr="000C5D79">
              <w:rPr>
                <w:rFonts w:ascii="Times New Roman Italic" w:hAnsi="Times New Roman Italic" w:cs="Traditional Arabic"/>
                <w:iCs/>
                <w:spacing w:val="-4"/>
                <w:sz w:val="18"/>
                <w:rtl/>
              </w:rPr>
              <w:t>العدد</w:t>
            </w:r>
            <w:r w:rsidR="0089054C" w:rsidRPr="000C5D79">
              <w:rPr>
                <w:rFonts w:ascii="Times New Roman Italic" w:hAnsi="Times New Roman Italic" w:cs="Traditional Arabic" w:hint="cs"/>
                <w:iCs/>
                <w:spacing w:val="-4"/>
                <w:sz w:val="18"/>
                <w:rtl/>
              </w:rPr>
              <w:t xml:space="preserve"> (</w:t>
            </w:r>
            <w:r w:rsidRPr="000C5D79">
              <w:rPr>
                <w:rFonts w:ascii="Times New Roman Italic" w:hAnsi="Times New Roman Italic" w:cs="Traditional Arabic"/>
                <w:iCs/>
                <w:spacing w:val="-4"/>
                <w:sz w:val="18"/>
                <w:rtl/>
              </w:rPr>
              <w:t>بيانات أولية) ٣١ كانون الأول/ديسمبر ٢٠١٤</w:t>
            </w:r>
          </w:p>
        </w:tc>
        <w:tc>
          <w:tcPr>
            <w:tcW w:w="6901" w:type="dxa"/>
            <w:gridSpan w:val="11"/>
            <w:tcBorders>
              <w:top w:val="single" w:sz="4" w:space="0" w:color="auto"/>
              <w:bottom w:val="single" w:sz="4" w:space="0" w:color="auto"/>
            </w:tcBorders>
            <w:shd w:val="clear" w:color="auto" w:fill="auto"/>
            <w:vAlign w:val="bottom"/>
          </w:tcPr>
          <w:p w:rsidR="00EF6EB8" w:rsidRPr="000C5D79" w:rsidRDefault="00EF6EB8" w:rsidP="00FF333D">
            <w:pPr>
              <w:pStyle w:val="SingleTxtG"/>
              <w:suppressAutoHyphens w:val="0"/>
              <w:bidi/>
              <w:spacing w:before="20" w:after="40" w:line="240" w:lineRule="exact"/>
              <w:ind w:left="57" w:right="57"/>
              <w:jc w:val="center"/>
              <w:rPr>
                <w:rFonts w:cs="Traditional Arabic"/>
                <w:iCs/>
                <w:sz w:val="18"/>
              </w:rPr>
            </w:pPr>
            <w:r w:rsidRPr="000C5D79">
              <w:rPr>
                <w:rFonts w:cs="Traditional Arabic"/>
                <w:iCs/>
                <w:sz w:val="18"/>
                <w:rtl/>
              </w:rPr>
              <w:t>التلاميذ في المدارس العامة ٢٠١٤/١٥</w:t>
            </w:r>
          </w:p>
        </w:tc>
      </w:tr>
      <w:tr w:rsidR="00872674" w:rsidRPr="00872674" w:rsidTr="00552E10">
        <w:trPr>
          <w:cantSplit/>
          <w:trHeight w:val="1493"/>
          <w:tblHeader/>
        </w:trPr>
        <w:tc>
          <w:tcPr>
            <w:tcW w:w="848" w:type="dxa"/>
            <w:vMerge/>
            <w:tcBorders>
              <w:bottom w:val="single" w:sz="12" w:space="0" w:color="auto"/>
            </w:tcBorders>
            <w:shd w:val="clear" w:color="auto" w:fill="auto"/>
            <w:textDirection w:val="btLr"/>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p>
        </w:tc>
        <w:tc>
          <w:tcPr>
            <w:tcW w:w="616" w:type="dxa"/>
            <w:vMerge/>
            <w:tcBorders>
              <w:bottom w:val="single" w:sz="12" w:space="0" w:color="auto"/>
            </w:tcBorders>
            <w:shd w:val="clear" w:color="auto" w:fill="auto"/>
            <w:textDirection w:val="btLr"/>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p>
        </w:tc>
        <w:tc>
          <w:tcPr>
            <w:tcW w:w="644" w:type="dxa"/>
            <w:tcBorders>
              <w:top w:val="single" w:sz="4" w:space="0" w:color="auto"/>
              <w:bottom w:val="single" w:sz="12" w:space="0" w:color="auto"/>
            </w:tcBorders>
            <w:shd w:val="clear" w:color="auto" w:fill="auto"/>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cs="Traditional Arabic"/>
                <w:i/>
                <w:iCs/>
                <w:sz w:val="18"/>
                <w:lang w:val="en-US"/>
              </w:rPr>
            </w:pPr>
          </w:p>
        </w:tc>
        <w:tc>
          <w:tcPr>
            <w:tcW w:w="672" w:type="dxa"/>
            <w:tcBorders>
              <w:top w:val="single" w:sz="4" w:space="0" w:color="auto"/>
              <w:bottom w:val="single" w:sz="12" w:space="0" w:color="auto"/>
            </w:tcBorders>
            <w:shd w:val="clear" w:color="auto" w:fill="auto"/>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cs="Traditional Arabic"/>
                <w:i/>
                <w:iCs/>
                <w:sz w:val="18"/>
              </w:rPr>
            </w:pPr>
            <w:r w:rsidRPr="000C5D79">
              <w:rPr>
                <w:rFonts w:cs="Traditional Arabic"/>
                <w:i/>
                <w:iCs/>
                <w:sz w:val="18"/>
                <w:rtl/>
              </w:rPr>
              <w:t>لكل ٠٠٠</w:t>
            </w:r>
            <w:r w:rsidR="00FF333D" w:rsidRPr="000C5D79">
              <w:rPr>
                <w:rFonts w:cs="Traditional Arabic" w:hint="cs"/>
                <w:i/>
                <w:iCs/>
                <w:sz w:val="18"/>
                <w:rtl/>
              </w:rPr>
              <w:t xml:space="preserve"> </w:t>
            </w:r>
            <w:r w:rsidR="00FF333D" w:rsidRPr="000C5D79">
              <w:rPr>
                <w:rFonts w:cs="Traditional Arabic"/>
                <w:i/>
                <w:iCs/>
                <w:sz w:val="18"/>
                <w:rtl/>
              </w:rPr>
              <w:t>١</w:t>
            </w:r>
          </w:p>
        </w:tc>
        <w:tc>
          <w:tcPr>
            <w:tcW w:w="602" w:type="dxa"/>
            <w:tcBorders>
              <w:top w:val="single" w:sz="4" w:space="0" w:color="auto"/>
              <w:bottom w:val="single" w:sz="12" w:space="0" w:color="auto"/>
            </w:tcBorders>
            <w:shd w:val="clear" w:color="auto" w:fill="auto"/>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cs="Traditional Arabic"/>
                <w:i/>
                <w:iCs/>
                <w:sz w:val="18"/>
              </w:rPr>
            </w:pPr>
            <w:r w:rsidRPr="000C5D79">
              <w:rPr>
                <w:rFonts w:cs="Traditional Arabic"/>
                <w:i/>
                <w:iCs/>
                <w:sz w:val="18"/>
                <w:rtl/>
              </w:rPr>
              <w:t>رياض الأطفال، الفصول التمهيدية</w:t>
            </w:r>
          </w:p>
        </w:tc>
        <w:tc>
          <w:tcPr>
            <w:tcW w:w="727" w:type="dxa"/>
            <w:tcBorders>
              <w:top w:val="single" w:sz="4" w:space="0" w:color="auto"/>
              <w:bottom w:val="single" w:sz="12" w:space="0" w:color="auto"/>
            </w:tcBorders>
            <w:shd w:val="clear" w:color="auto" w:fill="auto"/>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cs="Traditional Arabic"/>
                <w:i/>
                <w:iCs/>
                <w:sz w:val="18"/>
              </w:rPr>
            </w:pPr>
            <w:r w:rsidRPr="000C5D79">
              <w:rPr>
                <w:rFonts w:cs="Traditional Arabic"/>
                <w:i/>
                <w:iCs/>
                <w:sz w:val="18"/>
                <w:rtl/>
              </w:rPr>
              <w:t>المدارس الابتدائية</w:t>
            </w:r>
          </w:p>
        </w:tc>
        <w:tc>
          <w:tcPr>
            <w:tcW w:w="630" w:type="dxa"/>
            <w:tcBorders>
              <w:top w:val="single" w:sz="4" w:space="0" w:color="auto"/>
              <w:bottom w:val="single" w:sz="12" w:space="0" w:color="auto"/>
            </w:tcBorders>
            <w:shd w:val="clear" w:color="auto" w:fill="auto"/>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cs="Traditional Arabic"/>
                <w:i/>
                <w:iCs/>
                <w:sz w:val="18"/>
              </w:rPr>
            </w:pPr>
            <w:r w:rsidRPr="000C5D79">
              <w:rPr>
                <w:rFonts w:cs="Traditional Arabic"/>
                <w:i/>
                <w:iCs/>
                <w:sz w:val="18"/>
                <w:rtl/>
              </w:rPr>
              <w:t>مستوى التوجيه، بصرف النظر عن نوع المدرسة</w:t>
            </w:r>
          </w:p>
        </w:tc>
        <w:tc>
          <w:tcPr>
            <w:tcW w:w="672" w:type="dxa"/>
            <w:tcBorders>
              <w:top w:val="single" w:sz="4" w:space="0" w:color="auto"/>
              <w:bottom w:val="single" w:sz="12" w:space="0" w:color="auto"/>
            </w:tcBorders>
            <w:shd w:val="clear" w:color="auto" w:fill="auto"/>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cs="Traditional Arabic"/>
                <w:i/>
                <w:iCs/>
                <w:sz w:val="18"/>
              </w:rPr>
            </w:pPr>
            <w:r w:rsidRPr="000C5D79">
              <w:rPr>
                <w:rFonts w:cs="Traditional Arabic"/>
                <w:i/>
                <w:iCs/>
                <w:sz w:val="18"/>
                <w:rtl/>
              </w:rPr>
              <w:t>المدارس الثانوية العامة</w:t>
            </w:r>
          </w:p>
        </w:tc>
        <w:tc>
          <w:tcPr>
            <w:tcW w:w="658" w:type="dxa"/>
            <w:tcBorders>
              <w:top w:val="single" w:sz="4" w:space="0" w:color="auto"/>
              <w:bottom w:val="single" w:sz="12" w:space="0" w:color="auto"/>
            </w:tcBorders>
            <w:shd w:val="clear" w:color="auto" w:fill="auto"/>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cs="Traditional Arabic"/>
                <w:i/>
                <w:iCs/>
                <w:sz w:val="18"/>
              </w:rPr>
            </w:pPr>
            <w:r w:rsidRPr="000C5D79">
              <w:rPr>
                <w:rFonts w:cs="Traditional Arabic"/>
                <w:i/>
                <w:iCs/>
                <w:sz w:val="18"/>
                <w:rtl/>
              </w:rPr>
              <w:t>أنواع المدارس المتعددة المسارات</w:t>
            </w:r>
          </w:p>
        </w:tc>
        <w:tc>
          <w:tcPr>
            <w:tcW w:w="658" w:type="dxa"/>
            <w:tcBorders>
              <w:top w:val="single" w:sz="4" w:space="0" w:color="auto"/>
              <w:bottom w:val="single" w:sz="12" w:space="0" w:color="auto"/>
            </w:tcBorders>
            <w:shd w:val="clear" w:color="auto" w:fill="auto"/>
            <w:noWrap/>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cs="Traditional Arabic"/>
                <w:i/>
                <w:iCs/>
                <w:sz w:val="18"/>
              </w:rPr>
            </w:pPr>
            <w:r w:rsidRPr="000C5D79">
              <w:rPr>
                <w:rFonts w:cs="Traditional Arabic"/>
                <w:i/>
                <w:iCs/>
                <w:sz w:val="18"/>
                <w:rtl/>
              </w:rPr>
              <w:t>المدارس المتوسطة</w:t>
            </w:r>
          </w:p>
        </w:tc>
        <w:tc>
          <w:tcPr>
            <w:tcW w:w="658" w:type="dxa"/>
            <w:tcBorders>
              <w:top w:val="single" w:sz="4" w:space="0" w:color="auto"/>
              <w:bottom w:val="single" w:sz="12" w:space="0" w:color="auto"/>
            </w:tcBorders>
            <w:shd w:val="clear" w:color="auto" w:fill="auto"/>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cs="Traditional Arabic"/>
                <w:i/>
                <w:iCs/>
                <w:sz w:val="18"/>
              </w:rPr>
            </w:pPr>
            <w:r w:rsidRPr="000C5D79">
              <w:rPr>
                <w:rFonts w:cs="Traditional Arabic"/>
                <w:i/>
                <w:iCs/>
                <w:sz w:val="18"/>
                <w:rtl/>
              </w:rPr>
              <w:t>مدارس النحو</w:t>
            </w:r>
          </w:p>
        </w:tc>
        <w:tc>
          <w:tcPr>
            <w:tcW w:w="672" w:type="dxa"/>
            <w:tcBorders>
              <w:top w:val="single" w:sz="4" w:space="0" w:color="auto"/>
              <w:bottom w:val="single" w:sz="12" w:space="0" w:color="auto"/>
            </w:tcBorders>
            <w:shd w:val="clear" w:color="auto" w:fill="auto"/>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cs="Traditional Arabic"/>
                <w:i/>
                <w:iCs/>
                <w:sz w:val="18"/>
              </w:rPr>
            </w:pPr>
            <w:r w:rsidRPr="000C5D79">
              <w:rPr>
                <w:rFonts w:cs="Traditional Arabic"/>
                <w:i/>
                <w:iCs/>
                <w:sz w:val="18"/>
                <w:rtl/>
              </w:rPr>
              <w:t>المدارس الشاملة المتكاملة</w:t>
            </w:r>
          </w:p>
        </w:tc>
        <w:tc>
          <w:tcPr>
            <w:tcW w:w="560" w:type="dxa"/>
            <w:tcBorders>
              <w:top w:val="single" w:sz="4" w:space="0" w:color="auto"/>
              <w:bottom w:val="single" w:sz="12" w:space="0" w:color="auto"/>
            </w:tcBorders>
            <w:shd w:val="clear" w:color="auto" w:fill="auto"/>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cs="Traditional Arabic"/>
                <w:i/>
                <w:iCs/>
                <w:sz w:val="18"/>
              </w:rPr>
            </w:pPr>
            <w:r w:rsidRPr="000C5D79">
              <w:rPr>
                <w:rFonts w:cs="Traditional Arabic"/>
                <w:i/>
                <w:iCs/>
                <w:sz w:val="18"/>
                <w:rtl/>
              </w:rPr>
              <w:t>مدارس والدور المستقلة</w:t>
            </w:r>
          </w:p>
        </w:tc>
        <w:tc>
          <w:tcPr>
            <w:tcW w:w="574" w:type="dxa"/>
            <w:tcBorders>
              <w:top w:val="single" w:sz="4" w:space="0" w:color="auto"/>
              <w:bottom w:val="single" w:sz="12" w:space="0" w:color="auto"/>
            </w:tcBorders>
            <w:shd w:val="clear" w:color="auto" w:fill="auto"/>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cs="Traditional Arabic"/>
                <w:i/>
                <w:iCs/>
                <w:sz w:val="18"/>
              </w:rPr>
            </w:pPr>
            <w:r w:rsidRPr="000C5D79">
              <w:rPr>
                <w:rFonts w:cs="Traditional Arabic"/>
                <w:i/>
                <w:iCs/>
                <w:sz w:val="18"/>
                <w:rtl/>
              </w:rPr>
              <w:t>مدارس للأطفال ذوي صعوبات التعلم</w:t>
            </w:r>
          </w:p>
        </w:tc>
        <w:tc>
          <w:tcPr>
            <w:tcW w:w="490" w:type="dxa"/>
            <w:tcBorders>
              <w:top w:val="single" w:sz="4" w:space="0" w:color="auto"/>
              <w:bottom w:val="single" w:sz="12" w:space="0" w:color="auto"/>
            </w:tcBorders>
            <w:shd w:val="clear" w:color="auto" w:fill="auto"/>
            <w:textDirection w:val="tbRl"/>
            <w:vAlign w:val="center"/>
          </w:tcPr>
          <w:p w:rsidR="00EF6EB8" w:rsidRPr="000C5D79" w:rsidRDefault="00EF6EB8" w:rsidP="00552E10">
            <w:pPr>
              <w:pStyle w:val="SingleTxtG"/>
              <w:suppressAutoHyphens w:val="0"/>
              <w:bidi/>
              <w:spacing w:before="20" w:after="40" w:line="240" w:lineRule="exact"/>
              <w:ind w:left="57" w:right="57"/>
              <w:jc w:val="lowKashida"/>
              <w:rPr>
                <w:rFonts w:ascii="Times New Roman Italic" w:hAnsi="Times New Roman Italic" w:cs="Traditional Arabic"/>
                <w:i/>
                <w:iCs/>
                <w:spacing w:val="-4"/>
                <w:sz w:val="18"/>
              </w:rPr>
            </w:pPr>
            <w:r w:rsidRPr="000C5D79">
              <w:rPr>
                <w:rFonts w:ascii="Times New Roman Italic" w:hAnsi="Times New Roman Italic" w:cs="Traditional Arabic"/>
                <w:i/>
                <w:iCs/>
                <w:spacing w:val="-4"/>
                <w:sz w:val="18"/>
                <w:rtl/>
              </w:rPr>
              <w:t>المدارس المسائية وكليات الإعداد للقبول في الجامعات</w:t>
            </w:r>
          </w:p>
        </w:tc>
      </w:tr>
      <w:tr w:rsidR="00872674" w:rsidRPr="00872674" w:rsidTr="00552E10">
        <w:trPr>
          <w:trHeight w:val="587"/>
        </w:trPr>
        <w:tc>
          <w:tcPr>
            <w:tcW w:w="848" w:type="dxa"/>
            <w:tcBorders>
              <w:top w:val="single" w:sz="12" w:space="0" w:color="auto"/>
              <w:bottom w:val="nil"/>
            </w:tcBorders>
            <w:shd w:val="clear" w:color="auto" w:fill="auto"/>
            <w:noWrap/>
            <w:vAlign w:val="center"/>
          </w:tcPr>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 سنوات</w:t>
            </w:r>
          </w:p>
        </w:tc>
        <w:tc>
          <w:tcPr>
            <w:tcW w:w="616" w:type="dxa"/>
            <w:tcBorders>
              <w:top w:val="single" w:sz="12" w:space="0" w:color="auto"/>
              <w:bottom w:val="nil"/>
            </w:tcBorders>
            <w:shd w:val="clear" w:color="auto" w:fill="auto"/>
            <w:noWrap/>
            <w:vAlign w:val="center"/>
          </w:tcPr>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٢٠٠٩</w:t>
            </w:r>
          </w:p>
        </w:tc>
        <w:tc>
          <w:tcPr>
            <w:tcW w:w="644" w:type="dxa"/>
            <w:tcBorders>
              <w:top w:val="single" w:sz="12" w:space="0" w:color="auto"/>
              <w:bottom w:val="nil"/>
            </w:tcBorders>
            <w:shd w:val="clear" w:color="auto" w:fill="auto"/>
            <w:vAlign w:val="center"/>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top w:val="single" w:sz="12" w:space="0" w:color="auto"/>
              <w:bottom w:val="nil"/>
            </w:tcBorders>
            <w:shd w:val="clear" w:color="auto" w:fill="auto"/>
            <w:noWrap/>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٦٧٩</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٣٤٩</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٣٣٠</w:t>
            </w:r>
          </w:p>
        </w:tc>
        <w:tc>
          <w:tcPr>
            <w:tcW w:w="602" w:type="dxa"/>
            <w:tcBorders>
              <w:top w:val="single" w:sz="12" w:space="0" w:color="auto"/>
              <w:bottom w:val="nil"/>
            </w:tcBorders>
            <w:shd w:val="clear" w:color="auto" w:fill="auto"/>
            <w:noWrap/>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w:t>
            </w:r>
            <w:r w:rsidRPr="00FF333D">
              <w:rPr>
                <w:rFonts w:hint="cs"/>
                <w:b/>
                <w:bCs/>
                <w:position w:val="-4"/>
                <w:sz w:val="18"/>
                <w:rtl/>
              </w:rPr>
              <w:t>٫</w:t>
            </w:r>
            <w:r w:rsidRPr="00872674">
              <w:rPr>
                <w:rFonts w:cs="Traditional Arabic"/>
                <w:b/>
                <w:bCs/>
                <w:sz w:val="18"/>
                <w:rtl/>
              </w:rPr>
              <w:t>٤٦</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٥٩</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٣١</w:t>
            </w:r>
          </w:p>
        </w:tc>
        <w:tc>
          <w:tcPr>
            <w:tcW w:w="727" w:type="dxa"/>
            <w:tcBorders>
              <w:top w:val="single" w:sz="12" w:space="0" w:color="auto"/>
              <w:bottom w:val="nil"/>
            </w:tcBorders>
            <w:shd w:val="clear" w:color="auto" w:fill="auto"/>
            <w:noWrap/>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٢٣</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١٧</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٢٩</w:t>
            </w:r>
          </w:p>
        </w:tc>
        <w:tc>
          <w:tcPr>
            <w:tcW w:w="630" w:type="dxa"/>
            <w:tcBorders>
              <w:top w:val="single" w:sz="12" w:space="0" w:color="auto"/>
              <w:bottom w:val="nil"/>
            </w:tcBorders>
            <w:shd w:val="clear" w:color="auto" w:fill="auto"/>
            <w:noWrap/>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tl/>
                <w:lang w:val="en-US"/>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top w:val="single" w:sz="12" w:space="0" w:color="auto"/>
              <w:bottom w:val="nil"/>
            </w:tcBorders>
            <w:shd w:val="clear" w:color="auto" w:fill="auto"/>
            <w:noWrap/>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single" w:sz="12" w:space="0" w:color="auto"/>
              <w:bottom w:val="nil"/>
            </w:tcBorders>
            <w:shd w:val="clear" w:color="auto" w:fill="auto"/>
            <w:noWrap/>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single" w:sz="12" w:space="0" w:color="auto"/>
              <w:bottom w:val="nil"/>
            </w:tcBorders>
            <w:shd w:val="clear" w:color="auto" w:fill="auto"/>
            <w:noWrap/>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single" w:sz="12" w:space="0" w:color="auto"/>
              <w:bottom w:val="nil"/>
            </w:tcBorders>
            <w:shd w:val="clear" w:color="auto" w:fill="auto"/>
            <w:noWrap/>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top w:val="single" w:sz="12" w:space="0" w:color="auto"/>
              <w:bottom w:val="nil"/>
            </w:tcBorders>
            <w:shd w:val="clear" w:color="auto" w:fill="auto"/>
            <w:noWrap/>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٠١</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٠١</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٠١</w:t>
            </w:r>
          </w:p>
        </w:tc>
        <w:tc>
          <w:tcPr>
            <w:tcW w:w="560" w:type="dxa"/>
            <w:tcBorders>
              <w:top w:val="single" w:sz="12" w:space="0" w:color="auto"/>
              <w:bottom w:val="nil"/>
            </w:tcBorders>
            <w:shd w:val="clear" w:color="auto" w:fill="auto"/>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tc>
        <w:tc>
          <w:tcPr>
            <w:tcW w:w="574" w:type="dxa"/>
            <w:tcBorders>
              <w:top w:val="single" w:sz="12" w:space="0" w:color="auto"/>
              <w:bottom w:val="nil"/>
            </w:tcBorders>
            <w:shd w:val="clear" w:color="auto" w:fill="auto"/>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490" w:type="dxa"/>
            <w:tcBorders>
              <w:top w:val="single" w:sz="12" w:space="0" w:color="auto"/>
              <w:bottom w:val="nil"/>
            </w:tcBorders>
            <w:shd w:val="clear" w:color="auto" w:fill="auto"/>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552E10">
        <w:tc>
          <w:tcPr>
            <w:tcW w:w="848" w:type="dxa"/>
            <w:tcBorders>
              <w:top w:val="nil"/>
              <w:bottom w:val="nil"/>
            </w:tcBorders>
            <w:shd w:val="clear" w:color="auto" w:fill="auto"/>
            <w:noWrap/>
            <w:vAlign w:val="center"/>
          </w:tcPr>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٦ سنوات</w:t>
            </w:r>
          </w:p>
        </w:tc>
        <w:tc>
          <w:tcPr>
            <w:tcW w:w="616" w:type="dxa"/>
            <w:tcBorders>
              <w:top w:val="nil"/>
              <w:bottom w:val="nil"/>
            </w:tcBorders>
            <w:shd w:val="clear" w:color="auto" w:fill="auto"/>
            <w:noWrap/>
            <w:vAlign w:val="center"/>
          </w:tcPr>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٢٠٠٨</w:t>
            </w:r>
          </w:p>
        </w:tc>
        <w:tc>
          <w:tcPr>
            <w:tcW w:w="644" w:type="dxa"/>
            <w:tcBorders>
              <w:top w:val="nil"/>
              <w:bottom w:val="nil"/>
            </w:tcBorders>
            <w:shd w:val="clear" w:color="auto" w:fill="auto"/>
            <w:vAlign w:val="center"/>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top w:val="nil"/>
              <w:bottom w:val="nil"/>
            </w:tcBorders>
            <w:shd w:val="clear" w:color="auto" w:fill="auto"/>
            <w:noWrap/>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٦٩٨</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٣٥٨</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٣٤٠</w:t>
            </w:r>
          </w:p>
        </w:tc>
        <w:tc>
          <w:tcPr>
            <w:tcW w:w="602" w:type="dxa"/>
            <w:tcBorders>
              <w:top w:val="nil"/>
              <w:bottom w:val="nil"/>
            </w:tcBorders>
            <w:shd w:val="clear" w:color="auto" w:fill="auto"/>
            <w:noWrap/>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٢</w:t>
            </w:r>
            <w:r w:rsidRPr="00FF333D">
              <w:rPr>
                <w:rFonts w:hint="cs"/>
                <w:b/>
                <w:bCs/>
                <w:position w:val="-4"/>
                <w:sz w:val="18"/>
                <w:rtl/>
              </w:rPr>
              <w:t>٫</w:t>
            </w:r>
            <w:r w:rsidRPr="00872674">
              <w:rPr>
                <w:rFonts w:cs="Traditional Arabic"/>
                <w:b/>
                <w:bCs/>
                <w:sz w:val="18"/>
                <w:rtl/>
              </w:rPr>
              <w:t>١٦</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٦٠</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٧١</w:t>
            </w:r>
          </w:p>
        </w:tc>
        <w:tc>
          <w:tcPr>
            <w:tcW w:w="727" w:type="dxa"/>
            <w:tcBorders>
              <w:top w:val="nil"/>
              <w:bottom w:val="nil"/>
            </w:tcBorders>
            <w:shd w:val="clear" w:color="auto" w:fill="auto"/>
            <w:noWrap/>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٦٢</w:t>
            </w:r>
            <w:r w:rsidRPr="00FF333D">
              <w:rPr>
                <w:rFonts w:hint="cs"/>
                <w:b/>
                <w:bCs/>
                <w:position w:val="-4"/>
                <w:sz w:val="18"/>
                <w:rtl/>
              </w:rPr>
              <w:t>٫</w:t>
            </w:r>
            <w:r w:rsidRPr="00872674">
              <w:rPr>
                <w:rFonts w:cs="Traditional Arabic"/>
                <w:b/>
                <w:bCs/>
                <w:sz w:val="18"/>
                <w:rtl/>
              </w:rPr>
              <w:t>٣٩</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٥٩</w:t>
            </w:r>
            <w:r w:rsidRPr="00FF333D">
              <w:rPr>
                <w:rFonts w:hint="cs"/>
                <w:position w:val="-4"/>
                <w:sz w:val="18"/>
                <w:rtl/>
              </w:rPr>
              <w:t>٫</w:t>
            </w:r>
            <w:r w:rsidRPr="00872674">
              <w:rPr>
                <w:rFonts w:cs="Traditional Arabic"/>
                <w:sz w:val="18"/>
                <w:rtl/>
              </w:rPr>
              <w:t>٦١</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٦٥</w:t>
            </w:r>
            <w:r w:rsidRPr="00FF333D">
              <w:rPr>
                <w:rFonts w:hint="cs"/>
                <w:position w:val="-4"/>
                <w:sz w:val="18"/>
                <w:rtl/>
              </w:rPr>
              <w:t>٫</w:t>
            </w:r>
            <w:r w:rsidRPr="00872674">
              <w:rPr>
                <w:rFonts w:cs="Traditional Arabic"/>
                <w:sz w:val="18"/>
                <w:rtl/>
              </w:rPr>
              <w:t>٣٢</w:t>
            </w:r>
          </w:p>
        </w:tc>
        <w:tc>
          <w:tcPr>
            <w:tcW w:w="630" w:type="dxa"/>
            <w:tcBorders>
              <w:top w:val="nil"/>
              <w:bottom w:val="nil"/>
            </w:tcBorders>
            <w:shd w:val="clear" w:color="auto" w:fill="auto"/>
            <w:noWrap/>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top w:val="nil"/>
              <w:bottom w:val="nil"/>
            </w:tcBorders>
            <w:shd w:val="clear" w:color="auto" w:fill="auto"/>
            <w:noWrap/>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bottom w:val="nil"/>
            </w:tcBorders>
            <w:shd w:val="clear" w:color="auto" w:fill="auto"/>
            <w:noWrap/>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bottom w:val="nil"/>
            </w:tcBorders>
            <w:shd w:val="clear" w:color="auto" w:fill="auto"/>
            <w:noWrap/>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bottom w:val="nil"/>
            </w:tcBorders>
            <w:shd w:val="clear" w:color="auto" w:fill="auto"/>
            <w:noWrap/>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top w:val="nil"/>
              <w:bottom w:val="nil"/>
            </w:tcBorders>
            <w:shd w:val="clear" w:color="auto" w:fill="auto"/>
            <w:noWrap/>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w:t>
            </w:r>
            <w:r w:rsidRPr="00FF333D">
              <w:rPr>
                <w:rFonts w:hint="cs"/>
                <w:b/>
                <w:bCs/>
                <w:position w:val="-4"/>
                <w:sz w:val="18"/>
                <w:rtl/>
              </w:rPr>
              <w:t>٫</w:t>
            </w:r>
            <w:r w:rsidRPr="00872674">
              <w:rPr>
                <w:rFonts w:cs="Traditional Arabic"/>
                <w:b/>
                <w:bCs/>
                <w:sz w:val="18"/>
                <w:rtl/>
              </w:rPr>
              <w:t>٣٣</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٢٦</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٤١</w:t>
            </w:r>
          </w:p>
        </w:tc>
        <w:tc>
          <w:tcPr>
            <w:tcW w:w="560" w:type="dxa"/>
            <w:tcBorders>
              <w:top w:val="nil"/>
              <w:bottom w:val="nil"/>
            </w:tcBorders>
            <w:shd w:val="clear" w:color="auto" w:fill="auto"/>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٤٩</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٤٥</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٥٣</w:t>
            </w:r>
          </w:p>
        </w:tc>
        <w:tc>
          <w:tcPr>
            <w:tcW w:w="574" w:type="dxa"/>
            <w:tcBorders>
              <w:top w:val="nil"/>
              <w:bottom w:val="nil"/>
            </w:tcBorders>
            <w:shd w:val="clear" w:color="auto" w:fill="auto"/>
            <w:vAlign w:val="bottom"/>
          </w:tcPr>
          <w:p w:rsidR="00EF6EB8" w:rsidRPr="00872674" w:rsidRDefault="00EF6EB8" w:rsidP="00FF333D">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w:t>
            </w:r>
            <w:r w:rsidRPr="00FF333D">
              <w:rPr>
                <w:rFonts w:hint="cs"/>
                <w:b/>
                <w:bCs/>
                <w:position w:val="-4"/>
                <w:sz w:val="18"/>
                <w:rtl/>
              </w:rPr>
              <w:t>٫</w:t>
            </w:r>
            <w:r w:rsidRPr="00872674">
              <w:rPr>
                <w:rFonts w:cs="Traditional Arabic"/>
                <w:b/>
                <w:bCs/>
                <w:sz w:val="18"/>
                <w:rtl/>
              </w:rPr>
              <w:t>٦٧</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١٦</w:t>
            </w:r>
          </w:p>
          <w:p w:rsidR="00EF6EB8" w:rsidRPr="00872674" w:rsidRDefault="00EF6EB8"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١٦</w:t>
            </w:r>
          </w:p>
        </w:tc>
        <w:tc>
          <w:tcPr>
            <w:tcW w:w="490" w:type="dxa"/>
            <w:tcBorders>
              <w:top w:val="nil"/>
              <w:bottom w:val="nil"/>
            </w:tcBorders>
            <w:shd w:val="clear" w:color="auto" w:fill="auto"/>
            <w:vAlign w:val="bottom"/>
          </w:tcPr>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FF333D">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552E10">
        <w:tc>
          <w:tcPr>
            <w:tcW w:w="848" w:type="dxa"/>
            <w:tcBorders>
              <w:top w:val="nil"/>
              <w:bottom w:val="nil"/>
            </w:tcBorders>
            <w:shd w:val="clear" w:color="auto" w:fill="auto"/>
            <w:noWrap/>
            <w:vAlign w:val="center"/>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lastRenderedPageBreak/>
              <w:t>٧ سنوات</w:t>
            </w:r>
          </w:p>
        </w:tc>
        <w:tc>
          <w:tcPr>
            <w:tcW w:w="616" w:type="dxa"/>
            <w:tcBorders>
              <w:top w:val="nil"/>
              <w:bottom w:val="nil"/>
            </w:tcBorders>
            <w:shd w:val="clear" w:color="auto" w:fill="auto"/>
            <w:noWrap/>
            <w:vAlign w:val="center"/>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٢٠٠٧</w:t>
            </w:r>
          </w:p>
        </w:tc>
        <w:tc>
          <w:tcPr>
            <w:tcW w:w="644" w:type="dxa"/>
            <w:tcBorders>
              <w:top w:val="nil"/>
              <w:bottom w:val="nil"/>
            </w:tcBorders>
            <w:shd w:val="clear" w:color="auto" w:fill="auto"/>
            <w:vAlign w:val="center"/>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top w:val="nil"/>
              <w:bottom w:val="nil"/>
            </w:tcBorders>
            <w:shd w:val="clear" w:color="auto" w:fill="auto"/>
            <w:noWrap/>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٦٩٦</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٣٥٨</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٣٣٨</w:t>
            </w:r>
          </w:p>
        </w:tc>
        <w:tc>
          <w:tcPr>
            <w:tcW w:w="602" w:type="dxa"/>
            <w:tcBorders>
              <w:top w:val="nil"/>
              <w:bottom w:val="nil"/>
            </w:tcBorders>
            <w:shd w:val="clear" w:color="auto" w:fill="auto"/>
            <w:noWrap/>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٢٥</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٣١</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١٨</w:t>
            </w:r>
          </w:p>
        </w:tc>
        <w:tc>
          <w:tcPr>
            <w:tcW w:w="727" w:type="dxa"/>
            <w:tcBorders>
              <w:top w:val="nil"/>
              <w:bottom w:val="nil"/>
            </w:tcBorders>
            <w:shd w:val="clear" w:color="auto" w:fill="auto"/>
            <w:noWrap/>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٩٤</w:t>
            </w:r>
            <w:r w:rsidRPr="00FF333D">
              <w:rPr>
                <w:rFonts w:hint="cs"/>
                <w:b/>
                <w:bCs/>
                <w:position w:val="-4"/>
                <w:sz w:val="18"/>
                <w:rtl/>
              </w:rPr>
              <w:t>٫</w:t>
            </w:r>
            <w:r w:rsidRPr="00872674">
              <w:rPr>
                <w:rFonts w:cs="Traditional Arabic"/>
                <w:b/>
                <w:bCs/>
                <w:sz w:val="18"/>
                <w:rtl/>
              </w:rPr>
              <w:t>٤٧</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٩٣</w:t>
            </w:r>
            <w:r w:rsidRPr="00FF333D">
              <w:rPr>
                <w:rFonts w:hint="cs"/>
                <w:position w:val="-4"/>
                <w:sz w:val="18"/>
                <w:rtl/>
              </w:rPr>
              <w:t>٫</w:t>
            </w:r>
            <w:r w:rsidRPr="00872674">
              <w:rPr>
                <w:rFonts w:cs="Traditional Arabic"/>
                <w:sz w:val="18"/>
                <w:rtl/>
              </w:rPr>
              <w:t>٣٧</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٩٥</w:t>
            </w:r>
            <w:r w:rsidRPr="00FF333D">
              <w:rPr>
                <w:rFonts w:hint="cs"/>
                <w:position w:val="-4"/>
                <w:sz w:val="18"/>
                <w:rtl/>
              </w:rPr>
              <w:t>٫</w:t>
            </w:r>
            <w:r w:rsidRPr="00872674">
              <w:rPr>
                <w:rFonts w:cs="Traditional Arabic"/>
                <w:sz w:val="18"/>
                <w:rtl/>
              </w:rPr>
              <w:t>٦٣</w:t>
            </w:r>
          </w:p>
        </w:tc>
        <w:tc>
          <w:tcPr>
            <w:tcW w:w="630" w:type="dxa"/>
            <w:tcBorders>
              <w:top w:val="nil"/>
              <w:bottom w:val="nil"/>
            </w:tcBorders>
            <w:shd w:val="clear" w:color="auto" w:fill="auto"/>
            <w:noWrap/>
            <w:vAlign w:val="bottom"/>
          </w:tcPr>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top w:val="nil"/>
              <w:bottom w:val="nil"/>
            </w:tcBorders>
            <w:shd w:val="clear" w:color="auto" w:fill="auto"/>
            <w:noWrap/>
            <w:vAlign w:val="bottom"/>
          </w:tcPr>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bottom w:val="nil"/>
            </w:tcBorders>
            <w:shd w:val="clear" w:color="auto" w:fill="auto"/>
            <w:noWrap/>
            <w:vAlign w:val="bottom"/>
          </w:tcPr>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bottom w:val="nil"/>
            </w:tcBorders>
            <w:shd w:val="clear" w:color="auto" w:fill="auto"/>
            <w:noWrap/>
            <w:vAlign w:val="bottom"/>
          </w:tcPr>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bottom w:val="nil"/>
            </w:tcBorders>
            <w:shd w:val="clear" w:color="auto" w:fill="auto"/>
            <w:noWrap/>
            <w:vAlign w:val="bottom"/>
          </w:tcPr>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top w:val="nil"/>
              <w:bottom w:val="nil"/>
            </w:tcBorders>
            <w:shd w:val="clear" w:color="auto" w:fill="auto"/>
            <w:noWrap/>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١</w:t>
            </w:r>
            <w:r w:rsidRPr="00FF333D">
              <w:rPr>
                <w:rFonts w:hint="cs"/>
                <w:b/>
                <w:bCs/>
                <w:position w:val="-4"/>
                <w:sz w:val="18"/>
                <w:rtl/>
              </w:rPr>
              <w:t>٫</w:t>
            </w:r>
            <w:r w:rsidRPr="00872674">
              <w:rPr>
                <w:rFonts w:cs="Traditional Arabic"/>
                <w:b/>
                <w:bCs/>
                <w:sz w:val="18"/>
                <w:rtl/>
              </w:rPr>
              <w:t>٩٥</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٩٤</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٩٧</w:t>
            </w:r>
          </w:p>
        </w:tc>
        <w:tc>
          <w:tcPr>
            <w:tcW w:w="560" w:type="dxa"/>
            <w:tcBorders>
              <w:top w:val="nil"/>
              <w:bottom w:val="nil"/>
            </w:tcBorders>
            <w:shd w:val="clear" w:color="auto" w:fill="auto"/>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٨٨</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٨٦</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٩٠</w:t>
            </w:r>
          </w:p>
        </w:tc>
        <w:tc>
          <w:tcPr>
            <w:tcW w:w="574" w:type="dxa"/>
            <w:tcBorders>
              <w:top w:val="nil"/>
              <w:bottom w:val="nil"/>
            </w:tcBorders>
            <w:shd w:val="clear" w:color="auto" w:fill="auto"/>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٣</w:t>
            </w:r>
            <w:r w:rsidRPr="00FF333D">
              <w:rPr>
                <w:rFonts w:hint="cs"/>
                <w:b/>
                <w:bCs/>
                <w:position w:val="-4"/>
                <w:sz w:val="18"/>
                <w:rtl/>
              </w:rPr>
              <w:t>٫</w:t>
            </w:r>
            <w:r w:rsidRPr="00872674">
              <w:rPr>
                <w:rFonts w:cs="Traditional Arabic"/>
                <w:b/>
                <w:bCs/>
                <w:sz w:val="18"/>
                <w:rtl/>
              </w:rPr>
              <w:t>١٥</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٤</w:t>
            </w:r>
            <w:r w:rsidRPr="00FF333D">
              <w:rPr>
                <w:rFonts w:hint="cs"/>
                <w:position w:val="-4"/>
                <w:sz w:val="18"/>
                <w:rtl/>
              </w:rPr>
              <w:t>٫</w:t>
            </w:r>
            <w:r w:rsidRPr="00872674">
              <w:rPr>
                <w:rFonts w:cs="Traditional Arabic"/>
                <w:sz w:val="18"/>
                <w:rtl/>
              </w:rPr>
              <w:t>١٦</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٠٨</w:t>
            </w:r>
          </w:p>
        </w:tc>
        <w:tc>
          <w:tcPr>
            <w:tcW w:w="490" w:type="dxa"/>
            <w:tcBorders>
              <w:top w:val="nil"/>
              <w:bottom w:val="nil"/>
            </w:tcBorders>
            <w:shd w:val="clear" w:color="auto" w:fill="auto"/>
            <w:vAlign w:val="bottom"/>
          </w:tcPr>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552E10">
        <w:tc>
          <w:tcPr>
            <w:tcW w:w="848" w:type="dxa"/>
            <w:tcBorders>
              <w:top w:val="nil"/>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٨ سنوات</w:t>
            </w:r>
          </w:p>
        </w:tc>
        <w:tc>
          <w:tcPr>
            <w:tcW w:w="616" w:type="dxa"/>
            <w:tcBorders>
              <w:top w:val="nil"/>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٢٠٠٦</w:t>
            </w:r>
          </w:p>
        </w:tc>
        <w:tc>
          <w:tcPr>
            <w:tcW w:w="644" w:type="dxa"/>
            <w:tcBorders>
              <w:top w:val="nil"/>
              <w:bottom w:val="nil"/>
            </w:tcBorders>
            <w:shd w:val="clear" w:color="auto" w:fill="auto"/>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٦٨٤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٣٥٢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٣٣٢</w:t>
            </w:r>
          </w:p>
        </w:tc>
        <w:tc>
          <w:tcPr>
            <w:tcW w:w="602"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٩٤</w:t>
            </w:r>
            <w:r w:rsidRPr="00FF333D">
              <w:rPr>
                <w:rFonts w:hint="cs"/>
                <w:b/>
                <w:bCs/>
                <w:position w:val="-4"/>
                <w:sz w:val="18"/>
                <w:rtl/>
              </w:rPr>
              <w:t>٫</w:t>
            </w:r>
            <w:r w:rsidRPr="00872674">
              <w:rPr>
                <w:rFonts w:cs="Traditional Arabic"/>
                <w:b/>
                <w:bCs/>
                <w:sz w:val="18"/>
                <w:rtl/>
              </w:rPr>
              <w:t>٥٤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٩٣</w:t>
            </w:r>
            <w:r w:rsidRPr="00FF333D">
              <w:rPr>
                <w:rFonts w:hint="cs"/>
                <w:position w:val="-4"/>
                <w:sz w:val="18"/>
                <w:rtl/>
              </w:rPr>
              <w:t>٫</w:t>
            </w:r>
            <w:r w:rsidRPr="00872674">
              <w:rPr>
                <w:rFonts w:cs="Traditional Arabic"/>
                <w:sz w:val="18"/>
                <w:rtl/>
              </w:rPr>
              <w:t>٣٩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٩٥</w:t>
            </w:r>
            <w:r w:rsidRPr="00FF333D">
              <w:rPr>
                <w:rFonts w:hint="cs"/>
                <w:position w:val="-4"/>
                <w:sz w:val="18"/>
                <w:rtl/>
              </w:rPr>
              <w:t>٫</w:t>
            </w:r>
            <w:r w:rsidRPr="00872674">
              <w:rPr>
                <w:rFonts w:cs="Traditional Arabic"/>
                <w:sz w:val="18"/>
                <w:rtl/>
              </w:rPr>
              <w:t>٧٦</w:t>
            </w:r>
          </w:p>
        </w:tc>
        <w:tc>
          <w:tcPr>
            <w:tcW w:w="630"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٠٤</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tc>
        <w:tc>
          <w:tcPr>
            <w:tcW w:w="658"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w:t>
            </w:r>
            <w:r w:rsidRPr="00FF333D">
              <w:rPr>
                <w:rFonts w:hint="cs"/>
                <w:b/>
                <w:bCs/>
                <w:position w:val="-4"/>
                <w:sz w:val="18"/>
                <w:rtl/>
              </w:rPr>
              <w:t>٫</w:t>
            </w:r>
            <w:r w:rsidRPr="00872674">
              <w:rPr>
                <w:rFonts w:cs="Traditional Arabic"/>
                <w:b/>
                <w:bCs/>
                <w:sz w:val="18"/>
                <w:rtl/>
              </w:rPr>
              <w:t>٩٥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٩٦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٩٥</w:t>
            </w:r>
          </w:p>
        </w:tc>
        <w:tc>
          <w:tcPr>
            <w:tcW w:w="560"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٩٠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٨٨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٩٣</w:t>
            </w:r>
          </w:p>
        </w:tc>
        <w:tc>
          <w:tcPr>
            <w:tcW w:w="574"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w:t>
            </w:r>
            <w:r w:rsidRPr="00FF333D">
              <w:rPr>
                <w:rFonts w:hint="cs"/>
                <w:b/>
                <w:bCs/>
                <w:position w:val="-4"/>
                <w:sz w:val="18"/>
                <w:rtl/>
              </w:rPr>
              <w:t>٫</w:t>
            </w:r>
            <w:r w:rsidRPr="00872674">
              <w:rPr>
                <w:rFonts w:cs="Traditional Arabic"/>
                <w:b/>
                <w:bCs/>
                <w:sz w:val="18"/>
                <w:rtl/>
              </w:rPr>
              <w:t>٦٦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w:t>
            </w:r>
            <w:r w:rsidRPr="00FF333D">
              <w:rPr>
                <w:rFonts w:hint="cs"/>
                <w:position w:val="-4"/>
                <w:sz w:val="18"/>
                <w:rtl/>
              </w:rPr>
              <w:t>٫</w:t>
            </w:r>
            <w:r w:rsidRPr="00872674">
              <w:rPr>
                <w:rFonts w:cs="Traditional Arabic"/>
                <w:sz w:val="18"/>
                <w:rtl/>
              </w:rPr>
              <w:t>٨٤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٤٢</w:t>
            </w:r>
          </w:p>
        </w:tc>
        <w:tc>
          <w:tcPr>
            <w:tcW w:w="490" w:type="dxa"/>
            <w:tcBorders>
              <w:top w:val="nil"/>
              <w:bottom w:val="nil"/>
            </w:tcBorders>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552E10">
        <w:tc>
          <w:tcPr>
            <w:tcW w:w="848" w:type="dxa"/>
            <w:tcBorders>
              <w:top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 سنوات</w:t>
            </w:r>
          </w:p>
        </w:tc>
        <w:tc>
          <w:tcPr>
            <w:tcW w:w="616" w:type="dxa"/>
            <w:tcBorders>
              <w:top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٢٠٠٥</w:t>
            </w:r>
          </w:p>
        </w:tc>
        <w:tc>
          <w:tcPr>
            <w:tcW w:w="644" w:type="dxa"/>
            <w:tcBorders>
              <w:top w:val="nil"/>
            </w:tcBorders>
            <w:shd w:val="clear" w:color="auto" w:fill="auto"/>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top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٦٩٨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٣٥٨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٣٤٠</w:t>
            </w:r>
          </w:p>
        </w:tc>
        <w:tc>
          <w:tcPr>
            <w:tcW w:w="602" w:type="dxa"/>
            <w:tcBorders>
              <w:top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tcBorders>
              <w:top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٩٢</w:t>
            </w:r>
            <w:r w:rsidRPr="00FF333D">
              <w:rPr>
                <w:rFonts w:hint="cs"/>
                <w:b/>
                <w:bCs/>
                <w:position w:val="-4"/>
                <w:sz w:val="18"/>
                <w:rtl/>
              </w:rPr>
              <w:t>٫</w:t>
            </w:r>
            <w:r w:rsidRPr="00872674">
              <w:rPr>
                <w:rFonts w:cs="Traditional Arabic"/>
                <w:b/>
                <w:bCs/>
                <w:sz w:val="18"/>
                <w:rtl/>
              </w:rPr>
              <w:t>٩٦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٩١</w:t>
            </w:r>
            <w:r w:rsidRPr="00FF333D">
              <w:rPr>
                <w:rFonts w:hint="cs"/>
                <w:position w:val="-4"/>
                <w:sz w:val="18"/>
                <w:rtl/>
              </w:rPr>
              <w:t>٫</w:t>
            </w:r>
            <w:r w:rsidRPr="00872674">
              <w:rPr>
                <w:rFonts w:cs="Traditional Arabic"/>
                <w:sz w:val="18"/>
                <w:rtl/>
              </w:rPr>
              <w:t>٨٨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٩٤</w:t>
            </w:r>
            <w:r w:rsidRPr="00FF333D">
              <w:rPr>
                <w:rFonts w:hint="cs"/>
                <w:position w:val="-4"/>
                <w:sz w:val="18"/>
                <w:rtl/>
              </w:rPr>
              <w:t>٫</w:t>
            </w:r>
            <w:r w:rsidRPr="00872674">
              <w:rPr>
                <w:rFonts w:cs="Traditional Arabic"/>
                <w:sz w:val="18"/>
                <w:rtl/>
              </w:rPr>
              <w:t>١٠</w:t>
            </w:r>
          </w:p>
        </w:tc>
        <w:tc>
          <w:tcPr>
            <w:tcW w:w="630" w:type="dxa"/>
            <w:tcBorders>
              <w:top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٢٠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١٩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٢١</w:t>
            </w:r>
          </w:p>
        </w:tc>
        <w:tc>
          <w:tcPr>
            <w:tcW w:w="672" w:type="dxa"/>
            <w:tcBorders>
              <w:top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٠١</w:t>
            </w:r>
          </w:p>
        </w:tc>
        <w:tc>
          <w:tcPr>
            <w:tcW w:w="658" w:type="dxa"/>
            <w:tcBorders>
              <w:top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٠١</w:t>
            </w:r>
          </w:p>
        </w:tc>
        <w:tc>
          <w:tcPr>
            <w:tcW w:w="658" w:type="dxa"/>
            <w:tcBorders>
              <w:top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٠٣</w:t>
            </w:r>
          </w:p>
        </w:tc>
        <w:tc>
          <w:tcPr>
            <w:tcW w:w="658" w:type="dxa"/>
            <w:tcBorders>
              <w:top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٤٥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٤٢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٤٨</w:t>
            </w:r>
          </w:p>
        </w:tc>
        <w:tc>
          <w:tcPr>
            <w:tcW w:w="672" w:type="dxa"/>
            <w:tcBorders>
              <w:top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w:t>
            </w:r>
            <w:r w:rsidRPr="00FF333D">
              <w:rPr>
                <w:rFonts w:hint="cs"/>
                <w:b/>
                <w:bCs/>
                <w:position w:val="-4"/>
                <w:sz w:val="18"/>
                <w:rtl/>
              </w:rPr>
              <w:t>٫</w:t>
            </w:r>
            <w:r w:rsidRPr="00872674">
              <w:rPr>
                <w:rFonts w:cs="Traditional Arabic"/>
                <w:b/>
                <w:bCs/>
                <w:sz w:val="18"/>
                <w:rtl/>
              </w:rPr>
              <w:t>٩٤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FF333D">
              <w:rPr>
                <w:rFonts w:hint="cs"/>
                <w:position w:val="-4"/>
                <w:sz w:val="18"/>
                <w:rtl/>
              </w:rPr>
              <w:t>٫</w:t>
            </w:r>
            <w:r w:rsidRPr="00872674">
              <w:rPr>
                <w:rFonts w:cs="Traditional Arabic"/>
                <w:sz w:val="18"/>
                <w:rtl/>
              </w:rPr>
              <w:t>١٩٢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٩٦</w:t>
            </w:r>
          </w:p>
        </w:tc>
        <w:tc>
          <w:tcPr>
            <w:tcW w:w="560" w:type="dxa"/>
            <w:tcBorders>
              <w:top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٩٣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٩٠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٩٦</w:t>
            </w:r>
          </w:p>
        </w:tc>
        <w:tc>
          <w:tcPr>
            <w:tcW w:w="574" w:type="dxa"/>
            <w:tcBorders>
              <w:top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w:t>
            </w:r>
            <w:r w:rsidRPr="00FF333D">
              <w:rPr>
                <w:rFonts w:hint="cs"/>
                <w:b/>
                <w:bCs/>
                <w:position w:val="-4"/>
                <w:sz w:val="18"/>
                <w:rtl/>
              </w:rPr>
              <w:t>٫</w:t>
            </w:r>
            <w:r w:rsidRPr="00872674">
              <w:rPr>
                <w:rFonts w:cs="Traditional Arabic"/>
                <w:b/>
                <w:bCs/>
                <w:sz w:val="18"/>
                <w:rtl/>
              </w:rPr>
              <w:t>٩٨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w:t>
            </w:r>
            <w:r w:rsidRPr="00FF333D">
              <w:rPr>
                <w:rFonts w:hint="cs"/>
                <w:position w:val="-4"/>
                <w:sz w:val="18"/>
                <w:rtl/>
              </w:rPr>
              <w:t>٫</w:t>
            </w:r>
            <w:r w:rsidRPr="00872674">
              <w:rPr>
                <w:rFonts w:cs="Traditional Arabic"/>
                <w:sz w:val="18"/>
                <w:rtl/>
              </w:rPr>
              <w:t>١٩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٧٠</w:t>
            </w:r>
          </w:p>
        </w:tc>
        <w:tc>
          <w:tcPr>
            <w:tcW w:w="490" w:type="dxa"/>
            <w:tcBorders>
              <w:top w:val="nil"/>
            </w:tcBorders>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872674">
        <w:tc>
          <w:tcPr>
            <w:tcW w:w="848" w:type="dxa"/>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١٠ سنوات</w:t>
            </w:r>
          </w:p>
        </w:tc>
        <w:tc>
          <w:tcPr>
            <w:tcW w:w="616" w:type="dxa"/>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٢٠٠٤</w:t>
            </w:r>
          </w:p>
        </w:tc>
        <w:tc>
          <w:tcPr>
            <w:tcW w:w="644" w:type="dxa"/>
            <w:shd w:val="clear" w:color="auto" w:fill="auto"/>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٧٢٢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٣٧١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٣٥٢</w:t>
            </w:r>
          </w:p>
        </w:tc>
        <w:tc>
          <w:tcPr>
            <w:tcW w:w="602"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٤٠</w:t>
            </w:r>
            <w:r w:rsidRPr="00FF333D">
              <w:rPr>
                <w:rFonts w:hint="cs"/>
                <w:b/>
                <w:bCs/>
                <w:position w:val="-4"/>
                <w:sz w:val="18"/>
                <w:rtl/>
              </w:rPr>
              <w:t>٫</w:t>
            </w:r>
            <w:r w:rsidRPr="00872674">
              <w:rPr>
                <w:rFonts w:cs="Traditional Arabic"/>
                <w:b/>
                <w:bCs/>
                <w:sz w:val="18"/>
                <w:rtl/>
              </w:rPr>
              <w:t>١٨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٤٢</w:t>
            </w:r>
            <w:r w:rsidRPr="00FF333D">
              <w:rPr>
                <w:rFonts w:hint="cs"/>
                <w:position w:val="-4"/>
                <w:sz w:val="18"/>
                <w:rtl/>
              </w:rPr>
              <w:t>٫</w:t>
            </w:r>
            <w:r w:rsidRPr="00872674">
              <w:rPr>
                <w:rFonts w:cs="Traditional Arabic"/>
                <w:sz w:val="18"/>
                <w:rtl/>
              </w:rPr>
              <w:t>٢٠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٣٨</w:t>
            </w:r>
            <w:r w:rsidRPr="00FF333D">
              <w:rPr>
                <w:rFonts w:hint="cs"/>
                <w:position w:val="-4"/>
                <w:sz w:val="18"/>
                <w:rtl/>
              </w:rPr>
              <w:t>٫</w:t>
            </w:r>
            <w:r w:rsidRPr="00872674">
              <w:rPr>
                <w:rFonts w:cs="Traditional Arabic"/>
                <w:sz w:val="18"/>
                <w:rtl/>
              </w:rPr>
              <w:t>٠٥</w:t>
            </w:r>
          </w:p>
        </w:tc>
        <w:tc>
          <w:tcPr>
            <w:tcW w:w="630"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٤</w:t>
            </w:r>
            <w:r w:rsidRPr="00FF333D">
              <w:rPr>
                <w:rFonts w:hint="cs"/>
                <w:b/>
                <w:bCs/>
                <w:position w:val="-4"/>
                <w:sz w:val="18"/>
                <w:rtl/>
              </w:rPr>
              <w:t>٫</w:t>
            </w:r>
            <w:r w:rsidRPr="00872674">
              <w:rPr>
                <w:rFonts w:cs="Traditional Arabic"/>
                <w:b/>
                <w:bCs/>
                <w:sz w:val="18"/>
                <w:rtl/>
              </w:rPr>
              <w:t>٣٤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w:t>
            </w:r>
            <w:r w:rsidRPr="00FF333D">
              <w:rPr>
                <w:rFonts w:hint="cs"/>
                <w:position w:val="-4"/>
                <w:sz w:val="18"/>
                <w:rtl/>
              </w:rPr>
              <w:t>٫</w:t>
            </w:r>
            <w:r w:rsidRPr="00872674">
              <w:rPr>
                <w:rFonts w:cs="Traditional Arabic"/>
                <w:sz w:val="18"/>
                <w:rtl/>
              </w:rPr>
              <w:t>١٨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w:t>
            </w:r>
            <w:r w:rsidRPr="00FF333D">
              <w:rPr>
                <w:rFonts w:hint="cs"/>
                <w:position w:val="-4"/>
                <w:sz w:val="18"/>
                <w:rtl/>
              </w:rPr>
              <w:t>٫</w:t>
            </w:r>
            <w:r w:rsidRPr="00872674">
              <w:rPr>
                <w:rFonts w:cs="Traditional Arabic"/>
                <w:sz w:val="18"/>
                <w:rtl/>
              </w:rPr>
              <w:t>٥١</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w:t>
            </w:r>
            <w:r w:rsidRPr="00FF333D">
              <w:rPr>
                <w:rFonts w:hint="cs"/>
                <w:b/>
                <w:bCs/>
                <w:position w:val="-4"/>
                <w:sz w:val="18"/>
                <w:rtl/>
              </w:rPr>
              <w:t>٫</w:t>
            </w:r>
            <w:r w:rsidRPr="00872674">
              <w:rPr>
                <w:rFonts w:cs="Traditional Arabic"/>
                <w:b/>
                <w:bCs/>
                <w:sz w:val="18"/>
                <w:rtl/>
              </w:rPr>
              <w:t>٥٢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FF333D">
              <w:rPr>
                <w:rFonts w:hint="cs"/>
                <w:position w:val="-4"/>
                <w:sz w:val="18"/>
                <w:rtl/>
              </w:rPr>
              <w:t>٫</w:t>
            </w:r>
            <w:r w:rsidRPr="00872674">
              <w:rPr>
                <w:rFonts w:cs="Traditional Arabic"/>
                <w:sz w:val="18"/>
                <w:rtl/>
              </w:rPr>
              <w:t>٣٥٢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w:t>
            </w:r>
            <w:r w:rsidRPr="00FF333D">
              <w:rPr>
                <w:rFonts w:hint="cs"/>
                <w:position w:val="-4"/>
                <w:sz w:val="18"/>
                <w:rtl/>
              </w:rPr>
              <w:t>٫</w:t>
            </w:r>
            <w:r w:rsidRPr="00872674">
              <w:rPr>
                <w:rFonts w:cs="Traditional Arabic"/>
                <w:sz w:val="18"/>
                <w:rtl/>
              </w:rPr>
              <w:t>٥١</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٤</w:t>
            </w:r>
            <w:r w:rsidRPr="00FF333D">
              <w:rPr>
                <w:rFonts w:hint="cs"/>
                <w:b/>
                <w:bCs/>
                <w:position w:val="-4"/>
                <w:sz w:val="18"/>
                <w:rtl/>
              </w:rPr>
              <w:t>٫</w:t>
            </w:r>
            <w:r w:rsidRPr="00872674">
              <w:rPr>
                <w:rFonts w:cs="Traditional Arabic"/>
                <w:b/>
                <w:bCs/>
                <w:sz w:val="18"/>
                <w:rtl/>
              </w:rPr>
              <w:t>٦٣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w:t>
            </w:r>
            <w:r w:rsidRPr="00FF333D">
              <w:rPr>
                <w:rFonts w:hint="cs"/>
                <w:position w:val="-4"/>
                <w:sz w:val="18"/>
                <w:rtl/>
              </w:rPr>
              <w:t>٫</w:t>
            </w:r>
            <w:r w:rsidRPr="00872674">
              <w:rPr>
                <w:rFonts w:cs="Traditional Arabic"/>
                <w:sz w:val="18"/>
                <w:rtl/>
              </w:rPr>
              <w:t>٦١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w:t>
            </w:r>
            <w:r w:rsidRPr="00FF333D">
              <w:rPr>
                <w:rFonts w:hint="cs"/>
                <w:position w:val="-4"/>
                <w:sz w:val="18"/>
                <w:rtl/>
              </w:rPr>
              <w:t>٫</w:t>
            </w:r>
            <w:r w:rsidRPr="00872674">
              <w:rPr>
                <w:rFonts w:cs="Traditional Arabic"/>
                <w:sz w:val="18"/>
                <w:rtl/>
              </w:rPr>
              <w:t>٦٦</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٩</w:t>
            </w:r>
            <w:r w:rsidRPr="00FF333D">
              <w:rPr>
                <w:rFonts w:hint="cs"/>
                <w:b/>
                <w:bCs/>
                <w:position w:val="-4"/>
                <w:sz w:val="18"/>
                <w:rtl/>
              </w:rPr>
              <w:t>٫</w:t>
            </w:r>
            <w:r w:rsidRPr="00872674">
              <w:rPr>
                <w:rFonts w:cs="Traditional Arabic"/>
                <w:b/>
                <w:bCs/>
                <w:sz w:val="18"/>
                <w:rtl/>
              </w:rPr>
              <w:t>٢٥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٨</w:t>
            </w:r>
            <w:r w:rsidRPr="00FF333D">
              <w:rPr>
                <w:rFonts w:hint="cs"/>
                <w:position w:val="-4"/>
                <w:sz w:val="18"/>
                <w:rtl/>
              </w:rPr>
              <w:t>٫</w:t>
            </w:r>
            <w:r w:rsidRPr="00872674">
              <w:rPr>
                <w:rFonts w:cs="Traditional Arabic"/>
                <w:sz w:val="18"/>
                <w:rtl/>
              </w:rPr>
              <w:t>٧٢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w:t>
            </w:r>
            <w:r w:rsidRPr="00FF333D">
              <w:rPr>
                <w:rFonts w:hint="cs"/>
                <w:position w:val="-4"/>
                <w:sz w:val="18"/>
                <w:rtl/>
              </w:rPr>
              <w:t>٫</w:t>
            </w:r>
            <w:r w:rsidRPr="00872674">
              <w:rPr>
                <w:rFonts w:cs="Traditional Arabic"/>
                <w:sz w:val="18"/>
                <w:rtl/>
              </w:rPr>
              <w:t>٨١</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٢٤</w:t>
            </w:r>
            <w:r w:rsidRPr="00FF333D">
              <w:rPr>
                <w:rFonts w:hint="cs"/>
                <w:b/>
                <w:bCs/>
                <w:position w:val="-4"/>
                <w:sz w:val="18"/>
                <w:rtl/>
              </w:rPr>
              <w:t>٫</w:t>
            </w:r>
            <w:r w:rsidRPr="00872674">
              <w:rPr>
                <w:rFonts w:cs="Traditional Arabic"/>
                <w:b/>
                <w:bCs/>
                <w:sz w:val="18"/>
                <w:rtl/>
              </w:rPr>
              <w:t>١٨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٢١</w:t>
            </w:r>
            <w:r w:rsidRPr="00FF333D">
              <w:rPr>
                <w:rFonts w:hint="cs"/>
                <w:position w:val="-4"/>
                <w:sz w:val="18"/>
                <w:rtl/>
              </w:rPr>
              <w:t>٫</w:t>
            </w:r>
            <w:r w:rsidRPr="00872674">
              <w:rPr>
                <w:rFonts w:cs="Traditional Arabic"/>
                <w:sz w:val="18"/>
                <w:rtl/>
              </w:rPr>
              <w:t>٩٦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٢٦</w:t>
            </w:r>
            <w:r w:rsidRPr="00FF333D">
              <w:rPr>
                <w:rFonts w:hint="cs"/>
                <w:position w:val="-4"/>
                <w:sz w:val="18"/>
                <w:rtl/>
              </w:rPr>
              <w:t>٫</w:t>
            </w:r>
            <w:r w:rsidRPr="00872674">
              <w:rPr>
                <w:rFonts w:cs="Traditional Arabic"/>
                <w:sz w:val="18"/>
                <w:rtl/>
              </w:rPr>
              <w:t>٥٣</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٨</w:t>
            </w:r>
            <w:r w:rsidRPr="00FF333D">
              <w:rPr>
                <w:rFonts w:hint="cs"/>
                <w:b/>
                <w:bCs/>
                <w:position w:val="-4"/>
                <w:sz w:val="18"/>
                <w:rtl/>
              </w:rPr>
              <w:t>٫</w:t>
            </w:r>
            <w:r w:rsidRPr="00872674">
              <w:rPr>
                <w:rFonts w:cs="Traditional Arabic"/>
                <w:b/>
                <w:bCs/>
                <w:sz w:val="18"/>
                <w:rtl/>
              </w:rPr>
              <w:t>٤٣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٨</w:t>
            </w:r>
            <w:r w:rsidRPr="00FF333D">
              <w:rPr>
                <w:rFonts w:hint="cs"/>
                <w:position w:val="-4"/>
                <w:sz w:val="18"/>
                <w:rtl/>
              </w:rPr>
              <w:t>٫</w:t>
            </w:r>
            <w:r w:rsidRPr="00872674">
              <w:rPr>
                <w:rFonts w:cs="Traditional Arabic"/>
                <w:sz w:val="18"/>
                <w:rtl/>
              </w:rPr>
              <w:t>٣١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٨</w:t>
            </w:r>
            <w:r w:rsidRPr="00FF333D">
              <w:rPr>
                <w:rFonts w:hint="cs"/>
                <w:position w:val="-4"/>
                <w:sz w:val="18"/>
                <w:rtl/>
              </w:rPr>
              <w:t>٫</w:t>
            </w:r>
            <w:r w:rsidRPr="00872674">
              <w:rPr>
                <w:rFonts w:cs="Traditional Arabic"/>
                <w:sz w:val="18"/>
                <w:rtl/>
              </w:rPr>
              <w:t>٥٦</w:t>
            </w:r>
          </w:p>
        </w:tc>
        <w:tc>
          <w:tcPr>
            <w:tcW w:w="560"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٩٤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٨٨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٠١</w:t>
            </w:r>
          </w:p>
        </w:tc>
        <w:tc>
          <w:tcPr>
            <w:tcW w:w="574"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٤</w:t>
            </w:r>
            <w:r w:rsidRPr="00FF333D">
              <w:rPr>
                <w:rFonts w:hint="cs"/>
                <w:b/>
                <w:bCs/>
                <w:position w:val="-4"/>
                <w:sz w:val="18"/>
                <w:rtl/>
              </w:rPr>
              <w:t>٫</w:t>
            </w:r>
            <w:r w:rsidRPr="00872674">
              <w:rPr>
                <w:rFonts w:cs="Traditional Arabic"/>
                <w:b/>
                <w:bCs/>
                <w:sz w:val="18"/>
                <w:rtl/>
              </w:rPr>
              <w:t>١١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w:t>
            </w:r>
            <w:r w:rsidRPr="00FF333D">
              <w:rPr>
                <w:rFonts w:hint="cs"/>
                <w:position w:val="-4"/>
                <w:sz w:val="18"/>
                <w:rtl/>
              </w:rPr>
              <w:t>٫</w:t>
            </w:r>
            <w:r w:rsidRPr="00872674">
              <w:rPr>
                <w:rFonts w:cs="Traditional Arabic"/>
                <w:sz w:val="18"/>
                <w:rtl/>
              </w:rPr>
              <w:t>٢٨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٨٧</w:t>
            </w:r>
          </w:p>
        </w:tc>
        <w:tc>
          <w:tcPr>
            <w:tcW w:w="490" w:type="dxa"/>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872674">
        <w:tc>
          <w:tcPr>
            <w:tcW w:w="848" w:type="dxa"/>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١١ سنة</w:t>
            </w:r>
            <w:r w:rsidRPr="00872674">
              <w:rPr>
                <w:rFonts w:cs="Traditional Arabic"/>
                <w:sz w:val="18"/>
              </w:rPr>
              <w:t xml:space="preserve"> </w:t>
            </w:r>
          </w:p>
        </w:tc>
        <w:tc>
          <w:tcPr>
            <w:tcW w:w="616" w:type="dxa"/>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٢٠٠٣</w:t>
            </w:r>
          </w:p>
        </w:tc>
        <w:tc>
          <w:tcPr>
            <w:tcW w:w="644" w:type="dxa"/>
            <w:shd w:val="clear" w:color="auto" w:fill="auto"/>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٧٢٣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٣٧١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٣٥٢</w:t>
            </w:r>
          </w:p>
        </w:tc>
        <w:tc>
          <w:tcPr>
            <w:tcW w:w="602"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w:t>
            </w:r>
            <w:r w:rsidRPr="00FF333D">
              <w:rPr>
                <w:rFonts w:hint="cs"/>
                <w:b/>
                <w:bCs/>
                <w:position w:val="-4"/>
                <w:sz w:val="18"/>
                <w:rtl/>
              </w:rPr>
              <w:t>٫</w:t>
            </w:r>
            <w:r w:rsidRPr="00872674">
              <w:rPr>
                <w:rFonts w:cs="Traditional Arabic"/>
                <w:b/>
                <w:bCs/>
                <w:sz w:val="18"/>
                <w:rtl/>
              </w:rPr>
              <w:t>٧٥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w:t>
            </w:r>
            <w:r w:rsidRPr="00FF333D">
              <w:rPr>
                <w:rFonts w:hint="cs"/>
                <w:position w:val="-4"/>
                <w:sz w:val="18"/>
                <w:rtl/>
              </w:rPr>
              <w:t>٫</w:t>
            </w:r>
            <w:r w:rsidRPr="00872674">
              <w:rPr>
                <w:rFonts w:cs="Traditional Arabic"/>
                <w:sz w:val="18"/>
                <w:rtl/>
              </w:rPr>
              <w:t>١٩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w:t>
            </w:r>
            <w:r w:rsidRPr="00FF333D">
              <w:rPr>
                <w:rFonts w:hint="cs"/>
                <w:position w:val="-4"/>
                <w:sz w:val="18"/>
                <w:rtl/>
              </w:rPr>
              <w:t>٫</w:t>
            </w:r>
            <w:r w:rsidRPr="00872674">
              <w:rPr>
                <w:rFonts w:cs="Traditional Arabic"/>
                <w:sz w:val="18"/>
                <w:rtl/>
              </w:rPr>
              <w:t>٢٨</w:t>
            </w:r>
          </w:p>
        </w:tc>
        <w:tc>
          <w:tcPr>
            <w:tcW w:w="630"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٦</w:t>
            </w:r>
            <w:r w:rsidRPr="00FF333D">
              <w:rPr>
                <w:rFonts w:hint="cs"/>
                <w:b/>
                <w:bCs/>
                <w:position w:val="-4"/>
                <w:sz w:val="18"/>
                <w:rtl/>
              </w:rPr>
              <w:t>٫</w:t>
            </w:r>
            <w:r w:rsidRPr="00872674">
              <w:rPr>
                <w:rFonts w:cs="Traditional Arabic"/>
                <w:b/>
                <w:bCs/>
                <w:sz w:val="18"/>
                <w:rtl/>
              </w:rPr>
              <w:t>٢٩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٦</w:t>
            </w:r>
            <w:r w:rsidRPr="00FF333D">
              <w:rPr>
                <w:rFonts w:hint="cs"/>
                <w:position w:val="-4"/>
                <w:sz w:val="18"/>
                <w:rtl/>
              </w:rPr>
              <w:t>٫</w:t>
            </w:r>
            <w:r w:rsidRPr="00872674">
              <w:rPr>
                <w:rFonts w:cs="Traditional Arabic"/>
                <w:sz w:val="18"/>
                <w:rtl/>
              </w:rPr>
              <w:t>٢٩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٦</w:t>
            </w:r>
            <w:r w:rsidRPr="00FF333D">
              <w:rPr>
                <w:rFonts w:hint="cs"/>
                <w:position w:val="-4"/>
                <w:sz w:val="18"/>
                <w:rtl/>
              </w:rPr>
              <w:t>٫</w:t>
            </w:r>
            <w:r w:rsidRPr="00872674">
              <w:rPr>
                <w:rFonts w:cs="Traditional Arabic"/>
                <w:sz w:val="18"/>
                <w:rtl/>
              </w:rPr>
              <w:t>٣٠</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٧</w:t>
            </w:r>
            <w:r w:rsidRPr="00FF333D">
              <w:rPr>
                <w:rFonts w:hint="cs"/>
                <w:b/>
                <w:bCs/>
                <w:position w:val="-4"/>
                <w:sz w:val="18"/>
                <w:rtl/>
              </w:rPr>
              <w:t>٫</w:t>
            </w:r>
            <w:r w:rsidRPr="00872674">
              <w:rPr>
                <w:rFonts w:cs="Traditional Arabic"/>
                <w:b/>
                <w:bCs/>
                <w:sz w:val="18"/>
                <w:rtl/>
              </w:rPr>
              <w:t>١٣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٧</w:t>
            </w:r>
            <w:r w:rsidRPr="00FF333D">
              <w:rPr>
                <w:rFonts w:hint="cs"/>
                <w:position w:val="-4"/>
                <w:sz w:val="18"/>
                <w:rtl/>
              </w:rPr>
              <w:t>٫</w:t>
            </w:r>
            <w:r w:rsidRPr="00872674">
              <w:rPr>
                <w:rFonts w:cs="Traditional Arabic"/>
                <w:sz w:val="18"/>
                <w:rtl/>
              </w:rPr>
              <w:t>٥٥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٦</w:t>
            </w:r>
            <w:r w:rsidRPr="00FF333D">
              <w:rPr>
                <w:rFonts w:hint="cs"/>
                <w:position w:val="-4"/>
                <w:sz w:val="18"/>
                <w:rtl/>
              </w:rPr>
              <w:t>٫</w:t>
            </w:r>
            <w:r w:rsidRPr="00872674">
              <w:rPr>
                <w:rFonts w:cs="Traditional Arabic"/>
                <w:sz w:val="18"/>
                <w:rtl/>
              </w:rPr>
              <w:t>٦٨</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١٠</w:t>
            </w:r>
            <w:r w:rsidRPr="00FF333D">
              <w:rPr>
                <w:rFonts w:hint="cs"/>
                <w:position w:val="-4"/>
                <w:sz w:val="18"/>
                <w:rtl/>
              </w:rPr>
              <w:t>٫</w:t>
            </w:r>
            <w:r w:rsidRPr="00872674">
              <w:rPr>
                <w:rFonts w:cs="Traditional Arabic"/>
                <w:sz w:val="18"/>
                <w:rtl/>
              </w:rPr>
              <w:t>٣٢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w:t>
            </w:r>
            <w:r w:rsidRPr="00FF333D">
              <w:rPr>
                <w:rFonts w:hint="cs"/>
                <w:position w:val="-4"/>
                <w:sz w:val="18"/>
                <w:rtl/>
              </w:rPr>
              <w:t>٫</w:t>
            </w:r>
            <w:r w:rsidRPr="00872674">
              <w:rPr>
                <w:rFonts w:cs="Traditional Arabic"/>
                <w:sz w:val="18"/>
                <w:rtl/>
              </w:rPr>
              <w:t>٦٧</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١٥</w:t>
            </w:r>
            <w:r w:rsidRPr="00FF333D">
              <w:rPr>
                <w:rFonts w:hint="cs"/>
                <w:b/>
                <w:bCs/>
                <w:position w:val="-4"/>
                <w:sz w:val="18"/>
                <w:rtl/>
              </w:rPr>
              <w:t>٫</w:t>
            </w:r>
            <w:r w:rsidRPr="00872674">
              <w:rPr>
                <w:rFonts w:cs="Traditional Arabic"/>
                <w:b/>
                <w:bCs/>
                <w:sz w:val="18"/>
                <w:rtl/>
              </w:rPr>
              <w:t>٩٧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١٥</w:t>
            </w:r>
            <w:r w:rsidRPr="00FF333D">
              <w:rPr>
                <w:rFonts w:hint="cs"/>
                <w:position w:val="-4"/>
                <w:sz w:val="18"/>
                <w:rtl/>
              </w:rPr>
              <w:t>٫</w:t>
            </w:r>
            <w:r w:rsidRPr="00872674">
              <w:rPr>
                <w:rFonts w:cs="Traditional Arabic"/>
                <w:sz w:val="18"/>
                <w:rtl/>
              </w:rPr>
              <w:t>٧٢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١٦</w:t>
            </w:r>
            <w:r w:rsidRPr="00FF333D">
              <w:rPr>
                <w:rFonts w:hint="cs"/>
                <w:position w:val="-4"/>
                <w:sz w:val="18"/>
                <w:rtl/>
              </w:rPr>
              <w:t>٫</w:t>
            </w:r>
            <w:r w:rsidRPr="00872674">
              <w:rPr>
                <w:rFonts w:cs="Traditional Arabic"/>
                <w:sz w:val="18"/>
                <w:rtl/>
              </w:rPr>
              <w:t>٢٣</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٣٧</w:t>
            </w:r>
            <w:r w:rsidRPr="00FF333D">
              <w:rPr>
                <w:rFonts w:hint="cs"/>
                <w:b/>
                <w:bCs/>
                <w:position w:val="-4"/>
                <w:sz w:val="18"/>
                <w:rtl/>
              </w:rPr>
              <w:t>٫</w:t>
            </w:r>
            <w:r w:rsidRPr="00872674">
              <w:rPr>
                <w:rFonts w:cs="Traditional Arabic"/>
                <w:b/>
                <w:bCs/>
                <w:sz w:val="18"/>
                <w:rtl/>
              </w:rPr>
              <w:t>١٣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٣٥</w:t>
            </w:r>
            <w:r w:rsidRPr="00FF333D">
              <w:rPr>
                <w:rFonts w:hint="cs"/>
                <w:position w:val="-4"/>
                <w:sz w:val="18"/>
                <w:rtl/>
              </w:rPr>
              <w:t>٫</w:t>
            </w:r>
            <w:r w:rsidRPr="00872674">
              <w:rPr>
                <w:rFonts w:cs="Traditional Arabic"/>
                <w:sz w:val="18"/>
                <w:rtl/>
              </w:rPr>
              <w:t>٠١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٣٩</w:t>
            </w:r>
            <w:r w:rsidRPr="00FF333D">
              <w:rPr>
                <w:rFonts w:hint="cs"/>
                <w:position w:val="-4"/>
                <w:sz w:val="18"/>
                <w:rtl/>
              </w:rPr>
              <w:t>٫</w:t>
            </w:r>
            <w:r w:rsidRPr="00872674">
              <w:rPr>
                <w:rFonts w:cs="Traditional Arabic"/>
                <w:sz w:val="18"/>
                <w:rtl/>
              </w:rPr>
              <w:t>٣٧</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١٤</w:t>
            </w:r>
            <w:r w:rsidRPr="00FF333D">
              <w:rPr>
                <w:rFonts w:hint="cs"/>
                <w:b/>
                <w:bCs/>
                <w:position w:val="-4"/>
                <w:sz w:val="18"/>
                <w:rtl/>
              </w:rPr>
              <w:t>٫</w:t>
            </w:r>
            <w:r w:rsidRPr="00872674">
              <w:rPr>
                <w:rFonts w:cs="Traditional Arabic"/>
                <w:b/>
                <w:bCs/>
                <w:sz w:val="18"/>
                <w:rtl/>
              </w:rPr>
              <w:t>١٠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١٤</w:t>
            </w:r>
            <w:r w:rsidRPr="00FF333D">
              <w:rPr>
                <w:rFonts w:hint="cs"/>
                <w:position w:val="-4"/>
                <w:sz w:val="18"/>
                <w:rtl/>
              </w:rPr>
              <w:t>٫</w:t>
            </w:r>
            <w:r w:rsidRPr="00872674">
              <w:rPr>
                <w:rFonts w:cs="Traditional Arabic"/>
                <w:sz w:val="18"/>
                <w:rtl/>
              </w:rPr>
              <w:t>٣١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١٣</w:t>
            </w:r>
            <w:r w:rsidRPr="00FF333D">
              <w:rPr>
                <w:rFonts w:hint="cs"/>
                <w:position w:val="-4"/>
                <w:sz w:val="18"/>
                <w:rtl/>
              </w:rPr>
              <w:t>٫</w:t>
            </w:r>
            <w:r w:rsidRPr="00872674">
              <w:rPr>
                <w:rFonts w:cs="Traditional Arabic"/>
                <w:sz w:val="18"/>
                <w:rtl/>
              </w:rPr>
              <w:t>٨٩</w:t>
            </w:r>
          </w:p>
        </w:tc>
        <w:tc>
          <w:tcPr>
            <w:tcW w:w="560"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٩٤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٨٧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٠٢</w:t>
            </w:r>
          </w:p>
        </w:tc>
        <w:tc>
          <w:tcPr>
            <w:tcW w:w="574"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٤</w:t>
            </w:r>
            <w:r w:rsidRPr="00FF333D">
              <w:rPr>
                <w:rFonts w:hint="cs"/>
                <w:b/>
                <w:bCs/>
                <w:position w:val="-4"/>
                <w:sz w:val="18"/>
                <w:rtl/>
              </w:rPr>
              <w:t>٫</w:t>
            </w:r>
            <w:r w:rsidRPr="00872674">
              <w:rPr>
                <w:rFonts w:cs="Traditional Arabic"/>
                <w:b/>
                <w:bCs/>
                <w:sz w:val="18"/>
                <w:rtl/>
              </w:rPr>
              <w:t>١٨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w:t>
            </w:r>
            <w:r w:rsidRPr="00FF333D">
              <w:rPr>
                <w:rFonts w:hint="cs"/>
                <w:position w:val="-4"/>
                <w:sz w:val="18"/>
                <w:rtl/>
              </w:rPr>
              <w:t>٫</w:t>
            </w:r>
            <w:r w:rsidRPr="00872674">
              <w:rPr>
                <w:rFonts w:cs="Traditional Arabic"/>
                <w:sz w:val="18"/>
                <w:rtl/>
              </w:rPr>
              <w:t>٢٨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w:t>
            </w:r>
            <w:r w:rsidRPr="00FF333D">
              <w:rPr>
                <w:rFonts w:hint="cs"/>
                <w:position w:val="-4"/>
                <w:sz w:val="18"/>
                <w:rtl/>
              </w:rPr>
              <w:t>٫</w:t>
            </w:r>
            <w:r w:rsidRPr="00872674">
              <w:rPr>
                <w:rFonts w:cs="Traditional Arabic"/>
                <w:sz w:val="18"/>
                <w:rtl/>
              </w:rPr>
              <w:t>٠١</w:t>
            </w:r>
          </w:p>
        </w:tc>
        <w:tc>
          <w:tcPr>
            <w:tcW w:w="490" w:type="dxa"/>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872674">
        <w:tc>
          <w:tcPr>
            <w:tcW w:w="848" w:type="dxa"/>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١٢ سنة</w:t>
            </w:r>
          </w:p>
        </w:tc>
        <w:tc>
          <w:tcPr>
            <w:tcW w:w="616" w:type="dxa"/>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٢٠٠٢</w:t>
            </w:r>
          </w:p>
        </w:tc>
        <w:tc>
          <w:tcPr>
            <w:tcW w:w="644" w:type="dxa"/>
            <w:shd w:val="clear" w:color="auto" w:fill="auto"/>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٧٣٦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٣٧٨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٣٥٨</w:t>
            </w:r>
          </w:p>
        </w:tc>
        <w:tc>
          <w:tcPr>
            <w:tcW w:w="602"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١٧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١٩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١٥</w:t>
            </w:r>
          </w:p>
        </w:tc>
        <w:tc>
          <w:tcPr>
            <w:tcW w:w="630"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٢</w:t>
            </w:r>
            <w:r w:rsidRPr="00FF333D">
              <w:rPr>
                <w:rFonts w:hint="cs"/>
                <w:b/>
                <w:bCs/>
                <w:position w:val="-4"/>
                <w:sz w:val="18"/>
                <w:rtl/>
              </w:rPr>
              <w:t>٫</w:t>
            </w:r>
            <w:r w:rsidRPr="00872674">
              <w:rPr>
                <w:rFonts w:cs="Traditional Arabic"/>
                <w:b/>
                <w:bCs/>
                <w:sz w:val="18"/>
                <w:rtl/>
              </w:rPr>
              <w:t>٥٠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٧٠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٢٨</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٨</w:t>
            </w:r>
            <w:r w:rsidRPr="00FF333D">
              <w:rPr>
                <w:rFonts w:hint="cs"/>
                <w:b/>
                <w:bCs/>
                <w:position w:val="-4"/>
                <w:sz w:val="18"/>
                <w:rtl/>
              </w:rPr>
              <w:t>٫</w:t>
            </w:r>
            <w:r w:rsidRPr="00872674">
              <w:rPr>
                <w:rFonts w:cs="Traditional Arabic"/>
                <w:b/>
                <w:bCs/>
                <w:sz w:val="18"/>
                <w:rtl/>
              </w:rPr>
              <w:t>٩١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w:t>
            </w:r>
            <w:r w:rsidRPr="00FF333D">
              <w:rPr>
                <w:rFonts w:hint="cs"/>
                <w:position w:val="-4"/>
                <w:sz w:val="18"/>
                <w:rtl/>
              </w:rPr>
              <w:t>٫</w:t>
            </w:r>
            <w:r w:rsidRPr="00872674">
              <w:rPr>
                <w:rFonts w:cs="Traditional Arabic"/>
                <w:sz w:val="18"/>
                <w:rtl/>
              </w:rPr>
              <w:t>٦٩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٨</w:t>
            </w:r>
            <w:r w:rsidRPr="00FF333D">
              <w:rPr>
                <w:rFonts w:hint="cs"/>
                <w:position w:val="-4"/>
                <w:sz w:val="18"/>
                <w:rtl/>
              </w:rPr>
              <w:t>٫</w:t>
            </w:r>
            <w:r w:rsidRPr="00872674">
              <w:rPr>
                <w:rFonts w:cs="Traditional Arabic"/>
                <w:sz w:val="18"/>
                <w:rtl/>
              </w:rPr>
              <w:t>٠٨</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١١</w:t>
            </w:r>
            <w:r w:rsidRPr="00FF333D">
              <w:rPr>
                <w:rFonts w:hint="cs"/>
                <w:b/>
                <w:bCs/>
                <w:position w:val="-4"/>
                <w:sz w:val="18"/>
                <w:rtl/>
              </w:rPr>
              <w:t>٫</w:t>
            </w:r>
            <w:r w:rsidRPr="00872674">
              <w:rPr>
                <w:rFonts w:cs="Traditional Arabic"/>
                <w:b/>
                <w:bCs/>
                <w:sz w:val="18"/>
                <w:rtl/>
              </w:rPr>
              <w:t>١١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١١</w:t>
            </w:r>
            <w:r w:rsidRPr="00FF333D">
              <w:rPr>
                <w:rFonts w:hint="cs"/>
                <w:position w:val="-4"/>
                <w:sz w:val="18"/>
                <w:rtl/>
              </w:rPr>
              <w:t>٫</w:t>
            </w:r>
            <w:r w:rsidRPr="00872674">
              <w:rPr>
                <w:rFonts w:cs="Traditional Arabic"/>
                <w:sz w:val="18"/>
                <w:rtl/>
              </w:rPr>
              <w:t>٥٩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١٠</w:t>
            </w:r>
            <w:r w:rsidRPr="00FF333D">
              <w:rPr>
                <w:rFonts w:hint="cs"/>
                <w:position w:val="-4"/>
                <w:sz w:val="18"/>
                <w:rtl/>
              </w:rPr>
              <w:t>٫</w:t>
            </w:r>
            <w:r w:rsidRPr="00872674">
              <w:rPr>
                <w:rFonts w:cs="Traditional Arabic"/>
                <w:sz w:val="18"/>
                <w:rtl/>
              </w:rPr>
              <w:t>٦٠</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١٨</w:t>
            </w:r>
            <w:r w:rsidRPr="00FF333D">
              <w:rPr>
                <w:rFonts w:hint="cs"/>
                <w:b/>
                <w:bCs/>
                <w:position w:val="-4"/>
                <w:sz w:val="18"/>
                <w:rtl/>
              </w:rPr>
              <w:t>٫</w:t>
            </w:r>
            <w:r w:rsidRPr="00872674">
              <w:rPr>
                <w:rFonts w:cs="Traditional Arabic"/>
                <w:b/>
                <w:bCs/>
                <w:sz w:val="18"/>
                <w:rtl/>
              </w:rPr>
              <w:t>١٠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١٧</w:t>
            </w:r>
            <w:r w:rsidRPr="00FF333D">
              <w:rPr>
                <w:rFonts w:hint="cs"/>
                <w:position w:val="-4"/>
                <w:sz w:val="18"/>
                <w:rtl/>
              </w:rPr>
              <w:t>٫</w:t>
            </w:r>
            <w:r w:rsidRPr="00872674">
              <w:rPr>
                <w:rFonts w:cs="Traditional Arabic"/>
                <w:sz w:val="18"/>
                <w:rtl/>
              </w:rPr>
              <w:t>٨٢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١٨</w:t>
            </w:r>
            <w:r w:rsidRPr="00FF333D">
              <w:rPr>
                <w:rFonts w:hint="cs"/>
                <w:position w:val="-4"/>
                <w:sz w:val="18"/>
                <w:rtl/>
              </w:rPr>
              <w:t>٫</w:t>
            </w:r>
            <w:r w:rsidRPr="00872674">
              <w:rPr>
                <w:rFonts w:cs="Traditional Arabic"/>
                <w:sz w:val="18"/>
                <w:rtl/>
              </w:rPr>
              <w:t>٣٩</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٣٨</w:t>
            </w:r>
            <w:r w:rsidRPr="00FF333D">
              <w:rPr>
                <w:rFonts w:hint="cs"/>
                <w:b/>
                <w:bCs/>
                <w:position w:val="-4"/>
                <w:sz w:val="18"/>
                <w:rtl/>
              </w:rPr>
              <w:t>٫</w:t>
            </w:r>
            <w:r w:rsidRPr="00872674">
              <w:rPr>
                <w:rFonts w:cs="Traditional Arabic"/>
                <w:b/>
                <w:bCs/>
                <w:sz w:val="18"/>
                <w:rtl/>
              </w:rPr>
              <w:t>٤٤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٣٥</w:t>
            </w:r>
            <w:r w:rsidRPr="00FF333D">
              <w:rPr>
                <w:rFonts w:hint="cs"/>
                <w:position w:val="-4"/>
                <w:sz w:val="18"/>
                <w:rtl/>
              </w:rPr>
              <w:t>٫</w:t>
            </w:r>
            <w:r w:rsidRPr="00872674">
              <w:rPr>
                <w:rFonts w:cs="Traditional Arabic"/>
                <w:sz w:val="18"/>
                <w:rtl/>
              </w:rPr>
              <w:t>٨٤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٤١</w:t>
            </w:r>
            <w:r w:rsidRPr="00FF333D">
              <w:rPr>
                <w:rFonts w:hint="cs"/>
                <w:position w:val="-4"/>
                <w:sz w:val="18"/>
                <w:rtl/>
              </w:rPr>
              <w:t>٫</w:t>
            </w:r>
            <w:r w:rsidRPr="00872674">
              <w:rPr>
                <w:rFonts w:cs="Traditional Arabic"/>
                <w:sz w:val="18"/>
                <w:rtl/>
              </w:rPr>
              <w:t>١٨</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١٥</w:t>
            </w:r>
            <w:r w:rsidRPr="00FF333D">
              <w:rPr>
                <w:rFonts w:hint="cs"/>
                <w:b/>
                <w:bCs/>
                <w:position w:val="-4"/>
                <w:sz w:val="18"/>
                <w:rtl/>
              </w:rPr>
              <w:t>٫</w:t>
            </w:r>
            <w:r w:rsidRPr="00872674">
              <w:rPr>
                <w:rFonts w:cs="Traditional Arabic"/>
                <w:b/>
                <w:bCs/>
                <w:sz w:val="18"/>
                <w:rtl/>
              </w:rPr>
              <w:t>١٣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١٥</w:t>
            </w:r>
            <w:r w:rsidRPr="00FF333D">
              <w:rPr>
                <w:rFonts w:hint="cs"/>
                <w:position w:val="-4"/>
                <w:sz w:val="18"/>
                <w:rtl/>
              </w:rPr>
              <w:t>٫</w:t>
            </w:r>
            <w:r w:rsidRPr="00872674">
              <w:rPr>
                <w:rFonts w:cs="Traditional Arabic"/>
                <w:sz w:val="18"/>
                <w:rtl/>
              </w:rPr>
              <w:t>٤٤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١٤</w:t>
            </w:r>
            <w:r w:rsidRPr="00FF333D">
              <w:rPr>
                <w:rFonts w:hint="cs"/>
                <w:position w:val="-4"/>
                <w:sz w:val="18"/>
                <w:rtl/>
              </w:rPr>
              <w:t>٫</w:t>
            </w:r>
            <w:r w:rsidRPr="00872674">
              <w:rPr>
                <w:rFonts w:cs="Traditional Arabic"/>
                <w:sz w:val="18"/>
                <w:rtl/>
              </w:rPr>
              <w:t>٨١</w:t>
            </w:r>
          </w:p>
        </w:tc>
        <w:tc>
          <w:tcPr>
            <w:tcW w:w="560"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٩٥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٩١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٩٩</w:t>
            </w:r>
          </w:p>
        </w:tc>
        <w:tc>
          <w:tcPr>
            <w:tcW w:w="574"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٤</w:t>
            </w:r>
            <w:r w:rsidRPr="00FF333D">
              <w:rPr>
                <w:rFonts w:hint="cs"/>
                <w:b/>
                <w:bCs/>
                <w:position w:val="-4"/>
                <w:sz w:val="18"/>
                <w:rtl/>
              </w:rPr>
              <w:t>٫</w:t>
            </w:r>
            <w:r w:rsidRPr="00872674">
              <w:rPr>
                <w:rFonts w:cs="Traditional Arabic"/>
                <w:b/>
                <w:bCs/>
                <w:sz w:val="18"/>
                <w:rtl/>
              </w:rPr>
              <w:t>٢٧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w:t>
            </w:r>
            <w:r w:rsidRPr="00FF333D">
              <w:rPr>
                <w:rFonts w:hint="cs"/>
                <w:position w:val="-4"/>
                <w:sz w:val="18"/>
                <w:rtl/>
              </w:rPr>
              <w:t>٫</w:t>
            </w:r>
            <w:r w:rsidRPr="00872674">
              <w:rPr>
                <w:rFonts w:cs="Traditional Arabic"/>
                <w:sz w:val="18"/>
                <w:rtl/>
              </w:rPr>
              <w:t>٣٦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w:t>
            </w:r>
            <w:r w:rsidRPr="00FF333D">
              <w:rPr>
                <w:rFonts w:hint="cs"/>
                <w:position w:val="-4"/>
                <w:sz w:val="18"/>
                <w:rtl/>
              </w:rPr>
              <w:t>٫</w:t>
            </w:r>
            <w:r w:rsidRPr="00872674">
              <w:rPr>
                <w:rFonts w:cs="Traditional Arabic"/>
                <w:sz w:val="18"/>
                <w:rtl/>
              </w:rPr>
              <w:t>١٢</w:t>
            </w:r>
          </w:p>
        </w:tc>
        <w:tc>
          <w:tcPr>
            <w:tcW w:w="490" w:type="dxa"/>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872674">
        <w:tc>
          <w:tcPr>
            <w:tcW w:w="848" w:type="dxa"/>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١٣ سنة</w:t>
            </w:r>
          </w:p>
        </w:tc>
        <w:tc>
          <w:tcPr>
            <w:tcW w:w="616" w:type="dxa"/>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٢٠٠١</w:t>
            </w:r>
          </w:p>
        </w:tc>
        <w:tc>
          <w:tcPr>
            <w:tcW w:w="644" w:type="dxa"/>
            <w:shd w:val="clear" w:color="auto" w:fill="auto"/>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٧٥٣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٣٨٧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٣٦٦</w:t>
            </w:r>
          </w:p>
        </w:tc>
        <w:tc>
          <w:tcPr>
            <w:tcW w:w="602"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30"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٣١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٣٧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٢٤</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١٠</w:t>
            </w:r>
            <w:r w:rsidRPr="00FF333D">
              <w:rPr>
                <w:rFonts w:hint="cs"/>
                <w:b/>
                <w:bCs/>
                <w:position w:val="-4"/>
                <w:sz w:val="18"/>
                <w:rtl/>
              </w:rPr>
              <w:t>٫</w:t>
            </w:r>
            <w:r w:rsidRPr="00872674">
              <w:rPr>
                <w:rFonts w:cs="Traditional Arabic"/>
                <w:b/>
                <w:bCs/>
                <w:sz w:val="18"/>
                <w:rtl/>
              </w:rPr>
              <w:t>٩٦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١٢</w:t>
            </w:r>
            <w:r w:rsidRPr="00FF333D">
              <w:rPr>
                <w:rFonts w:hint="cs"/>
                <w:position w:val="-4"/>
                <w:sz w:val="18"/>
                <w:rtl/>
              </w:rPr>
              <w:t>٫</w:t>
            </w:r>
            <w:r w:rsidRPr="00872674">
              <w:rPr>
                <w:rFonts w:cs="Traditional Arabic"/>
                <w:sz w:val="18"/>
                <w:rtl/>
              </w:rPr>
              <w:t>٠٤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w:t>
            </w:r>
            <w:r w:rsidRPr="00FF333D">
              <w:rPr>
                <w:rFonts w:hint="cs"/>
                <w:position w:val="-4"/>
                <w:sz w:val="18"/>
                <w:rtl/>
              </w:rPr>
              <w:t>٫</w:t>
            </w:r>
            <w:r w:rsidRPr="00872674">
              <w:rPr>
                <w:rFonts w:cs="Traditional Arabic"/>
                <w:sz w:val="18"/>
                <w:rtl/>
              </w:rPr>
              <w:t>٨٢</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١١</w:t>
            </w:r>
            <w:r w:rsidRPr="00FF333D">
              <w:rPr>
                <w:rFonts w:hint="cs"/>
                <w:b/>
                <w:bCs/>
                <w:position w:val="-4"/>
                <w:sz w:val="18"/>
                <w:rtl/>
              </w:rPr>
              <w:t>٫</w:t>
            </w:r>
            <w:r w:rsidRPr="00872674">
              <w:rPr>
                <w:rFonts w:cs="Traditional Arabic"/>
                <w:b/>
                <w:bCs/>
                <w:sz w:val="18"/>
                <w:rtl/>
              </w:rPr>
              <w:t>٠٦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١١</w:t>
            </w:r>
            <w:r w:rsidRPr="00FF333D">
              <w:rPr>
                <w:rFonts w:hint="cs"/>
                <w:position w:val="-4"/>
                <w:sz w:val="18"/>
                <w:rtl/>
              </w:rPr>
              <w:t>٫</w:t>
            </w:r>
            <w:r w:rsidRPr="00872674">
              <w:rPr>
                <w:rFonts w:cs="Traditional Arabic"/>
                <w:sz w:val="18"/>
                <w:rtl/>
              </w:rPr>
              <w:t>٦٤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١٠</w:t>
            </w:r>
            <w:r w:rsidRPr="00FF333D">
              <w:rPr>
                <w:rFonts w:hint="cs"/>
                <w:position w:val="-4"/>
                <w:sz w:val="18"/>
                <w:rtl/>
              </w:rPr>
              <w:t>٫</w:t>
            </w:r>
            <w:r w:rsidRPr="00872674">
              <w:rPr>
                <w:rFonts w:cs="Traditional Arabic"/>
                <w:sz w:val="18"/>
                <w:rtl/>
              </w:rPr>
              <w:t>٤٦</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١٩</w:t>
            </w:r>
            <w:r w:rsidRPr="00FF333D">
              <w:rPr>
                <w:rFonts w:hint="cs"/>
                <w:b/>
                <w:bCs/>
                <w:position w:val="-4"/>
                <w:sz w:val="18"/>
                <w:rtl/>
              </w:rPr>
              <w:t>٫</w:t>
            </w:r>
            <w:r w:rsidRPr="00872674">
              <w:rPr>
                <w:rFonts w:cs="Traditional Arabic"/>
                <w:b/>
                <w:bCs/>
                <w:sz w:val="18"/>
                <w:rtl/>
              </w:rPr>
              <w:t>٨٢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١٩</w:t>
            </w:r>
            <w:r w:rsidRPr="00FF333D">
              <w:rPr>
                <w:rFonts w:hint="cs"/>
                <w:position w:val="-4"/>
                <w:sz w:val="18"/>
                <w:rtl/>
              </w:rPr>
              <w:t>٫</w:t>
            </w:r>
            <w:r w:rsidRPr="00872674">
              <w:rPr>
                <w:rFonts w:cs="Traditional Arabic"/>
                <w:sz w:val="18"/>
                <w:rtl/>
              </w:rPr>
              <w:t>٥٠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٢٠</w:t>
            </w:r>
            <w:r w:rsidRPr="00FF333D">
              <w:rPr>
                <w:rFonts w:hint="cs"/>
                <w:position w:val="-4"/>
                <w:sz w:val="18"/>
                <w:rtl/>
              </w:rPr>
              <w:t>٫</w:t>
            </w:r>
            <w:r w:rsidRPr="00872674">
              <w:rPr>
                <w:rFonts w:cs="Traditional Arabic"/>
                <w:sz w:val="18"/>
                <w:rtl/>
              </w:rPr>
              <w:t>١٧</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٣٧</w:t>
            </w:r>
            <w:r w:rsidRPr="00FF333D">
              <w:rPr>
                <w:rFonts w:hint="cs"/>
                <w:b/>
                <w:bCs/>
                <w:position w:val="-4"/>
                <w:sz w:val="18"/>
                <w:rtl/>
              </w:rPr>
              <w:t>٫</w:t>
            </w:r>
            <w:r w:rsidRPr="00872674">
              <w:rPr>
                <w:rFonts w:cs="Traditional Arabic"/>
                <w:b/>
                <w:bCs/>
                <w:sz w:val="18"/>
                <w:rtl/>
              </w:rPr>
              <w:t>٢٧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٣٤</w:t>
            </w:r>
            <w:r w:rsidRPr="00FF333D">
              <w:rPr>
                <w:rFonts w:hint="cs"/>
                <w:position w:val="-4"/>
                <w:sz w:val="18"/>
                <w:rtl/>
              </w:rPr>
              <w:t>٫</w:t>
            </w:r>
            <w:r w:rsidRPr="00872674">
              <w:rPr>
                <w:rFonts w:cs="Traditional Arabic"/>
                <w:sz w:val="18"/>
                <w:rtl/>
              </w:rPr>
              <w:t>٥٤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٤٠</w:t>
            </w:r>
            <w:r w:rsidRPr="00FF333D">
              <w:rPr>
                <w:rFonts w:hint="cs"/>
                <w:position w:val="-4"/>
                <w:sz w:val="18"/>
                <w:rtl/>
              </w:rPr>
              <w:t>٫</w:t>
            </w:r>
            <w:r w:rsidRPr="00872674">
              <w:rPr>
                <w:rFonts w:cs="Traditional Arabic"/>
                <w:sz w:val="18"/>
                <w:rtl/>
              </w:rPr>
              <w:t>١٦</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١٤</w:t>
            </w:r>
            <w:r w:rsidRPr="00FF333D">
              <w:rPr>
                <w:rFonts w:hint="cs"/>
                <w:b/>
                <w:bCs/>
                <w:position w:val="-4"/>
                <w:sz w:val="18"/>
                <w:rtl/>
              </w:rPr>
              <w:t>٫</w:t>
            </w:r>
            <w:r w:rsidRPr="00872674">
              <w:rPr>
                <w:rFonts w:cs="Traditional Arabic"/>
                <w:b/>
                <w:bCs/>
                <w:sz w:val="18"/>
                <w:rtl/>
              </w:rPr>
              <w:t>٧٤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١٥</w:t>
            </w:r>
            <w:r w:rsidRPr="00FF333D">
              <w:rPr>
                <w:rFonts w:hint="cs"/>
                <w:position w:val="-4"/>
                <w:sz w:val="18"/>
                <w:rtl/>
              </w:rPr>
              <w:t>٫</w:t>
            </w:r>
            <w:r w:rsidRPr="00872674">
              <w:rPr>
                <w:rFonts w:cs="Traditional Arabic"/>
                <w:sz w:val="18"/>
                <w:rtl/>
              </w:rPr>
              <w:t>٠٣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١٤</w:t>
            </w:r>
            <w:r w:rsidRPr="00FF333D">
              <w:rPr>
                <w:rFonts w:hint="cs"/>
                <w:position w:val="-4"/>
                <w:sz w:val="18"/>
                <w:rtl/>
              </w:rPr>
              <w:t>٫</w:t>
            </w:r>
            <w:r w:rsidRPr="00872674">
              <w:rPr>
                <w:rFonts w:cs="Traditional Arabic"/>
                <w:sz w:val="18"/>
                <w:rtl/>
              </w:rPr>
              <w:t>٤٣</w:t>
            </w:r>
          </w:p>
        </w:tc>
        <w:tc>
          <w:tcPr>
            <w:tcW w:w="560"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٩٢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٨٦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٩٨</w:t>
            </w:r>
          </w:p>
        </w:tc>
        <w:tc>
          <w:tcPr>
            <w:tcW w:w="574"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٤</w:t>
            </w:r>
            <w:r w:rsidRPr="00FF333D">
              <w:rPr>
                <w:rFonts w:hint="cs"/>
                <w:b/>
                <w:bCs/>
                <w:position w:val="-4"/>
                <w:sz w:val="18"/>
                <w:rtl/>
              </w:rPr>
              <w:t>٫</w:t>
            </w:r>
            <w:r w:rsidRPr="00872674">
              <w:rPr>
                <w:rFonts w:cs="Traditional Arabic"/>
                <w:b/>
                <w:bCs/>
                <w:sz w:val="18"/>
                <w:rtl/>
              </w:rPr>
              <w:t>٥٣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w:t>
            </w:r>
            <w:r w:rsidRPr="00FF333D">
              <w:rPr>
                <w:rFonts w:hint="cs"/>
                <w:position w:val="-4"/>
                <w:sz w:val="18"/>
                <w:rtl/>
              </w:rPr>
              <w:t>٫</w:t>
            </w:r>
            <w:r w:rsidRPr="00872674">
              <w:rPr>
                <w:rFonts w:cs="Traditional Arabic"/>
                <w:sz w:val="18"/>
                <w:rtl/>
              </w:rPr>
              <w:t>٦٦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w:t>
            </w:r>
            <w:r w:rsidRPr="00FF333D">
              <w:rPr>
                <w:rFonts w:hint="cs"/>
                <w:position w:val="-4"/>
                <w:sz w:val="18"/>
                <w:rtl/>
              </w:rPr>
              <w:t>٫</w:t>
            </w:r>
            <w:r w:rsidRPr="00872674">
              <w:rPr>
                <w:rFonts w:cs="Traditional Arabic"/>
                <w:sz w:val="18"/>
                <w:rtl/>
              </w:rPr>
              <w:t>٣٣</w:t>
            </w:r>
          </w:p>
        </w:tc>
        <w:tc>
          <w:tcPr>
            <w:tcW w:w="490" w:type="dxa"/>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872674">
        <w:tc>
          <w:tcPr>
            <w:tcW w:w="848" w:type="dxa"/>
            <w:tcBorders>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١٤ سنة</w:t>
            </w:r>
          </w:p>
        </w:tc>
        <w:tc>
          <w:tcPr>
            <w:tcW w:w="616" w:type="dxa"/>
            <w:tcBorders>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٢٠٠٠</w:t>
            </w:r>
          </w:p>
        </w:tc>
        <w:tc>
          <w:tcPr>
            <w:tcW w:w="644" w:type="dxa"/>
            <w:tcBorders>
              <w:bottom w:val="nil"/>
            </w:tcBorders>
            <w:shd w:val="clear" w:color="auto" w:fill="auto"/>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٧٨٧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٤٠٣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٣٨٣</w:t>
            </w:r>
          </w:p>
        </w:tc>
        <w:tc>
          <w:tcPr>
            <w:tcW w:w="602" w:type="dxa"/>
            <w:tcBorders>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tcBorders>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30" w:type="dxa"/>
            <w:tcBorders>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٠١</w:t>
            </w:r>
          </w:p>
        </w:tc>
        <w:tc>
          <w:tcPr>
            <w:tcW w:w="672" w:type="dxa"/>
            <w:tcBorders>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١٢</w:t>
            </w:r>
            <w:r w:rsidRPr="00FF333D">
              <w:rPr>
                <w:rFonts w:hint="cs"/>
                <w:b/>
                <w:bCs/>
                <w:position w:val="-4"/>
                <w:sz w:val="18"/>
                <w:rtl/>
              </w:rPr>
              <w:t>٫</w:t>
            </w:r>
            <w:r w:rsidRPr="00872674">
              <w:rPr>
                <w:rFonts w:cs="Traditional Arabic"/>
                <w:b/>
                <w:bCs/>
                <w:sz w:val="18"/>
                <w:rtl/>
              </w:rPr>
              <w:t>٦٠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١٣</w:t>
            </w:r>
            <w:r w:rsidRPr="00FF333D">
              <w:rPr>
                <w:rFonts w:hint="cs"/>
                <w:position w:val="-4"/>
                <w:sz w:val="18"/>
                <w:rtl/>
              </w:rPr>
              <w:t>٫</w:t>
            </w:r>
            <w:r w:rsidRPr="00872674">
              <w:rPr>
                <w:rFonts w:cs="Traditional Arabic"/>
                <w:sz w:val="18"/>
                <w:rtl/>
              </w:rPr>
              <w:t>٩٩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١١</w:t>
            </w:r>
            <w:r w:rsidRPr="00FF333D">
              <w:rPr>
                <w:rFonts w:hint="cs"/>
                <w:position w:val="-4"/>
                <w:sz w:val="18"/>
                <w:rtl/>
              </w:rPr>
              <w:t>٫</w:t>
            </w:r>
            <w:r w:rsidRPr="00872674">
              <w:rPr>
                <w:rFonts w:cs="Traditional Arabic"/>
                <w:sz w:val="18"/>
                <w:rtl/>
              </w:rPr>
              <w:t>١٤</w:t>
            </w:r>
          </w:p>
        </w:tc>
        <w:tc>
          <w:tcPr>
            <w:tcW w:w="658" w:type="dxa"/>
            <w:tcBorders>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١٠</w:t>
            </w:r>
            <w:r w:rsidRPr="00FF333D">
              <w:rPr>
                <w:rFonts w:hint="cs"/>
                <w:b/>
                <w:bCs/>
                <w:position w:val="-4"/>
                <w:sz w:val="18"/>
                <w:rtl/>
              </w:rPr>
              <w:t>٫</w:t>
            </w:r>
            <w:r w:rsidRPr="00872674">
              <w:rPr>
                <w:rFonts w:cs="Traditional Arabic"/>
                <w:b/>
                <w:bCs/>
                <w:sz w:val="18"/>
                <w:rtl/>
              </w:rPr>
              <w:t>٣٢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١٠</w:t>
            </w:r>
            <w:r w:rsidRPr="00FF333D">
              <w:rPr>
                <w:rFonts w:hint="cs"/>
                <w:position w:val="-4"/>
                <w:sz w:val="18"/>
                <w:rtl/>
              </w:rPr>
              <w:t>٫</w:t>
            </w:r>
            <w:r w:rsidRPr="00872674">
              <w:rPr>
                <w:rFonts w:cs="Traditional Arabic"/>
                <w:sz w:val="18"/>
                <w:rtl/>
              </w:rPr>
              <w:t>٩٢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w:t>
            </w:r>
            <w:r w:rsidRPr="00FF333D">
              <w:rPr>
                <w:rFonts w:hint="cs"/>
                <w:position w:val="-4"/>
                <w:sz w:val="18"/>
                <w:rtl/>
              </w:rPr>
              <w:t>٫</w:t>
            </w:r>
            <w:r w:rsidRPr="00872674">
              <w:rPr>
                <w:rFonts w:cs="Traditional Arabic"/>
                <w:sz w:val="18"/>
                <w:rtl/>
              </w:rPr>
              <w:t>٦٩</w:t>
            </w:r>
          </w:p>
        </w:tc>
        <w:tc>
          <w:tcPr>
            <w:tcW w:w="658" w:type="dxa"/>
            <w:tcBorders>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٢١</w:t>
            </w:r>
            <w:r w:rsidRPr="00FF333D">
              <w:rPr>
                <w:rFonts w:hint="cs"/>
                <w:b/>
                <w:bCs/>
                <w:position w:val="-4"/>
                <w:sz w:val="18"/>
                <w:rtl/>
              </w:rPr>
              <w:t>٫</w:t>
            </w:r>
            <w:r w:rsidRPr="00872674">
              <w:rPr>
                <w:rFonts w:cs="Traditional Arabic"/>
                <w:b/>
                <w:bCs/>
                <w:sz w:val="18"/>
                <w:rtl/>
              </w:rPr>
              <w:t>٣٥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٢٠</w:t>
            </w:r>
            <w:r w:rsidRPr="00FF333D">
              <w:rPr>
                <w:rFonts w:hint="cs"/>
                <w:position w:val="-4"/>
                <w:sz w:val="18"/>
                <w:rtl/>
              </w:rPr>
              <w:t>٫</w:t>
            </w:r>
            <w:r w:rsidRPr="00872674">
              <w:rPr>
                <w:rFonts w:cs="Traditional Arabic"/>
                <w:sz w:val="18"/>
                <w:rtl/>
              </w:rPr>
              <w:t>٩٤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٢١</w:t>
            </w:r>
            <w:r w:rsidRPr="00FF333D">
              <w:rPr>
                <w:rFonts w:hint="cs"/>
                <w:position w:val="-4"/>
                <w:sz w:val="18"/>
                <w:rtl/>
              </w:rPr>
              <w:t>٫</w:t>
            </w:r>
            <w:r w:rsidRPr="00872674">
              <w:rPr>
                <w:rFonts w:cs="Traditional Arabic"/>
                <w:sz w:val="18"/>
                <w:rtl/>
              </w:rPr>
              <w:t>٧٨</w:t>
            </w:r>
          </w:p>
        </w:tc>
        <w:tc>
          <w:tcPr>
            <w:tcW w:w="658" w:type="dxa"/>
            <w:tcBorders>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٣٦</w:t>
            </w:r>
            <w:r w:rsidRPr="00FF333D">
              <w:rPr>
                <w:rFonts w:hint="cs"/>
                <w:b/>
                <w:bCs/>
                <w:position w:val="-4"/>
                <w:sz w:val="18"/>
                <w:rtl/>
              </w:rPr>
              <w:t>٫</w:t>
            </w:r>
            <w:r w:rsidRPr="00872674">
              <w:rPr>
                <w:rFonts w:cs="Traditional Arabic"/>
                <w:b/>
                <w:bCs/>
                <w:sz w:val="18"/>
                <w:rtl/>
              </w:rPr>
              <w:t>٠٨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٣٣</w:t>
            </w:r>
            <w:r w:rsidRPr="00FF333D">
              <w:rPr>
                <w:rFonts w:hint="cs"/>
                <w:position w:val="-4"/>
                <w:sz w:val="18"/>
                <w:rtl/>
              </w:rPr>
              <w:t>٫</w:t>
            </w:r>
            <w:r w:rsidRPr="00872674">
              <w:rPr>
                <w:rFonts w:cs="Traditional Arabic"/>
                <w:sz w:val="18"/>
                <w:rtl/>
              </w:rPr>
              <w:t>١٨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٣٩</w:t>
            </w:r>
            <w:r w:rsidRPr="00FF333D">
              <w:rPr>
                <w:rFonts w:hint="cs"/>
                <w:position w:val="-4"/>
                <w:sz w:val="18"/>
                <w:rtl/>
              </w:rPr>
              <w:t>٫</w:t>
            </w:r>
            <w:r w:rsidRPr="00872674">
              <w:rPr>
                <w:rFonts w:cs="Traditional Arabic"/>
                <w:sz w:val="18"/>
                <w:rtl/>
              </w:rPr>
              <w:t>١٢</w:t>
            </w:r>
          </w:p>
        </w:tc>
        <w:tc>
          <w:tcPr>
            <w:tcW w:w="672" w:type="dxa"/>
            <w:tcBorders>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١٣</w:t>
            </w:r>
            <w:r w:rsidRPr="00FF333D">
              <w:rPr>
                <w:rFonts w:hint="cs"/>
                <w:b/>
                <w:bCs/>
                <w:position w:val="-4"/>
                <w:sz w:val="18"/>
                <w:rtl/>
              </w:rPr>
              <w:t>٫</w:t>
            </w:r>
            <w:r w:rsidRPr="00872674">
              <w:rPr>
                <w:rFonts w:cs="Traditional Arabic"/>
                <w:b/>
                <w:bCs/>
                <w:sz w:val="18"/>
                <w:rtl/>
              </w:rPr>
              <w:t>٩١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١٤</w:t>
            </w:r>
            <w:r w:rsidRPr="00FF333D">
              <w:rPr>
                <w:rFonts w:hint="cs"/>
                <w:position w:val="-4"/>
                <w:sz w:val="18"/>
                <w:rtl/>
              </w:rPr>
              <w:t>٫</w:t>
            </w:r>
            <w:r w:rsidRPr="00872674">
              <w:rPr>
                <w:rFonts w:cs="Traditional Arabic"/>
                <w:sz w:val="18"/>
                <w:rtl/>
              </w:rPr>
              <w:t>١٥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١٣</w:t>
            </w:r>
            <w:r w:rsidRPr="00FF333D">
              <w:rPr>
                <w:rFonts w:hint="cs"/>
                <w:position w:val="-4"/>
                <w:sz w:val="18"/>
                <w:rtl/>
              </w:rPr>
              <w:t>٫</w:t>
            </w:r>
            <w:r w:rsidRPr="00872674">
              <w:rPr>
                <w:rFonts w:cs="Traditional Arabic"/>
                <w:sz w:val="18"/>
                <w:rtl/>
              </w:rPr>
              <w:t>٦٤</w:t>
            </w:r>
          </w:p>
        </w:tc>
        <w:tc>
          <w:tcPr>
            <w:tcW w:w="560" w:type="dxa"/>
            <w:tcBorders>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٨٧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٨١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٩٤</w:t>
            </w:r>
          </w:p>
        </w:tc>
        <w:tc>
          <w:tcPr>
            <w:tcW w:w="574" w:type="dxa"/>
            <w:tcBorders>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٤</w:t>
            </w:r>
            <w:r w:rsidRPr="00FF333D">
              <w:rPr>
                <w:rFonts w:hint="cs"/>
                <w:b/>
                <w:bCs/>
                <w:position w:val="-4"/>
                <w:sz w:val="18"/>
                <w:rtl/>
              </w:rPr>
              <w:t>٫</w:t>
            </w:r>
            <w:r w:rsidRPr="00872674">
              <w:rPr>
                <w:rFonts w:cs="Traditional Arabic"/>
                <w:b/>
                <w:bCs/>
                <w:sz w:val="18"/>
                <w:rtl/>
              </w:rPr>
              <w:t>٦٠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w:t>
            </w:r>
            <w:r w:rsidRPr="00FF333D">
              <w:rPr>
                <w:rFonts w:hint="cs"/>
                <w:position w:val="-4"/>
                <w:sz w:val="18"/>
                <w:rtl/>
              </w:rPr>
              <w:t>٫</w:t>
            </w:r>
            <w:r w:rsidRPr="00872674">
              <w:rPr>
                <w:rFonts w:cs="Traditional Arabic"/>
                <w:sz w:val="18"/>
                <w:rtl/>
              </w:rPr>
              <w:t>٦٧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w:t>
            </w:r>
            <w:r w:rsidRPr="00FF333D">
              <w:rPr>
                <w:rFonts w:hint="cs"/>
                <w:position w:val="-4"/>
                <w:sz w:val="18"/>
                <w:rtl/>
              </w:rPr>
              <w:t>٫</w:t>
            </w:r>
            <w:r w:rsidRPr="00872674">
              <w:rPr>
                <w:rFonts w:cs="Traditional Arabic"/>
                <w:sz w:val="18"/>
                <w:rtl/>
              </w:rPr>
              <w:t>٤٨</w:t>
            </w:r>
          </w:p>
        </w:tc>
        <w:tc>
          <w:tcPr>
            <w:tcW w:w="490" w:type="dxa"/>
            <w:tcBorders>
              <w:bottom w:val="nil"/>
            </w:tcBorders>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872674">
        <w:tc>
          <w:tcPr>
            <w:tcW w:w="848" w:type="dxa"/>
            <w:tcBorders>
              <w:top w:val="nil"/>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١٥ سنة</w:t>
            </w:r>
          </w:p>
        </w:tc>
        <w:tc>
          <w:tcPr>
            <w:tcW w:w="616" w:type="dxa"/>
            <w:tcBorders>
              <w:top w:val="nil"/>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١٩٩٩</w:t>
            </w:r>
          </w:p>
        </w:tc>
        <w:tc>
          <w:tcPr>
            <w:tcW w:w="644" w:type="dxa"/>
            <w:tcBorders>
              <w:top w:val="nil"/>
              <w:bottom w:val="nil"/>
            </w:tcBorders>
            <w:shd w:val="clear" w:color="auto" w:fill="auto"/>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٧٨٩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٤٠٦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٣٨٣</w:t>
            </w:r>
          </w:p>
        </w:tc>
        <w:tc>
          <w:tcPr>
            <w:tcW w:w="602"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30"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١٢</w:t>
            </w:r>
            <w:r w:rsidRPr="00FF333D">
              <w:rPr>
                <w:rFonts w:hint="cs"/>
                <w:b/>
                <w:bCs/>
                <w:position w:val="-4"/>
                <w:sz w:val="18"/>
                <w:rtl/>
              </w:rPr>
              <w:t>٫</w:t>
            </w:r>
            <w:r w:rsidRPr="00872674">
              <w:rPr>
                <w:rFonts w:cs="Traditional Arabic"/>
                <w:b/>
                <w:bCs/>
                <w:sz w:val="18"/>
                <w:rtl/>
              </w:rPr>
              <w:t>١٨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١٣</w:t>
            </w:r>
            <w:r w:rsidRPr="00FF333D">
              <w:rPr>
                <w:rFonts w:hint="cs"/>
                <w:position w:val="-4"/>
                <w:sz w:val="18"/>
                <w:rtl/>
              </w:rPr>
              <w:t>٫</w:t>
            </w:r>
            <w:r w:rsidRPr="00872674">
              <w:rPr>
                <w:rFonts w:cs="Traditional Arabic"/>
                <w:sz w:val="18"/>
                <w:rtl/>
              </w:rPr>
              <w:t>٥٨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١٠</w:t>
            </w:r>
            <w:r w:rsidRPr="00FF333D">
              <w:rPr>
                <w:rFonts w:hint="cs"/>
                <w:position w:val="-4"/>
                <w:sz w:val="18"/>
                <w:rtl/>
              </w:rPr>
              <w:t>٫</w:t>
            </w:r>
            <w:r w:rsidRPr="00872674">
              <w:rPr>
                <w:rFonts w:cs="Traditional Arabic"/>
                <w:sz w:val="18"/>
                <w:rtl/>
              </w:rPr>
              <w:t>٦٩</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٩</w:t>
            </w:r>
            <w:r w:rsidRPr="00FF333D">
              <w:rPr>
                <w:rFonts w:hint="cs"/>
                <w:b/>
                <w:bCs/>
                <w:position w:val="-4"/>
                <w:sz w:val="18"/>
                <w:rtl/>
              </w:rPr>
              <w:t>٫</w:t>
            </w:r>
            <w:r w:rsidRPr="00872674">
              <w:rPr>
                <w:rFonts w:cs="Traditional Arabic"/>
                <w:b/>
                <w:bCs/>
                <w:sz w:val="18"/>
                <w:rtl/>
              </w:rPr>
              <w:t>٠٩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w:t>
            </w:r>
            <w:r w:rsidRPr="00FF333D">
              <w:rPr>
                <w:rFonts w:hint="cs"/>
                <w:position w:val="-4"/>
                <w:sz w:val="18"/>
                <w:rtl/>
              </w:rPr>
              <w:t>٫</w:t>
            </w:r>
            <w:r w:rsidRPr="00872674">
              <w:rPr>
                <w:rFonts w:cs="Traditional Arabic"/>
                <w:sz w:val="18"/>
                <w:rtl/>
              </w:rPr>
              <w:t>٥٤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FF333D">
              <w:rPr>
                <w:rFonts w:hint="cs"/>
                <w:position w:val="-4"/>
                <w:sz w:val="18"/>
                <w:rtl/>
              </w:rPr>
              <w:t>٫</w:t>
            </w:r>
            <w:r w:rsidRPr="00872674">
              <w:rPr>
                <w:rFonts w:cs="Traditional Arabic"/>
                <w:sz w:val="18"/>
                <w:rtl/>
              </w:rPr>
              <w:t>٨٦١</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٢٢</w:t>
            </w:r>
            <w:r w:rsidRPr="00FF333D">
              <w:rPr>
                <w:rFonts w:hint="cs"/>
                <w:b/>
                <w:bCs/>
                <w:position w:val="-4"/>
                <w:sz w:val="18"/>
                <w:rtl/>
              </w:rPr>
              <w:t>٫</w:t>
            </w:r>
            <w:r w:rsidRPr="00872674">
              <w:rPr>
                <w:rFonts w:cs="Traditional Arabic"/>
                <w:b/>
                <w:bCs/>
                <w:sz w:val="18"/>
                <w:rtl/>
              </w:rPr>
              <w:t>١٩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٢١</w:t>
            </w:r>
            <w:r w:rsidRPr="00FF333D">
              <w:rPr>
                <w:rFonts w:hint="cs"/>
                <w:position w:val="-4"/>
                <w:sz w:val="18"/>
                <w:rtl/>
              </w:rPr>
              <w:t>٫</w:t>
            </w:r>
            <w:r w:rsidRPr="00872674">
              <w:rPr>
                <w:rFonts w:cs="Traditional Arabic"/>
                <w:sz w:val="18"/>
                <w:rtl/>
              </w:rPr>
              <w:t>٧٤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٢٢</w:t>
            </w:r>
            <w:r w:rsidRPr="00FF333D">
              <w:rPr>
                <w:rFonts w:hint="cs"/>
                <w:position w:val="-4"/>
                <w:sz w:val="18"/>
                <w:rtl/>
              </w:rPr>
              <w:t>٫</w:t>
            </w:r>
            <w:r w:rsidRPr="00872674">
              <w:rPr>
                <w:rFonts w:cs="Traditional Arabic"/>
                <w:sz w:val="18"/>
                <w:rtl/>
              </w:rPr>
              <w:t>٦٦</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٣٤</w:t>
            </w:r>
            <w:r w:rsidRPr="00FF333D">
              <w:rPr>
                <w:rFonts w:hint="cs"/>
                <w:b/>
                <w:bCs/>
                <w:position w:val="-4"/>
                <w:sz w:val="18"/>
                <w:rtl/>
              </w:rPr>
              <w:t>٫</w:t>
            </w:r>
            <w:r w:rsidRPr="00872674">
              <w:rPr>
                <w:rFonts w:cs="Traditional Arabic"/>
                <w:b/>
                <w:bCs/>
                <w:sz w:val="18"/>
                <w:rtl/>
              </w:rPr>
              <w:t>٣١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٣١</w:t>
            </w:r>
            <w:r w:rsidRPr="00FF333D">
              <w:rPr>
                <w:rFonts w:hint="cs"/>
                <w:position w:val="-4"/>
                <w:sz w:val="18"/>
                <w:rtl/>
              </w:rPr>
              <w:t>٫</w:t>
            </w:r>
            <w:r w:rsidRPr="00872674">
              <w:rPr>
                <w:rFonts w:cs="Traditional Arabic"/>
                <w:sz w:val="18"/>
                <w:rtl/>
              </w:rPr>
              <w:t>٤٧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٣٧</w:t>
            </w:r>
            <w:r w:rsidRPr="00FF333D">
              <w:rPr>
                <w:rFonts w:hint="cs"/>
                <w:position w:val="-4"/>
                <w:sz w:val="18"/>
                <w:rtl/>
              </w:rPr>
              <w:t>٫</w:t>
            </w:r>
            <w:r w:rsidRPr="00872674">
              <w:rPr>
                <w:rFonts w:cs="Traditional Arabic"/>
                <w:sz w:val="18"/>
                <w:rtl/>
              </w:rPr>
              <w:t>٣٠</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١٣</w:t>
            </w:r>
            <w:r w:rsidRPr="00FF333D">
              <w:rPr>
                <w:rFonts w:hint="cs"/>
                <w:b/>
                <w:bCs/>
                <w:position w:val="-4"/>
                <w:sz w:val="18"/>
                <w:rtl/>
              </w:rPr>
              <w:t>٫</w:t>
            </w:r>
            <w:r w:rsidRPr="00872674">
              <w:rPr>
                <w:rFonts w:cs="Traditional Arabic"/>
                <w:b/>
                <w:bCs/>
                <w:sz w:val="18"/>
                <w:rtl/>
              </w:rPr>
              <w:t>٠٤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١٣</w:t>
            </w:r>
            <w:r w:rsidRPr="00FF333D">
              <w:rPr>
                <w:rFonts w:hint="cs"/>
                <w:position w:val="-4"/>
                <w:sz w:val="18"/>
                <w:rtl/>
              </w:rPr>
              <w:t>٫</w:t>
            </w:r>
            <w:r w:rsidRPr="00872674">
              <w:rPr>
                <w:rFonts w:cs="Traditional Arabic"/>
                <w:sz w:val="18"/>
                <w:rtl/>
              </w:rPr>
              <w:t>١٩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١٢</w:t>
            </w:r>
            <w:r w:rsidRPr="00FF333D">
              <w:rPr>
                <w:rFonts w:hint="cs"/>
                <w:position w:val="-4"/>
                <w:sz w:val="18"/>
                <w:rtl/>
              </w:rPr>
              <w:t>٫</w:t>
            </w:r>
            <w:r w:rsidRPr="00872674">
              <w:rPr>
                <w:rFonts w:cs="Traditional Arabic"/>
                <w:sz w:val="18"/>
                <w:rtl/>
              </w:rPr>
              <w:t>٨٨</w:t>
            </w:r>
          </w:p>
        </w:tc>
        <w:tc>
          <w:tcPr>
            <w:tcW w:w="560"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٨٦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٨٠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٩٣</w:t>
            </w:r>
          </w:p>
        </w:tc>
        <w:tc>
          <w:tcPr>
            <w:tcW w:w="574"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٤</w:t>
            </w:r>
            <w:r w:rsidRPr="00FF333D">
              <w:rPr>
                <w:rFonts w:hint="cs"/>
                <w:b/>
                <w:bCs/>
                <w:position w:val="-4"/>
                <w:sz w:val="18"/>
                <w:rtl/>
              </w:rPr>
              <w:t>٫</w:t>
            </w:r>
            <w:r w:rsidRPr="00872674">
              <w:rPr>
                <w:rFonts w:cs="Traditional Arabic"/>
                <w:b/>
                <w:bCs/>
                <w:sz w:val="18"/>
                <w:rtl/>
              </w:rPr>
              <w:t>٤٧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w:t>
            </w:r>
            <w:r w:rsidRPr="00FF333D">
              <w:rPr>
                <w:rFonts w:hint="cs"/>
                <w:position w:val="-4"/>
                <w:sz w:val="18"/>
                <w:rtl/>
              </w:rPr>
              <w:t>٫</w:t>
            </w:r>
            <w:r w:rsidRPr="00872674">
              <w:rPr>
                <w:rFonts w:cs="Traditional Arabic"/>
                <w:sz w:val="18"/>
                <w:rtl/>
              </w:rPr>
              <w:t>٤٣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w:t>
            </w:r>
            <w:r w:rsidRPr="00FF333D">
              <w:rPr>
                <w:rFonts w:hint="cs"/>
                <w:position w:val="-4"/>
                <w:sz w:val="18"/>
                <w:rtl/>
              </w:rPr>
              <w:t>٫</w:t>
            </w:r>
            <w:r w:rsidRPr="00872674">
              <w:rPr>
                <w:rFonts w:cs="Traditional Arabic"/>
                <w:sz w:val="18"/>
                <w:rtl/>
              </w:rPr>
              <w:t>٤٤</w:t>
            </w:r>
          </w:p>
        </w:tc>
        <w:tc>
          <w:tcPr>
            <w:tcW w:w="490" w:type="dxa"/>
            <w:tcBorders>
              <w:top w:val="nil"/>
              <w:bottom w:val="nil"/>
            </w:tcBorders>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872674">
        <w:tc>
          <w:tcPr>
            <w:tcW w:w="848" w:type="dxa"/>
            <w:tcBorders>
              <w:top w:val="nil"/>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١٦ سنة</w:t>
            </w:r>
          </w:p>
        </w:tc>
        <w:tc>
          <w:tcPr>
            <w:tcW w:w="616" w:type="dxa"/>
            <w:tcBorders>
              <w:top w:val="nil"/>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١٩٩٨</w:t>
            </w:r>
          </w:p>
        </w:tc>
        <w:tc>
          <w:tcPr>
            <w:tcW w:w="644"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٨٠٨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٤١٥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٣٩٣</w:t>
            </w:r>
          </w:p>
        </w:tc>
        <w:tc>
          <w:tcPr>
            <w:tcW w:w="602"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30"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٧</w:t>
            </w:r>
            <w:r w:rsidRPr="00FF333D">
              <w:rPr>
                <w:rFonts w:hint="cs"/>
                <w:b/>
                <w:bCs/>
                <w:position w:val="-4"/>
                <w:sz w:val="18"/>
                <w:rtl/>
              </w:rPr>
              <w:t>٫</w:t>
            </w:r>
            <w:r w:rsidRPr="00872674">
              <w:rPr>
                <w:rFonts w:cs="Traditional Arabic"/>
                <w:b/>
                <w:bCs/>
                <w:sz w:val="18"/>
                <w:rtl/>
              </w:rPr>
              <w:t>٧٣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٨</w:t>
            </w:r>
            <w:r w:rsidRPr="00FF333D">
              <w:rPr>
                <w:rFonts w:hint="cs"/>
                <w:position w:val="-4"/>
                <w:sz w:val="18"/>
                <w:rtl/>
              </w:rPr>
              <w:t>٫</w:t>
            </w:r>
            <w:r w:rsidRPr="00872674">
              <w:rPr>
                <w:rFonts w:cs="Traditional Arabic"/>
                <w:sz w:val="18"/>
                <w:rtl/>
              </w:rPr>
              <w:t>٧٥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٦</w:t>
            </w:r>
            <w:r w:rsidRPr="00FF333D">
              <w:rPr>
                <w:rFonts w:hint="cs"/>
                <w:position w:val="-4"/>
                <w:sz w:val="18"/>
                <w:rtl/>
              </w:rPr>
              <w:t>٫</w:t>
            </w:r>
            <w:r w:rsidRPr="00872674">
              <w:rPr>
                <w:rFonts w:cs="Traditional Arabic"/>
                <w:sz w:val="18"/>
                <w:rtl/>
              </w:rPr>
              <w:t>٦٥</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٥</w:t>
            </w:r>
            <w:r w:rsidRPr="00FF333D">
              <w:rPr>
                <w:rFonts w:hint="cs"/>
                <w:b/>
                <w:bCs/>
                <w:position w:val="-4"/>
                <w:sz w:val="18"/>
                <w:rtl/>
              </w:rPr>
              <w:t>٫</w:t>
            </w:r>
            <w:r w:rsidRPr="00872674">
              <w:rPr>
                <w:rFonts w:cs="Traditional Arabic"/>
                <w:b/>
                <w:bCs/>
                <w:sz w:val="18"/>
                <w:rtl/>
              </w:rPr>
              <w:t>٢٥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w:t>
            </w:r>
            <w:r w:rsidRPr="00FF333D">
              <w:rPr>
                <w:rFonts w:hint="cs"/>
                <w:position w:val="-4"/>
                <w:sz w:val="18"/>
                <w:rtl/>
              </w:rPr>
              <w:t>٫</w:t>
            </w:r>
            <w:r w:rsidRPr="00872674">
              <w:rPr>
                <w:rFonts w:cs="Traditional Arabic"/>
                <w:sz w:val="18"/>
                <w:rtl/>
              </w:rPr>
              <w:t>٦٣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w:t>
            </w:r>
            <w:r w:rsidRPr="00FF333D">
              <w:rPr>
                <w:rFonts w:hint="cs"/>
                <w:position w:val="-4"/>
                <w:sz w:val="18"/>
                <w:rtl/>
              </w:rPr>
              <w:t>٫</w:t>
            </w:r>
            <w:r w:rsidRPr="00872674">
              <w:rPr>
                <w:rFonts w:cs="Traditional Arabic"/>
                <w:sz w:val="18"/>
                <w:rtl/>
              </w:rPr>
              <w:t>٨٥</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١٣</w:t>
            </w:r>
            <w:r w:rsidRPr="00FF333D">
              <w:rPr>
                <w:rFonts w:hint="cs"/>
                <w:b/>
                <w:bCs/>
                <w:position w:val="-4"/>
                <w:sz w:val="18"/>
                <w:rtl/>
              </w:rPr>
              <w:t>٫</w:t>
            </w:r>
            <w:r w:rsidRPr="00872674">
              <w:rPr>
                <w:rFonts w:cs="Traditional Arabic"/>
                <w:b/>
                <w:bCs/>
                <w:sz w:val="18"/>
                <w:rtl/>
              </w:rPr>
              <w:t>٦٧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١٤</w:t>
            </w:r>
            <w:r w:rsidRPr="00FF333D">
              <w:rPr>
                <w:rFonts w:hint="cs"/>
                <w:position w:val="-4"/>
                <w:sz w:val="18"/>
                <w:rtl/>
              </w:rPr>
              <w:t>٫</w:t>
            </w:r>
            <w:r w:rsidRPr="00872674">
              <w:rPr>
                <w:rFonts w:cs="Traditional Arabic"/>
                <w:sz w:val="18"/>
                <w:rtl/>
              </w:rPr>
              <w:t>٢١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١٣</w:t>
            </w:r>
            <w:r w:rsidRPr="00FF333D">
              <w:rPr>
                <w:rFonts w:hint="cs"/>
                <w:position w:val="-4"/>
                <w:sz w:val="18"/>
                <w:rtl/>
              </w:rPr>
              <w:t>٫</w:t>
            </w:r>
            <w:r w:rsidRPr="00872674">
              <w:rPr>
                <w:rFonts w:cs="Traditional Arabic"/>
                <w:sz w:val="18"/>
                <w:rtl/>
              </w:rPr>
              <w:t>٠٩</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٣٣</w:t>
            </w:r>
            <w:r w:rsidRPr="00FF333D">
              <w:rPr>
                <w:rFonts w:hint="cs"/>
                <w:b/>
                <w:bCs/>
                <w:position w:val="-4"/>
                <w:sz w:val="18"/>
                <w:rtl/>
              </w:rPr>
              <w:t>٫</w:t>
            </w:r>
            <w:r w:rsidRPr="00872674">
              <w:rPr>
                <w:rFonts w:cs="Traditional Arabic"/>
                <w:b/>
                <w:bCs/>
                <w:sz w:val="18"/>
                <w:rtl/>
              </w:rPr>
              <w:t>٦٤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٣٠</w:t>
            </w:r>
            <w:r w:rsidRPr="00FF333D">
              <w:rPr>
                <w:rFonts w:hint="cs"/>
                <w:position w:val="-4"/>
                <w:sz w:val="18"/>
                <w:rtl/>
              </w:rPr>
              <w:t>٫</w:t>
            </w:r>
            <w:r w:rsidRPr="00872674">
              <w:rPr>
                <w:rFonts w:cs="Traditional Arabic"/>
                <w:sz w:val="18"/>
                <w:rtl/>
              </w:rPr>
              <w:t>٥٢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٣٦</w:t>
            </w:r>
            <w:r w:rsidRPr="00FF333D">
              <w:rPr>
                <w:rFonts w:hint="cs"/>
                <w:position w:val="-4"/>
                <w:sz w:val="18"/>
                <w:rtl/>
              </w:rPr>
              <w:t>٫</w:t>
            </w:r>
            <w:r w:rsidRPr="00872674">
              <w:rPr>
                <w:rFonts w:cs="Traditional Arabic"/>
                <w:sz w:val="18"/>
                <w:rtl/>
              </w:rPr>
              <w:t>٩٤</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٩</w:t>
            </w:r>
            <w:r w:rsidRPr="00FF333D">
              <w:rPr>
                <w:rFonts w:hint="cs"/>
                <w:b/>
                <w:bCs/>
                <w:position w:val="-4"/>
                <w:sz w:val="18"/>
                <w:rtl/>
              </w:rPr>
              <w:t>٫</w:t>
            </w:r>
            <w:r w:rsidRPr="00872674">
              <w:rPr>
                <w:rFonts w:cs="Traditional Arabic"/>
                <w:b/>
                <w:bCs/>
                <w:sz w:val="18"/>
                <w:rtl/>
              </w:rPr>
              <w:t>٣١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w:t>
            </w:r>
            <w:r w:rsidRPr="00FF333D">
              <w:rPr>
                <w:rFonts w:hint="cs"/>
                <w:position w:val="-4"/>
                <w:sz w:val="18"/>
                <w:rtl/>
              </w:rPr>
              <w:t>٫</w:t>
            </w:r>
            <w:r w:rsidRPr="00872674">
              <w:rPr>
                <w:rFonts w:cs="Traditional Arabic"/>
                <w:sz w:val="18"/>
                <w:rtl/>
              </w:rPr>
              <w:t>٣٠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٩</w:t>
            </w:r>
            <w:r w:rsidRPr="00FF333D">
              <w:rPr>
                <w:rFonts w:hint="cs"/>
                <w:position w:val="-4"/>
                <w:sz w:val="18"/>
                <w:rtl/>
              </w:rPr>
              <w:t>٫</w:t>
            </w:r>
            <w:r w:rsidRPr="00872674">
              <w:rPr>
                <w:rFonts w:cs="Traditional Arabic"/>
                <w:sz w:val="18"/>
                <w:rtl/>
              </w:rPr>
              <w:t>٣٣</w:t>
            </w:r>
          </w:p>
        </w:tc>
        <w:tc>
          <w:tcPr>
            <w:tcW w:w="560"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٨٠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٧٥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٨٦</w:t>
            </w:r>
          </w:p>
        </w:tc>
        <w:tc>
          <w:tcPr>
            <w:tcW w:w="574"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w:t>
            </w:r>
            <w:r w:rsidRPr="00FF333D">
              <w:rPr>
                <w:rFonts w:hint="cs"/>
                <w:b/>
                <w:bCs/>
                <w:position w:val="-4"/>
                <w:sz w:val="18"/>
                <w:rtl/>
              </w:rPr>
              <w:t>٫</w:t>
            </w:r>
            <w:r w:rsidRPr="00872674">
              <w:rPr>
                <w:rFonts w:cs="Traditional Arabic"/>
                <w:b/>
                <w:bCs/>
                <w:sz w:val="18"/>
                <w:rtl/>
              </w:rPr>
              <w:t>١٢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w:t>
            </w:r>
            <w:r w:rsidRPr="00FF333D">
              <w:rPr>
                <w:rFonts w:hint="cs"/>
                <w:position w:val="-4"/>
                <w:sz w:val="18"/>
                <w:rtl/>
              </w:rPr>
              <w:t>٫</w:t>
            </w:r>
            <w:r w:rsidRPr="00872674">
              <w:rPr>
                <w:rFonts w:cs="Traditional Arabic"/>
                <w:sz w:val="18"/>
                <w:rtl/>
              </w:rPr>
              <w:t>٧٤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٤٦</w:t>
            </w:r>
          </w:p>
        </w:tc>
        <w:tc>
          <w:tcPr>
            <w:tcW w:w="490" w:type="dxa"/>
            <w:tcBorders>
              <w:top w:val="nil"/>
              <w:bottom w:val="nil"/>
            </w:tcBorders>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552E10">
        <w:tc>
          <w:tcPr>
            <w:tcW w:w="848" w:type="dxa"/>
            <w:tcBorders>
              <w:top w:val="nil"/>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١٧ سنة</w:t>
            </w:r>
          </w:p>
        </w:tc>
        <w:tc>
          <w:tcPr>
            <w:tcW w:w="616" w:type="dxa"/>
            <w:tcBorders>
              <w:top w:val="nil"/>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١٩٩٧</w:t>
            </w:r>
          </w:p>
        </w:tc>
        <w:tc>
          <w:tcPr>
            <w:tcW w:w="644"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٨٣٤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٤٢٩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٤٠٥</w:t>
            </w:r>
          </w:p>
        </w:tc>
        <w:tc>
          <w:tcPr>
            <w:tcW w:w="602"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30"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٢</w:t>
            </w:r>
            <w:r w:rsidRPr="00FF333D">
              <w:rPr>
                <w:rFonts w:hint="cs"/>
                <w:b/>
                <w:bCs/>
                <w:position w:val="-4"/>
                <w:sz w:val="18"/>
                <w:rtl/>
              </w:rPr>
              <w:t>٫</w:t>
            </w:r>
            <w:r w:rsidRPr="00872674">
              <w:rPr>
                <w:rFonts w:cs="Traditional Arabic"/>
                <w:b/>
                <w:bCs/>
                <w:sz w:val="18"/>
                <w:rtl/>
              </w:rPr>
              <w:t>٤٩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٨٨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٠٨</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w:t>
            </w:r>
            <w:r w:rsidRPr="00FF333D">
              <w:rPr>
                <w:rFonts w:hint="cs"/>
                <w:b/>
                <w:bCs/>
                <w:position w:val="-4"/>
                <w:sz w:val="18"/>
                <w:rtl/>
              </w:rPr>
              <w:t>٫</w:t>
            </w:r>
            <w:r w:rsidRPr="00872674">
              <w:rPr>
                <w:rFonts w:cs="Traditional Arabic"/>
                <w:b/>
                <w:bCs/>
                <w:sz w:val="18"/>
                <w:rtl/>
              </w:rPr>
              <w:t>١٥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٣١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٩٧</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w:t>
            </w:r>
            <w:r w:rsidRPr="00FF333D">
              <w:rPr>
                <w:rFonts w:hint="cs"/>
                <w:b/>
                <w:bCs/>
                <w:position w:val="-4"/>
                <w:sz w:val="18"/>
                <w:rtl/>
              </w:rPr>
              <w:t>٫</w:t>
            </w:r>
            <w:r w:rsidRPr="00872674">
              <w:rPr>
                <w:rFonts w:cs="Traditional Arabic"/>
                <w:b/>
                <w:bCs/>
                <w:sz w:val="18"/>
                <w:rtl/>
              </w:rPr>
              <w:t>٣٣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w:t>
            </w:r>
            <w:r w:rsidRPr="00FF333D">
              <w:rPr>
                <w:rFonts w:hint="cs"/>
                <w:position w:val="-4"/>
                <w:sz w:val="18"/>
                <w:rtl/>
              </w:rPr>
              <w:t>٫</w:t>
            </w:r>
            <w:r w:rsidRPr="00872674">
              <w:rPr>
                <w:rFonts w:cs="Traditional Arabic"/>
                <w:sz w:val="18"/>
                <w:rtl/>
              </w:rPr>
              <w:t>٧٨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٨٥</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٣٢</w:t>
            </w:r>
            <w:r w:rsidRPr="00FF333D">
              <w:rPr>
                <w:rFonts w:hint="cs"/>
                <w:b/>
                <w:bCs/>
                <w:position w:val="-4"/>
                <w:sz w:val="18"/>
                <w:rtl/>
              </w:rPr>
              <w:t>٫</w:t>
            </w:r>
            <w:r w:rsidRPr="00872674">
              <w:rPr>
                <w:rFonts w:cs="Traditional Arabic"/>
                <w:b/>
                <w:bCs/>
                <w:sz w:val="18"/>
                <w:rtl/>
              </w:rPr>
              <w:t>٣٤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٢٩</w:t>
            </w:r>
            <w:r w:rsidRPr="00FF333D">
              <w:rPr>
                <w:rFonts w:hint="cs"/>
                <w:position w:val="-4"/>
                <w:sz w:val="18"/>
                <w:rtl/>
              </w:rPr>
              <w:t>٫</w:t>
            </w:r>
            <w:r w:rsidRPr="00872674">
              <w:rPr>
                <w:rFonts w:cs="Traditional Arabic"/>
                <w:sz w:val="18"/>
                <w:rtl/>
              </w:rPr>
              <w:t>٠١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٣٥</w:t>
            </w:r>
            <w:r w:rsidRPr="00FF333D">
              <w:rPr>
                <w:rFonts w:hint="cs"/>
                <w:position w:val="-4"/>
                <w:sz w:val="18"/>
                <w:rtl/>
              </w:rPr>
              <w:t>٫</w:t>
            </w:r>
            <w:r w:rsidRPr="00872674">
              <w:rPr>
                <w:rFonts w:cs="Traditional Arabic"/>
                <w:sz w:val="18"/>
                <w:rtl/>
              </w:rPr>
              <w:t>٨٦</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٥</w:t>
            </w:r>
            <w:r w:rsidRPr="00FF333D">
              <w:rPr>
                <w:rFonts w:hint="cs"/>
                <w:b/>
                <w:bCs/>
                <w:position w:val="-4"/>
                <w:sz w:val="18"/>
                <w:rtl/>
              </w:rPr>
              <w:t>٫</w:t>
            </w:r>
            <w:r w:rsidRPr="00872674">
              <w:rPr>
                <w:rFonts w:cs="Traditional Arabic"/>
                <w:b/>
                <w:bCs/>
                <w:sz w:val="18"/>
                <w:rtl/>
              </w:rPr>
              <w:t>٣٠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w:t>
            </w:r>
            <w:r w:rsidRPr="00FF333D">
              <w:rPr>
                <w:rFonts w:hint="cs"/>
                <w:position w:val="-4"/>
                <w:sz w:val="18"/>
                <w:rtl/>
              </w:rPr>
              <w:t>٫</w:t>
            </w:r>
            <w:r w:rsidRPr="00872674">
              <w:rPr>
                <w:rFonts w:cs="Traditional Arabic"/>
                <w:sz w:val="18"/>
                <w:rtl/>
              </w:rPr>
              <w:t>٩٧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w:t>
            </w:r>
            <w:r w:rsidRPr="00FF333D">
              <w:rPr>
                <w:rFonts w:hint="cs"/>
                <w:position w:val="-4"/>
                <w:sz w:val="18"/>
                <w:rtl/>
              </w:rPr>
              <w:t>٫</w:t>
            </w:r>
            <w:r w:rsidRPr="00872674">
              <w:rPr>
                <w:rFonts w:cs="Traditional Arabic"/>
                <w:sz w:val="18"/>
                <w:rtl/>
              </w:rPr>
              <w:t>٦٦</w:t>
            </w:r>
          </w:p>
        </w:tc>
        <w:tc>
          <w:tcPr>
            <w:tcW w:w="560"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٧١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٦٥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٧٨</w:t>
            </w:r>
          </w:p>
        </w:tc>
        <w:tc>
          <w:tcPr>
            <w:tcW w:w="574"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w:t>
            </w:r>
            <w:r w:rsidRPr="00FF333D">
              <w:rPr>
                <w:rFonts w:hint="cs"/>
                <w:b/>
                <w:bCs/>
                <w:position w:val="-4"/>
                <w:sz w:val="18"/>
                <w:rtl/>
              </w:rPr>
              <w:t>٫</w:t>
            </w:r>
            <w:r w:rsidRPr="00872674">
              <w:rPr>
                <w:rFonts w:cs="Traditional Arabic"/>
                <w:b/>
                <w:bCs/>
                <w:sz w:val="18"/>
                <w:rtl/>
              </w:rPr>
              <w:t>٦٥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٩١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٣٨</w:t>
            </w:r>
          </w:p>
        </w:tc>
        <w:tc>
          <w:tcPr>
            <w:tcW w:w="490" w:type="dxa"/>
            <w:tcBorders>
              <w:top w:val="nil"/>
              <w:bottom w:val="nil"/>
            </w:tcBorders>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r>
      <w:tr w:rsidR="00872674" w:rsidRPr="00872674" w:rsidTr="00552E10">
        <w:tc>
          <w:tcPr>
            <w:tcW w:w="848" w:type="dxa"/>
            <w:tcBorders>
              <w:top w:val="nil"/>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١٨ سنة</w:t>
            </w:r>
          </w:p>
        </w:tc>
        <w:tc>
          <w:tcPr>
            <w:tcW w:w="616" w:type="dxa"/>
            <w:tcBorders>
              <w:top w:val="nil"/>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١٩٩٦</w:t>
            </w:r>
          </w:p>
        </w:tc>
        <w:tc>
          <w:tcPr>
            <w:tcW w:w="644"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٨٢٦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٤٢٦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٤٠٠</w:t>
            </w:r>
          </w:p>
        </w:tc>
        <w:tc>
          <w:tcPr>
            <w:tcW w:w="602"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30"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٤٧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٣٩</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١٦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١٨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١٣</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٥٦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٦٧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٤٥</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١٨</w:t>
            </w:r>
            <w:r w:rsidRPr="00FF333D">
              <w:rPr>
                <w:rFonts w:hint="cs"/>
                <w:b/>
                <w:bCs/>
                <w:position w:val="-4"/>
                <w:sz w:val="18"/>
                <w:rtl/>
              </w:rPr>
              <w:t>٫</w:t>
            </w:r>
            <w:r w:rsidRPr="00872674">
              <w:rPr>
                <w:rFonts w:cs="Traditional Arabic"/>
                <w:b/>
                <w:bCs/>
                <w:sz w:val="18"/>
                <w:rtl/>
              </w:rPr>
              <w:t>٨١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١٧</w:t>
            </w:r>
            <w:r w:rsidRPr="00FF333D">
              <w:rPr>
                <w:rFonts w:hint="cs"/>
                <w:position w:val="-4"/>
                <w:sz w:val="18"/>
                <w:rtl/>
              </w:rPr>
              <w:t>٫</w:t>
            </w:r>
            <w:r w:rsidRPr="00872674">
              <w:rPr>
                <w:rFonts w:cs="Traditional Arabic"/>
                <w:sz w:val="18"/>
                <w:rtl/>
              </w:rPr>
              <w:t>٧١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١٩</w:t>
            </w:r>
            <w:r w:rsidRPr="00FF333D">
              <w:rPr>
                <w:rFonts w:hint="cs"/>
                <w:position w:val="-4"/>
                <w:sz w:val="18"/>
                <w:rtl/>
              </w:rPr>
              <w:t>٫</w:t>
            </w:r>
            <w:r w:rsidRPr="00872674">
              <w:rPr>
                <w:rFonts w:cs="Traditional Arabic"/>
                <w:sz w:val="18"/>
                <w:rtl/>
              </w:rPr>
              <w:t>٩٩</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٣</w:t>
            </w:r>
            <w:r w:rsidRPr="00FF333D">
              <w:rPr>
                <w:rFonts w:hint="cs"/>
                <w:b/>
                <w:bCs/>
                <w:position w:val="-4"/>
                <w:sz w:val="18"/>
                <w:rtl/>
              </w:rPr>
              <w:t>٫</w:t>
            </w:r>
            <w:r w:rsidRPr="00872674">
              <w:rPr>
                <w:rFonts w:cs="Traditional Arabic"/>
                <w:b/>
                <w:bCs/>
                <w:sz w:val="18"/>
                <w:rtl/>
              </w:rPr>
              <w:t>٩٧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٣</w:t>
            </w:r>
            <w:r w:rsidRPr="00FF333D">
              <w:rPr>
                <w:rFonts w:hint="cs"/>
                <w:position w:val="-4"/>
                <w:sz w:val="18"/>
                <w:rtl/>
              </w:rPr>
              <w:t>٫</w:t>
            </w:r>
            <w:r w:rsidRPr="00872674">
              <w:rPr>
                <w:rFonts w:cs="Traditional Arabic"/>
                <w:sz w:val="18"/>
                <w:rtl/>
              </w:rPr>
              <w:t>٥٦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w:t>
            </w:r>
            <w:r w:rsidRPr="00FF333D">
              <w:rPr>
                <w:rFonts w:hint="cs"/>
                <w:position w:val="-4"/>
                <w:sz w:val="18"/>
                <w:rtl/>
              </w:rPr>
              <w:t>٫</w:t>
            </w:r>
            <w:r w:rsidRPr="00872674">
              <w:rPr>
                <w:rFonts w:cs="Traditional Arabic"/>
                <w:sz w:val="18"/>
                <w:rtl/>
              </w:rPr>
              <w:t>٣٩</w:t>
            </w:r>
          </w:p>
        </w:tc>
        <w:tc>
          <w:tcPr>
            <w:tcW w:w="560"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٥٦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٦١</w:t>
            </w:r>
          </w:p>
        </w:tc>
        <w:tc>
          <w:tcPr>
            <w:tcW w:w="574"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١</w:t>
            </w:r>
            <w:r w:rsidRPr="00FF333D">
              <w:rPr>
                <w:rFonts w:hint="cs"/>
                <w:b/>
                <w:bCs/>
                <w:position w:val="-4"/>
                <w:sz w:val="18"/>
                <w:rtl/>
              </w:rPr>
              <w:t>٫</w:t>
            </w:r>
            <w:r w:rsidRPr="00872674">
              <w:rPr>
                <w:rFonts w:cs="Traditional Arabic"/>
                <w:b/>
                <w:bCs/>
                <w:sz w:val="18"/>
                <w:rtl/>
              </w:rPr>
              <w:t>٠٦</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٢٠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٩١</w:t>
            </w:r>
          </w:p>
        </w:tc>
        <w:tc>
          <w:tcPr>
            <w:tcW w:w="490"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٥٧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٥٤</w:t>
            </w:r>
          </w:p>
        </w:tc>
      </w:tr>
      <w:tr w:rsidR="00872674" w:rsidRPr="00872674" w:rsidTr="00552E10">
        <w:tc>
          <w:tcPr>
            <w:tcW w:w="848" w:type="dxa"/>
            <w:tcBorders>
              <w:top w:val="nil"/>
            </w:tcBorders>
            <w:shd w:val="clear" w:color="auto" w:fill="auto"/>
            <w:noWrap/>
            <w:vAlign w:val="center"/>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lastRenderedPageBreak/>
              <w:t>١٩ سنة</w:t>
            </w:r>
          </w:p>
        </w:tc>
        <w:tc>
          <w:tcPr>
            <w:tcW w:w="616" w:type="dxa"/>
            <w:tcBorders>
              <w:top w:val="nil"/>
            </w:tcBorders>
            <w:shd w:val="clear" w:color="auto" w:fill="auto"/>
            <w:noWrap/>
            <w:vAlign w:val="center"/>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١٩٩٥</w:t>
            </w:r>
          </w:p>
        </w:tc>
        <w:tc>
          <w:tcPr>
            <w:tcW w:w="644" w:type="dxa"/>
            <w:tcBorders>
              <w:top w:val="nil"/>
            </w:tcBorders>
            <w:shd w:val="clear" w:color="auto" w:fill="auto"/>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top w:val="nil"/>
            </w:tcBorders>
            <w:shd w:val="clear" w:color="auto" w:fill="auto"/>
            <w:noWrap/>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٨١٢</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٤١٩</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٣٩٢</w:t>
            </w:r>
          </w:p>
        </w:tc>
        <w:tc>
          <w:tcPr>
            <w:tcW w:w="602" w:type="dxa"/>
            <w:tcBorders>
              <w:top w:val="nil"/>
            </w:tcBorders>
            <w:shd w:val="clear" w:color="auto" w:fill="auto"/>
            <w:noWrap/>
            <w:vAlign w:val="bottom"/>
          </w:tcPr>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tcBorders>
              <w:top w:val="nil"/>
            </w:tcBorders>
            <w:shd w:val="clear" w:color="auto" w:fill="auto"/>
            <w:noWrap/>
            <w:vAlign w:val="bottom"/>
          </w:tcPr>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30" w:type="dxa"/>
            <w:tcBorders>
              <w:top w:val="nil"/>
            </w:tcBorders>
            <w:shd w:val="clear" w:color="auto" w:fill="auto"/>
            <w:noWrap/>
            <w:vAlign w:val="bottom"/>
          </w:tcPr>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top w:val="nil"/>
            </w:tcBorders>
            <w:shd w:val="clear" w:color="auto" w:fill="auto"/>
            <w:noWrap/>
            <w:vAlign w:val="bottom"/>
          </w:tcPr>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tcBorders>
            <w:shd w:val="clear" w:color="auto" w:fill="auto"/>
            <w:noWrap/>
            <w:vAlign w:val="bottom"/>
          </w:tcPr>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tcBorders>
            <w:shd w:val="clear" w:color="auto" w:fill="auto"/>
            <w:noWrap/>
            <w:vAlign w:val="bottom"/>
          </w:tcPr>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tcBorders>
            <w:shd w:val="clear" w:color="auto" w:fill="auto"/>
            <w:noWrap/>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٤</w:t>
            </w:r>
            <w:r w:rsidRPr="00FF333D">
              <w:rPr>
                <w:rFonts w:hint="cs"/>
                <w:b/>
                <w:bCs/>
                <w:position w:val="-4"/>
                <w:sz w:val="18"/>
                <w:rtl/>
              </w:rPr>
              <w:t>٫</w:t>
            </w:r>
            <w:r w:rsidRPr="00872674">
              <w:rPr>
                <w:rFonts w:cs="Traditional Arabic"/>
                <w:b/>
                <w:bCs/>
                <w:sz w:val="18"/>
                <w:rtl/>
              </w:rPr>
              <w:t>٥٦</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٤</w:t>
            </w:r>
            <w:r w:rsidRPr="00FF333D">
              <w:rPr>
                <w:rFonts w:hint="cs"/>
                <w:position w:val="-4"/>
                <w:sz w:val="18"/>
                <w:rtl/>
              </w:rPr>
              <w:t>٫</w:t>
            </w:r>
            <w:r w:rsidRPr="00872674">
              <w:rPr>
                <w:rFonts w:cs="Traditional Arabic"/>
                <w:sz w:val="18"/>
                <w:rtl/>
              </w:rPr>
              <w:t>٦٥</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٤</w:t>
            </w:r>
            <w:r w:rsidRPr="00FF333D">
              <w:rPr>
                <w:rFonts w:hint="cs"/>
                <w:position w:val="-4"/>
                <w:sz w:val="18"/>
                <w:rtl/>
              </w:rPr>
              <w:t>٫</w:t>
            </w:r>
            <w:r w:rsidRPr="00872674">
              <w:rPr>
                <w:rFonts w:cs="Traditional Arabic"/>
                <w:sz w:val="18"/>
                <w:rtl/>
              </w:rPr>
              <w:t>٤٥</w:t>
            </w:r>
          </w:p>
        </w:tc>
        <w:tc>
          <w:tcPr>
            <w:tcW w:w="672" w:type="dxa"/>
            <w:tcBorders>
              <w:top w:val="nil"/>
            </w:tcBorders>
            <w:shd w:val="clear" w:color="auto" w:fill="auto"/>
            <w:noWrap/>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٢</w:t>
            </w:r>
            <w:r w:rsidRPr="00FF333D">
              <w:rPr>
                <w:rFonts w:hint="cs"/>
                <w:b/>
                <w:bCs/>
                <w:position w:val="-4"/>
                <w:sz w:val="18"/>
                <w:rtl/>
              </w:rPr>
              <w:t>٫</w:t>
            </w:r>
            <w:r w:rsidRPr="00872674">
              <w:rPr>
                <w:rFonts w:cs="Traditional Arabic"/>
                <w:b/>
                <w:bCs/>
                <w:sz w:val="18"/>
                <w:rtl/>
              </w:rPr>
              <w:t>٠٨</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١</w:t>
            </w:r>
            <w:r w:rsidRPr="00FF333D">
              <w:rPr>
                <w:rFonts w:hint="cs"/>
                <w:position w:val="-4"/>
                <w:sz w:val="18"/>
                <w:rtl/>
              </w:rPr>
              <w:t>٫</w:t>
            </w:r>
            <w:r w:rsidRPr="00872674">
              <w:rPr>
                <w:rFonts w:cs="Traditional Arabic"/>
                <w:sz w:val="18"/>
                <w:rtl/>
              </w:rPr>
              <w:t>٩٧</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٢</w:t>
            </w:r>
            <w:r w:rsidRPr="00FF333D">
              <w:rPr>
                <w:rFonts w:hint="cs"/>
                <w:position w:val="-4"/>
                <w:sz w:val="18"/>
                <w:rtl/>
              </w:rPr>
              <w:t>٫</w:t>
            </w:r>
            <w:r w:rsidRPr="00872674">
              <w:rPr>
                <w:rFonts w:cs="Traditional Arabic"/>
                <w:sz w:val="18"/>
                <w:rtl/>
              </w:rPr>
              <w:t>٢١</w:t>
            </w:r>
          </w:p>
        </w:tc>
        <w:tc>
          <w:tcPr>
            <w:tcW w:w="560" w:type="dxa"/>
            <w:tcBorders>
              <w:top w:val="nil"/>
            </w:tcBorders>
            <w:shd w:val="clear" w:color="auto" w:fill="auto"/>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٢٧</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٢٥</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٣٠</w:t>
            </w:r>
          </w:p>
        </w:tc>
        <w:tc>
          <w:tcPr>
            <w:tcW w:w="574" w:type="dxa"/>
            <w:tcBorders>
              <w:top w:val="nil"/>
            </w:tcBorders>
            <w:shd w:val="clear" w:color="auto" w:fill="auto"/>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٣٠</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٣٣</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٢٦</w:t>
            </w:r>
          </w:p>
        </w:tc>
        <w:tc>
          <w:tcPr>
            <w:tcW w:w="490" w:type="dxa"/>
            <w:tcBorders>
              <w:top w:val="nil"/>
            </w:tcBorders>
            <w:shd w:val="clear" w:color="auto" w:fill="auto"/>
            <w:vAlign w:val="bottom"/>
          </w:tcPr>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٥٢</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٥٣</w:t>
            </w:r>
          </w:p>
          <w:p w:rsidR="00EF6EB8" w:rsidRPr="00872674" w:rsidRDefault="00EF6EB8" w:rsidP="00552E10">
            <w:pPr>
              <w:pStyle w:val="SingleTxtG"/>
              <w:keepNext/>
              <w:keepLines/>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٥١</w:t>
            </w:r>
          </w:p>
        </w:tc>
      </w:tr>
      <w:tr w:rsidR="00872674" w:rsidRPr="00872674" w:rsidTr="00552E10">
        <w:tc>
          <w:tcPr>
            <w:tcW w:w="848" w:type="dxa"/>
            <w:tcBorders>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٢٠ سنة</w:t>
            </w:r>
          </w:p>
        </w:tc>
        <w:tc>
          <w:tcPr>
            <w:tcW w:w="616" w:type="dxa"/>
            <w:tcBorders>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١٩٩٤</w:t>
            </w:r>
          </w:p>
        </w:tc>
        <w:tc>
          <w:tcPr>
            <w:tcW w:w="644" w:type="dxa"/>
            <w:tcBorders>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٨٢٨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٤٢٧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٤٠١</w:t>
            </w:r>
          </w:p>
        </w:tc>
        <w:tc>
          <w:tcPr>
            <w:tcW w:w="602" w:type="dxa"/>
            <w:tcBorders>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tcBorders>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30" w:type="dxa"/>
            <w:tcBorders>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٥٥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٧٥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٥٦</w:t>
            </w:r>
          </w:p>
        </w:tc>
        <w:tc>
          <w:tcPr>
            <w:tcW w:w="672" w:type="dxa"/>
            <w:tcBorders>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٤٧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٤٩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٤٥</w:t>
            </w:r>
          </w:p>
        </w:tc>
        <w:tc>
          <w:tcPr>
            <w:tcW w:w="560" w:type="dxa"/>
            <w:tcBorders>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٠٢</w:t>
            </w:r>
          </w:p>
        </w:tc>
        <w:tc>
          <w:tcPr>
            <w:tcW w:w="574" w:type="dxa"/>
            <w:tcBorders>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١٠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١٢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٠٩</w:t>
            </w:r>
          </w:p>
        </w:tc>
        <w:tc>
          <w:tcPr>
            <w:tcW w:w="490" w:type="dxa"/>
            <w:tcBorders>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٥٥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٥٣</w:t>
            </w:r>
          </w:p>
        </w:tc>
      </w:tr>
      <w:tr w:rsidR="00872674" w:rsidRPr="00872674" w:rsidTr="00552E10">
        <w:tc>
          <w:tcPr>
            <w:tcW w:w="848" w:type="dxa"/>
            <w:tcBorders>
              <w:top w:val="nil"/>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٢١ سنة</w:t>
            </w:r>
          </w:p>
        </w:tc>
        <w:tc>
          <w:tcPr>
            <w:tcW w:w="616" w:type="dxa"/>
            <w:tcBorders>
              <w:top w:val="nil"/>
              <w:bottom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١٩٩٣</w:t>
            </w:r>
          </w:p>
        </w:tc>
        <w:tc>
          <w:tcPr>
            <w:tcW w:w="644"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٨٦١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٤٤٣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٤١٧</w:t>
            </w:r>
          </w:p>
        </w:tc>
        <w:tc>
          <w:tcPr>
            <w:tcW w:w="602"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30"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bottom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١٠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٠٧</w:t>
            </w:r>
          </w:p>
        </w:tc>
        <w:tc>
          <w:tcPr>
            <w:tcW w:w="672" w:type="dxa"/>
            <w:tcBorders>
              <w:top w:val="nil"/>
              <w:bottom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٠٧</w:t>
            </w:r>
          </w:p>
        </w:tc>
        <w:tc>
          <w:tcPr>
            <w:tcW w:w="560"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tc>
        <w:tc>
          <w:tcPr>
            <w:tcW w:w="574"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٠٨</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١٠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٠٦</w:t>
            </w:r>
          </w:p>
        </w:tc>
        <w:tc>
          <w:tcPr>
            <w:tcW w:w="490" w:type="dxa"/>
            <w:tcBorders>
              <w:top w:val="nil"/>
              <w:bottom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٦٠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٦٤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٥٧</w:t>
            </w:r>
          </w:p>
        </w:tc>
      </w:tr>
      <w:tr w:rsidR="00872674" w:rsidRPr="00872674" w:rsidTr="00552E10">
        <w:tc>
          <w:tcPr>
            <w:tcW w:w="848" w:type="dxa"/>
            <w:tcBorders>
              <w:top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٢٢ سنة</w:t>
            </w:r>
          </w:p>
        </w:tc>
        <w:tc>
          <w:tcPr>
            <w:tcW w:w="616" w:type="dxa"/>
            <w:tcBorders>
              <w:top w:val="nil"/>
            </w:tcBorders>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١٩٩٢</w:t>
            </w:r>
          </w:p>
        </w:tc>
        <w:tc>
          <w:tcPr>
            <w:tcW w:w="644" w:type="dxa"/>
            <w:tcBorders>
              <w:top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tcBorders>
              <w:top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٩٠٣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٤٦٤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٤٤٠</w:t>
            </w:r>
          </w:p>
        </w:tc>
        <w:tc>
          <w:tcPr>
            <w:tcW w:w="602" w:type="dxa"/>
            <w:tcBorders>
              <w:top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tcBorders>
              <w:top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30" w:type="dxa"/>
            <w:tcBorders>
              <w:top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tcBorders>
              <w:top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tcBorders>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tcBorders>
              <w:top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w:t>
            </w:r>
          </w:p>
        </w:tc>
        <w:tc>
          <w:tcPr>
            <w:tcW w:w="672" w:type="dxa"/>
            <w:tcBorders>
              <w:top w:val="nil"/>
            </w:tcBorders>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٠٢</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٠١</w:t>
            </w:r>
          </w:p>
        </w:tc>
        <w:tc>
          <w:tcPr>
            <w:tcW w:w="560" w:type="dxa"/>
            <w:tcBorders>
              <w:top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tc>
        <w:tc>
          <w:tcPr>
            <w:tcW w:w="574" w:type="dxa"/>
            <w:tcBorders>
              <w:top w:val="nil"/>
            </w:tcBorders>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490" w:type="dxa"/>
            <w:tcBorders>
              <w:top w:val="nil"/>
            </w:tcBorders>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٦٣</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FF333D">
              <w:rPr>
                <w:rFonts w:hint="cs"/>
                <w:position w:val="-4"/>
                <w:sz w:val="18"/>
                <w:rtl/>
              </w:rPr>
              <w:t>٫</w:t>
            </w:r>
            <w:r w:rsidRPr="00872674">
              <w:rPr>
                <w:rFonts w:cs="Traditional Arabic"/>
                <w:sz w:val="18"/>
                <w:rtl/>
              </w:rPr>
              <w:t>٠٦٥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٦١</w:t>
            </w:r>
          </w:p>
        </w:tc>
      </w:tr>
      <w:tr w:rsidR="00872674" w:rsidRPr="00872674" w:rsidTr="00872674">
        <w:tc>
          <w:tcPr>
            <w:tcW w:w="848" w:type="dxa"/>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٢٣ سنة</w:t>
            </w:r>
          </w:p>
        </w:tc>
        <w:tc>
          <w:tcPr>
            <w:tcW w:w="616" w:type="dxa"/>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١٩٩١</w:t>
            </w:r>
          </w:p>
        </w:tc>
        <w:tc>
          <w:tcPr>
            <w:tcW w:w="644"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٩٤٤</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٤٨٥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٤٥٩</w:t>
            </w:r>
          </w:p>
        </w:tc>
        <w:tc>
          <w:tcPr>
            <w:tcW w:w="602"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30"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٠١</w:t>
            </w:r>
          </w:p>
        </w:tc>
        <w:tc>
          <w:tcPr>
            <w:tcW w:w="672" w:type="dxa"/>
            <w:shd w:val="clear" w:color="auto" w:fill="auto"/>
            <w:noWrap/>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tc>
        <w:tc>
          <w:tcPr>
            <w:tcW w:w="560"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٠٠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٠٠</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574" w:type="dxa"/>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490"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٥٥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٥٩</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٥١</w:t>
            </w:r>
          </w:p>
        </w:tc>
      </w:tr>
      <w:tr w:rsidR="00872674" w:rsidRPr="00872674" w:rsidTr="00872674">
        <w:tc>
          <w:tcPr>
            <w:tcW w:w="848" w:type="dxa"/>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٢٤ سنة</w:t>
            </w:r>
          </w:p>
        </w:tc>
        <w:tc>
          <w:tcPr>
            <w:tcW w:w="616" w:type="dxa"/>
            <w:shd w:val="clear" w:color="auto" w:fill="auto"/>
            <w:noWrap/>
            <w:vAlign w:val="center"/>
          </w:tcPr>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١٩٩٠</w:t>
            </w:r>
          </w:p>
        </w:tc>
        <w:tc>
          <w:tcPr>
            <w:tcW w:w="644"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المجموع</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ذ</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ث</w:t>
            </w:r>
          </w:p>
        </w:tc>
        <w:tc>
          <w:tcPr>
            <w:tcW w:w="672" w:type="dxa"/>
            <w:shd w:val="clear" w:color="auto" w:fill="auto"/>
            <w:noWrap/>
            <w:vAlign w:val="bottom"/>
          </w:tcPr>
          <w:p w:rsidR="00EF6EB8" w:rsidRPr="00872674" w:rsidRDefault="00EF6EB8" w:rsidP="00552E10">
            <w:pPr>
              <w:pStyle w:val="SingleTxtG"/>
              <w:suppressAutoHyphens w:val="0"/>
              <w:spacing w:before="20" w:after="40" w:line="240" w:lineRule="exact"/>
              <w:ind w:left="57" w:right="57"/>
              <w:jc w:val="right"/>
              <w:rPr>
                <w:rFonts w:cs="Traditional Arabic"/>
                <w:b/>
                <w:bCs/>
                <w:sz w:val="18"/>
                <w:lang w:val="en-US"/>
              </w:rPr>
            </w:pPr>
            <w:r w:rsidRPr="00872674">
              <w:rPr>
                <w:rFonts w:cs="Traditional Arabic"/>
                <w:b/>
                <w:bCs/>
                <w:sz w:val="18"/>
                <w:rtl/>
              </w:rPr>
              <w:t>١</w:t>
            </w:r>
            <w:r w:rsidRPr="00872674">
              <w:rPr>
                <w:rFonts w:cs="Traditional Arabic"/>
                <w:b/>
                <w:bCs/>
                <w:sz w:val="18"/>
              </w:rPr>
              <w:t xml:space="preserve"> </w:t>
            </w:r>
            <w:r w:rsidRPr="00872674">
              <w:rPr>
                <w:rFonts w:cs="Traditional Arabic"/>
                <w:b/>
                <w:bCs/>
                <w:sz w:val="18"/>
                <w:rtl/>
              </w:rPr>
              <w:t>٠٤٠</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٥٣٥</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٥٠٥</w:t>
            </w:r>
          </w:p>
        </w:tc>
        <w:tc>
          <w:tcPr>
            <w:tcW w:w="602"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727"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30"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58"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672" w:type="dxa"/>
            <w:shd w:val="clear" w:color="auto" w:fill="auto"/>
            <w:noWrap/>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560" w:type="dxa"/>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574" w:type="dxa"/>
            <w:shd w:val="clear" w:color="auto" w:fill="auto"/>
            <w:vAlign w:val="bottom"/>
          </w:tcPr>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p w:rsidR="00EF6EB8" w:rsidRPr="00872674" w:rsidRDefault="0089054C"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w:t>
            </w:r>
          </w:p>
        </w:tc>
        <w:tc>
          <w:tcPr>
            <w:tcW w:w="490" w:type="dxa"/>
            <w:shd w:val="clear" w:color="auto" w:fill="auto"/>
            <w:vAlign w:val="bottom"/>
          </w:tcPr>
          <w:p w:rsidR="00EF6EB8" w:rsidRPr="00872674" w:rsidRDefault="00EF6EB8" w:rsidP="00552E10">
            <w:pPr>
              <w:pStyle w:val="SingleTxtG"/>
              <w:suppressAutoHyphens w:val="0"/>
              <w:bidi/>
              <w:spacing w:before="20" w:after="40" w:line="240" w:lineRule="exact"/>
              <w:ind w:left="57" w:right="57"/>
              <w:jc w:val="lowKashida"/>
              <w:rPr>
                <w:rFonts w:cs="Traditional Arabic"/>
                <w:b/>
                <w:bCs/>
                <w:sz w:val="18"/>
              </w:rPr>
            </w:pPr>
            <w:r w:rsidRPr="00872674">
              <w:rPr>
                <w:rFonts w:cs="Traditional Arabic"/>
                <w:b/>
                <w:bCs/>
                <w:sz w:val="18"/>
                <w:rtl/>
              </w:rPr>
              <w:t>٠</w:t>
            </w:r>
            <w:r w:rsidRPr="00FF333D">
              <w:rPr>
                <w:rFonts w:hint="cs"/>
                <w:b/>
                <w:bCs/>
                <w:position w:val="-4"/>
                <w:sz w:val="18"/>
                <w:rtl/>
              </w:rPr>
              <w:t>٫</w:t>
            </w:r>
            <w:r w:rsidRPr="00872674">
              <w:rPr>
                <w:rFonts w:cs="Traditional Arabic"/>
                <w:b/>
                <w:bCs/>
                <w:sz w:val="18"/>
                <w:rtl/>
              </w:rPr>
              <w:t>٤٧</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٥١</w:t>
            </w:r>
          </w:p>
          <w:p w:rsidR="00EF6EB8" w:rsidRPr="00872674" w:rsidRDefault="00EF6EB8" w:rsidP="00552E10">
            <w:pPr>
              <w:pStyle w:val="SingleTxtG"/>
              <w:suppressAutoHyphens w:val="0"/>
              <w:bidi/>
              <w:spacing w:before="20" w:after="40" w:line="240" w:lineRule="exact"/>
              <w:ind w:left="57" w:right="57"/>
              <w:jc w:val="lowKashida"/>
              <w:rPr>
                <w:rFonts w:cs="Traditional Arabic"/>
                <w:sz w:val="18"/>
              </w:rPr>
            </w:pPr>
            <w:r w:rsidRPr="00872674">
              <w:rPr>
                <w:rFonts w:cs="Traditional Arabic"/>
                <w:sz w:val="18"/>
                <w:rtl/>
              </w:rPr>
              <w:t>٠</w:t>
            </w:r>
            <w:r w:rsidRPr="00FF333D">
              <w:rPr>
                <w:rFonts w:hint="cs"/>
                <w:position w:val="-4"/>
                <w:sz w:val="18"/>
                <w:rtl/>
              </w:rPr>
              <w:t>٫</w:t>
            </w:r>
            <w:r w:rsidRPr="00872674">
              <w:rPr>
                <w:rFonts w:cs="Traditional Arabic"/>
                <w:sz w:val="18"/>
                <w:rtl/>
              </w:rPr>
              <w:t>٤٤</w:t>
            </w:r>
          </w:p>
        </w:tc>
      </w:tr>
    </w:tbl>
    <w:p w:rsidR="00614786" w:rsidRDefault="00614786" w:rsidP="001E7EC6">
      <w:pPr>
        <w:pStyle w:val="SingleTxtGA"/>
        <w:spacing w:before="240"/>
        <w:rPr>
          <w:rtl/>
          <w:lang w:bidi="ar-EG"/>
        </w:rPr>
      </w:pPr>
      <w:r w:rsidRPr="00EF6156">
        <w:rPr>
          <w:rFonts w:hint="cs"/>
          <w:rtl/>
          <w:lang w:bidi="ar-EG"/>
        </w:rPr>
        <w:t>33-</w:t>
      </w:r>
      <w:r w:rsidRPr="00EF6156">
        <w:rPr>
          <w:rFonts w:hint="cs"/>
          <w:rtl/>
          <w:lang w:bidi="ar-EG"/>
        </w:rPr>
        <w:tab/>
        <w:t>وحصل</w:t>
      </w:r>
      <w:r w:rsidR="00EF6156" w:rsidRPr="00EF6156">
        <w:rPr>
          <w:rFonts w:hint="cs"/>
          <w:rtl/>
          <w:lang w:bidi="ar-EG"/>
        </w:rPr>
        <w:t xml:space="preserve"> </w:t>
      </w:r>
      <w:r w:rsidRPr="00EF6156">
        <w:rPr>
          <w:rFonts w:hint="cs"/>
          <w:rtl/>
          <w:lang w:bidi="ar-EG"/>
        </w:rPr>
        <w:t>17.6</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خريجي</w:t>
      </w:r>
      <w:r w:rsidR="00EF6156" w:rsidRPr="00EF6156">
        <w:rPr>
          <w:rFonts w:hint="cs"/>
          <w:rtl/>
          <w:lang w:bidi="ar-EG"/>
        </w:rPr>
        <w:t xml:space="preserve"> </w:t>
      </w:r>
      <w:r w:rsidRPr="00EF6156">
        <w:rPr>
          <w:rFonts w:hint="cs"/>
          <w:rtl/>
          <w:lang w:bidi="ar-EG"/>
        </w:rPr>
        <w:t>المدارس</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مؤهل</w:t>
      </w:r>
      <w:r w:rsidR="00EF6156" w:rsidRPr="00EF6156">
        <w:rPr>
          <w:rFonts w:hint="cs"/>
          <w:rtl/>
          <w:lang w:bidi="ar-EG"/>
        </w:rPr>
        <w:t xml:space="preserve"> </w:t>
      </w:r>
      <w:r w:rsidRPr="00EF6156">
        <w:rPr>
          <w:rFonts w:hint="cs"/>
          <w:rtl/>
          <w:lang w:bidi="ar-EG"/>
        </w:rPr>
        <w:t>إتمام</w:t>
      </w:r>
      <w:r w:rsidR="00EF6156" w:rsidRPr="00EF6156">
        <w:rPr>
          <w:rFonts w:hint="cs"/>
          <w:rtl/>
          <w:lang w:bidi="ar-EG"/>
        </w:rPr>
        <w:t xml:space="preserve"> </w:t>
      </w:r>
      <w:r w:rsidRPr="00EF6156">
        <w:rPr>
          <w:rFonts w:hint="cs"/>
          <w:rtl/>
          <w:lang w:bidi="ar-EG"/>
        </w:rPr>
        <w:t>الدراسة</w:t>
      </w:r>
      <w:r w:rsidR="00EF6156" w:rsidRPr="00EF6156">
        <w:rPr>
          <w:rFonts w:hint="cs"/>
          <w:rtl/>
          <w:lang w:bidi="ar-EG"/>
        </w:rPr>
        <w:t xml:space="preserve"> </w:t>
      </w:r>
      <w:r w:rsidRPr="00EF6156">
        <w:rPr>
          <w:rFonts w:hint="cs"/>
          <w:rtl/>
          <w:lang w:bidi="ar-EG"/>
        </w:rPr>
        <w:t>الثانوية</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(169</w:t>
      </w:r>
      <w:r w:rsidR="00EF6156" w:rsidRPr="00EF6156">
        <w:rPr>
          <w:rFonts w:hint="cs"/>
          <w:rtl/>
          <w:lang w:bidi="ar-EG"/>
        </w:rPr>
        <w:t xml:space="preserve"> </w:t>
      </w:r>
      <w:r w:rsidRPr="00EF6156">
        <w:rPr>
          <w:rFonts w:hint="cs"/>
          <w:rtl/>
          <w:lang w:bidi="ar-EG"/>
        </w:rPr>
        <w:t>142)</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سنة</w:t>
      </w:r>
      <w:r w:rsidR="00EF6156" w:rsidRPr="00EF6156">
        <w:rPr>
          <w:rFonts w:hint="cs"/>
          <w:rtl/>
          <w:lang w:bidi="ar-EG"/>
        </w:rPr>
        <w:t xml:space="preserve"> </w:t>
      </w:r>
      <w:r w:rsidRPr="00EF6156">
        <w:rPr>
          <w:rFonts w:hint="cs"/>
          <w:rtl/>
          <w:lang w:bidi="ar-EG"/>
        </w:rPr>
        <w:t>التخرج</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وحصل</w:t>
      </w:r>
      <w:r w:rsidR="00EF6156" w:rsidRPr="00EF6156">
        <w:rPr>
          <w:rFonts w:hint="cs"/>
          <w:rtl/>
          <w:lang w:bidi="ar-EG"/>
        </w:rPr>
        <w:t xml:space="preserve"> </w:t>
      </w:r>
      <w:r w:rsidRPr="00EF6156">
        <w:rPr>
          <w:rFonts w:hint="cs"/>
          <w:rtl/>
          <w:lang w:bidi="ar-EG"/>
        </w:rPr>
        <w:t>45.9</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الخريجين</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مؤهل</w:t>
      </w:r>
      <w:r w:rsidR="00EF6156" w:rsidRPr="00EF6156">
        <w:rPr>
          <w:rFonts w:hint="cs"/>
          <w:rtl/>
          <w:lang w:bidi="ar-EG"/>
        </w:rPr>
        <w:t xml:space="preserve"> </w:t>
      </w:r>
      <w:r w:rsidRPr="00EF6156">
        <w:rPr>
          <w:rFonts w:hint="cs"/>
          <w:rtl/>
          <w:lang w:bidi="ar-EG"/>
        </w:rPr>
        <w:t>إتمام</w:t>
      </w:r>
      <w:r w:rsidR="00EF6156" w:rsidRPr="00EF6156">
        <w:rPr>
          <w:rFonts w:hint="cs"/>
          <w:rtl/>
          <w:lang w:bidi="ar-EG"/>
        </w:rPr>
        <w:t xml:space="preserve"> </w:t>
      </w:r>
      <w:r w:rsidRPr="00EF6156">
        <w:rPr>
          <w:rFonts w:hint="cs"/>
          <w:rtl/>
          <w:lang w:bidi="ar-EG"/>
        </w:rPr>
        <w:t>الدراسة</w:t>
      </w:r>
      <w:r w:rsidR="00EF6156" w:rsidRPr="00EF6156">
        <w:rPr>
          <w:rFonts w:hint="cs"/>
          <w:rtl/>
          <w:lang w:bidi="ar-EG"/>
        </w:rPr>
        <w:t xml:space="preserve"> </w:t>
      </w:r>
      <w:r w:rsidRPr="00EF6156">
        <w:rPr>
          <w:rFonts w:hint="cs"/>
          <w:rtl/>
          <w:lang w:bidi="ar-EG"/>
        </w:rPr>
        <w:t>المتوسطة</w:t>
      </w:r>
      <w:r w:rsidR="00EF6156" w:rsidRPr="00EF6156">
        <w:rPr>
          <w:rFonts w:hint="cs"/>
          <w:rtl/>
          <w:lang w:bidi="ar-EG"/>
        </w:rPr>
        <w:t xml:space="preserve"> </w:t>
      </w:r>
      <w:r w:rsidRPr="00EF6156">
        <w:rPr>
          <w:rFonts w:hint="cs"/>
          <w:rtl/>
          <w:lang w:bidi="ar-EG"/>
        </w:rPr>
        <w:t>(777</w:t>
      </w:r>
      <w:r w:rsidR="00EF6156" w:rsidRPr="00EF6156">
        <w:rPr>
          <w:rFonts w:hint="cs"/>
          <w:rtl/>
          <w:lang w:bidi="ar-EG"/>
        </w:rPr>
        <w:t xml:space="preserve"> </w:t>
      </w:r>
      <w:r w:rsidRPr="00EF6156">
        <w:rPr>
          <w:rFonts w:hint="cs"/>
          <w:rtl/>
          <w:lang w:bidi="ar-EG"/>
        </w:rPr>
        <w:t>373).</w:t>
      </w:r>
      <w:r w:rsidR="00EF6156" w:rsidRPr="00EF6156">
        <w:rPr>
          <w:rFonts w:hint="cs"/>
          <w:rtl/>
          <w:lang w:bidi="ar-EG"/>
        </w:rPr>
        <w:t xml:space="preserve"> </w:t>
      </w:r>
      <w:r w:rsidRPr="00EF6156">
        <w:rPr>
          <w:rFonts w:hint="cs"/>
          <w:rtl/>
          <w:lang w:bidi="ar-EG"/>
        </w:rPr>
        <w:t>وحصل</w:t>
      </w:r>
      <w:r w:rsidR="00EF6156" w:rsidRPr="00EF6156">
        <w:rPr>
          <w:rFonts w:hint="cs"/>
          <w:rtl/>
          <w:lang w:bidi="ar-EG"/>
        </w:rPr>
        <w:t xml:space="preserve"> </w:t>
      </w:r>
      <w:r w:rsidRPr="00EF6156">
        <w:rPr>
          <w:rFonts w:hint="cs"/>
          <w:rtl/>
          <w:lang w:bidi="ar-EG"/>
        </w:rPr>
        <w:t>0.1</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(734)</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مؤهل</w:t>
      </w:r>
      <w:r w:rsidR="00EF6156" w:rsidRPr="00EF6156">
        <w:rPr>
          <w:rFonts w:hint="cs"/>
          <w:rtl/>
          <w:lang w:bidi="ar-EG"/>
        </w:rPr>
        <w:t xml:space="preserve"> </w:t>
      </w:r>
      <w:r w:rsidRPr="00EF6156">
        <w:rPr>
          <w:rFonts w:hint="cs"/>
          <w:rtl/>
          <w:lang w:bidi="ar-EG"/>
        </w:rPr>
        <w:t>للالتحاق</w:t>
      </w:r>
      <w:r w:rsidR="00EF6156" w:rsidRPr="00EF6156">
        <w:rPr>
          <w:rFonts w:hint="cs"/>
          <w:rtl/>
          <w:lang w:bidi="ar-EG"/>
        </w:rPr>
        <w:t xml:space="preserve"> </w:t>
      </w:r>
      <w:r w:rsidRPr="00EF6156">
        <w:rPr>
          <w:rFonts w:hint="cs"/>
          <w:rtl/>
          <w:lang w:bidi="ar-EG"/>
        </w:rPr>
        <w:t>بكليات</w:t>
      </w:r>
      <w:r w:rsidR="00EF6156" w:rsidRPr="00EF6156">
        <w:rPr>
          <w:rFonts w:hint="cs"/>
          <w:rtl/>
          <w:lang w:bidi="ar-EG"/>
        </w:rPr>
        <w:t xml:space="preserve"> </w:t>
      </w:r>
      <w:r w:rsidRPr="00EF6156">
        <w:rPr>
          <w:rFonts w:hint="cs"/>
          <w:rtl/>
          <w:lang w:bidi="ar-EG"/>
        </w:rPr>
        <w:t>التعليم</w:t>
      </w:r>
      <w:r w:rsidR="00EF6156" w:rsidRPr="00EF6156">
        <w:rPr>
          <w:rFonts w:hint="cs"/>
          <w:rtl/>
          <w:lang w:bidi="ar-EG"/>
        </w:rPr>
        <w:t xml:space="preserve"> </w:t>
      </w:r>
      <w:r w:rsidRPr="00EF6156">
        <w:rPr>
          <w:rFonts w:hint="cs"/>
          <w:rtl/>
          <w:lang w:bidi="ar-EG"/>
        </w:rPr>
        <w:t>العالي</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تقدم</w:t>
      </w:r>
      <w:r w:rsidR="00EF6156" w:rsidRPr="00EF6156">
        <w:rPr>
          <w:rFonts w:hint="cs"/>
          <w:rtl/>
          <w:lang w:bidi="ar-EG"/>
        </w:rPr>
        <w:t xml:space="preserve"> </w:t>
      </w:r>
      <w:r w:rsidRPr="00EF6156">
        <w:rPr>
          <w:rFonts w:hint="cs"/>
          <w:rtl/>
          <w:lang w:bidi="ar-EG"/>
        </w:rPr>
        <w:t>دورات</w:t>
      </w:r>
      <w:r w:rsidR="00EF6156" w:rsidRPr="00EF6156">
        <w:rPr>
          <w:rFonts w:hint="cs"/>
          <w:rtl/>
          <w:lang w:bidi="ar-EG"/>
        </w:rPr>
        <w:t xml:space="preserve"> </w:t>
      </w:r>
      <w:r w:rsidRPr="00EF6156">
        <w:rPr>
          <w:rFonts w:hint="cs"/>
          <w:rtl/>
          <w:lang w:bidi="ar-EG"/>
        </w:rPr>
        <w:t>دراسية</w:t>
      </w:r>
      <w:r w:rsidR="00EF6156" w:rsidRPr="00EF6156">
        <w:rPr>
          <w:rFonts w:hint="cs"/>
          <w:rtl/>
          <w:lang w:bidi="ar-EG"/>
        </w:rPr>
        <w:t xml:space="preserve"> </w:t>
      </w:r>
      <w:r w:rsidRPr="00EF6156">
        <w:rPr>
          <w:rFonts w:hint="cs"/>
          <w:rtl/>
          <w:lang w:bidi="ar-EG"/>
        </w:rPr>
        <w:t>شديدة</w:t>
      </w:r>
      <w:r w:rsidR="00EF6156" w:rsidRPr="00EF6156">
        <w:rPr>
          <w:rFonts w:hint="cs"/>
          <w:rtl/>
          <w:lang w:bidi="ar-EG"/>
        </w:rPr>
        <w:t xml:space="preserve"> </w:t>
      </w:r>
      <w:r w:rsidRPr="00EF6156">
        <w:rPr>
          <w:rFonts w:hint="cs"/>
          <w:rtl/>
          <w:lang w:bidi="ar-EG"/>
        </w:rPr>
        <w:t>الاتصال</w:t>
      </w:r>
      <w:r w:rsidR="00EF6156" w:rsidRPr="00EF6156">
        <w:rPr>
          <w:rFonts w:hint="cs"/>
          <w:rtl/>
          <w:lang w:bidi="ar-EG"/>
        </w:rPr>
        <w:t xml:space="preserve"> </w:t>
      </w:r>
      <w:r w:rsidRPr="00EF6156">
        <w:rPr>
          <w:rFonts w:hint="cs"/>
          <w:rtl/>
          <w:lang w:bidi="ar-EG"/>
        </w:rPr>
        <w:t>بالممارسة</w:t>
      </w:r>
      <w:r w:rsidR="00EF6156" w:rsidRPr="00EF6156">
        <w:rPr>
          <w:rFonts w:hint="cs"/>
          <w:rtl/>
          <w:lang w:bidi="ar-EG"/>
        </w:rPr>
        <w:t xml:space="preserve"> </w:t>
      </w:r>
      <w:r w:rsidRPr="00EF6156">
        <w:rPr>
          <w:rFonts w:hint="cs"/>
          <w:rtl/>
          <w:lang w:bidi="ar-EG"/>
        </w:rPr>
        <w:t>وتتسم</w:t>
      </w:r>
      <w:r w:rsidR="00EF6156" w:rsidRPr="00EF6156">
        <w:rPr>
          <w:rFonts w:hint="cs"/>
          <w:rtl/>
          <w:lang w:bidi="ar-EG"/>
        </w:rPr>
        <w:t xml:space="preserve"> </w:t>
      </w:r>
      <w:r w:rsidRPr="00EF6156">
        <w:rPr>
          <w:rFonts w:hint="cs"/>
          <w:rtl/>
          <w:lang w:bidi="ar-EG"/>
        </w:rPr>
        <w:t>بطابع</w:t>
      </w:r>
      <w:r w:rsidR="00EF6156" w:rsidRPr="00EF6156">
        <w:rPr>
          <w:rFonts w:hint="cs"/>
          <w:rtl/>
          <w:lang w:bidi="ar-EG"/>
        </w:rPr>
        <w:t xml:space="preserve"> </w:t>
      </w:r>
      <w:r w:rsidRPr="00EF6156">
        <w:rPr>
          <w:rFonts w:hint="cs"/>
          <w:rtl/>
          <w:lang w:bidi="ar-EG"/>
        </w:rPr>
        <w:t>علمي</w:t>
      </w:r>
      <w:r w:rsidR="00EF6156" w:rsidRPr="00EF6156">
        <w:rPr>
          <w:rFonts w:hint="cs"/>
          <w:rtl/>
          <w:lang w:bidi="ar-EG"/>
        </w:rPr>
        <w:t xml:space="preserve"> </w:t>
      </w:r>
      <w:r w:rsidRPr="00443410">
        <w:rPr>
          <w:rFonts w:hint="cs"/>
          <w:i/>
          <w:iCs/>
          <w:rtl/>
          <w:lang w:bidi="ar-EG"/>
        </w:rPr>
        <w:t>(</w:t>
      </w:r>
      <w:r w:rsidRPr="00443410">
        <w:rPr>
          <w:i/>
          <w:iCs/>
          <w:lang w:bidi="ar-EG"/>
        </w:rPr>
        <w:t>F</w:t>
      </w:r>
      <w:r w:rsidRPr="00443410">
        <w:rPr>
          <w:i/>
          <w:iCs/>
        </w:rPr>
        <w:t>achhochschule</w:t>
      </w:r>
      <w:r w:rsidRPr="00443410">
        <w:rPr>
          <w:rFonts w:hint="cs"/>
          <w:i/>
          <w:iCs/>
          <w:rtl/>
          <w:lang w:bidi="ar-EG"/>
        </w:rPr>
        <w:t>)</w:t>
      </w:r>
      <w:r w:rsidRPr="00EF6156">
        <w:rPr>
          <w:rFonts w:hint="cs"/>
          <w:rtl/>
          <w:lang w:bidi="ar-EG"/>
        </w:rPr>
        <w:t>،</w:t>
      </w:r>
      <w:r w:rsidR="00EF6156" w:rsidRPr="00EF6156">
        <w:rPr>
          <w:rFonts w:hint="cs"/>
          <w:rtl/>
          <w:lang w:bidi="ar-EG"/>
        </w:rPr>
        <w:t xml:space="preserve"> </w:t>
      </w:r>
      <w:r w:rsidRPr="00EF6156">
        <w:rPr>
          <w:rFonts w:hint="cs"/>
          <w:rtl/>
          <w:lang w:bidi="ar-EG"/>
        </w:rPr>
        <w:t>وحصل</w:t>
      </w:r>
      <w:r w:rsidR="00EF6156" w:rsidRPr="00EF6156">
        <w:rPr>
          <w:rFonts w:hint="cs"/>
          <w:rtl/>
          <w:lang w:bidi="ar-EG"/>
        </w:rPr>
        <w:t xml:space="preserve"> </w:t>
      </w:r>
      <w:r w:rsidRPr="00EF6156">
        <w:rPr>
          <w:rFonts w:hint="cs"/>
          <w:rtl/>
          <w:lang w:bidi="ar-EG"/>
        </w:rPr>
        <w:t>34.7</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الخريجين</w:t>
      </w:r>
      <w:r w:rsidR="00EF6156" w:rsidRPr="00EF6156">
        <w:rPr>
          <w:rFonts w:hint="cs"/>
          <w:rtl/>
          <w:lang w:bidi="ar-EG"/>
        </w:rPr>
        <w:t xml:space="preserve"> </w:t>
      </w:r>
      <w:r w:rsidRPr="00EF6156">
        <w:rPr>
          <w:rFonts w:hint="cs"/>
          <w:rtl/>
          <w:lang w:bidi="ar-EG"/>
        </w:rPr>
        <w:t>(162</w:t>
      </w:r>
      <w:r w:rsidR="00EF6156" w:rsidRPr="00EF6156">
        <w:rPr>
          <w:rFonts w:hint="cs"/>
          <w:rtl/>
          <w:lang w:bidi="ar-EG"/>
        </w:rPr>
        <w:t xml:space="preserve"> </w:t>
      </w:r>
      <w:r w:rsidRPr="00EF6156">
        <w:rPr>
          <w:rFonts w:hint="cs"/>
          <w:rtl/>
          <w:lang w:bidi="ar-EG"/>
        </w:rPr>
        <w:t>280)</w:t>
      </w:r>
      <w:r w:rsidR="00F10AB3">
        <w:rPr>
          <w:rStyle w:val="FootnoteReference"/>
          <w:rtl/>
          <w:lang w:bidi="ar-EG"/>
        </w:rPr>
        <w:t>(</w:t>
      </w:r>
      <w:r w:rsidR="00F10AB3" w:rsidRPr="00EF6156">
        <w:rPr>
          <w:rStyle w:val="FootnoteReference"/>
          <w:rtl/>
          <w:lang w:bidi="ar-EG"/>
        </w:rPr>
        <w:footnoteReference w:id="9"/>
      </w:r>
      <w:r w:rsidR="00F10AB3">
        <w:rPr>
          <w:rStyle w:val="FootnoteReference"/>
          <w:rtl/>
          <w:lang w:bidi="ar-EG"/>
        </w:rPr>
        <w:t>)</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المؤهل</w:t>
      </w:r>
      <w:r w:rsidR="00EF6156" w:rsidRPr="00EF6156">
        <w:rPr>
          <w:rFonts w:hint="cs"/>
          <w:rtl/>
          <w:lang w:bidi="ar-EG"/>
        </w:rPr>
        <w:t xml:space="preserve"> </w:t>
      </w:r>
      <w:r w:rsidRPr="00EF6156">
        <w:rPr>
          <w:rFonts w:hint="cs"/>
          <w:rtl/>
          <w:lang w:bidi="ar-EG"/>
        </w:rPr>
        <w:t>العام</w:t>
      </w:r>
      <w:r w:rsidR="00EF6156" w:rsidRPr="00EF6156">
        <w:rPr>
          <w:rFonts w:hint="cs"/>
          <w:rtl/>
          <w:lang w:bidi="ar-EG"/>
        </w:rPr>
        <w:t xml:space="preserve"> </w:t>
      </w:r>
      <w:r w:rsidRPr="00EF6156">
        <w:rPr>
          <w:rFonts w:hint="cs"/>
          <w:rtl/>
          <w:lang w:bidi="ar-EG"/>
        </w:rPr>
        <w:t>للالتحاق</w:t>
      </w:r>
      <w:r w:rsidR="00EF6156" w:rsidRPr="00EF6156">
        <w:rPr>
          <w:rFonts w:hint="cs"/>
          <w:rtl/>
          <w:lang w:bidi="ar-EG"/>
        </w:rPr>
        <w:t xml:space="preserve"> </w:t>
      </w:r>
      <w:r w:rsidRPr="00EF6156">
        <w:rPr>
          <w:rFonts w:hint="cs"/>
          <w:rtl/>
          <w:lang w:bidi="ar-EG"/>
        </w:rPr>
        <w:t>بالجامعة.</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خلال</w:t>
      </w:r>
      <w:r w:rsidR="00EF6156" w:rsidRPr="00EF6156">
        <w:rPr>
          <w:rFonts w:hint="cs"/>
          <w:rtl/>
          <w:lang w:bidi="ar-EG"/>
        </w:rPr>
        <w:t xml:space="preserve"> </w:t>
      </w:r>
      <w:r w:rsidRPr="00EF6156">
        <w:rPr>
          <w:rFonts w:hint="cs"/>
          <w:rtl/>
          <w:lang w:bidi="ar-EG"/>
        </w:rPr>
        <w:t>الفترة</w:t>
      </w:r>
      <w:r w:rsidR="00EF6156" w:rsidRPr="00EF6156">
        <w:rPr>
          <w:rFonts w:hint="cs"/>
          <w:rtl/>
          <w:lang w:bidi="ar-EG"/>
        </w:rPr>
        <w:t xml:space="preserve"> </w:t>
      </w:r>
      <w:r w:rsidRPr="00EF6156">
        <w:rPr>
          <w:rFonts w:hint="cs"/>
          <w:rtl/>
          <w:lang w:bidi="ar-EG"/>
        </w:rPr>
        <w:t>نفسها،</w:t>
      </w:r>
      <w:r w:rsidR="00EF6156" w:rsidRPr="00EF6156">
        <w:rPr>
          <w:rFonts w:hint="cs"/>
          <w:rtl/>
          <w:lang w:bidi="ar-EG"/>
        </w:rPr>
        <w:t xml:space="preserve"> </w:t>
      </w:r>
      <w:r w:rsidRPr="00EF6156">
        <w:rPr>
          <w:rFonts w:hint="cs"/>
          <w:rtl/>
          <w:lang w:bidi="ar-EG"/>
        </w:rPr>
        <w:t>غادر</w:t>
      </w:r>
      <w:r w:rsidR="00EF6156" w:rsidRPr="00EF6156">
        <w:rPr>
          <w:rFonts w:hint="cs"/>
          <w:rtl/>
          <w:lang w:bidi="ar-EG"/>
        </w:rPr>
        <w:t xml:space="preserve"> </w:t>
      </w:r>
      <w:r w:rsidRPr="00EF6156">
        <w:rPr>
          <w:rFonts w:hint="cs"/>
          <w:rtl/>
          <w:lang w:bidi="ar-EG"/>
        </w:rPr>
        <w:t>5.8</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التلاميذ</w:t>
      </w:r>
      <w:r w:rsidR="00EF6156" w:rsidRPr="00EF6156">
        <w:rPr>
          <w:rFonts w:hint="cs"/>
          <w:rtl/>
          <w:lang w:bidi="ar-EG"/>
        </w:rPr>
        <w:t xml:space="preserve"> </w:t>
      </w:r>
      <w:r w:rsidRPr="00EF6156">
        <w:rPr>
          <w:rFonts w:hint="cs"/>
          <w:rtl/>
          <w:lang w:bidi="ar-EG"/>
        </w:rPr>
        <w:t>المدارس</w:t>
      </w:r>
      <w:r w:rsidR="00EF6156" w:rsidRPr="00EF6156">
        <w:rPr>
          <w:rFonts w:hint="cs"/>
          <w:rtl/>
          <w:lang w:bidi="ar-EG"/>
        </w:rPr>
        <w:t xml:space="preserve"> </w:t>
      </w:r>
      <w:r w:rsidRPr="00EF6156">
        <w:rPr>
          <w:rFonts w:hint="cs"/>
          <w:rtl/>
          <w:lang w:bidi="ar-EG"/>
        </w:rPr>
        <w:t>الثانوية</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دون</w:t>
      </w:r>
      <w:r w:rsidR="00EF6156" w:rsidRPr="00EF6156">
        <w:rPr>
          <w:rFonts w:hint="cs"/>
          <w:rtl/>
          <w:lang w:bidi="ar-EG"/>
        </w:rPr>
        <w:t xml:space="preserve"> </w:t>
      </w:r>
      <w:r w:rsidRPr="00EF6156">
        <w:rPr>
          <w:rFonts w:hint="cs"/>
          <w:rtl/>
          <w:lang w:bidi="ar-EG"/>
        </w:rPr>
        <w:t>الحصول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مؤهل</w:t>
      </w:r>
      <w:r w:rsidR="00EF6156" w:rsidRPr="00EF6156">
        <w:rPr>
          <w:rFonts w:hint="cs"/>
          <w:rtl/>
          <w:lang w:bidi="ar-EG"/>
        </w:rPr>
        <w:t xml:space="preserve"> </w:t>
      </w:r>
      <w:r w:rsidRPr="00EF6156">
        <w:rPr>
          <w:rFonts w:hint="cs"/>
          <w:rtl/>
          <w:lang w:bidi="ar-EG"/>
        </w:rPr>
        <w:t>مناسب</w:t>
      </w:r>
      <w:r w:rsidR="00EF6156" w:rsidRPr="00EF6156">
        <w:rPr>
          <w:rFonts w:hint="cs"/>
          <w:rtl/>
          <w:lang w:bidi="ar-EG"/>
        </w:rPr>
        <w:t xml:space="preserve"> </w:t>
      </w:r>
      <w:r w:rsidRPr="00EF6156">
        <w:rPr>
          <w:rFonts w:hint="cs"/>
          <w:rtl/>
          <w:lang w:bidi="ar-EG"/>
        </w:rPr>
        <w:t>(921</w:t>
      </w:r>
      <w:r w:rsidR="00EF6156" w:rsidRPr="00EF6156">
        <w:rPr>
          <w:rFonts w:hint="cs"/>
          <w:rtl/>
          <w:lang w:bidi="ar-EG"/>
        </w:rPr>
        <w:t xml:space="preserve"> </w:t>
      </w:r>
      <w:r w:rsidRPr="00EF6156">
        <w:rPr>
          <w:rFonts w:hint="cs"/>
          <w:rtl/>
          <w:lang w:bidi="ar-EG"/>
        </w:rPr>
        <w:t>46).</w:t>
      </w:r>
      <w:r w:rsidR="00EF6156" w:rsidRPr="00EF6156">
        <w:rPr>
          <w:rFonts w:hint="cs"/>
          <w:rtl/>
          <w:lang w:bidi="ar-EG"/>
        </w:rPr>
        <w:t xml:space="preserve"> </w:t>
      </w:r>
      <w:r w:rsidRPr="00EF6156">
        <w:rPr>
          <w:rFonts w:hint="cs"/>
          <w:rtl/>
          <w:lang w:bidi="ar-EG"/>
        </w:rPr>
        <w:t>وترد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الجدول</w:t>
      </w:r>
      <w:r w:rsidR="00EF6156" w:rsidRPr="00EF6156">
        <w:rPr>
          <w:rFonts w:hint="cs"/>
          <w:rtl/>
          <w:lang w:bidi="ar-EG"/>
        </w:rPr>
        <w:t xml:space="preserve"> </w:t>
      </w:r>
      <w:r w:rsidRPr="00EF6156">
        <w:rPr>
          <w:rFonts w:hint="cs"/>
          <w:rtl/>
          <w:lang w:bidi="ar-EG"/>
        </w:rPr>
        <w:t>أدناه</w:t>
      </w:r>
      <w:r w:rsidR="00EF6156" w:rsidRPr="00EF6156">
        <w:rPr>
          <w:rFonts w:hint="cs"/>
          <w:rtl/>
          <w:lang w:bidi="ar-EG"/>
        </w:rPr>
        <w:t xml:space="preserve"> </w:t>
      </w:r>
      <w:r w:rsidRPr="00EF6156">
        <w:rPr>
          <w:rFonts w:hint="cs"/>
          <w:rtl/>
          <w:lang w:bidi="ar-EG"/>
        </w:rPr>
        <w:t>أرقام</w:t>
      </w:r>
      <w:r w:rsidR="00EF6156" w:rsidRPr="00EF6156">
        <w:rPr>
          <w:rFonts w:hint="cs"/>
          <w:rtl/>
          <w:lang w:bidi="ar-EG"/>
        </w:rPr>
        <w:t xml:space="preserve"> </w:t>
      </w:r>
      <w:r w:rsidRPr="00EF6156">
        <w:rPr>
          <w:rFonts w:hint="cs"/>
          <w:rtl/>
          <w:lang w:bidi="ar-EG"/>
        </w:rPr>
        <w:t>المقارنة</w:t>
      </w:r>
      <w:r w:rsidR="00EF6156" w:rsidRPr="00EF6156">
        <w:rPr>
          <w:rFonts w:hint="cs"/>
          <w:rtl/>
          <w:lang w:bidi="ar-EG"/>
        </w:rPr>
        <w:t xml:space="preserve"> </w:t>
      </w:r>
      <w:r w:rsidRPr="00EF6156">
        <w:rPr>
          <w:rFonts w:hint="cs"/>
          <w:rtl/>
          <w:lang w:bidi="ar-EG"/>
        </w:rPr>
        <w:t>بالسنوات</w:t>
      </w:r>
      <w:r w:rsidR="00EF6156" w:rsidRPr="00EF6156">
        <w:rPr>
          <w:rFonts w:hint="cs"/>
          <w:rtl/>
          <w:lang w:bidi="ar-EG"/>
        </w:rPr>
        <w:t xml:space="preserve"> </w:t>
      </w:r>
      <w:r w:rsidRPr="00EF6156">
        <w:rPr>
          <w:rFonts w:hint="cs"/>
          <w:rtl/>
          <w:lang w:bidi="ar-EG"/>
        </w:rPr>
        <w:t>السابقة:</w:t>
      </w:r>
    </w:p>
    <w:tbl>
      <w:tblPr>
        <w:bidiVisual/>
        <w:tblW w:w="8378" w:type="dxa"/>
        <w:tblInd w:w="1247" w:type="dxa"/>
        <w:tblCellMar>
          <w:left w:w="0" w:type="dxa"/>
          <w:right w:w="0" w:type="dxa"/>
        </w:tblCellMar>
        <w:tblLook w:val="04A0" w:firstRow="1" w:lastRow="0" w:firstColumn="1" w:lastColumn="0" w:noHBand="0" w:noVBand="1"/>
      </w:tblPr>
      <w:tblGrid>
        <w:gridCol w:w="633"/>
        <w:gridCol w:w="1712"/>
        <w:gridCol w:w="1917"/>
        <w:gridCol w:w="1386"/>
        <w:gridCol w:w="1344"/>
        <w:gridCol w:w="1386"/>
      </w:tblGrid>
      <w:tr w:rsidR="009457D6" w:rsidRPr="009457D6" w:rsidTr="009457D6">
        <w:tc>
          <w:tcPr>
            <w:tcW w:w="633" w:type="dxa"/>
            <w:vMerge w:val="restart"/>
            <w:tcBorders>
              <w:top w:val="single" w:sz="4" w:space="0" w:color="auto"/>
              <w:left w:val="nil"/>
              <w:right w:val="nil"/>
            </w:tcBorders>
            <w:shd w:val="clear" w:color="auto" w:fill="auto"/>
            <w:vAlign w:val="bottom"/>
          </w:tcPr>
          <w:p w:rsidR="001173E7" w:rsidRPr="009457D6" w:rsidRDefault="001173E7" w:rsidP="00552E10">
            <w:pPr>
              <w:keepNext/>
              <w:keepLines/>
              <w:spacing w:before="40" w:after="40" w:line="300" w:lineRule="exact"/>
              <w:ind w:left="57" w:right="57"/>
              <w:rPr>
                <w:i/>
                <w:iCs/>
                <w:sz w:val="18"/>
                <w:szCs w:val="24"/>
              </w:rPr>
            </w:pPr>
            <w:r w:rsidRPr="009457D6">
              <w:rPr>
                <w:i/>
                <w:iCs/>
                <w:sz w:val="18"/>
                <w:szCs w:val="24"/>
                <w:rtl/>
                <w:lang w:val="en-GB"/>
              </w:rPr>
              <w:lastRenderedPageBreak/>
              <w:t>السنة</w:t>
            </w:r>
          </w:p>
        </w:tc>
        <w:tc>
          <w:tcPr>
            <w:tcW w:w="1712" w:type="dxa"/>
            <w:tcBorders>
              <w:top w:val="single" w:sz="4" w:space="0" w:color="auto"/>
              <w:left w:val="nil"/>
              <w:bottom w:val="nil"/>
              <w:right w:val="nil"/>
            </w:tcBorders>
            <w:shd w:val="clear" w:color="auto" w:fill="auto"/>
            <w:vAlign w:val="bottom"/>
          </w:tcPr>
          <w:p w:rsidR="001173E7" w:rsidRPr="009457D6" w:rsidRDefault="001173E7" w:rsidP="00552E10">
            <w:pPr>
              <w:keepNext/>
              <w:keepLines/>
              <w:spacing w:before="40" w:after="40" w:line="300" w:lineRule="exact"/>
              <w:ind w:left="57" w:right="170"/>
              <w:rPr>
                <w:i/>
                <w:iCs/>
                <w:spacing w:val="-4"/>
                <w:sz w:val="18"/>
                <w:szCs w:val="24"/>
              </w:rPr>
            </w:pPr>
            <w:r w:rsidRPr="009457D6">
              <w:rPr>
                <w:i/>
                <w:iCs/>
                <w:spacing w:val="-4"/>
                <w:sz w:val="18"/>
                <w:szCs w:val="24"/>
                <w:rtl/>
                <w:lang w:val="en-GB"/>
              </w:rPr>
              <w:t>المغادرون دون الحصول على مؤهل من المدارس الثانوية العامة</w:t>
            </w:r>
          </w:p>
        </w:tc>
        <w:tc>
          <w:tcPr>
            <w:tcW w:w="1917" w:type="dxa"/>
            <w:tcBorders>
              <w:top w:val="single" w:sz="4" w:space="0" w:color="auto"/>
              <w:left w:val="nil"/>
              <w:bottom w:val="nil"/>
              <w:right w:val="nil"/>
            </w:tcBorders>
            <w:shd w:val="clear" w:color="auto" w:fill="auto"/>
            <w:vAlign w:val="bottom"/>
          </w:tcPr>
          <w:p w:rsidR="001173E7" w:rsidRPr="009457D6" w:rsidRDefault="001173E7" w:rsidP="00552E10">
            <w:pPr>
              <w:keepNext/>
              <w:keepLines/>
              <w:spacing w:before="40" w:after="40" w:line="300" w:lineRule="exact"/>
              <w:ind w:left="57" w:right="170"/>
              <w:rPr>
                <w:rFonts w:ascii="Times New Roman Italic" w:hAnsi="Times New Roman Italic"/>
                <w:i/>
                <w:iCs/>
                <w:spacing w:val="-6"/>
                <w:sz w:val="18"/>
                <w:szCs w:val="24"/>
              </w:rPr>
            </w:pPr>
            <w:r w:rsidRPr="009457D6">
              <w:rPr>
                <w:rFonts w:ascii="Times New Roman Italic" w:hAnsi="Times New Roman Italic"/>
                <w:i/>
                <w:iCs/>
                <w:spacing w:val="-6"/>
                <w:sz w:val="18"/>
                <w:szCs w:val="24"/>
                <w:rtl/>
                <w:lang w:val="en-GB"/>
              </w:rPr>
              <w:t>الخريجون الحاصلون على مؤهل من المدارس الثانوية العامة</w:t>
            </w:r>
          </w:p>
        </w:tc>
        <w:tc>
          <w:tcPr>
            <w:tcW w:w="1386" w:type="dxa"/>
            <w:tcBorders>
              <w:top w:val="single" w:sz="4" w:space="0" w:color="auto"/>
              <w:left w:val="nil"/>
              <w:bottom w:val="nil"/>
              <w:right w:val="nil"/>
            </w:tcBorders>
            <w:shd w:val="clear" w:color="auto" w:fill="auto"/>
            <w:vAlign w:val="bottom"/>
          </w:tcPr>
          <w:p w:rsidR="001173E7" w:rsidRPr="009457D6" w:rsidRDefault="001173E7" w:rsidP="00552E10">
            <w:pPr>
              <w:keepNext/>
              <w:keepLines/>
              <w:spacing w:before="40" w:after="40" w:line="300" w:lineRule="exact"/>
              <w:ind w:left="57" w:right="170"/>
              <w:rPr>
                <w:i/>
                <w:iCs/>
                <w:spacing w:val="-4"/>
                <w:sz w:val="18"/>
                <w:szCs w:val="24"/>
              </w:rPr>
            </w:pPr>
            <w:r w:rsidRPr="009457D6">
              <w:rPr>
                <w:i/>
                <w:iCs/>
                <w:spacing w:val="-4"/>
                <w:sz w:val="18"/>
                <w:szCs w:val="24"/>
                <w:rtl/>
                <w:lang w:val="en-GB"/>
              </w:rPr>
              <w:t>الخريجون الحاصلون على مؤهل من المدارس المتوسطة</w:t>
            </w:r>
          </w:p>
        </w:tc>
        <w:tc>
          <w:tcPr>
            <w:tcW w:w="1344" w:type="dxa"/>
            <w:tcBorders>
              <w:top w:val="single" w:sz="4" w:space="0" w:color="auto"/>
              <w:left w:val="nil"/>
              <w:bottom w:val="nil"/>
              <w:right w:val="nil"/>
            </w:tcBorders>
            <w:shd w:val="clear" w:color="auto" w:fill="auto"/>
            <w:vAlign w:val="bottom"/>
          </w:tcPr>
          <w:p w:rsidR="001173E7" w:rsidRPr="009457D6" w:rsidRDefault="001173E7" w:rsidP="00552E10">
            <w:pPr>
              <w:keepNext/>
              <w:keepLines/>
              <w:spacing w:before="40" w:after="40" w:line="300" w:lineRule="exact"/>
              <w:ind w:left="57" w:right="170"/>
              <w:rPr>
                <w:i/>
                <w:iCs/>
                <w:spacing w:val="-4"/>
                <w:sz w:val="18"/>
                <w:szCs w:val="24"/>
              </w:rPr>
            </w:pPr>
            <w:r w:rsidRPr="009457D6">
              <w:rPr>
                <w:i/>
                <w:iCs/>
                <w:spacing w:val="-4"/>
                <w:sz w:val="18"/>
                <w:szCs w:val="24"/>
                <w:rtl/>
                <w:lang w:val="en-GB"/>
              </w:rPr>
              <w:t>الخريجون المؤهلون للالتحاق بكليات التعليم العالي</w:t>
            </w:r>
            <w:r w:rsidRPr="009457D6">
              <w:rPr>
                <w:rStyle w:val="FootnoteReference"/>
                <w:spacing w:val="-4"/>
                <w:szCs w:val="24"/>
                <w:rtl/>
                <w:lang w:val="en-GB"/>
              </w:rPr>
              <w:t>(</w:t>
            </w:r>
            <w:r w:rsidRPr="009457D6">
              <w:rPr>
                <w:rStyle w:val="FootnoteReference"/>
                <w:spacing w:val="-4"/>
                <w:szCs w:val="24"/>
                <w:rtl/>
                <w:lang w:val="en-GB"/>
              </w:rPr>
              <w:footnoteReference w:id="10"/>
            </w:r>
            <w:r w:rsidRPr="009457D6">
              <w:rPr>
                <w:rStyle w:val="FootnoteReference"/>
                <w:spacing w:val="-4"/>
                <w:szCs w:val="24"/>
                <w:rtl/>
                <w:lang w:val="en-GB"/>
              </w:rPr>
              <w:t>)</w:t>
            </w:r>
          </w:p>
        </w:tc>
        <w:tc>
          <w:tcPr>
            <w:tcW w:w="1386" w:type="dxa"/>
            <w:tcBorders>
              <w:top w:val="single" w:sz="4" w:space="0" w:color="auto"/>
              <w:left w:val="nil"/>
              <w:bottom w:val="nil"/>
              <w:right w:val="nil"/>
            </w:tcBorders>
            <w:shd w:val="clear" w:color="auto" w:fill="auto"/>
            <w:vAlign w:val="bottom"/>
          </w:tcPr>
          <w:p w:rsidR="001173E7" w:rsidRPr="009457D6" w:rsidRDefault="001173E7" w:rsidP="00552E10">
            <w:pPr>
              <w:keepNext/>
              <w:keepLines/>
              <w:spacing w:before="40" w:after="40" w:line="300" w:lineRule="exact"/>
              <w:ind w:left="57" w:right="57"/>
              <w:rPr>
                <w:i/>
                <w:iCs/>
                <w:spacing w:val="-4"/>
                <w:sz w:val="18"/>
                <w:szCs w:val="24"/>
              </w:rPr>
            </w:pPr>
            <w:r w:rsidRPr="009457D6">
              <w:rPr>
                <w:i/>
                <w:iCs/>
                <w:spacing w:val="-4"/>
                <w:sz w:val="18"/>
                <w:szCs w:val="24"/>
                <w:rtl/>
                <w:lang w:val="en-GB"/>
              </w:rPr>
              <w:t>الخريجون المؤهلون للالتحاق بالجامعة</w:t>
            </w:r>
            <w:r w:rsidRPr="009457D6">
              <w:rPr>
                <w:rStyle w:val="FootnoteReference"/>
                <w:spacing w:val="-4"/>
                <w:szCs w:val="24"/>
                <w:rtl/>
                <w:lang w:val="en-GB"/>
              </w:rPr>
              <w:t>(</w:t>
            </w:r>
            <w:r w:rsidRPr="009457D6">
              <w:rPr>
                <w:rStyle w:val="FootnoteReference"/>
                <w:spacing w:val="-4"/>
                <w:szCs w:val="24"/>
                <w:rtl/>
                <w:lang w:val="en-GB"/>
              </w:rPr>
              <w:footnoteReference w:id="11"/>
            </w:r>
            <w:r w:rsidRPr="009457D6">
              <w:rPr>
                <w:rStyle w:val="FootnoteReference"/>
                <w:spacing w:val="-4"/>
                <w:szCs w:val="24"/>
                <w:rtl/>
                <w:lang w:val="en-GB"/>
              </w:rPr>
              <w:t>)</w:t>
            </w:r>
          </w:p>
        </w:tc>
      </w:tr>
      <w:tr w:rsidR="009457D6" w:rsidRPr="009457D6" w:rsidTr="009457D6">
        <w:tc>
          <w:tcPr>
            <w:tcW w:w="633" w:type="dxa"/>
            <w:vMerge/>
            <w:tcBorders>
              <w:left w:val="nil"/>
              <w:bottom w:val="single" w:sz="12" w:space="0" w:color="000000"/>
              <w:right w:val="nil"/>
            </w:tcBorders>
            <w:vAlign w:val="center"/>
          </w:tcPr>
          <w:p w:rsidR="001173E7" w:rsidRPr="009457D6" w:rsidRDefault="001173E7" w:rsidP="00E762C4">
            <w:pPr>
              <w:bidi w:val="0"/>
              <w:spacing w:before="40" w:after="40" w:line="300" w:lineRule="exact"/>
              <w:ind w:left="57" w:right="57"/>
              <w:rPr>
                <w:i/>
                <w:iCs/>
                <w:sz w:val="18"/>
                <w:szCs w:val="24"/>
              </w:rPr>
            </w:pPr>
          </w:p>
        </w:tc>
        <w:tc>
          <w:tcPr>
            <w:tcW w:w="1712" w:type="dxa"/>
            <w:tcBorders>
              <w:top w:val="nil"/>
              <w:left w:val="nil"/>
              <w:bottom w:val="single" w:sz="12" w:space="0" w:color="auto"/>
              <w:right w:val="nil"/>
            </w:tcBorders>
            <w:shd w:val="clear" w:color="auto" w:fill="auto"/>
            <w:vAlign w:val="bottom"/>
          </w:tcPr>
          <w:p w:rsidR="001173E7" w:rsidRPr="009457D6" w:rsidRDefault="001173E7" w:rsidP="009457D6">
            <w:pPr>
              <w:spacing w:before="40" w:after="40" w:line="300" w:lineRule="exact"/>
              <w:ind w:left="57" w:right="170"/>
              <w:rPr>
                <w:i/>
                <w:iCs/>
                <w:sz w:val="18"/>
                <w:szCs w:val="24"/>
              </w:rPr>
            </w:pPr>
            <w:r w:rsidRPr="009457D6">
              <w:rPr>
                <w:i/>
                <w:iCs/>
                <w:sz w:val="18"/>
                <w:szCs w:val="24"/>
                <w:rtl/>
              </w:rPr>
              <w:t>(بالنسبة المئوية من الفئة العمرية نفسها)</w:t>
            </w:r>
          </w:p>
        </w:tc>
        <w:tc>
          <w:tcPr>
            <w:tcW w:w="1917" w:type="dxa"/>
            <w:tcBorders>
              <w:top w:val="nil"/>
              <w:left w:val="nil"/>
              <w:bottom w:val="single" w:sz="12" w:space="0" w:color="auto"/>
              <w:right w:val="nil"/>
            </w:tcBorders>
            <w:shd w:val="clear" w:color="auto" w:fill="auto"/>
            <w:vAlign w:val="bottom"/>
          </w:tcPr>
          <w:p w:rsidR="001173E7" w:rsidRPr="009457D6" w:rsidRDefault="001173E7" w:rsidP="009457D6">
            <w:pPr>
              <w:spacing w:before="40" w:after="40" w:line="300" w:lineRule="exact"/>
              <w:ind w:left="57" w:right="170"/>
              <w:rPr>
                <w:i/>
                <w:iCs/>
                <w:sz w:val="18"/>
                <w:szCs w:val="24"/>
              </w:rPr>
            </w:pPr>
            <w:r w:rsidRPr="009457D6">
              <w:rPr>
                <w:i/>
                <w:iCs/>
                <w:sz w:val="18"/>
                <w:szCs w:val="24"/>
                <w:rtl/>
              </w:rPr>
              <w:t>(بالنسبة المئوية من الفئة العمرية نفسها)</w:t>
            </w:r>
          </w:p>
        </w:tc>
        <w:tc>
          <w:tcPr>
            <w:tcW w:w="1386" w:type="dxa"/>
            <w:tcBorders>
              <w:top w:val="nil"/>
              <w:left w:val="nil"/>
              <w:bottom w:val="single" w:sz="12" w:space="0" w:color="auto"/>
              <w:right w:val="nil"/>
            </w:tcBorders>
            <w:shd w:val="clear" w:color="auto" w:fill="auto"/>
            <w:vAlign w:val="bottom"/>
          </w:tcPr>
          <w:p w:rsidR="001173E7" w:rsidRPr="009457D6" w:rsidRDefault="001173E7" w:rsidP="009457D6">
            <w:pPr>
              <w:spacing w:before="40" w:after="40" w:line="300" w:lineRule="exact"/>
              <w:ind w:left="57" w:right="170"/>
              <w:rPr>
                <w:rFonts w:ascii="Times New Roman Italic" w:hAnsi="Times New Roman Italic"/>
                <w:i/>
                <w:iCs/>
                <w:spacing w:val="-6"/>
                <w:sz w:val="18"/>
                <w:szCs w:val="24"/>
              </w:rPr>
            </w:pPr>
            <w:r w:rsidRPr="009457D6">
              <w:rPr>
                <w:rFonts w:ascii="Times New Roman Italic" w:hAnsi="Times New Roman Italic"/>
                <w:i/>
                <w:iCs/>
                <w:spacing w:val="-6"/>
                <w:sz w:val="18"/>
                <w:szCs w:val="24"/>
                <w:rtl/>
              </w:rPr>
              <w:t>(بالنسبة المئوية من الفئة العمرية نفسها)</w:t>
            </w:r>
          </w:p>
        </w:tc>
        <w:tc>
          <w:tcPr>
            <w:tcW w:w="1344" w:type="dxa"/>
            <w:tcBorders>
              <w:top w:val="nil"/>
              <w:left w:val="nil"/>
              <w:bottom w:val="single" w:sz="12" w:space="0" w:color="auto"/>
              <w:right w:val="nil"/>
            </w:tcBorders>
            <w:shd w:val="clear" w:color="auto" w:fill="auto"/>
            <w:vAlign w:val="bottom"/>
          </w:tcPr>
          <w:p w:rsidR="001173E7" w:rsidRPr="009457D6" w:rsidRDefault="001173E7" w:rsidP="009457D6">
            <w:pPr>
              <w:spacing w:before="40" w:after="40" w:line="300" w:lineRule="exact"/>
              <w:ind w:left="57" w:right="170"/>
              <w:rPr>
                <w:rFonts w:ascii="Times New Roman Italic" w:hAnsi="Times New Roman Italic"/>
                <w:i/>
                <w:iCs/>
                <w:spacing w:val="-6"/>
                <w:sz w:val="18"/>
                <w:szCs w:val="24"/>
              </w:rPr>
            </w:pPr>
            <w:r w:rsidRPr="009457D6">
              <w:rPr>
                <w:rFonts w:ascii="Times New Roman Italic" w:hAnsi="Times New Roman Italic"/>
                <w:i/>
                <w:iCs/>
                <w:spacing w:val="-6"/>
                <w:sz w:val="18"/>
                <w:szCs w:val="24"/>
                <w:rtl/>
              </w:rPr>
              <w:t>(بالنسبة المئوية من الفئة العمرية نفسها)</w:t>
            </w:r>
          </w:p>
        </w:tc>
        <w:tc>
          <w:tcPr>
            <w:tcW w:w="1386" w:type="dxa"/>
            <w:tcBorders>
              <w:top w:val="nil"/>
              <w:left w:val="nil"/>
              <w:bottom w:val="single" w:sz="12" w:space="0" w:color="auto"/>
              <w:right w:val="nil"/>
            </w:tcBorders>
            <w:shd w:val="clear" w:color="auto" w:fill="auto"/>
            <w:vAlign w:val="bottom"/>
          </w:tcPr>
          <w:p w:rsidR="001173E7" w:rsidRPr="009457D6" w:rsidRDefault="001173E7" w:rsidP="00E762C4">
            <w:pPr>
              <w:spacing w:before="40" w:after="40" w:line="300" w:lineRule="exact"/>
              <w:ind w:left="57" w:right="57"/>
              <w:rPr>
                <w:i/>
                <w:iCs/>
                <w:sz w:val="18"/>
                <w:szCs w:val="24"/>
              </w:rPr>
            </w:pPr>
            <w:r w:rsidRPr="009457D6">
              <w:rPr>
                <w:i/>
                <w:iCs/>
                <w:sz w:val="18"/>
                <w:szCs w:val="24"/>
                <w:rtl/>
              </w:rPr>
              <w:t>(بالنسبة المئوية من الفئة العمرية نفسها)</w:t>
            </w:r>
          </w:p>
        </w:tc>
      </w:tr>
      <w:tr w:rsidR="009457D6" w:rsidRPr="009457D6" w:rsidTr="009457D6">
        <w:tc>
          <w:tcPr>
            <w:tcW w:w="633"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٢٠١٤</w:t>
            </w:r>
          </w:p>
        </w:tc>
        <w:tc>
          <w:tcPr>
            <w:tcW w:w="1712"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٥</w:t>
            </w:r>
            <w:r w:rsidRPr="00FF333D">
              <w:rPr>
                <w:rFonts w:cs="Times New Roman" w:hint="cs"/>
                <w:position w:val="-4"/>
                <w:sz w:val="18"/>
                <w:szCs w:val="24"/>
                <w:rtl/>
              </w:rPr>
              <w:t>٫</w:t>
            </w:r>
            <w:r w:rsidRPr="009457D6">
              <w:rPr>
                <w:sz w:val="18"/>
                <w:szCs w:val="24"/>
                <w:rtl/>
              </w:rPr>
              <w:t>٨</w:t>
            </w:r>
          </w:p>
        </w:tc>
        <w:tc>
          <w:tcPr>
            <w:tcW w:w="1917"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١٧</w:t>
            </w:r>
            <w:r w:rsidRPr="00FF333D">
              <w:rPr>
                <w:rFonts w:cs="Times New Roman" w:hint="cs"/>
                <w:position w:val="-4"/>
                <w:sz w:val="18"/>
                <w:szCs w:val="24"/>
                <w:rtl/>
              </w:rPr>
              <w:t>٫</w:t>
            </w:r>
            <w:r w:rsidRPr="009457D6">
              <w:rPr>
                <w:sz w:val="18"/>
                <w:szCs w:val="24"/>
                <w:rtl/>
              </w:rPr>
              <w:t>٦</w:t>
            </w:r>
          </w:p>
        </w:tc>
        <w:tc>
          <w:tcPr>
            <w:tcW w:w="1386"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٤٥</w:t>
            </w:r>
            <w:r w:rsidRPr="00FF333D">
              <w:rPr>
                <w:rFonts w:cs="Times New Roman" w:hint="cs"/>
                <w:position w:val="-4"/>
                <w:sz w:val="18"/>
                <w:szCs w:val="24"/>
                <w:rtl/>
              </w:rPr>
              <w:t>٫</w:t>
            </w:r>
            <w:r w:rsidRPr="009457D6">
              <w:rPr>
                <w:sz w:val="18"/>
                <w:szCs w:val="24"/>
                <w:rtl/>
              </w:rPr>
              <w:t>٩</w:t>
            </w:r>
          </w:p>
        </w:tc>
        <w:tc>
          <w:tcPr>
            <w:tcW w:w="1344"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٠</w:t>
            </w:r>
            <w:r w:rsidRPr="00FF333D">
              <w:rPr>
                <w:rFonts w:cs="Times New Roman" w:hint="cs"/>
                <w:position w:val="-4"/>
                <w:sz w:val="18"/>
                <w:szCs w:val="24"/>
                <w:rtl/>
              </w:rPr>
              <w:t>٫</w:t>
            </w:r>
            <w:r w:rsidRPr="009457D6">
              <w:rPr>
                <w:sz w:val="18"/>
                <w:szCs w:val="24"/>
                <w:rtl/>
              </w:rPr>
              <w:t>١</w:t>
            </w:r>
          </w:p>
        </w:tc>
        <w:tc>
          <w:tcPr>
            <w:tcW w:w="1386"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٣٤</w:t>
            </w:r>
            <w:r w:rsidRPr="00FF333D">
              <w:rPr>
                <w:rFonts w:cs="Times New Roman" w:hint="cs"/>
                <w:position w:val="-4"/>
                <w:sz w:val="18"/>
                <w:szCs w:val="24"/>
                <w:rtl/>
              </w:rPr>
              <w:t>٫</w:t>
            </w:r>
            <w:r w:rsidRPr="009457D6">
              <w:rPr>
                <w:sz w:val="18"/>
                <w:szCs w:val="24"/>
                <w:rtl/>
              </w:rPr>
              <w:t>٧</w:t>
            </w:r>
          </w:p>
        </w:tc>
      </w:tr>
      <w:tr w:rsidR="009457D6" w:rsidRPr="009457D6" w:rsidTr="009457D6">
        <w:tc>
          <w:tcPr>
            <w:tcW w:w="633"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٢٠١٣</w:t>
            </w:r>
          </w:p>
        </w:tc>
        <w:tc>
          <w:tcPr>
            <w:tcW w:w="1712"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٥</w:t>
            </w:r>
            <w:r w:rsidRPr="00FF333D">
              <w:rPr>
                <w:rFonts w:cs="Times New Roman" w:hint="cs"/>
                <w:position w:val="-4"/>
                <w:sz w:val="18"/>
                <w:szCs w:val="24"/>
                <w:rtl/>
              </w:rPr>
              <w:t>٫</w:t>
            </w:r>
            <w:r w:rsidRPr="009457D6">
              <w:rPr>
                <w:sz w:val="18"/>
                <w:szCs w:val="24"/>
                <w:rtl/>
              </w:rPr>
              <w:t>٧</w:t>
            </w:r>
          </w:p>
        </w:tc>
        <w:tc>
          <w:tcPr>
            <w:tcW w:w="1917"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١٨</w:t>
            </w:r>
            <w:r w:rsidRPr="00FF333D">
              <w:rPr>
                <w:rFonts w:cs="Times New Roman" w:hint="cs"/>
                <w:position w:val="-4"/>
                <w:sz w:val="18"/>
                <w:szCs w:val="24"/>
                <w:rtl/>
              </w:rPr>
              <w:t>٫</w:t>
            </w:r>
            <w:r w:rsidRPr="009457D6">
              <w:rPr>
                <w:sz w:val="18"/>
                <w:szCs w:val="24"/>
                <w:rtl/>
              </w:rPr>
              <w:t>٢</w:t>
            </w:r>
          </w:p>
        </w:tc>
        <w:tc>
          <w:tcPr>
            <w:tcW w:w="1386"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٤٦</w:t>
            </w:r>
            <w:r w:rsidRPr="00FF333D">
              <w:rPr>
                <w:rFonts w:cs="Times New Roman" w:hint="cs"/>
                <w:position w:val="-4"/>
                <w:sz w:val="18"/>
                <w:szCs w:val="24"/>
                <w:rtl/>
              </w:rPr>
              <w:t>٫</w:t>
            </w:r>
            <w:r w:rsidRPr="009457D6">
              <w:rPr>
                <w:sz w:val="18"/>
                <w:szCs w:val="24"/>
                <w:rtl/>
              </w:rPr>
              <w:t>٤</w:t>
            </w:r>
          </w:p>
        </w:tc>
        <w:tc>
          <w:tcPr>
            <w:tcW w:w="1344"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٠</w:t>
            </w:r>
            <w:r w:rsidRPr="00FF333D">
              <w:rPr>
                <w:rFonts w:cs="Times New Roman" w:hint="cs"/>
                <w:position w:val="-4"/>
                <w:sz w:val="18"/>
                <w:szCs w:val="24"/>
                <w:rtl/>
              </w:rPr>
              <w:t>٫</w:t>
            </w:r>
            <w:r w:rsidRPr="009457D6">
              <w:rPr>
                <w:sz w:val="18"/>
                <w:szCs w:val="24"/>
                <w:rtl/>
              </w:rPr>
              <w:t>١</w:t>
            </w:r>
          </w:p>
        </w:tc>
        <w:tc>
          <w:tcPr>
            <w:tcW w:w="1386"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٣٩</w:t>
            </w:r>
            <w:r w:rsidRPr="00FF333D">
              <w:rPr>
                <w:rFonts w:cs="Times New Roman" w:hint="cs"/>
                <w:position w:val="-4"/>
                <w:sz w:val="18"/>
                <w:szCs w:val="24"/>
                <w:rtl/>
              </w:rPr>
              <w:t>٫</w:t>
            </w:r>
            <w:r w:rsidRPr="009457D6">
              <w:rPr>
                <w:sz w:val="18"/>
                <w:szCs w:val="24"/>
                <w:rtl/>
              </w:rPr>
              <w:t>٨</w:t>
            </w:r>
          </w:p>
        </w:tc>
      </w:tr>
      <w:tr w:rsidR="009457D6" w:rsidRPr="009457D6" w:rsidTr="009457D6">
        <w:tc>
          <w:tcPr>
            <w:tcW w:w="633"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٢٠١٢</w:t>
            </w:r>
          </w:p>
        </w:tc>
        <w:tc>
          <w:tcPr>
            <w:tcW w:w="1712"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٦</w:t>
            </w:r>
            <w:r w:rsidRPr="00FF333D">
              <w:rPr>
                <w:rFonts w:cs="Times New Roman" w:hint="cs"/>
                <w:position w:val="-4"/>
                <w:sz w:val="18"/>
                <w:szCs w:val="24"/>
                <w:rtl/>
              </w:rPr>
              <w:t>٫</w:t>
            </w:r>
            <w:r w:rsidRPr="009457D6">
              <w:rPr>
                <w:sz w:val="18"/>
                <w:szCs w:val="24"/>
                <w:rtl/>
              </w:rPr>
              <w:t>٠</w:t>
            </w:r>
          </w:p>
        </w:tc>
        <w:tc>
          <w:tcPr>
            <w:tcW w:w="1917"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١٩</w:t>
            </w:r>
            <w:r w:rsidRPr="00FF333D">
              <w:rPr>
                <w:rFonts w:cs="Times New Roman" w:hint="cs"/>
                <w:position w:val="-4"/>
                <w:sz w:val="18"/>
                <w:szCs w:val="24"/>
                <w:rtl/>
              </w:rPr>
              <w:t>٫</w:t>
            </w:r>
            <w:r w:rsidRPr="009457D6">
              <w:rPr>
                <w:sz w:val="18"/>
                <w:szCs w:val="24"/>
                <w:rtl/>
              </w:rPr>
              <w:t>٢</w:t>
            </w:r>
          </w:p>
        </w:tc>
        <w:tc>
          <w:tcPr>
            <w:tcW w:w="1386"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٤٤</w:t>
            </w:r>
            <w:r w:rsidRPr="00FF333D">
              <w:rPr>
                <w:rFonts w:cs="Times New Roman" w:hint="cs"/>
                <w:position w:val="-4"/>
                <w:sz w:val="18"/>
                <w:szCs w:val="24"/>
                <w:rtl/>
              </w:rPr>
              <w:t>٫</w:t>
            </w:r>
            <w:r w:rsidRPr="009457D6">
              <w:rPr>
                <w:sz w:val="18"/>
                <w:szCs w:val="24"/>
                <w:rtl/>
              </w:rPr>
              <w:t>٧</w:t>
            </w:r>
          </w:p>
        </w:tc>
        <w:tc>
          <w:tcPr>
            <w:tcW w:w="1344"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٠</w:t>
            </w:r>
            <w:r w:rsidRPr="00FF333D">
              <w:rPr>
                <w:rFonts w:cs="Times New Roman" w:hint="cs"/>
                <w:position w:val="-4"/>
                <w:sz w:val="18"/>
                <w:szCs w:val="24"/>
                <w:rtl/>
              </w:rPr>
              <w:t>٫</w:t>
            </w:r>
            <w:r w:rsidRPr="009457D6">
              <w:rPr>
                <w:sz w:val="18"/>
                <w:szCs w:val="24"/>
                <w:rtl/>
              </w:rPr>
              <w:t>٢</w:t>
            </w:r>
          </w:p>
        </w:tc>
        <w:tc>
          <w:tcPr>
            <w:tcW w:w="1386"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٣٧</w:t>
            </w:r>
            <w:r w:rsidRPr="00FF333D">
              <w:rPr>
                <w:rFonts w:cs="Times New Roman" w:hint="cs"/>
                <w:position w:val="-4"/>
                <w:sz w:val="18"/>
                <w:szCs w:val="24"/>
                <w:rtl/>
              </w:rPr>
              <w:t>٫</w:t>
            </w:r>
            <w:r w:rsidRPr="009457D6">
              <w:rPr>
                <w:sz w:val="18"/>
                <w:szCs w:val="24"/>
                <w:rtl/>
              </w:rPr>
              <w:t>٠</w:t>
            </w:r>
          </w:p>
        </w:tc>
      </w:tr>
      <w:tr w:rsidR="009457D6" w:rsidRPr="009457D6" w:rsidTr="009457D6">
        <w:tc>
          <w:tcPr>
            <w:tcW w:w="633"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٢٠١١</w:t>
            </w:r>
          </w:p>
        </w:tc>
        <w:tc>
          <w:tcPr>
            <w:tcW w:w="1712"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٦</w:t>
            </w:r>
            <w:r w:rsidRPr="00FF333D">
              <w:rPr>
                <w:rFonts w:cs="Times New Roman" w:hint="cs"/>
                <w:position w:val="-4"/>
                <w:sz w:val="18"/>
                <w:szCs w:val="24"/>
                <w:rtl/>
              </w:rPr>
              <w:t>٫</w:t>
            </w:r>
            <w:r w:rsidRPr="009457D6">
              <w:rPr>
                <w:sz w:val="18"/>
                <w:szCs w:val="24"/>
                <w:rtl/>
              </w:rPr>
              <w:t>١</w:t>
            </w:r>
          </w:p>
        </w:tc>
        <w:tc>
          <w:tcPr>
            <w:tcW w:w="1917"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٢٠</w:t>
            </w:r>
            <w:r w:rsidRPr="00FF333D">
              <w:rPr>
                <w:rFonts w:cs="Times New Roman" w:hint="cs"/>
                <w:position w:val="-4"/>
                <w:sz w:val="18"/>
                <w:szCs w:val="24"/>
                <w:rtl/>
              </w:rPr>
              <w:t>٫</w:t>
            </w:r>
            <w:r w:rsidRPr="009457D6">
              <w:rPr>
                <w:sz w:val="18"/>
                <w:szCs w:val="24"/>
                <w:rtl/>
              </w:rPr>
              <w:t>٥</w:t>
            </w:r>
          </w:p>
        </w:tc>
        <w:tc>
          <w:tcPr>
            <w:tcW w:w="1386"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٤٢</w:t>
            </w:r>
            <w:r w:rsidRPr="00FF333D">
              <w:rPr>
                <w:rFonts w:cs="Times New Roman" w:hint="cs"/>
                <w:position w:val="-4"/>
                <w:sz w:val="18"/>
                <w:szCs w:val="24"/>
                <w:rtl/>
              </w:rPr>
              <w:t>٫</w:t>
            </w:r>
            <w:r w:rsidRPr="009457D6">
              <w:rPr>
                <w:sz w:val="18"/>
                <w:szCs w:val="24"/>
                <w:rtl/>
              </w:rPr>
              <w:t>٣</w:t>
            </w:r>
          </w:p>
        </w:tc>
        <w:tc>
          <w:tcPr>
            <w:tcW w:w="1344"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١</w:t>
            </w:r>
            <w:r w:rsidRPr="00FF333D">
              <w:rPr>
                <w:rFonts w:cs="Times New Roman" w:hint="cs"/>
                <w:position w:val="-4"/>
                <w:sz w:val="18"/>
                <w:szCs w:val="24"/>
                <w:rtl/>
              </w:rPr>
              <w:t>٫</w:t>
            </w:r>
            <w:r w:rsidRPr="009457D6">
              <w:rPr>
                <w:sz w:val="18"/>
                <w:szCs w:val="24"/>
                <w:rtl/>
              </w:rPr>
              <w:t>٥</w:t>
            </w:r>
          </w:p>
        </w:tc>
        <w:tc>
          <w:tcPr>
            <w:tcW w:w="1386"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٣٥</w:t>
            </w:r>
            <w:r w:rsidRPr="00FF333D">
              <w:rPr>
                <w:rFonts w:cs="Times New Roman" w:hint="cs"/>
                <w:position w:val="-4"/>
                <w:sz w:val="18"/>
                <w:szCs w:val="24"/>
                <w:rtl/>
              </w:rPr>
              <w:t>٫</w:t>
            </w:r>
            <w:r w:rsidRPr="009457D6">
              <w:rPr>
                <w:sz w:val="18"/>
                <w:szCs w:val="24"/>
                <w:rtl/>
              </w:rPr>
              <w:t>٧</w:t>
            </w:r>
          </w:p>
        </w:tc>
      </w:tr>
      <w:tr w:rsidR="009457D6" w:rsidRPr="009457D6" w:rsidTr="009457D6">
        <w:tc>
          <w:tcPr>
            <w:tcW w:w="633"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٢٠١٠</w:t>
            </w:r>
          </w:p>
        </w:tc>
        <w:tc>
          <w:tcPr>
            <w:tcW w:w="1712"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٦</w:t>
            </w:r>
            <w:r w:rsidRPr="00FF333D">
              <w:rPr>
                <w:rFonts w:cs="Times New Roman" w:hint="cs"/>
                <w:position w:val="-4"/>
                <w:sz w:val="18"/>
                <w:szCs w:val="24"/>
                <w:rtl/>
              </w:rPr>
              <w:t>٫</w:t>
            </w:r>
            <w:r w:rsidRPr="009457D6">
              <w:rPr>
                <w:sz w:val="18"/>
                <w:szCs w:val="24"/>
                <w:rtl/>
              </w:rPr>
              <w:t>٥</w:t>
            </w:r>
          </w:p>
        </w:tc>
        <w:tc>
          <w:tcPr>
            <w:tcW w:w="1917"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٢١</w:t>
            </w:r>
            <w:r w:rsidRPr="00FF333D">
              <w:rPr>
                <w:rFonts w:cs="Times New Roman" w:hint="cs"/>
                <w:position w:val="-4"/>
                <w:sz w:val="18"/>
                <w:szCs w:val="24"/>
                <w:rtl/>
              </w:rPr>
              <w:t>٫</w:t>
            </w:r>
            <w:r w:rsidRPr="009457D6">
              <w:rPr>
                <w:sz w:val="18"/>
                <w:szCs w:val="24"/>
                <w:rtl/>
              </w:rPr>
              <w:t>٤</w:t>
            </w:r>
          </w:p>
        </w:tc>
        <w:tc>
          <w:tcPr>
            <w:tcW w:w="1386"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٤٢</w:t>
            </w:r>
            <w:r w:rsidRPr="00FF333D">
              <w:rPr>
                <w:rFonts w:cs="Times New Roman" w:hint="cs"/>
                <w:position w:val="-4"/>
                <w:sz w:val="18"/>
                <w:szCs w:val="24"/>
                <w:rtl/>
              </w:rPr>
              <w:t>٫</w:t>
            </w:r>
            <w:r w:rsidRPr="009457D6">
              <w:rPr>
                <w:sz w:val="18"/>
                <w:szCs w:val="24"/>
                <w:rtl/>
              </w:rPr>
              <w:t>٦</w:t>
            </w:r>
          </w:p>
        </w:tc>
        <w:tc>
          <w:tcPr>
            <w:tcW w:w="1344"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١</w:t>
            </w:r>
            <w:r w:rsidRPr="00FF333D">
              <w:rPr>
                <w:rFonts w:cs="Times New Roman" w:hint="cs"/>
                <w:position w:val="-4"/>
                <w:sz w:val="18"/>
                <w:szCs w:val="24"/>
                <w:rtl/>
              </w:rPr>
              <w:t>٫</w:t>
            </w:r>
            <w:r w:rsidRPr="009457D6">
              <w:rPr>
                <w:sz w:val="18"/>
                <w:szCs w:val="24"/>
                <w:rtl/>
              </w:rPr>
              <w:t>٤</w:t>
            </w:r>
          </w:p>
        </w:tc>
        <w:tc>
          <w:tcPr>
            <w:tcW w:w="1386" w:type="dxa"/>
            <w:tcBorders>
              <w:top w:val="nil"/>
              <w:left w:val="nil"/>
              <w:bottom w:val="nil"/>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٢٨</w:t>
            </w:r>
            <w:r w:rsidRPr="00FF333D">
              <w:rPr>
                <w:rFonts w:cs="Times New Roman" w:hint="cs"/>
                <w:position w:val="-4"/>
                <w:sz w:val="18"/>
                <w:szCs w:val="24"/>
                <w:rtl/>
              </w:rPr>
              <w:t>٫</w:t>
            </w:r>
            <w:r w:rsidRPr="009457D6">
              <w:rPr>
                <w:sz w:val="18"/>
                <w:szCs w:val="24"/>
                <w:rtl/>
              </w:rPr>
              <w:t>٨</w:t>
            </w:r>
          </w:p>
        </w:tc>
      </w:tr>
      <w:tr w:rsidR="009457D6" w:rsidRPr="009457D6" w:rsidTr="009457D6">
        <w:tc>
          <w:tcPr>
            <w:tcW w:w="633" w:type="dxa"/>
            <w:tcBorders>
              <w:top w:val="nil"/>
              <w:left w:val="nil"/>
              <w:bottom w:val="single" w:sz="12" w:space="0" w:color="auto"/>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٢٠٠٩</w:t>
            </w:r>
          </w:p>
        </w:tc>
        <w:tc>
          <w:tcPr>
            <w:tcW w:w="1712" w:type="dxa"/>
            <w:tcBorders>
              <w:top w:val="nil"/>
              <w:left w:val="nil"/>
              <w:bottom w:val="single" w:sz="12" w:space="0" w:color="auto"/>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٦</w:t>
            </w:r>
            <w:r w:rsidRPr="00FF333D">
              <w:rPr>
                <w:rFonts w:cs="Times New Roman" w:hint="cs"/>
                <w:position w:val="-4"/>
                <w:sz w:val="18"/>
                <w:szCs w:val="24"/>
                <w:rtl/>
              </w:rPr>
              <w:t>٫</w:t>
            </w:r>
            <w:r w:rsidRPr="009457D6">
              <w:rPr>
                <w:sz w:val="18"/>
                <w:szCs w:val="24"/>
                <w:rtl/>
              </w:rPr>
              <w:t>٩</w:t>
            </w:r>
          </w:p>
        </w:tc>
        <w:tc>
          <w:tcPr>
            <w:tcW w:w="1917" w:type="dxa"/>
            <w:tcBorders>
              <w:top w:val="nil"/>
              <w:left w:val="nil"/>
              <w:bottom w:val="single" w:sz="12" w:space="0" w:color="auto"/>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٢٢</w:t>
            </w:r>
            <w:r w:rsidRPr="00FF333D">
              <w:rPr>
                <w:rFonts w:cs="Times New Roman" w:hint="cs"/>
                <w:position w:val="-4"/>
                <w:sz w:val="18"/>
                <w:szCs w:val="24"/>
                <w:rtl/>
              </w:rPr>
              <w:t>٫</w:t>
            </w:r>
            <w:r w:rsidRPr="009457D6">
              <w:rPr>
                <w:sz w:val="18"/>
                <w:szCs w:val="24"/>
                <w:rtl/>
              </w:rPr>
              <w:t>٣</w:t>
            </w:r>
          </w:p>
        </w:tc>
        <w:tc>
          <w:tcPr>
            <w:tcW w:w="1386" w:type="dxa"/>
            <w:tcBorders>
              <w:top w:val="nil"/>
              <w:left w:val="nil"/>
              <w:bottom w:val="single" w:sz="12" w:space="0" w:color="auto"/>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٤٢</w:t>
            </w:r>
            <w:r w:rsidRPr="00FF333D">
              <w:rPr>
                <w:rFonts w:cs="Times New Roman" w:hint="cs"/>
                <w:position w:val="-4"/>
                <w:sz w:val="18"/>
                <w:szCs w:val="24"/>
                <w:rtl/>
              </w:rPr>
              <w:t>٫</w:t>
            </w:r>
            <w:r w:rsidRPr="009457D6">
              <w:rPr>
                <w:sz w:val="18"/>
                <w:szCs w:val="24"/>
                <w:rtl/>
              </w:rPr>
              <w:t>٣</w:t>
            </w:r>
          </w:p>
        </w:tc>
        <w:tc>
          <w:tcPr>
            <w:tcW w:w="1344" w:type="dxa"/>
            <w:tcBorders>
              <w:top w:val="nil"/>
              <w:left w:val="nil"/>
              <w:bottom w:val="single" w:sz="12" w:space="0" w:color="auto"/>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١</w:t>
            </w:r>
            <w:r w:rsidRPr="00FF333D">
              <w:rPr>
                <w:rFonts w:cs="Times New Roman" w:hint="cs"/>
                <w:position w:val="-4"/>
                <w:sz w:val="18"/>
                <w:szCs w:val="24"/>
                <w:rtl/>
              </w:rPr>
              <w:t>٫</w:t>
            </w:r>
            <w:r w:rsidRPr="009457D6">
              <w:rPr>
                <w:sz w:val="18"/>
                <w:szCs w:val="24"/>
                <w:rtl/>
              </w:rPr>
              <w:t>٤</w:t>
            </w:r>
          </w:p>
        </w:tc>
        <w:tc>
          <w:tcPr>
            <w:tcW w:w="1386" w:type="dxa"/>
            <w:tcBorders>
              <w:top w:val="nil"/>
              <w:left w:val="nil"/>
              <w:bottom w:val="single" w:sz="12" w:space="0" w:color="auto"/>
              <w:right w:val="nil"/>
            </w:tcBorders>
            <w:shd w:val="clear" w:color="auto" w:fill="auto"/>
          </w:tcPr>
          <w:p w:rsidR="00E762C4" w:rsidRPr="009457D6" w:rsidRDefault="00E762C4" w:rsidP="00E762C4">
            <w:pPr>
              <w:spacing w:before="40" w:after="40" w:line="300" w:lineRule="exact"/>
              <w:ind w:left="57" w:right="57"/>
              <w:rPr>
                <w:sz w:val="18"/>
                <w:szCs w:val="24"/>
              </w:rPr>
            </w:pPr>
            <w:r w:rsidRPr="009457D6">
              <w:rPr>
                <w:sz w:val="18"/>
                <w:szCs w:val="24"/>
                <w:rtl/>
              </w:rPr>
              <w:t>٢٧</w:t>
            </w:r>
            <w:r w:rsidRPr="00FF333D">
              <w:rPr>
                <w:rFonts w:cs="Times New Roman" w:hint="cs"/>
                <w:position w:val="-4"/>
                <w:sz w:val="18"/>
                <w:szCs w:val="24"/>
                <w:rtl/>
              </w:rPr>
              <w:t>٫</w:t>
            </w:r>
            <w:r w:rsidRPr="009457D6">
              <w:rPr>
                <w:sz w:val="18"/>
                <w:szCs w:val="24"/>
                <w:rtl/>
              </w:rPr>
              <w:t>٨</w:t>
            </w:r>
          </w:p>
        </w:tc>
      </w:tr>
    </w:tbl>
    <w:p w:rsidR="00614786" w:rsidRPr="00EF6156" w:rsidRDefault="00614786" w:rsidP="001553A7">
      <w:pPr>
        <w:pStyle w:val="SingleTxtGA"/>
        <w:spacing w:before="240"/>
        <w:rPr>
          <w:rtl/>
        </w:rPr>
      </w:pPr>
      <w:r w:rsidRPr="00EF6156">
        <w:rPr>
          <w:rFonts w:hint="cs"/>
          <w:rtl/>
          <w:lang w:bidi="ar-EG"/>
        </w:rPr>
        <w:t>34-</w:t>
      </w:r>
      <w:r w:rsidRPr="00EF6156">
        <w:rPr>
          <w:rFonts w:hint="cs"/>
          <w:rtl/>
          <w:lang w:bidi="ar-EG"/>
        </w:rPr>
        <w:tab/>
        <w:t>ويجري</w:t>
      </w:r>
      <w:r w:rsidR="00EF6156" w:rsidRPr="00EF6156">
        <w:rPr>
          <w:rFonts w:hint="cs"/>
          <w:rtl/>
          <w:lang w:bidi="ar-EG"/>
        </w:rPr>
        <w:t xml:space="preserve"> </w:t>
      </w:r>
      <w:r w:rsidRPr="00EF6156">
        <w:rPr>
          <w:rFonts w:hint="cs"/>
          <w:rtl/>
          <w:lang w:bidi="ar-EG"/>
        </w:rPr>
        <w:t>توزيع</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المعلمين</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التلاميذ</w:t>
      </w:r>
      <w:r w:rsidR="00EF6156" w:rsidRPr="00EF6156">
        <w:rPr>
          <w:rFonts w:hint="cs"/>
          <w:rtl/>
          <w:lang w:bidi="ar-EG"/>
        </w:rPr>
        <w:t xml:space="preserve"> </w:t>
      </w:r>
      <w:r w:rsidRPr="00EF6156">
        <w:rPr>
          <w:rFonts w:hint="cs"/>
          <w:rtl/>
          <w:lang w:bidi="ar-EG"/>
        </w:rPr>
        <w:t>بحسب</w:t>
      </w:r>
      <w:r w:rsidR="00EF6156" w:rsidRPr="00EF6156">
        <w:rPr>
          <w:rFonts w:hint="cs"/>
          <w:rtl/>
          <w:lang w:bidi="ar-EG"/>
        </w:rPr>
        <w:t xml:space="preserve"> </w:t>
      </w:r>
      <w:r w:rsidRPr="00EF6156">
        <w:rPr>
          <w:rFonts w:hint="cs"/>
          <w:rtl/>
          <w:lang w:bidi="ar-EG"/>
        </w:rPr>
        <w:t>مجال</w:t>
      </w:r>
      <w:r w:rsidR="00EF6156" w:rsidRPr="00EF6156">
        <w:rPr>
          <w:rFonts w:hint="cs"/>
          <w:rtl/>
          <w:lang w:bidi="ar-EG"/>
        </w:rPr>
        <w:t xml:space="preserve"> </w:t>
      </w:r>
      <w:r w:rsidRPr="00EF6156">
        <w:rPr>
          <w:rFonts w:hint="cs"/>
          <w:rtl/>
          <w:lang w:bidi="ar-EG"/>
        </w:rPr>
        <w:t>التعليم</w:t>
      </w:r>
      <w:r w:rsidR="00EF6156" w:rsidRPr="00EF6156">
        <w:rPr>
          <w:rFonts w:hint="cs"/>
          <w:rtl/>
          <w:lang w:bidi="ar-EG"/>
        </w:rPr>
        <w:t xml:space="preserve"> </w:t>
      </w:r>
      <w:r w:rsidRPr="00EF6156">
        <w:rPr>
          <w:rFonts w:hint="cs"/>
          <w:rtl/>
          <w:lang w:bidi="ar-EG"/>
        </w:rPr>
        <w:t>ونوع</w:t>
      </w:r>
      <w:r w:rsidR="00EF6156" w:rsidRPr="00EF6156">
        <w:rPr>
          <w:rFonts w:hint="cs"/>
          <w:rtl/>
          <w:lang w:bidi="ar-EG"/>
        </w:rPr>
        <w:t xml:space="preserve"> </w:t>
      </w:r>
      <w:r w:rsidRPr="00EF6156">
        <w:rPr>
          <w:rFonts w:hint="cs"/>
          <w:rtl/>
          <w:lang w:bidi="ar-EG"/>
        </w:rPr>
        <w:t>المدرسة.</w:t>
      </w:r>
      <w:r w:rsidR="00EF6156" w:rsidRPr="00EF6156">
        <w:rPr>
          <w:rFonts w:hint="cs"/>
          <w:rtl/>
          <w:lang w:bidi="ar-EG"/>
        </w:rPr>
        <w:t xml:space="preserve"> </w:t>
      </w:r>
      <w:r w:rsidRPr="00EF6156">
        <w:rPr>
          <w:rFonts w:hint="cs"/>
          <w:rtl/>
          <w:lang w:bidi="ar-EG"/>
        </w:rPr>
        <w:t>فعلى</w:t>
      </w:r>
      <w:r w:rsidR="00EF6156" w:rsidRPr="00EF6156">
        <w:rPr>
          <w:rFonts w:hint="cs"/>
          <w:rtl/>
          <w:lang w:bidi="ar-EG"/>
        </w:rPr>
        <w:t xml:space="preserve"> </w:t>
      </w:r>
      <w:r w:rsidRPr="00EF6156">
        <w:rPr>
          <w:rFonts w:hint="cs"/>
          <w:rtl/>
          <w:lang w:bidi="ar-EG"/>
        </w:rPr>
        <w:t>سبيل</w:t>
      </w:r>
      <w:r w:rsidR="00EF6156" w:rsidRPr="00EF6156">
        <w:rPr>
          <w:rFonts w:hint="eastAsia"/>
          <w:rtl/>
          <w:lang w:bidi="ar-EG"/>
        </w:rPr>
        <w:t xml:space="preserve"> </w:t>
      </w:r>
      <w:r w:rsidRPr="00EF6156">
        <w:rPr>
          <w:rFonts w:hint="cs"/>
          <w:rtl/>
          <w:lang w:bidi="ar-EG"/>
        </w:rPr>
        <w:t>المثال،</w:t>
      </w:r>
      <w:r w:rsidR="00EF6156" w:rsidRPr="00EF6156">
        <w:rPr>
          <w:rFonts w:hint="cs"/>
          <w:rtl/>
          <w:lang w:bidi="ar-EG"/>
        </w:rPr>
        <w:t xml:space="preserve"> </w:t>
      </w:r>
      <w:r w:rsidRPr="00EF6156">
        <w:rPr>
          <w:rFonts w:hint="cs"/>
          <w:rtl/>
          <w:lang w:bidi="ar-EG"/>
        </w:rPr>
        <w:t>كان</w:t>
      </w:r>
      <w:r w:rsidR="00EF6156" w:rsidRPr="00EF6156">
        <w:rPr>
          <w:rFonts w:hint="cs"/>
          <w:rtl/>
          <w:lang w:bidi="ar-EG"/>
        </w:rPr>
        <w:t xml:space="preserve"> </w:t>
      </w:r>
      <w:r w:rsidRPr="00EF6156">
        <w:rPr>
          <w:rFonts w:hint="cs"/>
          <w:rtl/>
          <w:lang w:bidi="ar-EG"/>
        </w:rPr>
        <w:t>يوجد</w:t>
      </w:r>
      <w:r w:rsidR="00EF6156" w:rsidRPr="00EF6156">
        <w:rPr>
          <w:rFonts w:hint="cs"/>
          <w:rtl/>
          <w:lang w:bidi="ar-EG"/>
        </w:rPr>
        <w:t xml:space="preserve"> </w:t>
      </w:r>
      <w:r w:rsidRPr="00EF6156">
        <w:rPr>
          <w:rFonts w:hint="cs"/>
          <w:rtl/>
          <w:lang w:bidi="ar-EG"/>
        </w:rPr>
        <w:t>16.3</w:t>
      </w:r>
      <w:r w:rsidR="00EF6156" w:rsidRPr="00EF6156">
        <w:rPr>
          <w:rFonts w:hint="cs"/>
          <w:rtl/>
          <w:lang w:bidi="ar-EG"/>
        </w:rPr>
        <w:t xml:space="preserve"> </w:t>
      </w:r>
      <w:r w:rsidRPr="00EF6156">
        <w:rPr>
          <w:rFonts w:hint="cs"/>
          <w:rtl/>
          <w:lang w:bidi="ar-EG"/>
        </w:rPr>
        <w:t>تلاميذ</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المتوسط</w:t>
      </w:r>
      <w:r w:rsidR="00EF6156" w:rsidRPr="00EF6156">
        <w:rPr>
          <w:rFonts w:hint="cs"/>
          <w:rtl/>
          <w:lang w:bidi="ar-EG"/>
        </w:rPr>
        <w:t xml:space="preserve"> </w:t>
      </w:r>
      <w:r w:rsidRPr="00EF6156">
        <w:rPr>
          <w:rFonts w:hint="cs"/>
          <w:rtl/>
          <w:lang w:bidi="ar-EG"/>
        </w:rPr>
        <w:t>لكل</w:t>
      </w:r>
      <w:r w:rsidR="00EF6156" w:rsidRPr="00EF6156">
        <w:rPr>
          <w:rFonts w:hint="cs"/>
          <w:rtl/>
          <w:lang w:bidi="ar-EG"/>
        </w:rPr>
        <w:t xml:space="preserve"> </w:t>
      </w:r>
      <w:r w:rsidRPr="00EF6156">
        <w:rPr>
          <w:rFonts w:hint="cs"/>
          <w:rtl/>
          <w:lang w:bidi="ar-EG"/>
        </w:rPr>
        <w:t>مدرس</w:t>
      </w:r>
      <w:r w:rsidR="00EF6156" w:rsidRPr="00EF6156">
        <w:rPr>
          <w:rFonts w:hint="cs"/>
          <w:rtl/>
          <w:lang w:bidi="ar-EG"/>
        </w:rPr>
        <w:t xml:space="preserve"> </w:t>
      </w:r>
      <w:r w:rsidRPr="00EF6156">
        <w:rPr>
          <w:rFonts w:hint="cs"/>
          <w:rtl/>
          <w:lang w:bidi="ar-EG"/>
        </w:rPr>
        <w:t>ابتدائي</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المدارس</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عام</w:t>
      </w:r>
      <w:r w:rsidR="001553A7">
        <w:rPr>
          <w:rFonts w:hint="cs"/>
          <w:rtl/>
          <w:lang w:bidi="ar-EG"/>
        </w:rPr>
        <w:t> </w:t>
      </w:r>
      <w:r w:rsidRPr="00EF6156">
        <w:rPr>
          <w:rFonts w:hint="cs"/>
          <w:rtl/>
          <w:lang w:bidi="ar-EG"/>
        </w:rPr>
        <w:t>2014.</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المدارس</w:t>
      </w:r>
      <w:r w:rsidR="00EF6156" w:rsidRPr="00EF6156">
        <w:rPr>
          <w:rFonts w:hint="cs"/>
          <w:rtl/>
          <w:lang w:bidi="ar-EG"/>
        </w:rPr>
        <w:t xml:space="preserve"> </w:t>
      </w:r>
      <w:r w:rsidRPr="00EF6156">
        <w:rPr>
          <w:rFonts w:hint="cs"/>
          <w:rtl/>
          <w:lang w:bidi="ar-EG"/>
        </w:rPr>
        <w:t>الثانوية</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كان</w:t>
      </w:r>
      <w:r w:rsidR="00EF6156" w:rsidRPr="00EF6156">
        <w:rPr>
          <w:rFonts w:hint="cs"/>
          <w:rtl/>
          <w:lang w:bidi="ar-EG"/>
        </w:rPr>
        <w:t xml:space="preserve"> </w:t>
      </w:r>
      <w:r w:rsidRPr="00EF6156">
        <w:rPr>
          <w:rFonts w:hint="cs"/>
          <w:rtl/>
          <w:lang w:bidi="ar-EG"/>
        </w:rPr>
        <w:t>يوجد</w:t>
      </w:r>
      <w:r w:rsidR="00EF6156" w:rsidRPr="00EF6156">
        <w:rPr>
          <w:rFonts w:hint="cs"/>
          <w:rtl/>
          <w:lang w:bidi="ar-EG"/>
        </w:rPr>
        <w:t xml:space="preserve"> </w:t>
      </w:r>
      <w:r w:rsidRPr="00EF6156">
        <w:rPr>
          <w:rFonts w:hint="cs"/>
          <w:rtl/>
          <w:lang w:bidi="ar-EG"/>
        </w:rPr>
        <w:t>معلم</w:t>
      </w:r>
      <w:r w:rsidR="00EF6156" w:rsidRPr="00EF6156">
        <w:rPr>
          <w:rFonts w:hint="cs"/>
          <w:rtl/>
          <w:lang w:bidi="ar-EG"/>
        </w:rPr>
        <w:t xml:space="preserve"> </w:t>
      </w:r>
      <w:r w:rsidRPr="00EF6156">
        <w:rPr>
          <w:rFonts w:hint="cs"/>
          <w:rtl/>
          <w:lang w:bidi="ar-EG"/>
        </w:rPr>
        <w:t>واحد</w:t>
      </w:r>
      <w:r w:rsidR="00EF6156" w:rsidRPr="00EF6156">
        <w:rPr>
          <w:rFonts w:hint="cs"/>
          <w:rtl/>
          <w:lang w:bidi="ar-EG"/>
        </w:rPr>
        <w:t xml:space="preserve"> </w:t>
      </w:r>
      <w:r w:rsidRPr="00EF6156">
        <w:rPr>
          <w:rFonts w:hint="cs"/>
          <w:rtl/>
          <w:lang w:bidi="ar-EG"/>
        </w:rPr>
        <w:t>لكل</w:t>
      </w:r>
      <w:r w:rsidR="00EF6156" w:rsidRPr="00EF6156">
        <w:rPr>
          <w:rFonts w:hint="cs"/>
          <w:rtl/>
          <w:lang w:bidi="ar-EG"/>
        </w:rPr>
        <w:t xml:space="preserve"> </w:t>
      </w:r>
      <w:r w:rsidRPr="00EF6156">
        <w:rPr>
          <w:rFonts w:hint="cs"/>
          <w:rtl/>
          <w:lang w:bidi="ar-EG"/>
        </w:rPr>
        <w:t>11.4</w:t>
      </w:r>
      <w:r w:rsidR="00EF6156" w:rsidRPr="00EF6156">
        <w:rPr>
          <w:rFonts w:hint="cs"/>
          <w:rtl/>
          <w:lang w:bidi="ar-EG"/>
        </w:rPr>
        <w:t xml:space="preserve"> </w:t>
      </w:r>
      <w:r w:rsidRPr="00EF6156">
        <w:rPr>
          <w:rFonts w:hint="cs"/>
          <w:rtl/>
          <w:lang w:bidi="ar-EG"/>
        </w:rPr>
        <w:t>تلاميذ،</w:t>
      </w:r>
      <w:r w:rsidR="00EF6156" w:rsidRPr="00EF6156">
        <w:rPr>
          <w:rFonts w:hint="cs"/>
          <w:rtl/>
          <w:lang w:bidi="ar-EG"/>
        </w:rPr>
        <w:t xml:space="preserve"> </w:t>
      </w:r>
      <w:r w:rsidRPr="00EF6156">
        <w:rPr>
          <w:rFonts w:hint="cs"/>
          <w:rtl/>
          <w:lang w:bidi="ar-EG"/>
        </w:rPr>
        <w:t>ومعلم</w:t>
      </w:r>
      <w:r w:rsidR="00EF6156" w:rsidRPr="00EF6156">
        <w:rPr>
          <w:rFonts w:hint="cs"/>
          <w:rtl/>
          <w:lang w:bidi="ar-EG"/>
        </w:rPr>
        <w:t xml:space="preserve"> </w:t>
      </w:r>
      <w:r w:rsidRPr="00EF6156">
        <w:rPr>
          <w:rFonts w:hint="cs"/>
          <w:rtl/>
          <w:lang w:bidi="ar-EG"/>
        </w:rPr>
        <w:t>لكل</w:t>
      </w:r>
      <w:r w:rsidR="00EF6156" w:rsidRPr="00EF6156">
        <w:rPr>
          <w:rFonts w:hint="eastAsia"/>
          <w:rtl/>
          <w:lang w:bidi="ar-EG"/>
        </w:rPr>
        <w:t xml:space="preserve"> </w:t>
      </w:r>
      <w:r w:rsidRPr="00EF6156">
        <w:rPr>
          <w:rFonts w:hint="cs"/>
          <w:rtl/>
          <w:lang w:bidi="ar-EG"/>
        </w:rPr>
        <w:t>16.3</w:t>
      </w:r>
      <w:r w:rsidR="00EF6156" w:rsidRPr="00EF6156">
        <w:rPr>
          <w:rFonts w:hint="cs"/>
          <w:rtl/>
          <w:lang w:bidi="ar-EG"/>
        </w:rPr>
        <w:t xml:space="preserve"> </w:t>
      </w:r>
      <w:r w:rsidRPr="00EF6156">
        <w:rPr>
          <w:rFonts w:hint="cs"/>
          <w:rtl/>
          <w:lang w:bidi="ar-EG"/>
        </w:rPr>
        <w:t>تلاميذ</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المدارس</w:t>
      </w:r>
      <w:r w:rsidR="00EF6156" w:rsidRPr="00EF6156">
        <w:rPr>
          <w:rFonts w:hint="cs"/>
          <w:rtl/>
          <w:lang w:bidi="ar-EG"/>
        </w:rPr>
        <w:t xml:space="preserve"> </w:t>
      </w:r>
      <w:r w:rsidRPr="00EF6156">
        <w:rPr>
          <w:rFonts w:hint="cs"/>
          <w:rtl/>
          <w:lang w:bidi="ar-EG"/>
        </w:rPr>
        <w:t>الثانوية</w:t>
      </w:r>
      <w:r w:rsidR="00EF6156" w:rsidRPr="00EF6156">
        <w:rPr>
          <w:rFonts w:hint="cs"/>
          <w:rtl/>
          <w:lang w:bidi="ar-EG"/>
        </w:rPr>
        <w:t xml:space="preserve"> </w:t>
      </w:r>
      <w:r w:rsidRPr="00EF6156">
        <w:rPr>
          <w:rFonts w:hint="cs"/>
          <w:rtl/>
          <w:lang w:bidi="ar-EG"/>
        </w:rPr>
        <w:t>المتوسطة،</w:t>
      </w:r>
      <w:r w:rsidR="00EF6156" w:rsidRPr="00EF6156">
        <w:rPr>
          <w:rFonts w:hint="cs"/>
          <w:rtl/>
          <w:lang w:bidi="ar-EG"/>
        </w:rPr>
        <w:t xml:space="preserve"> </w:t>
      </w:r>
      <w:r w:rsidRPr="00EF6156">
        <w:rPr>
          <w:rFonts w:hint="cs"/>
          <w:rtl/>
          <w:lang w:bidi="ar-EG"/>
        </w:rPr>
        <w:t>ومعلم</w:t>
      </w:r>
      <w:r w:rsidR="00EF6156" w:rsidRPr="00EF6156">
        <w:rPr>
          <w:rFonts w:hint="cs"/>
          <w:rtl/>
          <w:lang w:bidi="ar-EG"/>
        </w:rPr>
        <w:t xml:space="preserve"> </w:t>
      </w:r>
      <w:r w:rsidRPr="00EF6156">
        <w:rPr>
          <w:rFonts w:hint="cs"/>
          <w:rtl/>
          <w:lang w:bidi="ar-EG"/>
        </w:rPr>
        <w:t>لكل</w:t>
      </w:r>
      <w:r w:rsidR="00EF6156" w:rsidRPr="00EF6156">
        <w:rPr>
          <w:rFonts w:hint="cs"/>
          <w:rtl/>
          <w:lang w:bidi="ar-EG"/>
        </w:rPr>
        <w:t xml:space="preserve"> </w:t>
      </w:r>
      <w:r w:rsidRPr="00EF6156">
        <w:rPr>
          <w:rFonts w:hint="cs"/>
          <w:rtl/>
          <w:lang w:bidi="ar-EG"/>
        </w:rPr>
        <w:t>15.0</w:t>
      </w:r>
      <w:r w:rsidR="00EF6156" w:rsidRPr="00EF6156">
        <w:rPr>
          <w:rFonts w:hint="cs"/>
          <w:rtl/>
          <w:lang w:bidi="ar-EG"/>
        </w:rPr>
        <w:t xml:space="preserve"> </w:t>
      </w:r>
      <w:r w:rsidRPr="00EF6156">
        <w:rPr>
          <w:rFonts w:hint="cs"/>
          <w:rtl/>
          <w:lang w:bidi="ar-EG"/>
        </w:rPr>
        <w:t>تلميذ</w:t>
      </w:r>
      <w:r w:rsidR="00E541A3">
        <w:rPr>
          <w:rFonts w:hint="cs"/>
          <w:rtl/>
          <w:lang w:bidi="ar-EG"/>
        </w:rPr>
        <w:t xml:space="preserve">اً </w:t>
      </w:r>
      <w:r w:rsidRPr="00EF6156">
        <w:rPr>
          <w:rFonts w:hint="cs"/>
          <w:rtl/>
          <w:lang w:bidi="ar-EG"/>
        </w:rPr>
        <w:t>في</w:t>
      </w:r>
      <w:r w:rsidR="00EF6156" w:rsidRPr="00EF6156">
        <w:rPr>
          <w:rFonts w:hint="cs"/>
          <w:rtl/>
          <w:lang w:bidi="ar-EG"/>
        </w:rPr>
        <w:t xml:space="preserve"> </w:t>
      </w:r>
      <w:r w:rsidRPr="00EF6156">
        <w:rPr>
          <w:rFonts w:hint="cs"/>
          <w:rtl/>
          <w:lang w:bidi="ar-EG"/>
        </w:rPr>
        <w:t>المتوسط</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المستويات</w:t>
      </w:r>
      <w:r w:rsidR="00EF6156" w:rsidRPr="00EF6156">
        <w:rPr>
          <w:rFonts w:hint="cs"/>
          <w:rtl/>
          <w:lang w:bidi="ar-EG"/>
        </w:rPr>
        <w:t xml:space="preserve"> </w:t>
      </w:r>
      <w:r w:rsidRPr="00EF6156">
        <w:rPr>
          <w:rFonts w:hint="cs"/>
          <w:rtl/>
          <w:lang w:bidi="ar-EG"/>
        </w:rPr>
        <w:t>الدنيا</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المدارس</w:t>
      </w:r>
      <w:r w:rsidR="00EF6156" w:rsidRPr="00EF6156">
        <w:rPr>
          <w:rFonts w:hint="cs"/>
          <w:rtl/>
          <w:lang w:bidi="ar-EG"/>
        </w:rPr>
        <w:t xml:space="preserve"> </w:t>
      </w:r>
      <w:r w:rsidRPr="00EF6156">
        <w:rPr>
          <w:rFonts w:hint="cs"/>
          <w:rtl/>
          <w:lang w:bidi="ar-EG"/>
        </w:rPr>
        <w:t>النحوية.</w:t>
      </w:r>
      <w:r w:rsidR="00EF6156" w:rsidRPr="00EF6156">
        <w:rPr>
          <w:rFonts w:hint="cs"/>
          <w:rtl/>
          <w:lang w:bidi="ar-EG"/>
        </w:rPr>
        <w:t xml:space="preserve"> </w:t>
      </w:r>
      <w:r w:rsidRPr="00EF6156">
        <w:rPr>
          <w:rFonts w:hint="cs"/>
          <w:rtl/>
          <w:lang w:bidi="ar-EG"/>
        </w:rPr>
        <w:t>وعلاوة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كان</w:t>
      </w:r>
      <w:r w:rsidR="00EF6156" w:rsidRPr="00EF6156">
        <w:rPr>
          <w:rFonts w:hint="cs"/>
          <w:rtl/>
          <w:lang w:bidi="ar-EG"/>
        </w:rPr>
        <w:t xml:space="preserve"> </w:t>
      </w:r>
      <w:r w:rsidRPr="00EF6156">
        <w:rPr>
          <w:rFonts w:hint="cs"/>
          <w:rtl/>
          <w:lang w:bidi="ar-EG"/>
        </w:rPr>
        <w:t>يوجد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القسم</w:t>
      </w:r>
      <w:r w:rsidR="00EF6156" w:rsidRPr="00EF6156">
        <w:rPr>
          <w:rFonts w:hint="cs"/>
          <w:rtl/>
          <w:lang w:bidi="ar-EG"/>
        </w:rPr>
        <w:t xml:space="preserve"> </w:t>
      </w:r>
      <w:r w:rsidRPr="00EF6156">
        <w:rPr>
          <w:rFonts w:hint="cs"/>
          <w:rtl/>
          <w:lang w:bidi="ar-EG"/>
        </w:rPr>
        <w:t>الثانوي</w:t>
      </w:r>
      <w:r w:rsidR="00EF6156" w:rsidRPr="00EF6156">
        <w:rPr>
          <w:rFonts w:hint="cs"/>
          <w:rtl/>
          <w:lang w:bidi="ar-EG"/>
        </w:rPr>
        <w:t xml:space="preserve"> </w:t>
      </w:r>
      <w:r w:rsidRPr="00EF6156">
        <w:rPr>
          <w:rFonts w:hint="cs"/>
          <w:rtl/>
          <w:lang w:bidi="ar-EG"/>
        </w:rPr>
        <w:t>الأعلى</w:t>
      </w:r>
      <w:r w:rsidR="001553A7">
        <w:rPr>
          <w:rFonts w:hint="cs"/>
          <w:rtl/>
          <w:lang w:bidi="ar-EG"/>
        </w:rPr>
        <w:t> </w:t>
      </w:r>
      <w:r w:rsidRPr="00EF6156">
        <w:rPr>
          <w:rFonts w:hint="cs"/>
          <w:rtl/>
          <w:lang w:bidi="ar-EG"/>
        </w:rPr>
        <w:t>12.3</w:t>
      </w:r>
      <w:r w:rsidR="00EF6156" w:rsidRPr="00EF6156">
        <w:rPr>
          <w:rFonts w:hint="cs"/>
          <w:rtl/>
          <w:lang w:bidi="ar-EG"/>
        </w:rPr>
        <w:t xml:space="preserve"> </w:t>
      </w:r>
      <w:r w:rsidRPr="00EF6156">
        <w:rPr>
          <w:rFonts w:hint="cs"/>
          <w:rtl/>
          <w:lang w:bidi="ar-EG"/>
        </w:rPr>
        <w:t>تلاميذ</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المتوسط</w:t>
      </w:r>
      <w:r w:rsidR="00EF6156" w:rsidRPr="00EF6156">
        <w:rPr>
          <w:rFonts w:hint="cs"/>
          <w:rtl/>
          <w:lang w:bidi="ar-EG"/>
        </w:rPr>
        <w:t xml:space="preserve"> </w:t>
      </w:r>
      <w:r w:rsidRPr="00EF6156">
        <w:rPr>
          <w:rFonts w:hint="cs"/>
          <w:rtl/>
          <w:lang w:bidi="ar-EG"/>
        </w:rPr>
        <w:t>لكل</w:t>
      </w:r>
      <w:r w:rsidR="00EF6156" w:rsidRPr="00EF6156">
        <w:rPr>
          <w:rFonts w:hint="cs"/>
          <w:rtl/>
          <w:lang w:bidi="ar-EG"/>
        </w:rPr>
        <w:t xml:space="preserve"> </w:t>
      </w:r>
      <w:r w:rsidRPr="00EF6156">
        <w:rPr>
          <w:rFonts w:hint="cs"/>
          <w:rtl/>
          <w:lang w:bidi="ar-EG"/>
        </w:rPr>
        <w:t>معلم.</w:t>
      </w:r>
      <w:r w:rsidR="00EF6156" w:rsidRPr="00EF6156">
        <w:rPr>
          <w:rFonts w:hint="cs"/>
          <w:rtl/>
          <w:lang w:bidi="ar-EG"/>
        </w:rPr>
        <w:t xml:space="preserve"> </w:t>
      </w:r>
      <w:r w:rsidRPr="00EF6156">
        <w:rPr>
          <w:rFonts w:hint="cs"/>
          <w:rtl/>
          <w:lang w:bidi="ar-EG"/>
        </w:rPr>
        <w:t>وكانت</w:t>
      </w:r>
      <w:r w:rsidR="00EF6156" w:rsidRPr="00EF6156">
        <w:rPr>
          <w:rFonts w:hint="cs"/>
          <w:rtl/>
          <w:lang w:bidi="ar-EG"/>
        </w:rPr>
        <w:t xml:space="preserve"> </w:t>
      </w:r>
      <w:r w:rsidRPr="00EF6156">
        <w:rPr>
          <w:rFonts w:hint="cs"/>
          <w:rtl/>
          <w:lang w:bidi="ar-EG"/>
        </w:rPr>
        <w:t>نسب</w:t>
      </w:r>
      <w:r w:rsidR="00EF6156" w:rsidRPr="00EF6156">
        <w:rPr>
          <w:rFonts w:hint="cs"/>
          <w:rtl/>
          <w:lang w:bidi="ar-EG"/>
        </w:rPr>
        <w:t xml:space="preserve"> </w:t>
      </w:r>
      <w:r w:rsidRPr="00EF6156">
        <w:rPr>
          <w:rFonts w:hint="cs"/>
          <w:rtl/>
          <w:lang w:bidi="ar-EG"/>
        </w:rPr>
        <w:t>التلاميذ</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المدرسين</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النحو</w:t>
      </w:r>
      <w:r w:rsidR="00EF6156" w:rsidRPr="00EF6156">
        <w:rPr>
          <w:rFonts w:hint="cs"/>
          <w:rtl/>
          <w:lang w:bidi="ar-EG"/>
        </w:rPr>
        <w:t xml:space="preserve"> </w:t>
      </w:r>
      <w:r w:rsidRPr="00EF6156">
        <w:rPr>
          <w:rFonts w:hint="cs"/>
          <w:rtl/>
          <w:lang w:bidi="ar-EG"/>
        </w:rPr>
        <w:t>التالي</w:t>
      </w:r>
      <w:r w:rsidR="00EF6156" w:rsidRPr="00EF6156">
        <w:rPr>
          <w:rFonts w:hint="cs"/>
          <w:rtl/>
          <w:lang w:bidi="ar-EG"/>
        </w:rPr>
        <w:t xml:space="preserve"> </w:t>
      </w:r>
      <w:r w:rsidRPr="00EF6156">
        <w:rPr>
          <w:rFonts w:hint="cs"/>
          <w:rtl/>
          <w:lang w:bidi="ar-EG"/>
        </w:rPr>
        <w:t>خلال</w:t>
      </w:r>
      <w:r w:rsidR="00EF6156" w:rsidRPr="00EF6156">
        <w:rPr>
          <w:rFonts w:hint="cs"/>
          <w:rtl/>
          <w:lang w:bidi="ar-EG"/>
        </w:rPr>
        <w:t xml:space="preserve"> </w:t>
      </w:r>
      <w:r w:rsidRPr="00EF6156">
        <w:rPr>
          <w:rFonts w:hint="cs"/>
          <w:rtl/>
          <w:lang w:bidi="ar-EG"/>
        </w:rPr>
        <w:t>السنوات</w:t>
      </w:r>
      <w:r w:rsidR="00EF6156" w:rsidRPr="00EF6156">
        <w:rPr>
          <w:rFonts w:hint="cs"/>
          <w:rtl/>
          <w:lang w:bidi="ar-EG"/>
        </w:rPr>
        <w:t xml:space="preserve"> </w:t>
      </w:r>
      <w:r w:rsidRPr="00EF6156">
        <w:rPr>
          <w:rFonts w:hint="cs"/>
          <w:rtl/>
          <w:lang w:bidi="ar-EG"/>
        </w:rPr>
        <w:t>السابقة:</w:t>
      </w:r>
    </w:p>
    <w:tbl>
      <w:tblPr>
        <w:bidiVisual/>
        <w:tblW w:w="4993" w:type="pct"/>
        <w:tblLayout w:type="fixed"/>
        <w:tblCellMar>
          <w:left w:w="0" w:type="dxa"/>
          <w:right w:w="0" w:type="dxa"/>
        </w:tblCellMar>
        <w:tblLook w:val="04A0" w:firstRow="1" w:lastRow="0" w:firstColumn="1" w:lastColumn="0" w:noHBand="0" w:noVBand="1"/>
      </w:tblPr>
      <w:tblGrid>
        <w:gridCol w:w="736"/>
        <w:gridCol w:w="995"/>
        <w:gridCol w:w="982"/>
        <w:gridCol w:w="1009"/>
        <w:gridCol w:w="1036"/>
        <w:gridCol w:w="966"/>
        <w:gridCol w:w="1020"/>
        <w:gridCol w:w="982"/>
        <w:gridCol w:w="1022"/>
        <w:gridCol w:w="878"/>
      </w:tblGrid>
      <w:tr w:rsidR="00381EF8" w:rsidRPr="001553A7" w:rsidTr="00FA7777">
        <w:trPr>
          <w:cantSplit/>
          <w:trHeight w:val="1331"/>
        </w:trPr>
        <w:tc>
          <w:tcPr>
            <w:tcW w:w="382" w:type="pct"/>
            <w:vMerge w:val="restart"/>
            <w:tcBorders>
              <w:top w:val="single" w:sz="4" w:space="0" w:color="auto"/>
              <w:left w:val="nil"/>
            </w:tcBorders>
            <w:shd w:val="clear" w:color="auto" w:fill="auto"/>
            <w:vAlign w:val="bottom"/>
          </w:tcPr>
          <w:p w:rsidR="001553A7" w:rsidRPr="001553A7" w:rsidRDefault="001553A7" w:rsidP="00E762C4">
            <w:pPr>
              <w:spacing w:before="40" w:after="40" w:line="300" w:lineRule="exact"/>
              <w:ind w:left="57" w:right="57"/>
              <w:rPr>
                <w:i/>
                <w:iCs/>
                <w:sz w:val="18"/>
                <w:szCs w:val="24"/>
              </w:rPr>
            </w:pPr>
            <w:r w:rsidRPr="001553A7">
              <w:rPr>
                <w:i/>
                <w:iCs/>
                <w:sz w:val="18"/>
                <w:szCs w:val="24"/>
                <w:rtl/>
                <w:lang w:val="en-GB"/>
              </w:rPr>
              <w:t>السنة</w:t>
            </w:r>
          </w:p>
        </w:tc>
        <w:tc>
          <w:tcPr>
            <w:tcW w:w="517" w:type="pct"/>
            <w:tcBorders>
              <w:top w:val="single" w:sz="4" w:space="0" w:color="auto"/>
              <w:bottom w:val="single" w:sz="4" w:space="0" w:color="auto"/>
            </w:tcBorders>
            <w:shd w:val="clear" w:color="auto" w:fill="auto"/>
            <w:textDirection w:val="tbRl"/>
          </w:tcPr>
          <w:p w:rsidR="001553A7" w:rsidRPr="001553A7" w:rsidRDefault="001553A7" w:rsidP="00FA7777">
            <w:pPr>
              <w:spacing w:before="40" w:after="40" w:line="300" w:lineRule="exact"/>
              <w:ind w:left="57" w:right="57"/>
              <w:rPr>
                <w:i/>
                <w:iCs/>
                <w:sz w:val="18"/>
                <w:szCs w:val="24"/>
                <w:lang w:val="en-GB"/>
              </w:rPr>
            </w:pPr>
            <w:r w:rsidRPr="001553A7">
              <w:rPr>
                <w:i/>
                <w:iCs/>
                <w:sz w:val="18"/>
                <w:szCs w:val="24"/>
                <w:rtl/>
                <w:lang w:val="en-GB"/>
              </w:rPr>
              <w:t>المدارس الابتدائية</w:t>
            </w:r>
          </w:p>
        </w:tc>
        <w:tc>
          <w:tcPr>
            <w:tcW w:w="510" w:type="pct"/>
            <w:tcBorders>
              <w:top w:val="single" w:sz="4" w:space="0" w:color="auto"/>
              <w:bottom w:val="single" w:sz="4" w:space="0" w:color="auto"/>
            </w:tcBorders>
            <w:shd w:val="clear" w:color="auto" w:fill="auto"/>
            <w:textDirection w:val="tbRl"/>
          </w:tcPr>
          <w:p w:rsidR="001553A7" w:rsidRPr="001553A7" w:rsidRDefault="001553A7" w:rsidP="00FA7777">
            <w:pPr>
              <w:spacing w:before="40" w:after="40" w:line="300" w:lineRule="exact"/>
              <w:ind w:left="57" w:right="57"/>
              <w:rPr>
                <w:i/>
                <w:iCs/>
                <w:sz w:val="18"/>
                <w:szCs w:val="24"/>
              </w:rPr>
            </w:pPr>
            <w:r w:rsidRPr="001553A7">
              <w:rPr>
                <w:i/>
                <w:iCs/>
                <w:sz w:val="18"/>
                <w:szCs w:val="24"/>
                <w:rtl/>
              </w:rPr>
              <w:t>مستوى التوجيه</w:t>
            </w:r>
            <w:r w:rsidRPr="001553A7">
              <w:rPr>
                <w:rFonts w:hint="cs"/>
                <w:i/>
                <w:iCs/>
                <w:sz w:val="18"/>
                <w:szCs w:val="24"/>
                <w:rtl/>
              </w:rPr>
              <w:t xml:space="preserve"> </w:t>
            </w:r>
            <w:r w:rsidRPr="001553A7">
              <w:rPr>
                <w:i/>
                <w:iCs/>
                <w:sz w:val="18"/>
                <w:szCs w:val="24"/>
                <w:rtl/>
              </w:rPr>
              <w:t>بصرف النظر عن نوع المدرسة</w:t>
            </w:r>
          </w:p>
        </w:tc>
        <w:tc>
          <w:tcPr>
            <w:tcW w:w="524" w:type="pct"/>
            <w:tcBorders>
              <w:top w:val="single" w:sz="4" w:space="0" w:color="auto"/>
              <w:bottom w:val="single" w:sz="4" w:space="0" w:color="auto"/>
            </w:tcBorders>
            <w:shd w:val="clear" w:color="auto" w:fill="auto"/>
            <w:textDirection w:val="tbRl"/>
          </w:tcPr>
          <w:p w:rsidR="001553A7" w:rsidRPr="001553A7" w:rsidRDefault="001553A7" w:rsidP="00FA7777">
            <w:pPr>
              <w:spacing w:before="40" w:after="40" w:line="300" w:lineRule="exact"/>
              <w:ind w:left="57" w:right="57"/>
              <w:rPr>
                <w:i/>
                <w:iCs/>
                <w:sz w:val="18"/>
                <w:szCs w:val="24"/>
                <w:lang w:val="en-GB"/>
              </w:rPr>
            </w:pPr>
            <w:r w:rsidRPr="001553A7">
              <w:rPr>
                <w:i/>
                <w:iCs/>
                <w:sz w:val="18"/>
                <w:szCs w:val="24"/>
                <w:rtl/>
                <w:lang w:val="en-GB"/>
              </w:rPr>
              <w:t>المدارس الثانوية العامة</w:t>
            </w:r>
          </w:p>
        </w:tc>
        <w:tc>
          <w:tcPr>
            <w:tcW w:w="538" w:type="pct"/>
            <w:tcBorders>
              <w:top w:val="single" w:sz="4" w:space="0" w:color="auto"/>
              <w:bottom w:val="single" w:sz="4" w:space="0" w:color="auto"/>
            </w:tcBorders>
            <w:shd w:val="clear" w:color="auto" w:fill="auto"/>
            <w:textDirection w:val="tbRl"/>
          </w:tcPr>
          <w:p w:rsidR="001553A7" w:rsidRPr="001553A7" w:rsidRDefault="001553A7" w:rsidP="00FA7777">
            <w:pPr>
              <w:spacing w:before="40" w:after="40" w:line="300" w:lineRule="exact"/>
              <w:ind w:left="57" w:right="57"/>
              <w:rPr>
                <w:i/>
                <w:iCs/>
                <w:sz w:val="18"/>
                <w:szCs w:val="24"/>
              </w:rPr>
            </w:pPr>
            <w:r w:rsidRPr="001553A7">
              <w:rPr>
                <w:i/>
                <w:iCs/>
                <w:sz w:val="18"/>
                <w:szCs w:val="24"/>
                <w:rtl/>
              </w:rPr>
              <w:t>أنواع المدارس ذات المسارات المتعددة</w:t>
            </w:r>
          </w:p>
        </w:tc>
        <w:tc>
          <w:tcPr>
            <w:tcW w:w="502" w:type="pct"/>
            <w:tcBorders>
              <w:top w:val="single" w:sz="4" w:space="0" w:color="auto"/>
              <w:bottom w:val="single" w:sz="4" w:space="0" w:color="auto"/>
            </w:tcBorders>
            <w:textDirection w:val="tbRl"/>
          </w:tcPr>
          <w:p w:rsidR="001553A7" w:rsidRPr="001553A7" w:rsidRDefault="001553A7" w:rsidP="00FA7777">
            <w:pPr>
              <w:spacing w:before="40" w:after="40" w:line="300" w:lineRule="exact"/>
              <w:ind w:left="57" w:right="57"/>
              <w:rPr>
                <w:i/>
                <w:iCs/>
                <w:sz w:val="18"/>
                <w:szCs w:val="24"/>
                <w:rtl/>
                <w:lang w:val="en-GB"/>
              </w:rPr>
            </w:pPr>
            <w:r w:rsidRPr="001553A7">
              <w:rPr>
                <w:i/>
                <w:iCs/>
                <w:sz w:val="18"/>
                <w:szCs w:val="24"/>
                <w:rtl/>
                <w:lang w:val="en-GB"/>
              </w:rPr>
              <w:t>المدارس المتوسطة</w:t>
            </w:r>
          </w:p>
        </w:tc>
        <w:tc>
          <w:tcPr>
            <w:tcW w:w="530" w:type="pct"/>
            <w:tcBorders>
              <w:top w:val="single" w:sz="4" w:space="0" w:color="auto"/>
              <w:bottom w:val="single" w:sz="4" w:space="0" w:color="auto"/>
            </w:tcBorders>
            <w:textDirection w:val="tbRl"/>
          </w:tcPr>
          <w:p w:rsidR="001553A7" w:rsidRPr="001553A7" w:rsidRDefault="001553A7" w:rsidP="00FA7777">
            <w:pPr>
              <w:spacing w:before="40" w:after="40" w:line="300" w:lineRule="exact"/>
              <w:ind w:left="57" w:right="57"/>
              <w:rPr>
                <w:i/>
                <w:iCs/>
                <w:sz w:val="18"/>
                <w:szCs w:val="24"/>
                <w:rtl/>
                <w:lang w:val="en-GB"/>
              </w:rPr>
            </w:pPr>
            <w:r w:rsidRPr="001553A7">
              <w:rPr>
                <w:i/>
                <w:iCs/>
                <w:sz w:val="18"/>
                <w:szCs w:val="24"/>
                <w:rtl/>
                <w:lang w:val="en-GB"/>
              </w:rPr>
              <w:t>المدارس النحوية (المستوى الثانوي الأدنى)</w:t>
            </w:r>
          </w:p>
        </w:tc>
        <w:tc>
          <w:tcPr>
            <w:tcW w:w="510" w:type="pct"/>
            <w:tcBorders>
              <w:top w:val="single" w:sz="4" w:space="0" w:color="auto"/>
              <w:bottom w:val="single" w:sz="4" w:space="0" w:color="auto"/>
            </w:tcBorders>
            <w:textDirection w:val="tbRl"/>
          </w:tcPr>
          <w:p w:rsidR="001553A7" w:rsidRPr="001553A7" w:rsidRDefault="001553A7" w:rsidP="00FA7777">
            <w:pPr>
              <w:spacing w:before="40" w:after="40" w:line="300" w:lineRule="exact"/>
              <w:ind w:left="57" w:right="57"/>
              <w:rPr>
                <w:i/>
                <w:iCs/>
                <w:sz w:val="18"/>
                <w:szCs w:val="24"/>
                <w:rtl/>
                <w:lang w:val="en-GB"/>
              </w:rPr>
            </w:pPr>
            <w:r w:rsidRPr="001553A7">
              <w:rPr>
                <w:i/>
                <w:iCs/>
                <w:sz w:val="18"/>
                <w:szCs w:val="24"/>
                <w:rtl/>
              </w:rPr>
              <w:t>المدارس الشاملة المتكاملة (الثانوية الدنيا)</w:t>
            </w:r>
          </w:p>
        </w:tc>
        <w:tc>
          <w:tcPr>
            <w:tcW w:w="531" w:type="pct"/>
            <w:tcBorders>
              <w:top w:val="single" w:sz="4" w:space="0" w:color="auto"/>
              <w:bottom w:val="single" w:sz="4" w:space="0" w:color="auto"/>
            </w:tcBorders>
            <w:textDirection w:val="tbRl"/>
          </w:tcPr>
          <w:p w:rsidR="001553A7" w:rsidRPr="001553A7" w:rsidRDefault="001553A7" w:rsidP="00FA7777">
            <w:pPr>
              <w:spacing w:before="40" w:after="40" w:line="300" w:lineRule="exact"/>
              <w:ind w:left="57" w:right="57"/>
              <w:rPr>
                <w:i/>
                <w:iCs/>
                <w:sz w:val="18"/>
                <w:szCs w:val="24"/>
                <w:rtl/>
              </w:rPr>
            </w:pPr>
            <w:r w:rsidRPr="001553A7">
              <w:rPr>
                <w:i/>
                <w:iCs/>
                <w:sz w:val="18"/>
                <w:szCs w:val="24"/>
                <w:rtl/>
              </w:rPr>
              <w:t>مدارس والدور المستقلة (المستوى الثانوي الأدنى)</w:t>
            </w:r>
          </w:p>
        </w:tc>
        <w:tc>
          <w:tcPr>
            <w:tcW w:w="456" w:type="pct"/>
            <w:tcBorders>
              <w:top w:val="single" w:sz="4" w:space="0" w:color="auto"/>
              <w:bottom w:val="single" w:sz="4" w:space="0" w:color="auto"/>
              <w:right w:val="nil"/>
            </w:tcBorders>
            <w:shd w:val="clear" w:color="auto" w:fill="auto"/>
            <w:textDirection w:val="tbRl"/>
          </w:tcPr>
          <w:p w:rsidR="001553A7" w:rsidRPr="001553A7" w:rsidRDefault="001553A7" w:rsidP="00FA7777">
            <w:pPr>
              <w:spacing w:before="40" w:after="40" w:line="300" w:lineRule="exact"/>
              <w:ind w:left="57" w:right="57"/>
              <w:rPr>
                <w:i/>
                <w:iCs/>
                <w:sz w:val="18"/>
                <w:szCs w:val="24"/>
                <w:lang w:val="en-GB"/>
              </w:rPr>
            </w:pPr>
            <w:r w:rsidRPr="001553A7">
              <w:rPr>
                <w:i/>
                <w:iCs/>
                <w:sz w:val="18"/>
                <w:szCs w:val="24"/>
                <w:rtl/>
                <w:lang w:val="en-GB"/>
              </w:rPr>
              <w:t>المدارس الثانوية، المستوى الأعلى</w:t>
            </w:r>
          </w:p>
        </w:tc>
      </w:tr>
      <w:tr w:rsidR="00381EF8" w:rsidRPr="001553A7" w:rsidTr="007729CA">
        <w:tc>
          <w:tcPr>
            <w:tcW w:w="382" w:type="pct"/>
            <w:vMerge/>
            <w:tcBorders>
              <w:left w:val="nil"/>
              <w:bottom w:val="single" w:sz="12" w:space="0" w:color="000000"/>
            </w:tcBorders>
            <w:vAlign w:val="center"/>
          </w:tcPr>
          <w:p w:rsidR="001553A7" w:rsidRPr="001553A7" w:rsidRDefault="001553A7" w:rsidP="00E762C4">
            <w:pPr>
              <w:bidi w:val="0"/>
              <w:spacing w:before="40" w:after="40" w:line="300" w:lineRule="exact"/>
              <w:ind w:left="57" w:right="57"/>
              <w:rPr>
                <w:i/>
                <w:iCs/>
                <w:sz w:val="18"/>
                <w:szCs w:val="24"/>
              </w:rPr>
            </w:pPr>
          </w:p>
        </w:tc>
        <w:tc>
          <w:tcPr>
            <w:tcW w:w="517" w:type="pct"/>
            <w:tcBorders>
              <w:top w:val="single" w:sz="4" w:space="0" w:color="auto"/>
              <w:bottom w:val="single" w:sz="12" w:space="0" w:color="auto"/>
            </w:tcBorders>
            <w:shd w:val="clear" w:color="auto" w:fill="auto"/>
            <w:vAlign w:val="bottom"/>
          </w:tcPr>
          <w:p w:rsidR="001553A7" w:rsidRPr="001553A7" w:rsidRDefault="001553A7" w:rsidP="00381EF8">
            <w:pPr>
              <w:spacing w:before="40" w:after="40" w:line="300" w:lineRule="exact"/>
              <w:ind w:left="57" w:right="170"/>
              <w:rPr>
                <w:i/>
                <w:iCs/>
                <w:sz w:val="18"/>
                <w:szCs w:val="24"/>
              </w:rPr>
            </w:pPr>
            <w:r w:rsidRPr="001553A7">
              <w:rPr>
                <w:i/>
                <w:iCs/>
                <w:sz w:val="18"/>
                <w:szCs w:val="24"/>
                <w:rtl/>
              </w:rPr>
              <w:t>(تلميذ لكل معلم)</w:t>
            </w:r>
          </w:p>
        </w:tc>
        <w:tc>
          <w:tcPr>
            <w:tcW w:w="510" w:type="pct"/>
            <w:tcBorders>
              <w:top w:val="single" w:sz="4" w:space="0" w:color="auto"/>
              <w:bottom w:val="single" w:sz="12" w:space="0" w:color="auto"/>
            </w:tcBorders>
            <w:shd w:val="clear" w:color="auto" w:fill="auto"/>
            <w:vAlign w:val="bottom"/>
          </w:tcPr>
          <w:p w:rsidR="001553A7" w:rsidRPr="001553A7" w:rsidRDefault="001553A7" w:rsidP="00381EF8">
            <w:pPr>
              <w:spacing w:before="40" w:after="40" w:line="300" w:lineRule="exact"/>
              <w:ind w:left="57" w:right="170"/>
              <w:rPr>
                <w:i/>
                <w:iCs/>
                <w:sz w:val="18"/>
                <w:szCs w:val="24"/>
              </w:rPr>
            </w:pPr>
            <w:r w:rsidRPr="001553A7">
              <w:rPr>
                <w:i/>
                <w:iCs/>
                <w:sz w:val="18"/>
                <w:szCs w:val="24"/>
                <w:rtl/>
              </w:rPr>
              <w:t>(تلميذ لكل معلم)</w:t>
            </w:r>
          </w:p>
        </w:tc>
        <w:tc>
          <w:tcPr>
            <w:tcW w:w="524" w:type="pct"/>
            <w:tcBorders>
              <w:top w:val="single" w:sz="4" w:space="0" w:color="auto"/>
              <w:bottom w:val="single" w:sz="12" w:space="0" w:color="auto"/>
            </w:tcBorders>
            <w:shd w:val="clear" w:color="auto" w:fill="auto"/>
            <w:vAlign w:val="bottom"/>
          </w:tcPr>
          <w:p w:rsidR="001553A7" w:rsidRPr="001553A7" w:rsidRDefault="001553A7" w:rsidP="00381EF8">
            <w:pPr>
              <w:spacing w:before="40" w:after="40" w:line="300" w:lineRule="exact"/>
              <w:ind w:left="57" w:right="170"/>
              <w:rPr>
                <w:i/>
                <w:iCs/>
                <w:sz w:val="18"/>
                <w:szCs w:val="24"/>
              </w:rPr>
            </w:pPr>
            <w:r w:rsidRPr="001553A7">
              <w:rPr>
                <w:i/>
                <w:iCs/>
                <w:sz w:val="18"/>
                <w:szCs w:val="24"/>
                <w:rtl/>
              </w:rPr>
              <w:t>(تلميذ لكل معلم)</w:t>
            </w:r>
          </w:p>
        </w:tc>
        <w:tc>
          <w:tcPr>
            <w:tcW w:w="538" w:type="pct"/>
            <w:tcBorders>
              <w:top w:val="single" w:sz="4" w:space="0" w:color="auto"/>
              <w:bottom w:val="single" w:sz="12" w:space="0" w:color="auto"/>
            </w:tcBorders>
            <w:shd w:val="clear" w:color="auto" w:fill="auto"/>
            <w:vAlign w:val="bottom"/>
          </w:tcPr>
          <w:p w:rsidR="001553A7" w:rsidRPr="001553A7" w:rsidRDefault="001553A7" w:rsidP="00381EF8">
            <w:pPr>
              <w:spacing w:before="40" w:after="40" w:line="300" w:lineRule="exact"/>
              <w:ind w:left="57" w:right="170"/>
              <w:rPr>
                <w:i/>
                <w:iCs/>
                <w:sz w:val="18"/>
                <w:szCs w:val="24"/>
              </w:rPr>
            </w:pPr>
            <w:r w:rsidRPr="001553A7">
              <w:rPr>
                <w:i/>
                <w:iCs/>
                <w:sz w:val="18"/>
                <w:szCs w:val="24"/>
                <w:rtl/>
              </w:rPr>
              <w:t>(تلميذ لكل معلم)</w:t>
            </w:r>
          </w:p>
        </w:tc>
        <w:tc>
          <w:tcPr>
            <w:tcW w:w="502" w:type="pct"/>
            <w:tcBorders>
              <w:top w:val="single" w:sz="4" w:space="0" w:color="auto"/>
              <w:bottom w:val="single" w:sz="12" w:space="0" w:color="auto"/>
            </w:tcBorders>
            <w:vAlign w:val="bottom"/>
          </w:tcPr>
          <w:p w:rsidR="001553A7" w:rsidRPr="001553A7" w:rsidRDefault="001553A7" w:rsidP="00381EF8">
            <w:pPr>
              <w:spacing w:before="40" w:after="40" w:line="300" w:lineRule="exact"/>
              <w:ind w:left="57" w:right="170"/>
              <w:rPr>
                <w:i/>
                <w:iCs/>
                <w:sz w:val="18"/>
                <w:szCs w:val="24"/>
              </w:rPr>
            </w:pPr>
            <w:r w:rsidRPr="001553A7">
              <w:rPr>
                <w:i/>
                <w:iCs/>
                <w:sz w:val="18"/>
                <w:szCs w:val="24"/>
                <w:rtl/>
              </w:rPr>
              <w:t>(تلميذ لكل معلم)</w:t>
            </w:r>
          </w:p>
        </w:tc>
        <w:tc>
          <w:tcPr>
            <w:tcW w:w="530" w:type="pct"/>
            <w:tcBorders>
              <w:top w:val="single" w:sz="4" w:space="0" w:color="auto"/>
              <w:bottom w:val="single" w:sz="12" w:space="0" w:color="auto"/>
            </w:tcBorders>
            <w:vAlign w:val="bottom"/>
          </w:tcPr>
          <w:p w:rsidR="001553A7" w:rsidRPr="001553A7" w:rsidRDefault="001553A7" w:rsidP="00381EF8">
            <w:pPr>
              <w:spacing w:before="40" w:after="40" w:line="300" w:lineRule="exact"/>
              <w:ind w:left="57" w:right="170"/>
              <w:rPr>
                <w:i/>
                <w:iCs/>
                <w:sz w:val="18"/>
                <w:szCs w:val="24"/>
              </w:rPr>
            </w:pPr>
            <w:r w:rsidRPr="001553A7">
              <w:rPr>
                <w:i/>
                <w:iCs/>
                <w:sz w:val="18"/>
                <w:szCs w:val="24"/>
                <w:rtl/>
              </w:rPr>
              <w:t>(تلميذ لكل معلم)</w:t>
            </w:r>
          </w:p>
        </w:tc>
        <w:tc>
          <w:tcPr>
            <w:tcW w:w="510" w:type="pct"/>
            <w:tcBorders>
              <w:top w:val="single" w:sz="4" w:space="0" w:color="auto"/>
              <w:bottom w:val="single" w:sz="12" w:space="0" w:color="auto"/>
            </w:tcBorders>
            <w:vAlign w:val="bottom"/>
          </w:tcPr>
          <w:p w:rsidR="001553A7" w:rsidRPr="001553A7" w:rsidRDefault="001553A7" w:rsidP="00381EF8">
            <w:pPr>
              <w:spacing w:before="40" w:after="40" w:line="300" w:lineRule="exact"/>
              <w:ind w:left="57" w:right="170"/>
              <w:rPr>
                <w:i/>
                <w:iCs/>
                <w:sz w:val="18"/>
                <w:szCs w:val="24"/>
              </w:rPr>
            </w:pPr>
            <w:r w:rsidRPr="001553A7">
              <w:rPr>
                <w:i/>
                <w:iCs/>
                <w:sz w:val="18"/>
                <w:szCs w:val="24"/>
                <w:rtl/>
              </w:rPr>
              <w:t>(تلميذ لكل معلم)</w:t>
            </w:r>
          </w:p>
        </w:tc>
        <w:tc>
          <w:tcPr>
            <w:tcW w:w="531" w:type="pct"/>
            <w:tcBorders>
              <w:top w:val="single" w:sz="4" w:space="0" w:color="auto"/>
              <w:bottom w:val="single" w:sz="12" w:space="0" w:color="auto"/>
            </w:tcBorders>
            <w:vAlign w:val="bottom"/>
          </w:tcPr>
          <w:p w:rsidR="001553A7" w:rsidRPr="001553A7" w:rsidRDefault="001553A7" w:rsidP="00381EF8">
            <w:pPr>
              <w:spacing w:before="40" w:after="40" w:line="300" w:lineRule="exact"/>
              <w:ind w:left="57" w:right="170"/>
              <w:rPr>
                <w:i/>
                <w:iCs/>
                <w:sz w:val="18"/>
                <w:szCs w:val="24"/>
              </w:rPr>
            </w:pPr>
            <w:r w:rsidRPr="001553A7">
              <w:rPr>
                <w:i/>
                <w:iCs/>
                <w:sz w:val="18"/>
                <w:szCs w:val="24"/>
                <w:rtl/>
              </w:rPr>
              <w:t>(تلميذ لكل معلم)</w:t>
            </w:r>
          </w:p>
        </w:tc>
        <w:tc>
          <w:tcPr>
            <w:tcW w:w="456" w:type="pct"/>
            <w:tcBorders>
              <w:top w:val="single" w:sz="4" w:space="0" w:color="auto"/>
              <w:bottom w:val="single" w:sz="12" w:space="0" w:color="auto"/>
              <w:right w:val="nil"/>
            </w:tcBorders>
            <w:shd w:val="clear" w:color="auto" w:fill="auto"/>
            <w:vAlign w:val="bottom"/>
          </w:tcPr>
          <w:p w:rsidR="001553A7" w:rsidRPr="001553A7" w:rsidRDefault="001553A7" w:rsidP="00E762C4">
            <w:pPr>
              <w:spacing w:before="40" w:after="40" w:line="300" w:lineRule="exact"/>
              <w:ind w:left="57" w:right="57"/>
              <w:rPr>
                <w:i/>
                <w:iCs/>
                <w:sz w:val="18"/>
                <w:szCs w:val="24"/>
              </w:rPr>
            </w:pPr>
            <w:r w:rsidRPr="001553A7">
              <w:rPr>
                <w:i/>
                <w:iCs/>
                <w:sz w:val="18"/>
                <w:szCs w:val="24"/>
                <w:rtl/>
              </w:rPr>
              <w:t>(تلميذ لكل معلم)</w:t>
            </w:r>
          </w:p>
        </w:tc>
      </w:tr>
      <w:tr w:rsidR="00381EF8" w:rsidRPr="001553A7" w:rsidTr="00381EF8">
        <w:tc>
          <w:tcPr>
            <w:tcW w:w="382" w:type="pct"/>
            <w:tcBorders>
              <w:top w:val="nil"/>
              <w:left w:val="nil"/>
              <w:bottom w:val="nil"/>
              <w:right w:val="nil"/>
            </w:tcBorders>
            <w:shd w:val="clear" w:color="auto" w:fill="auto"/>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٢٠١٤</w:t>
            </w:r>
          </w:p>
        </w:tc>
        <w:tc>
          <w:tcPr>
            <w:tcW w:w="517"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١٦</w:t>
            </w:r>
            <w:r w:rsidRPr="00FF333D">
              <w:rPr>
                <w:rFonts w:cs="Times New Roman" w:hint="cs"/>
                <w:position w:val="-4"/>
                <w:sz w:val="18"/>
                <w:szCs w:val="24"/>
                <w:rtl/>
                <w:lang w:val="en"/>
              </w:rPr>
              <w:t>٫</w:t>
            </w:r>
            <w:r w:rsidRPr="001553A7">
              <w:rPr>
                <w:sz w:val="18"/>
                <w:szCs w:val="24"/>
                <w:rtl/>
                <w:lang w:val="en"/>
              </w:rPr>
              <w:t>٣</w:t>
            </w:r>
          </w:p>
        </w:tc>
        <w:tc>
          <w:tcPr>
            <w:tcW w:w="510"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٧</w:t>
            </w:r>
          </w:p>
        </w:tc>
        <w:tc>
          <w:tcPr>
            <w:tcW w:w="524"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١١</w:t>
            </w:r>
            <w:r w:rsidRPr="00FF333D">
              <w:rPr>
                <w:rFonts w:cs="Times New Roman" w:hint="cs"/>
                <w:position w:val="-4"/>
                <w:sz w:val="18"/>
                <w:szCs w:val="24"/>
                <w:rtl/>
                <w:lang w:val="en"/>
              </w:rPr>
              <w:t>٫</w:t>
            </w:r>
            <w:r w:rsidRPr="001553A7">
              <w:rPr>
                <w:sz w:val="18"/>
                <w:szCs w:val="24"/>
                <w:rtl/>
                <w:lang w:val="en"/>
              </w:rPr>
              <w:t>٤</w:t>
            </w:r>
          </w:p>
        </w:tc>
        <w:tc>
          <w:tcPr>
            <w:tcW w:w="538"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١</w:t>
            </w:r>
          </w:p>
        </w:tc>
        <w:tc>
          <w:tcPr>
            <w:tcW w:w="502"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١٦</w:t>
            </w:r>
            <w:r w:rsidRPr="00FF333D">
              <w:rPr>
                <w:rFonts w:cs="Times New Roman" w:hint="cs"/>
                <w:position w:val="-4"/>
                <w:sz w:val="18"/>
                <w:szCs w:val="24"/>
                <w:rtl/>
                <w:lang w:val="en"/>
              </w:rPr>
              <w:t>٫</w:t>
            </w:r>
            <w:r w:rsidRPr="001553A7">
              <w:rPr>
                <w:sz w:val="18"/>
                <w:szCs w:val="24"/>
                <w:rtl/>
                <w:lang w:val="en"/>
              </w:rPr>
              <w:t>٣</w:t>
            </w:r>
          </w:p>
        </w:tc>
        <w:tc>
          <w:tcPr>
            <w:tcW w:w="530"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١٥</w:t>
            </w:r>
            <w:r w:rsidRPr="00FF333D">
              <w:rPr>
                <w:rFonts w:cs="Times New Roman" w:hint="cs"/>
                <w:position w:val="-4"/>
                <w:sz w:val="18"/>
                <w:szCs w:val="24"/>
                <w:rtl/>
                <w:lang w:val="en"/>
              </w:rPr>
              <w:t>٫</w:t>
            </w:r>
            <w:r w:rsidRPr="001553A7">
              <w:rPr>
                <w:sz w:val="18"/>
                <w:szCs w:val="24"/>
                <w:rtl/>
                <w:lang w:val="en"/>
              </w:rPr>
              <w:t>٠</w:t>
            </w:r>
          </w:p>
        </w:tc>
        <w:tc>
          <w:tcPr>
            <w:tcW w:w="510"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٨</w:t>
            </w:r>
          </w:p>
        </w:tc>
        <w:tc>
          <w:tcPr>
            <w:tcW w:w="531"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٣</w:t>
            </w:r>
          </w:p>
        </w:tc>
        <w:tc>
          <w:tcPr>
            <w:tcW w:w="456"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٣</w:t>
            </w:r>
          </w:p>
        </w:tc>
      </w:tr>
      <w:tr w:rsidR="00381EF8" w:rsidRPr="001553A7" w:rsidTr="00381EF8">
        <w:tc>
          <w:tcPr>
            <w:tcW w:w="382" w:type="pct"/>
            <w:tcBorders>
              <w:top w:val="nil"/>
              <w:left w:val="nil"/>
              <w:bottom w:val="nil"/>
              <w:right w:val="nil"/>
            </w:tcBorders>
            <w:shd w:val="clear" w:color="auto" w:fill="auto"/>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٢٠١٣</w:t>
            </w:r>
          </w:p>
        </w:tc>
        <w:tc>
          <w:tcPr>
            <w:tcW w:w="517"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١٦</w:t>
            </w:r>
            <w:r w:rsidRPr="00FF333D">
              <w:rPr>
                <w:rFonts w:cs="Times New Roman" w:hint="cs"/>
                <w:position w:val="-4"/>
                <w:sz w:val="18"/>
                <w:szCs w:val="24"/>
                <w:rtl/>
                <w:lang w:val="en"/>
              </w:rPr>
              <w:t>٫</w:t>
            </w:r>
            <w:r w:rsidRPr="001553A7">
              <w:rPr>
                <w:sz w:val="18"/>
                <w:szCs w:val="24"/>
                <w:rtl/>
                <w:lang w:val="en"/>
              </w:rPr>
              <w:t>٤</w:t>
            </w:r>
          </w:p>
        </w:tc>
        <w:tc>
          <w:tcPr>
            <w:tcW w:w="510"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٢</w:t>
            </w:r>
          </w:p>
        </w:tc>
        <w:tc>
          <w:tcPr>
            <w:tcW w:w="524"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١١</w:t>
            </w:r>
            <w:r w:rsidRPr="00FF333D">
              <w:rPr>
                <w:rFonts w:cs="Times New Roman" w:hint="cs"/>
                <w:position w:val="-4"/>
                <w:sz w:val="18"/>
                <w:szCs w:val="24"/>
                <w:rtl/>
                <w:lang w:val="en"/>
              </w:rPr>
              <w:t>٫</w:t>
            </w:r>
            <w:r w:rsidRPr="001553A7">
              <w:rPr>
                <w:sz w:val="18"/>
                <w:szCs w:val="24"/>
                <w:rtl/>
                <w:lang w:val="en"/>
              </w:rPr>
              <w:t>٤</w:t>
            </w:r>
          </w:p>
        </w:tc>
        <w:tc>
          <w:tcPr>
            <w:tcW w:w="538"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٣</w:t>
            </w:r>
          </w:p>
        </w:tc>
        <w:tc>
          <w:tcPr>
            <w:tcW w:w="502"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١٦</w:t>
            </w:r>
            <w:r w:rsidRPr="00FF333D">
              <w:rPr>
                <w:rFonts w:cs="Times New Roman" w:hint="cs"/>
                <w:position w:val="-4"/>
                <w:sz w:val="18"/>
                <w:szCs w:val="24"/>
                <w:rtl/>
                <w:lang w:val="en"/>
              </w:rPr>
              <w:t>٫</w:t>
            </w:r>
            <w:r w:rsidRPr="001553A7">
              <w:rPr>
                <w:sz w:val="18"/>
                <w:szCs w:val="24"/>
                <w:rtl/>
                <w:lang w:val="en"/>
              </w:rPr>
              <w:t>٥</w:t>
            </w:r>
          </w:p>
        </w:tc>
        <w:tc>
          <w:tcPr>
            <w:tcW w:w="530"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١٥</w:t>
            </w:r>
            <w:r w:rsidRPr="00FF333D">
              <w:rPr>
                <w:rFonts w:cs="Times New Roman" w:hint="cs"/>
                <w:position w:val="-4"/>
                <w:sz w:val="18"/>
                <w:szCs w:val="24"/>
                <w:rtl/>
                <w:lang w:val="en"/>
              </w:rPr>
              <w:t>٫</w:t>
            </w:r>
            <w:r w:rsidRPr="001553A7">
              <w:rPr>
                <w:sz w:val="18"/>
                <w:szCs w:val="24"/>
                <w:rtl/>
                <w:lang w:val="en"/>
              </w:rPr>
              <w:t>٠</w:t>
            </w:r>
          </w:p>
        </w:tc>
        <w:tc>
          <w:tcPr>
            <w:tcW w:w="510"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١</w:t>
            </w:r>
          </w:p>
        </w:tc>
        <w:tc>
          <w:tcPr>
            <w:tcW w:w="531"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٤</w:t>
            </w:r>
          </w:p>
        </w:tc>
        <w:tc>
          <w:tcPr>
            <w:tcW w:w="456"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٤</w:t>
            </w:r>
          </w:p>
        </w:tc>
      </w:tr>
      <w:tr w:rsidR="00381EF8" w:rsidRPr="001553A7" w:rsidTr="00381EF8">
        <w:tc>
          <w:tcPr>
            <w:tcW w:w="382" w:type="pct"/>
            <w:tcBorders>
              <w:top w:val="nil"/>
              <w:left w:val="nil"/>
              <w:bottom w:val="nil"/>
              <w:right w:val="nil"/>
            </w:tcBorders>
            <w:shd w:val="clear" w:color="auto" w:fill="auto"/>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٢٠١٢</w:t>
            </w:r>
          </w:p>
        </w:tc>
        <w:tc>
          <w:tcPr>
            <w:tcW w:w="517"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١٦</w:t>
            </w:r>
            <w:r w:rsidRPr="00FF333D">
              <w:rPr>
                <w:rFonts w:cs="Times New Roman" w:hint="cs"/>
                <w:position w:val="-4"/>
                <w:sz w:val="18"/>
                <w:szCs w:val="24"/>
                <w:rtl/>
                <w:lang w:val="en"/>
              </w:rPr>
              <w:t>٫</w:t>
            </w:r>
            <w:r w:rsidRPr="001553A7">
              <w:rPr>
                <w:sz w:val="18"/>
                <w:szCs w:val="24"/>
                <w:rtl/>
                <w:lang w:val="en"/>
              </w:rPr>
              <w:t>٦</w:t>
            </w:r>
          </w:p>
        </w:tc>
        <w:tc>
          <w:tcPr>
            <w:tcW w:w="510"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٢</w:t>
            </w:r>
          </w:p>
        </w:tc>
        <w:tc>
          <w:tcPr>
            <w:tcW w:w="524"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١١</w:t>
            </w:r>
            <w:r w:rsidRPr="00FF333D">
              <w:rPr>
                <w:rFonts w:cs="Times New Roman" w:hint="cs"/>
                <w:position w:val="-4"/>
                <w:sz w:val="18"/>
                <w:szCs w:val="24"/>
                <w:rtl/>
                <w:lang w:val="en"/>
              </w:rPr>
              <w:t>٫</w:t>
            </w:r>
            <w:r w:rsidRPr="001553A7">
              <w:rPr>
                <w:sz w:val="18"/>
                <w:szCs w:val="24"/>
                <w:rtl/>
                <w:lang w:val="en"/>
              </w:rPr>
              <w:t>٦</w:t>
            </w:r>
          </w:p>
        </w:tc>
        <w:tc>
          <w:tcPr>
            <w:tcW w:w="538"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٣</w:t>
            </w:r>
          </w:p>
        </w:tc>
        <w:tc>
          <w:tcPr>
            <w:tcW w:w="502"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١٦</w:t>
            </w:r>
            <w:r w:rsidRPr="00FF333D">
              <w:rPr>
                <w:rFonts w:cs="Times New Roman" w:hint="cs"/>
                <w:position w:val="-4"/>
                <w:sz w:val="18"/>
                <w:szCs w:val="24"/>
                <w:rtl/>
                <w:lang w:val="en"/>
              </w:rPr>
              <w:t>٫</w:t>
            </w:r>
            <w:r w:rsidRPr="001553A7">
              <w:rPr>
                <w:sz w:val="18"/>
                <w:szCs w:val="24"/>
                <w:rtl/>
                <w:lang w:val="en"/>
              </w:rPr>
              <w:t>٨</w:t>
            </w:r>
          </w:p>
        </w:tc>
        <w:tc>
          <w:tcPr>
            <w:tcW w:w="530"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١٥</w:t>
            </w:r>
            <w:r w:rsidRPr="00FF333D">
              <w:rPr>
                <w:rFonts w:cs="Times New Roman" w:hint="cs"/>
                <w:position w:val="-4"/>
                <w:sz w:val="18"/>
                <w:szCs w:val="24"/>
                <w:rtl/>
                <w:lang w:val="en"/>
              </w:rPr>
              <w:t>٫</w:t>
            </w:r>
            <w:r w:rsidRPr="001553A7">
              <w:rPr>
                <w:sz w:val="18"/>
                <w:szCs w:val="24"/>
                <w:rtl/>
                <w:lang w:val="en"/>
              </w:rPr>
              <w:t>٣</w:t>
            </w:r>
          </w:p>
        </w:tc>
        <w:tc>
          <w:tcPr>
            <w:tcW w:w="510"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٣</w:t>
            </w:r>
          </w:p>
        </w:tc>
        <w:tc>
          <w:tcPr>
            <w:tcW w:w="531"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٧</w:t>
            </w:r>
          </w:p>
        </w:tc>
        <w:tc>
          <w:tcPr>
            <w:tcW w:w="456"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٦</w:t>
            </w:r>
          </w:p>
        </w:tc>
      </w:tr>
      <w:tr w:rsidR="00381EF8" w:rsidRPr="001553A7" w:rsidTr="00381EF8">
        <w:tc>
          <w:tcPr>
            <w:tcW w:w="382" w:type="pct"/>
            <w:tcBorders>
              <w:top w:val="nil"/>
              <w:left w:val="nil"/>
              <w:bottom w:val="nil"/>
              <w:right w:val="nil"/>
            </w:tcBorders>
            <w:shd w:val="clear" w:color="auto" w:fill="auto"/>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٢٠١١</w:t>
            </w:r>
          </w:p>
        </w:tc>
        <w:tc>
          <w:tcPr>
            <w:tcW w:w="517"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١٧</w:t>
            </w:r>
            <w:r w:rsidRPr="00FF333D">
              <w:rPr>
                <w:rFonts w:cs="Times New Roman" w:hint="cs"/>
                <w:position w:val="-4"/>
                <w:sz w:val="18"/>
                <w:szCs w:val="24"/>
                <w:rtl/>
                <w:lang w:val="en"/>
              </w:rPr>
              <w:t>٫</w:t>
            </w:r>
            <w:r w:rsidRPr="001553A7">
              <w:rPr>
                <w:sz w:val="18"/>
                <w:szCs w:val="24"/>
                <w:rtl/>
                <w:lang w:val="en"/>
              </w:rPr>
              <w:t>٠</w:t>
            </w:r>
          </w:p>
        </w:tc>
        <w:tc>
          <w:tcPr>
            <w:tcW w:w="510"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٢</w:t>
            </w:r>
          </w:p>
        </w:tc>
        <w:tc>
          <w:tcPr>
            <w:tcW w:w="524"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١١</w:t>
            </w:r>
            <w:r w:rsidRPr="00FF333D">
              <w:rPr>
                <w:rFonts w:cs="Times New Roman" w:hint="cs"/>
                <w:position w:val="-4"/>
                <w:sz w:val="18"/>
                <w:szCs w:val="24"/>
                <w:rtl/>
                <w:lang w:val="en"/>
              </w:rPr>
              <w:t>٫</w:t>
            </w:r>
            <w:r w:rsidRPr="001553A7">
              <w:rPr>
                <w:sz w:val="18"/>
                <w:szCs w:val="24"/>
                <w:rtl/>
                <w:lang w:val="en"/>
              </w:rPr>
              <w:t>٨</w:t>
            </w:r>
          </w:p>
        </w:tc>
        <w:tc>
          <w:tcPr>
            <w:tcW w:w="538"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٢</w:t>
            </w:r>
          </w:p>
        </w:tc>
        <w:tc>
          <w:tcPr>
            <w:tcW w:w="502"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١٧</w:t>
            </w:r>
            <w:r w:rsidRPr="00FF333D">
              <w:rPr>
                <w:rFonts w:cs="Times New Roman" w:hint="cs"/>
                <w:position w:val="-4"/>
                <w:sz w:val="18"/>
                <w:szCs w:val="24"/>
                <w:rtl/>
                <w:lang w:val="en"/>
              </w:rPr>
              <w:t>٫</w:t>
            </w:r>
            <w:r w:rsidRPr="001553A7">
              <w:rPr>
                <w:sz w:val="18"/>
                <w:szCs w:val="24"/>
                <w:rtl/>
                <w:lang w:val="en"/>
              </w:rPr>
              <w:t>٣</w:t>
            </w:r>
          </w:p>
        </w:tc>
        <w:tc>
          <w:tcPr>
            <w:tcW w:w="530"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١٥</w:t>
            </w:r>
            <w:r w:rsidRPr="00FF333D">
              <w:rPr>
                <w:rFonts w:cs="Times New Roman" w:hint="cs"/>
                <w:position w:val="-4"/>
                <w:sz w:val="18"/>
                <w:szCs w:val="24"/>
                <w:rtl/>
                <w:lang w:val="en"/>
              </w:rPr>
              <w:t>٫</w:t>
            </w:r>
            <w:r w:rsidRPr="001553A7">
              <w:rPr>
                <w:sz w:val="18"/>
                <w:szCs w:val="24"/>
                <w:rtl/>
                <w:lang w:val="en"/>
              </w:rPr>
              <w:t>٧</w:t>
            </w:r>
          </w:p>
        </w:tc>
        <w:tc>
          <w:tcPr>
            <w:tcW w:w="510"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٦</w:t>
            </w:r>
          </w:p>
        </w:tc>
        <w:tc>
          <w:tcPr>
            <w:tcW w:w="531"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٩</w:t>
            </w:r>
          </w:p>
        </w:tc>
        <w:tc>
          <w:tcPr>
            <w:tcW w:w="456"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٠</w:t>
            </w:r>
          </w:p>
        </w:tc>
      </w:tr>
      <w:tr w:rsidR="00381EF8" w:rsidRPr="001553A7" w:rsidTr="00381EF8">
        <w:tc>
          <w:tcPr>
            <w:tcW w:w="382" w:type="pct"/>
            <w:tcBorders>
              <w:top w:val="nil"/>
              <w:left w:val="nil"/>
              <w:bottom w:val="nil"/>
              <w:right w:val="nil"/>
            </w:tcBorders>
            <w:shd w:val="clear" w:color="auto" w:fill="auto"/>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٢٠١٠</w:t>
            </w:r>
          </w:p>
        </w:tc>
        <w:tc>
          <w:tcPr>
            <w:tcW w:w="517"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١٧</w:t>
            </w:r>
            <w:r w:rsidRPr="00FF333D">
              <w:rPr>
                <w:rFonts w:cs="Times New Roman" w:hint="cs"/>
                <w:position w:val="-4"/>
                <w:sz w:val="18"/>
                <w:szCs w:val="24"/>
                <w:rtl/>
                <w:lang w:val="en"/>
              </w:rPr>
              <w:t>٫</w:t>
            </w:r>
            <w:r w:rsidRPr="001553A7">
              <w:rPr>
                <w:sz w:val="18"/>
                <w:szCs w:val="24"/>
                <w:rtl/>
                <w:lang w:val="en"/>
              </w:rPr>
              <w:t>٤</w:t>
            </w:r>
          </w:p>
        </w:tc>
        <w:tc>
          <w:tcPr>
            <w:tcW w:w="510"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٩</w:t>
            </w:r>
          </w:p>
        </w:tc>
        <w:tc>
          <w:tcPr>
            <w:tcW w:w="524"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١</w:t>
            </w:r>
          </w:p>
        </w:tc>
        <w:tc>
          <w:tcPr>
            <w:tcW w:w="538"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١١</w:t>
            </w:r>
            <w:r w:rsidRPr="00FF333D">
              <w:rPr>
                <w:rFonts w:cs="Times New Roman" w:hint="cs"/>
                <w:position w:val="-4"/>
                <w:sz w:val="18"/>
                <w:szCs w:val="24"/>
                <w:rtl/>
                <w:lang w:val="en"/>
              </w:rPr>
              <w:t>٫</w:t>
            </w:r>
            <w:r w:rsidRPr="001553A7">
              <w:rPr>
                <w:sz w:val="18"/>
                <w:szCs w:val="24"/>
                <w:rtl/>
                <w:lang w:val="en"/>
              </w:rPr>
              <w:t>٨</w:t>
            </w:r>
          </w:p>
        </w:tc>
        <w:tc>
          <w:tcPr>
            <w:tcW w:w="502"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١٧</w:t>
            </w:r>
            <w:r w:rsidRPr="00FF333D">
              <w:rPr>
                <w:rFonts w:cs="Times New Roman" w:hint="cs"/>
                <w:position w:val="-4"/>
                <w:sz w:val="18"/>
                <w:szCs w:val="24"/>
                <w:rtl/>
                <w:lang w:val="en"/>
              </w:rPr>
              <w:t>٫</w:t>
            </w:r>
            <w:r w:rsidRPr="001553A7">
              <w:rPr>
                <w:sz w:val="18"/>
                <w:szCs w:val="24"/>
                <w:rtl/>
                <w:lang w:val="en"/>
              </w:rPr>
              <w:t>٦</w:t>
            </w:r>
          </w:p>
        </w:tc>
        <w:tc>
          <w:tcPr>
            <w:tcW w:w="530"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١٦</w:t>
            </w:r>
            <w:r w:rsidRPr="00FF333D">
              <w:rPr>
                <w:rFonts w:cs="Times New Roman" w:hint="cs"/>
                <w:position w:val="-4"/>
                <w:sz w:val="18"/>
                <w:szCs w:val="24"/>
                <w:rtl/>
                <w:lang w:val="en"/>
              </w:rPr>
              <w:t>٫</w:t>
            </w:r>
            <w:r w:rsidRPr="001553A7">
              <w:rPr>
                <w:sz w:val="18"/>
                <w:szCs w:val="24"/>
                <w:rtl/>
                <w:lang w:val="en"/>
              </w:rPr>
              <w:t>٢</w:t>
            </w:r>
          </w:p>
        </w:tc>
        <w:tc>
          <w:tcPr>
            <w:tcW w:w="510"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٩</w:t>
            </w:r>
          </w:p>
        </w:tc>
        <w:tc>
          <w:tcPr>
            <w:tcW w:w="531" w:type="pct"/>
            <w:tcBorders>
              <w:top w:val="nil"/>
              <w:left w:val="nil"/>
              <w:bottom w:val="nil"/>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٣</w:t>
            </w:r>
          </w:p>
        </w:tc>
        <w:tc>
          <w:tcPr>
            <w:tcW w:w="456" w:type="pct"/>
            <w:tcBorders>
              <w:top w:val="nil"/>
              <w:left w:val="nil"/>
              <w:bottom w:val="nil"/>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٢</w:t>
            </w:r>
          </w:p>
        </w:tc>
      </w:tr>
      <w:tr w:rsidR="00381EF8" w:rsidRPr="001553A7" w:rsidTr="00381EF8">
        <w:tc>
          <w:tcPr>
            <w:tcW w:w="382" w:type="pct"/>
            <w:tcBorders>
              <w:top w:val="nil"/>
              <w:left w:val="nil"/>
              <w:bottom w:val="single" w:sz="12" w:space="0" w:color="auto"/>
              <w:right w:val="nil"/>
            </w:tcBorders>
            <w:shd w:val="clear" w:color="auto" w:fill="auto"/>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٢٠٠٩</w:t>
            </w:r>
          </w:p>
        </w:tc>
        <w:tc>
          <w:tcPr>
            <w:tcW w:w="517" w:type="pct"/>
            <w:tcBorders>
              <w:top w:val="nil"/>
              <w:left w:val="nil"/>
              <w:bottom w:val="single" w:sz="12" w:space="0" w:color="auto"/>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١٧</w:t>
            </w:r>
            <w:r w:rsidRPr="00FF333D">
              <w:rPr>
                <w:rFonts w:cs="Times New Roman" w:hint="cs"/>
                <w:position w:val="-4"/>
                <w:sz w:val="18"/>
                <w:szCs w:val="24"/>
                <w:rtl/>
                <w:lang w:val="en"/>
              </w:rPr>
              <w:t>٫</w:t>
            </w:r>
            <w:r w:rsidRPr="001553A7">
              <w:rPr>
                <w:sz w:val="18"/>
                <w:szCs w:val="24"/>
                <w:rtl/>
                <w:lang w:val="en"/>
              </w:rPr>
              <w:t>٨</w:t>
            </w:r>
          </w:p>
        </w:tc>
        <w:tc>
          <w:tcPr>
            <w:tcW w:w="510" w:type="pct"/>
            <w:tcBorders>
              <w:top w:val="nil"/>
              <w:left w:val="nil"/>
              <w:bottom w:val="single" w:sz="12" w:space="0" w:color="auto"/>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١٤</w:t>
            </w:r>
            <w:r w:rsidRPr="00FF333D">
              <w:rPr>
                <w:rFonts w:cs="Times New Roman" w:hint="cs"/>
                <w:position w:val="-4"/>
                <w:sz w:val="18"/>
                <w:szCs w:val="24"/>
                <w:rtl/>
                <w:lang w:val="en"/>
              </w:rPr>
              <w:t>٫</w:t>
            </w:r>
            <w:r w:rsidRPr="001553A7">
              <w:rPr>
                <w:sz w:val="18"/>
                <w:szCs w:val="24"/>
                <w:rtl/>
                <w:lang w:val="en"/>
              </w:rPr>
              <w:t>١</w:t>
            </w:r>
          </w:p>
        </w:tc>
        <w:tc>
          <w:tcPr>
            <w:tcW w:w="524" w:type="pct"/>
            <w:tcBorders>
              <w:top w:val="nil"/>
              <w:left w:val="nil"/>
              <w:bottom w:val="single" w:sz="12" w:space="0" w:color="auto"/>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١٢</w:t>
            </w:r>
            <w:r w:rsidRPr="00FF333D">
              <w:rPr>
                <w:rFonts w:cs="Times New Roman" w:hint="cs"/>
                <w:position w:val="-4"/>
                <w:sz w:val="18"/>
                <w:szCs w:val="24"/>
                <w:rtl/>
                <w:lang w:val="en"/>
              </w:rPr>
              <w:t>٫</w:t>
            </w:r>
            <w:r w:rsidRPr="001553A7">
              <w:rPr>
                <w:sz w:val="18"/>
                <w:szCs w:val="24"/>
                <w:rtl/>
                <w:lang w:val="en"/>
              </w:rPr>
              <w:t>٤</w:t>
            </w:r>
          </w:p>
        </w:tc>
        <w:tc>
          <w:tcPr>
            <w:tcW w:w="538" w:type="pct"/>
            <w:tcBorders>
              <w:top w:val="nil"/>
              <w:left w:val="nil"/>
              <w:bottom w:val="single" w:sz="12" w:space="0" w:color="auto"/>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١١</w:t>
            </w:r>
            <w:r w:rsidRPr="00FF333D">
              <w:rPr>
                <w:rFonts w:cs="Times New Roman" w:hint="cs"/>
                <w:position w:val="-4"/>
                <w:sz w:val="18"/>
                <w:szCs w:val="24"/>
                <w:rtl/>
                <w:lang w:val="en"/>
              </w:rPr>
              <w:t>٫</w:t>
            </w:r>
            <w:r w:rsidRPr="001553A7">
              <w:rPr>
                <w:sz w:val="18"/>
                <w:szCs w:val="24"/>
                <w:rtl/>
                <w:lang w:val="en"/>
              </w:rPr>
              <w:t>٧</w:t>
            </w:r>
          </w:p>
        </w:tc>
        <w:tc>
          <w:tcPr>
            <w:tcW w:w="502" w:type="pct"/>
            <w:tcBorders>
              <w:top w:val="nil"/>
              <w:left w:val="nil"/>
              <w:bottom w:val="single" w:sz="12" w:space="0" w:color="auto"/>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١٨</w:t>
            </w:r>
            <w:r w:rsidRPr="00FF333D">
              <w:rPr>
                <w:rFonts w:cs="Times New Roman" w:hint="cs"/>
                <w:position w:val="-4"/>
                <w:sz w:val="18"/>
                <w:szCs w:val="24"/>
                <w:rtl/>
                <w:lang w:val="en"/>
              </w:rPr>
              <w:t>٫</w:t>
            </w:r>
            <w:r w:rsidRPr="001553A7">
              <w:rPr>
                <w:sz w:val="18"/>
                <w:szCs w:val="24"/>
                <w:rtl/>
                <w:lang w:val="en"/>
              </w:rPr>
              <w:t>٠</w:t>
            </w:r>
          </w:p>
        </w:tc>
        <w:tc>
          <w:tcPr>
            <w:tcW w:w="530" w:type="pct"/>
            <w:tcBorders>
              <w:top w:val="nil"/>
              <w:left w:val="nil"/>
              <w:bottom w:val="single" w:sz="12" w:space="0" w:color="auto"/>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١٦</w:t>
            </w:r>
            <w:r w:rsidRPr="00FF333D">
              <w:rPr>
                <w:rFonts w:cs="Times New Roman" w:hint="cs"/>
                <w:position w:val="-4"/>
                <w:sz w:val="18"/>
                <w:szCs w:val="24"/>
                <w:rtl/>
                <w:lang w:val="en"/>
              </w:rPr>
              <w:t>٫</w:t>
            </w:r>
            <w:r w:rsidRPr="001553A7">
              <w:rPr>
                <w:sz w:val="18"/>
                <w:szCs w:val="24"/>
                <w:rtl/>
                <w:lang w:val="en"/>
              </w:rPr>
              <w:t>٧</w:t>
            </w:r>
          </w:p>
        </w:tc>
        <w:tc>
          <w:tcPr>
            <w:tcW w:w="510" w:type="pct"/>
            <w:tcBorders>
              <w:top w:val="nil"/>
              <w:left w:val="nil"/>
              <w:bottom w:val="single" w:sz="12" w:space="0" w:color="auto"/>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١٤</w:t>
            </w:r>
            <w:r w:rsidRPr="00FF333D">
              <w:rPr>
                <w:rFonts w:cs="Times New Roman" w:hint="cs"/>
                <w:position w:val="-4"/>
                <w:sz w:val="18"/>
                <w:szCs w:val="24"/>
                <w:rtl/>
                <w:lang w:val="en"/>
              </w:rPr>
              <w:t>٫</w:t>
            </w:r>
            <w:r w:rsidRPr="001553A7">
              <w:rPr>
                <w:sz w:val="18"/>
                <w:szCs w:val="24"/>
                <w:rtl/>
                <w:lang w:val="en"/>
              </w:rPr>
              <w:t>٢</w:t>
            </w:r>
          </w:p>
        </w:tc>
        <w:tc>
          <w:tcPr>
            <w:tcW w:w="531" w:type="pct"/>
            <w:tcBorders>
              <w:top w:val="nil"/>
              <w:left w:val="nil"/>
              <w:bottom w:val="single" w:sz="12" w:space="0" w:color="auto"/>
              <w:right w:val="nil"/>
            </w:tcBorders>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٤</w:t>
            </w:r>
          </w:p>
        </w:tc>
        <w:tc>
          <w:tcPr>
            <w:tcW w:w="456" w:type="pct"/>
            <w:tcBorders>
              <w:top w:val="nil"/>
              <w:left w:val="nil"/>
              <w:bottom w:val="single" w:sz="12" w:space="0" w:color="auto"/>
              <w:right w:val="nil"/>
            </w:tcBorders>
            <w:shd w:val="clear" w:color="auto" w:fill="auto"/>
            <w:vAlign w:val="bottom"/>
          </w:tcPr>
          <w:p w:rsidR="00E762C4" w:rsidRPr="001553A7" w:rsidRDefault="00E762C4" w:rsidP="00E762C4">
            <w:pPr>
              <w:widowControl w:val="0"/>
              <w:autoSpaceDE w:val="0"/>
              <w:autoSpaceDN w:val="0"/>
              <w:adjustRightInd w:val="0"/>
              <w:spacing w:before="40" w:after="40" w:line="300" w:lineRule="exact"/>
              <w:ind w:left="57" w:right="57"/>
              <w:rPr>
                <w:sz w:val="18"/>
                <w:szCs w:val="24"/>
                <w:lang w:val="en"/>
              </w:rPr>
            </w:pPr>
            <w:r w:rsidRPr="001553A7">
              <w:rPr>
                <w:sz w:val="18"/>
                <w:szCs w:val="24"/>
                <w:rtl/>
                <w:lang w:val="en"/>
              </w:rPr>
              <w:t>١٣</w:t>
            </w:r>
            <w:r w:rsidRPr="00FF333D">
              <w:rPr>
                <w:rFonts w:cs="Times New Roman" w:hint="cs"/>
                <w:position w:val="-4"/>
                <w:sz w:val="18"/>
                <w:szCs w:val="24"/>
                <w:rtl/>
                <w:lang w:val="en"/>
              </w:rPr>
              <w:t>٫</w:t>
            </w:r>
            <w:r w:rsidRPr="001553A7">
              <w:rPr>
                <w:sz w:val="18"/>
                <w:szCs w:val="24"/>
                <w:rtl/>
                <w:lang w:val="en"/>
              </w:rPr>
              <w:t>٤</w:t>
            </w:r>
          </w:p>
        </w:tc>
      </w:tr>
    </w:tbl>
    <w:p w:rsidR="00614786" w:rsidRPr="00EF6156" w:rsidRDefault="00614786" w:rsidP="001E7EC6">
      <w:pPr>
        <w:pStyle w:val="SingleTxtGA"/>
        <w:spacing w:before="240"/>
        <w:rPr>
          <w:rtl/>
          <w:lang w:bidi="ar-EG"/>
        </w:rPr>
      </w:pPr>
      <w:r w:rsidRPr="00EF6156">
        <w:rPr>
          <w:rFonts w:hint="cs"/>
          <w:rtl/>
          <w:lang w:bidi="ar-EG"/>
        </w:rPr>
        <w:lastRenderedPageBreak/>
        <w:t>35-</w:t>
      </w:r>
      <w:r w:rsidRPr="00EF6156">
        <w:rPr>
          <w:rFonts w:hint="cs"/>
          <w:rtl/>
          <w:lang w:bidi="ar-EG"/>
        </w:rPr>
        <w:tab/>
        <w:t>وبلغ</w:t>
      </w:r>
      <w:r w:rsidR="00EF6156" w:rsidRPr="00EF6156">
        <w:rPr>
          <w:rFonts w:hint="cs"/>
          <w:rtl/>
          <w:lang w:bidi="ar-EG"/>
        </w:rPr>
        <w:t xml:space="preserve"> </w:t>
      </w:r>
      <w:r w:rsidRPr="00EF6156">
        <w:rPr>
          <w:rFonts w:hint="cs"/>
          <w:rtl/>
          <w:lang w:bidi="ar-EG"/>
        </w:rPr>
        <w:t>حجم</w:t>
      </w:r>
      <w:r w:rsidR="00EF6156" w:rsidRPr="00EF6156">
        <w:rPr>
          <w:rFonts w:hint="cs"/>
          <w:rtl/>
          <w:lang w:bidi="ar-EG"/>
        </w:rPr>
        <w:t xml:space="preserve"> </w:t>
      </w:r>
      <w:r w:rsidRPr="00EF6156">
        <w:rPr>
          <w:rFonts w:hint="cs"/>
          <w:rtl/>
          <w:lang w:bidi="ar-EG"/>
        </w:rPr>
        <w:t>الصف</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قطاع</w:t>
      </w:r>
      <w:r w:rsidR="00EF6156" w:rsidRPr="00EF6156">
        <w:rPr>
          <w:rFonts w:hint="cs"/>
          <w:rtl/>
          <w:lang w:bidi="ar-EG"/>
        </w:rPr>
        <w:t xml:space="preserve"> </w:t>
      </w:r>
      <w:r w:rsidRPr="00EF6156">
        <w:rPr>
          <w:rFonts w:hint="cs"/>
          <w:rtl/>
          <w:lang w:bidi="ar-EG"/>
        </w:rPr>
        <w:t>المدارس</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20.7</w:t>
      </w:r>
      <w:r w:rsidR="00EF6156" w:rsidRPr="00EF6156">
        <w:rPr>
          <w:rFonts w:hint="cs"/>
          <w:rtl/>
          <w:lang w:bidi="ar-EG"/>
        </w:rPr>
        <w:t xml:space="preserve"> </w:t>
      </w:r>
      <w:r w:rsidRPr="00EF6156">
        <w:rPr>
          <w:rFonts w:hint="cs"/>
          <w:rtl/>
          <w:lang w:bidi="ar-EG"/>
        </w:rPr>
        <w:t>تلاميذ</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الصف</w:t>
      </w:r>
      <w:r w:rsidR="00EF6156" w:rsidRPr="00EF6156">
        <w:rPr>
          <w:rFonts w:hint="cs"/>
          <w:rtl/>
          <w:lang w:bidi="ar-EG"/>
        </w:rPr>
        <w:t xml:space="preserve"> </w:t>
      </w:r>
      <w:r w:rsidRPr="00EF6156">
        <w:rPr>
          <w:rFonts w:hint="cs"/>
          <w:rtl/>
          <w:lang w:bidi="ar-EG"/>
        </w:rPr>
        <w:t>الواحد</w:t>
      </w:r>
      <w:r w:rsidR="00EF6156" w:rsidRPr="00EF6156">
        <w:rPr>
          <w:rFonts w:hint="cs"/>
          <w:rtl/>
          <w:lang w:bidi="ar-EG"/>
        </w:rPr>
        <w:t xml:space="preserve"> </w:t>
      </w:r>
      <w:r w:rsidRPr="00EF6156">
        <w:rPr>
          <w:rFonts w:hint="cs"/>
          <w:rtl/>
          <w:lang w:bidi="ar-EG"/>
        </w:rPr>
        <w:t>خلال</w:t>
      </w:r>
      <w:r w:rsidR="00EF6156" w:rsidRPr="00EF6156">
        <w:rPr>
          <w:rFonts w:hint="cs"/>
          <w:rtl/>
          <w:lang w:bidi="ar-EG"/>
        </w:rPr>
        <w:t xml:space="preserve"> </w:t>
      </w:r>
      <w:r w:rsidRPr="00EF6156">
        <w:rPr>
          <w:rFonts w:hint="cs"/>
          <w:rtl/>
          <w:lang w:bidi="ar-EG"/>
        </w:rPr>
        <w:t>السنة</w:t>
      </w:r>
      <w:r w:rsidR="00EF6156" w:rsidRPr="00EF6156">
        <w:rPr>
          <w:rFonts w:hint="cs"/>
          <w:rtl/>
          <w:lang w:bidi="ar-EG"/>
        </w:rPr>
        <w:t xml:space="preserve"> </w:t>
      </w:r>
      <w:r w:rsidRPr="00EF6156">
        <w:rPr>
          <w:rFonts w:hint="cs"/>
          <w:rtl/>
          <w:lang w:bidi="ar-EG"/>
        </w:rPr>
        <w:t>موضوع</w:t>
      </w:r>
      <w:r w:rsidR="00EF6156" w:rsidRPr="00EF6156">
        <w:rPr>
          <w:rFonts w:hint="cs"/>
          <w:rtl/>
          <w:lang w:bidi="ar-EG"/>
        </w:rPr>
        <w:t xml:space="preserve"> </w:t>
      </w:r>
      <w:r w:rsidRPr="00EF6156">
        <w:rPr>
          <w:rFonts w:hint="cs"/>
          <w:rtl/>
          <w:lang w:bidi="ar-EG"/>
        </w:rPr>
        <w:t>التقرير</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المدارس</w:t>
      </w:r>
      <w:r w:rsidR="00EF6156" w:rsidRPr="00EF6156">
        <w:rPr>
          <w:rFonts w:hint="cs"/>
          <w:rtl/>
          <w:lang w:bidi="ar-EG"/>
        </w:rPr>
        <w:t xml:space="preserve"> </w:t>
      </w:r>
      <w:r w:rsidRPr="00EF6156">
        <w:rPr>
          <w:rFonts w:hint="cs"/>
          <w:rtl/>
          <w:lang w:bidi="ar-EG"/>
        </w:rPr>
        <w:t>الابتدائية،</w:t>
      </w:r>
      <w:r w:rsidR="00EF6156" w:rsidRPr="00EF6156">
        <w:rPr>
          <w:rFonts w:hint="cs"/>
          <w:rtl/>
          <w:lang w:bidi="ar-EG"/>
        </w:rPr>
        <w:t xml:space="preserve"> </w:t>
      </w:r>
      <w:r w:rsidRPr="00EF6156">
        <w:rPr>
          <w:rFonts w:hint="cs"/>
          <w:rtl/>
          <w:lang w:bidi="ar-EG"/>
        </w:rPr>
        <w:t>و19.6</w:t>
      </w:r>
      <w:r w:rsidR="00EF6156" w:rsidRPr="00EF6156">
        <w:rPr>
          <w:rFonts w:hint="cs"/>
          <w:rtl/>
          <w:lang w:bidi="ar-EG"/>
        </w:rPr>
        <w:t xml:space="preserve"> </w:t>
      </w:r>
      <w:r w:rsidRPr="00EF6156">
        <w:rPr>
          <w:rFonts w:hint="cs"/>
          <w:rtl/>
          <w:lang w:bidi="ar-EG"/>
        </w:rPr>
        <w:t>تلاميذ</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الصف</w:t>
      </w:r>
      <w:r w:rsidR="00EF6156" w:rsidRPr="00EF6156">
        <w:rPr>
          <w:rFonts w:hint="cs"/>
          <w:rtl/>
          <w:lang w:bidi="ar-EG"/>
        </w:rPr>
        <w:t xml:space="preserve"> </w:t>
      </w:r>
      <w:r w:rsidRPr="00EF6156">
        <w:rPr>
          <w:rFonts w:hint="cs"/>
          <w:rtl/>
          <w:lang w:bidi="ar-EG"/>
        </w:rPr>
        <w:t>الواحد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المدارس</w:t>
      </w:r>
      <w:r w:rsidR="00EF6156" w:rsidRPr="00EF6156">
        <w:rPr>
          <w:rFonts w:hint="cs"/>
          <w:rtl/>
          <w:lang w:bidi="ar-EG"/>
        </w:rPr>
        <w:t xml:space="preserve"> </w:t>
      </w:r>
      <w:r w:rsidRPr="00EF6156">
        <w:rPr>
          <w:rFonts w:hint="cs"/>
          <w:rtl/>
          <w:lang w:bidi="ar-EG"/>
        </w:rPr>
        <w:t>الثانوية</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وكان</w:t>
      </w:r>
      <w:r w:rsidR="00EF6156" w:rsidRPr="00EF6156">
        <w:rPr>
          <w:rFonts w:hint="cs"/>
          <w:rtl/>
          <w:lang w:bidi="ar-EG"/>
        </w:rPr>
        <w:t xml:space="preserve"> </w:t>
      </w:r>
      <w:r w:rsidRPr="00EF6156">
        <w:rPr>
          <w:rFonts w:hint="cs"/>
          <w:rtl/>
          <w:lang w:bidi="ar-EG"/>
        </w:rPr>
        <w:t>متوسط</w:t>
      </w:r>
      <w:r w:rsidR="00EF6156" w:rsidRPr="00EF6156">
        <w:rPr>
          <w:rFonts w:hint="cs"/>
          <w:rtl/>
          <w:lang w:bidi="ar-EG"/>
        </w:rPr>
        <w:t xml:space="preserve"> </w:t>
      </w:r>
      <w:r w:rsidRPr="00EF6156">
        <w:rPr>
          <w:rFonts w:hint="cs"/>
          <w:rtl/>
          <w:lang w:bidi="ar-EG"/>
        </w:rPr>
        <w:t>حجم</w:t>
      </w:r>
      <w:r w:rsidR="00EF6156" w:rsidRPr="00EF6156">
        <w:rPr>
          <w:rFonts w:hint="cs"/>
          <w:rtl/>
          <w:lang w:bidi="ar-EG"/>
        </w:rPr>
        <w:t xml:space="preserve"> </w:t>
      </w:r>
      <w:r w:rsidRPr="00EF6156">
        <w:rPr>
          <w:rFonts w:hint="cs"/>
          <w:rtl/>
          <w:lang w:bidi="ar-EG"/>
        </w:rPr>
        <w:t>الصف</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المدارس</w:t>
      </w:r>
      <w:r w:rsidR="00EF6156" w:rsidRPr="00EF6156">
        <w:rPr>
          <w:rFonts w:hint="cs"/>
          <w:rtl/>
          <w:lang w:bidi="ar-EG"/>
        </w:rPr>
        <w:t xml:space="preserve"> </w:t>
      </w:r>
      <w:r w:rsidRPr="00EF6156">
        <w:rPr>
          <w:rFonts w:hint="cs"/>
          <w:rtl/>
          <w:lang w:bidi="ar-EG"/>
        </w:rPr>
        <w:t>المتوسطة</w:t>
      </w:r>
      <w:r w:rsidR="00EF6156" w:rsidRPr="00EF6156">
        <w:rPr>
          <w:rFonts w:hint="cs"/>
          <w:rtl/>
          <w:lang w:bidi="ar-EG"/>
        </w:rPr>
        <w:t xml:space="preserve"> </w:t>
      </w:r>
      <w:r w:rsidRPr="00EF6156">
        <w:rPr>
          <w:rFonts w:hint="cs"/>
          <w:rtl/>
          <w:lang w:bidi="ar-EG"/>
        </w:rPr>
        <w:t>والمدارس</w:t>
      </w:r>
      <w:r w:rsidR="00EF6156" w:rsidRPr="00EF6156">
        <w:rPr>
          <w:rFonts w:hint="cs"/>
          <w:rtl/>
          <w:lang w:bidi="ar-EG"/>
        </w:rPr>
        <w:t xml:space="preserve"> </w:t>
      </w:r>
      <w:r w:rsidRPr="00EF6156">
        <w:rPr>
          <w:rFonts w:hint="cs"/>
          <w:rtl/>
          <w:lang w:bidi="ar-EG"/>
        </w:rPr>
        <w:t>النحوية</w:t>
      </w:r>
      <w:r w:rsidR="00EF6156" w:rsidRPr="00EF6156">
        <w:rPr>
          <w:rFonts w:hint="cs"/>
          <w:rtl/>
          <w:lang w:bidi="ar-EG"/>
        </w:rPr>
        <w:t xml:space="preserve"> </w:t>
      </w:r>
      <w:r w:rsidRPr="00EF6156">
        <w:rPr>
          <w:rFonts w:hint="cs"/>
          <w:rtl/>
          <w:lang w:bidi="ar-EG"/>
        </w:rPr>
        <w:t>(الثانوية</w:t>
      </w:r>
      <w:r w:rsidR="00EF6156" w:rsidRPr="00EF6156">
        <w:rPr>
          <w:rFonts w:hint="cs"/>
          <w:rtl/>
          <w:lang w:bidi="ar-EG"/>
        </w:rPr>
        <w:t xml:space="preserve"> </w:t>
      </w:r>
      <w:r w:rsidRPr="00EF6156">
        <w:rPr>
          <w:rFonts w:hint="cs"/>
          <w:rtl/>
          <w:lang w:bidi="ar-EG"/>
        </w:rPr>
        <w:t>الدنيا)</w:t>
      </w:r>
      <w:r w:rsidR="00EF6156" w:rsidRPr="00EF6156">
        <w:rPr>
          <w:rFonts w:hint="cs"/>
          <w:rtl/>
          <w:lang w:bidi="ar-EG"/>
        </w:rPr>
        <w:t xml:space="preserve"> </w:t>
      </w:r>
      <w:r w:rsidRPr="00EF6156">
        <w:rPr>
          <w:rFonts w:hint="cs"/>
          <w:rtl/>
          <w:lang w:bidi="ar-EG"/>
        </w:rPr>
        <w:t>أكبر</w:t>
      </w:r>
      <w:r w:rsidR="00EF6156" w:rsidRPr="00EF6156">
        <w:rPr>
          <w:rFonts w:hint="cs"/>
          <w:rtl/>
          <w:lang w:bidi="ar-EG"/>
        </w:rPr>
        <w:t xml:space="preserve"> </w:t>
      </w:r>
      <w:r w:rsidRPr="00EF6156">
        <w:rPr>
          <w:rFonts w:hint="cs"/>
          <w:rtl/>
          <w:lang w:bidi="ar-EG"/>
        </w:rPr>
        <w:t>قليلاً،</w:t>
      </w:r>
      <w:r w:rsidR="00EF6156" w:rsidRPr="00EF6156">
        <w:rPr>
          <w:rFonts w:hint="cs"/>
          <w:rtl/>
          <w:lang w:bidi="ar-EG"/>
        </w:rPr>
        <w:t xml:space="preserve"> </w:t>
      </w:r>
      <w:r w:rsidRPr="00EF6156">
        <w:rPr>
          <w:rFonts w:hint="cs"/>
          <w:rtl/>
          <w:lang w:bidi="ar-EG"/>
        </w:rPr>
        <w:t>حيث</w:t>
      </w:r>
      <w:r w:rsidR="00EF6156" w:rsidRPr="00EF6156">
        <w:rPr>
          <w:rFonts w:hint="cs"/>
          <w:rtl/>
          <w:lang w:bidi="ar-EG"/>
        </w:rPr>
        <w:t xml:space="preserve"> </w:t>
      </w:r>
      <w:r w:rsidRPr="00EF6156">
        <w:rPr>
          <w:rFonts w:hint="cs"/>
          <w:rtl/>
          <w:lang w:bidi="ar-EG"/>
        </w:rPr>
        <w:t>يتراوح</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25.6</w:t>
      </w:r>
      <w:r w:rsidR="00EF6156" w:rsidRPr="00EF6156">
        <w:rPr>
          <w:rFonts w:hint="cs"/>
          <w:rtl/>
          <w:lang w:bidi="ar-EG"/>
        </w:rPr>
        <w:t xml:space="preserve"> </w:t>
      </w:r>
      <w:r w:rsidRPr="00EF6156">
        <w:rPr>
          <w:rFonts w:hint="cs"/>
          <w:rtl/>
          <w:lang w:bidi="ar-EG"/>
        </w:rPr>
        <w:t>تلاميذ</w:t>
      </w:r>
      <w:r w:rsidR="00EF6156" w:rsidRPr="00EF6156">
        <w:rPr>
          <w:rFonts w:hint="cs"/>
          <w:rtl/>
          <w:lang w:bidi="ar-EG"/>
        </w:rPr>
        <w:t xml:space="preserve"> </w:t>
      </w:r>
      <w:r w:rsidRPr="00EF6156">
        <w:rPr>
          <w:rFonts w:hint="cs"/>
          <w:rtl/>
          <w:lang w:bidi="ar-EG"/>
        </w:rPr>
        <w:t>و26.0</w:t>
      </w:r>
      <w:r w:rsidR="00EF6156" w:rsidRPr="00EF6156">
        <w:rPr>
          <w:rFonts w:hint="cs"/>
          <w:rtl/>
          <w:lang w:bidi="ar-EG"/>
        </w:rPr>
        <w:t xml:space="preserve"> </w:t>
      </w:r>
      <w:r w:rsidRPr="00EF6156">
        <w:rPr>
          <w:rFonts w:hint="cs"/>
          <w:rtl/>
          <w:lang w:bidi="ar-EG"/>
        </w:rPr>
        <w:t>تلميذ</w:t>
      </w:r>
      <w:r w:rsidR="00E541A3">
        <w:rPr>
          <w:rFonts w:hint="cs"/>
          <w:rtl/>
          <w:lang w:bidi="ar-EG"/>
        </w:rPr>
        <w:t xml:space="preserve">اً </w:t>
      </w:r>
      <w:r w:rsidRPr="00EF6156">
        <w:rPr>
          <w:rFonts w:hint="cs"/>
          <w:rtl/>
          <w:lang w:bidi="ar-EG"/>
        </w:rPr>
        <w:t>في</w:t>
      </w:r>
      <w:r w:rsidR="00EF6156" w:rsidRPr="00EF6156">
        <w:rPr>
          <w:rFonts w:hint="cs"/>
          <w:rtl/>
          <w:lang w:bidi="ar-EG"/>
        </w:rPr>
        <w:t xml:space="preserve"> </w:t>
      </w:r>
      <w:r w:rsidRPr="00EF6156">
        <w:rPr>
          <w:rFonts w:hint="cs"/>
          <w:rtl/>
          <w:lang w:bidi="ar-EG"/>
        </w:rPr>
        <w:t>الصف</w:t>
      </w:r>
      <w:r w:rsidR="00EF6156" w:rsidRPr="00EF6156">
        <w:rPr>
          <w:rFonts w:hint="cs"/>
          <w:rtl/>
          <w:lang w:bidi="ar-EG"/>
        </w:rPr>
        <w:t xml:space="preserve"> </w:t>
      </w:r>
      <w:r w:rsidRPr="00EF6156">
        <w:rPr>
          <w:rFonts w:hint="cs"/>
          <w:rtl/>
          <w:lang w:bidi="ar-EG"/>
        </w:rPr>
        <w:t>الواحد</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التوالي.</w:t>
      </w:r>
      <w:r w:rsidR="00EF6156" w:rsidRPr="00EF6156">
        <w:rPr>
          <w:rFonts w:hint="cs"/>
          <w:rtl/>
          <w:lang w:bidi="ar-EG"/>
        </w:rPr>
        <w:t xml:space="preserve"> </w:t>
      </w:r>
      <w:r w:rsidRPr="00EF6156">
        <w:rPr>
          <w:rFonts w:hint="cs"/>
          <w:rtl/>
          <w:lang w:bidi="ar-EG"/>
        </w:rPr>
        <w:t>وترد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الجدول</w:t>
      </w:r>
      <w:r w:rsidR="00EF6156" w:rsidRPr="00EF6156">
        <w:rPr>
          <w:rFonts w:hint="cs"/>
          <w:rtl/>
          <w:lang w:bidi="ar-EG"/>
        </w:rPr>
        <w:t xml:space="preserve"> </w:t>
      </w:r>
      <w:r w:rsidRPr="00EF6156">
        <w:rPr>
          <w:rFonts w:hint="cs"/>
          <w:rtl/>
          <w:lang w:bidi="ar-EG"/>
        </w:rPr>
        <w:t>أدناه</w:t>
      </w:r>
      <w:r w:rsidR="00EF6156" w:rsidRPr="00EF6156">
        <w:rPr>
          <w:rFonts w:hint="cs"/>
          <w:rtl/>
          <w:lang w:bidi="ar-EG"/>
        </w:rPr>
        <w:t xml:space="preserve"> </w:t>
      </w:r>
      <w:r w:rsidRPr="00EF6156">
        <w:rPr>
          <w:rFonts w:hint="cs"/>
          <w:rtl/>
          <w:lang w:bidi="ar-EG"/>
        </w:rPr>
        <w:t>بيانات</w:t>
      </w:r>
      <w:r w:rsidR="00EF6156" w:rsidRPr="00EF6156">
        <w:rPr>
          <w:rFonts w:hint="cs"/>
          <w:rtl/>
          <w:lang w:bidi="ar-EG"/>
        </w:rPr>
        <w:t xml:space="preserve"> </w:t>
      </w:r>
      <w:r w:rsidRPr="00EF6156">
        <w:rPr>
          <w:rFonts w:hint="cs"/>
          <w:rtl/>
          <w:lang w:bidi="ar-EG"/>
        </w:rPr>
        <w:t>للمقارنة</w:t>
      </w:r>
      <w:r w:rsidR="00EF6156" w:rsidRPr="00EF6156">
        <w:rPr>
          <w:rFonts w:hint="cs"/>
          <w:rtl/>
          <w:lang w:bidi="ar-EG"/>
        </w:rPr>
        <w:t xml:space="preserve"> </w:t>
      </w:r>
      <w:r w:rsidRPr="00EF6156">
        <w:rPr>
          <w:rFonts w:hint="cs"/>
          <w:rtl/>
          <w:lang w:bidi="ar-EG"/>
        </w:rPr>
        <w:t>بالسنوات</w:t>
      </w:r>
      <w:r w:rsidR="00EF6156" w:rsidRPr="00EF6156">
        <w:rPr>
          <w:rFonts w:hint="cs"/>
          <w:rtl/>
          <w:lang w:bidi="ar-EG"/>
        </w:rPr>
        <w:t xml:space="preserve"> </w:t>
      </w:r>
      <w:r w:rsidRPr="00EF6156">
        <w:rPr>
          <w:rFonts w:hint="cs"/>
          <w:rtl/>
          <w:lang w:bidi="ar-EG"/>
        </w:rPr>
        <w:t>السابقة:</w:t>
      </w:r>
    </w:p>
    <w:tbl>
      <w:tblPr>
        <w:bidiVisual/>
        <w:tblW w:w="5047" w:type="pct"/>
        <w:tblInd w:w="-62" w:type="dxa"/>
        <w:tblCellMar>
          <w:left w:w="0" w:type="dxa"/>
          <w:right w:w="0" w:type="dxa"/>
        </w:tblCellMar>
        <w:tblLook w:val="04A0" w:firstRow="1" w:lastRow="0" w:firstColumn="1" w:lastColumn="0" w:noHBand="0" w:noVBand="1"/>
      </w:tblPr>
      <w:tblGrid>
        <w:gridCol w:w="658"/>
        <w:gridCol w:w="1275"/>
        <w:gridCol w:w="1259"/>
        <w:gridCol w:w="1384"/>
        <w:gridCol w:w="1205"/>
        <w:gridCol w:w="1232"/>
        <w:gridCol w:w="1259"/>
        <w:gridCol w:w="1458"/>
      </w:tblGrid>
      <w:tr w:rsidR="00BA52B6" w:rsidRPr="000A3E4C" w:rsidTr="00FA7777">
        <w:tc>
          <w:tcPr>
            <w:tcW w:w="338" w:type="pct"/>
            <w:vMerge w:val="restart"/>
            <w:tcBorders>
              <w:top w:val="single" w:sz="4" w:space="0" w:color="auto"/>
              <w:left w:val="nil"/>
              <w:right w:val="nil"/>
            </w:tcBorders>
            <w:shd w:val="clear" w:color="auto" w:fill="auto"/>
            <w:vAlign w:val="bottom"/>
          </w:tcPr>
          <w:p w:rsidR="00381EF8" w:rsidRPr="000A3E4C" w:rsidRDefault="00381EF8" w:rsidP="000A3E4C">
            <w:pPr>
              <w:spacing w:before="40" w:after="40" w:line="300" w:lineRule="exact"/>
              <w:ind w:left="57" w:right="57"/>
              <w:rPr>
                <w:i/>
                <w:iCs/>
                <w:sz w:val="18"/>
                <w:szCs w:val="23"/>
              </w:rPr>
            </w:pPr>
            <w:r w:rsidRPr="000A3E4C">
              <w:rPr>
                <w:i/>
                <w:iCs/>
                <w:sz w:val="18"/>
                <w:szCs w:val="23"/>
                <w:rtl/>
                <w:lang w:val="en-GB"/>
              </w:rPr>
              <w:t>السنة</w:t>
            </w:r>
          </w:p>
        </w:tc>
        <w:tc>
          <w:tcPr>
            <w:tcW w:w="655" w:type="pct"/>
            <w:tcBorders>
              <w:top w:val="single" w:sz="4" w:space="0" w:color="auto"/>
              <w:left w:val="nil"/>
              <w:bottom w:val="single" w:sz="4" w:space="0" w:color="auto"/>
              <w:right w:val="nil"/>
            </w:tcBorders>
            <w:shd w:val="clear" w:color="auto" w:fill="auto"/>
            <w:vAlign w:val="bottom"/>
          </w:tcPr>
          <w:p w:rsidR="00381EF8" w:rsidRPr="000A3E4C" w:rsidRDefault="00381EF8" w:rsidP="000A3E4C">
            <w:pPr>
              <w:spacing w:before="40" w:after="40" w:line="300" w:lineRule="exact"/>
              <w:ind w:left="57" w:right="170"/>
              <w:rPr>
                <w:i/>
                <w:iCs/>
                <w:sz w:val="18"/>
                <w:szCs w:val="23"/>
              </w:rPr>
            </w:pPr>
            <w:r w:rsidRPr="000A3E4C">
              <w:rPr>
                <w:i/>
                <w:iCs/>
                <w:sz w:val="18"/>
                <w:szCs w:val="23"/>
                <w:rtl/>
                <w:lang w:val="en-GB"/>
              </w:rPr>
              <w:t>المدارس الابتدائية</w:t>
            </w:r>
          </w:p>
        </w:tc>
        <w:tc>
          <w:tcPr>
            <w:tcW w:w="647" w:type="pct"/>
            <w:tcBorders>
              <w:top w:val="single" w:sz="4" w:space="0" w:color="auto"/>
              <w:left w:val="nil"/>
              <w:bottom w:val="single" w:sz="4" w:space="0" w:color="auto"/>
              <w:right w:val="nil"/>
            </w:tcBorders>
            <w:shd w:val="clear" w:color="auto" w:fill="auto"/>
            <w:vAlign w:val="bottom"/>
          </w:tcPr>
          <w:p w:rsidR="00381EF8" w:rsidRPr="000A3E4C" w:rsidRDefault="00381EF8" w:rsidP="000A3E4C">
            <w:pPr>
              <w:spacing w:before="40" w:after="40" w:line="300" w:lineRule="exact"/>
              <w:ind w:left="57" w:right="170"/>
              <w:rPr>
                <w:i/>
                <w:iCs/>
                <w:sz w:val="18"/>
                <w:szCs w:val="23"/>
              </w:rPr>
            </w:pPr>
            <w:r w:rsidRPr="000A3E4C">
              <w:rPr>
                <w:i/>
                <w:iCs/>
                <w:sz w:val="18"/>
                <w:szCs w:val="23"/>
                <w:rtl/>
                <w:lang w:val="en-GB"/>
              </w:rPr>
              <w:t>المدارس الثانوية العامة</w:t>
            </w:r>
          </w:p>
        </w:tc>
        <w:tc>
          <w:tcPr>
            <w:tcW w:w="711" w:type="pct"/>
            <w:tcBorders>
              <w:top w:val="single" w:sz="4" w:space="0" w:color="auto"/>
              <w:left w:val="nil"/>
              <w:bottom w:val="single" w:sz="4" w:space="0" w:color="auto"/>
              <w:right w:val="nil"/>
            </w:tcBorders>
            <w:shd w:val="clear" w:color="auto" w:fill="auto"/>
            <w:vAlign w:val="bottom"/>
          </w:tcPr>
          <w:p w:rsidR="00381EF8" w:rsidRPr="000A3E4C" w:rsidRDefault="00381EF8" w:rsidP="000A3E4C">
            <w:pPr>
              <w:spacing w:before="40" w:after="40" w:line="300" w:lineRule="exact"/>
              <w:ind w:left="57" w:right="170"/>
              <w:rPr>
                <w:i/>
                <w:iCs/>
                <w:sz w:val="18"/>
                <w:szCs w:val="23"/>
              </w:rPr>
            </w:pPr>
            <w:r w:rsidRPr="000A3E4C">
              <w:rPr>
                <w:i/>
                <w:iCs/>
                <w:sz w:val="18"/>
                <w:szCs w:val="23"/>
                <w:rtl/>
              </w:rPr>
              <w:t>أنواع المدارس ذات المسارات المتعددة</w:t>
            </w:r>
          </w:p>
        </w:tc>
        <w:tc>
          <w:tcPr>
            <w:tcW w:w="619" w:type="pct"/>
            <w:tcBorders>
              <w:top w:val="single" w:sz="4" w:space="0" w:color="auto"/>
              <w:left w:val="nil"/>
              <w:bottom w:val="single" w:sz="4" w:space="0" w:color="auto"/>
              <w:right w:val="nil"/>
            </w:tcBorders>
            <w:shd w:val="clear" w:color="auto" w:fill="auto"/>
            <w:vAlign w:val="bottom"/>
          </w:tcPr>
          <w:p w:rsidR="00381EF8" w:rsidRPr="000A3E4C" w:rsidRDefault="00381EF8" w:rsidP="000A3E4C">
            <w:pPr>
              <w:spacing w:before="40" w:after="40" w:line="300" w:lineRule="exact"/>
              <w:ind w:left="57" w:right="170"/>
              <w:rPr>
                <w:i/>
                <w:iCs/>
                <w:sz w:val="18"/>
                <w:szCs w:val="23"/>
              </w:rPr>
            </w:pPr>
            <w:r w:rsidRPr="000A3E4C">
              <w:rPr>
                <w:i/>
                <w:iCs/>
                <w:sz w:val="18"/>
                <w:szCs w:val="23"/>
                <w:rtl/>
                <w:lang w:val="en-GB"/>
              </w:rPr>
              <w:t>المدارس المتوسطة</w:t>
            </w:r>
          </w:p>
        </w:tc>
        <w:tc>
          <w:tcPr>
            <w:tcW w:w="633" w:type="pct"/>
            <w:tcBorders>
              <w:top w:val="single" w:sz="4" w:space="0" w:color="auto"/>
              <w:left w:val="nil"/>
              <w:bottom w:val="single" w:sz="4" w:space="0" w:color="auto"/>
              <w:right w:val="nil"/>
            </w:tcBorders>
            <w:shd w:val="clear" w:color="auto" w:fill="auto"/>
            <w:vAlign w:val="bottom"/>
          </w:tcPr>
          <w:p w:rsidR="00381EF8" w:rsidRPr="000A3E4C" w:rsidRDefault="00381EF8" w:rsidP="000A3E4C">
            <w:pPr>
              <w:spacing w:before="40" w:after="40" w:line="300" w:lineRule="exact"/>
              <w:ind w:left="57" w:right="170"/>
              <w:rPr>
                <w:i/>
                <w:iCs/>
                <w:sz w:val="18"/>
                <w:szCs w:val="23"/>
              </w:rPr>
            </w:pPr>
            <w:r w:rsidRPr="000A3E4C">
              <w:rPr>
                <w:i/>
                <w:iCs/>
                <w:sz w:val="18"/>
                <w:szCs w:val="23"/>
                <w:rtl/>
                <w:lang w:val="en-GB"/>
              </w:rPr>
              <w:t>المدارس النحوية (الثانوية الدنيا)</w:t>
            </w:r>
          </w:p>
        </w:tc>
        <w:tc>
          <w:tcPr>
            <w:tcW w:w="647" w:type="pct"/>
            <w:tcBorders>
              <w:top w:val="single" w:sz="4" w:space="0" w:color="auto"/>
              <w:left w:val="nil"/>
              <w:bottom w:val="single" w:sz="4" w:space="0" w:color="auto"/>
              <w:right w:val="nil"/>
            </w:tcBorders>
            <w:vAlign w:val="bottom"/>
          </w:tcPr>
          <w:p w:rsidR="00381EF8" w:rsidRPr="000A3E4C" w:rsidRDefault="00381EF8" w:rsidP="000A3E4C">
            <w:pPr>
              <w:spacing w:before="40" w:after="40" w:line="300" w:lineRule="exact"/>
              <w:ind w:left="57" w:right="170"/>
              <w:rPr>
                <w:i/>
                <w:iCs/>
                <w:spacing w:val="-4"/>
                <w:sz w:val="18"/>
                <w:szCs w:val="23"/>
                <w:rtl/>
                <w:lang w:val="en-GB"/>
              </w:rPr>
            </w:pPr>
            <w:r w:rsidRPr="000A3E4C">
              <w:rPr>
                <w:i/>
                <w:iCs/>
                <w:spacing w:val="-4"/>
                <w:sz w:val="18"/>
                <w:szCs w:val="23"/>
                <w:rtl/>
                <w:lang w:val="en-GB"/>
              </w:rPr>
              <w:t>المدارس النحوية (الثانوية العليا)</w:t>
            </w:r>
            <w:r w:rsidRPr="000A3E4C">
              <w:rPr>
                <w:rStyle w:val="FootnoteReference"/>
                <w:spacing w:val="-4"/>
                <w:szCs w:val="23"/>
                <w:rtl/>
                <w:lang w:val="en-GB"/>
              </w:rPr>
              <w:t>(</w:t>
            </w:r>
            <w:r w:rsidRPr="000A3E4C">
              <w:rPr>
                <w:rStyle w:val="FootnoteReference"/>
                <w:spacing w:val="-4"/>
                <w:szCs w:val="23"/>
                <w:rtl/>
                <w:lang w:val="en-GB"/>
              </w:rPr>
              <w:footnoteReference w:id="12"/>
            </w:r>
            <w:r w:rsidRPr="000A3E4C">
              <w:rPr>
                <w:rStyle w:val="FootnoteReference"/>
                <w:spacing w:val="-4"/>
                <w:szCs w:val="23"/>
                <w:rtl/>
                <w:lang w:val="en-GB"/>
              </w:rPr>
              <w:t>)</w:t>
            </w:r>
          </w:p>
        </w:tc>
        <w:tc>
          <w:tcPr>
            <w:tcW w:w="749" w:type="pct"/>
            <w:tcBorders>
              <w:top w:val="single" w:sz="4" w:space="0" w:color="auto"/>
              <w:left w:val="nil"/>
              <w:bottom w:val="single" w:sz="4" w:space="0" w:color="auto"/>
              <w:right w:val="nil"/>
            </w:tcBorders>
            <w:vAlign w:val="bottom"/>
          </w:tcPr>
          <w:p w:rsidR="00381EF8" w:rsidRPr="000A3E4C" w:rsidRDefault="00381EF8" w:rsidP="000A3E4C">
            <w:pPr>
              <w:spacing w:before="40" w:after="40" w:line="300" w:lineRule="exact"/>
              <w:ind w:left="57" w:right="57"/>
              <w:rPr>
                <w:rFonts w:ascii="Times New Roman Italic" w:hAnsi="Times New Roman Italic"/>
                <w:i/>
                <w:iCs/>
                <w:spacing w:val="-4"/>
                <w:sz w:val="18"/>
                <w:szCs w:val="23"/>
                <w:rtl/>
                <w:lang w:val="en-GB"/>
              </w:rPr>
            </w:pPr>
            <w:r w:rsidRPr="000A3E4C">
              <w:rPr>
                <w:rFonts w:ascii="Times New Roman Italic" w:hAnsi="Times New Roman Italic"/>
                <w:i/>
                <w:iCs/>
                <w:spacing w:val="-4"/>
                <w:sz w:val="18"/>
                <w:szCs w:val="23"/>
                <w:rtl/>
              </w:rPr>
              <w:t>المدارس الشاملة المتكاملة (الثانوية الدنيا)</w:t>
            </w:r>
          </w:p>
        </w:tc>
      </w:tr>
      <w:tr w:rsidR="00BA52B6" w:rsidRPr="000A3E4C" w:rsidTr="00FA7777">
        <w:tc>
          <w:tcPr>
            <w:tcW w:w="338" w:type="pct"/>
            <w:vMerge/>
            <w:tcBorders>
              <w:left w:val="nil"/>
              <w:bottom w:val="single" w:sz="12" w:space="0" w:color="000000"/>
              <w:right w:val="nil"/>
            </w:tcBorders>
            <w:vAlign w:val="bottom"/>
          </w:tcPr>
          <w:p w:rsidR="00381EF8" w:rsidRPr="000A3E4C" w:rsidRDefault="00381EF8" w:rsidP="000A3E4C">
            <w:pPr>
              <w:bidi w:val="0"/>
              <w:spacing w:before="40" w:after="40" w:line="300" w:lineRule="exact"/>
              <w:ind w:left="57" w:right="57"/>
              <w:rPr>
                <w:i/>
                <w:iCs/>
                <w:sz w:val="18"/>
                <w:szCs w:val="23"/>
              </w:rPr>
            </w:pPr>
          </w:p>
        </w:tc>
        <w:tc>
          <w:tcPr>
            <w:tcW w:w="655" w:type="pct"/>
            <w:tcBorders>
              <w:top w:val="single" w:sz="4" w:space="0" w:color="auto"/>
              <w:left w:val="nil"/>
              <w:bottom w:val="single" w:sz="12" w:space="0" w:color="auto"/>
              <w:right w:val="nil"/>
            </w:tcBorders>
            <w:shd w:val="clear" w:color="auto" w:fill="auto"/>
            <w:vAlign w:val="bottom"/>
          </w:tcPr>
          <w:p w:rsidR="00381EF8" w:rsidRPr="000A3E4C" w:rsidRDefault="00381EF8" w:rsidP="000A3E4C">
            <w:pPr>
              <w:spacing w:before="40" w:after="40" w:line="300" w:lineRule="exact"/>
              <w:ind w:left="57" w:right="113"/>
              <w:rPr>
                <w:rFonts w:ascii="Times New Roman Italic" w:hAnsi="Times New Roman Italic"/>
                <w:i/>
                <w:iCs/>
                <w:spacing w:val="-4"/>
                <w:sz w:val="18"/>
                <w:szCs w:val="23"/>
              </w:rPr>
            </w:pPr>
            <w:r w:rsidRPr="000A3E4C">
              <w:rPr>
                <w:rFonts w:ascii="Times New Roman Italic" w:hAnsi="Times New Roman Italic"/>
                <w:i/>
                <w:iCs/>
                <w:spacing w:val="-4"/>
                <w:sz w:val="18"/>
                <w:szCs w:val="23"/>
                <w:rtl/>
              </w:rPr>
              <w:t>(تلميذ لكل معلم)</w:t>
            </w:r>
          </w:p>
        </w:tc>
        <w:tc>
          <w:tcPr>
            <w:tcW w:w="647" w:type="pct"/>
            <w:tcBorders>
              <w:top w:val="single" w:sz="4" w:space="0" w:color="auto"/>
              <w:left w:val="nil"/>
              <w:bottom w:val="single" w:sz="12" w:space="0" w:color="auto"/>
              <w:right w:val="nil"/>
            </w:tcBorders>
            <w:shd w:val="clear" w:color="auto" w:fill="auto"/>
            <w:vAlign w:val="bottom"/>
          </w:tcPr>
          <w:p w:rsidR="00381EF8" w:rsidRPr="000A3E4C" w:rsidRDefault="00381EF8" w:rsidP="000A3E4C">
            <w:pPr>
              <w:spacing w:before="40" w:after="40" w:line="300" w:lineRule="exact"/>
              <w:ind w:left="57" w:right="113"/>
              <w:rPr>
                <w:rFonts w:ascii="Times New Roman Italic" w:hAnsi="Times New Roman Italic"/>
                <w:i/>
                <w:iCs/>
                <w:spacing w:val="-6"/>
                <w:sz w:val="18"/>
                <w:szCs w:val="23"/>
              </w:rPr>
            </w:pPr>
            <w:r w:rsidRPr="000A3E4C">
              <w:rPr>
                <w:rFonts w:ascii="Times New Roman Italic" w:hAnsi="Times New Roman Italic"/>
                <w:i/>
                <w:iCs/>
                <w:spacing w:val="-6"/>
                <w:sz w:val="18"/>
                <w:szCs w:val="23"/>
                <w:rtl/>
              </w:rPr>
              <w:t>(تلميذ لكل معلم)</w:t>
            </w:r>
          </w:p>
        </w:tc>
        <w:tc>
          <w:tcPr>
            <w:tcW w:w="711" w:type="pct"/>
            <w:tcBorders>
              <w:top w:val="single" w:sz="4" w:space="0" w:color="auto"/>
              <w:left w:val="nil"/>
              <w:bottom w:val="single" w:sz="12" w:space="0" w:color="auto"/>
              <w:right w:val="nil"/>
            </w:tcBorders>
            <w:shd w:val="clear" w:color="auto" w:fill="auto"/>
            <w:vAlign w:val="bottom"/>
          </w:tcPr>
          <w:p w:rsidR="00381EF8" w:rsidRPr="000A3E4C" w:rsidRDefault="00381EF8" w:rsidP="000A3E4C">
            <w:pPr>
              <w:spacing w:before="40" w:after="40" w:line="300" w:lineRule="exact"/>
              <w:ind w:left="57" w:right="113"/>
              <w:rPr>
                <w:rFonts w:ascii="Times New Roman Italic" w:hAnsi="Times New Roman Italic"/>
                <w:i/>
                <w:iCs/>
                <w:spacing w:val="-4"/>
                <w:sz w:val="18"/>
                <w:szCs w:val="23"/>
              </w:rPr>
            </w:pPr>
            <w:r w:rsidRPr="000A3E4C">
              <w:rPr>
                <w:rFonts w:ascii="Times New Roman Italic" w:hAnsi="Times New Roman Italic"/>
                <w:i/>
                <w:iCs/>
                <w:spacing w:val="-4"/>
                <w:sz w:val="18"/>
                <w:szCs w:val="23"/>
                <w:rtl/>
              </w:rPr>
              <w:t>(تلميذ لكل معلم)</w:t>
            </w:r>
          </w:p>
        </w:tc>
        <w:tc>
          <w:tcPr>
            <w:tcW w:w="619" w:type="pct"/>
            <w:tcBorders>
              <w:top w:val="single" w:sz="4" w:space="0" w:color="auto"/>
              <w:left w:val="nil"/>
              <w:bottom w:val="single" w:sz="12" w:space="0" w:color="auto"/>
              <w:right w:val="nil"/>
            </w:tcBorders>
            <w:shd w:val="clear" w:color="auto" w:fill="auto"/>
            <w:vAlign w:val="bottom"/>
          </w:tcPr>
          <w:p w:rsidR="00381EF8" w:rsidRPr="000A3E4C" w:rsidRDefault="00381EF8" w:rsidP="000A3E4C">
            <w:pPr>
              <w:spacing w:before="40" w:after="40" w:line="300" w:lineRule="exact"/>
              <w:ind w:left="57" w:right="113"/>
              <w:rPr>
                <w:rFonts w:ascii="Times New Roman Italic" w:hAnsi="Times New Roman Italic"/>
                <w:i/>
                <w:iCs/>
                <w:spacing w:val="-6"/>
                <w:sz w:val="18"/>
                <w:szCs w:val="23"/>
              </w:rPr>
            </w:pPr>
            <w:r w:rsidRPr="000A3E4C">
              <w:rPr>
                <w:rFonts w:ascii="Times New Roman Italic" w:hAnsi="Times New Roman Italic"/>
                <w:i/>
                <w:iCs/>
                <w:spacing w:val="-6"/>
                <w:sz w:val="18"/>
                <w:szCs w:val="23"/>
                <w:rtl/>
              </w:rPr>
              <w:t>(تلميذ لكل معلم)</w:t>
            </w:r>
          </w:p>
        </w:tc>
        <w:tc>
          <w:tcPr>
            <w:tcW w:w="633" w:type="pct"/>
            <w:tcBorders>
              <w:top w:val="single" w:sz="4" w:space="0" w:color="auto"/>
              <w:left w:val="nil"/>
              <w:bottom w:val="single" w:sz="12" w:space="0" w:color="auto"/>
              <w:right w:val="nil"/>
            </w:tcBorders>
            <w:shd w:val="clear" w:color="auto" w:fill="auto"/>
            <w:vAlign w:val="bottom"/>
          </w:tcPr>
          <w:p w:rsidR="00381EF8" w:rsidRPr="000A3E4C" w:rsidRDefault="00381EF8" w:rsidP="000A3E4C">
            <w:pPr>
              <w:spacing w:before="40" w:after="40" w:line="300" w:lineRule="exact"/>
              <w:ind w:left="57" w:right="113"/>
              <w:rPr>
                <w:rFonts w:ascii="Times New Roman Italic" w:hAnsi="Times New Roman Italic"/>
                <w:i/>
                <w:iCs/>
                <w:spacing w:val="-6"/>
                <w:sz w:val="18"/>
                <w:szCs w:val="23"/>
              </w:rPr>
            </w:pPr>
            <w:r w:rsidRPr="000A3E4C">
              <w:rPr>
                <w:rFonts w:ascii="Times New Roman Italic" w:hAnsi="Times New Roman Italic"/>
                <w:i/>
                <w:iCs/>
                <w:spacing w:val="-6"/>
                <w:sz w:val="18"/>
                <w:szCs w:val="23"/>
                <w:rtl/>
              </w:rPr>
              <w:t>(تلميذ لكل معلم)</w:t>
            </w:r>
          </w:p>
        </w:tc>
        <w:tc>
          <w:tcPr>
            <w:tcW w:w="647" w:type="pct"/>
            <w:tcBorders>
              <w:top w:val="single" w:sz="4" w:space="0" w:color="auto"/>
              <w:left w:val="nil"/>
              <w:bottom w:val="single" w:sz="12" w:space="0" w:color="auto"/>
              <w:right w:val="nil"/>
            </w:tcBorders>
            <w:vAlign w:val="bottom"/>
          </w:tcPr>
          <w:p w:rsidR="00381EF8" w:rsidRPr="000A3E4C" w:rsidRDefault="00381EF8" w:rsidP="000A3E4C">
            <w:pPr>
              <w:spacing w:before="40" w:after="40" w:line="300" w:lineRule="exact"/>
              <w:ind w:left="57" w:right="113"/>
              <w:rPr>
                <w:rFonts w:ascii="Times New Roman Italic" w:hAnsi="Times New Roman Italic"/>
                <w:i/>
                <w:iCs/>
                <w:spacing w:val="-6"/>
                <w:sz w:val="18"/>
                <w:szCs w:val="23"/>
                <w:rtl/>
              </w:rPr>
            </w:pPr>
            <w:r w:rsidRPr="000A3E4C">
              <w:rPr>
                <w:rFonts w:ascii="Times New Roman Italic" w:hAnsi="Times New Roman Italic"/>
                <w:i/>
                <w:iCs/>
                <w:spacing w:val="-6"/>
                <w:sz w:val="18"/>
                <w:szCs w:val="23"/>
                <w:rtl/>
              </w:rPr>
              <w:t>(تلميذ لكل معلم)</w:t>
            </w:r>
          </w:p>
        </w:tc>
        <w:tc>
          <w:tcPr>
            <w:tcW w:w="749" w:type="pct"/>
            <w:tcBorders>
              <w:top w:val="single" w:sz="4" w:space="0" w:color="auto"/>
              <w:left w:val="nil"/>
              <w:bottom w:val="single" w:sz="12" w:space="0" w:color="auto"/>
              <w:right w:val="nil"/>
            </w:tcBorders>
            <w:vAlign w:val="bottom"/>
          </w:tcPr>
          <w:p w:rsidR="00381EF8" w:rsidRPr="000A3E4C" w:rsidRDefault="00381EF8" w:rsidP="000A3E4C">
            <w:pPr>
              <w:spacing w:before="40" w:after="40" w:line="300" w:lineRule="exact"/>
              <w:ind w:left="57" w:right="57"/>
              <w:rPr>
                <w:i/>
                <w:iCs/>
                <w:sz w:val="18"/>
                <w:szCs w:val="23"/>
                <w:rtl/>
              </w:rPr>
            </w:pPr>
            <w:r w:rsidRPr="000A3E4C">
              <w:rPr>
                <w:i/>
                <w:iCs/>
                <w:sz w:val="18"/>
                <w:szCs w:val="23"/>
                <w:rtl/>
              </w:rPr>
              <w:t>(تلميذ لكل معلم)</w:t>
            </w:r>
          </w:p>
        </w:tc>
      </w:tr>
      <w:tr w:rsidR="00BA52B6" w:rsidRPr="000A3E4C" w:rsidTr="00BA52B6">
        <w:trPr>
          <w:trHeight w:val="315"/>
        </w:trPr>
        <w:tc>
          <w:tcPr>
            <w:tcW w:w="338" w:type="pct"/>
            <w:tcBorders>
              <w:top w:val="nil"/>
              <w:left w:val="nil"/>
              <w:bottom w:val="nil"/>
              <w:right w:val="nil"/>
            </w:tcBorders>
            <w:shd w:val="clear" w:color="auto" w:fill="auto"/>
          </w:tcPr>
          <w:p w:rsidR="00E762C4" w:rsidRPr="000A3E4C" w:rsidRDefault="00E762C4"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٢٠١٤</w:t>
            </w:r>
          </w:p>
        </w:tc>
        <w:tc>
          <w:tcPr>
            <w:tcW w:w="655" w:type="pct"/>
            <w:tcBorders>
              <w:top w:val="nil"/>
              <w:left w:val="nil"/>
              <w:bottom w:val="nil"/>
              <w:right w:val="nil"/>
            </w:tcBorders>
            <w:shd w:val="clear" w:color="auto" w:fill="auto"/>
            <w:vAlign w:val="bottom"/>
          </w:tcPr>
          <w:p w:rsidR="00E762C4" w:rsidRPr="000A3E4C" w:rsidRDefault="00E762C4"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٢٠</w:t>
            </w:r>
            <w:r w:rsidRPr="00FF333D">
              <w:rPr>
                <w:rFonts w:cs="Times New Roman" w:hint="cs"/>
                <w:position w:val="-4"/>
                <w:sz w:val="18"/>
                <w:szCs w:val="23"/>
                <w:rtl/>
                <w:lang w:val="en"/>
              </w:rPr>
              <w:t>٫</w:t>
            </w:r>
            <w:r w:rsidRPr="000A3E4C">
              <w:rPr>
                <w:sz w:val="18"/>
                <w:szCs w:val="23"/>
                <w:rtl/>
                <w:lang w:val="en"/>
              </w:rPr>
              <w:t>٧</w:t>
            </w:r>
          </w:p>
        </w:tc>
        <w:tc>
          <w:tcPr>
            <w:tcW w:w="647" w:type="pct"/>
            <w:tcBorders>
              <w:top w:val="nil"/>
              <w:left w:val="nil"/>
              <w:bottom w:val="nil"/>
              <w:right w:val="nil"/>
            </w:tcBorders>
            <w:shd w:val="clear" w:color="auto" w:fill="auto"/>
            <w:vAlign w:val="bottom"/>
          </w:tcPr>
          <w:p w:rsidR="00E762C4" w:rsidRPr="000A3E4C" w:rsidRDefault="00E762C4"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١٩</w:t>
            </w:r>
            <w:r w:rsidRPr="00FF333D">
              <w:rPr>
                <w:rFonts w:cs="Times New Roman" w:hint="cs"/>
                <w:position w:val="-4"/>
                <w:sz w:val="18"/>
                <w:szCs w:val="23"/>
                <w:rtl/>
                <w:lang w:val="en"/>
              </w:rPr>
              <w:t>٫</w:t>
            </w:r>
            <w:r w:rsidRPr="000A3E4C">
              <w:rPr>
                <w:sz w:val="18"/>
                <w:szCs w:val="23"/>
                <w:rtl/>
                <w:lang w:val="en"/>
              </w:rPr>
              <w:t>٦</w:t>
            </w:r>
          </w:p>
        </w:tc>
        <w:tc>
          <w:tcPr>
            <w:tcW w:w="711" w:type="pct"/>
            <w:tcBorders>
              <w:top w:val="nil"/>
              <w:left w:val="nil"/>
              <w:bottom w:val="nil"/>
              <w:right w:val="nil"/>
            </w:tcBorders>
            <w:shd w:val="clear" w:color="auto" w:fill="auto"/>
            <w:vAlign w:val="bottom"/>
          </w:tcPr>
          <w:p w:rsidR="00E762C4" w:rsidRPr="000A3E4C" w:rsidRDefault="00E762C4"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٢١</w:t>
            </w:r>
            <w:r w:rsidRPr="00FF333D">
              <w:rPr>
                <w:rFonts w:cs="Times New Roman" w:hint="cs"/>
                <w:position w:val="-4"/>
                <w:sz w:val="18"/>
                <w:szCs w:val="23"/>
                <w:rtl/>
                <w:lang w:val="en"/>
              </w:rPr>
              <w:t>٫</w:t>
            </w:r>
            <w:r w:rsidRPr="000A3E4C">
              <w:rPr>
                <w:sz w:val="18"/>
                <w:szCs w:val="23"/>
                <w:rtl/>
                <w:lang w:val="en"/>
              </w:rPr>
              <w:t>٨</w:t>
            </w:r>
          </w:p>
        </w:tc>
        <w:tc>
          <w:tcPr>
            <w:tcW w:w="619" w:type="pct"/>
            <w:tcBorders>
              <w:top w:val="nil"/>
              <w:left w:val="nil"/>
              <w:bottom w:val="nil"/>
              <w:right w:val="nil"/>
            </w:tcBorders>
            <w:shd w:val="clear" w:color="auto" w:fill="auto"/>
            <w:vAlign w:val="bottom"/>
          </w:tcPr>
          <w:p w:rsidR="00E762C4" w:rsidRPr="000A3E4C" w:rsidRDefault="00E762C4"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٢٥</w:t>
            </w:r>
            <w:r w:rsidRPr="00FF333D">
              <w:rPr>
                <w:rFonts w:cs="Times New Roman" w:hint="cs"/>
                <w:position w:val="-4"/>
                <w:sz w:val="18"/>
                <w:szCs w:val="23"/>
                <w:rtl/>
                <w:lang w:val="en"/>
              </w:rPr>
              <w:t>٫</w:t>
            </w:r>
            <w:r w:rsidRPr="000A3E4C">
              <w:rPr>
                <w:sz w:val="18"/>
                <w:szCs w:val="23"/>
                <w:rtl/>
                <w:lang w:val="en"/>
              </w:rPr>
              <w:t>٦</w:t>
            </w:r>
          </w:p>
        </w:tc>
        <w:tc>
          <w:tcPr>
            <w:tcW w:w="633" w:type="pct"/>
            <w:tcBorders>
              <w:top w:val="nil"/>
              <w:left w:val="nil"/>
              <w:bottom w:val="nil"/>
              <w:right w:val="nil"/>
            </w:tcBorders>
            <w:shd w:val="clear" w:color="auto" w:fill="auto"/>
            <w:vAlign w:val="bottom"/>
          </w:tcPr>
          <w:p w:rsidR="00E762C4" w:rsidRPr="000A3E4C" w:rsidRDefault="00E762C4"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٢٦</w:t>
            </w:r>
            <w:r w:rsidRPr="00FF333D">
              <w:rPr>
                <w:rFonts w:cs="Times New Roman" w:hint="cs"/>
                <w:position w:val="-4"/>
                <w:sz w:val="18"/>
                <w:szCs w:val="23"/>
                <w:rtl/>
                <w:lang w:val="en"/>
              </w:rPr>
              <w:t>٫</w:t>
            </w:r>
            <w:r w:rsidRPr="000A3E4C">
              <w:rPr>
                <w:sz w:val="18"/>
                <w:szCs w:val="23"/>
                <w:rtl/>
                <w:lang w:val="en"/>
              </w:rPr>
              <w:t>٠</w:t>
            </w:r>
          </w:p>
        </w:tc>
        <w:tc>
          <w:tcPr>
            <w:tcW w:w="647" w:type="pct"/>
            <w:tcBorders>
              <w:top w:val="nil"/>
              <w:left w:val="nil"/>
              <w:bottom w:val="nil"/>
              <w:right w:val="nil"/>
            </w:tcBorders>
            <w:vAlign w:val="bottom"/>
          </w:tcPr>
          <w:p w:rsidR="00E762C4"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rFonts w:hint="cs"/>
                <w:sz w:val="18"/>
                <w:szCs w:val="23"/>
                <w:rtl/>
                <w:lang w:val="en"/>
              </w:rPr>
              <w:t>-</w:t>
            </w:r>
          </w:p>
        </w:tc>
        <w:tc>
          <w:tcPr>
            <w:tcW w:w="749" w:type="pct"/>
            <w:tcBorders>
              <w:top w:val="nil"/>
              <w:left w:val="nil"/>
              <w:bottom w:val="nil"/>
              <w:right w:val="nil"/>
            </w:tcBorders>
            <w:vAlign w:val="bottom"/>
          </w:tcPr>
          <w:p w:rsidR="00E762C4" w:rsidRPr="000A3E4C" w:rsidRDefault="00E762C4"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٢٤</w:t>
            </w:r>
            <w:r w:rsidRPr="00FF333D">
              <w:rPr>
                <w:rFonts w:cs="Times New Roman" w:hint="cs"/>
                <w:position w:val="-4"/>
                <w:sz w:val="18"/>
                <w:szCs w:val="23"/>
                <w:rtl/>
                <w:lang w:val="en"/>
              </w:rPr>
              <w:t>٫</w:t>
            </w:r>
            <w:r w:rsidRPr="000A3E4C">
              <w:rPr>
                <w:sz w:val="18"/>
                <w:szCs w:val="23"/>
                <w:rtl/>
                <w:lang w:val="en"/>
              </w:rPr>
              <w:t>٨</w:t>
            </w:r>
          </w:p>
        </w:tc>
      </w:tr>
      <w:tr w:rsidR="00BA52B6" w:rsidRPr="000A3E4C" w:rsidTr="00BA52B6">
        <w:trPr>
          <w:trHeight w:val="300"/>
        </w:trPr>
        <w:tc>
          <w:tcPr>
            <w:tcW w:w="338" w:type="pct"/>
            <w:tcBorders>
              <w:top w:val="nil"/>
              <w:left w:val="nil"/>
              <w:bottom w:val="nil"/>
              <w:right w:val="nil"/>
            </w:tcBorders>
            <w:shd w:val="clear" w:color="auto" w:fill="auto"/>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٢٠١٣</w:t>
            </w:r>
          </w:p>
        </w:tc>
        <w:tc>
          <w:tcPr>
            <w:tcW w:w="655"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٢٠</w:t>
            </w:r>
            <w:r w:rsidRPr="00FF333D">
              <w:rPr>
                <w:rFonts w:cs="Times New Roman" w:hint="cs"/>
                <w:position w:val="-4"/>
                <w:sz w:val="18"/>
                <w:szCs w:val="23"/>
                <w:rtl/>
                <w:lang w:val="en"/>
              </w:rPr>
              <w:t>٫</w:t>
            </w:r>
            <w:r w:rsidRPr="000A3E4C">
              <w:rPr>
                <w:sz w:val="18"/>
                <w:szCs w:val="23"/>
                <w:rtl/>
                <w:lang w:val="en"/>
              </w:rPr>
              <w:t>٧</w:t>
            </w:r>
          </w:p>
        </w:tc>
        <w:tc>
          <w:tcPr>
            <w:tcW w:w="647"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١٩</w:t>
            </w:r>
            <w:r w:rsidRPr="00FF333D">
              <w:rPr>
                <w:rFonts w:cs="Times New Roman" w:hint="cs"/>
                <w:position w:val="-4"/>
                <w:sz w:val="18"/>
                <w:szCs w:val="23"/>
                <w:rtl/>
                <w:lang w:val="en"/>
              </w:rPr>
              <w:t>٫</w:t>
            </w:r>
            <w:r w:rsidRPr="000A3E4C">
              <w:rPr>
                <w:sz w:val="18"/>
                <w:szCs w:val="23"/>
                <w:rtl/>
                <w:lang w:val="en"/>
              </w:rPr>
              <w:t>٧</w:t>
            </w:r>
          </w:p>
        </w:tc>
        <w:tc>
          <w:tcPr>
            <w:tcW w:w="711"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٢١</w:t>
            </w:r>
            <w:r w:rsidRPr="00FF333D">
              <w:rPr>
                <w:rFonts w:cs="Times New Roman" w:hint="cs"/>
                <w:position w:val="-4"/>
                <w:sz w:val="18"/>
                <w:szCs w:val="23"/>
                <w:rtl/>
                <w:lang w:val="en"/>
              </w:rPr>
              <w:t>٫</w:t>
            </w:r>
            <w:r w:rsidRPr="000A3E4C">
              <w:rPr>
                <w:sz w:val="18"/>
                <w:szCs w:val="23"/>
                <w:rtl/>
                <w:lang w:val="en"/>
              </w:rPr>
              <w:t>٥</w:t>
            </w:r>
          </w:p>
        </w:tc>
        <w:tc>
          <w:tcPr>
            <w:tcW w:w="619"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٢٥</w:t>
            </w:r>
            <w:r w:rsidRPr="00FF333D">
              <w:rPr>
                <w:rFonts w:cs="Times New Roman" w:hint="cs"/>
                <w:position w:val="-4"/>
                <w:sz w:val="18"/>
                <w:szCs w:val="23"/>
                <w:rtl/>
                <w:lang w:val="en"/>
              </w:rPr>
              <w:t>٫</w:t>
            </w:r>
            <w:r w:rsidRPr="000A3E4C">
              <w:rPr>
                <w:sz w:val="18"/>
                <w:szCs w:val="23"/>
                <w:rtl/>
                <w:lang w:val="en"/>
              </w:rPr>
              <w:t>٨</w:t>
            </w:r>
          </w:p>
        </w:tc>
        <w:tc>
          <w:tcPr>
            <w:tcW w:w="633"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٢٦</w:t>
            </w:r>
            <w:r w:rsidRPr="00FF333D">
              <w:rPr>
                <w:rFonts w:cs="Times New Roman" w:hint="cs"/>
                <w:position w:val="-4"/>
                <w:sz w:val="18"/>
                <w:szCs w:val="23"/>
                <w:rtl/>
                <w:lang w:val="en"/>
              </w:rPr>
              <w:t>٫</w:t>
            </w:r>
            <w:r w:rsidRPr="000A3E4C">
              <w:rPr>
                <w:sz w:val="18"/>
                <w:szCs w:val="23"/>
                <w:rtl/>
                <w:lang w:val="en"/>
              </w:rPr>
              <w:t>١</w:t>
            </w:r>
          </w:p>
        </w:tc>
        <w:tc>
          <w:tcPr>
            <w:tcW w:w="647" w:type="pct"/>
            <w:tcBorders>
              <w:top w:val="nil"/>
              <w:left w:val="nil"/>
              <w:bottom w:val="nil"/>
              <w:right w:val="nil"/>
            </w:tcBorders>
            <w:vAlign w:val="bottom"/>
          </w:tcPr>
          <w:p w:rsidR="00381EF8" w:rsidRPr="000A3E4C" w:rsidRDefault="00381EF8" w:rsidP="00D70807">
            <w:pPr>
              <w:widowControl w:val="0"/>
              <w:autoSpaceDE w:val="0"/>
              <w:autoSpaceDN w:val="0"/>
              <w:adjustRightInd w:val="0"/>
              <w:spacing w:before="40" w:after="40" w:line="300" w:lineRule="exact"/>
              <w:ind w:left="57" w:right="57"/>
              <w:rPr>
                <w:sz w:val="18"/>
                <w:szCs w:val="23"/>
                <w:lang w:val="en"/>
              </w:rPr>
            </w:pPr>
            <w:r w:rsidRPr="000A3E4C">
              <w:rPr>
                <w:rFonts w:hint="cs"/>
                <w:sz w:val="18"/>
                <w:szCs w:val="23"/>
                <w:rtl/>
                <w:lang w:val="en"/>
              </w:rPr>
              <w:t>-</w:t>
            </w:r>
          </w:p>
        </w:tc>
        <w:tc>
          <w:tcPr>
            <w:tcW w:w="749" w:type="pct"/>
            <w:tcBorders>
              <w:top w:val="nil"/>
              <w:left w:val="nil"/>
              <w:bottom w:val="nil"/>
              <w:right w:val="nil"/>
            </w:tcBorders>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٢٥</w:t>
            </w:r>
            <w:r w:rsidRPr="00FF333D">
              <w:rPr>
                <w:rFonts w:cs="Times New Roman" w:hint="cs"/>
                <w:position w:val="-4"/>
                <w:sz w:val="18"/>
                <w:szCs w:val="23"/>
                <w:rtl/>
                <w:lang w:val="en"/>
              </w:rPr>
              <w:t>٫</w:t>
            </w:r>
            <w:r w:rsidRPr="000A3E4C">
              <w:rPr>
                <w:sz w:val="18"/>
                <w:szCs w:val="23"/>
                <w:rtl/>
                <w:lang w:val="en"/>
              </w:rPr>
              <w:t>٠</w:t>
            </w:r>
          </w:p>
        </w:tc>
      </w:tr>
      <w:tr w:rsidR="00BA52B6" w:rsidRPr="000A3E4C" w:rsidTr="00BA52B6">
        <w:trPr>
          <w:trHeight w:val="300"/>
        </w:trPr>
        <w:tc>
          <w:tcPr>
            <w:tcW w:w="338" w:type="pct"/>
            <w:tcBorders>
              <w:top w:val="nil"/>
              <w:left w:val="nil"/>
              <w:bottom w:val="nil"/>
              <w:right w:val="nil"/>
            </w:tcBorders>
            <w:shd w:val="clear" w:color="auto" w:fill="auto"/>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٢٠١٢</w:t>
            </w:r>
          </w:p>
        </w:tc>
        <w:tc>
          <w:tcPr>
            <w:tcW w:w="655"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٢٠</w:t>
            </w:r>
            <w:r w:rsidRPr="00FF333D">
              <w:rPr>
                <w:rFonts w:cs="Times New Roman" w:hint="cs"/>
                <w:position w:val="-4"/>
                <w:sz w:val="18"/>
                <w:szCs w:val="23"/>
                <w:rtl/>
                <w:lang w:val="en"/>
              </w:rPr>
              <w:t>٫</w:t>
            </w:r>
            <w:r w:rsidRPr="000A3E4C">
              <w:rPr>
                <w:sz w:val="18"/>
                <w:szCs w:val="23"/>
                <w:rtl/>
                <w:lang w:val="en"/>
              </w:rPr>
              <w:t>٨</w:t>
            </w:r>
          </w:p>
        </w:tc>
        <w:tc>
          <w:tcPr>
            <w:tcW w:w="647"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١٩</w:t>
            </w:r>
            <w:r w:rsidRPr="00FF333D">
              <w:rPr>
                <w:rFonts w:cs="Times New Roman" w:hint="cs"/>
                <w:position w:val="-4"/>
                <w:sz w:val="18"/>
                <w:szCs w:val="23"/>
                <w:rtl/>
                <w:lang w:val="en"/>
              </w:rPr>
              <w:t>٫</w:t>
            </w:r>
            <w:r w:rsidRPr="000A3E4C">
              <w:rPr>
                <w:sz w:val="18"/>
                <w:szCs w:val="23"/>
                <w:rtl/>
                <w:lang w:val="en"/>
              </w:rPr>
              <w:t>٨</w:t>
            </w:r>
          </w:p>
        </w:tc>
        <w:tc>
          <w:tcPr>
            <w:tcW w:w="711"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٢١</w:t>
            </w:r>
            <w:r w:rsidRPr="00FF333D">
              <w:rPr>
                <w:rFonts w:cs="Times New Roman" w:hint="cs"/>
                <w:position w:val="-4"/>
                <w:sz w:val="18"/>
                <w:szCs w:val="23"/>
                <w:rtl/>
                <w:lang w:val="en"/>
              </w:rPr>
              <w:t>٫</w:t>
            </w:r>
            <w:r w:rsidRPr="000A3E4C">
              <w:rPr>
                <w:sz w:val="18"/>
                <w:szCs w:val="23"/>
                <w:rtl/>
                <w:lang w:val="en"/>
              </w:rPr>
              <w:t>٤</w:t>
            </w:r>
          </w:p>
        </w:tc>
        <w:tc>
          <w:tcPr>
            <w:tcW w:w="619"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٢٦</w:t>
            </w:r>
            <w:r w:rsidRPr="00FF333D">
              <w:rPr>
                <w:rFonts w:cs="Times New Roman" w:hint="cs"/>
                <w:position w:val="-4"/>
                <w:sz w:val="18"/>
                <w:szCs w:val="23"/>
                <w:rtl/>
                <w:lang w:val="en"/>
              </w:rPr>
              <w:t>٫</w:t>
            </w:r>
            <w:r w:rsidRPr="000A3E4C">
              <w:rPr>
                <w:sz w:val="18"/>
                <w:szCs w:val="23"/>
                <w:rtl/>
                <w:lang w:val="en"/>
              </w:rPr>
              <w:t>٠</w:t>
            </w:r>
          </w:p>
        </w:tc>
        <w:tc>
          <w:tcPr>
            <w:tcW w:w="633"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٢٦</w:t>
            </w:r>
            <w:r w:rsidRPr="00FF333D">
              <w:rPr>
                <w:rFonts w:cs="Times New Roman" w:hint="cs"/>
                <w:position w:val="-4"/>
                <w:sz w:val="18"/>
                <w:szCs w:val="23"/>
                <w:rtl/>
                <w:lang w:val="en"/>
              </w:rPr>
              <w:t>٫</w:t>
            </w:r>
            <w:r w:rsidRPr="000A3E4C">
              <w:rPr>
                <w:sz w:val="18"/>
                <w:szCs w:val="23"/>
                <w:rtl/>
                <w:lang w:val="en"/>
              </w:rPr>
              <w:t>٥</w:t>
            </w:r>
          </w:p>
        </w:tc>
        <w:tc>
          <w:tcPr>
            <w:tcW w:w="647" w:type="pct"/>
            <w:tcBorders>
              <w:top w:val="nil"/>
              <w:left w:val="nil"/>
              <w:bottom w:val="nil"/>
              <w:right w:val="nil"/>
            </w:tcBorders>
            <w:vAlign w:val="bottom"/>
          </w:tcPr>
          <w:p w:rsidR="00381EF8" w:rsidRPr="000A3E4C" w:rsidRDefault="00381EF8" w:rsidP="00D70807">
            <w:pPr>
              <w:widowControl w:val="0"/>
              <w:autoSpaceDE w:val="0"/>
              <w:autoSpaceDN w:val="0"/>
              <w:adjustRightInd w:val="0"/>
              <w:spacing w:before="40" w:after="40" w:line="300" w:lineRule="exact"/>
              <w:ind w:left="57" w:right="57"/>
              <w:rPr>
                <w:sz w:val="18"/>
                <w:szCs w:val="23"/>
                <w:lang w:val="en"/>
              </w:rPr>
            </w:pPr>
            <w:r w:rsidRPr="000A3E4C">
              <w:rPr>
                <w:rFonts w:hint="cs"/>
                <w:sz w:val="18"/>
                <w:szCs w:val="23"/>
                <w:rtl/>
                <w:lang w:val="en"/>
              </w:rPr>
              <w:t>-</w:t>
            </w:r>
          </w:p>
        </w:tc>
        <w:tc>
          <w:tcPr>
            <w:tcW w:w="749" w:type="pct"/>
            <w:tcBorders>
              <w:top w:val="nil"/>
              <w:left w:val="nil"/>
              <w:bottom w:val="nil"/>
              <w:right w:val="nil"/>
            </w:tcBorders>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٢٥</w:t>
            </w:r>
            <w:r w:rsidRPr="00FF333D">
              <w:rPr>
                <w:rFonts w:cs="Times New Roman" w:hint="cs"/>
                <w:position w:val="-4"/>
                <w:sz w:val="18"/>
                <w:szCs w:val="23"/>
                <w:rtl/>
                <w:lang w:val="en"/>
              </w:rPr>
              <w:t>٫</w:t>
            </w:r>
            <w:r w:rsidRPr="000A3E4C">
              <w:rPr>
                <w:sz w:val="18"/>
                <w:szCs w:val="23"/>
                <w:rtl/>
                <w:lang w:val="en"/>
              </w:rPr>
              <w:t>٣</w:t>
            </w:r>
          </w:p>
        </w:tc>
      </w:tr>
      <w:tr w:rsidR="00BA52B6" w:rsidRPr="000A3E4C" w:rsidTr="00BA52B6">
        <w:trPr>
          <w:trHeight w:val="315"/>
        </w:trPr>
        <w:tc>
          <w:tcPr>
            <w:tcW w:w="338" w:type="pct"/>
            <w:tcBorders>
              <w:top w:val="nil"/>
              <w:left w:val="nil"/>
              <w:bottom w:val="nil"/>
              <w:right w:val="nil"/>
            </w:tcBorders>
            <w:shd w:val="clear" w:color="auto" w:fill="auto"/>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٢٠١١</w:t>
            </w:r>
          </w:p>
        </w:tc>
        <w:tc>
          <w:tcPr>
            <w:tcW w:w="655"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٢١</w:t>
            </w:r>
            <w:r w:rsidRPr="00FF333D">
              <w:rPr>
                <w:rFonts w:cs="Times New Roman" w:hint="cs"/>
                <w:position w:val="-4"/>
                <w:sz w:val="18"/>
                <w:szCs w:val="23"/>
                <w:rtl/>
                <w:lang w:val="en"/>
              </w:rPr>
              <w:t>٫</w:t>
            </w:r>
            <w:r w:rsidRPr="000A3E4C">
              <w:rPr>
                <w:sz w:val="18"/>
                <w:szCs w:val="23"/>
                <w:rtl/>
                <w:lang w:val="en"/>
              </w:rPr>
              <w:t>٠</w:t>
            </w:r>
          </w:p>
        </w:tc>
        <w:tc>
          <w:tcPr>
            <w:tcW w:w="647"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١٩</w:t>
            </w:r>
            <w:r w:rsidRPr="00FF333D">
              <w:rPr>
                <w:rFonts w:cs="Times New Roman" w:hint="cs"/>
                <w:position w:val="-4"/>
                <w:sz w:val="18"/>
                <w:szCs w:val="23"/>
                <w:rtl/>
                <w:lang w:val="en"/>
              </w:rPr>
              <w:t>٫</w:t>
            </w:r>
            <w:r w:rsidRPr="000A3E4C">
              <w:rPr>
                <w:sz w:val="18"/>
                <w:szCs w:val="23"/>
                <w:rtl/>
                <w:lang w:val="en"/>
              </w:rPr>
              <w:t>٨</w:t>
            </w:r>
          </w:p>
        </w:tc>
        <w:tc>
          <w:tcPr>
            <w:tcW w:w="711"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٢١</w:t>
            </w:r>
            <w:r w:rsidRPr="00FF333D">
              <w:rPr>
                <w:rFonts w:cs="Times New Roman" w:hint="cs"/>
                <w:position w:val="-4"/>
                <w:sz w:val="18"/>
                <w:szCs w:val="23"/>
                <w:rtl/>
                <w:lang w:val="en"/>
              </w:rPr>
              <w:t>٫</w:t>
            </w:r>
            <w:r w:rsidRPr="000A3E4C">
              <w:rPr>
                <w:sz w:val="18"/>
                <w:szCs w:val="23"/>
                <w:rtl/>
                <w:lang w:val="en"/>
              </w:rPr>
              <w:t>٢</w:t>
            </w:r>
          </w:p>
        </w:tc>
        <w:tc>
          <w:tcPr>
            <w:tcW w:w="619"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٢٦</w:t>
            </w:r>
            <w:r w:rsidRPr="00FF333D">
              <w:rPr>
                <w:rFonts w:cs="Times New Roman" w:hint="cs"/>
                <w:position w:val="-4"/>
                <w:sz w:val="18"/>
                <w:szCs w:val="23"/>
                <w:rtl/>
                <w:lang w:val="en"/>
              </w:rPr>
              <w:t>٫</w:t>
            </w:r>
            <w:r w:rsidRPr="000A3E4C">
              <w:rPr>
                <w:sz w:val="18"/>
                <w:szCs w:val="23"/>
                <w:rtl/>
                <w:lang w:val="en"/>
              </w:rPr>
              <w:t>١</w:t>
            </w:r>
          </w:p>
        </w:tc>
        <w:tc>
          <w:tcPr>
            <w:tcW w:w="633"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٢٦</w:t>
            </w:r>
            <w:r w:rsidRPr="00FF333D">
              <w:rPr>
                <w:rFonts w:cs="Times New Roman" w:hint="cs"/>
                <w:position w:val="-4"/>
                <w:sz w:val="18"/>
                <w:szCs w:val="23"/>
                <w:rtl/>
                <w:lang w:val="en"/>
              </w:rPr>
              <w:t>٫</w:t>
            </w:r>
            <w:r w:rsidRPr="000A3E4C">
              <w:rPr>
                <w:sz w:val="18"/>
                <w:szCs w:val="23"/>
                <w:rtl/>
                <w:lang w:val="en"/>
              </w:rPr>
              <w:t>٧</w:t>
            </w:r>
          </w:p>
        </w:tc>
        <w:tc>
          <w:tcPr>
            <w:tcW w:w="647" w:type="pct"/>
            <w:tcBorders>
              <w:top w:val="nil"/>
              <w:left w:val="nil"/>
              <w:bottom w:val="nil"/>
              <w:right w:val="nil"/>
            </w:tcBorders>
            <w:vAlign w:val="bottom"/>
          </w:tcPr>
          <w:p w:rsidR="00381EF8" w:rsidRPr="000A3E4C" w:rsidRDefault="00381EF8" w:rsidP="00D70807">
            <w:pPr>
              <w:widowControl w:val="0"/>
              <w:autoSpaceDE w:val="0"/>
              <w:autoSpaceDN w:val="0"/>
              <w:adjustRightInd w:val="0"/>
              <w:spacing w:before="40" w:after="40" w:line="300" w:lineRule="exact"/>
              <w:ind w:left="57" w:right="57"/>
              <w:rPr>
                <w:sz w:val="18"/>
                <w:szCs w:val="23"/>
                <w:lang w:val="en"/>
              </w:rPr>
            </w:pPr>
            <w:r w:rsidRPr="000A3E4C">
              <w:rPr>
                <w:rFonts w:hint="cs"/>
                <w:sz w:val="18"/>
                <w:szCs w:val="23"/>
                <w:rtl/>
                <w:lang w:val="en"/>
              </w:rPr>
              <w:t>-</w:t>
            </w:r>
          </w:p>
        </w:tc>
        <w:tc>
          <w:tcPr>
            <w:tcW w:w="749" w:type="pct"/>
            <w:tcBorders>
              <w:top w:val="nil"/>
              <w:left w:val="nil"/>
              <w:bottom w:val="nil"/>
              <w:right w:val="nil"/>
            </w:tcBorders>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٢٥</w:t>
            </w:r>
            <w:r w:rsidRPr="00FF333D">
              <w:rPr>
                <w:rFonts w:cs="Times New Roman" w:hint="cs"/>
                <w:position w:val="-4"/>
                <w:sz w:val="18"/>
                <w:szCs w:val="23"/>
                <w:rtl/>
                <w:lang w:val="en"/>
              </w:rPr>
              <w:t>٫</w:t>
            </w:r>
            <w:r w:rsidRPr="000A3E4C">
              <w:rPr>
                <w:sz w:val="18"/>
                <w:szCs w:val="23"/>
                <w:rtl/>
                <w:lang w:val="en"/>
              </w:rPr>
              <w:t>٥</w:t>
            </w:r>
          </w:p>
        </w:tc>
      </w:tr>
      <w:tr w:rsidR="00BA52B6" w:rsidRPr="000A3E4C" w:rsidTr="00BA52B6">
        <w:trPr>
          <w:trHeight w:val="315"/>
        </w:trPr>
        <w:tc>
          <w:tcPr>
            <w:tcW w:w="338" w:type="pct"/>
            <w:tcBorders>
              <w:top w:val="nil"/>
              <w:left w:val="nil"/>
              <w:bottom w:val="nil"/>
              <w:right w:val="nil"/>
            </w:tcBorders>
            <w:shd w:val="clear" w:color="auto" w:fill="auto"/>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٢٠١٠</w:t>
            </w:r>
          </w:p>
        </w:tc>
        <w:tc>
          <w:tcPr>
            <w:tcW w:w="655"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٢١</w:t>
            </w:r>
            <w:r w:rsidRPr="00FF333D">
              <w:rPr>
                <w:rFonts w:cs="Times New Roman" w:hint="cs"/>
                <w:position w:val="-4"/>
                <w:sz w:val="18"/>
                <w:szCs w:val="23"/>
                <w:rtl/>
                <w:lang w:val="en"/>
              </w:rPr>
              <w:t>٫</w:t>
            </w:r>
            <w:r w:rsidRPr="000A3E4C">
              <w:rPr>
                <w:sz w:val="18"/>
                <w:szCs w:val="23"/>
                <w:rtl/>
                <w:lang w:val="en"/>
              </w:rPr>
              <w:t>٢</w:t>
            </w:r>
          </w:p>
        </w:tc>
        <w:tc>
          <w:tcPr>
            <w:tcW w:w="647"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١٩</w:t>
            </w:r>
            <w:r w:rsidRPr="00FF333D">
              <w:rPr>
                <w:rFonts w:cs="Times New Roman" w:hint="cs"/>
                <w:position w:val="-4"/>
                <w:sz w:val="18"/>
                <w:szCs w:val="23"/>
                <w:rtl/>
                <w:lang w:val="en"/>
              </w:rPr>
              <w:t>٫</w:t>
            </w:r>
            <w:r w:rsidRPr="000A3E4C">
              <w:rPr>
                <w:sz w:val="18"/>
                <w:szCs w:val="23"/>
                <w:rtl/>
                <w:lang w:val="en"/>
              </w:rPr>
              <w:t>٩</w:t>
            </w:r>
          </w:p>
        </w:tc>
        <w:tc>
          <w:tcPr>
            <w:tcW w:w="711"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٢٠</w:t>
            </w:r>
            <w:r w:rsidRPr="00FF333D">
              <w:rPr>
                <w:rFonts w:cs="Times New Roman" w:hint="cs"/>
                <w:position w:val="-4"/>
                <w:sz w:val="18"/>
                <w:szCs w:val="23"/>
                <w:rtl/>
                <w:lang w:val="en"/>
              </w:rPr>
              <w:t>٫</w:t>
            </w:r>
            <w:r w:rsidRPr="000A3E4C">
              <w:rPr>
                <w:sz w:val="18"/>
                <w:szCs w:val="23"/>
                <w:rtl/>
                <w:lang w:val="en"/>
              </w:rPr>
              <w:t>٩</w:t>
            </w:r>
          </w:p>
        </w:tc>
        <w:tc>
          <w:tcPr>
            <w:tcW w:w="619"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٢٦</w:t>
            </w:r>
            <w:r w:rsidRPr="00FF333D">
              <w:rPr>
                <w:rFonts w:cs="Times New Roman" w:hint="cs"/>
                <w:position w:val="-4"/>
                <w:sz w:val="18"/>
                <w:szCs w:val="23"/>
                <w:rtl/>
                <w:lang w:val="en"/>
              </w:rPr>
              <w:t>٫</w:t>
            </w:r>
            <w:r w:rsidRPr="000A3E4C">
              <w:rPr>
                <w:sz w:val="18"/>
                <w:szCs w:val="23"/>
                <w:rtl/>
                <w:lang w:val="en"/>
              </w:rPr>
              <w:t>٤</w:t>
            </w:r>
          </w:p>
        </w:tc>
        <w:tc>
          <w:tcPr>
            <w:tcW w:w="633" w:type="pct"/>
            <w:tcBorders>
              <w:top w:val="nil"/>
              <w:left w:val="nil"/>
              <w:bottom w:val="nil"/>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٢٦</w:t>
            </w:r>
            <w:r w:rsidRPr="00FF333D">
              <w:rPr>
                <w:rFonts w:cs="Times New Roman" w:hint="cs"/>
                <w:position w:val="-4"/>
                <w:sz w:val="18"/>
                <w:szCs w:val="23"/>
                <w:rtl/>
                <w:lang w:val="en"/>
              </w:rPr>
              <w:t>٫</w:t>
            </w:r>
            <w:r w:rsidRPr="000A3E4C">
              <w:rPr>
                <w:sz w:val="18"/>
                <w:szCs w:val="23"/>
                <w:rtl/>
                <w:lang w:val="en"/>
              </w:rPr>
              <w:t>٩</w:t>
            </w:r>
          </w:p>
        </w:tc>
        <w:tc>
          <w:tcPr>
            <w:tcW w:w="647" w:type="pct"/>
            <w:tcBorders>
              <w:top w:val="nil"/>
              <w:left w:val="nil"/>
              <w:bottom w:val="nil"/>
              <w:right w:val="nil"/>
            </w:tcBorders>
            <w:vAlign w:val="bottom"/>
          </w:tcPr>
          <w:p w:rsidR="00381EF8" w:rsidRPr="000A3E4C" w:rsidRDefault="00381EF8" w:rsidP="00D70807">
            <w:pPr>
              <w:widowControl w:val="0"/>
              <w:autoSpaceDE w:val="0"/>
              <w:autoSpaceDN w:val="0"/>
              <w:adjustRightInd w:val="0"/>
              <w:spacing w:before="40" w:after="40" w:line="300" w:lineRule="exact"/>
              <w:ind w:left="57" w:right="57"/>
              <w:rPr>
                <w:sz w:val="18"/>
                <w:szCs w:val="23"/>
                <w:lang w:val="en"/>
              </w:rPr>
            </w:pPr>
            <w:r w:rsidRPr="000A3E4C">
              <w:rPr>
                <w:rFonts w:hint="cs"/>
                <w:sz w:val="18"/>
                <w:szCs w:val="23"/>
                <w:rtl/>
                <w:lang w:val="en"/>
              </w:rPr>
              <w:t>-</w:t>
            </w:r>
          </w:p>
        </w:tc>
        <w:tc>
          <w:tcPr>
            <w:tcW w:w="749" w:type="pct"/>
            <w:tcBorders>
              <w:top w:val="nil"/>
              <w:left w:val="nil"/>
              <w:bottom w:val="nil"/>
              <w:right w:val="nil"/>
            </w:tcBorders>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٢٥</w:t>
            </w:r>
            <w:r w:rsidRPr="00FF333D">
              <w:rPr>
                <w:rFonts w:cs="Times New Roman" w:hint="cs"/>
                <w:position w:val="-4"/>
                <w:sz w:val="18"/>
                <w:szCs w:val="23"/>
                <w:rtl/>
                <w:lang w:val="en"/>
              </w:rPr>
              <w:t>٫</w:t>
            </w:r>
            <w:r w:rsidRPr="000A3E4C">
              <w:rPr>
                <w:sz w:val="18"/>
                <w:szCs w:val="23"/>
                <w:rtl/>
                <w:lang w:val="en"/>
              </w:rPr>
              <w:t>٨</w:t>
            </w:r>
          </w:p>
        </w:tc>
      </w:tr>
      <w:tr w:rsidR="00BA52B6" w:rsidRPr="000A3E4C" w:rsidTr="00BA52B6">
        <w:trPr>
          <w:trHeight w:val="315"/>
        </w:trPr>
        <w:tc>
          <w:tcPr>
            <w:tcW w:w="338" w:type="pct"/>
            <w:tcBorders>
              <w:top w:val="nil"/>
              <w:left w:val="nil"/>
              <w:bottom w:val="single" w:sz="12" w:space="0" w:color="auto"/>
              <w:right w:val="nil"/>
            </w:tcBorders>
            <w:shd w:val="clear" w:color="auto" w:fill="auto"/>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٢٠٠٩</w:t>
            </w:r>
          </w:p>
        </w:tc>
        <w:tc>
          <w:tcPr>
            <w:tcW w:w="655" w:type="pct"/>
            <w:tcBorders>
              <w:top w:val="nil"/>
              <w:left w:val="nil"/>
              <w:bottom w:val="single" w:sz="12" w:space="0" w:color="auto"/>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٢١</w:t>
            </w:r>
            <w:r w:rsidRPr="00FF333D">
              <w:rPr>
                <w:rFonts w:cs="Times New Roman" w:hint="cs"/>
                <w:position w:val="-4"/>
                <w:sz w:val="18"/>
                <w:szCs w:val="23"/>
                <w:rtl/>
                <w:lang w:val="en"/>
              </w:rPr>
              <w:t>٫</w:t>
            </w:r>
            <w:r w:rsidRPr="000A3E4C">
              <w:rPr>
                <w:sz w:val="18"/>
                <w:szCs w:val="23"/>
                <w:rtl/>
                <w:lang w:val="en"/>
              </w:rPr>
              <w:t>٥</w:t>
            </w:r>
          </w:p>
        </w:tc>
        <w:tc>
          <w:tcPr>
            <w:tcW w:w="647" w:type="pct"/>
            <w:tcBorders>
              <w:top w:val="nil"/>
              <w:left w:val="nil"/>
              <w:bottom w:val="single" w:sz="12" w:space="0" w:color="auto"/>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٢٠</w:t>
            </w:r>
            <w:r w:rsidRPr="00FF333D">
              <w:rPr>
                <w:rFonts w:cs="Times New Roman" w:hint="cs"/>
                <w:position w:val="-4"/>
                <w:sz w:val="18"/>
                <w:szCs w:val="23"/>
                <w:rtl/>
                <w:lang w:val="en"/>
              </w:rPr>
              <w:t>٫</w:t>
            </w:r>
            <w:r w:rsidRPr="000A3E4C">
              <w:rPr>
                <w:sz w:val="18"/>
                <w:szCs w:val="23"/>
                <w:rtl/>
                <w:lang w:val="en"/>
              </w:rPr>
              <w:t>٠</w:t>
            </w:r>
          </w:p>
        </w:tc>
        <w:tc>
          <w:tcPr>
            <w:tcW w:w="711" w:type="pct"/>
            <w:tcBorders>
              <w:top w:val="nil"/>
              <w:left w:val="nil"/>
              <w:bottom w:val="single" w:sz="12" w:space="0" w:color="auto"/>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٢٠</w:t>
            </w:r>
            <w:r w:rsidRPr="00FF333D">
              <w:rPr>
                <w:rFonts w:cs="Times New Roman" w:hint="cs"/>
                <w:position w:val="-4"/>
                <w:sz w:val="18"/>
                <w:szCs w:val="23"/>
                <w:rtl/>
                <w:lang w:val="en"/>
              </w:rPr>
              <w:t>٫</w:t>
            </w:r>
            <w:r w:rsidRPr="000A3E4C">
              <w:rPr>
                <w:sz w:val="18"/>
                <w:szCs w:val="23"/>
                <w:rtl/>
                <w:lang w:val="en"/>
              </w:rPr>
              <w:t>٧</w:t>
            </w:r>
          </w:p>
        </w:tc>
        <w:tc>
          <w:tcPr>
            <w:tcW w:w="619" w:type="pct"/>
            <w:tcBorders>
              <w:top w:val="nil"/>
              <w:left w:val="nil"/>
              <w:bottom w:val="single" w:sz="12" w:space="0" w:color="auto"/>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٢٦</w:t>
            </w:r>
            <w:r w:rsidRPr="00FF333D">
              <w:rPr>
                <w:rFonts w:cs="Times New Roman" w:hint="cs"/>
                <w:position w:val="-4"/>
                <w:sz w:val="18"/>
                <w:szCs w:val="23"/>
                <w:rtl/>
                <w:lang w:val="en"/>
              </w:rPr>
              <w:t>٫</w:t>
            </w:r>
            <w:r w:rsidRPr="000A3E4C">
              <w:rPr>
                <w:sz w:val="18"/>
                <w:szCs w:val="23"/>
                <w:rtl/>
                <w:lang w:val="en"/>
              </w:rPr>
              <w:t>٦</w:t>
            </w:r>
          </w:p>
        </w:tc>
        <w:tc>
          <w:tcPr>
            <w:tcW w:w="633" w:type="pct"/>
            <w:tcBorders>
              <w:top w:val="nil"/>
              <w:left w:val="nil"/>
              <w:bottom w:val="single" w:sz="12" w:space="0" w:color="auto"/>
              <w:right w:val="nil"/>
            </w:tcBorders>
            <w:shd w:val="clear" w:color="auto" w:fill="auto"/>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٢٧</w:t>
            </w:r>
            <w:r w:rsidRPr="00FF333D">
              <w:rPr>
                <w:rFonts w:cs="Times New Roman" w:hint="cs"/>
                <w:position w:val="-4"/>
                <w:sz w:val="18"/>
                <w:szCs w:val="23"/>
                <w:rtl/>
                <w:lang w:val="en"/>
              </w:rPr>
              <w:t>٫</w:t>
            </w:r>
            <w:r w:rsidRPr="000A3E4C">
              <w:rPr>
                <w:sz w:val="18"/>
                <w:szCs w:val="23"/>
                <w:rtl/>
                <w:lang w:val="en"/>
              </w:rPr>
              <w:t>١</w:t>
            </w:r>
          </w:p>
        </w:tc>
        <w:tc>
          <w:tcPr>
            <w:tcW w:w="647" w:type="pct"/>
            <w:tcBorders>
              <w:top w:val="nil"/>
              <w:left w:val="nil"/>
              <w:bottom w:val="single" w:sz="12" w:space="0" w:color="auto"/>
              <w:right w:val="nil"/>
            </w:tcBorders>
            <w:vAlign w:val="bottom"/>
          </w:tcPr>
          <w:p w:rsidR="00381EF8" w:rsidRPr="000A3E4C" w:rsidRDefault="00381EF8" w:rsidP="00D70807">
            <w:pPr>
              <w:widowControl w:val="0"/>
              <w:autoSpaceDE w:val="0"/>
              <w:autoSpaceDN w:val="0"/>
              <w:adjustRightInd w:val="0"/>
              <w:spacing w:before="40" w:after="40" w:line="300" w:lineRule="exact"/>
              <w:ind w:left="57" w:right="57"/>
              <w:rPr>
                <w:sz w:val="18"/>
                <w:szCs w:val="23"/>
                <w:lang w:val="en"/>
              </w:rPr>
            </w:pPr>
            <w:r w:rsidRPr="000A3E4C">
              <w:rPr>
                <w:rFonts w:hint="cs"/>
                <w:sz w:val="18"/>
                <w:szCs w:val="23"/>
                <w:rtl/>
                <w:lang w:val="en"/>
              </w:rPr>
              <w:t>-</w:t>
            </w:r>
          </w:p>
        </w:tc>
        <w:tc>
          <w:tcPr>
            <w:tcW w:w="749" w:type="pct"/>
            <w:tcBorders>
              <w:top w:val="nil"/>
              <w:left w:val="nil"/>
              <w:bottom w:val="single" w:sz="12" w:space="0" w:color="auto"/>
              <w:right w:val="nil"/>
            </w:tcBorders>
            <w:vAlign w:val="bottom"/>
          </w:tcPr>
          <w:p w:rsidR="00381EF8" w:rsidRPr="000A3E4C" w:rsidRDefault="00381EF8" w:rsidP="00E762C4">
            <w:pPr>
              <w:widowControl w:val="0"/>
              <w:autoSpaceDE w:val="0"/>
              <w:autoSpaceDN w:val="0"/>
              <w:adjustRightInd w:val="0"/>
              <w:spacing w:before="40" w:after="40" w:line="300" w:lineRule="exact"/>
              <w:ind w:left="57" w:right="57"/>
              <w:rPr>
                <w:sz w:val="18"/>
                <w:szCs w:val="23"/>
                <w:lang w:val="en"/>
              </w:rPr>
            </w:pPr>
            <w:r w:rsidRPr="000A3E4C">
              <w:rPr>
                <w:sz w:val="18"/>
                <w:szCs w:val="23"/>
                <w:rtl/>
                <w:lang w:val="en"/>
              </w:rPr>
              <w:t>٢٦</w:t>
            </w:r>
            <w:r w:rsidRPr="00FF333D">
              <w:rPr>
                <w:rFonts w:cs="Times New Roman" w:hint="cs"/>
                <w:position w:val="-4"/>
                <w:sz w:val="18"/>
                <w:szCs w:val="23"/>
                <w:rtl/>
                <w:lang w:val="en"/>
              </w:rPr>
              <w:t>٫</w:t>
            </w:r>
            <w:r w:rsidRPr="000A3E4C">
              <w:rPr>
                <w:sz w:val="18"/>
                <w:szCs w:val="23"/>
                <w:rtl/>
                <w:lang w:val="en"/>
              </w:rPr>
              <w:t>١</w:t>
            </w:r>
          </w:p>
        </w:tc>
      </w:tr>
    </w:tbl>
    <w:p w:rsidR="00614786" w:rsidRPr="00EF6156" w:rsidRDefault="00614786" w:rsidP="001E7EC6">
      <w:pPr>
        <w:pStyle w:val="H4GA"/>
        <w:rPr>
          <w:rtl/>
          <w:lang w:bidi="ar-EG"/>
        </w:rPr>
      </w:pPr>
      <w:r w:rsidRPr="00EF6156">
        <w:rPr>
          <w:rFonts w:hint="cs"/>
          <w:rtl/>
          <w:lang w:bidi="ar-EG"/>
        </w:rPr>
        <w:tab/>
        <w:t>(ز)</w:t>
      </w:r>
      <w:r w:rsidRPr="00EF6156">
        <w:rPr>
          <w:rFonts w:hint="cs"/>
          <w:rtl/>
          <w:lang w:bidi="ar-EG"/>
        </w:rPr>
        <w:tab/>
        <w:t>معدل</w:t>
      </w:r>
      <w:r w:rsidR="00EF6156" w:rsidRPr="00EF6156">
        <w:rPr>
          <w:rFonts w:hint="cs"/>
          <w:rtl/>
          <w:lang w:bidi="ar-EG"/>
        </w:rPr>
        <w:t xml:space="preserve"> </w:t>
      </w:r>
      <w:r w:rsidRPr="00EF6156">
        <w:rPr>
          <w:rFonts w:hint="cs"/>
          <w:rtl/>
          <w:lang w:bidi="ar-EG"/>
        </w:rPr>
        <w:t>الإلمام</w:t>
      </w:r>
      <w:r w:rsidR="00EF6156" w:rsidRPr="00EF6156">
        <w:rPr>
          <w:rFonts w:hint="cs"/>
          <w:rtl/>
          <w:lang w:bidi="ar-EG"/>
        </w:rPr>
        <w:t xml:space="preserve"> </w:t>
      </w:r>
      <w:r w:rsidRPr="00EF6156">
        <w:rPr>
          <w:rFonts w:hint="cs"/>
          <w:rtl/>
          <w:lang w:bidi="ar-EG"/>
        </w:rPr>
        <w:t>بالقراءة</w:t>
      </w:r>
      <w:r w:rsidR="00EF6156" w:rsidRPr="00EF6156">
        <w:rPr>
          <w:rFonts w:hint="cs"/>
          <w:rtl/>
          <w:lang w:bidi="ar-EG"/>
        </w:rPr>
        <w:t xml:space="preserve"> </w:t>
      </w:r>
      <w:r w:rsidRPr="00EF6156">
        <w:rPr>
          <w:rFonts w:hint="cs"/>
          <w:rtl/>
          <w:lang w:bidi="ar-EG"/>
        </w:rPr>
        <w:t>والكتابة</w:t>
      </w:r>
    </w:p>
    <w:p w:rsidR="00614786" w:rsidRPr="00EF6156" w:rsidRDefault="00614786" w:rsidP="00124B9C">
      <w:pPr>
        <w:pStyle w:val="SingleTxtGA"/>
        <w:rPr>
          <w:rtl/>
          <w:lang w:bidi="ar-EG"/>
        </w:rPr>
      </w:pPr>
      <w:r w:rsidRPr="00EF6156">
        <w:rPr>
          <w:rFonts w:hint="cs"/>
          <w:rtl/>
          <w:lang w:bidi="ar-EG"/>
        </w:rPr>
        <w:t>36-</w:t>
      </w:r>
      <w:r w:rsidRPr="00EF6156">
        <w:rPr>
          <w:rFonts w:hint="cs"/>
          <w:rtl/>
          <w:lang w:bidi="ar-EG"/>
        </w:rPr>
        <w:tab/>
        <w:t>فيما</w:t>
      </w:r>
      <w:r w:rsidR="00EF6156" w:rsidRPr="00EF6156">
        <w:rPr>
          <w:rFonts w:hint="cs"/>
          <w:rtl/>
          <w:lang w:bidi="ar-EG"/>
        </w:rPr>
        <w:t xml:space="preserve"> </w:t>
      </w:r>
      <w:r w:rsidRPr="00EF6156">
        <w:rPr>
          <w:rFonts w:hint="cs"/>
          <w:rtl/>
          <w:lang w:bidi="ar-EG"/>
        </w:rPr>
        <w:t>يتعلق</w:t>
      </w:r>
      <w:r w:rsidR="00EF6156" w:rsidRPr="00EF6156">
        <w:rPr>
          <w:rFonts w:hint="cs"/>
          <w:rtl/>
          <w:lang w:bidi="ar-EG"/>
        </w:rPr>
        <w:t xml:space="preserve"> </w:t>
      </w:r>
      <w:r w:rsidRPr="00EF6156">
        <w:rPr>
          <w:rFonts w:hint="cs"/>
          <w:rtl/>
          <w:lang w:bidi="ar-EG"/>
        </w:rPr>
        <w:t>بالسكان</w:t>
      </w:r>
      <w:r w:rsidR="00EF6156" w:rsidRPr="00EF6156">
        <w:rPr>
          <w:rFonts w:hint="cs"/>
          <w:rtl/>
          <w:lang w:bidi="ar-EG"/>
        </w:rPr>
        <w:t xml:space="preserve"> </w:t>
      </w:r>
      <w:r w:rsidRPr="00EF6156">
        <w:rPr>
          <w:rFonts w:hint="cs"/>
          <w:rtl/>
          <w:lang w:bidi="ar-EG"/>
        </w:rPr>
        <w:t>الألمان،</w:t>
      </w:r>
      <w:r w:rsidR="00EF6156" w:rsidRPr="00EF6156">
        <w:rPr>
          <w:rFonts w:hint="cs"/>
          <w:rtl/>
          <w:lang w:bidi="ar-EG"/>
        </w:rPr>
        <w:t xml:space="preserve"> </w:t>
      </w:r>
      <w:r w:rsidRPr="00EF6156">
        <w:rPr>
          <w:rFonts w:hint="cs"/>
          <w:rtl/>
          <w:lang w:bidi="ar-EG"/>
        </w:rPr>
        <w:t>ثمة</w:t>
      </w:r>
      <w:r w:rsidR="00EF6156" w:rsidRPr="00EF6156">
        <w:rPr>
          <w:rFonts w:hint="cs"/>
          <w:rtl/>
          <w:lang w:bidi="ar-EG"/>
        </w:rPr>
        <w:t xml:space="preserve"> </w:t>
      </w:r>
      <w:r w:rsidRPr="00EF6156">
        <w:rPr>
          <w:rFonts w:hint="cs"/>
          <w:rtl/>
          <w:lang w:bidi="ar-EG"/>
        </w:rPr>
        <w:t>ظاهرة</w:t>
      </w:r>
      <w:r w:rsidR="00EF6156" w:rsidRPr="00EF6156">
        <w:rPr>
          <w:rFonts w:hint="cs"/>
          <w:rtl/>
          <w:lang w:bidi="ar-EG"/>
        </w:rPr>
        <w:t xml:space="preserve"> </w:t>
      </w:r>
      <w:r w:rsidRPr="00EF6156">
        <w:rPr>
          <w:rFonts w:hint="cs"/>
          <w:rtl/>
          <w:lang w:bidi="ar-EG"/>
        </w:rPr>
        <w:t>تحدث</w:t>
      </w:r>
      <w:r w:rsidR="00EF6156" w:rsidRPr="00EF6156">
        <w:rPr>
          <w:rFonts w:hint="cs"/>
          <w:rtl/>
          <w:lang w:bidi="ar-EG"/>
        </w:rPr>
        <w:t xml:space="preserve"> </w:t>
      </w:r>
      <w:r w:rsidRPr="00EF6156">
        <w:rPr>
          <w:rFonts w:hint="cs"/>
          <w:rtl/>
          <w:lang w:bidi="ar-EG"/>
        </w:rPr>
        <w:t>بصورة</w:t>
      </w:r>
      <w:r w:rsidR="00EF6156" w:rsidRPr="00EF6156">
        <w:rPr>
          <w:rFonts w:hint="cs"/>
          <w:rtl/>
          <w:lang w:bidi="ar-EG"/>
        </w:rPr>
        <w:t xml:space="preserve"> </w:t>
      </w:r>
      <w:r w:rsidRPr="00EF6156">
        <w:rPr>
          <w:rFonts w:hint="cs"/>
          <w:rtl/>
          <w:lang w:bidi="ar-EG"/>
        </w:rPr>
        <w:t>شبه</w:t>
      </w:r>
      <w:r w:rsidR="00EF6156" w:rsidRPr="00EF6156">
        <w:rPr>
          <w:rFonts w:hint="cs"/>
          <w:rtl/>
          <w:lang w:bidi="ar-EG"/>
        </w:rPr>
        <w:t xml:space="preserve"> </w:t>
      </w:r>
      <w:r w:rsidRPr="00EF6156">
        <w:rPr>
          <w:rFonts w:hint="cs"/>
          <w:rtl/>
          <w:lang w:bidi="ar-EG"/>
        </w:rPr>
        <w:t>حصرية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D2183E">
        <w:rPr>
          <w:rFonts w:hint="eastAsia"/>
          <w:rtl/>
          <w:lang w:bidi="ar-EG"/>
        </w:rPr>
        <w:t> </w:t>
      </w:r>
      <w:r w:rsidRPr="00EF6156">
        <w:rPr>
          <w:rFonts w:hint="cs"/>
          <w:rtl/>
          <w:lang w:bidi="ar-EG"/>
        </w:rPr>
        <w:t>الاتحادية</w:t>
      </w:r>
      <w:r w:rsidR="00EF6156" w:rsidRPr="00EF6156">
        <w:rPr>
          <w:rFonts w:hint="cs"/>
          <w:rtl/>
          <w:lang w:bidi="ar-EG"/>
        </w:rPr>
        <w:t xml:space="preserve"> </w:t>
      </w:r>
      <w:r w:rsidRPr="00EF6156">
        <w:rPr>
          <w:rFonts w:hint="cs"/>
          <w:rtl/>
          <w:lang w:bidi="ar-EG"/>
        </w:rPr>
        <w:t>وهي</w:t>
      </w:r>
      <w:r w:rsidR="00EF6156" w:rsidRPr="00EF6156">
        <w:rPr>
          <w:rFonts w:hint="cs"/>
          <w:rtl/>
          <w:lang w:bidi="ar-EG"/>
        </w:rPr>
        <w:t xml:space="preserve"> </w:t>
      </w:r>
      <w:r w:rsidRPr="00EF6156">
        <w:rPr>
          <w:rFonts w:hint="cs"/>
          <w:rtl/>
          <w:lang w:bidi="ar-EG"/>
        </w:rPr>
        <w:t>ما</w:t>
      </w:r>
      <w:r w:rsidR="00EF6156" w:rsidRPr="00EF6156">
        <w:rPr>
          <w:rFonts w:hint="cs"/>
          <w:rtl/>
          <w:lang w:bidi="ar-EG"/>
        </w:rPr>
        <w:t xml:space="preserve"> </w:t>
      </w:r>
      <w:r w:rsidRPr="00EF6156">
        <w:rPr>
          <w:rFonts w:hint="cs"/>
          <w:rtl/>
          <w:lang w:bidi="ar-EG"/>
        </w:rPr>
        <w:t>يُطلق</w:t>
      </w:r>
      <w:r w:rsidR="00EF6156" w:rsidRPr="00EF6156">
        <w:rPr>
          <w:rFonts w:hint="cs"/>
          <w:rtl/>
          <w:lang w:bidi="ar-EG"/>
        </w:rPr>
        <w:t xml:space="preserve"> </w:t>
      </w:r>
      <w:r w:rsidRPr="00EF6156">
        <w:rPr>
          <w:rFonts w:hint="cs"/>
          <w:rtl/>
          <w:lang w:bidi="ar-EG"/>
        </w:rPr>
        <w:t>عليه</w:t>
      </w:r>
      <w:r w:rsidR="00EF6156" w:rsidRPr="00EF6156">
        <w:rPr>
          <w:rFonts w:hint="cs"/>
          <w:rtl/>
          <w:lang w:bidi="ar-EG"/>
        </w:rPr>
        <w:t xml:space="preserve"> </w:t>
      </w:r>
      <w:r w:rsidRPr="00EF6156">
        <w:rPr>
          <w:rFonts w:hint="cs"/>
          <w:rtl/>
          <w:lang w:bidi="ar-EG"/>
        </w:rPr>
        <w:t>"الأمية</w:t>
      </w:r>
      <w:r w:rsidR="00EF6156" w:rsidRPr="00EF6156">
        <w:rPr>
          <w:rFonts w:hint="cs"/>
          <w:rtl/>
          <w:lang w:bidi="ar-EG"/>
        </w:rPr>
        <w:t xml:space="preserve"> </w:t>
      </w:r>
      <w:r w:rsidRPr="00EF6156">
        <w:rPr>
          <w:rFonts w:hint="cs"/>
          <w:rtl/>
          <w:lang w:bidi="ar-EG"/>
        </w:rPr>
        <w:t>الثانوية".</w:t>
      </w:r>
      <w:r w:rsidR="00EF6156" w:rsidRPr="00EF6156">
        <w:rPr>
          <w:rFonts w:hint="cs"/>
          <w:rtl/>
          <w:lang w:bidi="ar-EG"/>
        </w:rPr>
        <w:t xml:space="preserve"> </w:t>
      </w:r>
      <w:r w:rsidRPr="00EF6156">
        <w:rPr>
          <w:rFonts w:hint="cs"/>
          <w:rtl/>
          <w:lang w:bidi="ar-EG"/>
        </w:rPr>
        <w:t>ويدل</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المصطلح</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الشخص</w:t>
      </w:r>
      <w:r w:rsidR="00EF6156" w:rsidRPr="00EF6156">
        <w:rPr>
          <w:rFonts w:hint="cs"/>
          <w:rtl/>
          <w:lang w:bidi="ar-EG"/>
        </w:rPr>
        <w:t xml:space="preserve"> </w:t>
      </w:r>
      <w:r w:rsidRPr="00EF6156">
        <w:rPr>
          <w:rFonts w:hint="cs"/>
          <w:rtl/>
          <w:lang w:bidi="ar-EG"/>
        </w:rPr>
        <w:t>المعني،</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الرغم</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انتظامه</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التعليم،</w:t>
      </w:r>
      <w:r w:rsidR="00EF6156" w:rsidRPr="00EF6156">
        <w:rPr>
          <w:rFonts w:hint="cs"/>
          <w:rtl/>
          <w:lang w:bidi="ar-EG"/>
        </w:rPr>
        <w:t xml:space="preserve"> </w:t>
      </w:r>
      <w:r w:rsidRPr="00EF6156">
        <w:rPr>
          <w:rFonts w:hint="cs"/>
          <w:rtl/>
          <w:lang w:bidi="ar-EG"/>
        </w:rPr>
        <w:t>ليس</w:t>
      </w:r>
      <w:r w:rsidR="00EF6156" w:rsidRPr="00EF6156">
        <w:rPr>
          <w:rFonts w:hint="cs"/>
          <w:rtl/>
          <w:lang w:bidi="ar-EG"/>
        </w:rPr>
        <w:t xml:space="preserve"> </w:t>
      </w:r>
      <w:r w:rsidRPr="00EF6156">
        <w:rPr>
          <w:rFonts w:hint="cs"/>
          <w:rtl/>
          <w:lang w:bidi="ar-EG"/>
        </w:rPr>
        <w:t>لديه</w:t>
      </w:r>
      <w:r w:rsidR="00EF6156" w:rsidRPr="00EF6156">
        <w:rPr>
          <w:rFonts w:hint="cs"/>
          <w:rtl/>
          <w:lang w:bidi="ar-EG"/>
        </w:rPr>
        <w:t xml:space="preserve"> </w:t>
      </w:r>
      <w:r w:rsidRPr="00EF6156">
        <w:rPr>
          <w:rFonts w:hint="cs"/>
          <w:rtl/>
          <w:lang w:bidi="ar-EG"/>
        </w:rPr>
        <w:t>قدرات</w:t>
      </w:r>
      <w:r w:rsidR="00EF6156" w:rsidRPr="00EF6156">
        <w:rPr>
          <w:rFonts w:hint="cs"/>
          <w:rtl/>
          <w:lang w:bidi="ar-EG"/>
        </w:rPr>
        <w:t xml:space="preserve"> </w:t>
      </w:r>
      <w:r w:rsidRPr="00EF6156">
        <w:rPr>
          <w:rFonts w:hint="cs"/>
          <w:rtl/>
          <w:lang w:bidi="ar-EG"/>
        </w:rPr>
        <w:t>كافية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القراءة</w:t>
      </w:r>
      <w:r w:rsidR="00EF6156" w:rsidRPr="00EF6156">
        <w:rPr>
          <w:rFonts w:hint="cs"/>
          <w:rtl/>
          <w:lang w:bidi="ar-EG"/>
        </w:rPr>
        <w:t xml:space="preserve"> </w:t>
      </w:r>
      <w:r w:rsidRPr="00EF6156">
        <w:rPr>
          <w:rFonts w:hint="cs"/>
          <w:rtl/>
          <w:lang w:bidi="ar-EG"/>
        </w:rPr>
        <w:t>والكتابة</w:t>
      </w:r>
      <w:r w:rsidR="00EF6156" w:rsidRPr="00EF6156">
        <w:rPr>
          <w:rFonts w:hint="cs"/>
          <w:rtl/>
          <w:lang w:bidi="ar-EG"/>
        </w:rPr>
        <w:t xml:space="preserve"> </w:t>
      </w:r>
      <w:r w:rsidRPr="00EF6156">
        <w:rPr>
          <w:rFonts w:hint="cs"/>
          <w:rtl/>
          <w:lang w:bidi="ar-EG"/>
        </w:rPr>
        <w:t>بحيث</w:t>
      </w:r>
      <w:r w:rsidR="00EF6156" w:rsidRPr="00EF6156">
        <w:rPr>
          <w:rFonts w:hint="cs"/>
          <w:rtl/>
          <w:lang w:bidi="ar-EG"/>
        </w:rPr>
        <w:t xml:space="preserve"> </w:t>
      </w:r>
      <w:r w:rsidRPr="00EF6156">
        <w:rPr>
          <w:rFonts w:hint="cs"/>
          <w:rtl/>
          <w:lang w:bidi="ar-EG"/>
        </w:rPr>
        <w:t>يشارك</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حياة</w:t>
      </w:r>
      <w:r w:rsidR="00EF6156" w:rsidRPr="00EF6156">
        <w:rPr>
          <w:rFonts w:hint="cs"/>
          <w:rtl/>
          <w:lang w:bidi="ar-EG"/>
        </w:rPr>
        <w:t xml:space="preserve"> </w:t>
      </w:r>
      <w:r w:rsidRPr="00EF6156">
        <w:rPr>
          <w:rFonts w:hint="cs"/>
          <w:rtl/>
          <w:lang w:bidi="ar-EG"/>
        </w:rPr>
        <w:t>المجتمع</w:t>
      </w:r>
      <w:r w:rsidR="00EF6156" w:rsidRPr="00EF6156">
        <w:rPr>
          <w:rFonts w:hint="cs"/>
          <w:rtl/>
          <w:lang w:bidi="ar-EG"/>
        </w:rPr>
        <w:t xml:space="preserve"> </w:t>
      </w:r>
      <w:r w:rsidRPr="00EF6156">
        <w:rPr>
          <w:rFonts w:hint="cs"/>
          <w:rtl/>
          <w:lang w:bidi="ar-EG"/>
        </w:rPr>
        <w:t>دون</w:t>
      </w:r>
      <w:r w:rsidR="00EF6156" w:rsidRPr="00EF6156">
        <w:rPr>
          <w:rFonts w:hint="cs"/>
          <w:rtl/>
          <w:lang w:bidi="ar-EG"/>
        </w:rPr>
        <w:t xml:space="preserve"> </w:t>
      </w:r>
      <w:r w:rsidRPr="00EF6156">
        <w:rPr>
          <w:rFonts w:hint="cs"/>
          <w:rtl/>
          <w:lang w:bidi="ar-EG"/>
        </w:rPr>
        <w:t>قيود.</w:t>
      </w:r>
      <w:r w:rsidR="00EF6156" w:rsidRPr="00EF6156">
        <w:rPr>
          <w:rFonts w:hint="cs"/>
          <w:rtl/>
          <w:lang w:bidi="ar-EG"/>
        </w:rPr>
        <w:t xml:space="preserve"> </w:t>
      </w:r>
      <w:r w:rsidRPr="00EF6156">
        <w:rPr>
          <w:rFonts w:hint="cs"/>
          <w:rtl/>
          <w:lang w:bidi="ar-EG"/>
        </w:rPr>
        <w:t>وتوجد</w:t>
      </w:r>
      <w:r w:rsidR="00EF6156" w:rsidRPr="00EF6156">
        <w:rPr>
          <w:rFonts w:hint="cs"/>
          <w:rtl/>
          <w:lang w:bidi="ar-EG"/>
        </w:rPr>
        <w:t xml:space="preserve"> </w:t>
      </w:r>
      <w:r w:rsidRPr="00EF6156">
        <w:rPr>
          <w:rFonts w:hint="cs"/>
          <w:rtl/>
          <w:lang w:bidi="ar-EG"/>
        </w:rPr>
        <w:t>بيانات</w:t>
      </w:r>
      <w:r w:rsidR="00EF6156" w:rsidRPr="00EF6156">
        <w:rPr>
          <w:rFonts w:hint="cs"/>
          <w:rtl/>
          <w:lang w:bidi="ar-EG"/>
        </w:rPr>
        <w:t xml:space="preserve"> </w:t>
      </w:r>
      <w:r w:rsidRPr="00EF6156">
        <w:rPr>
          <w:rFonts w:hint="cs"/>
          <w:rtl/>
          <w:lang w:bidi="ar-EG"/>
        </w:rPr>
        <w:t>دقيقة</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معدل</w:t>
      </w:r>
      <w:r w:rsidR="00EF6156" w:rsidRPr="00EF6156">
        <w:rPr>
          <w:rFonts w:hint="cs"/>
          <w:rtl/>
          <w:lang w:bidi="ar-EG"/>
        </w:rPr>
        <w:t xml:space="preserve"> </w:t>
      </w:r>
      <w:r w:rsidRPr="00EF6156">
        <w:rPr>
          <w:rFonts w:hint="cs"/>
          <w:rtl/>
          <w:lang w:bidi="ar-EG"/>
        </w:rPr>
        <w:t>الأمية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منذ</w:t>
      </w:r>
      <w:r w:rsidR="00EF6156" w:rsidRPr="00EF6156">
        <w:rPr>
          <w:rFonts w:hint="cs"/>
          <w:rtl/>
          <w:lang w:bidi="ar-EG"/>
        </w:rPr>
        <w:t xml:space="preserve"> </w:t>
      </w:r>
      <w:r w:rsidRPr="00EF6156">
        <w:rPr>
          <w:rFonts w:hint="cs"/>
          <w:rtl/>
          <w:lang w:bidi="ar-EG"/>
        </w:rPr>
        <w:t>قيام</w:t>
      </w:r>
      <w:r w:rsidR="00EF6156" w:rsidRPr="00EF6156">
        <w:rPr>
          <w:rFonts w:hint="cs"/>
          <w:rtl/>
          <w:lang w:bidi="ar-EG"/>
        </w:rPr>
        <w:t xml:space="preserve"> </w:t>
      </w:r>
      <w:r w:rsidRPr="00EF6156">
        <w:rPr>
          <w:rFonts w:hint="cs"/>
          <w:rtl/>
          <w:lang w:bidi="ar-EG"/>
        </w:rPr>
        <w:t>جامعة</w:t>
      </w:r>
      <w:r w:rsidR="00EF6156" w:rsidRPr="00EF6156">
        <w:rPr>
          <w:rFonts w:hint="cs"/>
          <w:rtl/>
          <w:lang w:bidi="ar-EG"/>
        </w:rPr>
        <w:t xml:space="preserve"> </w:t>
      </w:r>
      <w:r w:rsidRPr="00EF6156">
        <w:rPr>
          <w:rFonts w:hint="cs"/>
          <w:rtl/>
          <w:lang w:bidi="ar-EG"/>
        </w:rPr>
        <w:t>هامبورغ</w:t>
      </w:r>
      <w:r w:rsidR="00EF6156" w:rsidRPr="00EF6156">
        <w:rPr>
          <w:rFonts w:hint="cs"/>
          <w:rtl/>
          <w:lang w:bidi="ar-EG"/>
        </w:rPr>
        <w:t xml:space="preserve"> </w:t>
      </w:r>
      <w:r w:rsidRPr="00EF6156">
        <w:rPr>
          <w:rFonts w:hint="cs"/>
          <w:rtl/>
          <w:lang w:bidi="ar-EG"/>
        </w:rPr>
        <w:t>بنشر</w:t>
      </w:r>
      <w:r w:rsidR="00EF6156" w:rsidRPr="00EF6156">
        <w:rPr>
          <w:rFonts w:hint="cs"/>
          <w:rtl/>
          <w:lang w:bidi="ar-EG"/>
        </w:rPr>
        <w:t xml:space="preserve"> </w:t>
      </w:r>
      <w:r w:rsidRPr="00EF6156">
        <w:rPr>
          <w:rFonts w:hint="cs"/>
          <w:rtl/>
          <w:lang w:bidi="ar-EG"/>
        </w:rPr>
        <w:t>دراسة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المستوى</w:t>
      </w:r>
      <w:r w:rsidR="00EF6156" w:rsidRPr="00EF6156">
        <w:rPr>
          <w:rFonts w:hint="cs"/>
          <w:rtl/>
          <w:lang w:bidi="ar-EG"/>
        </w:rPr>
        <w:t xml:space="preserve"> </w:t>
      </w:r>
      <w:r w:rsidRPr="00EF6156">
        <w:rPr>
          <w:rFonts w:hint="cs"/>
          <w:rtl/>
          <w:lang w:bidi="ar-EG"/>
        </w:rPr>
        <w:t>الأول.</w:t>
      </w:r>
      <w:r w:rsidR="00EF6156" w:rsidRPr="00EF6156">
        <w:rPr>
          <w:rFonts w:hint="cs"/>
          <w:rtl/>
          <w:lang w:bidi="ar-EG"/>
        </w:rPr>
        <w:t xml:space="preserve"> </w:t>
      </w:r>
      <w:r w:rsidRPr="00EF6156">
        <w:rPr>
          <w:rFonts w:hint="cs"/>
          <w:rtl/>
          <w:lang w:bidi="ar-EG"/>
        </w:rPr>
        <w:t>ووفق</w:t>
      </w:r>
      <w:r w:rsidR="00E541A3">
        <w:rPr>
          <w:rFonts w:hint="cs"/>
          <w:rtl/>
          <w:lang w:bidi="ar-EG"/>
        </w:rPr>
        <w:t xml:space="preserve">اً </w:t>
      </w:r>
      <w:r w:rsidRPr="00EF6156">
        <w:rPr>
          <w:rFonts w:hint="cs"/>
          <w:rtl/>
          <w:lang w:bidi="ar-EG"/>
        </w:rPr>
        <w:t>لهذه</w:t>
      </w:r>
      <w:r w:rsidR="00EF6156" w:rsidRPr="00EF6156">
        <w:rPr>
          <w:rFonts w:hint="cs"/>
          <w:rtl/>
          <w:lang w:bidi="ar-EG"/>
        </w:rPr>
        <w:t xml:space="preserve"> </w:t>
      </w:r>
      <w:r w:rsidRPr="00EF6156">
        <w:rPr>
          <w:rFonts w:hint="cs"/>
          <w:rtl/>
          <w:lang w:bidi="ar-EG"/>
        </w:rPr>
        <w:t>الدراسة،</w:t>
      </w:r>
      <w:r w:rsidR="00EF6156" w:rsidRPr="00EF6156">
        <w:rPr>
          <w:rFonts w:hint="cs"/>
          <w:rtl/>
          <w:lang w:bidi="ar-EG"/>
        </w:rPr>
        <w:t xml:space="preserve"> </w:t>
      </w:r>
      <w:r w:rsidRPr="00EF6156">
        <w:rPr>
          <w:rFonts w:hint="cs"/>
          <w:rtl/>
          <w:lang w:bidi="ar-EG"/>
        </w:rPr>
        <w:t>يتأثر</w:t>
      </w:r>
      <w:r w:rsidR="00EF6156" w:rsidRPr="00EF6156">
        <w:rPr>
          <w:rFonts w:hint="cs"/>
          <w:rtl/>
          <w:lang w:bidi="ar-EG"/>
        </w:rPr>
        <w:t xml:space="preserve"> </w:t>
      </w:r>
      <w:r w:rsidRPr="00EF6156">
        <w:rPr>
          <w:rFonts w:hint="cs"/>
          <w:rtl/>
          <w:lang w:bidi="ar-EG"/>
        </w:rPr>
        <w:t>حوالي</w:t>
      </w:r>
      <w:r w:rsidR="00EF6156" w:rsidRPr="00EF6156">
        <w:rPr>
          <w:rFonts w:hint="cs"/>
          <w:rtl/>
          <w:lang w:bidi="ar-EG"/>
        </w:rPr>
        <w:t xml:space="preserve"> </w:t>
      </w:r>
      <w:r w:rsidRPr="00EF6156">
        <w:rPr>
          <w:rFonts w:hint="cs"/>
          <w:rtl/>
          <w:lang w:bidi="ar-EG"/>
        </w:rPr>
        <w:t>7.5</w:t>
      </w:r>
      <w:r w:rsidR="00EF6156" w:rsidRPr="00EF6156">
        <w:rPr>
          <w:rFonts w:hint="cs"/>
          <w:rtl/>
          <w:lang w:bidi="ar-EG"/>
        </w:rPr>
        <w:t xml:space="preserve"> </w:t>
      </w:r>
      <w:r w:rsidRPr="00EF6156">
        <w:rPr>
          <w:rFonts w:hint="cs"/>
          <w:rtl/>
          <w:lang w:bidi="ar-EG"/>
        </w:rPr>
        <w:t>مليون</w:t>
      </w:r>
      <w:r w:rsidR="00EF6156" w:rsidRPr="00EF6156">
        <w:rPr>
          <w:rFonts w:hint="cs"/>
          <w:rtl/>
          <w:lang w:bidi="ar-EG"/>
        </w:rPr>
        <w:t xml:space="preserve"> </w:t>
      </w:r>
      <w:r w:rsidRPr="00EF6156">
        <w:rPr>
          <w:rFonts w:hint="cs"/>
          <w:rtl/>
          <w:lang w:bidi="ar-EG"/>
        </w:rPr>
        <w:t>شخص</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الذين</w:t>
      </w:r>
      <w:r w:rsidR="00EF6156" w:rsidRPr="00EF6156">
        <w:rPr>
          <w:rFonts w:hint="cs"/>
          <w:rtl/>
          <w:lang w:bidi="ar-EG"/>
        </w:rPr>
        <w:t xml:space="preserve"> </w:t>
      </w:r>
      <w:r w:rsidRPr="00EF6156">
        <w:rPr>
          <w:rFonts w:hint="cs"/>
          <w:rtl/>
          <w:lang w:bidi="ar-EG"/>
        </w:rPr>
        <w:t>تتراوح</w:t>
      </w:r>
      <w:r w:rsidR="00EF6156" w:rsidRPr="00EF6156">
        <w:rPr>
          <w:rFonts w:hint="cs"/>
          <w:rtl/>
          <w:lang w:bidi="ar-EG"/>
        </w:rPr>
        <w:t xml:space="preserve"> </w:t>
      </w:r>
      <w:r w:rsidRPr="00EF6156">
        <w:rPr>
          <w:rFonts w:hint="cs"/>
          <w:rtl/>
          <w:lang w:bidi="ar-EG"/>
        </w:rPr>
        <w:t>أعمارهم</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18</w:t>
      </w:r>
      <w:r w:rsidR="00EF6156" w:rsidRPr="00EF6156">
        <w:rPr>
          <w:rFonts w:hint="cs"/>
          <w:rtl/>
          <w:lang w:bidi="ar-EG"/>
        </w:rPr>
        <w:t xml:space="preserve"> </w:t>
      </w:r>
      <w:r w:rsidRPr="00EF6156">
        <w:rPr>
          <w:rFonts w:hint="cs"/>
          <w:rtl/>
          <w:lang w:bidi="ar-EG"/>
        </w:rPr>
        <w:t>و64</w:t>
      </w:r>
      <w:r w:rsidR="00EF6156" w:rsidRPr="00EF6156">
        <w:rPr>
          <w:rFonts w:hint="cs"/>
          <w:rtl/>
          <w:lang w:bidi="ar-EG"/>
        </w:rPr>
        <w:t xml:space="preserve"> </w:t>
      </w:r>
      <w:r w:rsidRPr="00EF6156">
        <w:rPr>
          <w:rFonts w:hint="cs"/>
          <w:rtl/>
          <w:lang w:bidi="ar-EG"/>
        </w:rPr>
        <w:t>سنة،</w:t>
      </w:r>
      <w:r w:rsidR="00EF6156" w:rsidRPr="00EF6156">
        <w:rPr>
          <w:rFonts w:hint="cs"/>
          <w:rtl/>
          <w:lang w:bidi="ar-EG"/>
        </w:rPr>
        <w:t xml:space="preserve"> </w:t>
      </w:r>
      <w:r w:rsidRPr="00EF6156">
        <w:rPr>
          <w:rFonts w:hint="cs"/>
          <w:rtl/>
          <w:lang w:bidi="ar-EG"/>
        </w:rPr>
        <w:t>بدجات</w:t>
      </w:r>
      <w:r w:rsidR="00EF6156" w:rsidRPr="00EF6156">
        <w:rPr>
          <w:rFonts w:hint="cs"/>
          <w:rtl/>
          <w:lang w:bidi="ar-EG"/>
        </w:rPr>
        <w:t xml:space="preserve"> </w:t>
      </w:r>
      <w:r w:rsidRPr="00EF6156">
        <w:rPr>
          <w:rFonts w:hint="cs"/>
          <w:rtl/>
          <w:lang w:bidi="ar-EG"/>
        </w:rPr>
        <w:t>متفاوتة،</w:t>
      </w:r>
      <w:r w:rsidR="00EF6156" w:rsidRPr="00EF6156">
        <w:rPr>
          <w:rFonts w:hint="cs"/>
          <w:rtl/>
          <w:lang w:bidi="ar-EG"/>
        </w:rPr>
        <w:t xml:space="preserve"> </w:t>
      </w:r>
      <w:r w:rsidRPr="00EF6156">
        <w:rPr>
          <w:rFonts w:hint="cs"/>
          <w:rtl/>
          <w:lang w:bidi="ar-EG"/>
        </w:rPr>
        <w:t>بالأمية</w:t>
      </w:r>
      <w:r w:rsidR="00EF6156" w:rsidRPr="00EF6156">
        <w:rPr>
          <w:rFonts w:hint="cs"/>
          <w:rtl/>
          <w:lang w:bidi="ar-EG"/>
        </w:rPr>
        <w:t xml:space="preserve"> </w:t>
      </w:r>
      <w:r w:rsidRPr="00EF6156">
        <w:rPr>
          <w:rFonts w:hint="cs"/>
          <w:rtl/>
          <w:lang w:bidi="ar-EG"/>
        </w:rPr>
        <w:t>الوظيفية</w:t>
      </w:r>
      <w:r w:rsidR="00EF6156" w:rsidRPr="00EF6156">
        <w:rPr>
          <w:rFonts w:hint="cs"/>
          <w:rtl/>
          <w:lang w:bidi="ar-EG"/>
        </w:rPr>
        <w:t xml:space="preserve"> </w:t>
      </w:r>
      <w:r w:rsidRPr="00EF6156">
        <w:rPr>
          <w:rFonts w:hint="cs"/>
          <w:rtl/>
        </w:rPr>
        <w:t>(0.3</w:t>
      </w:r>
      <w:r w:rsidR="00EF6156" w:rsidRPr="00EF6156">
        <w:rPr>
          <w:rFonts w:hint="cs"/>
          <w:rtl/>
        </w:rPr>
        <w:t xml:space="preserve"> </w:t>
      </w:r>
      <w:r w:rsidRPr="00EF6156">
        <w:rPr>
          <w:rFonts w:hint="cs"/>
          <w:rtl/>
        </w:rPr>
        <w:t>مليون</w:t>
      </w:r>
      <w:r w:rsidR="00EF6156" w:rsidRPr="00EF6156">
        <w:rPr>
          <w:rFonts w:hint="cs"/>
          <w:rtl/>
        </w:rPr>
        <w:t xml:space="preserve"> </w:t>
      </w:r>
      <w:r w:rsidRPr="00EF6156">
        <w:rPr>
          <w:rFonts w:hint="cs"/>
          <w:rtl/>
        </w:rPr>
        <w:t>لديهم</w:t>
      </w:r>
      <w:r w:rsidR="00EF6156" w:rsidRPr="00EF6156">
        <w:rPr>
          <w:rFonts w:hint="cs"/>
          <w:rtl/>
        </w:rPr>
        <w:t xml:space="preserve"> </w:t>
      </w:r>
      <w:r w:rsidRPr="00EF6156">
        <w:rPr>
          <w:rFonts w:hint="cs"/>
          <w:rtl/>
        </w:rPr>
        <w:t>المستوى</w:t>
      </w:r>
      <w:r w:rsidR="00EF6156" w:rsidRPr="00EF6156">
        <w:rPr>
          <w:rFonts w:hint="cs"/>
          <w:rtl/>
        </w:rPr>
        <w:t xml:space="preserve"> </w:t>
      </w:r>
      <w:r w:rsidRPr="00EF6156">
        <w:rPr>
          <w:rFonts w:hint="cs"/>
          <w:rtl/>
        </w:rPr>
        <w:t>ألفا</w:t>
      </w:r>
      <w:r w:rsidR="00EF6156" w:rsidRPr="00EF6156">
        <w:rPr>
          <w:rFonts w:hint="cs"/>
          <w:rtl/>
        </w:rPr>
        <w:t xml:space="preserve"> </w:t>
      </w:r>
      <w:r w:rsidRPr="00EF6156">
        <w:rPr>
          <w:rFonts w:hint="cs"/>
          <w:rtl/>
        </w:rPr>
        <w:t>1:</w:t>
      </w:r>
      <w:r w:rsidR="00EF6156" w:rsidRPr="00EF6156">
        <w:rPr>
          <w:rFonts w:hint="cs"/>
          <w:rtl/>
        </w:rPr>
        <w:t xml:space="preserve"> </w:t>
      </w:r>
      <w:r w:rsidRPr="00EF6156">
        <w:rPr>
          <w:rFonts w:hint="cs"/>
          <w:rtl/>
        </w:rPr>
        <w:t>"يكتبون</w:t>
      </w:r>
      <w:r w:rsidR="00EF6156" w:rsidRPr="00EF6156">
        <w:rPr>
          <w:rFonts w:hint="cs"/>
          <w:rtl/>
        </w:rPr>
        <w:t xml:space="preserve"> </w:t>
      </w:r>
      <w:r w:rsidRPr="00EF6156">
        <w:rPr>
          <w:rFonts w:hint="cs"/>
          <w:rtl/>
        </w:rPr>
        <w:t>الكلمات</w:t>
      </w:r>
      <w:r w:rsidR="00EF6156" w:rsidRPr="00EF6156">
        <w:rPr>
          <w:rFonts w:hint="cs"/>
          <w:rtl/>
        </w:rPr>
        <w:t xml:space="preserve"> </w:t>
      </w:r>
      <w:r w:rsidRPr="00EF6156">
        <w:rPr>
          <w:rFonts w:hint="cs"/>
          <w:rtl/>
        </w:rPr>
        <w:t>حرف</w:t>
      </w:r>
      <w:r w:rsidR="00E541A3">
        <w:rPr>
          <w:rFonts w:hint="cs"/>
          <w:rtl/>
        </w:rPr>
        <w:t xml:space="preserve">اً </w:t>
      </w:r>
      <w:r w:rsidRPr="00EF6156">
        <w:rPr>
          <w:rFonts w:hint="cs"/>
          <w:rtl/>
        </w:rPr>
        <w:t>بحرف"،</w:t>
      </w:r>
      <w:r w:rsidR="00EF6156" w:rsidRPr="00EF6156">
        <w:rPr>
          <w:rFonts w:hint="cs"/>
          <w:rtl/>
        </w:rPr>
        <w:t xml:space="preserve"> </w:t>
      </w:r>
      <w:r w:rsidRPr="00EF6156">
        <w:rPr>
          <w:rFonts w:hint="cs"/>
          <w:rtl/>
        </w:rPr>
        <w:t>و2</w:t>
      </w:r>
      <w:r w:rsidR="00EF6156" w:rsidRPr="00EF6156">
        <w:rPr>
          <w:rFonts w:hint="cs"/>
          <w:rtl/>
        </w:rPr>
        <w:t xml:space="preserve"> </w:t>
      </w:r>
      <w:r w:rsidRPr="00EF6156">
        <w:rPr>
          <w:rFonts w:hint="cs"/>
          <w:rtl/>
        </w:rPr>
        <w:t>مليون</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مستوى</w:t>
      </w:r>
      <w:r w:rsidR="00EF6156" w:rsidRPr="00EF6156">
        <w:rPr>
          <w:rFonts w:hint="cs"/>
          <w:rtl/>
        </w:rPr>
        <w:t xml:space="preserve"> </w:t>
      </w:r>
      <w:r w:rsidRPr="00EF6156">
        <w:rPr>
          <w:rFonts w:hint="cs"/>
          <w:rtl/>
        </w:rPr>
        <w:t>ألفا</w:t>
      </w:r>
      <w:r w:rsidR="00EF6156" w:rsidRPr="00EF6156">
        <w:rPr>
          <w:rFonts w:hint="cs"/>
          <w:rtl/>
        </w:rPr>
        <w:t xml:space="preserve"> </w:t>
      </w:r>
      <w:r w:rsidRPr="00EF6156">
        <w:rPr>
          <w:rFonts w:hint="cs"/>
          <w:rtl/>
        </w:rPr>
        <w:t>2:</w:t>
      </w:r>
      <w:r w:rsidR="00EF6156" w:rsidRPr="00EF6156">
        <w:rPr>
          <w:rFonts w:hint="cs"/>
          <w:rtl/>
        </w:rPr>
        <w:t xml:space="preserve"> </w:t>
      </w:r>
      <w:r w:rsidRPr="00EF6156">
        <w:rPr>
          <w:rFonts w:hint="cs"/>
          <w:rtl/>
        </w:rPr>
        <w:t>"يقرؤون/يكتبون</w:t>
      </w:r>
      <w:r w:rsidR="00EF6156" w:rsidRPr="00EF6156">
        <w:rPr>
          <w:rFonts w:hint="cs"/>
          <w:rtl/>
        </w:rPr>
        <w:t xml:space="preserve"> </w:t>
      </w:r>
      <w:r w:rsidRPr="00EF6156">
        <w:rPr>
          <w:rFonts w:hint="cs"/>
          <w:rtl/>
        </w:rPr>
        <w:t>كلمة</w:t>
      </w:r>
      <w:r w:rsidR="00EF6156" w:rsidRPr="00EF6156">
        <w:rPr>
          <w:rFonts w:hint="cs"/>
          <w:rtl/>
        </w:rPr>
        <w:t xml:space="preserve"> </w:t>
      </w:r>
      <w:r w:rsidRPr="00EF6156">
        <w:rPr>
          <w:rFonts w:hint="cs"/>
          <w:rtl/>
        </w:rPr>
        <w:t>بكلمة،</w:t>
      </w:r>
      <w:r w:rsidR="00EF6156" w:rsidRPr="00EF6156">
        <w:rPr>
          <w:rFonts w:hint="cs"/>
          <w:rtl/>
        </w:rPr>
        <w:t xml:space="preserve"> </w:t>
      </w:r>
      <w:r w:rsidRPr="00EF6156">
        <w:rPr>
          <w:rFonts w:hint="cs"/>
          <w:rtl/>
        </w:rPr>
        <w:t>و5.2</w:t>
      </w:r>
      <w:r w:rsidR="00EF6156" w:rsidRPr="00EF6156">
        <w:rPr>
          <w:rFonts w:hint="cs"/>
          <w:rtl/>
        </w:rPr>
        <w:t xml:space="preserve"> </w:t>
      </w:r>
      <w:r w:rsidRPr="00EF6156">
        <w:rPr>
          <w:rFonts w:hint="cs"/>
          <w:rtl/>
        </w:rPr>
        <w:t>مليون</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مستوى</w:t>
      </w:r>
      <w:r w:rsidR="00EF6156" w:rsidRPr="00EF6156">
        <w:rPr>
          <w:rFonts w:hint="cs"/>
          <w:rtl/>
        </w:rPr>
        <w:t xml:space="preserve"> </w:t>
      </w:r>
      <w:r w:rsidRPr="00EF6156">
        <w:rPr>
          <w:rFonts w:hint="cs"/>
          <w:rtl/>
        </w:rPr>
        <w:t>ألفا</w:t>
      </w:r>
      <w:r w:rsidR="00EF6156" w:rsidRPr="00EF6156">
        <w:rPr>
          <w:rFonts w:hint="cs"/>
          <w:rtl/>
        </w:rPr>
        <w:t xml:space="preserve"> </w:t>
      </w:r>
      <w:r w:rsidRPr="00EF6156">
        <w:rPr>
          <w:rFonts w:hint="cs"/>
          <w:rtl/>
        </w:rPr>
        <w:t>3:</w:t>
      </w:r>
      <w:r w:rsidR="00EF6156" w:rsidRPr="00EF6156">
        <w:rPr>
          <w:rFonts w:hint="cs"/>
          <w:rtl/>
        </w:rPr>
        <w:t xml:space="preserve"> </w:t>
      </w:r>
      <w:r w:rsidRPr="00EF6156">
        <w:rPr>
          <w:rFonts w:hint="cs"/>
          <w:rtl/>
        </w:rPr>
        <w:t>"يقرؤون/يكتبون</w:t>
      </w:r>
      <w:r w:rsidR="00EF6156" w:rsidRPr="00EF6156">
        <w:rPr>
          <w:rFonts w:hint="cs"/>
          <w:rtl/>
        </w:rPr>
        <w:t xml:space="preserve"> </w:t>
      </w:r>
      <w:r w:rsidRPr="00EF6156">
        <w:rPr>
          <w:rFonts w:hint="cs"/>
          <w:rtl/>
        </w:rPr>
        <w:t>جملة</w:t>
      </w:r>
      <w:r w:rsidR="00EF6156" w:rsidRPr="00EF6156">
        <w:rPr>
          <w:rFonts w:hint="cs"/>
          <w:rtl/>
        </w:rPr>
        <w:t xml:space="preserve"> </w:t>
      </w:r>
      <w:r w:rsidRPr="00EF6156">
        <w:rPr>
          <w:rFonts w:hint="cs"/>
          <w:rtl/>
        </w:rPr>
        <w:t>بجملة").</w:t>
      </w:r>
      <w:r w:rsidR="00EF6156" w:rsidRPr="00EF6156">
        <w:rPr>
          <w:rFonts w:hint="cs"/>
          <w:rtl/>
        </w:rPr>
        <w:t xml:space="preserve"> </w:t>
      </w:r>
      <w:r w:rsidRPr="00EF6156">
        <w:rPr>
          <w:rFonts w:hint="cs"/>
          <w:rtl/>
        </w:rPr>
        <w:t>وبالاستفادة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عقد</w:t>
      </w:r>
      <w:r w:rsidR="00EF6156" w:rsidRPr="00EF6156">
        <w:rPr>
          <w:rFonts w:hint="cs"/>
          <w:rtl/>
        </w:rPr>
        <w:t xml:space="preserve"> </w:t>
      </w:r>
      <w:r w:rsidRPr="00EF6156">
        <w:rPr>
          <w:rFonts w:hint="cs"/>
          <w:rtl/>
        </w:rPr>
        <w:t>الأمم</w:t>
      </w:r>
      <w:r w:rsidR="00EF6156" w:rsidRPr="00EF6156">
        <w:rPr>
          <w:rFonts w:hint="cs"/>
          <w:rtl/>
        </w:rPr>
        <w:t xml:space="preserve"> </w:t>
      </w:r>
      <w:r w:rsidRPr="00EF6156">
        <w:rPr>
          <w:rFonts w:hint="cs"/>
          <w:rtl/>
        </w:rPr>
        <w:t>المتحدة</w:t>
      </w:r>
      <w:r w:rsidR="00EF6156" w:rsidRPr="00EF6156">
        <w:rPr>
          <w:rFonts w:hint="cs"/>
          <w:rtl/>
        </w:rPr>
        <w:t xml:space="preserve"> </w:t>
      </w:r>
      <w:r w:rsidRPr="00EF6156">
        <w:rPr>
          <w:rFonts w:hint="cs"/>
          <w:rtl/>
        </w:rPr>
        <w:t>لمحو</w:t>
      </w:r>
      <w:r w:rsidR="00EF6156" w:rsidRPr="00EF6156">
        <w:rPr>
          <w:rFonts w:hint="cs"/>
          <w:rtl/>
        </w:rPr>
        <w:t xml:space="preserve"> </w:t>
      </w:r>
      <w:r w:rsidRPr="00EF6156">
        <w:rPr>
          <w:rFonts w:hint="cs"/>
          <w:rtl/>
        </w:rPr>
        <w:t>الأمية،</w:t>
      </w:r>
      <w:r w:rsidR="00EF6156" w:rsidRPr="00EF6156">
        <w:rPr>
          <w:rFonts w:hint="cs"/>
          <w:rtl/>
        </w:rPr>
        <w:t xml:space="preserve"> </w:t>
      </w:r>
      <w:r w:rsidRPr="00EF6156">
        <w:rPr>
          <w:rFonts w:hint="cs"/>
          <w:rtl/>
        </w:rPr>
        <w:t>أطلقت</w:t>
      </w:r>
      <w:r w:rsidR="00EF6156" w:rsidRPr="00EF6156">
        <w:rPr>
          <w:rFonts w:hint="cs"/>
          <w:rtl/>
        </w:rPr>
        <w:t xml:space="preserve"> </w:t>
      </w:r>
      <w:r w:rsidRPr="00EF6156">
        <w:rPr>
          <w:rFonts w:hint="cs"/>
          <w:rtl/>
        </w:rPr>
        <w:t>الحكومة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استراتيجية</w:t>
      </w:r>
      <w:r w:rsidR="00EF6156" w:rsidRPr="00EF6156">
        <w:rPr>
          <w:rFonts w:hint="cs"/>
          <w:rtl/>
        </w:rPr>
        <w:t xml:space="preserve"> </w:t>
      </w:r>
      <w:r w:rsidRPr="00EF6156">
        <w:rPr>
          <w:rFonts w:hint="cs"/>
          <w:rtl/>
        </w:rPr>
        <w:t>وطنية</w:t>
      </w:r>
      <w:r w:rsidR="00EF6156" w:rsidRPr="00EF6156">
        <w:rPr>
          <w:rFonts w:hint="cs"/>
          <w:rtl/>
        </w:rPr>
        <w:t xml:space="preserve"> </w:t>
      </w:r>
      <w:r w:rsidRPr="00EF6156">
        <w:rPr>
          <w:rFonts w:hint="cs"/>
          <w:rtl/>
        </w:rPr>
        <w:t>لمحو</w:t>
      </w:r>
      <w:r w:rsidR="00EF6156" w:rsidRPr="00EF6156">
        <w:rPr>
          <w:rFonts w:hint="cs"/>
          <w:rtl/>
        </w:rPr>
        <w:t xml:space="preserve"> </w:t>
      </w:r>
      <w:r w:rsidRPr="00EF6156">
        <w:rPr>
          <w:rFonts w:hint="cs"/>
          <w:rtl/>
        </w:rPr>
        <w:t>الأمية</w:t>
      </w:r>
      <w:r w:rsidR="00EF6156" w:rsidRPr="00EF6156">
        <w:rPr>
          <w:rFonts w:hint="cs"/>
          <w:rtl/>
        </w:rPr>
        <w:t xml:space="preserve"> </w:t>
      </w:r>
      <w:r w:rsidRPr="00EF6156">
        <w:rPr>
          <w:rFonts w:hint="cs"/>
          <w:rtl/>
        </w:rPr>
        <w:t>وتعليم</w:t>
      </w:r>
      <w:r w:rsidR="00EF6156" w:rsidRPr="00EF6156">
        <w:rPr>
          <w:rFonts w:hint="cs"/>
          <w:rtl/>
        </w:rPr>
        <w:t xml:space="preserve"> </w:t>
      </w:r>
      <w:r w:rsidRPr="00EF6156">
        <w:rPr>
          <w:rFonts w:hint="cs"/>
          <w:rtl/>
        </w:rPr>
        <w:t>المهارات</w:t>
      </w:r>
      <w:r w:rsidR="00EF6156" w:rsidRPr="00EF6156">
        <w:rPr>
          <w:rFonts w:hint="cs"/>
          <w:rtl/>
        </w:rPr>
        <w:t xml:space="preserve"> </w:t>
      </w:r>
      <w:r w:rsidR="00D15A89" w:rsidRPr="00EF6156">
        <w:rPr>
          <w:rFonts w:hint="cs"/>
          <w:rtl/>
        </w:rPr>
        <w:t>الأساسي</w:t>
      </w:r>
      <w:r w:rsidR="00D15A89" w:rsidRPr="00EF6156">
        <w:rPr>
          <w:rFonts w:hint="eastAsia"/>
          <w:rtl/>
        </w:rPr>
        <w:t>ة</w:t>
      </w:r>
      <w:r w:rsidR="00EF6156" w:rsidRPr="00EF6156">
        <w:rPr>
          <w:rFonts w:hint="cs"/>
          <w:rtl/>
        </w:rPr>
        <w:t xml:space="preserve"> </w:t>
      </w:r>
      <w:r w:rsidRPr="00EF6156">
        <w:rPr>
          <w:rFonts w:hint="cs"/>
          <w:rtl/>
        </w:rPr>
        <w:t>للبالغين</w:t>
      </w:r>
      <w:r w:rsidR="00EF6156" w:rsidRPr="00EF6156">
        <w:rPr>
          <w:rFonts w:hint="cs"/>
          <w:rtl/>
        </w:rPr>
        <w:t xml:space="preserve"> </w:t>
      </w:r>
      <w:r w:rsidRPr="00EF6156">
        <w:rPr>
          <w:rFonts w:hint="cs"/>
          <w:rtl/>
        </w:rPr>
        <w:t>خلال</w:t>
      </w:r>
      <w:r w:rsidR="00EF6156" w:rsidRPr="00EF6156">
        <w:rPr>
          <w:rFonts w:hint="cs"/>
          <w:rtl/>
        </w:rPr>
        <w:t xml:space="preserve"> </w:t>
      </w:r>
      <w:r w:rsidRPr="00EF6156">
        <w:rPr>
          <w:rFonts w:hint="cs"/>
          <w:rtl/>
        </w:rPr>
        <w:t>الفترة</w:t>
      </w:r>
      <w:r w:rsidR="00124B9C">
        <w:rPr>
          <w:rFonts w:hint="eastAsia"/>
          <w:rtl/>
        </w:rPr>
        <w:t> </w:t>
      </w:r>
      <w:r w:rsidRPr="00EF6156">
        <w:rPr>
          <w:rFonts w:hint="cs"/>
          <w:rtl/>
        </w:rPr>
        <w:t>2012-2016،</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جانب</w:t>
      </w:r>
      <w:r w:rsidR="00EF6156" w:rsidRPr="00EF6156">
        <w:rPr>
          <w:rFonts w:hint="cs"/>
          <w:rtl/>
        </w:rPr>
        <w:t xml:space="preserve"> </w:t>
      </w:r>
      <w:r w:rsidRPr="00EF6156">
        <w:rPr>
          <w:rFonts w:hint="cs"/>
          <w:rtl/>
        </w:rPr>
        <w:t>المؤتمر</w:t>
      </w:r>
      <w:r w:rsidR="00EF6156" w:rsidRPr="00EF6156">
        <w:rPr>
          <w:rFonts w:hint="cs"/>
          <w:rtl/>
        </w:rPr>
        <w:t xml:space="preserve"> </w:t>
      </w:r>
      <w:r w:rsidRPr="00EF6156">
        <w:rPr>
          <w:rFonts w:hint="cs"/>
          <w:rtl/>
        </w:rPr>
        <w:t>الدائم</w:t>
      </w:r>
      <w:r w:rsidR="00EF6156" w:rsidRPr="00EF6156">
        <w:rPr>
          <w:rFonts w:hint="cs"/>
          <w:rtl/>
        </w:rPr>
        <w:t xml:space="preserve"> </w:t>
      </w:r>
      <w:r w:rsidRPr="00EF6156">
        <w:rPr>
          <w:rFonts w:hint="cs"/>
          <w:rtl/>
        </w:rPr>
        <w:t>لوزراء</w:t>
      </w:r>
      <w:r w:rsidR="00EF6156" w:rsidRPr="00EF6156">
        <w:rPr>
          <w:rFonts w:hint="cs"/>
          <w:rtl/>
        </w:rPr>
        <w:t xml:space="preserve"> </w:t>
      </w:r>
      <w:r w:rsidRPr="00EF6156">
        <w:rPr>
          <w:rFonts w:hint="cs"/>
          <w:rtl/>
        </w:rPr>
        <w:t>التعليم</w:t>
      </w:r>
      <w:r w:rsidR="00EF6156" w:rsidRPr="00EF6156">
        <w:rPr>
          <w:rFonts w:hint="cs"/>
          <w:rtl/>
        </w:rPr>
        <w:t xml:space="preserve"> </w:t>
      </w:r>
      <w:r w:rsidRPr="00EF6156">
        <w:rPr>
          <w:rFonts w:hint="cs"/>
          <w:rtl/>
        </w:rPr>
        <w:t>والشؤون</w:t>
      </w:r>
      <w:r w:rsidR="00EF6156" w:rsidRPr="00EF6156">
        <w:rPr>
          <w:rFonts w:hint="cs"/>
          <w:rtl/>
        </w:rPr>
        <w:t xml:space="preserve"> </w:t>
      </w:r>
      <w:r w:rsidRPr="00EF6156">
        <w:rPr>
          <w:rFonts w:hint="cs"/>
          <w:rtl/>
        </w:rPr>
        <w:t>الثقافية</w:t>
      </w:r>
      <w:r w:rsidR="00EF6156" w:rsidRPr="00EF6156">
        <w:rPr>
          <w:rFonts w:hint="cs"/>
          <w:rtl/>
        </w:rPr>
        <w:t xml:space="preserve"> </w:t>
      </w:r>
      <w:r w:rsidRPr="00EF6156">
        <w:rPr>
          <w:rFonts w:hint="cs"/>
          <w:rtl/>
        </w:rPr>
        <w:t>لولايات</w:t>
      </w:r>
      <w:r w:rsidR="00EF6156" w:rsidRPr="00EF6156">
        <w:rPr>
          <w:rFonts w:hint="cs"/>
          <w:rtl/>
        </w:rPr>
        <w:t xml:space="preserve"> </w:t>
      </w:r>
      <w:r w:rsidRPr="00EF6156">
        <w:rPr>
          <w:rFonts w:hint="cs"/>
          <w:rtl/>
        </w:rPr>
        <w:t>جمهورية</w:t>
      </w:r>
      <w:r w:rsidR="00EF6156" w:rsidRPr="00EF6156">
        <w:rPr>
          <w:rFonts w:hint="cs"/>
          <w:rtl/>
        </w:rPr>
        <w:t xml:space="preserve"> </w:t>
      </w:r>
      <w:r w:rsidRPr="00EF6156">
        <w:rPr>
          <w:rFonts w:hint="cs"/>
          <w:rtl/>
        </w:rPr>
        <w:t>ألمانيا</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وركزت</w:t>
      </w:r>
      <w:r w:rsidR="00EF6156" w:rsidRPr="00EF6156">
        <w:rPr>
          <w:rFonts w:hint="cs"/>
          <w:rtl/>
        </w:rPr>
        <w:t xml:space="preserve"> </w:t>
      </w:r>
      <w:r w:rsidRPr="00EF6156">
        <w:rPr>
          <w:rFonts w:hint="cs"/>
          <w:rtl/>
        </w:rPr>
        <w:t>جهودها</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النهوض</w:t>
      </w:r>
      <w:r w:rsidR="00EF6156" w:rsidRPr="00EF6156">
        <w:rPr>
          <w:rFonts w:hint="cs"/>
          <w:rtl/>
        </w:rPr>
        <w:t xml:space="preserve"> </w:t>
      </w:r>
      <w:r w:rsidRPr="00EF6156">
        <w:rPr>
          <w:rFonts w:hint="cs"/>
          <w:rtl/>
        </w:rPr>
        <w:t>بمحو</w:t>
      </w:r>
      <w:r w:rsidR="00EF6156" w:rsidRPr="00EF6156">
        <w:rPr>
          <w:rFonts w:hint="cs"/>
          <w:rtl/>
        </w:rPr>
        <w:t xml:space="preserve"> </w:t>
      </w:r>
      <w:r w:rsidRPr="00EF6156">
        <w:rPr>
          <w:rFonts w:hint="cs"/>
          <w:rtl/>
        </w:rPr>
        <w:t>الأمية</w:t>
      </w:r>
      <w:r w:rsidR="00EF6156" w:rsidRPr="00EF6156">
        <w:rPr>
          <w:rFonts w:hint="cs"/>
          <w:rtl/>
        </w:rPr>
        <w:t xml:space="preserve"> </w:t>
      </w:r>
      <w:r w:rsidRPr="00EF6156">
        <w:rPr>
          <w:rFonts w:hint="cs"/>
          <w:rtl/>
        </w:rPr>
        <w:t>وبرامج</w:t>
      </w:r>
      <w:r w:rsidR="00EF6156" w:rsidRPr="00EF6156">
        <w:rPr>
          <w:rFonts w:hint="cs"/>
          <w:rtl/>
        </w:rPr>
        <w:t xml:space="preserve"> </w:t>
      </w:r>
      <w:r w:rsidRPr="00EF6156">
        <w:rPr>
          <w:rFonts w:hint="cs"/>
          <w:rtl/>
        </w:rPr>
        <w:t>المهارات</w:t>
      </w:r>
      <w:r w:rsidR="00EF6156" w:rsidRPr="00EF6156">
        <w:rPr>
          <w:rFonts w:hint="cs"/>
          <w:rtl/>
        </w:rPr>
        <w:t xml:space="preserve"> </w:t>
      </w:r>
      <w:r w:rsidRPr="00EF6156">
        <w:rPr>
          <w:rFonts w:hint="cs"/>
          <w:rtl/>
        </w:rPr>
        <w:t>الأساسية</w:t>
      </w:r>
      <w:r w:rsidR="00EF6156" w:rsidRPr="00EF6156">
        <w:rPr>
          <w:rFonts w:hint="cs"/>
          <w:rtl/>
        </w:rPr>
        <w:t xml:space="preserve"> </w:t>
      </w:r>
      <w:r w:rsidRPr="00EF6156">
        <w:rPr>
          <w:rFonts w:hint="cs"/>
          <w:rtl/>
        </w:rPr>
        <w:t>التي</w:t>
      </w:r>
      <w:r w:rsidR="00EF6156" w:rsidRPr="00EF6156">
        <w:rPr>
          <w:rFonts w:hint="cs"/>
          <w:rtl/>
        </w:rPr>
        <w:t xml:space="preserve"> </w:t>
      </w:r>
      <w:r w:rsidRPr="00EF6156">
        <w:rPr>
          <w:rFonts w:hint="cs"/>
          <w:rtl/>
        </w:rPr>
        <w:t>تستهدف</w:t>
      </w:r>
      <w:r w:rsidR="00EF6156" w:rsidRPr="00EF6156">
        <w:rPr>
          <w:rFonts w:hint="cs"/>
          <w:rtl/>
        </w:rPr>
        <w:t xml:space="preserve"> </w:t>
      </w:r>
      <w:r w:rsidRPr="00EF6156">
        <w:rPr>
          <w:rFonts w:hint="cs"/>
          <w:rtl/>
        </w:rPr>
        <w:t>أماكن</w:t>
      </w:r>
      <w:r w:rsidR="00EF6156" w:rsidRPr="00EF6156">
        <w:rPr>
          <w:rFonts w:hint="cs"/>
          <w:rtl/>
        </w:rPr>
        <w:t xml:space="preserve"> </w:t>
      </w:r>
      <w:r w:rsidRPr="00EF6156">
        <w:rPr>
          <w:rFonts w:hint="cs"/>
          <w:rtl/>
        </w:rPr>
        <w:t>العمل.</w:t>
      </w:r>
      <w:r w:rsidR="00EF6156" w:rsidRPr="00EF6156">
        <w:rPr>
          <w:rFonts w:hint="cs"/>
          <w:rtl/>
        </w:rPr>
        <w:t xml:space="preserve"> </w:t>
      </w:r>
      <w:r w:rsidRPr="00EF6156">
        <w:rPr>
          <w:rFonts w:hint="cs"/>
          <w:rtl/>
        </w:rPr>
        <w:t>وفي</w:t>
      </w:r>
      <w:r w:rsidR="00EF6156" w:rsidRPr="00EF6156">
        <w:rPr>
          <w:rFonts w:hint="cs"/>
          <w:rtl/>
        </w:rPr>
        <w:t xml:space="preserve"> </w:t>
      </w:r>
      <w:r w:rsidRPr="00EF6156">
        <w:rPr>
          <w:rFonts w:hint="cs"/>
          <w:rtl/>
        </w:rPr>
        <w:t>8</w:t>
      </w:r>
      <w:r w:rsidR="00EF6156" w:rsidRPr="00EF6156">
        <w:rPr>
          <w:rFonts w:hint="cs"/>
          <w:rtl/>
        </w:rPr>
        <w:t xml:space="preserve"> </w:t>
      </w:r>
      <w:r w:rsidRPr="00EF6156">
        <w:rPr>
          <w:rFonts w:hint="cs"/>
          <w:rtl/>
        </w:rPr>
        <w:t>أيلول/سبتمبر</w:t>
      </w:r>
      <w:r w:rsidR="00EF6156" w:rsidRPr="00EF6156">
        <w:rPr>
          <w:rFonts w:hint="cs"/>
          <w:rtl/>
        </w:rPr>
        <w:t xml:space="preserve"> </w:t>
      </w:r>
      <w:r w:rsidRPr="00EF6156">
        <w:rPr>
          <w:rFonts w:hint="cs"/>
          <w:rtl/>
        </w:rPr>
        <w:t>2015،</w:t>
      </w:r>
      <w:r w:rsidR="00EF6156" w:rsidRPr="00EF6156">
        <w:rPr>
          <w:rFonts w:hint="cs"/>
          <w:rtl/>
        </w:rPr>
        <w:t xml:space="preserve"> </w:t>
      </w:r>
      <w:r w:rsidRPr="00EF6156">
        <w:rPr>
          <w:rFonts w:hint="cs"/>
          <w:rtl/>
        </w:rPr>
        <w:t>أعلنت</w:t>
      </w:r>
      <w:r w:rsidR="00EF6156" w:rsidRPr="00EF6156">
        <w:rPr>
          <w:rFonts w:hint="cs"/>
          <w:rtl/>
        </w:rPr>
        <w:t xml:space="preserve"> </w:t>
      </w:r>
      <w:r w:rsidRPr="00EF6156">
        <w:rPr>
          <w:rFonts w:hint="cs"/>
          <w:rtl/>
        </w:rPr>
        <w:t>الوزارة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للتعليم</w:t>
      </w:r>
      <w:r w:rsidR="00EF6156" w:rsidRPr="00EF6156">
        <w:rPr>
          <w:rFonts w:hint="cs"/>
          <w:rtl/>
        </w:rPr>
        <w:t xml:space="preserve"> </w:t>
      </w:r>
      <w:r w:rsidRPr="00EF6156">
        <w:rPr>
          <w:rFonts w:hint="cs"/>
          <w:rtl/>
        </w:rPr>
        <w:t>والبحوث</w:t>
      </w:r>
      <w:r w:rsidR="00EF6156" w:rsidRPr="00EF6156">
        <w:rPr>
          <w:rFonts w:hint="cs"/>
          <w:rtl/>
        </w:rPr>
        <w:t xml:space="preserve"> </w:t>
      </w:r>
      <w:r w:rsidRPr="00EF6156">
        <w:rPr>
          <w:rFonts w:hint="cs"/>
          <w:rtl/>
        </w:rPr>
        <w:t>والمؤتمر</w:t>
      </w:r>
      <w:r w:rsidR="00EF6156" w:rsidRPr="00EF6156">
        <w:rPr>
          <w:rFonts w:hint="cs"/>
          <w:rtl/>
        </w:rPr>
        <w:t xml:space="preserve"> </w:t>
      </w:r>
      <w:r w:rsidRPr="00EF6156">
        <w:rPr>
          <w:rFonts w:hint="cs"/>
          <w:rtl/>
        </w:rPr>
        <w:t>الدائم</w:t>
      </w:r>
      <w:r w:rsidR="00EF6156" w:rsidRPr="00EF6156">
        <w:rPr>
          <w:rFonts w:hint="cs"/>
          <w:rtl/>
        </w:rPr>
        <w:t xml:space="preserve"> </w:t>
      </w:r>
      <w:r w:rsidRPr="00EF6156">
        <w:rPr>
          <w:rFonts w:hint="cs"/>
          <w:rtl/>
        </w:rPr>
        <w:t>لوزراء</w:t>
      </w:r>
      <w:r w:rsidR="00EF6156" w:rsidRPr="00EF6156">
        <w:rPr>
          <w:rFonts w:hint="cs"/>
          <w:rtl/>
        </w:rPr>
        <w:t xml:space="preserve"> </w:t>
      </w:r>
      <w:r w:rsidRPr="00EF6156">
        <w:rPr>
          <w:rFonts w:hint="cs"/>
          <w:rtl/>
        </w:rPr>
        <w:t>التعليم</w:t>
      </w:r>
      <w:r w:rsidR="00EF6156" w:rsidRPr="00EF6156">
        <w:rPr>
          <w:rFonts w:hint="cs"/>
          <w:rtl/>
        </w:rPr>
        <w:t xml:space="preserve"> </w:t>
      </w:r>
      <w:r w:rsidRPr="00EF6156">
        <w:rPr>
          <w:rFonts w:hint="cs"/>
          <w:rtl/>
        </w:rPr>
        <w:t>عقد</w:t>
      </w:r>
      <w:r w:rsidR="00EF6156" w:rsidRPr="00EF6156">
        <w:rPr>
          <w:rFonts w:hint="cs"/>
          <w:rtl/>
        </w:rPr>
        <w:t xml:space="preserve"> </w:t>
      </w:r>
      <w:r w:rsidRPr="00EF6156">
        <w:rPr>
          <w:rFonts w:hint="cs"/>
          <w:rtl/>
        </w:rPr>
        <w:t>محو</w:t>
      </w:r>
      <w:r w:rsidR="00EF6156" w:rsidRPr="00EF6156">
        <w:rPr>
          <w:rFonts w:hint="cs"/>
          <w:rtl/>
        </w:rPr>
        <w:t xml:space="preserve"> </w:t>
      </w:r>
      <w:r w:rsidRPr="00EF6156">
        <w:rPr>
          <w:rFonts w:hint="cs"/>
          <w:rtl/>
        </w:rPr>
        <w:t>الأمية</w:t>
      </w:r>
      <w:r w:rsidR="00EF6156" w:rsidRPr="00EF6156">
        <w:rPr>
          <w:rFonts w:hint="cs"/>
          <w:rtl/>
        </w:rPr>
        <w:t xml:space="preserve"> </w:t>
      </w:r>
      <w:r w:rsidRPr="00EF6156">
        <w:rPr>
          <w:rFonts w:hint="cs"/>
          <w:rtl/>
        </w:rPr>
        <w:t>الذي</w:t>
      </w:r>
      <w:r w:rsidR="00EF6156" w:rsidRPr="00EF6156">
        <w:rPr>
          <w:rFonts w:hint="cs"/>
          <w:rtl/>
        </w:rPr>
        <w:t xml:space="preserve"> </w:t>
      </w:r>
      <w:r w:rsidRPr="00EF6156">
        <w:rPr>
          <w:rFonts w:hint="cs"/>
          <w:rtl/>
        </w:rPr>
        <w:t>وفرت</w:t>
      </w:r>
      <w:r w:rsidR="00EF6156" w:rsidRPr="00EF6156">
        <w:rPr>
          <w:rFonts w:hint="cs"/>
          <w:rtl/>
        </w:rPr>
        <w:t xml:space="preserve"> </w:t>
      </w:r>
      <w:r w:rsidRPr="00EF6156">
        <w:rPr>
          <w:rFonts w:hint="cs"/>
          <w:rtl/>
        </w:rPr>
        <w:t>له</w:t>
      </w:r>
      <w:r w:rsidR="00EF6156" w:rsidRPr="00EF6156">
        <w:rPr>
          <w:rFonts w:hint="cs"/>
          <w:rtl/>
        </w:rPr>
        <w:t xml:space="preserve"> </w:t>
      </w:r>
      <w:r w:rsidRPr="00EF6156">
        <w:rPr>
          <w:rFonts w:hint="cs"/>
          <w:rtl/>
        </w:rPr>
        <w:t>الوزارة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مبلغ</w:t>
      </w:r>
      <w:r w:rsidR="00EF6156" w:rsidRPr="00EF6156">
        <w:rPr>
          <w:rFonts w:hint="cs"/>
          <w:rtl/>
        </w:rPr>
        <w:t xml:space="preserve"> </w:t>
      </w:r>
      <w:r w:rsidRPr="00EF6156">
        <w:rPr>
          <w:rFonts w:hint="cs"/>
          <w:rtl/>
        </w:rPr>
        <w:t>180</w:t>
      </w:r>
      <w:r w:rsidR="00EF6156" w:rsidRPr="00EF6156">
        <w:rPr>
          <w:rFonts w:hint="cs"/>
          <w:rtl/>
        </w:rPr>
        <w:t xml:space="preserve"> </w:t>
      </w:r>
      <w:r w:rsidRPr="00EF6156">
        <w:rPr>
          <w:rFonts w:hint="cs"/>
          <w:rtl/>
        </w:rPr>
        <w:t>مليون</w:t>
      </w:r>
      <w:r w:rsidR="00EF6156" w:rsidRPr="00EF6156">
        <w:rPr>
          <w:rFonts w:hint="cs"/>
          <w:rtl/>
        </w:rPr>
        <w:t xml:space="preserve"> </w:t>
      </w:r>
      <w:r w:rsidRPr="00EF6156">
        <w:rPr>
          <w:rFonts w:hint="cs"/>
          <w:rtl/>
        </w:rPr>
        <w:t>يورو</w:t>
      </w:r>
      <w:r w:rsidR="00EF6156" w:rsidRPr="00EF6156">
        <w:rPr>
          <w:rFonts w:hint="cs"/>
          <w:rtl/>
        </w:rPr>
        <w:t xml:space="preserve"> </w:t>
      </w:r>
      <w:r w:rsidRPr="00EF6156">
        <w:rPr>
          <w:rFonts w:hint="cs"/>
          <w:rtl/>
        </w:rPr>
        <w:t>لمشاريع</w:t>
      </w:r>
      <w:r w:rsidR="00EF6156" w:rsidRPr="00EF6156">
        <w:rPr>
          <w:rFonts w:hint="cs"/>
          <w:rtl/>
        </w:rPr>
        <w:t xml:space="preserve"> </w:t>
      </w:r>
      <w:r w:rsidRPr="00EF6156">
        <w:rPr>
          <w:rFonts w:hint="cs"/>
          <w:rtl/>
        </w:rPr>
        <w:t>محو</w:t>
      </w:r>
      <w:r w:rsidR="00EF6156" w:rsidRPr="00EF6156">
        <w:rPr>
          <w:rFonts w:hint="cs"/>
          <w:rtl/>
        </w:rPr>
        <w:t xml:space="preserve"> </w:t>
      </w:r>
      <w:r w:rsidRPr="00EF6156">
        <w:rPr>
          <w:rFonts w:hint="cs"/>
          <w:rtl/>
        </w:rPr>
        <w:t>الأمية.</w:t>
      </w:r>
      <w:r w:rsidR="00EF6156" w:rsidRPr="00EF6156">
        <w:rPr>
          <w:rFonts w:hint="cs"/>
          <w:rtl/>
        </w:rPr>
        <w:t xml:space="preserve"> </w:t>
      </w:r>
    </w:p>
    <w:p w:rsidR="00614786" w:rsidRPr="00EF6156" w:rsidRDefault="00614786" w:rsidP="001E7EC6">
      <w:pPr>
        <w:pStyle w:val="H4GA"/>
        <w:rPr>
          <w:rtl/>
          <w:lang w:bidi="ar-EG"/>
        </w:rPr>
      </w:pPr>
      <w:r w:rsidRPr="00EF6156">
        <w:rPr>
          <w:rFonts w:hint="cs"/>
          <w:rtl/>
          <w:lang w:bidi="ar-EG"/>
        </w:rPr>
        <w:lastRenderedPageBreak/>
        <w:tab/>
        <w:t>(ح)</w:t>
      </w:r>
      <w:r w:rsidRPr="00EF6156">
        <w:rPr>
          <w:rFonts w:hint="cs"/>
          <w:rtl/>
          <w:lang w:bidi="ar-EG"/>
        </w:rPr>
        <w:tab/>
        <w:t>الضمان</w:t>
      </w:r>
      <w:r w:rsidR="00EF6156" w:rsidRPr="00EF6156">
        <w:rPr>
          <w:rFonts w:hint="cs"/>
          <w:rtl/>
          <w:lang w:bidi="ar-EG"/>
        </w:rPr>
        <w:t xml:space="preserve"> </w:t>
      </w:r>
      <w:r w:rsidRPr="00EF6156">
        <w:rPr>
          <w:rFonts w:hint="cs"/>
          <w:rtl/>
          <w:lang w:bidi="ar-EG"/>
        </w:rPr>
        <w:t>الاجتماعي</w:t>
      </w:r>
    </w:p>
    <w:p w:rsidR="00614786" w:rsidRPr="001B4F41" w:rsidRDefault="00614786" w:rsidP="00D15A89">
      <w:pPr>
        <w:pStyle w:val="SingleTxtGA"/>
        <w:rPr>
          <w:spacing w:val="-2"/>
          <w:rtl/>
          <w:lang w:bidi="ar-EG"/>
        </w:rPr>
      </w:pPr>
      <w:r w:rsidRPr="001B4F41">
        <w:rPr>
          <w:rFonts w:hint="cs"/>
          <w:spacing w:val="-2"/>
          <w:rtl/>
          <w:lang w:bidi="ar-EG"/>
        </w:rPr>
        <w:t>37-</w:t>
      </w:r>
      <w:r w:rsidRPr="001B4F41">
        <w:rPr>
          <w:rFonts w:hint="cs"/>
          <w:spacing w:val="-2"/>
          <w:rtl/>
          <w:lang w:bidi="ar-EG"/>
        </w:rPr>
        <w:tab/>
        <w:t>لا</w:t>
      </w:r>
      <w:r w:rsidR="00EF6156" w:rsidRPr="001B4F41">
        <w:rPr>
          <w:rFonts w:hint="cs"/>
          <w:spacing w:val="-2"/>
          <w:rtl/>
          <w:lang w:bidi="ar-EG"/>
        </w:rPr>
        <w:t xml:space="preserve"> </w:t>
      </w:r>
      <w:r w:rsidRPr="001B4F41">
        <w:rPr>
          <w:rFonts w:hint="cs"/>
          <w:spacing w:val="-2"/>
          <w:rtl/>
          <w:lang w:bidi="ar-EG"/>
        </w:rPr>
        <w:t>تتوافر</w:t>
      </w:r>
      <w:r w:rsidR="00EF6156" w:rsidRPr="001B4F41">
        <w:rPr>
          <w:rFonts w:hint="cs"/>
          <w:spacing w:val="-2"/>
          <w:rtl/>
          <w:lang w:bidi="ar-EG"/>
        </w:rPr>
        <w:t xml:space="preserve"> </w:t>
      </w:r>
      <w:r w:rsidRPr="001B4F41">
        <w:rPr>
          <w:rFonts w:hint="cs"/>
          <w:spacing w:val="-2"/>
          <w:rtl/>
          <w:lang w:bidi="ar-EG"/>
        </w:rPr>
        <w:t>بيانات</w:t>
      </w:r>
      <w:r w:rsidR="00EF6156" w:rsidRPr="001B4F41">
        <w:rPr>
          <w:rFonts w:hint="cs"/>
          <w:spacing w:val="-2"/>
          <w:rtl/>
          <w:lang w:bidi="ar-EG"/>
        </w:rPr>
        <w:t xml:space="preserve"> </w:t>
      </w:r>
      <w:r w:rsidRPr="001B4F41">
        <w:rPr>
          <w:rFonts w:hint="cs"/>
          <w:spacing w:val="-2"/>
          <w:rtl/>
          <w:lang w:bidi="ar-EG"/>
        </w:rPr>
        <w:t>إحصائية</w:t>
      </w:r>
      <w:r w:rsidR="00EF6156" w:rsidRPr="001B4F41">
        <w:rPr>
          <w:rFonts w:hint="cs"/>
          <w:spacing w:val="-2"/>
          <w:rtl/>
          <w:lang w:bidi="ar-EG"/>
        </w:rPr>
        <w:t xml:space="preserve"> </w:t>
      </w:r>
      <w:r w:rsidRPr="001B4F41">
        <w:rPr>
          <w:rFonts w:hint="cs"/>
          <w:spacing w:val="-2"/>
          <w:rtl/>
          <w:lang w:bidi="ar-EG"/>
        </w:rPr>
        <w:t>في</w:t>
      </w:r>
      <w:r w:rsidR="00EF6156" w:rsidRPr="001B4F41">
        <w:rPr>
          <w:rFonts w:hint="cs"/>
          <w:spacing w:val="-2"/>
          <w:rtl/>
          <w:lang w:bidi="ar-EG"/>
        </w:rPr>
        <w:t xml:space="preserve"> </w:t>
      </w:r>
      <w:r w:rsidRPr="001B4F41">
        <w:rPr>
          <w:rFonts w:hint="cs"/>
          <w:spacing w:val="-2"/>
          <w:rtl/>
          <w:lang w:bidi="ar-EG"/>
        </w:rPr>
        <w:t>جمهورية</w:t>
      </w:r>
      <w:r w:rsidR="00EF6156" w:rsidRPr="001B4F41">
        <w:rPr>
          <w:rFonts w:hint="cs"/>
          <w:spacing w:val="-2"/>
          <w:rtl/>
          <w:lang w:bidi="ar-EG"/>
        </w:rPr>
        <w:t xml:space="preserve"> </w:t>
      </w:r>
      <w:r w:rsidRPr="001B4F41">
        <w:rPr>
          <w:rFonts w:hint="cs"/>
          <w:spacing w:val="-2"/>
          <w:rtl/>
          <w:lang w:bidi="ar-EG"/>
        </w:rPr>
        <w:t>ألمانيا</w:t>
      </w:r>
      <w:r w:rsidR="00EF6156" w:rsidRPr="001B4F41">
        <w:rPr>
          <w:rFonts w:hint="cs"/>
          <w:spacing w:val="-2"/>
          <w:rtl/>
          <w:lang w:bidi="ar-EG"/>
        </w:rPr>
        <w:t xml:space="preserve"> </w:t>
      </w:r>
      <w:r w:rsidRPr="001B4F41">
        <w:rPr>
          <w:rFonts w:hint="cs"/>
          <w:spacing w:val="-2"/>
          <w:rtl/>
          <w:lang w:bidi="ar-EG"/>
        </w:rPr>
        <w:t>الاتحادية</w:t>
      </w:r>
      <w:r w:rsidR="00EF6156" w:rsidRPr="001B4F41">
        <w:rPr>
          <w:rFonts w:hint="cs"/>
          <w:spacing w:val="-2"/>
          <w:rtl/>
          <w:lang w:bidi="ar-EG"/>
        </w:rPr>
        <w:t xml:space="preserve"> </w:t>
      </w:r>
      <w:r w:rsidRPr="001B4F41">
        <w:rPr>
          <w:rFonts w:hint="cs"/>
          <w:spacing w:val="-2"/>
          <w:rtl/>
          <w:lang w:bidi="ar-EG"/>
        </w:rPr>
        <w:t>عن</w:t>
      </w:r>
      <w:r w:rsidR="00EF6156" w:rsidRPr="001B4F41">
        <w:rPr>
          <w:rFonts w:hint="cs"/>
          <w:spacing w:val="-2"/>
          <w:rtl/>
          <w:lang w:bidi="ar-EG"/>
        </w:rPr>
        <w:t xml:space="preserve"> </w:t>
      </w:r>
      <w:r w:rsidRPr="001B4F41">
        <w:rPr>
          <w:rFonts w:hint="cs"/>
          <w:spacing w:val="-2"/>
          <w:rtl/>
          <w:lang w:bidi="ar-EG"/>
        </w:rPr>
        <w:t>نسبة</w:t>
      </w:r>
      <w:r w:rsidR="00EF6156" w:rsidRPr="001B4F41">
        <w:rPr>
          <w:rFonts w:hint="cs"/>
          <w:spacing w:val="-2"/>
          <w:rtl/>
          <w:lang w:bidi="ar-EG"/>
        </w:rPr>
        <w:t xml:space="preserve"> </w:t>
      </w:r>
      <w:r w:rsidRPr="001B4F41">
        <w:rPr>
          <w:rFonts w:hint="cs"/>
          <w:spacing w:val="-2"/>
          <w:rtl/>
          <w:lang w:bidi="ar-EG"/>
        </w:rPr>
        <w:t>السكان</w:t>
      </w:r>
      <w:r w:rsidR="00EF6156" w:rsidRPr="001B4F41">
        <w:rPr>
          <w:rFonts w:hint="cs"/>
          <w:spacing w:val="-2"/>
          <w:rtl/>
          <w:lang w:bidi="ar-EG"/>
        </w:rPr>
        <w:t xml:space="preserve"> </w:t>
      </w:r>
      <w:r w:rsidRPr="001B4F41">
        <w:rPr>
          <w:rFonts w:hint="cs"/>
          <w:spacing w:val="-2"/>
          <w:rtl/>
          <w:lang w:bidi="ar-EG"/>
        </w:rPr>
        <w:t>الذين</w:t>
      </w:r>
      <w:r w:rsidR="00EF6156" w:rsidRPr="001B4F41">
        <w:rPr>
          <w:rFonts w:hint="cs"/>
          <w:spacing w:val="-2"/>
          <w:rtl/>
          <w:lang w:bidi="ar-EG"/>
        </w:rPr>
        <w:t xml:space="preserve"> </w:t>
      </w:r>
      <w:r w:rsidRPr="001B4F41">
        <w:rPr>
          <w:rFonts w:hint="cs"/>
          <w:spacing w:val="-2"/>
          <w:rtl/>
          <w:lang w:bidi="ar-EG"/>
        </w:rPr>
        <w:t>يقل</w:t>
      </w:r>
      <w:r w:rsidR="00EF6156" w:rsidRPr="001B4F41">
        <w:rPr>
          <w:rFonts w:hint="cs"/>
          <w:spacing w:val="-2"/>
          <w:rtl/>
          <w:lang w:bidi="ar-EG"/>
        </w:rPr>
        <w:t xml:space="preserve"> </w:t>
      </w:r>
      <w:r w:rsidRPr="001B4F41">
        <w:rPr>
          <w:rFonts w:hint="cs"/>
          <w:spacing w:val="-2"/>
          <w:rtl/>
          <w:lang w:bidi="ar-EG"/>
        </w:rPr>
        <w:t>مدخولهم</w:t>
      </w:r>
      <w:r w:rsidR="00EF6156" w:rsidRPr="001B4F41">
        <w:rPr>
          <w:rFonts w:hint="cs"/>
          <w:spacing w:val="-2"/>
          <w:rtl/>
          <w:lang w:bidi="ar-EG"/>
        </w:rPr>
        <w:t xml:space="preserve"> </w:t>
      </w:r>
      <w:r w:rsidRPr="001B4F41">
        <w:rPr>
          <w:rFonts w:hint="cs"/>
          <w:spacing w:val="-2"/>
          <w:rtl/>
          <w:lang w:bidi="ar-EG"/>
        </w:rPr>
        <w:t>الغذائي</w:t>
      </w:r>
      <w:r w:rsidR="00EF6156" w:rsidRPr="001B4F41">
        <w:rPr>
          <w:rFonts w:hint="cs"/>
          <w:spacing w:val="-2"/>
          <w:rtl/>
          <w:lang w:bidi="ar-EG"/>
        </w:rPr>
        <w:t xml:space="preserve"> </w:t>
      </w:r>
      <w:r w:rsidRPr="001B4F41">
        <w:rPr>
          <w:rFonts w:hint="cs"/>
          <w:spacing w:val="-2"/>
          <w:rtl/>
          <w:lang w:bidi="ar-EG"/>
        </w:rPr>
        <w:t>عن</w:t>
      </w:r>
      <w:r w:rsidR="00EF6156" w:rsidRPr="001B4F41">
        <w:rPr>
          <w:rFonts w:hint="cs"/>
          <w:spacing w:val="-2"/>
          <w:rtl/>
          <w:lang w:bidi="ar-EG"/>
        </w:rPr>
        <w:t xml:space="preserve"> </w:t>
      </w:r>
      <w:r w:rsidRPr="001B4F41">
        <w:rPr>
          <w:rFonts w:hint="cs"/>
          <w:spacing w:val="-2"/>
          <w:rtl/>
          <w:lang w:bidi="ar-EG"/>
        </w:rPr>
        <w:t>الحد</w:t>
      </w:r>
      <w:r w:rsidR="00EF6156" w:rsidRPr="001B4F41">
        <w:rPr>
          <w:rFonts w:hint="cs"/>
          <w:spacing w:val="-2"/>
          <w:rtl/>
          <w:lang w:bidi="ar-EG"/>
        </w:rPr>
        <w:t xml:space="preserve"> </w:t>
      </w:r>
      <w:r w:rsidRPr="001B4F41">
        <w:rPr>
          <w:rFonts w:hint="cs"/>
          <w:spacing w:val="-2"/>
          <w:rtl/>
          <w:lang w:bidi="ar-EG"/>
        </w:rPr>
        <w:t>الأدنى</w:t>
      </w:r>
      <w:r w:rsidR="00EF6156" w:rsidRPr="001B4F41">
        <w:rPr>
          <w:rFonts w:hint="cs"/>
          <w:spacing w:val="-2"/>
          <w:rtl/>
          <w:lang w:bidi="ar-EG"/>
        </w:rPr>
        <w:t xml:space="preserve"> </w:t>
      </w:r>
      <w:r w:rsidRPr="001B4F41">
        <w:rPr>
          <w:rFonts w:hint="cs"/>
          <w:spacing w:val="-2"/>
          <w:rtl/>
          <w:lang w:bidi="ar-EG"/>
        </w:rPr>
        <w:t>الضروري.</w:t>
      </w:r>
      <w:r w:rsidR="00EF6156" w:rsidRPr="001B4F41">
        <w:rPr>
          <w:rFonts w:hint="cs"/>
          <w:spacing w:val="-2"/>
          <w:rtl/>
          <w:lang w:bidi="ar-EG"/>
        </w:rPr>
        <w:t xml:space="preserve"> </w:t>
      </w:r>
      <w:r w:rsidRPr="001B4F41">
        <w:rPr>
          <w:rFonts w:hint="cs"/>
          <w:spacing w:val="-2"/>
          <w:rtl/>
          <w:lang w:bidi="ar-EG"/>
        </w:rPr>
        <w:t>وينطبق</w:t>
      </w:r>
      <w:r w:rsidR="00EF6156" w:rsidRPr="001B4F41">
        <w:rPr>
          <w:rFonts w:hint="cs"/>
          <w:spacing w:val="-2"/>
          <w:rtl/>
          <w:lang w:bidi="ar-EG"/>
        </w:rPr>
        <w:t xml:space="preserve"> </w:t>
      </w:r>
      <w:r w:rsidRPr="001B4F41">
        <w:rPr>
          <w:rFonts w:hint="cs"/>
          <w:spacing w:val="-2"/>
          <w:rtl/>
          <w:lang w:bidi="ar-EG"/>
        </w:rPr>
        <w:t>الأمر</w:t>
      </w:r>
      <w:r w:rsidR="00EF6156" w:rsidRPr="001B4F41">
        <w:rPr>
          <w:rFonts w:hint="cs"/>
          <w:spacing w:val="-2"/>
          <w:rtl/>
          <w:lang w:bidi="ar-EG"/>
        </w:rPr>
        <w:t xml:space="preserve"> </w:t>
      </w:r>
      <w:r w:rsidRPr="001B4F41">
        <w:rPr>
          <w:rFonts w:hint="cs"/>
          <w:spacing w:val="-2"/>
          <w:rtl/>
          <w:lang w:bidi="ar-EG"/>
        </w:rPr>
        <w:t>نفسه</w:t>
      </w:r>
      <w:r w:rsidR="00EF6156" w:rsidRPr="001B4F41">
        <w:rPr>
          <w:rFonts w:hint="cs"/>
          <w:spacing w:val="-2"/>
          <w:rtl/>
          <w:lang w:bidi="ar-EG"/>
        </w:rPr>
        <w:t xml:space="preserve"> </w:t>
      </w:r>
      <w:r w:rsidRPr="001B4F41">
        <w:rPr>
          <w:rFonts w:hint="cs"/>
          <w:spacing w:val="-2"/>
          <w:rtl/>
          <w:lang w:bidi="ar-EG"/>
        </w:rPr>
        <w:t>على</w:t>
      </w:r>
      <w:r w:rsidR="00EF6156" w:rsidRPr="001B4F41">
        <w:rPr>
          <w:rFonts w:hint="cs"/>
          <w:spacing w:val="-2"/>
          <w:rtl/>
          <w:lang w:bidi="ar-EG"/>
        </w:rPr>
        <w:t xml:space="preserve"> </w:t>
      </w:r>
      <w:r w:rsidRPr="001B4F41">
        <w:rPr>
          <w:rFonts w:hint="cs"/>
          <w:spacing w:val="-2"/>
          <w:rtl/>
          <w:lang w:bidi="ar-EG"/>
        </w:rPr>
        <w:t>نسبة</w:t>
      </w:r>
      <w:r w:rsidR="00EF6156" w:rsidRPr="001B4F41">
        <w:rPr>
          <w:rFonts w:hint="cs"/>
          <w:spacing w:val="-2"/>
          <w:rtl/>
          <w:lang w:bidi="ar-EG"/>
        </w:rPr>
        <w:t xml:space="preserve"> </w:t>
      </w:r>
      <w:r w:rsidRPr="001B4F41">
        <w:rPr>
          <w:rFonts w:hint="cs"/>
          <w:spacing w:val="-2"/>
          <w:rtl/>
          <w:lang w:bidi="ar-EG"/>
        </w:rPr>
        <w:t>الأطفال</w:t>
      </w:r>
      <w:r w:rsidR="00EF6156" w:rsidRPr="001B4F41">
        <w:rPr>
          <w:rFonts w:hint="cs"/>
          <w:spacing w:val="-2"/>
          <w:rtl/>
          <w:lang w:bidi="ar-EG"/>
        </w:rPr>
        <w:t xml:space="preserve"> </w:t>
      </w:r>
      <w:r w:rsidRPr="001B4F41">
        <w:rPr>
          <w:rFonts w:hint="cs"/>
          <w:spacing w:val="-2"/>
          <w:rtl/>
          <w:lang w:bidi="ar-EG"/>
        </w:rPr>
        <w:t>دون</w:t>
      </w:r>
      <w:r w:rsidR="00EF6156" w:rsidRPr="001B4F41">
        <w:rPr>
          <w:rFonts w:hint="cs"/>
          <w:spacing w:val="-2"/>
          <w:rtl/>
          <w:lang w:bidi="ar-EG"/>
        </w:rPr>
        <w:t xml:space="preserve"> </w:t>
      </w:r>
      <w:r w:rsidRPr="001B4F41">
        <w:rPr>
          <w:rFonts w:hint="cs"/>
          <w:spacing w:val="-2"/>
          <w:rtl/>
          <w:lang w:bidi="ar-EG"/>
        </w:rPr>
        <w:t>الخامسة</w:t>
      </w:r>
      <w:r w:rsidR="00EF6156" w:rsidRPr="001B4F41">
        <w:rPr>
          <w:rFonts w:hint="cs"/>
          <w:spacing w:val="-2"/>
          <w:rtl/>
          <w:lang w:bidi="ar-EG"/>
        </w:rPr>
        <w:t xml:space="preserve"> </w:t>
      </w:r>
      <w:r w:rsidRPr="001B4F41">
        <w:rPr>
          <w:rFonts w:hint="cs"/>
          <w:spacing w:val="-2"/>
          <w:rtl/>
          <w:lang w:bidi="ar-EG"/>
        </w:rPr>
        <w:t>الذين</w:t>
      </w:r>
      <w:r w:rsidR="00EF6156" w:rsidRPr="001B4F41">
        <w:rPr>
          <w:rFonts w:hint="cs"/>
          <w:spacing w:val="-2"/>
          <w:rtl/>
          <w:lang w:bidi="ar-EG"/>
        </w:rPr>
        <w:t xml:space="preserve"> </w:t>
      </w:r>
      <w:r w:rsidRPr="001B4F41">
        <w:rPr>
          <w:rFonts w:hint="cs"/>
          <w:spacing w:val="-2"/>
          <w:rtl/>
          <w:lang w:bidi="ar-EG"/>
        </w:rPr>
        <w:t>يعانون</w:t>
      </w:r>
      <w:r w:rsidR="00EF6156" w:rsidRPr="001B4F41">
        <w:rPr>
          <w:rFonts w:hint="cs"/>
          <w:spacing w:val="-2"/>
          <w:rtl/>
          <w:lang w:bidi="ar-EG"/>
        </w:rPr>
        <w:t xml:space="preserve"> </w:t>
      </w:r>
      <w:r w:rsidRPr="001B4F41">
        <w:rPr>
          <w:rFonts w:hint="cs"/>
          <w:spacing w:val="-2"/>
          <w:rtl/>
          <w:lang w:bidi="ar-EG"/>
        </w:rPr>
        <w:t>من</w:t>
      </w:r>
      <w:r w:rsidR="00EF6156" w:rsidRPr="001B4F41">
        <w:rPr>
          <w:rFonts w:hint="cs"/>
          <w:spacing w:val="-2"/>
          <w:rtl/>
          <w:lang w:bidi="ar-EG"/>
        </w:rPr>
        <w:t xml:space="preserve"> </w:t>
      </w:r>
      <w:r w:rsidRPr="001B4F41">
        <w:rPr>
          <w:rFonts w:hint="cs"/>
          <w:spacing w:val="-2"/>
          <w:rtl/>
          <w:lang w:bidi="ar-EG"/>
        </w:rPr>
        <w:t>نقص</w:t>
      </w:r>
      <w:r w:rsidR="00EF6156" w:rsidRPr="001B4F41">
        <w:rPr>
          <w:rFonts w:hint="cs"/>
          <w:spacing w:val="-2"/>
          <w:rtl/>
          <w:lang w:bidi="ar-EG"/>
        </w:rPr>
        <w:t xml:space="preserve"> </w:t>
      </w:r>
      <w:r w:rsidRPr="001B4F41">
        <w:rPr>
          <w:rFonts w:hint="cs"/>
          <w:spacing w:val="-2"/>
          <w:rtl/>
          <w:lang w:bidi="ar-EG"/>
        </w:rPr>
        <w:t>الوزن.</w:t>
      </w:r>
      <w:r w:rsidR="00EF6156" w:rsidRPr="001B4F41">
        <w:rPr>
          <w:rFonts w:hint="cs"/>
          <w:spacing w:val="-2"/>
          <w:rtl/>
          <w:lang w:bidi="ar-EG"/>
        </w:rPr>
        <w:t xml:space="preserve"> </w:t>
      </w:r>
      <w:r w:rsidRPr="001B4F41">
        <w:rPr>
          <w:rFonts w:hint="cs"/>
          <w:spacing w:val="-2"/>
          <w:rtl/>
          <w:lang w:bidi="ar-EG"/>
        </w:rPr>
        <w:t>غير</w:t>
      </w:r>
      <w:r w:rsidR="00EF6156" w:rsidRPr="001B4F41">
        <w:rPr>
          <w:rFonts w:hint="cs"/>
          <w:spacing w:val="-2"/>
          <w:rtl/>
          <w:lang w:bidi="ar-EG"/>
        </w:rPr>
        <w:t xml:space="preserve"> </w:t>
      </w:r>
      <w:r w:rsidRPr="001B4F41">
        <w:rPr>
          <w:rFonts w:hint="cs"/>
          <w:spacing w:val="-2"/>
          <w:rtl/>
          <w:lang w:bidi="ar-EG"/>
        </w:rPr>
        <w:t>أنه</w:t>
      </w:r>
      <w:r w:rsidR="00EF6156" w:rsidRPr="001B4F41">
        <w:rPr>
          <w:rFonts w:hint="cs"/>
          <w:spacing w:val="-2"/>
          <w:rtl/>
          <w:lang w:bidi="ar-EG"/>
        </w:rPr>
        <w:t xml:space="preserve"> </w:t>
      </w:r>
      <w:r w:rsidRPr="001B4F41">
        <w:rPr>
          <w:rFonts w:hint="cs"/>
          <w:spacing w:val="-2"/>
          <w:rtl/>
          <w:lang w:bidi="ar-EG"/>
        </w:rPr>
        <w:t>يتبين</w:t>
      </w:r>
      <w:r w:rsidR="00EF6156" w:rsidRPr="001B4F41">
        <w:rPr>
          <w:rFonts w:hint="cs"/>
          <w:spacing w:val="-2"/>
          <w:rtl/>
          <w:lang w:bidi="ar-EG"/>
        </w:rPr>
        <w:t xml:space="preserve"> </w:t>
      </w:r>
      <w:r w:rsidRPr="001B4F41">
        <w:rPr>
          <w:rFonts w:hint="cs"/>
          <w:spacing w:val="-2"/>
          <w:rtl/>
          <w:lang w:bidi="ar-EG"/>
        </w:rPr>
        <w:t>من</w:t>
      </w:r>
      <w:r w:rsidR="00EF6156" w:rsidRPr="001B4F41">
        <w:rPr>
          <w:rFonts w:hint="cs"/>
          <w:spacing w:val="-2"/>
          <w:rtl/>
          <w:lang w:bidi="ar-EG"/>
        </w:rPr>
        <w:t xml:space="preserve"> </w:t>
      </w:r>
      <w:r w:rsidRPr="001B4F41">
        <w:rPr>
          <w:rFonts w:hint="cs"/>
          <w:spacing w:val="-2"/>
          <w:rtl/>
          <w:lang w:bidi="ar-EG"/>
        </w:rPr>
        <w:t>الحك</w:t>
      </w:r>
      <w:r w:rsidR="001E7EC6" w:rsidRPr="001B4F41">
        <w:rPr>
          <w:rFonts w:hint="cs"/>
          <w:spacing w:val="-2"/>
          <w:rtl/>
          <w:lang w:bidi="ar-EG"/>
        </w:rPr>
        <w:t>م</w:t>
      </w:r>
      <w:r w:rsidR="00EF6156" w:rsidRPr="001B4F41">
        <w:rPr>
          <w:rFonts w:hint="cs"/>
          <w:spacing w:val="-2"/>
          <w:rtl/>
          <w:lang w:bidi="ar-EG"/>
        </w:rPr>
        <w:t xml:space="preserve"> </w:t>
      </w:r>
      <w:r w:rsidR="001E7EC6" w:rsidRPr="001B4F41">
        <w:rPr>
          <w:rFonts w:hint="cs"/>
          <w:spacing w:val="-2"/>
          <w:rtl/>
          <w:lang w:bidi="ar-EG"/>
        </w:rPr>
        <w:t>الوارد</w:t>
      </w:r>
      <w:r w:rsidR="00EF6156" w:rsidRPr="001B4F41">
        <w:rPr>
          <w:rFonts w:hint="cs"/>
          <w:spacing w:val="-2"/>
          <w:rtl/>
          <w:lang w:bidi="ar-EG"/>
        </w:rPr>
        <w:t xml:space="preserve"> </w:t>
      </w:r>
      <w:r w:rsidR="001E7EC6" w:rsidRPr="001B4F41">
        <w:rPr>
          <w:rFonts w:hint="cs"/>
          <w:spacing w:val="-2"/>
          <w:rtl/>
          <w:lang w:bidi="ar-EG"/>
        </w:rPr>
        <w:t>في</w:t>
      </w:r>
      <w:r w:rsidR="00EF6156" w:rsidRPr="001B4F41">
        <w:rPr>
          <w:rFonts w:hint="cs"/>
          <w:spacing w:val="-2"/>
          <w:rtl/>
          <w:lang w:bidi="ar-EG"/>
        </w:rPr>
        <w:t xml:space="preserve"> </w:t>
      </w:r>
      <w:r w:rsidR="001E7EC6" w:rsidRPr="001B4F41">
        <w:rPr>
          <w:rFonts w:hint="cs"/>
          <w:spacing w:val="-2"/>
          <w:rtl/>
          <w:lang w:bidi="ar-EG"/>
        </w:rPr>
        <w:t>الفقرة</w:t>
      </w:r>
      <w:r w:rsidR="00EF6156" w:rsidRPr="001B4F41">
        <w:rPr>
          <w:rFonts w:hint="cs"/>
          <w:spacing w:val="-2"/>
          <w:rtl/>
          <w:lang w:bidi="ar-EG"/>
        </w:rPr>
        <w:t xml:space="preserve"> </w:t>
      </w:r>
      <w:r w:rsidR="001E7EC6" w:rsidRPr="001B4F41">
        <w:rPr>
          <w:rFonts w:hint="cs"/>
          <w:spacing w:val="-2"/>
          <w:rtl/>
          <w:lang w:bidi="ar-EG"/>
        </w:rPr>
        <w:t>1</w:t>
      </w:r>
      <w:r w:rsidR="00EF6156" w:rsidRPr="001B4F41">
        <w:rPr>
          <w:rFonts w:hint="cs"/>
          <w:spacing w:val="-2"/>
          <w:rtl/>
          <w:lang w:bidi="ar-EG"/>
        </w:rPr>
        <w:t xml:space="preserve"> </w:t>
      </w:r>
      <w:r w:rsidR="001E7EC6" w:rsidRPr="001B4F41">
        <w:rPr>
          <w:rFonts w:hint="cs"/>
          <w:spacing w:val="-2"/>
          <w:rtl/>
          <w:lang w:bidi="ar-EG"/>
        </w:rPr>
        <w:t>من</w:t>
      </w:r>
      <w:r w:rsidR="00EF6156" w:rsidRPr="001B4F41">
        <w:rPr>
          <w:rFonts w:hint="cs"/>
          <w:spacing w:val="-2"/>
          <w:rtl/>
          <w:lang w:bidi="ar-EG"/>
        </w:rPr>
        <w:t xml:space="preserve"> </w:t>
      </w:r>
      <w:r w:rsidRPr="001B4F41">
        <w:rPr>
          <w:rFonts w:hint="cs"/>
          <w:spacing w:val="-2"/>
          <w:rtl/>
          <w:lang w:bidi="ar-EG"/>
        </w:rPr>
        <w:t>المادة</w:t>
      </w:r>
      <w:r w:rsidR="00D15A89" w:rsidRPr="001B4F41">
        <w:rPr>
          <w:rFonts w:hint="cs"/>
          <w:spacing w:val="-2"/>
          <w:rtl/>
          <w:lang w:bidi="ar-EG"/>
        </w:rPr>
        <w:t> </w:t>
      </w:r>
      <w:r w:rsidRPr="001B4F41">
        <w:rPr>
          <w:rFonts w:hint="cs"/>
          <w:spacing w:val="-2"/>
          <w:rtl/>
          <w:lang w:bidi="ar-EG"/>
        </w:rPr>
        <w:t>20</w:t>
      </w:r>
      <w:r w:rsidR="00EF6156" w:rsidRPr="001B4F41">
        <w:rPr>
          <w:rFonts w:hint="cs"/>
          <w:spacing w:val="-2"/>
          <w:rtl/>
          <w:lang w:bidi="ar-EG"/>
        </w:rPr>
        <w:t xml:space="preserve"> </w:t>
      </w:r>
      <w:r w:rsidRPr="001B4F41">
        <w:rPr>
          <w:rFonts w:hint="cs"/>
          <w:spacing w:val="-2"/>
          <w:rtl/>
          <w:lang w:bidi="ar-EG"/>
        </w:rPr>
        <w:t>من</w:t>
      </w:r>
      <w:r w:rsidR="00EF6156" w:rsidRPr="001B4F41">
        <w:rPr>
          <w:rFonts w:hint="cs"/>
          <w:spacing w:val="-2"/>
          <w:rtl/>
          <w:lang w:bidi="ar-EG"/>
        </w:rPr>
        <w:t xml:space="preserve"> </w:t>
      </w:r>
      <w:r w:rsidRPr="001B4F41">
        <w:rPr>
          <w:rFonts w:hint="cs"/>
          <w:spacing w:val="-2"/>
          <w:rtl/>
          <w:lang w:bidi="ar-EG"/>
        </w:rPr>
        <w:t>القانون</w:t>
      </w:r>
      <w:r w:rsidR="00EF6156" w:rsidRPr="001B4F41">
        <w:rPr>
          <w:rFonts w:hint="cs"/>
          <w:spacing w:val="-2"/>
          <w:rtl/>
          <w:lang w:bidi="ar-EG"/>
        </w:rPr>
        <w:t xml:space="preserve"> </w:t>
      </w:r>
      <w:r w:rsidRPr="001B4F41">
        <w:rPr>
          <w:rFonts w:hint="cs"/>
          <w:spacing w:val="-2"/>
          <w:rtl/>
          <w:lang w:bidi="ar-EG"/>
        </w:rPr>
        <w:t>الأساسي</w:t>
      </w:r>
      <w:r w:rsidR="00EF6156" w:rsidRPr="001B4F41">
        <w:rPr>
          <w:rFonts w:hint="cs"/>
          <w:spacing w:val="-2"/>
          <w:rtl/>
          <w:lang w:bidi="ar-EG"/>
        </w:rPr>
        <w:t xml:space="preserve"> </w:t>
      </w:r>
      <w:r w:rsidRPr="001B4F41">
        <w:rPr>
          <w:rFonts w:hint="cs"/>
          <w:spacing w:val="-2"/>
          <w:rtl/>
          <w:lang w:bidi="ar-EG"/>
        </w:rPr>
        <w:t>أن</w:t>
      </w:r>
      <w:r w:rsidR="00EF6156" w:rsidRPr="001B4F41">
        <w:rPr>
          <w:rFonts w:hint="cs"/>
          <w:spacing w:val="-2"/>
          <w:rtl/>
          <w:lang w:bidi="ar-EG"/>
        </w:rPr>
        <w:t xml:space="preserve"> </w:t>
      </w:r>
      <w:r w:rsidRPr="001B4F41">
        <w:rPr>
          <w:rFonts w:hint="cs"/>
          <w:spacing w:val="-2"/>
          <w:rtl/>
          <w:lang w:bidi="ar-EG"/>
        </w:rPr>
        <w:t>جمهورية</w:t>
      </w:r>
      <w:r w:rsidR="00EF6156" w:rsidRPr="001B4F41">
        <w:rPr>
          <w:rFonts w:hint="cs"/>
          <w:spacing w:val="-2"/>
          <w:rtl/>
          <w:lang w:bidi="ar-EG"/>
        </w:rPr>
        <w:t xml:space="preserve"> </w:t>
      </w:r>
      <w:r w:rsidRPr="001B4F41">
        <w:rPr>
          <w:rFonts w:hint="cs"/>
          <w:spacing w:val="-2"/>
          <w:rtl/>
          <w:lang w:bidi="ar-EG"/>
        </w:rPr>
        <w:t>ألمانيا</w:t>
      </w:r>
      <w:r w:rsidR="00EF6156" w:rsidRPr="001B4F41">
        <w:rPr>
          <w:rFonts w:hint="cs"/>
          <w:spacing w:val="-2"/>
          <w:rtl/>
          <w:lang w:bidi="ar-EG"/>
        </w:rPr>
        <w:t xml:space="preserve"> </w:t>
      </w:r>
      <w:r w:rsidRPr="001B4F41">
        <w:rPr>
          <w:rFonts w:hint="cs"/>
          <w:spacing w:val="-2"/>
          <w:rtl/>
          <w:lang w:bidi="ar-EG"/>
        </w:rPr>
        <w:t>الاتحادية</w:t>
      </w:r>
      <w:r w:rsidR="00EF6156" w:rsidRPr="001B4F41">
        <w:rPr>
          <w:rFonts w:hint="cs"/>
          <w:spacing w:val="-2"/>
          <w:rtl/>
          <w:lang w:bidi="ar-EG"/>
        </w:rPr>
        <w:t xml:space="preserve"> </w:t>
      </w:r>
      <w:r w:rsidRPr="001B4F41">
        <w:rPr>
          <w:rFonts w:hint="cs"/>
          <w:spacing w:val="-2"/>
          <w:rtl/>
          <w:lang w:bidi="ar-EG"/>
        </w:rPr>
        <w:t>دولة</w:t>
      </w:r>
      <w:r w:rsidR="00EF6156" w:rsidRPr="001B4F41">
        <w:rPr>
          <w:rFonts w:hint="cs"/>
          <w:spacing w:val="-2"/>
          <w:rtl/>
          <w:lang w:bidi="ar-EG"/>
        </w:rPr>
        <w:t xml:space="preserve"> </w:t>
      </w:r>
      <w:r w:rsidRPr="001B4F41">
        <w:rPr>
          <w:rFonts w:hint="cs"/>
          <w:spacing w:val="-2"/>
          <w:rtl/>
          <w:lang w:bidi="ar-EG"/>
        </w:rPr>
        <w:t>اجتماعية،</w:t>
      </w:r>
      <w:r w:rsidR="00EF6156" w:rsidRPr="001B4F41">
        <w:rPr>
          <w:rFonts w:hint="cs"/>
          <w:spacing w:val="-2"/>
          <w:rtl/>
          <w:lang w:bidi="ar-EG"/>
        </w:rPr>
        <w:t xml:space="preserve"> </w:t>
      </w:r>
      <w:r w:rsidRPr="001B4F41">
        <w:rPr>
          <w:rFonts w:hint="cs"/>
          <w:spacing w:val="-2"/>
          <w:rtl/>
          <w:lang w:bidi="ar-EG"/>
        </w:rPr>
        <w:t>وهذا</w:t>
      </w:r>
      <w:r w:rsidR="00EF6156" w:rsidRPr="001B4F41">
        <w:rPr>
          <w:rFonts w:hint="cs"/>
          <w:spacing w:val="-2"/>
          <w:rtl/>
          <w:lang w:bidi="ar-EG"/>
        </w:rPr>
        <w:t xml:space="preserve"> </w:t>
      </w:r>
      <w:r w:rsidRPr="001B4F41">
        <w:rPr>
          <w:rFonts w:hint="cs"/>
          <w:spacing w:val="-2"/>
          <w:rtl/>
          <w:lang w:bidi="ar-EG"/>
        </w:rPr>
        <w:t>يعني</w:t>
      </w:r>
      <w:r w:rsidR="00EF6156" w:rsidRPr="001B4F41">
        <w:rPr>
          <w:rFonts w:hint="cs"/>
          <w:spacing w:val="-2"/>
          <w:rtl/>
          <w:lang w:bidi="ar-EG"/>
        </w:rPr>
        <w:t xml:space="preserve"> </w:t>
      </w:r>
      <w:r w:rsidRPr="001B4F41">
        <w:rPr>
          <w:rFonts w:hint="cs"/>
          <w:spacing w:val="-2"/>
          <w:rtl/>
          <w:lang w:bidi="ar-EG"/>
        </w:rPr>
        <w:t>أن</w:t>
      </w:r>
      <w:r w:rsidR="00EF6156" w:rsidRPr="001B4F41">
        <w:rPr>
          <w:rFonts w:hint="cs"/>
          <w:spacing w:val="-2"/>
          <w:rtl/>
          <w:lang w:bidi="ar-EG"/>
        </w:rPr>
        <w:t xml:space="preserve"> </w:t>
      </w:r>
      <w:r w:rsidRPr="001B4F41">
        <w:rPr>
          <w:rFonts w:hint="cs"/>
          <w:spacing w:val="-2"/>
          <w:rtl/>
          <w:lang w:bidi="ar-EG"/>
        </w:rPr>
        <w:t>الدولة</w:t>
      </w:r>
      <w:r w:rsidR="00EF6156" w:rsidRPr="001B4F41">
        <w:rPr>
          <w:rFonts w:hint="cs"/>
          <w:spacing w:val="-2"/>
          <w:rtl/>
          <w:lang w:bidi="ar-EG"/>
        </w:rPr>
        <w:t xml:space="preserve"> </w:t>
      </w:r>
      <w:r w:rsidRPr="001B4F41">
        <w:rPr>
          <w:rFonts w:hint="cs"/>
          <w:spacing w:val="-2"/>
          <w:rtl/>
          <w:lang w:bidi="ar-EG"/>
        </w:rPr>
        <w:t>ملزمة</w:t>
      </w:r>
      <w:r w:rsidR="00EF6156" w:rsidRPr="001B4F41">
        <w:rPr>
          <w:rFonts w:hint="cs"/>
          <w:spacing w:val="-2"/>
          <w:rtl/>
          <w:lang w:bidi="ar-EG"/>
        </w:rPr>
        <w:t xml:space="preserve"> </w:t>
      </w:r>
      <w:r w:rsidRPr="001B4F41">
        <w:rPr>
          <w:rFonts w:hint="cs"/>
          <w:spacing w:val="-2"/>
          <w:rtl/>
          <w:lang w:bidi="ar-EG"/>
        </w:rPr>
        <w:t>بتهيئة</w:t>
      </w:r>
      <w:r w:rsidR="00EF6156" w:rsidRPr="001B4F41">
        <w:rPr>
          <w:rFonts w:hint="cs"/>
          <w:spacing w:val="-2"/>
          <w:rtl/>
          <w:lang w:bidi="ar-EG"/>
        </w:rPr>
        <w:t xml:space="preserve"> </w:t>
      </w:r>
      <w:r w:rsidRPr="001B4F41">
        <w:rPr>
          <w:rFonts w:hint="cs"/>
          <w:spacing w:val="-2"/>
          <w:rtl/>
          <w:lang w:bidi="ar-EG"/>
        </w:rPr>
        <w:t>الحد</w:t>
      </w:r>
      <w:r w:rsidR="00EF6156" w:rsidRPr="001B4F41">
        <w:rPr>
          <w:rFonts w:hint="cs"/>
          <w:spacing w:val="-2"/>
          <w:rtl/>
          <w:lang w:bidi="ar-EG"/>
        </w:rPr>
        <w:t xml:space="preserve"> </w:t>
      </w:r>
      <w:r w:rsidRPr="001B4F41">
        <w:rPr>
          <w:rFonts w:hint="cs"/>
          <w:spacing w:val="-2"/>
          <w:rtl/>
          <w:lang w:bidi="ar-EG"/>
        </w:rPr>
        <w:t>الأدنى</w:t>
      </w:r>
      <w:r w:rsidR="00EF6156" w:rsidRPr="001B4F41">
        <w:rPr>
          <w:rFonts w:hint="cs"/>
          <w:spacing w:val="-2"/>
          <w:rtl/>
          <w:lang w:bidi="ar-EG"/>
        </w:rPr>
        <w:t xml:space="preserve"> </w:t>
      </w:r>
      <w:r w:rsidRPr="001B4F41">
        <w:rPr>
          <w:rFonts w:hint="cs"/>
          <w:spacing w:val="-2"/>
          <w:rtl/>
          <w:lang w:bidi="ar-EG"/>
        </w:rPr>
        <w:t>من</w:t>
      </w:r>
      <w:r w:rsidR="00EF6156" w:rsidRPr="001B4F41">
        <w:rPr>
          <w:rFonts w:hint="cs"/>
          <w:spacing w:val="-2"/>
          <w:rtl/>
          <w:lang w:bidi="ar-EG"/>
        </w:rPr>
        <w:t xml:space="preserve"> </w:t>
      </w:r>
      <w:r w:rsidRPr="001B4F41">
        <w:rPr>
          <w:rFonts w:hint="cs"/>
          <w:spacing w:val="-2"/>
          <w:rtl/>
          <w:lang w:bidi="ar-EG"/>
        </w:rPr>
        <w:t>الظروف</w:t>
      </w:r>
      <w:r w:rsidR="00EF6156" w:rsidRPr="001B4F41">
        <w:rPr>
          <w:rFonts w:hint="cs"/>
          <w:spacing w:val="-2"/>
          <w:rtl/>
          <w:lang w:bidi="ar-EG"/>
        </w:rPr>
        <w:t xml:space="preserve"> </w:t>
      </w:r>
      <w:r w:rsidRPr="001B4F41">
        <w:rPr>
          <w:rFonts w:hint="cs"/>
          <w:spacing w:val="-2"/>
          <w:rtl/>
          <w:lang w:bidi="ar-EG"/>
        </w:rPr>
        <w:t>اللازمة</w:t>
      </w:r>
      <w:r w:rsidR="00EF6156" w:rsidRPr="001B4F41">
        <w:rPr>
          <w:rFonts w:hint="cs"/>
          <w:spacing w:val="-2"/>
          <w:rtl/>
          <w:lang w:bidi="ar-EG"/>
        </w:rPr>
        <w:t xml:space="preserve"> </w:t>
      </w:r>
      <w:r w:rsidRPr="001B4F41">
        <w:rPr>
          <w:rFonts w:hint="cs"/>
          <w:spacing w:val="-2"/>
          <w:rtl/>
          <w:lang w:bidi="ar-EG"/>
        </w:rPr>
        <w:t>لكفالة</w:t>
      </w:r>
      <w:r w:rsidR="00EF6156" w:rsidRPr="001B4F41">
        <w:rPr>
          <w:rFonts w:hint="cs"/>
          <w:spacing w:val="-2"/>
          <w:rtl/>
          <w:lang w:bidi="ar-EG"/>
        </w:rPr>
        <w:t xml:space="preserve"> </w:t>
      </w:r>
      <w:r w:rsidRPr="001B4F41">
        <w:rPr>
          <w:rFonts w:hint="cs"/>
          <w:spacing w:val="-2"/>
          <w:rtl/>
          <w:lang w:bidi="ar-EG"/>
        </w:rPr>
        <w:t>كرامة</w:t>
      </w:r>
      <w:r w:rsidR="00EF6156" w:rsidRPr="001B4F41">
        <w:rPr>
          <w:rFonts w:hint="cs"/>
          <w:spacing w:val="-2"/>
          <w:rtl/>
          <w:lang w:bidi="ar-EG"/>
        </w:rPr>
        <w:t xml:space="preserve"> </w:t>
      </w:r>
      <w:r w:rsidRPr="001B4F41">
        <w:rPr>
          <w:rFonts w:hint="cs"/>
          <w:spacing w:val="-2"/>
          <w:rtl/>
          <w:lang w:bidi="ar-EG"/>
        </w:rPr>
        <w:t>مواطنيها</w:t>
      </w:r>
      <w:r w:rsidR="00F10AB3" w:rsidRPr="001B4F41">
        <w:rPr>
          <w:rStyle w:val="FootnoteReference"/>
          <w:spacing w:val="-2"/>
          <w:rtl/>
          <w:lang w:bidi="ar-EG"/>
        </w:rPr>
        <w:t>(</w:t>
      </w:r>
      <w:r w:rsidR="00F10AB3" w:rsidRPr="001B4F41">
        <w:rPr>
          <w:rStyle w:val="FootnoteReference"/>
          <w:spacing w:val="-2"/>
          <w:rtl/>
          <w:lang w:bidi="ar-EG"/>
        </w:rPr>
        <w:footnoteReference w:id="13"/>
      </w:r>
      <w:r w:rsidR="00F10AB3" w:rsidRPr="001B4F41">
        <w:rPr>
          <w:rStyle w:val="FootnoteReference"/>
          <w:spacing w:val="-2"/>
          <w:rtl/>
          <w:lang w:bidi="ar-EG"/>
        </w:rPr>
        <w:t>)</w:t>
      </w:r>
      <w:r w:rsidRPr="001B4F41">
        <w:rPr>
          <w:rFonts w:hint="cs"/>
          <w:spacing w:val="-2"/>
          <w:rtl/>
          <w:lang w:bidi="ar-EG"/>
        </w:rPr>
        <w:t>.</w:t>
      </w:r>
      <w:r w:rsidR="00EF6156" w:rsidRPr="001B4F41">
        <w:rPr>
          <w:rFonts w:hint="cs"/>
          <w:spacing w:val="-2"/>
          <w:rtl/>
          <w:lang w:bidi="ar-EG"/>
        </w:rPr>
        <w:t xml:space="preserve"> </w:t>
      </w:r>
      <w:r w:rsidRPr="001B4F41">
        <w:rPr>
          <w:rFonts w:hint="cs"/>
          <w:spacing w:val="-2"/>
          <w:rtl/>
          <w:lang w:bidi="ar-EG"/>
        </w:rPr>
        <w:t>ولذا،</w:t>
      </w:r>
      <w:r w:rsidR="00EF6156" w:rsidRPr="001B4F41">
        <w:rPr>
          <w:rFonts w:hint="cs"/>
          <w:spacing w:val="-2"/>
          <w:rtl/>
          <w:lang w:bidi="ar-EG"/>
        </w:rPr>
        <w:t xml:space="preserve"> </w:t>
      </w:r>
      <w:r w:rsidRPr="001B4F41">
        <w:rPr>
          <w:rFonts w:hint="cs"/>
          <w:spacing w:val="-2"/>
          <w:rtl/>
          <w:lang w:bidi="ar-EG"/>
        </w:rPr>
        <w:t>فإن</w:t>
      </w:r>
      <w:r w:rsidR="00EF6156" w:rsidRPr="001B4F41">
        <w:rPr>
          <w:rFonts w:hint="cs"/>
          <w:spacing w:val="-2"/>
          <w:rtl/>
          <w:lang w:bidi="ar-EG"/>
        </w:rPr>
        <w:t xml:space="preserve"> </w:t>
      </w:r>
      <w:r w:rsidRPr="001B4F41">
        <w:rPr>
          <w:rFonts w:hint="cs"/>
          <w:spacing w:val="-2"/>
          <w:rtl/>
          <w:lang w:bidi="ar-EG"/>
        </w:rPr>
        <w:t>التفاوتات</w:t>
      </w:r>
      <w:r w:rsidR="00EF6156" w:rsidRPr="001B4F41">
        <w:rPr>
          <w:rFonts w:hint="cs"/>
          <w:spacing w:val="-2"/>
          <w:rtl/>
          <w:lang w:bidi="ar-EG"/>
        </w:rPr>
        <w:t xml:space="preserve"> </w:t>
      </w:r>
      <w:r w:rsidRPr="001B4F41">
        <w:rPr>
          <w:rFonts w:hint="cs"/>
          <w:spacing w:val="-2"/>
          <w:rtl/>
          <w:lang w:bidi="ar-EG"/>
        </w:rPr>
        <w:t>الاجتماعية</w:t>
      </w:r>
      <w:r w:rsidR="00EF6156" w:rsidRPr="001B4F41">
        <w:rPr>
          <w:rFonts w:hint="cs"/>
          <w:spacing w:val="-2"/>
          <w:rtl/>
          <w:lang w:bidi="ar-EG"/>
        </w:rPr>
        <w:t xml:space="preserve"> </w:t>
      </w:r>
      <w:r w:rsidRPr="001B4F41">
        <w:rPr>
          <w:rFonts w:hint="cs"/>
          <w:spacing w:val="-2"/>
          <w:rtl/>
          <w:lang w:bidi="ar-EG"/>
        </w:rPr>
        <w:t>تعالج</w:t>
      </w:r>
      <w:r w:rsidR="00EF6156" w:rsidRPr="001B4F41">
        <w:rPr>
          <w:rFonts w:hint="cs"/>
          <w:spacing w:val="-2"/>
          <w:rtl/>
          <w:lang w:bidi="ar-EG"/>
        </w:rPr>
        <w:t xml:space="preserve"> </w:t>
      </w:r>
      <w:r w:rsidRPr="001B4F41">
        <w:rPr>
          <w:rFonts w:hint="cs"/>
          <w:spacing w:val="-2"/>
          <w:rtl/>
          <w:lang w:bidi="ar-EG"/>
        </w:rPr>
        <w:t>عن</w:t>
      </w:r>
      <w:r w:rsidR="00EF6156" w:rsidRPr="001B4F41">
        <w:rPr>
          <w:rFonts w:hint="cs"/>
          <w:spacing w:val="-2"/>
          <w:rtl/>
          <w:lang w:bidi="ar-EG"/>
        </w:rPr>
        <w:t xml:space="preserve"> </w:t>
      </w:r>
      <w:r w:rsidRPr="001B4F41">
        <w:rPr>
          <w:rFonts w:hint="cs"/>
          <w:spacing w:val="-2"/>
          <w:rtl/>
          <w:lang w:bidi="ar-EG"/>
        </w:rPr>
        <w:t>طريق</w:t>
      </w:r>
      <w:r w:rsidR="00EF6156" w:rsidRPr="001B4F41">
        <w:rPr>
          <w:rFonts w:hint="cs"/>
          <w:spacing w:val="-2"/>
          <w:rtl/>
          <w:lang w:bidi="ar-EG"/>
        </w:rPr>
        <w:t xml:space="preserve"> </w:t>
      </w:r>
      <w:r w:rsidRPr="001B4F41">
        <w:rPr>
          <w:rFonts w:hint="cs"/>
          <w:spacing w:val="-2"/>
          <w:rtl/>
          <w:lang w:bidi="ar-EG"/>
        </w:rPr>
        <w:t>الحماية</w:t>
      </w:r>
      <w:r w:rsidR="00EF6156" w:rsidRPr="001B4F41">
        <w:rPr>
          <w:rFonts w:hint="cs"/>
          <w:spacing w:val="-2"/>
          <w:rtl/>
          <w:lang w:bidi="ar-EG"/>
        </w:rPr>
        <w:t xml:space="preserve"> </w:t>
      </w:r>
      <w:r w:rsidRPr="001B4F41">
        <w:rPr>
          <w:rFonts w:hint="cs"/>
          <w:spacing w:val="-2"/>
          <w:rtl/>
          <w:lang w:bidi="ar-EG"/>
        </w:rPr>
        <w:t>بواسطة</w:t>
      </w:r>
      <w:r w:rsidR="00EF6156" w:rsidRPr="001B4F41">
        <w:rPr>
          <w:rFonts w:hint="cs"/>
          <w:spacing w:val="-2"/>
          <w:rtl/>
          <w:lang w:bidi="ar-EG"/>
        </w:rPr>
        <w:t xml:space="preserve"> </w:t>
      </w:r>
      <w:r w:rsidRPr="001B4F41">
        <w:rPr>
          <w:rFonts w:hint="cs"/>
          <w:spacing w:val="-2"/>
          <w:rtl/>
          <w:lang w:bidi="ar-EG"/>
        </w:rPr>
        <w:t>نظام</w:t>
      </w:r>
      <w:r w:rsidR="00EF6156" w:rsidRPr="001B4F41">
        <w:rPr>
          <w:rFonts w:hint="cs"/>
          <w:spacing w:val="-2"/>
          <w:rtl/>
          <w:lang w:bidi="ar-EG"/>
        </w:rPr>
        <w:t xml:space="preserve"> </w:t>
      </w:r>
      <w:r w:rsidRPr="001B4F41">
        <w:rPr>
          <w:rFonts w:hint="cs"/>
          <w:spacing w:val="-2"/>
          <w:rtl/>
          <w:lang w:bidi="ar-EG"/>
        </w:rPr>
        <w:t>شامل</w:t>
      </w:r>
      <w:r w:rsidR="00EF6156" w:rsidRPr="001B4F41">
        <w:rPr>
          <w:rFonts w:hint="cs"/>
          <w:spacing w:val="-2"/>
          <w:rtl/>
          <w:lang w:bidi="ar-EG"/>
        </w:rPr>
        <w:t xml:space="preserve"> </w:t>
      </w:r>
      <w:r w:rsidRPr="001B4F41">
        <w:rPr>
          <w:rFonts w:hint="cs"/>
          <w:spacing w:val="-2"/>
          <w:rtl/>
          <w:lang w:bidi="ar-EG"/>
        </w:rPr>
        <w:t>للضمان</w:t>
      </w:r>
      <w:r w:rsidR="00EF6156" w:rsidRPr="001B4F41">
        <w:rPr>
          <w:rFonts w:hint="cs"/>
          <w:spacing w:val="-2"/>
          <w:rtl/>
          <w:lang w:bidi="ar-EG"/>
        </w:rPr>
        <w:t xml:space="preserve"> </w:t>
      </w:r>
      <w:r w:rsidRPr="001B4F41">
        <w:rPr>
          <w:rFonts w:hint="cs"/>
          <w:spacing w:val="-2"/>
          <w:rtl/>
          <w:lang w:bidi="ar-EG"/>
        </w:rPr>
        <w:t>الاجتماعي</w:t>
      </w:r>
      <w:r w:rsidR="00EF6156" w:rsidRPr="001B4F41">
        <w:rPr>
          <w:rFonts w:hint="cs"/>
          <w:spacing w:val="-2"/>
          <w:rtl/>
          <w:lang w:bidi="ar-EG"/>
        </w:rPr>
        <w:t xml:space="preserve"> </w:t>
      </w:r>
      <w:r w:rsidRPr="001B4F41">
        <w:rPr>
          <w:rFonts w:hint="cs"/>
          <w:spacing w:val="-2"/>
          <w:rtl/>
          <w:lang w:bidi="ar-EG"/>
        </w:rPr>
        <w:t>يضمن</w:t>
      </w:r>
      <w:r w:rsidR="00EF6156" w:rsidRPr="001B4F41">
        <w:rPr>
          <w:rFonts w:hint="cs"/>
          <w:spacing w:val="-2"/>
          <w:rtl/>
          <w:lang w:bidi="ar-EG"/>
        </w:rPr>
        <w:t xml:space="preserve"> </w:t>
      </w:r>
      <w:r w:rsidRPr="001B4F41">
        <w:rPr>
          <w:rFonts w:hint="cs"/>
          <w:spacing w:val="-2"/>
          <w:rtl/>
          <w:lang w:bidi="ar-EG"/>
        </w:rPr>
        <w:t>مستوى</w:t>
      </w:r>
      <w:r w:rsidR="00EF6156" w:rsidRPr="001B4F41">
        <w:rPr>
          <w:rFonts w:hint="cs"/>
          <w:spacing w:val="-2"/>
          <w:rtl/>
          <w:lang w:bidi="ar-EG"/>
        </w:rPr>
        <w:t xml:space="preserve"> </w:t>
      </w:r>
      <w:r w:rsidRPr="001B4F41">
        <w:rPr>
          <w:rFonts w:hint="cs"/>
          <w:spacing w:val="-2"/>
          <w:rtl/>
          <w:lang w:bidi="ar-EG"/>
        </w:rPr>
        <w:t>الكفاف</w:t>
      </w:r>
      <w:r w:rsidR="00EF6156" w:rsidRPr="001B4F41">
        <w:rPr>
          <w:rFonts w:hint="cs"/>
          <w:spacing w:val="-2"/>
          <w:rtl/>
          <w:lang w:bidi="ar-EG"/>
        </w:rPr>
        <w:t xml:space="preserve"> </w:t>
      </w:r>
      <w:r w:rsidRPr="001B4F41">
        <w:rPr>
          <w:rFonts w:hint="cs"/>
          <w:spacing w:val="-2"/>
          <w:rtl/>
          <w:lang w:bidi="ar-EG"/>
        </w:rPr>
        <w:t>حفاظ</w:t>
      </w:r>
      <w:r w:rsidR="00E541A3" w:rsidRPr="001B4F41">
        <w:rPr>
          <w:rFonts w:hint="cs"/>
          <w:spacing w:val="-2"/>
          <w:rtl/>
          <w:lang w:bidi="ar-EG"/>
        </w:rPr>
        <w:t xml:space="preserve">اً </w:t>
      </w:r>
      <w:r w:rsidRPr="001B4F41">
        <w:rPr>
          <w:rFonts w:hint="cs"/>
          <w:spacing w:val="-2"/>
          <w:rtl/>
          <w:lang w:bidi="ar-EG"/>
        </w:rPr>
        <w:t>على</w:t>
      </w:r>
      <w:r w:rsidR="00EF6156" w:rsidRPr="001B4F41">
        <w:rPr>
          <w:rFonts w:hint="cs"/>
          <w:spacing w:val="-2"/>
          <w:rtl/>
          <w:lang w:bidi="ar-EG"/>
        </w:rPr>
        <w:t xml:space="preserve"> </w:t>
      </w:r>
      <w:r w:rsidRPr="001B4F41">
        <w:rPr>
          <w:rFonts w:hint="cs"/>
          <w:spacing w:val="-2"/>
          <w:rtl/>
          <w:lang w:bidi="ar-EG"/>
        </w:rPr>
        <w:t>الكرامة</w:t>
      </w:r>
      <w:r w:rsidR="00EF6156" w:rsidRPr="001B4F41">
        <w:rPr>
          <w:rFonts w:hint="cs"/>
          <w:spacing w:val="-2"/>
          <w:rtl/>
          <w:lang w:bidi="ar-EG"/>
        </w:rPr>
        <w:t xml:space="preserve"> </w:t>
      </w:r>
      <w:r w:rsidRPr="001B4F41">
        <w:rPr>
          <w:rFonts w:hint="cs"/>
          <w:spacing w:val="-2"/>
          <w:rtl/>
          <w:lang w:bidi="ar-EG"/>
        </w:rPr>
        <w:t>الإنسانية</w:t>
      </w:r>
      <w:r w:rsidR="00EF6156" w:rsidRPr="001B4F41">
        <w:rPr>
          <w:rFonts w:hint="cs"/>
          <w:spacing w:val="-2"/>
          <w:rtl/>
          <w:lang w:bidi="ar-EG"/>
        </w:rPr>
        <w:t xml:space="preserve"> </w:t>
      </w:r>
      <w:r w:rsidRPr="001B4F41">
        <w:rPr>
          <w:rFonts w:hint="cs"/>
          <w:spacing w:val="-2"/>
          <w:rtl/>
          <w:lang w:bidi="ar-EG"/>
        </w:rPr>
        <w:t>للفرد،</w:t>
      </w:r>
      <w:r w:rsidR="00EF6156" w:rsidRPr="001B4F41">
        <w:rPr>
          <w:rFonts w:hint="cs"/>
          <w:spacing w:val="-2"/>
          <w:rtl/>
          <w:lang w:bidi="ar-EG"/>
        </w:rPr>
        <w:t xml:space="preserve"> </w:t>
      </w:r>
      <w:r w:rsidRPr="001B4F41">
        <w:rPr>
          <w:rFonts w:hint="cs"/>
          <w:spacing w:val="-2"/>
          <w:rtl/>
          <w:lang w:bidi="ar-EG"/>
        </w:rPr>
        <w:t>بصرف</w:t>
      </w:r>
      <w:r w:rsidR="00EF6156" w:rsidRPr="001B4F41">
        <w:rPr>
          <w:rFonts w:hint="cs"/>
          <w:spacing w:val="-2"/>
          <w:rtl/>
          <w:lang w:bidi="ar-EG"/>
        </w:rPr>
        <w:t xml:space="preserve"> </w:t>
      </w:r>
      <w:r w:rsidRPr="001B4F41">
        <w:rPr>
          <w:rFonts w:hint="cs"/>
          <w:spacing w:val="-2"/>
          <w:rtl/>
          <w:lang w:bidi="ar-EG"/>
        </w:rPr>
        <w:t>النظر</w:t>
      </w:r>
      <w:r w:rsidR="00EF6156" w:rsidRPr="001B4F41">
        <w:rPr>
          <w:rFonts w:hint="cs"/>
          <w:spacing w:val="-2"/>
          <w:rtl/>
          <w:lang w:bidi="ar-EG"/>
        </w:rPr>
        <w:t xml:space="preserve"> </w:t>
      </w:r>
      <w:r w:rsidRPr="001B4F41">
        <w:rPr>
          <w:rFonts w:hint="cs"/>
          <w:spacing w:val="-2"/>
          <w:rtl/>
          <w:lang w:bidi="ar-EG"/>
        </w:rPr>
        <w:t>عن</w:t>
      </w:r>
      <w:r w:rsidR="00EF6156" w:rsidRPr="001B4F41">
        <w:rPr>
          <w:rFonts w:hint="cs"/>
          <w:spacing w:val="-2"/>
          <w:rtl/>
          <w:lang w:bidi="ar-EG"/>
        </w:rPr>
        <w:t xml:space="preserve"> </w:t>
      </w:r>
      <w:r w:rsidRPr="001B4F41">
        <w:rPr>
          <w:rFonts w:hint="cs"/>
          <w:spacing w:val="-2"/>
          <w:rtl/>
          <w:lang w:bidi="ar-EG"/>
        </w:rPr>
        <w:t>الظروف،</w:t>
      </w:r>
      <w:r w:rsidR="00EF6156" w:rsidRPr="001B4F41">
        <w:rPr>
          <w:rFonts w:hint="cs"/>
          <w:spacing w:val="-2"/>
          <w:rtl/>
          <w:lang w:bidi="ar-EG"/>
        </w:rPr>
        <w:t xml:space="preserve"> </w:t>
      </w:r>
      <w:r w:rsidRPr="001B4F41">
        <w:rPr>
          <w:rFonts w:hint="cs"/>
          <w:spacing w:val="-2"/>
          <w:rtl/>
          <w:lang w:bidi="ar-EG"/>
        </w:rPr>
        <w:t>ويحول</w:t>
      </w:r>
      <w:r w:rsidR="00EF6156" w:rsidRPr="001B4F41">
        <w:rPr>
          <w:rFonts w:hint="cs"/>
          <w:spacing w:val="-2"/>
          <w:rtl/>
          <w:lang w:bidi="ar-EG"/>
        </w:rPr>
        <w:t xml:space="preserve"> </w:t>
      </w:r>
      <w:r w:rsidRPr="001B4F41">
        <w:rPr>
          <w:rFonts w:hint="cs"/>
          <w:spacing w:val="-2"/>
          <w:rtl/>
          <w:lang w:bidi="ar-EG"/>
        </w:rPr>
        <w:t>بالتالي</w:t>
      </w:r>
      <w:r w:rsidR="00EF6156" w:rsidRPr="001B4F41">
        <w:rPr>
          <w:rFonts w:hint="cs"/>
          <w:spacing w:val="-2"/>
          <w:rtl/>
          <w:lang w:bidi="ar-EG"/>
        </w:rPr>
        <w:t xml:space="preserve"> </w:t>
      </w:r>
      <w:r w:rsidRPr="001B4F41">
        <w:rPr>
          <w:rFonts w:hint="cs"/>
          <w:spacing w:val="-2"/>
          <w:rtl/>
          <w:lang w:bidi="ar-EG"/>
        </w:rPr>
        <w:t>من</w:t>
      </w:r>
      <w:r w:rsidR="00EF6156" w:rsidRPr="001B4F41">
        <w:rPr>
          <w:rFonts w:hint="cs"/>
          <w:spacing w:val="-2"/>
          <w:rtl/>
          <w:lang w:bidi="ar-EG"/>
        </w:rPr>
        <w:t xml:space="preserve"> </w:t>
      </w:r>
      <w:r w:rsidRPr="001B4F41">
        <w:rPr>
          <w:rFonts w:hint="cs"/>
          <w:spacing w:val="-2"/>
          <w:rtl/>
          <w:lang w:bidi="ar-EG"/>
        </w:rPr>
        <w:t>حيث</w:t>
      </w:r>
      <w:r w:rsidR="00EF6156" w:rsidRPr="001B4F41">
        <w:rPr>
          <w:rFonts w:hint="cs"/>
          <w:spacing w:val="-2"/>
          <w:rtl/>
          <w:lang w:bidi="ar-EG"/>
        </w:rPr>
        <w:t xml:space="preserve"> </w:t>
      </w:r>
      <w:r w:rsidRPr="001B4F41">
        <w:rPr>
          <w:rFonts w:hint="cs"/>
          <w:spacing w:val="-2"/>
          <w:rtl/>
          <w:lang w:bidi="ar-EG"/>
        </w:rPr>
        <w:t>المبدأ</w:t>
      </w:r>
      <w:r w:rsidR="00EF6156" w:rsidRPr="001B4F41">
        <w:rPr>
          <w:rFonts w:hint="cs"/>
          <w:spacing w:val="-2"/>
          <w:rtl/>
          <w:lang w:bidi="ar-EG"/>
        </w:rPr>
        <w:t xml:space="preserve"> </w:t>
      </w:r>
      <w:r w:rsidRPr="001B4F41">
        <w:rPr>
          <w:rFonts w:hint="cs"/>
          <w:spacing w:val="-2"/>
          <w:rtl/>
          <w:lang w:bidi="ar-EG"/>
        </w:rPr>
        <w:t>دون</w:t>
      </w:r>
      <w:r w:rsidR="00EF6156" w:rsidRPr="001B4F41">
        <w:rPr>
          <w:rFonts w:hint="cs"/>
          <w:spacing w:val="-2"/>
          <w:rtl/>
          <w:lang w:bidi="ar-EG"/>
        </w:rPr>
        <w:t xml:space="preserve"> </w:t>
      </w:r>
      <w:r w:rsidRPr="001B4F41">
        <w:rPr>
          <w:rFonts w:hint="cs"/>
          <w:spacing w:val="-2"/>
          <w:rtl/>
          <w:lang w:bidi="ar-EG"/>
        </w:rPr>
        <w:t>الوقوع</w:t>
      </w:r>
      <w:r w:rsidR="00EF6156" w:rsidRPr="001B4F41">
        <w:rPr>
          <w:rFonts w:hint="cs"/>
          <w:spacing w:val="-2"/>
          <w:rtl/>
          <w:lang w:bidi="ar-EG"/>
        </w:rPr>
        <w:t xml:space="preserve"> </w:t>
      </w:r>
      <w:r w:rsidRPr="001B4F41">
        <w:rPr>
          <w:rFonts w:hint="cs"/>
          <w:spacing w:val="-2"/>
          <w:rtl/>
          <w:lang w:bidi="ar-EG"/>
        </w:rPr>
        <w:t>في</w:t>
      </w:r>
      <w:r w:rsidR="00EF6156" w:rsidRPr="001B4F41">
        <w:rPr>
          <w:rFonts w:hint="cs"/>
          <w:spacing w:val="-2"/>
          <w:rtl/>
          <w:lang w:bidi="ar-EG"/>
        </w:rPr>
        <w:t xml:space="preserve"> </w:t>
      </w:r>
      <w:r w:rsidRPr="001B4F41">
        <w:rPr>
          <w:rFonts w:hint="cs"/>
          <w:spacing w:val="-2"/>
          <w:rtl/>
          <w:lang w:bidi="ar-EG"/>
        </w:rPr>
        <w:t>براثن</w:t>
      </w:r>
      <w:r w:rsidR="00EF6156" w:rsidRPr="001B4F41">
        <w:rPr>
          <w:rFonts w:hint="cs"/>
          <w:spacing w:val="-2"/>
          <w:rtl/>
          <w:lang w:bidi="ar-EG"/>
        </w:rPr>
        <w:t xml:space="preserve"> </w:t>
      </w:r>
      <w:r w:rsidRPr="001B4F41">
        <w:rPr>
          <w:rFonts w:hint="cs"/>
          <w:spacing w:val="-2"/>
          <w:rtl/>
          <w:lang w:bidi="ar-EG"/>
        </w:rPr>
        <w:t>الفقر،</w:t>
      </w:r>
      <w:r w:rsidR="00EF6156" w:rsidRPr="001B4F41">
        <w:rPr>
          <w:rFonts w:hint="cs"/>
          <w:spacing w:val="-2"/>
          <w:rtl/>
          <w:lang w:bidi="ar-EG"/>
        </w:rPr>
        <w:t xml:space="preserve"> </w:t>
      </w:r>
      <w:r w:rsidRPr="001B4F41">
        <w:rPr>
          <w:rFonts w:hint="cs"/>
          <w:spacing w:val="-2"/>
          <w:rtl/>
          <w:lang w:bidi="ar-EG"/>
        </w:rPr>
        <w:t>فضل</w:t>
      </w:r>
      <w:r w:rsidR="00E541A3" w:rsidRPr="001B4F41">
        <w:rPr>
          <w:rFonts w:hint="cs"/>
          <w:spacing w:val="-2"/>
          <w:rtl/>
          <w:lang w:bidi="ar-EG"/>
        </w:rPr>
        <w:t xml:space="preserve">اً </w:t>
      </w:r>
      <w:r w:rsidRPr="001B4F41">
        <w:rPr>
          <w:rFonts w:hint="cs"/>
          <w:spacing w:val="-2"/>
          <w:rtl/>
          <w:lang w:bidi="ar-EG"/>
        </w:rPr>
        <w:t>عن</w:t>
      </w:r>
      <w:r w:rsidR="00EF6156" w:rsidRPr="001B4F41">
        <w:rPr>
          <w:rFonts w:hint="cs"/>
          <w:spacing w:val="-2"/>
          <w:rtl/>
          <w:lang w:bidi="ar-EG"/>
        </w:rPr>
        <w:t xml:space="preserve"> </w:t>
      </w:r>
      <w:r w:rsidRPr="001B4F41">
        <w:rPr>
          <w:rFonts w:hint="cs"/>
          <w:spacing w:val="-2"/>
          <w:rtl/>
          <w:lang w:bidi="ar-EG"/>
        </w:rPr>
        <w:t>توفير</w:t>
      </w:r>
      <w:r w:rsidR="00EF6156" w:rsidRPr="001B4F41">
        <w:rPr>
          <w:rFonts w:hint="cs"/>
          <w:spacing w:val="-2"/>
          <w:rtl/>
          <w:lang w:bidi="ar-EG"/>
        </w:rPr>
        <w:t xml:space="preserve"> </w:t>
      </w:r>
      <w:r w:rsidRPr="001B4F41">
        <w:rPr>
          <w:rFonts w:hint="cs"/>
          <w:spacing w:val="-2"/>
          <w:rtl/>
          <w:lang w:bidi="ar-EG"/>
        </w:rPr>
        <w:t>الحماية</w:t>
      </w:r>
      <w:r w:rsidR="00EF6156" w:rsidRPr="001B4F41">
        <w:rPr>
          <w:rFonts w:hint="cs"/>
          <w:spacing w:val="-2"/>
          <w:rtl/>
          <w:lang w:bidi="ar-EG"/>
        </w:rPr>
        <w:t xml:space="preserve"> </w:t>
      </w:r>
      <w:r w:rsidRPr="001B4F41">
        <w:rPr>
          <w:rFonts w:hint="cs"/>
          <w:spacing w:val="-2"/>
          <w:rtl/>
          <w:lang w:bidi="ar-EG"/>
        </w:rPr>
        <w:t>من</w:t>
      </w:r>
      <w:r w:rsidR="00EF6156" w:rsidRPr="001B4F41">
        <w:rPr>
          <w:rFonts w:hint="cs"/>
          <w:spacing w:val="-2"/>
          <w:rtl/>
          <w:lang w:bidi="ar-EG"/>
        </w:rPr>
        <w:t xml:space="preserve"> </w:t>
      </w:r>
      <w:r w:rsidRPr="001B4F41">
        <w:rPr>
          <w:rFonts w:hint="cs"/>
          <w:spacing w:val="-2"/>
          <w:rtl/>
          <w:lang w:bidi="ar-EG"/>
        </w:rPr>
        <w:t>التعرض</w:t>
      </w:r>
      <w:r w:rsidR="00EF6156" w:rsidRPr="001B4F41">
        <w:rPr>
          <w:rFonts w:hint="cs"/>
          <w:spacing w:val="-2"/>
          <w:rtl/>
          <w:lang w:bidi="ar-EG"/>
        </w:rPr>
        <w:t xml:space="preserve"> </w:t>
      </w:r>
      <w:r w:rsidRPr="001B4F41">
        <w:rPr>
          <w:rFonts w:hint="cs"/>
          <w:spacing w:val="-2"/>
          <w:rtl/>
          <w:lang w:bidi="ar-EG"/>
        </w:rPr>
        <w:t>لسوء</w:t>
      </w:r>
      <w:r w:rsidR="00EF6156" w:rsidRPr="001B4F41">
        <w:rPr>
          <w:rFonts w:hint="cs"/>
          <w:spacing w:val="-2"/>
          <w:rtl/>
          <w:lang w:bidi="ar-EG"/>
        </w:rPr>
        <w:t xml:space="preserve"> </w:t>
      </w:r>
      <w:r w:rsidRPr="001B4F41">
        <w:rPr>
          <w:rFonts w:hint="cs"/>
          <w:spacing w:val="-2"/>
          <w:rtl/>
          <w:lang w:bidi="ar-EG"/>
        </w:rPr>
        <w:t>التغذية</w:t>
      </w:r>
      <w:r w:rsidR="00EF6156" w:rsidRPr="001B4F41">
        <w:rPr>
          <w:rFonts w:hint="cs"/>
          <w:spacing w:val="-2"/>
          <w:rtl/>
          <w:lang w:bidi="ar-EG"/>
        </w:rPr>
        <w:t xml:space="preserve"> </w:t>
      </w:r>
      <w:r w:rsidRPr="001B4F41">
        <w:rPr>
          <w:rFonts w:hint="cs"/>
          <w:spacing w:val="-2"/>
          <w:rtl/>
          <w:lang w:bidi="ar-EG"/>
        </w:rPr>
        <w:t>بسبب</w:t>
      </w:r>
      <w:r w:rsidR="00EF6156" w:rsidRPr="001B4F41">
        <w:rPr>
          <w:rFonts w:hint="cs"/>
          <w:spacing w:val="-2"/>
          <w:rtl/>
          <w:lang w:bidi="ar-EG"/>
        </w:rPr>
        <w:t xml:space="preserve"> </w:t>
      </w:r>
      <w:r w:rsidRPr="001B4F41">
        <w:rPr>
          <w:rFonts w:hint="cs"/>
          <w:spacing w:val="-2"/>
          <w:rtl/>
          <w:lang w:bidi="ar-EG"/>
        </w:rPr>
        <w:t>الفقر.</w:t>
      </w:r>
    </w:p>
    <w:p w:rsidR="00614786" w:rsidRPr="00EF6156" w:rsidRDefault="00614786" w:rsidP="00184FA3">
      <w:pPr>
        <w:pStyle w:val="SingleTxtGA"/>
        <w:rPr>
          <w:rtl/>
          <w:lang w:bidi="ar-EG"/>
        </w:rPr>
      </w:pPr>
      <w:r w:rsidRPr="00EF6156">
        <w:rPr>
          <w:rFonts w:hint="cs"/>
          <w:rtl/>
          <w:lang w:bidi="ar-EG"/>
        </w:rPr>
        <w:t>38-</w:t>
      </w:r>
      <w:r w:rsidRPr="00EF6156">
        <w:rPr>
          <w:rFonts w:hint="cs"/>
          <w:rtl/>
          <w:lang w:bidi="ar-EG"/>
        </w:rPr>
        <w:tab/>
        <w:t>وثمة</w:t>
      </w:r>
      <w:r w:rsidR="00EF6156" w:rsidRPr="00EF6156">
        <w:rPr>
          <w:rFonts w:hint="cs"/>
          <w:rtl/>
          <w:lang w:bidi="ar-EG"/>
        </w:rPr>
        <w:t xml:space="preserve"> </w:t>
      </w:r>
      <w:r w:rsidRPr="00EF6156">
        <w:rPr>
          <w:rFonts w:hint="cs"/>
          <w:rtl/>
          <w:lang w:bidi="ar-EG"/>
        </w:rPr>
        <w:t>نظام</w:t>
      </w:r>
      <w:r w:rsidR="00EF6156" w:rsidRPr="00EF6156">
        <w:rPr>
          <w:rFonts w:hint="cs"/>
          <w:rtl/>
          <w:lang w:bidi="ar-EG"/>
        </w:rPr>
        <w:t xml:space="preserve"> </w:t>
      </w:r>
      <w:r w:rsidRPr="00EF6156">
        <w:rPr>
          <w:rFonts w:hint="cs"/>
          <w:rtl/>
          <w:lang w:bidi="ar-EG"/>
        </w:rPr>
        <w:t>متناغم</w:t>
      </w:r>
      <w:r w:rsidR="00EF6156" w:rsidRPr="00EF6156">
        <w:rPr>
          <w:rFonts w:hint="cs"/>
          <w:rtl/>
          <w:lang w:bidi="ar-EG"/>
        </w:rPr>
        <w:t xml:space="preserve"> </w:t>
      </w:r>
      <w:r w:rsidRPr="00EF6156">
        <w:rPr>
          <w:rFonts w:hint="cs"/>
          <w:rtl/>
          <w:lang w:bidi="ar-EG"/>
        </w:rPr>
        <w:t>للتحويلات</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Fonts w:hint="cs"/>
          <w:rtl/>
          <w:lang w:bidi="ar-EG"/>
        </w:rPr>
        <w:t>يكفل</w:t>
      </w:r>
      <w:r w:rsidR="00EF6156" w:rsidRPr="00EF6156">
        <w:rPr>
          <w:rFonts w:hint="cs"/>
          <w:rtl/>
          <w:lang w:bidi="ar-EG"/>
        </w:rPr>
        <w:t xml:space="preserve"> </w:t>
      </w:r>
      <w:r w:rsidRPr="00EF6156">
        <w:rPr>
          <w:rFonts w:hint="cs"/>
          <w:rtl/>
          <w:lang w:bidi="ar-EG"/>
        </w:rPr>
        <w:t>للمواطنين</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القادرين</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تأمين</w:t>
      </w:r>
      <w:r w:rsidR="00EF6156" w:rsidRPr="00EF6156">
        <w:rPr>
          <w:rFonts w:hint="cs"/>
          <w:rtl/>
          <w:lang w:bidi="ar-EG"/>
        </w:rPr>
        <w:t xml:space="preserve"> </w:t>
      </w:r>
      <w:r w:rsidRPr="00EF6156">
        <w:rPr>
          <w:rFonts w:hint="cs"/>
          <w:rtl/>
          <w:lang w:bidi="ar-EG"/>
        </w:rPr>
        <w:t>سبل</w:t>
      </w:r>
      <w:r w:rsidR="00EF6156" w:rsidRPr="00EF6156">
        <w:rPr>
          <w:rFonts w:hint="cs"/>
          <w:rtl/>
          <w:lang w:bidi="ar-EG"/>
        </w:rPr>
        <w:t xml:space="preserve"> </w:t>
      </w:r>
      <w:r w:rsidRPr="00EF6156">
        <w:rPr>
          <w:rFonts w:hint="cs"/>
          <w:rtl/>
          <w:lang w:bidi="ar-EG"/>
        </w:rPr>
        <w:t>معيشتهم،</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الرغم</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حصولهم</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دخل</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00184FA3">
        <w:rPr>
          <w:rFonts w:hint="cs"/>
          <w:rtl/>
          <w:lang w:bidi="ar-EG"/>
        </w:rPr>
        <w:t>ا</w:t>
      </w:r>
      <w:r w:rsidRPr="00EF6156">
        <w:rPr>
          <w:rFonts w:hint="cs"/>
          <w:rtl/>
          <w:lang w:bidi="ar-EG"/>
        </w:rPr>
        <w:t>متلاك</w:t>
      </w:r>
      <w:r w:rsidR="00EF6156" w:rsidRPr="00EF6156">
        <w:rPr>
          <w:rFonts w:hint="cs"/>
          <w:rtl/>
          <w:lang w:bidi="ar-EG"/>
        </w:rPr>
        <w:t xml:space="preserve"> </w:t>
      </w:r>
      <w:r w:rsidRPr="00EF6156">
        <w:rPr>
          <w:rFonts w:hint="cs"/>
          <w:rtl/>
          <w:lang w:bidi="ar-EG"/>
        </w:rPr>
        <w:t>أصول</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حصولهم</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استحقاقات</w:t>
      </w:r>
      <w:r w:rsidR="00EF6156" w:rsidRPr="00EF6156">
        <w:rPr>
          <w:rFonts w:hint="cs"/>
          <w:rtl/>
          <w:lang w:bidi="ar-EG"/>
        </w:rPr>
        <w:t xml:space="preserve"> </w:t>
      </w:r>
      <w:r w:rsidRPr="00EF6156">
        <w:rPr>
          <w:rFonts w:hint="cs"/>
          <w:rtl/>
          <w:lang w:bidi="ar-EG"/>
        </w:rPr>
        <w:t>اجتماعية</w:t>
      </w:r>
      <w:r w:rsidR="00EF6156" w:rsidRPr="00EF6156">
        <w:rPr>
          <w:rFonts w:hint="cs"/>
          <w:rtl/>
          <w:lang w:bidi="ar-EG"/>
        </w:rPr>
        <w:t xml:space="preserve"> </w:t>
      </w:r>
      <w:r w:rsidRPr="00EF6156">
        <w:rPr>
          <w:rFonts w:hint="cs"/>
          <w:rtl/>
          <w:lang w:bidi="ar-EG"/>
        </w:rPr>
        <w:t>أخرى،</w:t>
      </w:r>
      <w:r w:rsidR="00EF6156" w:rsidRPr="00EF6156">
        <w:rPr>
          <w:rFonts w:hint="cs"/>
          <w:rtl/>
          <w:lang w:bidi="ar-EG"/>
        </w:rPr>
        <w:t xml:space="preserve"> </w:t>
      </w:r>
      <w:r w:rsidRPr="00EF6156">
        <w:rPr>
          <w:rFonts w:hint="cs"/>
          <w:rtl/>
          <w:lang w:bidi="ar-EG"/>
        </w:rPr>
        <w:t>الحصول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استحقاقات</w:t>
      </w:r>
      <w:r w:rsidR="00EF6156" w:rsidRPr="00EF6156">
        <w:rPr>
          <w:rFonts w:hint="cs"/>
          <w:rtl/>
          <w:lang w:bidi="ar-EG"/>
        </w:rPr>
        <w:t xml:space="preserve"> </w:t>
      </w:r>
      <w:r w:rsidRPr="00EF6156">
        <w:rPr>
          <w:rFonts w:hint="cs"/>
          <w:rtl/>
          <w:lang w:bidi="ar-EG"/>
        </w:rPr>
        <w:t>تكفل</w:t>
      </w:r>
      <w:r w:rsidR="00EF6156" w:rsidRPr="00EF6156">
        <w:rPr>
          <w:rFonts w:hint="cs"/>
          <w:rtl/>
          <w:lang w:bidi="ar-EG"/>
        </w:rPr>
        <w:t xml:space="preserve"> </w:t>
      </w:r>
      <w:r w:rsidRPr="00EF6156">
        <w:rPr>
          <w:rFonts w:hint="cs"/>
          <w:rtl/>
          <w:lang w:bidi="ar-EG"/>
        </w:rPr>
        <w:t>مستوى</w:t>
      </w:r>
      <w:r w:rsidR="00EF6156" w:rsidRPr="00EF6156">
        <w:rPr>
          <w:rFonts w:hint="cs"/>
          <w:rtl/>
          <w:lang w:bidi="ar-EG"/>
        </w:rPr>
        <w:t xml:space="preserve"> </w:t>
      </w:r>
      <w:r w:rsidRPr="00EF6156">
        <w:rPr>
          <w:rFonts w:hint="cs"/>
          <w:rtl/>
          <w:lang w:bidi="ar-EG"/>
        </w:rPr>
        <w:t>الكفاف</w:t>
      </w:r>
      <w:r w:rsidR="00EF6156" w:rsidRPr="00EF6156">
        <w:rPr>
          <w:rFonts w:hint="cs"/>
          <w:rtl/>
          <w:lang w:bidi="ar-EG"/>
        </w:rPr>
        <w:t xml:space="preserve"> </w:t>
      </w:r>
      <w:r w:rsidRPr="00EF6156">
        <w:rPr>
          <w:rFonts w:hint="cs"/>
          <w:rtl/>
          <w:lang w:bidi="ar-EG"/>
        </w:rPr>
        <w:t>وتصون</w:t>
      </w:r>
      <w:r w:rsidR="00EF6156" w:rsidRPr="00EF6156">
        <w:rPr>
          <w:rFonts w:hint="cs"/>
          <w:rtl/>
          <w:lang w:bidi="ar-EG"/>
        </w:rPr>
        <w:t xml:space="preserve"> </w:t>
      </w:r>
      <w:r w:rsidRPr="00EF6156">
        <w:rPr>
          <w:rFonts w:hint="cs"/>
          <w:rtl/>
          <w:lang w:bidi="ar-EG"/>
        </w:rPr>
        <w:t>الكرامة</w:t>
      </w:r>
      <w:r w:rsidR="00EF6156" w:rsidRPr="00EF6156">
        <w:rPr>
          <w:rFonts w:hint="cs"/>
          <w:rtl/>
          <w:lang w:bidi="ar-EG"/>
        </w:rPr>
        <w:t xml:space="preserve"> </w:t>
      </w:r>
      <w:r w:rsidR="00184FA3" w:rsidRPr="00EF6156">
        <w:rPr>
          <w:rFonts w:hint="cs"/>
          <w:rtl/>
          <w:lang w:bidi="ar-EG"/>
        </w:rPr>
        <w:t>الإنسانية</w:t>
      </w:r>
      <w:r w:rsidRPr="00EF6156">
        <w:rPr>
          <w:rFonts w:hint="cs"/>
          <w:rtl/>
          <w:lang w:bidi="ar-EG"/>
        </w:rPr>
        <w:t>.</w:t>
      </w:r>
      <w:r w:rsidR="00EF6156" w:rsidRPr="00EF6156">
        <w:rPr>
          <w:rFonts w:hint="cs"/>
          <w:rtl/>
          <w:lang w:bidi="ar-EG"/>
        </w:rPr>
        <w:t xml:space="preserve"> </w:t>
      </w:r>
      <w:r w:rsidRPr="00EF6156">
        <w:rPr>
          <w:rFonts w:hint="cs"/>
          <w:rtl/>
          <w:lang w:bidi="ar-EG"/>
        </w:rPr>
        <w:t>وبالتالي،</w:t>
      </w:r>
      <w:r w:rsidR="00EF6156" w:rsidRPr="00EF6156">
        <w:rPr>
          <w:rFonts w:hint="cs"/>
          <w:rtl/>
          <w:lang w:bidi="ar-EG"/>
        </w:rPr>
        <w:t xml:space="preserve"> </w:t>
      </w:r>
      <w:r w:rsidRPr="00EF6156">
        <w:rPr>
          <w:rFonts w:hint="cs"/>
          <w:rtl/>
          <w:lang w:bidi="ar-EG"/>
        </w:rPr>
        <w:t>قد</w:t>
      </w:r>
      <w:r w:rsidR="00EF6156" w:rsidRPr="00EF6156">
        <w:rPr>
          <w:rFonts w:hint="cs"/>
          <w:rtl/>
          <w:lang w:bidi="ar-EG"/>
        </w:rPr>
        <w:t xml:space="preserve"> </w:t>
      </w:r>
      <w:r w:rsidRPr="00EF6156">
        <w:rPr>
          <w:rFonts w:hint="cs"/>
          <w:rtl/>
          <w:lang w:bidi="ar-EG"/>
        </w:rPr>
        <w:t>يحصل</w:t>
      </w:r>
      <w:r w:rsidR="00EF6156" w:rsidRPr="00EF6156">
        <w:rPr>
          <w:rFonts w:hint="cs"/>
          <w:rtl/>
          <w:lang w:bidi="ar-EG"/>
        </w:rPr>
        <w:t xml:space="preserve"> </w:t>
      </w:r>
      <w:r w:rsidRPr="00EF6156">
        <w:rPr>
          <w:rFonts w:hint="cs"/>
          <w:rtl/>
          <w:lang w:bidi="ar-EG"/>
        </w:rPr>
        <w:t>القادرون</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استحقاقات</w:t>
      </w:r>
      <w:r w:rsidR="00EF6156" w:rsidRPr="00EF6156">
        <w:rPr>
          <w:rFonts w:hint="cs"/>
          <w:rtl/>
          <w:lang w:bidi="ar-EG"/>
        </w:rPr>
        <w:t xml:space="preserve"> </w:t>
      </w:r>
      <w:r w:rsidRPr="00EF6156">
        <w:rPr>
          <w:rFonts w:hint="cs"/>
          <w:rtl/>
          <w:lang w:bidi="ar-EG"/>
        </w:rPr>
        <w:t>تأمين</w:t>
      </w:r>
      <w:r w:rsidR="00EF6156" w:rsidRPr="00EF6156">
        <w:rPr>
          <w:rFonts w:hint="cs"/>
          <w:rtl/>
          <w:lang w:bidi="ar-EG"/>
        </w:rPr>
        <w:t xml:space="preserve"> </w:t>
      </w:r>
      <w:r w:rsidRPr="00EF6156">
        <w:rPr>
          <w:rFonts w:hint="cs"/>
          <w:rtl/>
          <w:lang w:bidi="ar-EG"/>
        </w:rPr>
        <w:t>أساسية</w:t>
      </w:r>
      <w:r w:rsidR="00EF6156" w:rsidRPr="00EF6156">
        <w:rPr>
          <w:rFonts w:hint="cs"/>
          <w:rtl/>
          <w:lang w:bidi="ar-EG"/>
        </w:rPr>
        <w:t xml:space="preserve"> </w:t>
      </w:r>
      <w:r w:rsidRPr="00EF6156">
        <w:rPr>
          <w:rFonts w:hint="cs"/>
          <w:rtl/>
          <w:lang w:bidi="ar-EG"/>
        </w:rPr>
        <w:t>وفق</w:t>
      </w:r>
      <w:r w:rsidR="00E541A3">
        <w:rPr>
          <w:rFonts w:hint="cs"/>
          <w:rtl/>
          <w:lang w:bidi="ar-EG"/>
        </w:rPr>
        <w:t xml:space="preserve">اً </w:t>
      </w:r>
      <w:r w:rsidRPr="00EF6156">
        <w:rPr>
          <w:rFonts w:hint="cs"/>
          <w:rtl/>
          <w:lang w:bidi="ar-EG"/>
        </w:rPr>
        <w:t>للباب</w:t>
      </w:r>
      <w:r w:rsidR="00EF6156" w:rsidRPr="00EF6156">
        <w:rPr>
          <w:rFonts w:hint="cs"/>
          <w:rtl/>
          <w:lang w:bidi="ar-EG"/>
        </w:rPr>
        <w:t xml:space="preserve"> </w:t>
      </w:r>
      <w:r w:rsidRPr="00EF6156">
        <w:rPr>
          <w:rFonts w:hint="cs"/>
          <w:rtl/>
          <w:lang w:bidi="ar-EG"/>
        </w:rPr>
        <w:t>الثاني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الاجتماعي</w:t>
      </w:r>
      <w:r w:rsidR="00EF6156" w:rsidRPr="00EF6156">
        <w:rPr>
          <w:rFonts w:hint="cs"/>
          <w:rtl/>
          <w:lang w:bidi="ar-EG"/>
        </w:rPr>
        <w:t xml:space="preserve"> </w:t>
      </w:r>
      <w:r w:rsidRPr="00184FA3">
        <w:rPr>
          <w:rFonts w:hint="cs"/>
          <w:i/>
          <w:iCs/>
          <w:rtl/>
          <w:lang w:bidi="ar-EG"/>
        </w:rPr>
        <w:t>(</w:t>
      </w:r>
      <w:r w:rsidRPr="00EF6156">
        <w:rPr>
          <w:i/>
          <w:iCs/>
          <w:lang w:bidi="ar-EG"/>
        </w:rPr>
        <w:t>Sozialgesetzbuch</w:t>
      </w:r>
      <w:r w:rsidR="00184FA3">
        <w:rPr>
          <w:i/>
          <w:iCs/>
          <w:lang w:bidi="ar-EG"/>
        </w:rPr>
        <w:t> </w:t>
      </w:r>
      <w:r w:rsidRPr="00EF6156">
        <w:rPr>
          <w:i/>
          <w:iCs/>
          <w:lang w:bidi="ar-EG"/>
        </w:rPr>
        <w:t>II</w:t>
      </w:r>
      <w:r w:rsidR="00184FA3">
        <w:rPr>
          <w:i/>
          <w:iCs/>
          <w:lang w:bidi="ar-EG"/>
        </w:rPr>
        <w:t> </w:t>
      </w:r>
      <w:r w:rsidRPr="00EF6156">
        <w:rPr>
          <w:i/>
          <w:iCs/>
          <w:lang w:bidi="ar-EG"/>
        </w:rPr>
        <w:t>-</w:t>
      </w:r>
      <w:r w:rsidR="00184FA3">
        <w:rPr>
          <w:i/>
          <w:iCs/>
          <w:lang w:bidi="ar-EG"/>
        </w:rPr>
        <w:t> </w:t>
      </w:r>
      <w:r w:rsidRPr="00EF6156">
        <w:rPr>
          <w:i/>
          <w:iCs/>
          <w:lang w:bidi="ar-EG"/>
        </w:rPr>
        <w:t>SGB</w:t>
      </w:r>
      <w:r w:rsidR="00184FA3">
        <w:rPr>
          <w:i/>
          <w:iCs/>
          <w:lang w:bidi="ar-EG"/>
        </w:rPr>
        <w:t> </w:t>
      </w:r>
      <w:r w:rsidRPr="00EF6156">
        <w:rPr>
          <w:i/>
          <w:iCs/>
          <w:lang w:bidi="ar-EG"/>
        </w:rPr>
        <w:t>II</w:t>
      </w:r>
      <w:r w:rsidRPr="00184FA3">
        <w:rPr>
          <w:rFonts w:hint="cs"/>
          <w:i/>
          <w:iCs/>
          <w:rtl/>
          <w:lang w:bidi="ar-EG"/>
        </w:rPr>
        <w:t>)</w:t>
      </w:r>
      <w:r w:rsidRPr="00EF6156">
        <w:rPr>
          <w:rFonts w:hint="cs"/>
          <w:rtl/>
          <w:lang w:bidi="ar-EG"/>
        </w:rPr>
        <w:t>.</w:t>
      </w:r>
      <w:r w:rsidR="00EF6156" w:rsidRPr="00EF6156">
        <w:rPr>
          <w:rFonts w:hint="cs"/>
          <w:rtl/>
          <w:lang w:bidi="ar-EG"/>
        </w:rPr>
        <w:t xml:space="preserve"> </w:t>
      </w:r>
      <w:r w:rsidRPr="00EF6156">
        <w:rPr>
          <w:rFonts w:hint="cs"/>
          <w:rtl/>
          <w:lang w:bidi="ar-EG"/>
        </w:rPr>
        <w:t>ويحصل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المساعدة</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Fonts w:hint="cs"/>
          <w:rtl/>
          <w:lang w:bidi="ar-EG"/>
        </w:rPr>
        <w:t>بموجب</w:t>
      </w:r>
      <w:r w:rsidR="00EF6156" w:rsidRPr="00EF6156">
        <w:rPr>
          <w:rFonts w:hint="cs"/>
          <w:rtl/>
          <w:lang w:bidi="ar-EG"/>
        </w:rPr>
        <w:t xml:space="preserve"> </w:t>
      </w:r>
      <w:r w:rsidRPr="00EF6156">
        <w:rPr>
          <w:rFonts w:hint="cs"/>
          <w:rtl/>
          <w:lang w:bidi="ar-EG"/>
        </w:rPr>
        <w:t>الباب</w:t>
      </w:r>
      <w:r w:rsidR="00EF6156" w:rsidRPr="00EF6156">
        <w:rPr>
          <w:rFonts w:hint="cs"/>
          <w:rtl/>
          <w:lang w:bidi="ar-EG"/>
        </w:rPr>
        <w:t xml:space="preserve"> </w:t>
      </w:r>
      <w:r w:rsidRPr="00EF6156">
        <w:rPr>
          <w:rFonts w:hint="cs"/>
          <w:rtl/>
          <w:lang w:bidi="ar-EG"/>
        </w:rPr>
        <w:t>الثاني</w:t>
      </w:r>
      <w:r w:rsidR="00EF6156" w:rsidRPr="00EF6156">
        <w:rPr>
          <w:rFonts w:hint="cs"/>
          <w:rtl/>
          <w:lang w:bidi="ar-EG"/>
        </w:rPr>
        <w:t xml:space="preserve"> </w:t>
      </w:r>
      <w:r w:rsidRPr="00EF6156">
        <w:rPr>
          <w:rFonts w:hint="cs"/>
          <w:rtl/>
          <w:lang w:bidi="ar-EG"/>
        </w:rPr>
        <w:t>عشر</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الاجتماعي</w:t>
      </w:r>
      <w:r w:rsidR="00EF6156" w:rsidRPr="00EF6156">
        <w:rPr>
          <w:rFonts w:hint="cs"/>
          <w:rtl/>
          <w:lang w:bidi="ar-EG"/>
        </w:rPr>
        <w:t xml:space="preserve"> </w:t>
      </w:r>
      <w:r w:rsidRPr="00EF6156">
        <w:rPr>
          <w:rFonts w:hint="cs"/>
          <w:rtl/>
          <w:lang w:bidi="ar-EG"/>
        </w:rPr>
        <w:t>(</w:t>
      </w:r>
      <w:r w:rsidRPr="00EF6156">
        <w:rPr>
          <w:i/>
          <w:iCs/>
        </w:rPr>
        <w:t>SGB</w:t>
      </w:r>
      <w:r w:rsidR="00184FA3">
        <w:rPr>
          <w:i/>
          <w:iCs/>
        </w:rPr>
        <w:t> </w:t>
      </w:r>
      <w:r w:rsidRPr="00EF6156">
        <w:rPr>
          <w:i/>
          <w:iCs/>
        </w:rPr>
        <w:t>XII</w:t>
      </w:r>
      <w:r w:rsidRPr="00EF6156">
        <w:rPr>
          <w:rFonts w:hint="cs"/>
          <w:rtl/>
          <w:lang w:bidi="ar-EG"/>
        </w:rPr>
        <w:t>)</w:t>
      </w:r>
      <w:r w:rsidR="00EF6156" w:rsidRPr="00EF6156">
        <w:rPr>
          <w:rFonts w:hint="cs"/>
          <w:rtl/>
          <w:lang w:bidi="ar-EG"/>
        </w:rPr>
        <w:t xml:space="preserve"> </w:t>
      </w:r>
      <w:r w:rsidRPr="00EF6156">
        <w:rPr>
          <w:rFonts w:hint="cs"/>
          <w:rtl/>
          <w:lang w:bidi="ar-EG"/>
        </w:rPr>
        <w:t>كل</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المحتاجين</w:t>
      </w:r>
      <w:r w:rsidR="00EF6156" w:rsidRPr="00EF6156">
        <w:rPr>
          <w:rFonts w:hint="cs"/>
          <w:rtl/>
          <w:lang w:bidi="ar-EG"/>
        </w:rPr>
        <w:t xml:space="preserve"> </w:t>
      </w:r>
      <w:r w:rsidRPr="00EF6156">
        <w:rPr>
          <w:rFonts w:hint="cs"/>
          <w:rtl/>
          <w:lang w:bidi="ar-EG"/>
        </w:rPr>
        <w:t>للمساعدة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القادرين</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الكسب،</w:t>
      </w:r>
      <w:r w:rsidR="00EF6156" w:rsidRPr="00EF6156">
        <w:rPr>
          <w:rFonts w:hint="cs"/>
          <w:rtl/>
          <w:lang w:bidi="ar-EG"/>
        </w:rPr>
        <w:t xml:space="preserve"> </w:t>
      </w:r>
      <w:r w:rsidRPr="00EF6156">
        <w:rPr>
          <w:rFonts w:hint="cs"/>
          <w:rtl/>
          <w:lang w:bidi="ar-EG"/>
        </w:rPr>
        <w:t>فضل</w:t>
      </w:r>
      <w:r w:rsidR="00E541A3">
        <w:rPr>
          <w:rFonts w:hint="cs"/>
          <w:rtl/>
          <w:lang w:bidi="ar-EG"/>
        </w:rPr>
        <w:t xml:space="preserve">اً </w:t>
      </w:r>
      <w:r w:rsidRPr="00EF6156">
        <w:rPr>
          <w:rFonts w:hint="cs"/>
          <w:rtl/>
          <w:lang w:bidi="ar-EG"/>
        </w:rPr>
        <w:t>عن</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المحتاجين</w:t>
      </w:r>
      <w:r w:rsidR="00EF6156" w:rsidRPr="00EF6156">
        <w:rPr>
          <w:rFonts w:hint="cs"/>
          <w:rtl/>
          <w:lang w:bidi="ar-EG"/>
        </w:rPr>
        <w:t xml:space="preserve"> </w:t>
      </w:r>
      <w:r w:rsidRPr="00EF6156">
        <w:rPr>
          <w:rFonts w:hint="cs"/>
          <w:rtl/>
          <w:lang w:bidi="ar-EG"/>
        </w:rPr>
        <w:t>للمساعدة</w:t>
      </w:r>
      <w:r w:rsidR="00EF6156" w:rsidRPr="00EF6156">
        <w:rPr>
          <w:rFonts w:hint="cs"/>
          <w:rtl/>
          <w:lang w:bidi="ar-EG"/>
        </w:rPr>
        <w:t xml:space="preserve"> </w:t>
      </w:r>
      <w:r w:rsidRPr="00EF6156">
        <w:rPr>
          <w:rFonts w:hint="cs"/>
          <w:rtl/>
          <w:lang w:bidi="ar-EG"/>
        </w:rPr>
        <w:t>لدى</w:t>
      </w:r>
      <w:r w:rsidR="00EF6156" w:rsidRPr="00EF6156">
        <w:rPr>
          <w:rFonts w:hint="cs"/>
          <w:rtl/>
          <w:lang w:bidi="ar-EG"/>
        </w:rPr>
        <w:t xml:space="preserve"> </w:t>
      </w:r>
      <w:r w:rsidRPr="00EF6156">
        <w:rPr>
          <w:rFonts w:hint="cs"/>
          <w:rtl/>
          <w:lang w:bidi="ar-EG"/>
        </w:rPr>
        <w:t>بلوغهم</w:t>
      </w:r>
      <w:r w:rsidR="00EF6156" w:rsidRPr="00EF6156">
        <w:rPr>
          <w:rFonts w:hint="cs"/>
          <w:rtl/>
          <w:lang w:bidi="ar-EG"/>
        </w:rPr>
        <w:t xml:space="preserve"> </w:t>
      </w:r>
      <w:r w:rsidRPr="00EF6156">
        <w:rPr>
          <w:rFonts w:hint="cs"/>
          <w:rtl/>
          <w:lang w:bidi="ar-EG"/>
        </w:rPr>
        <w:t>سن</w:t>
      </w:r>
      <w:r w:rsidR="00EF6156" w:rsidRPr="00EF6156">
        <w:rPr>
          <w:rFonts w:hint="cs"/>
          <w:rtl/>
          <w:lang w:bidi="ar-EG"/>
        </w:rPr>
        <w:t xml:space="preserve"> </w:t>
      </w:r>
      <w:r w:rsidRPr="00EF6156">
        <w:rPr>
          <w:rFonts w:hint="cs"/>
          <w:rtl/>
          <w:lang w:bidi="ar-EG"/>
        </w:rPr>
        <w:t>التقاعد</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والمساعدة</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Fonts w:hint="cs"/>
          <w:rtl/>
          <w:lang w:bidi="ar-EG"/>
        </w:rPr>
        <w:t>هي</w:t>
      </w:r>
      <w:r w:rsidR="00EF6156" w:rsidRPr="00EF6156">
        <w:rPr>
          <w:rFonts w:hint="cs"/>
          <w:rtl/>
          <w:lang w:bidi="ar-EG"/>
        </w:rPr>
        <w:t xml:space="preserve"> </w:t>
      </w:r>
      <w:r w:rsidRPr="00EF6156">
        <w:rPr>
          <w:rFonts w:hint="cs"/>
          <w:rtl/>
          <w:lang w:bidi="ar-EG"/>
        </w:rPr>
        <w:t>أدنى</w:t>
      </w:r>
      <w:r w:rsidR="00EF6156" w:rsidRPr="00EF6156">
        <w:rPr>
          <w:rFonts w:hint="cs"/>
          <w:rtl/>
          <w:lang w:bidi="ar-EG"/>
        </w:rPr>
        <w:t xml:space="preserve"> </w:t>
      </w:r>
      <w:r w:rsidRPr="00EF6156">
        <w:rPr>
          <w:rFonts w:hint="cs"/>
          <w:rtl/>
          <w:lang w:bidi="ar-EG"/>
        </w:rPr>
        <w:t>شبكة</w:t>
      </w:r>
      <w:r w:rsidR="00EF6156" w:rsidRPr="00EF6156">
        <w:rPr>
          <w:rFonts w:hint="cs"/>
          <w:rtl/>
          <w:lang w:bidi="ar-EG"/>
        </w:rPr>
        <w:t xml:space="preserve"> </w:t>
      </w:r>
      <w:r w:rsidRPr="00EF6156">
        <w:rPr>
          <w:rFonts w:hint="cs"/>
          <w:rtl/>
          <w:lang w:bidi="ar-EG"/>
        </w:rPr>
        <w:t>اجتماعية</w:t>
      </w:r>
      <w:r w:rsidR="00EF6156" w:rsidRPr="00EF6156">
        <w:rPr>
          <w:rFonts w:hint="cs"/>
          <w:rtl/>
          <w:lang w:bidi="ar-EG"/>
        </w:rPr>
        <w:t xml:space="preserve"> </w:t>
      </w:r>
      <w:r w:rsidRPr="00EF6156">
        <w:rPr>
          <w:rFonts w:hint="cs"/>
          <w:rtl/>
          <w:lang w:bidi="ar-EG"/>
        </w:rPr>
        <w:t>لجميع</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الذين</w:t>
      </w:r>
      <w:r w:rsidR="00EF6156" w:rsidRPr="00EF6156">
        <w:rPr>
          <w:rFonts w:hint="cs"/>
          <w:rtl/>
          <w:lang w:bidi="ar-EG"/>
        </w:rPr>
        <w:t xml:space="preserve"> </w:t>
      </w:r>
      <w:r w:rsidRPr="00EF6156">
        <w:rPr>
          <w:rFonts w:hint="cs"/>
          <w:rtl/>
          <w:lang w:bidi="ar-EG"/>
        </w:rPr>
        <w:t>لا</w:t>
      </w:r>
      <w:r w:rsidR="00EF6156" w:rsidRPr="00EF6156">
        <w:rPr>
          <w:rFonts w:hint="cs"/>
          <w:rtl/>
          <w:lang w:bidi="ar-EG"/>
        </w:rPr>
        <w:t xml:space="preserve"> </w:t>
      </w:r>
      <w:r w:rsidRPr="00EF6156">
        <w:rPr>
          <w:rFonts w:hint="cs"/>
          <w:rtl/>
          <w:lang w:bidi="ar-EG"/>
        </w:rPr>
        <w:t>يحصلون</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الدخل</w:t>
      </w:r>
      <w:r w:rsidR="00EF6156" w:rsidRPr="00EF6156">
        <w:rPr>
          <w:rFonts w:hint="cs"/>
          <w:rtl/>
          <w:lang w:bidi="ar-EG"/>
        </w:rPr>
        <w:t xml:space="preserve"> </w:t>
      </w:r>
      <w:r w:rsidRPr="00EF6156">
        <w:rPr>
          <w:rFonts w:hint="cs"/>
          <w:rtl/>
          <w:lang w:bidi="ar-EG"/>
        </w:rPr>
        <w:t>الكافي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مصادر</w:t>
      </w:r>
      <w:r w:rsidR="00EF6156" w:rsidRPr="00EF6156">
        <w:rPr>
          <w:rFonts w:hint="cs"/>
          <w:rtl/>
          <w:lang w:bidi="ar-EG"/>
        </w:rPr>
        <w:t xml:space="preserve"> </w:t>
      </w:r>
      <w:r w:rsidRPr="00EF6156">
        <w:rPr>
          <w:rFonts w:hint="cs"/>
          <w:rtl/>
          <w:lang w:bidi="ar-EG"/>
        </w:rPr>
        <w:t>أخرى.</w:t>
      </w:r>
      <w:r w:rsidR="00EF6156" w:rsidRPr="00EF6156">
        <w:rPr>
          <w:rFonts w:hint="cs"/>
          <w:rtl/>
          <w:lang w:bidi="ar-EG"/>
        </w:rPr>
        <w:t xml:space="preserve"> </w:t>
      </w:r>
      <w:r w:rsidRPr="00EF6156">
        <w:rPr>
          <w:rFonts w:hint="cs"/>
          <w:rtl/>
          <w:lang w:bidi="ar-EG"/>
        </w:rPr>
        <w:t>وهي</w:t>
      </w:r>
      <w:r w:rsidR="00EF6156" w:rsidRPr="00EF6156">
        <w:rPr>
          <w:rFonts w:hint="cs"/>
          <w:rtl/>
          <w:lang w:bidi="ar-EG"/>
        </w:rPr>
        <w:t xml:space="preserve"> </w:t>
      </w:r>
      <w:r w:rsidRPr="00EF6156">
        <w:rPr>
          <w:rFonts w:hint="cs"/>
          <w:rtl/>
          <w:lang w:bidi="ar-EG"/>
        </w:rPr>
        <w:t>تغطي</w:t>
      </w:r>
      <w:r w:rsidR="00EF6156" w:rsidRPr="00EF6156">
        <w:rPr>
          <w:rFonts w:hint="cs"/>
          <w:rtl/>
          <w:lang w:bidi="ar-EG"/>
        </w:rPr>
        <w:t xml:space="preserve"> </w:t>
      </w:r>
      <w:r w:rsidRPr="00EF6156">
        <w:rPr>
          <w:rFonts w:hint="cs"/>
          <w:rtl/>
          <w:lang w:bidi="ar-EG"/>
        </w:rPr>
        <w:t>المساعدة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أجل</w:t>
      </w:r>
      <w:r w:rsidR="00EF6156" w:rsidRPr="00EF6156">
        <w:rPr>
          <w:rFonts w:hint="cs"/>
          <w:rtl/>
          <w:lang w:bidi="ar-EG"/>
        </w:rPr>
        <w:t xml:space="preserve"> </w:t>
      </w:r>
      <w:r w:rsidRPr="00EF6156">
        <w:rPr>
          <w:rFonts w:hint="cs"/>
          <w:rtl/>
          <w:lang w:bidi="ar-EG"/>
        </w:rPr>
        <w:t>تأمين</w:t>
      </w:r>
      <w:r w:rsidR="00EF6156" w:rsidRPr="00EF6156">
        <w:rPr>
          <w:rFonts w:hint="cs"/>
          <w:rtl/>
          <w:lang w:bidi="ar-EG"/>
        </w:rPr>
        <w:t xml:space="preserve"> </w:t>
      </w:r>
      <w:r w:rsidRPr="00EF6156">
        <w:rPr>
          <w:rFonts w:hint="cs"/>
          <w:rtl/>
          <w:lang w:bidi="ar-EG"/>
        </w:rPr>
        <w:t>سبل</w:t>
      </w:r>
      <w:r w:rsidR="00EF6156" w:rsidRPr="00EF6156">
        <w:rPr>
          <w:rFonts w:hint="cs"/>
          <w:rtl/>
          <w:lang w:bidi="ar-EG"/>
        </w:rPr>
        <w:t xml:space="preserve"> </w:t>
      </w:r>
      <w:r w:rsidRPr="00EF6156">
        <w:rPr>
          <w:rFonts w:hint="cs"/>
          <w:rtl/>
          <w:lang w:bidi="ar-EG"/>
        </w:rPr>
        <w:t>المعيشة،</w:t>
      </w:r>
      <w:r w:rsidR="00EF6156" w:rsidRPr="00EF6156">
        <w:rPr>
          <w:rFonts w:hint="cs"/>
          <w:rtl/>
          <w:lang w:bidi="ar-EG"/>
        </w:rPr>
        <w:t xml:space="preserve"> </w:t>
      </w:r>
      <w:r w:rsidRPr="00EF6156">
        <w:rPr>
          <w:rFonts w:hint="cs"/>
          <w:rtl/>
          <w:lang w:bidi="ar-EG"/>
        </w:rPr>
        <w:t>ويشمل</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التوالي</w:t>
      </w:r>
      <w:r w:rsidR="00EF6156" w:rsidRPr="00EF6156">
        <w:rPr>
          <w:rFonts w:hint="cs"/>
          <w:rtl/>
          <w:lang w:bidi="ar-EG"/>
        </w:rPr>
        <w:t xml:space="preserve"> </w:t>
      </w:r>
      <w:r w:rsidRPr="00EF6156">
        <w:rPr>
          <w:rFonts w:hint="cs"/>
          <w:rtl/>
          <w:lang w:bidi="ar-EG"/>
        </w:rPr>
        <w:t>استحقاقات</w:t>
      </w:r>
      <w:r w:rsidR="00EF6156" w:rsidRPr="00EF6156">
        <w:rPr>
          <w:rFonts w:hint="cs"/>
          <w:rtl/>
          <w:lang w:bidi="ar-EG"/>
        </w:rPr>
        <w:t xml:space="preserve"> </w:t>
      </w:r>
      <w:r w:rsidRPr="00EF6156">
        <w:rPr>
          <w:rFonts w:hint="cs"/>
          <w:rtl/>
          <w:lang w:bidi="ar-EG"/>
        </w:rPr>
        <w:t>التأمين</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للمسنين</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حالات</w:t>
      </w:r>
      <w:r w:rsidR="00EF6156" w:rsidRPr="00EF6156">
        <w:rPr>
          <w:rFonts w:hint="cs"/>
          <w:rtl/>
          <w:lang w:bidi="ar-EG"/>
        </w:rPr>
        <w:t xml:space="preserve"> </w:t>
      </w:r>
      <w:r w:rsidRPr="00EF6156">
        <w:rPr>
          <w:rFonts w:hint="cs"/>
          <w:rtl/>
          <w:lang w:bidi="ar-EG"/>
        </w:rPr>
        <w:t>انخفاض</w:t>
      </w:r>
      <w:r w:rsidR="00EF6156" w:rsidRPr="00EF6156">
        <w:rPr>
          <w:rFonts w:hint="cs"/>
          <w:rtl/>
          <w:lang w:bidi="ar-EG"/>
        </w:rPr>
        <w:t xml:space="preserve"> </w:t>
      </w:r>
      <w:r w:rsidRPr="00EF6156">
        <w:rPr>
          <w:rFonts w:hint="cs"/>
          <w:rtl/>
          <w:lang w:bidi="ar-EG"/>
        </w:rPr>
        <w:t>القدرة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الكسب،</w:t>
      </w:r>
      <w:r w:rsidR="00EF6156" w:rsidRPr="00EF6156">
        <w:rPr>
          <w:rFonts w:hint="cs"/>
          <w:rtl/>
          <w:lang w:bidi="ar-EG"/>
        </w:rPr>
        <w:t xml:space="preserve"> </w:t>
      </w:r>
      <w:r w:rsidRPr="00EF6156">
        <w:rPr>
          <w:rFonts w:hint="cs"/>
          <w:rtl/>
          <w:lang w:bidi="ar-EG"/>
        </w:rPr>
        <w:t>والمساعدة</w:t>
      </w:r>
      <w:r w:rsidR="00EF6156" w:rsidRPr="00EF6156">
        <w:rPr>
          <w:rFonts w:hint="cs"/>
          <w:rtl/>
          <w:lang w:bidi="ar-EG"/>
        </w:rPr>
        <w:t xml:space="preserve"> </w:t>
      </w:r>
      <w:r w:rsidRPr="00EF6156">
        <w:rPr>
          <w:rFonts w:hint="cs"/>
          <w:rtl/>
          <w:lang w:bidi="ar-EG"/>
        </w:rPr>
        <w:t>الصحية،</w:t>
      </w:r>
      <w:r w:rsidR="00EF6156" w:rsidRPr="00EF6156">
        <w:rPr>
          <w:rFonts w:hint="cs"/>
          <w:rtl/>
          <w:lang w:bidi="ar-EG"/>
        </w:rPr>
        <w:t xml:space="preserve"> </w:t>
      </w:r>
      <w:r w:rsidRPr="00EF6156">
        <w:rPr>
          <w:rFonts w:hint="cs"/>
          <w:rtl/>
          <w:lang w:bidi="ar-EG"/>
        </w:rPr>
        <w:t>والمساعدة</w:t>
      </w:r>
      <w:r w:rsidR="00EF6156" w:rsidRPr="00EF6156">
        <w:rPr>
          <w:rFonts w:hint="cs"/>
          <w:rtl/>
          <w:lang w:bidi="ar-EG"/>
        </w:rPr>
        <w:t xml:space="preserve"> </w:t>
      </w:r>
      <w:r w:rsidRPr="00EF6156">
        <w:rPr>
          <w:rFonts w:hint="cs"/>
          <w:rtl/>
          <w:lang w:bidi="ar-EG"/>
        </w:rPr>
        <w:t>المقدمة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ذوي</w:t>
      </w:r>
      <w:r w:rsidR="00EF6156" w:rsidRPr="00EF6156">
        <w:rPr>
          <w:rFonts w:hint="cs"/>
          <w:rtl/>
          <w:lang w:bidi="ar-EG"/>
        </w:rPr>
        <w:t xml:space="preserve"> </w:t>
      </w:r>
      <w:r w:rsidRPr="00EF6156">
        <w:rPr>
          <w:rFonts w:hint="cs"/>
          <w:rtl/>
          <w:lang w:bidi="ar-EG"/>
        </w:rPr>
        <w:t>الإعاقة</w:t>
      </w:r>
      <w:r w:rsidR="00EF6156" w:rsidRPr="00EF6156">
        <w:rPr>
          <w:rFonts w:hint="cs"/>
          <w:rtl/>
          <w:lang w:bidi="ar-EG"/>
        </w:rPr>
        <w:t xml:space="preserve"> </w:t>
      </w:r>
      <w:r w:rsidRPr="00EF6156">
        <w:rPr>
          <w:rFonts w:hint="cs"/>
          <w:rtl/>
          <w:lang w:bidi="ar-EG"/>
        </w:rPr>
        <w:t>لإدماجهم،</w:t>
      </w:r>
      <w:r w:rsidR="00EF6156" w:rsidRPr="00EF6156">
        <w:rPr>
          <w:rFonts w:hint="cs"/>
          <w:rtl/>
          <w:lang w:bidi="ar-EG"/>
        </w:rPr>
        <w:t xml:space="preserve"> </w:t>
      </w:r>
      <w:r w:rsidRPr="00EF6156">
        <w:rPr>
          <w:rFonts w:hint="cs"/>
          <w:rtl/>
          <w:lang w:bidi="ar-EG"/>
        </w:rPr>
        <w:t>والمساعدة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أجل</w:t>
      </w:r>
      <w:r w:rsidR="00EF6156" w:rsidRPr="00EF6156">
        <w:rPr>
          <w:rFonts w:hint="cs"/>
          <w:rtl/>
          <w:lang w:bidi="ar-EG"/>
        </w:rPr>
        <w:t xml:space="preserve"> </w:t>
      </w:r>
      <w:r w:rsidRPr="00EF6156">
        <w:rPr>
          <w:rFonts w:hint="cs"/>
          <w:rtl/>
          <w:lang w:bidi="ar-EG"/>
        </w:rPr>
        <w:t>توفير</w:t>
      </w:r>
      <w:r w:rsidR="00EF6156" w:rsidRPr="00EF6156">
        <w:rPr>
          <w:rFonts w:hint="cs"/>
          <w:rtl/>
          <w:lang w:bidi="ar-EG"/>
        </w:rPr>
        <w:t xml:space="preserve"> </w:t>
      </w:r>
      <w:r w:rsidRPr="00EF6156">
        <w:rPr>
          <w:rFonts w:hint="cs"/>
          <w:rtl/>
          <w:lang w:bidi="ar-EG"/>
        </w:rPr>
        <w:t>الرعاية</w:t>
      </w:r>
      <w:r w:rsidR="00EF6156" w:rsidRPr="00EF6156">
        <w:rPr>
          <w:rFonts w:hint="cs"/>
          <w:rtl/>
          <w:lang w:bidi="ar-EG"/>
        </w:rPr>
        <w:t xml:space="preserve"> </w:t>
      </w:r>
      <w:r w:rsidRPr="00EF6156">
        <w:rPr>
          <w:rFonts w:hint="cs"/>
          <w:rtl/>
          <w:lang w:bidi="ar-EG"/>
        </w:rPr>
        <w:t>الطويلة</w:t>
      </w:r>
      <w:r w:rsidR="00EF6156" w:rsidRPr="00EF6156">
        <w:rPr>
          <w:rFonts w:hint="cs"/>
          <w:rtl/>
          <w:lang w:bidi="ar-EG"/>
        </w:rPr>
        <w:t xml:space="preserve"> </w:t>
      </w:r>
      <w:r w:rsidRPr="00EF6156">
        <w:rPr>
          <w:rFonts w:hint="cs"/>
          <w:rtl/>
          <w:lang w:bidi="ar-EG"/>
        </w:rPr>
        <w:t>الأجل،</w:t>
      </w:r>
      <w:r w:rsidR="00EF6156" w:rsidRPr="00EF6156">
        <w:rPr>
          <w:rFonts w:hint="cs"/>
          <w:rtl/>
          <w:lang w:bidi="ar-EG"/>
        </w:rPr>
        <w:t xml:space="preserve"> </w:t>
      </w:r>
      <w:r w:rsidRPr="00EF6156">
        <w:rPr>
          <w:rFonts w:hint="cs"/>
          <w:rtl/>
          <w:lang w:bidi="ar-EG"/>
        </w:rPr>
        <w:t>والمساعدة</w:t>
      </w:r>
      <w:r w:rsidR="00EF6156" w:rsidRPr="00EF6156">
        <w:rPr>
          <w:rFonts w:hint="cs"/>
          <w:rtl/>
          <w:lang w:bidi="ar-EG"/>
        </w:rPr>
        <w:t xml:space="preserve"> </w:t>
      </w:r>
      <w:r w:rsidRPr="00EF6156">
        <w:rPr>
          <w:rFonts w:hint="cs"/>
          <w:rtl/>
          <w:lang w:bidi="ar-EG"/>
        </w:rPr>
        <w:t>المقدمة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أجل</w:t>
      </w:r>
      <w:r w:rsidR="00EF6156" w:rsidRPr="00EF6156">
        <w:rPr>
          <w:rFonts w:hint="cs"/>
          <w:rtl/>
          <w:lang w:bidi="ar-EG"/>
        </w:rPr>
        <w:t xml:space="preserve"> </w:t>
      </w:r>
      <w:r w:rsidRPr="00EF6156">
        <w:rPr>
          <w:rFonts w:hint="cs"/>
          <w:rtl/>
          <w:lang w:bidi="ar-EG"/>
        </w:rPr>
        <w:t>التغلب</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صعوبات</w:t>
      </w:r>
      <w:r w:rsidR="00EF6156" w:rsidRPr="00EF6156">
        <w:rPr>
          <w:rFonts w:hint="cs"/>
          <w:rtl/>
          <w:lang w:bidi="ar-EG"/>
        </w:rPr>
        <w:t xml:space="preserve"> </w:t>
      </w:r>
      <w:r w:rsidRPr="00EF6156">
        <w:rPr>
          <w:rFonts w:hint="cs"/>
          <w:rtl/>
          <w:lang w:bidi="ar-EG"/>
        </w:rPr>
        <w:t>اجتماعية</w:t>
      </w:r>
      <w:r w:rsidR="00EF6156" w:rsidRPr="00EF6156">
        <w:rPr>
          <w:rFonts w:hint="cs"/>
          <w:rtl/>
          <w:lang w:bidi="ar-EG"/>
        </w:rPr>
        <w:t xml:space="preserve"> </w:t>
      </w:r>
      <w:r w:rsidRPr="00EF6156">
        <w:rPr>
          <w:rFonts w:hint="cs"/>
          <w:rtl/>
          <w:lang w:bidi="ar-EG"/>
        </w:rPr>
        <w:t>خاصة.</w:t>
      </w:r>
      <w:r w:rsidR="00EF6156" w:rsidRPr="00EF6156">
        <w:rPr>
          <w:rFonts w:hint="cs"/>
          <w:rtl/>
          <w:lang w:bidi="ar-EG"/>
        </w:rPr>
        <w:t xml:space="preserve"> </w:t>
      </w:r>
    </w:p>
    <w:p w:rsidR="00614786" w:rsidRPr="00EF6156" w:rsidRDefault="001E7EC6" w:rsidP="001E7EC6">
      <w:pPr>
        <w:pStyle w:val="SingleTxtGA"/>
        <w:rPr>
          <w:rtl/>
          <w:lang w:bidi="ar-EG"/>
        </w:rPr>
      </w:pPr>
      <w:r w:rsidRPr="00A47470">
        <w:rPr>
          <w:rFonts w:hint="cs"/>
          <w:spacing w:val="-4"/>
          <w:rtl/>
          <w:lang w:bidi="ar-EG"/>
        </w:rPr>
        <w:t>39-</w:t>
      </w:r>
      <w:r w:rsidRPr="00A47470">
        <w:rPr>
          <w:rFonts w:hint="cs"/>
          <w:spacing w:val="-4"/>
          <w:rtl/>
          <w:lang w:bidi="ar-EG"/>
        </w:rPr>
        <w:tab/>
      </w:r>
      <w:r w:rsidR="00614786" w:rsidRPr="00A47470">
        <w:rPr>
          <w:rFonts w:hint="cs"/>
          <w:spacing w:val="-4"/>
          <w:rtl/>
          <w:lang w:bidi="ar-EG"/>
        </w:rPr>
        <w:t>وفي</w:t>
      </w:r>
      <w:r w:rsidR="00EF6156" w:rsidRPr="00A47470">
        <w:rPr>
          <w:rFonts w:hint="cs"/>
          <w:spacing w:val="-4"/>
          <w:rtl/>
          <w:lang w:bidi="ar-EG"/>
        </w:rPr>
        <w:t xml:space="preserve"> </w:t>
      </w:r>
      <w:r w:rsidR="00614786" w:rsidRPr="00A47470">
        <w:rPr>
          <w:rFonts w:hint="cs"/>
          <w:spacing w:val="-4"/>
          <w:rtl/>
          <w:lang w:bidi="ar-EG"/>
        </w:rPr>
        <w:t>نهاية</w:t>
      </w:r>
      <w:r w:rsidR="00EF6156" w:rsidRPr="00A47470">
        <w:rPr>
          <w:rFonts w:hint="cs"/>
          <w:spacing w:val="-4"/>
          <w:rtl/>
          <w:lang w:bidi="ar-EG"/>
        </w:rPr>
        <w:t xml:space="preserve"> </w:t>
      </w:r>
      <w:r w:rsidR="00614786" w:rsidRPr="00A47470">
        <w:rPr>
          <w:rFonts w:hint="cs"/>
          <w:spacing w:val="-4"/>
          <w:rtl/>
          <w:lang w:bidi="ar-EG"/>
        </w:rPr>
        <w:t>عام</w:t>
      </w:r>
      <w:r w:rsidR="00EF6156" w:rsidRPr="00A47470">
        <w:rPr>
          <w:rFonts w:hint="cs"/>
          <w:spacing w:val="-4"/>
          <w:rtl/>
          <w:lang w:bidi="ar-EG"/>
        </w:rPr>
        <w:t xml:space="preserve"> </w:t>
      </w:r>
      <w:r w:rsidR="00614786" w:rsidRPr="00A47470">
        <w:rPr>
          <w:rFonts w:hint="cs"/>
          <w:spacing w:val="-4"/>
          <w:rtl/>
          <w:lang w:bidi="ar-EG"/>
        </w:rPr>
        <w:t>2013،</w:t>
      </w:r>
      <w:r w:rsidR="00EF6156" w:rsidRPr="00A47470">
        <w:rPr>
          <w:rFonts w:hint="cs"/>
          <w:spacing w:val="-4"/>
          <w:rtl/>
          <w:lang w:bidi="ar-EG"/>
        </w:rPr>
        <w:t xml:space="preserve"> </w:t>
      </w:r>
      <w:r w:rsidR="00614786" w:rsidRPr="00A47470">
        <w:rPr>
          <w:rFonts w:hint="cs"/>
          <w:spacing w:val="-4"/>
          <w:rtl/>
          <w:lang w:bidi="ar-EG"/>
        </w:rPr>
        <w:t>بلغ</w:t>
      </w:r>
      <w:r w:rsidR="00EF6156" w:rsidRPr="00A47470">
        <w:rPr>
          <w:rFonts w:hint="cs"/>
          <w:spacing w:val="-4"/>
          <w:rtl/>
          <w:lang w:bidi="ar-EG"/>
        </w:rPr>
        <w:t xml:space="preserve"> </w:t>
      </w:r>
      <w:r w:rsidR="00614786" w:rsidRPr="00A47470">
        <w:rPr>
          <w:rFonts w:hint="cs"/>
          <w:spacing w:val="-4"/>
          <w:rtl/>
          <w:lang w:bidi="ar-EG"/>
        </w:rPr>
        <w:t>مجموع</w:t>
      </w:r>
      <w:r w:rsidR="00EF6156" w:rsidRPr="00A47470">
        <w:rPr>
          <w:rFonts w:hint="cs"/>
          <w:spacing w:val="-4"/>
          <w:rtl/>
          <w:lang w:bidi="ar-EG"/>
        </w:rPr>
        <w:t xml:space="preserve"> </w:t>
      </w:r>
      <w:r w:rsidR="00614786" w:rsidRPr="00A47470">
        <w:rPr>
          <w:rFonts w:hint="cs"/>
          <w:spacing w:val="-4"/>
          <w:rtl/>
          <w:lang w:bidi="ar-EG"/>
        </w:rPr>
        <w:t>عدد</w:t>
      </w:r>
      <w:r w:rsidR="00EF6156" w:rsidRPr="00A47470">
        <w:rPr>
          <w:rFonts w:hint="cs"/>
          <w:spacing w:val="-4"/>
          <w:rtl/>
          <w:lang w:bidi="ar-EG"/>
        </w:rPr>
        <w:t xml:space="preserve"> </w:t>
      </w:r>
      <w:r w:rsidR="00614786" w:rsidRPr="00A47470">
        <w:rPr>
          <w:rFonts w:hint="cs"/>
          <w:spacing w:val="-4"/>
          <w:rtl/>
          <w:lang w:bidi="ar-EG"/>
        </w:rPr>
        <w:t>الأشخاص</w:t>
      </w:r>
      <w:r w:rsidR="00EF6156" w:rsidRPr="00A47470">
        <w:rPr>
          <w:rFonts w:hint="cs"/>
          <w:spacing w:val="-4"/>
          <w:rtl/>
          <w:lang w:bidi="ar-EG"/>
        </w:rPr>
        <w:t xml:space="preserve"> </w:t>
      </w:r>
      <w:r w:rsidR="00614786" w:rsidRPr="00A47470">
        <w:rPr>
          <w:rFonts w:hint="cs"/>
          <w:spacing w:val="-4"/>
          <w:rtl/>
          <w:lang w:bidi="ar-EG"/>
        </w:rPr>
        <w:t>المؤهلين</w:t>
      </w:r>
      <w:r w:rsidR="00EF6156" w:rsidRPr="00A47470">
        <w:rPr>
          <w:rFonts w:hint="cs"/>
          <w:spacing w:val="-4"/>
          <w:rtl/>
          <w:lang w:bidi="ar-EG"/>
        </w:rPr>
        <w:t xml:space="preserve"> </w:t>
      </w:r>
      <w:r w:rsidR="00614786" w:rsidRPr="00A47470">
        <w:rPr>
          <w:rFonts w:hint="cs"/>
          <w:spacing w:val="-4"/>
          <w:rtl/>
          <w:lang w:bidi="ar-EG"/>
        </w:rPr>
        <w:t>للحصول</w:t>
      </w:r>
      <w:r w:rsidR="00EF6156" w:rsidRPr="00A47470">
        <w:rPr>
          <w:rFonts w:hint="cs"/>
          <w:spacing w:val="-4"/>
          <w:rtl/>
          <w:lang w:bidi="ar-EG"/>
        </w:rPr>
        <w:t xml:space="preserve"> </w:t>
      </w:r>
      <w:r w:rsidR="00614786" w:rsidRPr="00A47470">
        <w:rPr>
          <w:rFonts w:hint="cs"/>
          <w:spacing w:val="-4"/>
          <w:rtl/>
          <w:lang w:bidi="ar-EG"/>
        </w:rPr>
        <w:t>على</w:t>
      </w:r>
      <w:r w:rsidR="00EF6156" w:rsidRPr="00A47470">
        <w:rPr>
          <w:rFonts w:hint="cs"/>
          <w:spacing w:val="-4"/>
          <w:rtl/>
          <w:lang w:bidi="ar-EG"/>
        </w:rPr>
        <w:t xml:space="preserve"> </w:t>
      </w:r>
      <w:r w:rsidR="00614786" w:rsidRPr="00A47470">
        <w:rPr>
          <w:rFonts w:hint="cs"/>
          <w:spacing w:val="-4"/>
          <w:rtl/>
          <w:lang w:bidi="ar-EG"/>
        </w:rPr>
        <w:t>استحقاقات</w:t>
      </w:r>
      <w:r w:rsidR="00EF6156" w:rsidRPr="00EF6156">
        <w:rPr>
          <w:rFonts w:hint="cs"/>
          <w:rtl/>
          <w:lang w:bidi="ar-EG"/>
        </w:rPr>
        <w:t xml:space="preserve"> </w:t>
      </w:r>
      <w:r w:rsidR="00614786" w:rsidRPr="00EF6156">
        <w:rPr>
          <w:rFonts w:hint="cs"/>
          <w:rtl/>
          <w:lang w:bidi="ar-EG"/>
        </w:rPr>
        <w:t>الحد</w:t>
      </w:r>
      <w:r w:rsidR="00EF6156" w:rsidRPr="00EF6156">
        <w:rPr>
          <w:rFonts w:hint="cs"/>
          <w:rtl/>
          <w:lang w:bidi="ar-EG"/>
        </w:rPr>
        <w:t xml:space="preserve"> </w:t>
      </w:r>
      <w:r w:rsidR="00614786" w:rsidRPr="00EF6156">
        <w:rPr>
          <w:rFonts w:hint="cs"/>
          <w:rtl/>
          <w:lang w:bidi="ar-EG"/>
        </w:rPr>
        <w:t>الأدنى</w:t>
      </w:r>
      <w:r w:rsidR="00EF6156" w:rsidRPr="00EF6156">
        <w:rPr>
          <w:rFonts w:hint="cs"/>
          <w:rtl/>
          <w:lang w:bidi="ar-EG"/>
        </w:rPr>
        <w:t xml:space="preserve"> </w:t>
      </w:r>
      <w:r w:rsidR="00614786" w:rsidRPr="00EF6156">
        <w:rPr>
          <w:rFonts w:hint="cs"/>
          <w:rtl/>
          <w:lang w:bidi="ar-EG"/>
        </w:rPr>
        <w:t>من</w:t>
      </w:r>
      <w:r w:rsidR="00EF6156" w:rsidRPr="00EF6156">
        <w:rPr>
          <w:rFonts w:hint="cs"/>
          <w:rtl/>
          <w:lang w:bidi="ar-EG"/>
        </w:rPr>
        <w:t xml:space="preserve"> </w:t>
      </w:r>
      <w:r w:rsidR="00614786" w:rsidRPr="00EF6156">
        <w:rPr>
          <w:rFonts w:hint="cs"/>
          <w:rtl/>
          <w:lang w:bidi="ar-EG"/>
        </w:rPr>
        <w:t>تحويلات</w:t>
      </w:r>
      <w:r w:rsidR="00EF6156" w:rsidRPr="00EF6156">
        <w:rPr>
          <w:rFonts w:hint="cs"/>
          <w:rtl/>
          <w:lang w:bidi="ar-EG"/>
        </w:rPr>
        <w:t xml:space="preserve"> </w:t>
      </w:r>
      <w:r w:rsidR="00614786" w:rsidRPr="00EF6156">
        <w:rPr>
          <w:rFonts w:hint="cs"/>
          <w:rtl/>
          <w:lang w:bidi="ar-EG"/>
        </w:rPr>
        <w:t>الدخل</w:t>
      </w:r>
      <w:r w:rsidR="00EF6156" w:rsidRPr="00EF6156">
        <w:rPr>
          <w:rFonts w:hint="cs"/>
          <w:rtl/>
          <w:lang w:bidi="ar-EG"/>
        </w:rPr>
        <w:t xml:space="preserve"> </w:t>
      </w:r>
      <w:r w:rsidR="00614786" w:rsidRPr="00EF6156">
        <w:rPr>
          <w:rFonts w:hint="cs"/>
          <w:rtl/>
          <w:lang w:bidi="ar-EG"/>
        </w:rPr>
        <w:t>حوالي</w:t>
      </w:r>
      <w:r w:rsidR="00EF6156" w:rsidRPr="00EF6156">
        <w:rPr>
          <w:rFonts w:hint="cs"/>
          <w:rtl/>
          <w:lang w:bidi="ar-EG"/>
        </w:rPr>
        <w:t xml:space="preserve"> </w:t>
      </w:r>
      <w:r w:rsidR="00614786" w:rsidRPr="00EF6156">
        <w:rPr>
          <w:rFonts w:hint="cs"/>
          <w:rtl/>
          <w:lang w:bidi="ar-EG"/>
        </w:rPr>
        <w:t>7.38</w:t>
      </w:r>
      <w:r w:rsidR="00EF6156" w:rsidRPr="00EF6156">
        <w:rPr>
          <w:rFonts w:hint="cs"/>
          <w:rtl/>
          <w:lang w:bidi="ar-EG"/>
        </w:rPr>
        <w:t xml:space="preserve"> </w:t>
      </w:r>
      <w:r w:rsidR="00614786" w:rsidRPr="00EF6156">
        <w:rPr>
          <w:rFonts w:hint="cs"/>
          <w:rtl/>
          <w:lang w:bidi="ar-EG"/>
        </w:rPr>
        <w:t>مليون</w:t>
      </w:r>
      <w:r w:rsidR="00EF6156" w:rsidRPr="00EF6156">
        <w:rPr>
          <w:rFonts w:hint="cs"/>
          <w:rtl/>
          <w:lang w:bidi="ar-EG"/>
        </w:rPr>
        <w:t xml:space="preserve"> </w:t>
      </w:r>
      <w:r w:rsidR="00614786" w:rsidRPr="00EF6156">
        <w:rPr>
          <w:rFonts w:hint="cs"/>
          <w:rtl/>
          <w:lang w:bidi="ar-EG"/>
        </w:rPr>
        <w:t>شخص.</w:t>
      </w:r>
      <w:r w:rsidR="00EF6156" w:rsidRPr="00EF6156">
        <w:rPr>
          <w:rFonts w:hint="cs"/>
          <w:rtl/>
          <w:lang w:bidi="ar-EG"/>
        </w:rPr>
        <w:t xml:space="preserve"> </w:t>
      </w:r>
      <w:r w:rsidR="00614786" w:rsidRPr="00EF6156">
        <w:rPr>
          <w:rFonts w:hint="cs"/>
          <w:rtl/>
          <w:lang w:bidi="ar-EG"/>
        </w:rPr>
        <w:t>وهذا</w:t>
      </w:r>
      <w:r w:rsidR="00EF6156" w:rsidRPr="00EF6156">
        <w:rPr>
          <w:rFonts w:hint="cs"/>
          <w:rtl/>
          <w:lang w:bidi="ar-EG"/>
        </w:rPr>
        <w:t xml:space="preserve"> </w:t>
      </w:r>
      <w:r w:rsidR="00614786" w:rsidRPr="00EF6156">
        <w:rPr>
          <w:rFonts w:hint="cs"/>
          <w:rtl/>
          <w:lang w:bidi="ar-EG"/>
        </w:rPr>
        <w:t>يعادل</w:t>
      </w:r>
      <w:r w:rsidR="00EF6156" w:rsidRPr="00EF6156">
        <w:rPr>
          <w:rFonts w:hint="cs"/>
          <w:rtl/>
          <w:lang w:bidi="ar-EG"/>
        </w:rPr>
        <w:t xml:space="preserve"> </w:t>
      </w:r>
      <w:r w:rsidR="00614786" w:rsidRPr="00EF6156">
        <w:rPr>
          <w:rFonts w:hint="cs"/>
          <w:rtl/>
          <w:lang w:bidi="ar-EG"/>
        </w:rPr>
        <w:t>نسبة</w:t>
      </w:r>
      <w:r w:rsidR="00EF6156" w:rsidRPr="00EF6156">
        <w:rPr>
          <w:rFonts w:hint="eastAsia"/>
          <w:rtl/>
          <w:lang w:bidi="ar-EG"/>
        </w:rPr>
        <w:t xml:space="preserve"> </w:t>
      </w:r>
      <w:r w:rsidR="00614786" w:rsidRPr="00EF6156">
        <w:rPr>
          <w:rFonts w:hint="cs"/>
          <w:rtl/>
          <w:lang w:bidi="ar-EG"/>
        </w:rPr>
        <w:t>9.1</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المائة</w:t>
      </w:r>
      <w:r w:rsidR="00EF6156" w:rsidRPr="00EF6156">
        <w:rPr>
          <w:rFonts w:hint="cs"/>
          <w:rtl/>
          <w:lang w:bidi="ar-EG"/>
        </w:rPr>
        <w:t xml:space="preserve"> </w:t>
      </w:r>
      <w:r w:rsidR="00614786" w:rsidRPr="00EF6156">
        <w:rPr>
          <w:rFonts w:hint="cs"/>
          <w:rtl/>
          <w:lang w:bidi="ar-EG"/>
        </w:rPr>
        <w:t>من</w:t>
      </w:r>
      <w:r w:rsidR="00EF6156" w:rsidRPr="00EF6156">
        <w:rPr>
          <w:rFonts w:hint="cs"/>
          <w:rtl/>
          <w:lang w:bidi="ar-EG"/>
        </w:rPr>
        <w:t xml:space="preserve"> </w:t>
      </w:r>
      <w:r w:rsidR="00614786" w:rsidRPr="00EF6156">
        <w:rPr>
          <w:rFonts w:hint="cs"/>
          <w:rtl/>
          <w:lang w:bidi="ar-EG"/>
        </w:rPr>
        <w:t>السكان</w:t>
      </w:r>
      <w:r w:rsidR="00EF6156" w:rsidRPr="00EF6156">
        <w:rPr>
          <w:rFonts w:hint="cs"/>
          <w:rtl/>
          <w:lang w:bidi="ar-EG"/>
        </w:rPr>
        <w:t xml:space="preserve"> </w:t>
      </w:r>
      <w:r w:rsidR="00614786" w:rsidRPr="00EF6156">
        <w:rPr>
          <w:rFonts w:hint="cs"/>
          <w:rtl/>
          <w:lang w:bidi="ar-EG"/>
        </w:rPr>
        <w:t>البالغ</w:t>
      </w:r>
      <w:r w:rsidR="00EF6156" w:rsidRPr="00EF6156">
        <w:rPr>
          <w:rFonts w:hint="cs"/>
          <w:rtl/>
          <w:lang w:bidi="ar-EG"/>
        </w:rPr>
        <w:t xml:space="preserve"> </w:t>
      </w:r>
      <w:r w:rsidR="00614786" w:rsidRPr="00EF6156">
        <w:rPr>
          <w:rFonts w:hint="cs"/>
          <w:rtl/>
          <w:lang w:bidi="ar-EG"/>
        </w:rPr>
        <w:t>عددهم</w:t>
      </w:r>
      <w:r w:rsidR="00EF6156" w:rsidRPr="00EF6156">
        <w:rPr>
          <w:rFonts w:hint="cs"/>
          <w:rtl/>
          <w:lang w:bidi="ar-EG"/>
        </w:rPr>
        <w:t xml:space="preserve"> </w:t>
      </w:r>
      <w:r w:rsidR="00614786" w:rsidRPr="00EF6156">
        <w:rPr>
          <w:rFonts w:hint="cs"/>
          <w:rtl/>
          <w:lang w:bidi="ar-EG"/>
        </w:rPr>
        <w:t>80.77</w:t>
      </w:r>
      <w:r w:rsidR="00EF6156" w:rsidRPr="00EF6156">
        <w:rPr>
          <w:rFonts w:hint="cs"/>
          <w:rtl/>
          <w:lang w:bidi="ar-EG"/>
        </w:rPr>
        <w:t xml:space="preserve"> </w:t>
      </w:r>
      <w:r w:rsidR="00614786" w:rsidRPr="00EF6156">
        <w:rPr>
          <w:rFonts w:hint="cs"/>
          <w:rtl/>
          <w:lang w:bidi="ar-EG"/>
        </w:rPr>
        <w:t>مليون</w:t>
      </w:r>
      <w:r w:rsidR="00EF6156" w:rsidRPr="00EF6156">
        <w:rPr>
          <w:rFonts w:hint="cs"/>
          <w:rtl/>
          <w:lang w:bidi="ar-EG"/>
        </w:rPr>
        <w:t xml:space="preserve"> </w:t>
      </w:r>
      <w:r w:rsidR="00614786" w:rsidRPr="00EF6156">
        <w:rPr>
          <w:rFonts w:hint="cs"/>
          <w:rtl/>
          <w:lang w:bidi="ar-EG"/>
        </w:rPr>
        <w:t>نسمة.</w:t>
      </w:r>
      <w:r w:rsidR="00EF6156" w:rsidRPr="00EF6156">
        <w:rPr>
          <w:rFonts w:hint="cs"/>
          <w:rtl/>
          <w:lang w:bidi="ar-EG"/>
        </w:rPr>
        <w:t xml:space="preserve"> </w:t>
      </w:r>
      <w:r w:rsidR="00614786" w:rsidRPr="00EF6156">
        <w:rPr>
          <w:rFonts w:hint="cs"/>
          <w:rtl/>
          <w:lang w:bidi="ar-EG"/>
        </w:rPr>
        <w:t>ولما</w:t>
      </w:r>
      <w:r w:rsidR="00EF6156" w:rsidRPr="00EF6156">
        <w:rPr>
          <w:rFonts w:hint="cs"/>
          <w:rtl/>
          <w:lang w:bidi="ar-EG"/>
        </w:rPr>
        <w:t xml:space="preserve"> </w:t>
      </w:r>
      <w:r w:rsidR="00614786" w:rsidRPr="00EF6156">
        <w:rPr>
          <w:rFonts w:hint="cs"/>
          <w:rtl/>
          <w:lang w:bidi="ar-EG"/>
        </w:rPr>
        <w:t>كان</w:t>
      </w:r>
      <w:r w:rsidR="00EF6156" w:rsidRPr="00EF6156">
        <w:rPr>
          <w:rFonts w:hint="cs"/>
          <w:rtl/>
          <w:lang w:bidi="ar-EG"/>
        </w:rPr>
        <w:t xml:space="preserve"> </w:t>
      </w:r>
      <w:r w:rsidR="00614786" w:rsidRPr="00EF6156">
        <w:rPr>
          <w:rFonts w:hint="cs"/>
          <w:rtl/>
          <w:lang w:bidi="ar-EG"/>
        </w:rPr>
        <w:t>المتلقون</w:t>
      </w:r>
      <w:r w:rsidR="00EF6156" w:rsidRPr="00EF6156">
        <w:rPr>
          <w:rFonts w:hint="cs"/>
          <w:rtl/>
          <w:lang w:bidi="ar-EG"/>
        </w:rPr>
        <w:t xml:space="preserve"> </w:t>
      </w:r>
      <w:r w:rsidR="00614786" w:rsidRPr="00EF6156">
        <w:rPr>
          <w:rFonts w:hint="cs"/>
          <w:rtl/>
          <w:lang w:bidi="ar-EG"/>
        </w:rPr>
        <w:t>للحد</w:t>
      </w:r>
      <w:r w:rsidR="00EF6156" w:rsidRPr="00EF6156">
        <w:rPr>
          <w:rFonts w:hint="cs"/>
          <w:rtl/>
          <w:lang w:bidi="ar-EG"/>
        </w:rPr>
        <w:t xml:space="preserve"> </w:t>
      </w:r>
      <w:r w:rsidR="00614786" w:rsidRPr="00EF6156">
        <w:rPr>
          <w:rFonts w:hint="cs"/>
          <w:rtl/>
          <w:lang w:bidi="ar-EG"/>
        </w:rPr>
        <w:t>الأدنى</w:t>
      </w:r>
      <w:r w:rsidR="00EF6156" w:rsidRPr="00EF6156">
        <w:rPr>
          <w:rFonts w:hint="cs"/>
          <w:rtl/>
          <w:lang w:bidi="ar-EG"/>
        </w:rPr>
        <w:t xml:space="preserve"> </w:t>
      </w:r>
      <w:r w:rsidR="00614786" w:rsidRPr="00EF6156">
        <w:rPr>
          <w:rFonts w:hint="cs"/>
          <w:rtl/>
          <w:lang w:bidi="ar-EG"/>
        </w:rPr>
        <w:t>من</w:t>
      </w:r>
      <w:r w:rsidR="00EF6156" w:rsidRPr="00EF6156">
        <w:rPr>
          <w:rFonts w:hint="cs"/>
          <w:rtl/>
          <w:lang w:bidi="ar-EG"/>
        </w:rPr>
        <w:t xml:space="preserve"> </w:t>
      </w:r>
      <w:r w:rsidR="00614786" w:rsidRPr="00EF6156">
        <w:rPr>
          <w:rFonts w:hint="cs"/>
          <w:rtl/>
          <w:lang w:bidi="ar-EG"/>
        </w:rPr>
        <w:t>تحويلات</w:t>
      </w:r>
      <w:r w:rsidR="00EF6156" w:rsidRPr="00EF6156">
        <w:rPr>
          <w:rFonts w:hint="cs"/>
          <w:rtl/>
          <w:lang w:bidi="ar-EG"/>
        </w:rPr>
        <w:t xml:space="preserve"> </w:t>
      </w:r>
      <w:r w:rsidR="00614786" w:rsidRPr="00EF6156">
        <w:rPr>
          <w:rFonts w:hint="cs"/>
          <w:rtl/>
          <w:lang w:bidi="ar-EG"/>
        </w:rPr>
        <w:t>الدخل</w:t>
      </w:r>
      <w:r w:rsidR="00EF6156" w:rsidRPr="00EF6156">
        <w:rPr>
          <w:rFonts w:hint="cs"/>
          <w:rtl/>
          <w:lang w:bidi="ar-EG"/>
        </w:rPr>
        <w:t xml:space="preserve"> </w:t>
      </w:r>
      <w:r w:rsidR="00614786" w:rsidRPr="00EF6156">
        <w:rPr>
          <w:rFonts w:hint="cs"/>
          <w:rtl/>
          <w:lang w:bidi="ar-EG"/>
        </w:rPr>
        <w:t>يحصلون</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دخل</w:t>
      </w:r>
      <w:r w:rsidR="00EF6156" w:rsidRPr="00EF6156">
        <w:rPr>
          <w:rFonts w:hint="cs"/>
          <w:rtl/>
          <w:lang w:bidi="ar-EG"/>
        </w:rPr>
        <w:t xml:space="preserve"> </w:t>
      </w:r>
      <w:r w:rsidR="00614786" w:rsidRPr="00EF6156">
        <w:rPr>
          <w:rFonts w:hint="cs"/>
          <w:rtl/>
          <w:lang w:bidi="ar-EG"/>
        </w:rPr>
        <w:t>يبلغ</w:t>
      </w:r>
      <w:r w:rsidR="00EF6156" w:rsidRPr="00EF6156">
        <w:rPr>
          <w:rFonts w:hint="cs"/>
          <w:rtl/>
          <w:lang w:bidi="ar-EG"/>
        </w:rPr>
        <w:t xml:space="preserve"> </w:t>
      </w:r>
      <w:r w:rsidR="00614786" w:rsidRPr="00EF6156">
        <w:rPr>
          <w:rFonts w:hint="cs"/>
          <w:rtl/>
          <w:lang w:bidi="ar-EG"/>
        </w:rPr>
        <w:t>مستوى</w:t>
      </w:r>
      <w:r w:rsidR="00EF6156" w:rsidRPr="00EF6156">
        <w:rPr>
          <w:rFonts w:hint="cs"/>
          <w:rtl/>
          <w:lang w:bidi="ar-EG"/>
        </w:rPr>
        <w:t xml:space="preserve"> </w:t>
      </w:r>
      <w:r w:rsidR="00614786" w:rsidRPr="00EF6156">
        <w:rPr>
          <w:rFonts w:hint="cs"/>
          <w:rtl/>
          <w:lang w:bidi="ar-EG"/>
        </w:rPr>
        <w:t>الكفاف،</w:t>
      </w:r>
      <w:r w:rsidR="00EF6156" w:rsidRPr="00EF6156">
        <w:rPr>
          <w:rFonts w:hint="cs"/>
          <w:rtl/>
          <w:lang w:bidi="ar-EG"/>
        </w:rPr>
        <w:t xml:space="preserve"> </w:t>
      </w:r>
      <w:r w:rsidR="00614786" w:rsidRPr="00EF6156">
        <w:rPr>
          <w:rFonts w:hint="cs"/>
          <w:rtl/>
          <w:lang w:bidi="ar-EG"/>
        </w:rPr>
        <w:t>فلا</w:t>
      </w:r>
      <w:r w:rsidR="00EF6156" w:rsidRPr="00EF6156">
        <w:rPr>
          <w:rFonts w:hint="cs"/>
          <w:rtl/>
          <w:lang w:bidi="ar-EG"/>
        </w:rPr>
        <w:t xml:space="preserve"> </w:t>
      </w:r>
      <w:r w:rsidR="00614786" w:rsidRPr="00EF6156">
        <w:rPr>
          <w:rFonts w:hint="cs"/>
          <w:rtl/>
          <w:lang w:bidi="ar-EG"/>
        </w:rPr>
        <w:t>يمكن</w:t>
      </w:r>
      <w:r w:rsidR="00EF6156" w:rsidRPr="00EF6156">
        <w:rPr>
          <w:rFonts w:hint="cs"/>
          <w:rtl/>
          <w:lang w:bidi="ar-EG"/>
        </w:rPr>
        <w:t xml:space="preserve"> </w:t>
      </w:r>
      <w:r w:rsidR="00614786" w:rsidRPr="00EF6156">
        <w:rPr>
          <w:rFonts w:hint="cs"/>
          <w:rtl/>
          <w:lang w:bidi="ar-EG"/>
        </w:rPr>
        <w:t>وصفهم</w:t>
      </w:r>
      <w:r w:rsidR="00EF6156" w:rsidRPr="00EF6156">
        <w:rPr>
          <w:rFonts w:hint="cs"/>
          <w:rtl/>
          <w:lang w:bidi="ar-EG"/>
        </w:rPr>
        <w:t xml:space="preserve"> </w:t>
      </w:r>
      <w:r w:rsidR="00614786" w:rsidRPr="00EF6156">
        <w:rPr>
          <w:rFonts w:hint="cs"/>
          <w:rtl/>
          <w:lang w:bidi="ar-EG"/>
        </w:rPr>
        <w:t>بأنهم</w:t>
      </w:r>
      <w:r w:rsidR="00EF6156" w:rsidRPr="00EF6156">
        <w:rPr>
          <w:rFonts w:hint="cs"/>
          <w:rtl/>
          <w:lang w:bidi="ar-EG"/>
        </w:rPr>
        <w:t xml:space="preserve"> </w:t>
      </w:r>
      <w:r w:rsidR="00614786" w:rsidRPr="00EF6156">
        <w:rPr>
          <w:rFonts w:hint="cs"/>
          <w:rtl/>
          <w:lang w:bidi="ar-EG"/>
        </w:rPr>
        <w:t>فقراء.</w:t>
      </w:r>
    </w:p>
    <w:p w:rsidR="00614786" w:rsidRPr="00EF6156" w:rsidRDefault="00614786" w:rsidP="00A47470">
      <w:pPr>
        <w:pStyle w:val="SingleTxtGA"/>
        <w:rPr>
          <w:rtl/>
          <w:lang w:bidi="ar-EG"/>
        </w:rPr>
      </w:pPr>
      <w:r w:rsidRPr="00EF6156">
        <w:rPr>
          <w:rFonts w:hint="cs"/>
          <w:rtl/>
          <w:lang w:bidi="ar-EG"/>
        </w:rPr>
        <w:t>40-</w:t>
      </w:r>
      <w:r w:rsidRPr="00EF6156">
        <w:rPr>
          <w:rFonts w:hint="cs"/>
          <w:rtl/>
          <w:lang w:bidi="ar-EG"/>
        </w:rPr>
        <w:tab/>
        <w:t>ويشير</w:t>
      </w:r>
      <w:r w:rsidR="00EF6156" w:rsidRPr="00EF6156">
        <w:rPr>
          <w:rFonts w:hint="cs"/>
          <w:rtl/>
          <w:lang w:bidi="ar-EG"/>
        </w:rPr>
        <w:t xml:space="preserve"> </w:t>
      </w:r>
      <w:r w:rsidRPr="00EF6156">
        <w:rPr>
          <w:rFonts w:hint="cs"/>
          <w:rtl/>
          <w:lang w:bidi="ar-EG"/>
        </w:rPr>
        <w:t>معدل</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المعرضين</w:t>
      </w:r>
      <w:r w:rsidR="00EF6156" w:rsidRPr="00EF6156">
        <w:rPr>
          <w:rFonts w:hint="cs"/>
          <w:rtl/>
          <w:lang w:bidi="ar-EG"/>
        </w:rPr>
        <w:t xml:space="preserve"> </w:t>
      </w:r>
      <w:r w:rsidRPr="00EF6156">
        <w:rPr>
          <w:rFonts w:hint="cs"/>
          <w:rtl/>
          <w:lang w:bidi="ar-EG"/>
        </w:rPr>
        <w:t>لخطر</w:t>
      </w:r>
      <w:r w:rsidR="00EF6156" w:rsidRPr="00EF6156">
        <w:rPr>
          <w:rFonts w:hint="cs"/>
          <w:rtl/>
          <w:lang w:bidi="ar-EG"/>
        </w:rPr>
        <w:t xml:space="preserve"> </w:t>
      </w:r>
      <w:r w:rsidRPr="00EF6156">
        <w:rPr>
          <w:rFonts w:hint="cs"/>
          <w:rtl/>
          <w:lang w:bidi="ar-EG"/>
        </w:rPr>
        <w:t>الفقر</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السكان</w:t>
      </w:r>
      <w:r w:rsidR="00EF6156" w:rsidRPr="00EF6156">
        <w:rPr>
          <w:rFonts w:hint="cs"/>
          <w:rtl/>
          <w:lang w:bidi="ar-EG"/>
        </w:rPr>
        <w:t xml:space="preserve"> </w:t>
      </w:r>
      <w:r w:rsidRPr="00EF6156">
        <w:rPr>
          <w:rFonts w:hint="cs"/>
          <w:rtl/>
          <w:lang w:bidi="ar-EG"/>
        </w:rPr>
        <w:t>الذين</w:t>
      </w:r>
      <w:r w:rsidR="00EF6156" w:rsidRPr="00EF6156">
        <w:rPr>
          <w:rFonts w:hint="cs"/>
          <w:rtl/>
          <w:lang w:bidi="ar-EG"/>
        </w:rPr>
        <w:t xml:space="preserve"> </w:t>
      </w:r>
      <w:r w:rsidRPr="00EF6156">
        <w:rPr>
          <w:rFonts w:hint="cs"/>
          <w:rtl/>
          <w:lang w:bidi="ar-EG"/>
        </w:rPr>
        <w:t>يحتلون</w:t>
      </w:r>
      <w:r w:rsidR="00EF6156" w:rsidRPr="00EF6156">
        <w:rPr>
          <w:rFonts w:hint="cs"/>
          <w:rtl/>
          <w:lang w:bidi="ar-EG"/>
        </w:rPr>
        <w:t xml:space="preserve"> </w:t>
      </w:r>
      <w:r w:rsidRPr="00EF6156">
        <w:rPr>
          <w:rFonts w:hint="cs"/>
          <w:rtl/>
          <w:lang w:bidi="ar-EG"/>
        </w:rPr>
        <w:t>درجة</w:t>
      </w:r>
      <w:r w:rsidR="00EF6156" w:rsidRPr="00EF6156">
        <w:rPr>
          <w:rFonts w:hint="cs"/>
          <w:rtl/>
          <w:lang w:bidi="ar-EG"/>
        </w:rPr>
        <w:t xml:space="preserve"> </w:t>
      </w:r>
      <w:r w:rsidRPr="00EF6156">
        <w:rPr>
          <w:rFonts w:hint="cs"/>
          <w:rtl/>
          <w:lang w:bidi="ar-EG"/>
        </w:rPr>
        <w:t>متدنية</w:t>
      </w:r>
      <w:r w:rsidR="00EF6156" w:rsidRPr="00EF6156">
        <w:rPr>
          <w:rFonts w:hint="cs"/>
          <w:rtl/>
          <w:lang w:bidi="ar-EG"/>
        </w:rPr>
        <w:t xml:space="preserve"> </w:t>
      </w:r>
      <w:r w:rsidRPr="00EF6156">
        <w:rPr>
          <w:rFonts w:hint="cs"/>
          <w:rtl/>
          <w:lang w:bidi="ar-EG"/>
        </w:rPr>
        <w:t>نسبي</w:t>
      </w:r>
      <w:r w:rsidR="00E541A3">
        <w:rPr>
          <w:rFonts w:hint="cs"/>
          <w:rtl/>
          <w:lang w:bidi="ar-EG"/>
        </w:rPr>
        <w:t xml:space="preserve">اً </w:t>
      </w:r>
      <w:r w:rsidRPr="00EF6156">
        <w:rPr>
          <w:rFonts w:hint="cs"/>
          <w:rtl/>
          <w:lang w:bidi="ar-EG"/>
        </w:rPr>
        <w:t>في</w:t>
      </w:r>
      <w:r w:rsidR="00EF6156" w:rsidRPr="00EF6156">
        <w:rPr>
          <w:rFonts w:hint="cs"/>
          <w:rtl/>
          <w:lang w:bidi="ar-EG"/>
        </w:rPr>
        <w:t xml:space="preserve"> </w:t>
      </w:r>
      <w:r w:rsidRPr="00EF6156">
        <w:rPr>
          <w:rFonts w:hint="cs"/>
          <w:rtl/>
          <w:lang w:bidi="ar-EG"/>
        </w:rPr>
        <w:t>سلم</w:t>
      </w:r>
      <w:r w:rsidR="00EF6156" w:rsidRPr="00EF6156">
        <w:rPr>
          <w:rFonts w:hint="cs"/>
          <w:rtl/>
          <w:lang w:bidi="ar-EG"/>
        </w:rPr>
        <w:t xml:space="preserve"> </w:t>
      </w:r>
      <w:r w:rsidRPr="00EF6156">
        <w:rPr>
          <w:rFonts w:hint="cs"/>
          <w:rtl/>
          <w:lang w:bidi="ar-EG"/>
        </w:rPr>
        <w:t>توزيع</w:t>
      </w:r>
      <w:r w:rsidR="00EF6156" w:rsidRPr="00EF6156">
        <w:rPr>
          <w:rFonts w:hint="cs"/>
          <w:rtl/>
          <w:lang w:bidi="ar-EG"/>
        </w:rPr>
        <w:t xml:space="preserve"> </w:t>
      </w:r>
      <w:r w:rsidRPr="00EF6156">
        <w:rPr>
          <w:rFonts w:hint="cs"/>
          <w:rtl/>
          <w:lang w:bidi="ar-EG"/>
        </w:rPr>
        <w:t>الدخل.</w:t>
      </w:r>
      <w:r w:rsidR="00EF6156" w:rsidRPr="00EF6156">
        <w:rPr>
          <w:rFonts w:hint="cs"/>
          <w:rtl/>
          <w:lang w:bidi="ar-EG"/>
        </w:rPr>
        <w:t xml:space="preserve"> </w:t>
      </w:r>
      <w:r w:rsidRPr="00EF6156">
        <w:rPr>
          <w:rFonts w:hint="cs"/>
          <w:rtl/>
          <w:lang w:bidi="ar-EG"/>
        </w:rPr>
        <w:t>فعام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كانت</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16.7</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السكان</w:t>
      </w:r>
      <w:r w:rsidR="00EF6156" w:rsidRPr="00EF6156">
        <w:rPr>
          <w:rFonts w:hint="cs"/>
          <w:rtl/>
          <w:lang w:bidi="ar-EG"/>
        </w:rPr>
        <w:t xml:space="preserve"> </w:t>
      </w:r>
      <w:r w:rsidRPr="00EF6156">
        <w:rPr>
          <w:rFonts w:hint="cs"/>
          <w:rtl/>
          <w:lang w:bidi="ar-EG"/>
        </w:rPr>
        <w:t>معرضة</w:t>
      </w:r>
      <w:r w:rsidR="00EF6156" w:rsidRPr="00EF6156">
        <w:rPr>
          <w:rFonts w:hint="cs"/>
          <w:rtl/>
          <w:lang w:bidi="ar-EG"/>
        </w:rPr>
        <w:t xml:space="preserve"> </w:t>
      </w:r>
      <w:r w:rsidRPr="00EF6156">
        <w:rPr>
          <w:rFonts w:hint="cs"/>
          <w:rtl/>
          <w:lang w:bidi="ar-EG"/>
        </w:rPr>
        <w:t>لخطر</w:t>
      </w:r>
      <w:r w:rsidR="00EF6156" w:rsidRPr="00EF6156">
        <w:rPr>
          <w:rFonts w:hint="cs"/>
          <w:rtl/>
          <w:lang w:bidi="ar-EG"/>
        </w:rPr>
        <w:t xml:space="preserve"> </w:t>
      </w:r>
      <w:r w:rsidRPr="00EF6156">
        <w:rPr>
          <w:rFonts w:hint="cs"/>
          <w:rtl/>
          <w:lang w:bidi="ar-EG"/>
        </w:rPr>
        <w:t>الفقر.</w:t>
      </w:r>
      <w:r w:rsidR="00EF6156" w:rsidRPr="00EF6156">
        <w:rPr>
          <w:rFonts w:hint="cs"/>
          <w:rtl/>
          <w:lang w:bidi="ar-EG"/>
        </w:rPr>
        <w:t xml:space="preserve"> </w:t>
      </w:r>
      <w:r w:rsidRPr="00EF6156">
        <w:rPr>
          <w:rFonts w:hint="cs"/>
          <w:rtl/>
          <w:lang w:bidi="ar-EG"/>
        </w:rPr>
        <w:t>وقد</w:t>
      </w:r>
      <w:r w:rsidR="00EF6156" w:rsidRPr="00EF6156">
        <w:rPr>
          <w:rFonts w:hint="cs"/>
          <w:rtl/>
          <w:lang w:bidi="ar-EG"/>
        </w:rPr>
        <w:t xml:space="preserve"> </w:t>
      </w:r>
      <w:r w:rsidRPr="00EF6156">
        <w:rPr>
          <w:rFonts w:hint="cs"/>
          <w:rtl/>
          <w:lang w:bidi="ar-EG"/>
        </w:rPr>
        <w:t>ارتفعت</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النسبة</w:t>
      </w:r>
      <w:r w:rsidR="00EF6156" w:rsidRPr="00EF6156">
        <w:rPr>
          <w:rFonts w:hint="cs"/>
          <w:rtl/>
          <w:lang w:bidi="ar-EG"/>
        </w:rPr>
        <w:t xml:space="preserve"> </w:t>
      </w:r>
      <w:r w:rsidRPr="00EF6156">
        <w:rPr>
          <w:rFonts w:hint="cs"/>
          <w:rtl/>
          <w:lang w:bidi="ar-EG"/>
        </w:rPr>
        <w:t>بشكل</w:t>
      </w:r>
      <w:r w:rsidR="00EF6156" w:rsidRPr="00EF6156">
        <w:rPr>
          <w:rFonts w:hint="cs"/>
          <w:rtl/>
          <w:lang w:bidi="ar-EG"/>
        </w:rPr>
        <w:t xml:space="preserve"> </w:t>
      </w:r>
      <w:r w:rsidRPr="00EF6156">
        <w:rPr>
          <w:rFonts w:hint="cs"/>
          <w:rtl/>
          <w:lang w:bidi="ar-EG"/>
        </w:rPr>
        <w:t>طفيف</w:t>
      </w:r>
      <w:r w:rsidR="00EF6156" w:rsidRPr="00EF6156">
        <w:rPr>
          <w:rFonts w:hint="cs"/>
          <w:rtl/>
          <w:lang w:bidi="ar-EG"/>
        </w:rPr>
        <w:t xml:space="preserve"> </w:t>
      </w:r>
      <w:r w:rsidRPr="00EF6156">
        <w:rPr>
          <w:rFonts w:hint="cs"/>
          <w:rtl/>
          <w:lang w:bidi="ar-EG"/>
        </w:rPr>
        <w:t>منذ</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2008،</w:t>
      </w:r>
      <w:r w:rsidR="00EF6156" w:rsidRPr="00EF6156">
        <w:rPr>
          <w:rFonts w:hint="cs"/>
          <w:rtl/>
          <w:lang w:bidi="ar-EG"/>
        </w:rPr>
        <w:t xml:space="preserve"> </w:t>
      </w:r>
      <w:r w:rsidRPr="00EF6156">
        <w:rPr>
          <w:rFonts w:hint="cs"/>
          <w:rtl/>
          <w:lang w:bidi="ar-EG"/>
        </w:rPr>
        <w:t>وفق</w:t>
      </w:r>
      <w:r w:rsidR="00E541A3">
        <w:rPr>
          <w:rFonts w:hint="cs"/>
          <w:rtl/>
          <w:lang w:bidi="ar-EG"/>
        </w:rPr>
        <w:t xml:space="preserve">اً </w:t>
      </w:r>
      <w:r w:rsidRPr="00EF6156">
        <w:rPr>
          <w:rFonts w:hint="cs"/>
          <w:rtl/>
          <w:lang w:bidi="ar-EG"/>
        </w:rPr>
        <w:t>لهذه</w:t>
      </w:r>
      <w:r w:rsidR="00EF6156" w:rsidRPr="00EF6156">
        <w:rPr>
          <w:rFonts w:hint="cs"/>
          <w:rtl/>
          <w:lang w:bidi="ar-EG"/>
        </w:rPr>
        <w:t xml:space="preserve"> </w:t>
      </w:r>
      <w:r w:rsidRPr="00EF6156">
        <w:rPr>
          <w:rFonts w:hint="cs"/>
          <w:rtl/>
          <w:lang w:bidi="ar-EG"/>
        </w:rPr>
        <w:t>الإحصاءات.</w:t>
      </w:r>
      <w:r w:rsidR="00EF6156" w:rsidRPr="00EF6156">
        <w:rPr>
          <w:rFonts w:hint="cs"/>
          <w:rtl/>
          <w:lang w:bidi="ar-EG"/>
        </w:rPr>
        <w:t xml:space="preserve"> </w:t>
      </w:r>
      <w:r w:rsidRPr="00EF6156">
        <w:rPr>
          <w:rFonts w:hint="cs"/>
          <w:rtl/>
          <w:lang w:bidi="ar-EG"/>
        </w:rPr>
        <w:t>وأساس</w:t>
      </w:r>
      <w:r w:rsidR="00EF6156" w:rsidRPr="00EF6156">
        <w:rPr>
          <w:rFonts w:hint="cs"/>
          <w:rtl/>
          <w:lang w:bidi="ar-EG"/>
        </w:rPr>
        <w:t xml:space="preserve"> </w:t>
      </w:r>
      <w:r w:rsidRPr="00EF6156">
        <w:rPr>
          <w:rFonts w:hint="cs"/>
          <w:rtl/>
          <w:lang w:bidi="ar-EG"/>
        </w:rPr>
        <w:t>النسب</w:t>
      </w:r>
      <w:r w:rsidR="00EF6156" w:rsidRPr="00EF6156">
        <w:rPr>
          <w:rFonts w:hint="cs"/>
          <w:rtl/>
          <w:lang w:bidi="ar-EG"/>
        </w:rPr>
        <w:t xml:space="preserve"> </w:t>
      </w:r>
      <w:r w:rsidRPr="00EF6156">
        <w:rPr>
          <w:rFonts w:hint="cs"/>
          <w:rtl/>
          <w:lang w:bidi="ar-EG"/>
        </w:rPr>
        <w:t>المئوية</w:t>
      </w:r>
      <w:r w:rsidR="00EF6156" w:rsidRPr="00EF6156">
        <w:rPr>
          <w:rFonts w:hint="cs"/>
          <w:rtl/>
          <w:lang w:bidi="ar-EG"/>
        </w:rPr>
        <w:t xml:space="preserve"> </w:t>
      </w:r>
      <w:r w:rsidRPr="00EF6156">
        <w:rPr>
          <w:rFonts w:hint="cs"/>
          <w:rtl/>
          <w:lang w:bidi="ar-EG"/>
        </w:rPr>
        <w:t>المذكورة</w:t>
      </w:r>
      <w:r w:rsidR="00EF6156" w:rsidRPr="00EF6156">
        <w:rPr>
          <w:rFonts w:hint="cs"/>
          <w:rtl/>
          <w:lang w:bidi="ar-EG"/>
        </w:rPr>
        <w:t xml:space="preserve"> </w:t>
      </w:r>
      <w:r w:rsidRPr="00EF6156">
        <w:rPr>
          <w:rFonts w:hint="cs"/>
          <w:rtl/>
          <w:lang w:bidi="ar-EG"/>
        </w:rPr>
        <w:t>هو</w:t>
      </w:r>
      <w:r w:rsidR="00EF6156" w:rsidRPr="00EF6156">
        <w:rPr>
          <w:rFonts w:hint="cs"/>
          <w:rtl/>
          <w:lang w:bidi="ar-EG"/>
        </w:rPr>
        <w:t xml:space="preserve"> </w:t>
      </w:r>
      <w:r w:rsidRPr="00EF6156">
        <w:rPr>
          <w:rFonts w:hint="cs"/>
          <w:rtl/>
          <w:lang w:bidi="ar-EG"/>
        </w:rPr>
        <w:t>المسح</w:t>
      </w:r>
      <w:r w:rsidR="00EF6156" w:rsidRPr="00EF6156">
        <w:rPr>
          <w:rFonts w:hint="cs"/>
          <w:rtl/>
          <w:lang w:bidi="ar-EG"/>
        </w:rPr>
        <w:t xml:space="preserve"> </w:t>
      </w:r>
      <w:r w:rsidRPr="00EF6156">
        <w:rPr>
          <w:rFonts w:hint="cs"/>
          <w:rtl/>
          <w:lang w:bidi="ar-EG"/>
        </w:rPr>
        <w:t>الرسمي</w:t>
      </w:r>
      <w:r w:rsidR="00EF6156" w:rsidRPr="00EF6156">
        <w:rPr>
          <w:rFonts w:hint="cs"/>
          <w:rtl/>
          <w:lang w:bidi="ar-EG"/>
        </w:rPr>
        <w:t xml:space="preserve"> </w:t>
      </w:r>
      <w:r w:rsidRPr="00EF6156">
        <w:rPr>
          <w:rFonts w:hint="cs"/>
          <w:rtl/>
          <w:lang w:bidi="ar-EG"/>
        </w:rPr>
        <w:t>المعنون</w:t>
      </w:r>
      <w:r w:rsidR="00EF6156" w:rsidRPr="00EF6156">
        <w:rPr>
          <w:rFonts w:hint="cs"/>
          <w:rtl/>
          <w:lang w:bidi="ar-EG"/>
        </w:rPr>
        <w:t xml:space="preserve"> </w:t>
      </w:r>
      <w:r w:rsidR="00C92885" w:rsidRPr="00C92885">
        <w:rPr>
          <w:rFonts w:hint="cs"/>
          <w:i/>
          <w:iCs/>
          <w:rtl/>
          <w:lang w:bidi="ar-EG"/>
        </w:rPr>
        <w:t>"</w:t>
      </w:r>
      <w:proofErr w:type="spellStart"/>
      <w:r w:rsidRPr="00C92885">
        <w:rPr>
          <w:i/>
          <w:iCs/>
        </w:rPr>
        <w:t>Leben</w:t>
      </w:r>
      <w:proofErr w:type="spellEnd"/>
      <w:r w:rsidR="00EF6156" w:rsidRPr="00C92885">
        <w:rPr>
          <w:i/>
          <w:iCs/>
        </w:rPr>
        <w:t xml:space="preserve"> </w:t>
      </w:r>
      <w:r w:rsidRPr="00C92885">
        <w:rPr>
          <w:i/>
          <w:iCs/>
        </w:rPr>
        <w:t>in</w:t>
      </w:r>
      <w:r w:rsidR="00EF6156" w:rsidRPr="00C92885">
        <w:rPr>
          <w:i/>
          <w:iCs/>
        </w:rPr>
        <w:t xml:space="preserve"> </w:t>
      </w:r>
      <w:r w:rsidRPr="00C92885">
        <w:rPr>
          <w:i/>
          <w:iCs/>
        </w:rPr>
        <w:t>Europa</w:t>
      </w:r>
      <w:r w:rsidR="00C92885" w:rsidRPr="00C92885">
        <w:rPr>
          <w:rFonts w:hint="cs"/>
          <w:i/>
          <w:iCs/>
          <w:rtl/>
          <w:lang w:bidi="ar-EG"/>
        </w:rPr>
        <w:t>"</w:t>
      </w:r>
      <w:r w:rsidR="00EF6156" w:rsidRPr="00EF6156">
        <w:rPr>
          <w:rFonts w:hint="cs"/>
          <w:rtl/>
          <w:lang w:bidi="ar-EG"/>
        </w:rPr>
        <w:t xml:space="preserve"> </w:t>
      </w:r>
      <w:r w:rsidRPr="00EF6156">
        <w:rPr>
          <w:rFonts w:hint="cs"/>
          <w:rtl/>
          <w:lang w:bidi="ar-EG"/>
        </w:rPr>
        <w:t>(الحياة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أوروبا).</w:t>
      </w:r>
      <w:r w:rsidR="00EF6156" w:rsidRPr="00EF6156">
        <w:rPr>
          <w:rFonts w:hint="cs"/>
          <w:rtl/>
          <w:lang w:bidi="ar-EG"/>
        </w:rPr>
        <w:t xml:space="preserve"> </w:t>
      </w:r>
      <w:r w:rsidRPr="00EF6156">
        <w:rPr>
          <w:rFonts w:hint="cs"/>
          <w:rtl/>
          <w:lang w:bidi="ar-EG"/>
        </w:rPr>
        <w:t>ولدى</w:t>
      </w:r>
      <w:r w:rsidR="00EF6156" w:rsidRPr="00EF6156">
        <w:rPr>
          <w:rFonts w:hint="cs"/>
          <w:rtl/>
          <w:lang w:bidi="ar-EG"/>
        </w:rPr>
        <w:t xml:space="preserve"> </w:t>
      </w:r>
      <w:r w:rsidRPr="00EF6156">
        <w:rPr>
          <w:rFonts w:hint="cs"/>
          <w:rtl/>
          <w:lang w:bidi="ar-EG"/>
        </w:rPr>
        <w:t>الحساب،</w:t>
      </w:r>
      <w:r w:rsidR="00EF6156" w:rsidRPr="00EF6156">
        <w:rPr>
          <w:rFonts w:hint="cs"/>
          <w:rtl/>
          <w:lang w:bidi="ar-EG"/>
        </w:rPr>
        <w:t xml:space="preserve"> </w:t>
      </w:r>
      <w:r w:rsidRPr="00EF6156">
        <w:rPr>
          <w:rFonts w:hint="cs"/>
          <w:rtl/>
          <w:lang w:bidi="ar-EG"/>
        </w:rPr>
        <w:t>وتمشي</w:t>
      </w:r>
      <w:r w:rsidR="00E541A3">
        <w:rPr>
          <w:rFonts w:hint="cs"/>
          <w:rtl/>
          <w:lang w:bidi="ar-EG"/>
        </w:rPr>
        <w:t xml:space="preserve">اً </w:t>
      </w:r>
      <w:r w:rsidRPr="00EF6156">
        <w:rPr>
          <w:rFonts w:hint="cs"/>
          <w:rtl/>
          <w:lang w:bidi="ar-EG"/>
        </w:rPr>
        <w:t>مع</w:t>
      </w:r>
      <w:r w:rsidR="00EF6156" w:rsidRPr="00EF6156">
        <w:rPr>
          <w:rFonts w:hint="cs"/>
          <w:rtl/>
          <w:lang w:bidi="ar-EG"/>
        </w:rPr>
        <w:t xml:space="preserve"> </w:t>
      </w:r>
      <w:r w:rsidRPr="00EF6156">
        <w:rPr>
          <w:rFonts w:hint="cs"/>
          <w:rtl/>
          <w:lang w:bidi="ar-EG"/>
        </w:rPr>
        <w:t>مفهوم</w:t>
      </w:r>
      <w:r w:rsidR="00EF6156" w:rsidRPr="00EF6156">
        <w:rPr>
          <w:rFonts w:hint="cs"/>
          <w:rtl/>
          <w:lang w:bidi="ar-EG"/>
        </w:rPr>
        <w:t xml:space="preserve"> </w:t>
      </w:r>
      <w:r w:rsidRPr="00EF6156">
        <w:rPr>
          <w:rFonts w:hint="cs"/>
          <w:rtl/>
          <w:lang w:bidi="ar-EG"/>
        </w:rPr>
        <w:t>فقر</w:t>
      </w:r>
      <w:r w:rsidR="00EF6156" w:rsidRPr="00EF6156">
        <w:rPr>
          <w:rFonts w:hint="cs"/>
          <w:rtl/>
          <w:lang w:bidi="ar-EG"/>
        </w:rPr>
        <w:t xml:space="preserve"> </w:t>
      </w:r>
      <w:r w:rsidRPr="00EF6156">
        <w:rPr>
          <w:rFonts w:hint="cs"/>
          <w:rtl/>
          <w:lang w:bidi="ar-EG"/>
        </w:rPr>
        <w:t>الدخل</w:t>
      </w:r>
      <w:r w:rsidR="00EF6156" w:rsidRPr="00EF6156">
        <w:rPr>
          <w:rFonts w:hint="cs"/>
          <w:rtl/>
          <w:lang w:bidi="ar-EG"/>
        </w:rPr>
        <w:t xml:space="preserve"> </w:t>
      </w:r>
      <w:r w:rsidRPr="00EF6156">
        <w:rPr>
          <w:rFonts w:hint="cs"/>
          <w:rtl/>
          <w:lang w:bidi="ar-EG"/>
        </w:rPr>
        <w:t>النسبي،</w:t>
      </w:r>
      <w:r w:rsidR="00EF6156" w:rsidRPr="00EF6156">
        <w:rPr>
          <w:rFonts w:hint="cs"/>
          <w:rtl/>
          <w:lang w:bidi="ar-EG"/>
        </w:rPr>
        <w:t xml:space="preserve"> </w:t>
      </w:r>
      <w:r w:rsidRPr="00EF6156">
        <w:rPr>
          <w:rFonts w:hint="cs"/>
          <w:rtl/>
          <w:lang w:bidi="ar-EG"/>
        </w:rPr>
        <w:t>يقسَّم</w:t>
      </w:r>
      <w:r w:rsidR="00EF6156" w:rsidRPr="00EF6156">
        <w:rPr>
          <w:rFonts w:hint="cs"/>
          <w:rtl/>
          <w:lang w:bidi="ar-EG"/>
        </w:rPr>
        <w:t xml:space="preserve"> </w:t>
      </w:r>
      <w:r w:rsidRPr="00EF6156">
        <w:rPr>
          <w:rFonts w:hint="cs"/>
          <w:rtl/>
          <w:lang w:bidi="ar-EG"/>
        </w:rPr>
        <w:t>مجموع</w:t>
      </w:r>
      <w:r w:rsidR="00EF6156" w:rsidRPr="00EF6156">
        <w:rPr>
          <w:rFonts w:hint="cs"/>
          <w:rtl/>
          <w:lang w:bidi="ar-EG"/>
        </w:rPr>
        <w:t xml:space="preserve"> </w:t>
      </w:r>
      <w:r w:rsidRPr="00EF6156">
        <w:rPr>
          <w:rFonts w:hint="cs"/>
          <w:rtl/>
          <w:lang w:bidi="ar-EG"/>
        </w:rPr>
        <w:t>السكان</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معرضين</w:t>
      </w:r>
      <w:r w:rsidR="00EF6156" w:rsidRPr="00EF6156">
        <w:rPr>
          <w:rFonts w:hint="cs"/>
          <w:rtl/>
          <w:lang w:bidi="ar-EG"/>
        </w:rPr>
        <w:t xml:space="preserve"> </w:t>
      </w:r>
      <w:r w:rsidRPr="00EF6156">
        <w:rPr>
          <w:rFonts w:hint="cs"/>
          <w:rtl/>
          <w:lang w:bidi="ar-EG"/>
        </w:rPr>
        <w:t>لخطر</w:t>
      </w:r>
      <w:r w:rsidR="00EF6156" w:rsidRPr="00EF6156">
        <w:rPr>
          <w:rFonts w:hint="cs"/>
          <w:rtl/>
          <w:lang w:bidi="ar-EG"/>
        </w:rPr>
        <w:t xml:space="preserve"> </w:t>
      </w:r>
      <w:r w:rsidRPr="00EF6156">
        <w:rPr>
          <w:rFonts w:hint="cs"/>
          <w:rtl/>
          <w:lang w:bidi="ar-EG"/>
        </w:rPr>
        <w:t>الفقر</w:t>
      </w:r>
      <w:r w:rsidR="00EF6156" w:rsidRPr="00EF6156">
        <w:rPr>
          <w:rFonts w:hint="cs"/>
          <w:rtl/>
          <w:lang w:bidi="ar-EG"/>
        </w:rPr>
        <w:t xml:space="preserve"> </w:t>
      </w:r>
      <w:r w:rsidRPr="00EF6156">
        <w:rPr>
          <w:rFonts w:hint="cs"/>
          <w:rtl/>
          <w:lang w:bidi="ar-EG"/>
        </w:rPr>
        <w:t>وغير</w:t>
      </w:r>
      <w:r w:rsidR="00EF6156" w:rsidRPr="00EF6156">
        <w:rPr>
          <w:rFonts w:hint="cs"/>
          <w:rtl/>
          <w:lang w:bidi="ar-EG"/>
        </w:rPr>
        <w:t xml:space="preserve"> </w:t>
      </w:r>
      <w:r w:rsidRPr="00EF6156">
        <w:rPr>
          <w:rFonts w:hint="cs"/>
          <w:rtl/>
          <w:lang w:bidi="ar-EG"/>
        </w:rPr>
        <w:t>المعرضين</w:t>
      </w:r>
      <w:r w:rsidR="00EF6156" w:rsidRPr="00EF6156">
        <w:rPr>
          <w:rFonts w:hint="cs"/>
          <w:rtl/>
          <w:lang w:bidi="ar-EG"/>
        </w:rPr>
        <w:t xml:space="preserve"> </w:t>
      </w:r>
      <w:r w:rsidRPr="00EF6156">
        <w:rPr>
          <w:rFonts w:hint="cs"/>
          <w:rtl/>
          <w:lang w:bidi="ar-EG"/>
        </w:rPr>
        <w:t>له.</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السياق</w:t>
      </w:r>
      <w:r w:rsidR="001E7EC6" w:rsidRPr="00EF6156">
        <w:rPr>
          <w:rFonts w:hint="cs"/>
          <w:rtl/>
          <w:lang w:bidi="ar-EG"/>
        </w:rPr>
        <w:t>،</w:t>
      </w:r>
      <w:r w:rsidR="00EF6156" w:rsidRPr="00EF6156">
        <w:rPr>
          <w:rFonts w:hint="cs"/>
          <w:rtl/>
          <w:lang w:bidi="ar-EG"/>
        </w:rPr>
        <w:t xml:space="preserve"> </w:t>
      </w:r>
      <w:r w:rsidR="001E7EC6" w:rsidRPr="00EF6156">
        <w:rPr>
          <w:rFonts w:hint="cs"/>
          <w:rtl/>
          <w:lang w:bidi="ar-EG"/>
        </w:rPr>
        <w:t>يتاح</w:t>
      </w:r>
      <w:r w:rsidR="00EF6156" w:rsidRPr="00EF6156">
        <w:rPr>
          <w:rFonts w:hint="cs"/>
          <w:rtl/>
          <w:lang w:bidi="ar-EG"/>
        </w:rPr>
        <w:t xml:space="preserve"> </w:t>
      </w:r>
      <w:r w:rsidR="001E7EC6" w:rsidRPr="00EF6156">
        <w:rPr>
          <w:rFonts w:hint="cs"/>
          <w:rtl/>
          <w:lang w:bidi="ar-EG"/>
        </w:rPr>
        <w:t>للمعرضين</w:t>
      </w:r>
      <w:r w:rsidR="00EF6156" w:rsidRPr="00EF6156">
        <w:rPr>
          <w:rFonts w:hint="cs"/>
          <w:rtl/>
          <w:lang w:bidi="ar-EG"/>
        </w:rPr>
        <w:t xml:space="preserve"> </w:t>
      </w:r>
      <w:r w:rsidR="001E7EC6" w:rsidRPr="00EF6156">
        <w:rPr>
          <w:rFonts w:hint="cs"/>
          <w:rtl/>
          <w:lang w:bidi="ar-EG"/>
        </w:rPr>
        <w:t>لخطر</w:t>
      </w:r>
      <w:r w:rsidR="00EF6156" w:rsidRPr="00EF6156">
        <w:rPr>
          <w:rFonts w:hint="cs"/>
          <w:rtl/>
          <w:lang w:bidi="ar-EG"/>
        </w:rPr>
        <w:t xml:space="preserve"> </w:t>
      </w:r>
      <w:r w:rsidR="001E7EC6" w:rsidRPr="00EF6156">
        <w:rPr>
          <w:rFonts w:hint="cs"/>
          <w:rtl/>
          <w:lang w:bidi="ar-EG"/>
        </w:rPr>
        <w:t>الفقر</w:t>
      </w:r>
      <w:r w:rsidR="00EF6156" w:rsidRPr="00EF6156">
        <w:rPr>
          <w:rFonts w:hint="cs"/>
          <w:rtl/>
          <w:lang w:bidi="ar-EG"/>
        </w:rPr>
        <w:t xml:space="preserve"> </w:t>
      </w:r>
      <w:r w:rsidR="001E7EC6" w:rsidRPr="00EF6156">
        <w:rPr>
          <w:rFonts w:hint="cs"/>
          <w:rtl/>
          <w:lang w:bidi="ar-EG"/>
        </w:rPr>
        <w:t>أقل</w:t>
      </w:r>
      <w:r w:rsidR="00EF6156" w:rsidRPr="00EF6156">
        <w:rPr>
          <w:rFonts w:hint="cs"/>
          <w:rtl/>
          <w:lang w:bidi="ar-EG"/>
        </w:rPr>
        <w:t xml:space="preserve"> </w:t>
      </w:r>
      <w:r w:rsidRPr="00EF6156">
        <w:rPr>
          <w:rFonts w:hint="cs"/>
          <w:rtl/>
          <w:lang w:bidi="ar-EG"/>
        </w:rPr>
        <w:t>من</w:t>
      </w:r>
      <w:r w:rsidR="00A47470">
        <w:rPr>
          <w:rFonts w:hint="cs"/>
          <w:rtl/>
          <w:lang w:bidi="ar-EG"/>
        </w:rPr>
        <w:t> </w:t>
      </w:r>
      <w:r w:rsidRPr="00EF6156">
        <w:rPr>
          <w:rFonts w:hint="cs"/>
          <w:rtl/>
          <w:lang w:bidi="ar-EG"/>
        </w:rPr>
        <w:t>60</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مكافئ</w:t>
      </w:r>
      <w:r w:rsidR="00EF6156" w:rsidRPr="00EF6156">
        <w:rPr>
          <w:rFonts w:hint="cs"/>
          <w:rtl/>
          <w:lang w:bidi="ar-EG"/>
        </w:rPr>
        <w:t xml:space="preserve"> </w:t>
      </w:r>
      <w:r w:rsidRPr="00EF6156">
        <w:rPr>
          <w:rFonts w:hint="cs"/>
          <w:rtl/>
          <w:lang w:bidi="ar-EG"/>
        </w:rPr>
        <w:t>الدخل</w:t>
      </w:r>
      <w:r w:rsidR="00EF6156" w:rsidRPr="00EF6156">
        <w:rPr>
          <w:rFonts w:hint="cs"/>
          <w:rtl/>
          <w:lang w:bidi="ar-EG"/>
        </w:rPr>
        <w:t xml:space="preserve"> </w:t>
      </w:r>
      <w:r w:rsidRPr="00EF6156">
        <w:rPr>
          <w:rFonts w:hint="cs"/>
          <w:rtl/>
          <w:lang w:bidi="ar-EG"/>
        </w:rPr>
        <w:t>المتوسط</w:t>
      </w:r>
      <w:r w:rsidR="00EF6156" w:rsidRPr="00EF6156">
        <w:rPr>
          <w:rFonts w:hint="cs"/>
          <w:rtl/>
          <w:lang w:bidi="ar-EG"/>
        </w:rPr>
        <w:t xml:space="preserve"> </w:t>
      </w:r>
      <w:r w:rsidRPr="00EF6156">
        <w:rPr>
          <w:rFonts w:hint="cs"/>
          <w:rtl/>
          <w:lang w:bidi="ar-EG"/>
        </w:rPr>
        <w:t>الصافي</w:t>
      </w:r>
      <w:r w:rsidR="00EF6156" w:rsidRPr="00EF6156">
        <w:rPr>
          <w:rFonts w:hint="cs"/>
          <w:rtl/>
          <w:lang w:bidi="ar-EG"/>
        </w:rPr>
        <w:t xml:space="preserve"> </w:t>
      </w:r>
      <w:r w:rsidRPr="00EF6156">
        <w:rPr>
          <w:rFonts w:hint="cs"/>
          <w:rtl/>
          <w:lang w:bidi="ar-EG"/>
        </w:rPr>
        <w:t>لمجموع</w:t>
      </w:r>
      <w:r w:rsidR="00EF6156" w:rsidRPr="00EF6156">
        <w:rPr>
          <w:rFonts w:hint="cs"/>
          <w:rtl/>
          <w:lang w:bidi="ar-EG"/>
        </w:rPr>
        <w:t xml:space="preserve"> </w:t>
      </w:r>
      <w:r w:rsidRPr="00EF6156">
        <w:rPr>
          <w:rFonts w:hint="cs"/>
          <w:rtl/>
          <w:lang w:bidi="ar-EG"/>
        </w:rPr>
        <w:t>السكان</w:t>
      </w:r>
      <w:r w:rsidR="00EF6156" w:rsidRPr="00EF6156">
        <w:rPr>
          <w:rFonts w:hint="cs"/>
          <w:rtl/>
          <w:lang w:bidi="ar-EG"/>
        </w:rPr>
        <w:t xml:space="preserve"> </w:t>
      </w:r>
      <w:r w:rsidRPr="00EF6156">
        <w:rPr>
          <w:rFonts w:hint="cs"/>
          <w:rtl/>
          <w:lang w:bidi="ar-EG"/>
        </w:rPr>
        <w:t>(مقيساً</w:t>
      </w:r>
      <w:r w:rsidR="00EF6156" w:rsidRPr="00EF6156">
        <w:rPr>
          <w:rFonts w:hint="cs"/>
          <w:rtl/>
          <w:lang w:bidi="ar-EG"/>
        </w:rPr>
        <w:t xml:space="preserve"> </w:t>
      </w:r>
      <w:r w:rsidRPr="00EF6156">
        <w:rPr>
          <w:rFonts w:hint="cs"/>
          <w:rtl/>
          <w:lang w:bidi="ar-EG"/>
        </w:rPr>
        <w:t>وفقاً</w:t>
      </w:r>
      <w:r w:rsidR="00EF6156" w:rsidRPr="00EF6156">
        <w:rPr>
          <w:rFonts w:hint="cs"/>
          <w:rtl/>
          <w:lang w:bidi="ar-EG"/>
        </w:rPr>
        <w:t xml:space="preserve"> </w:t>
      </w:r>
      <w:r w:rsidRPr="00EF6156">
        <w:rPr>
          <w:rFonts w:hint="cs"/>
          <w:rtl/>
          <w:lang w:bidi="ar-EG"/>
        </w:rPr>
        <w:t>للجدول</w:t>
      </w:r>
      <w:r w:rsidR="00EF6156" w:rsidRPr="00EF6156">
        <w:rPr>
          <w:rFonts w:hint="cs"/>
          <w:rtl/>
          <w:lang w:bidi="ar-EG"/>
        </w:rPr>
        <w:t xml:space="preserve"> </w:t>
      </w:r>
      <w:r w:rsidRPr="00EF6156">
        <w:rPr>
          <w:rFonts w:hint="cs"/>
          <w:rtl/>
          <w:lang w:bidi="ar-EG"/>
        </w:rPr>
        <w:t>الجديد</w:t>
      </w:r>
      <w:r w:rsidR="00EF6156" w:rsidRPr="00EF6156">
        <w:rPr>
          <w:rFonts w:hint="cs"/>
          <w:rtl/>
          <w:lang w:bidi="ar-EG"/>
        </w:rPr>
        <w:t xml:space="preserve"> </w:t>
      </w:r>
      <w:r w:rsidRPr="00EF6156">
        <w:rPr>
          <w:rFonts w:hint="cs"/>
          <w:rtl/>
          <w:lang w:bidi="ar-EG"/>
        </w:rPr>
        <w:t>لمنظمة</w:t>
      </w:r>
      <w:r w:rsidR="00EF6156" w:rsidRPr="00EF6156">
        <w:rPr>
          <w:rFonts w:hint="cs"/>
          <w:rtl/>
          <w:lang w:bidi="ar-EG"/>
        </w:rPr>
        <w:t xml:space="preserve"> </w:t>
      </w:r>
      <w:r w:rsidRPr="00EF6156">
        <w:rPr>
          <w:rtl/>
          <w:lang w:bidi="ar-EG"/>
        </w:rPr>
        <w:t>التعاون</w:t>
      </w:r>
      <w:r w:rsidR="00EF6156" w:rsidRPr="00EF6156">
        <w:rPr>
          <w:rtl/>
          <w:lang w:bidi="ar-EG"/>
        </w:rPr>
        <w:t xml:space="preserve"> </w:t>
      </w:r>
      <w:r w:rsidRPr="00EF6156">
        <w:rPr>
          <w:rtl/>
          <w:lang w:bidi="ar-EG"/>
        </w:rPr>
        <w:t>والتنمية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الميدان</w:t>
      </w:r>
      <w:r w:rsidR="00EF6156" w:rsidRPr="00EF6156">
        <w:rPr>
          <w:rtl/>
          <w:lang w:bidi="ar-EG"/>
        </w:rPr>
        <w:t xml:space="preserve"> </w:t>
      </w:r>
      <w:r w:rsidRPr="00EF6156">
        <w:rPr>
          <w:rtl/>
          <w:lang w:bidi="ar-EG"/>
        </w:rPr>
        <w:t>الاقتصادي</w:t>
      </w:r>
      <w:r w:rsidRPr="00EF6156">
        <w:rPr>
          <w:rFonts w:hint="cs"/>
          <w:rtl/>
          <w:lang w:bidi="ar-EG"/>
        </w:rPr>
        <w:t>).</w:t>
      </w:r>
      <w:r w:rsidR="00C233CC">
        <w:rPr>
          <w:rFonts w:hint="cs"/>
          <w:rtl/>
          <w:lang w:bidi="ar-EG"/>
        </w:rPr>
        <w:t xml:space="preserve"> </w:t>
      </w:r>
    </w:p>
    <w:p w:rsidR="00614786" w:rsidRPr="00EF6156" w:rsidRDefault="00614786" w:rsidP="001E7EC6">
      <w:pPr>
        <w:pStyle w:val="SingleTxtGA"/>
        <w:rPr>
          <w:lang w:bidi="ar-EG"/>
        </w:rPr>
      </w:pPr>
      <w:r w:rsidRPr="00EF6156">
        <w:rPr>
          <w:rFonts w:hint="cs"/>
          <w:rtl/>
          <w:lang w:bidi="ar-EG"/>
        </w:rPr>
        <w:lastRenderedPageBreak/>
        <w:t>41-</w:t>
      </w:r>
      <w:r w:rsidRPr="00EF6156">
        <w:rPr>
          <w:rFonts w:hint="cs"/>
          <w:rtl/>
          <w:lang w:bidi="ar-EG"/>
        </w:rPr>
        <w:tab/>
        <w:t>وقدمت</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السنوات</w:t>
      </w:r>
      <w:r w:rsidR="00EF6156" w:rsidRPr="00EF6156">
        <w:rPr>
          <w:rFonts w:hint="cs"/>
          <w:rtl/>
          <w:lang w:bidi="ar-EG"/>
        </w:rPr>
        <w:t xml:space="preserve"> </w:t>
      </w:r>
      <w:r w:rsidRPr="00EF6156">
        <w:rPr>
          <w:rFonts w:hint="cs"/>
          <w:rtl/>
          <w:lang w:bidi="ar-EG"/>
        </w:rPr>
        <w:t>الأخيرة</w:t>
      </w:r>
      <w:r w:rsidR="00EF6156" w:rsidRPr="00EF6156">
        <w:rPr>
          <w:rFonts w:hint="cs"/>
          <w:rtl/>
          <w:lang w:bidi="ar-EG"/>
        </w:rPr>
        <w:t xml:space="preserve"> </w:t>
      </w:r>
      <w:r w:rsidRPr="00EF6156">
        <w:rPr>
          <w:rFonts w:hint="cs"/>
          <w:rtl/>
          <w:lang w:bidi="ar-EG"/>
        </w:rPr>
        <w:t>استحقاقات</w:t>
      </w:r>
      <w:r w:rsidR="00EF6156" w:rsidRPr="00EF6156">
        <w:rPr>
          <w:rFonts w:hint="cs"/>
          <w:rtl/>
          <w:lang w:bidi="ar-EG"/>
        </w:rPr>
        <w:t xml:space="preserve"> </w:t>
      </w:r>
      <w:r w:rsidRPr="00EF6156">
        <w:rPr>
          <w:rFonts w:hint="cs"/>
          <w:rtl/>
          <w:lang w:bidi="ar-EG"/>
        </w:rPr>
        <w:t>الحماية</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Fonts w:hint="cs"/>
          <w:rtl/>
          <w:lang w:bidi="ar-EG"/>
        </w:rPr>
        <w:t>التالية</w:t>
      </w:r>
      <w:r w:rsidR="00EF6156" w:rsidRPr="00EF6156">
        <w:rPr>
          <w:rFonts w:hint="cs"/>
          <w:rtl/>
          <w:lang w:bidi="ar-EG"/>
        </w:rPr>
        <w:t xml:space="preserve"> </w:t>
      </w:r>
      <w:r w:rsidRPr="00EF6156">
        <w:rPr>
          <w:rFonts w:hint="cs"/>
          <w:rtl/>
          <w:lang w:bidi="ar-EG"/>
        </w:rPr>
        <w:t>المقيسة</w:t>
      </w:r>
      <w:r w:rsidR="00EF6156" w:rsidRPr="00EF6156">
        <w:rPr>
          <w:rFonts w:hint="cs"/>
          <w:rtl/>
          <w:lang w:bidi="ar-EG"/>
        </w:rPr>
        <w:t xml:space="preserve"> </w:t>
      </w:r>
      <w:r w:rsidRPr="00EF6156">
        <w:rPr>
          <w:rFonts w:hint="cs"/>
          <w:rtl/>
          <w:lang w:bidi="ar-EG"/>
        </w:rPr>
        <w:t>كنسبة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الناتج</w:t>
      </w:r>
      <w:r w:rsidR="00EF6156" w:rsidRPr="00EF6156">
        <w:rPr>
          <w:rFonts w:hint="cs"/>
          <w:rtl/>
          <w:lang w:bidi="ar-EG"/>
        </w:rPr>
        <w:t xml:space="preserve"> </w:t>
      </w:r>
      <w:r w:rsidRPr="00EF6156">
        <w:rPr>
          <w:rFonts w:hint="cs"/>
          <w:rtl/>
          <w:lang w:bidi="ar-EG"/>
        </w:rPr>
        <w:t>المحلي</w:t>
      </w:r>
      <w:r w:rsidR="00EF6156" w:rsidRPr="00EF6156">
        <w:rPr>
          <w:rFonts w:hint="cs"/>
          <w:rtl/>
          <w:lang w:bidi="ar-EG"/>
        </w:rPr>
        <w:t xml:space="preserve"> </w:t>
      </w:r>
      <w:r w:rsidRPr="00EF6156">
        <w:rPr>
          <w:rFonts w:hint="cs"/>
          <w:rtl/>
          <w:lang w:bidi="ar-EG"/>
        </w:rPr>
        <w:t>الإجمالي</w:t>
      </w:r>
      <w:r w:rsidR="00EF6156" w:rsidRPr="00EF6156">
        <w:rPr>
          <w:rFonts w:hint="cs"/>
          <w:rtl/>
          <w:lang w:bidi="ar-EG"/>
        </w:rPr>
        <w:t xml:space="preserve"> </w:t>
      </w:r>
      <w:r w:rsidRPr="00EF6156">
        <w:rPr>
          <w:rFonts w:hint="cs"/>
          <w:rtl/>
          <w:lang w:bidi="ar-EG"/>
        </w:rPr>
        <w:t>وفقاً</w:t>
      </w:r>
      <w:r w:rsidR="00EF6156" w:rsidRPr="00EF6156">
        <w:rPr>
          <w:rFonts w:hint="cs"/>
          <w:rtl/>
          <w:lang w:bidi="ar-EG"/>
        </w:rPr>
        <w:t xml:space="preserve"> </w:t>
      </w:r>
      <w:r w:rsidRPr="00EF6156">
        <w:rPr>
          <w:rFonts w:hint="cs"/>
          <w:rtl/>
          <w:lang w:bidi="ar-EG"/>
        </w:rPr>
        <w:t>لطرائق</w:t>
      </w:r>
      <w:r w:rsidR="00EF6156" w:rsidRPr="00EF6156">
        <w:rPr>
          <w:rFonts w:hint="cs"/>
          <w:rtl/>
          <w:lang w:bidi="ar-EG"/>
        </w:rPr>
        <w:t xml:space="preserve"> </w:t>
      </w:r>
      <w:r w:rsidRPr="00EF6156">
        <w:rPr>
          <w:rFonts w:hint="cs"/>
          <w:rtl/>
          <w:lang w:bidi="ar-EG"/>
        </w:rPr>
        <w:t>النظام</w:t>
      </w:r>
      <w:r w:rsidR="00EF6156" w:rsidRPr="00EF6156">
        <w:rPr>
          <w:rFonts w:hint="cs"/>
          <w:rtl/>
          <w:lang w:bidi="ar-EG"/>
        </w:rPr>
        <w:t xml:space="preserve"> </w:t>
      </w:r>
      <w:r w:rsidRPr="00EF6156">
        <w:rPr>
          <w:rFonts w:hint="cs"/>
          <w:rtl/>
          <w:lang w:bidi="ar-EG"/>
        </w:rPr>
        <w:t>الأوروبي</w:t>
      </w:r>
      <w:r w:rsidR="00EF6156" w:rsidRPr="00EF6156">
        <w:rPr>
          <w:rFonts w:hint="cs"/>
          <w:rtl/>
          <w:lang w:bidi="ar-EG"/>
        </w:rPr>
        <w:t xml:space="preserve"> </w:t>
      </w:r>
      <w:r w:rsidRPr="00EF6156">
        <w:rPr>
          <w:rFonts w:hint="cs"/>
          <w:rtl/>
          <w:lang w:bidi="ar-EG"/>
        </w:rPr>
        <w:t>لإحصاءات</w:t>
      </w:r>
      <w:r w:rsidR="00EF6156" w:rsidRPr="00EF6156">
        <w:rPr>
          <w:rFonts w:hint="cs"/>
          <w:rtl/>
          <w:lang w:bidi="ar-EG"/>
        </w:rPr>
        <w:t xml:space="preserve"> </w:t>
      </w:r>
      <w:r w:rsidRPr="00EF6156">
        <w:rPr>
          <w:rFonts w:hint="cs"/>
          <w:rtl/>
          <w:lang w:bidi="ar-EG"/>
        </w:rPr>
        <w:t>الحماية</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Fonts w:hint="cs"/>
          <w:rtl/>
          <w:lang w:bidi="ar-EG"/>
        </w:rPr>
        <w:t>المتكاملة:</w:t>
      </w:r>
    </w:p>
    <w:tbl>
      <w:tblPr>
        <w:bidiVisual/>
        <w:tblW w:w="0" w:type="auto"/>
        <w:tblInd w:w="1240" w:type="dxa"/>
        <w:tblLayout w:type="fixed"/>
        <w:tblCellMar>
          <w:left w:w="0" w:type="dxa"/>
          <w:right w:w="0" w:type="dxa"/>
        </w:tblCellMar>
        <w:tblLook w:val="04A0" w:firstRow="1" w:lastRow="0" w:firstColumn="1" w:lastColumn="0" w:noHBand="0" w:noVBand="1"/>
      </w:tblPr>
      <w:tblGrid>
        <w:gridCol w:w="2226"/>
        <w:gridCol w:w="1259"/>
        <w:gridCol w:w="1260"/>
        <w:gridCol w:w="1260"/>
        <w:gridCol w:w="1260"/>
        <w:gridCol w:w="1120"/>
      </w:tblGrid>
      <w:tr w:rsidR="000959CB" w:rsidRPr="000959CB" w:rsidTr="000959CB">
        <w:trPr>
          <w:tblHeader/>
        </w:trPr>
        <w:tc>
          <w:tcPr>
            <w:tcW w:w="2226" w:type="dxa"/>
            <w:tcBorders>
              <w:top w:val="single" w:sz="4" w:space="0" w:color="auto"/>
              <w:left w:val="nil"/>
              <w:bottom w:val="single" w:sz="12" w:space="0" w:color="auto"/>
              <w:right w:val="nil"/>
            </w:tcBorders>
            <w:shd w:val="clear" w:color="auto" w:fill="auto"/>
            <w:vAlign w:val="bottom"/>
          </w:tcPr>
          <w:p w:rsidR="00E762C4" w:rsidRPr="000959CB" w:rsidRDefault="00E762C4" w:rsidP="000959CB">
            <w:pPr>
              <w:spacing w:before="20" w:after="40" w:line="280" w:lineRule="exact"/>
              <w:ind w:left="57" w:right="170"/>
              <w:rPr>
                <w:i/>
                <w:iCs/>
                <w:spacing w:val="-4"/>
                <w:sz w:val="18"/>
                <w:szCs w:val="24"/>
              </w:rPr>
            </w:pPr>
            <w:r w:rsidRPr="000959CB">
              <w:rPr>
                <w:i/>
                <w:iCs/>
                <w:spacing w:val="-4"/>
                <w:sz w:val="18"/>
                <w:szCs w:val="24"/>
                <w:rtl/>
                <w:lang w:val="en-GB"/>
              </w:rPr>
              <w:t>استحقاقات الحماية الاجتماعية</w:t>
            </w:r>
            <w:r w:rsidRPr="000959CB">
              <w:rPr>
                <w:i/>
                <w:iCs/>
                <w:spacing w:val="-4"/>
                <w:sz w:val="18"/>
                <w:szCs w:val="24"/>
                <w:rtl/>
              </w:rPr>
              <w:t xml:space="preserve"> (بحسب البند)</w:t>
            </w:r>
          </w:p>
        </w:tc>
        <w:tc>
          <w:tcPr>
            <w:tcW w:w="1259" w:type="dxa"/>
            <w:tcBorders>
              <w:top w:val="single" w:sz="4" w:space="0" w:color="auto"/>
              <w:left w:val="nil"/>
              <w:bottom w:val="single" w:sz="12" w:space="0" w:color="auto"/>
              <w:right w:val="nil"/>
            </w:tcBorders>
            <w:shd w:val="clear" w:color="auto" w:fill="auto"/>
            <w:vAlign w:val="bottom"/>
          </w:tcPr>
          <w:p w:rsidR="00E762C4" w:rsidRPr="000959CB" w:rsidRDefault="00E762C4" w:rsidP="000959CB">
            <w:pPr>
              <w:spacing w:before="20" w:after="40" w:line="280" w:lineRule="exact"/>
              <w:ind w:left="57" w:right="170"/>
              <w:rPr>
                <w:i/>
                <w:iCs/>
                <w:spacing w:val="-4"/>
                <w:sz w:val="18"/>
                <w:szCs w:val="24"/>
              </w:rPr>
            </w:pPr>
            <w:r w:rsidRPr="000959CB">
              <w:rPr>
                <w:i/>
                <w:iCs/>
                <w:spacing w:val="-4"/>
                <w:sz w:val="18"/>
                <w:szCs w:val="24"/>
                <w:rtl/>
              </w:rPr>
              <w:t>٢٠١٠ (بالنسبة المئوية من الناتج المحلي الإجمالي)</w:t>
            </w:r>
          </w:p>
        </w:tc>
        <w:tc>
          <w:tcPr>
            <w:tcW w:w="1260" w:type="dxa"/>
            <w:tcBorders>
              <w:top w:val="single" w:sz="4" w:space="0" w:color="auto"/>
              <w:left w:val="nil"/>
              <w:bottom w:val="single" w:sz="12" w:space="0" w:color="auto"/>
              <w:right w:val="nil"/>
            </w:tcBorders>
            <w:shd w:val="clear" w:color="auto" w:fill="auto"/>
            <w:vAlign w:val="bottom"/>
          </w:tcPr>
          <w:p w:rsidR="00E762C4" w:rsidRPr="000959CB" w:rsidRDefault="00E762C4" w:rsidP="000959CB">
            <w:pPr>
              <w:spacing w:before="20" w:after="40" w:line="280" w:lineRule="exact"/>
              <w:ind w:left="57" w:right="170"/>
              <w:rPr>
                <w:i/>
                <w:iCs/>
                <w:spacing w:val="-4"/>
                <w:sz w:val="18"/>
                <w:szCs w:val="24"/>
              </w:rPr>
            </w:pPr>
            <w:r w:rsidRPr="000959CB">
              <w:rPr>
                <w:i/>
                <w:iCs/>
                <w:spacing w:val="-4"/>
                <w:sz w:val="18"/>
                <w:szCs w:val="24"/>
                <w:rtl/>
              </w:rPr>
              <w:t>٢٠١١ (بالنسبة المئوية من الناتج المحلي الإجمالي)</w:t>
            </w:r>
          </w:p>
        </w:tc>
        <w:tc>
          <w:tcPr>
            <w:tcW w:w="1260" w:type="dxa"/>
            <w:tcBorders>
              <w:top w:val="single" w:sz="4" w:space="0" w:color="auto"/>
              <w:left w:val="nil"/>
              <w:bottom w:val="single" w:sz="12" w:space="0" w:color="auto"/>
              <w:right w:val="nil"/>
            </w:tcBorders>
            <w:shd w:val="clear" w:color="auto" w:fill="auto"/>
            <w:vAlign w:val="bottom"/>
          </w:tcPr>
          <w:p w:rsidR="00E762C4" w:rsidRPr="000959CB" w:rsidRDefault="00E762C4" w:rsidP="000959CB">
            <w:pPr>
              <w:spacing w:before="20" w:after="40" w:line="280" w:lineRule="exact"/>
              <w:ind w:left="57" w:right="170"/>
              <w:rPr>
                <w:i/>
                <w:iCs/>
                <w:spacing w:val="-4"/>
                <w:sz w:val="18"/>
                <w:szCs w:val="24"/>
              </w:rPr>
            </w:pPr>
            <w:r w:rsidRPr="000959CB">
              <w:rPr>
                <w:i/>
                <w:iCs/>
                <w:spacing w:val="-4"/>
                <w:sz w:val="18"/>
                <w:szCs w:val="24"/>
                <w:rtl/>
              </w:rPr>
              <w:t>٢٠١٢ (بالنسبة المئوية من الناتج المحلي الإجمالي)</w:t>
            </w:r>
          </w:p>
        </w:tc>
        <w:tc>
          <w:tcPr>
            <w:tcW w:w="1260" w:type="dxa"/>
            <w:tcBorders>
              <w:top w:val="single" w:sz="4" w:space="0" w:color="auto"/>
              <w:left w:val="nil"/>
              <w:bottom w:val="single" w:sz="12" w:space="0" w:color="auto"/>
              <w:right w:val="nil"/>
            </w:tcBorders>
            <w:shd w:val="clear" w:color="auto" w:fill="auto"/>
            <w:vAlign w:val="bottom"/>
          </w:tcPr>
          <w:p w:rsidR="00E762C4" w:rsidRPr="000959CB" w:rsidRDefault="00E762C4" w:rsidP="000959CB">
            <w:pPr>
              <w:spacing w:before="20" w:after="40" w:line="280" w:lineRule="exact"/>
              <w:ind w:left="57" w:right="170"/>
              <w:rPr>
                <w:i/>
                <w:iCs/>
                <w:spacing w:val="-4"/>
                <w:sz w:val="18"/>
                <w:szCs w:val="24"/>
              </w:rPr>
            </w:pPr>
            <w:r w:rsidRPr="000959CB">
              <w:rPr>
                <w:i/>
                <w:iCs/>
                <w:spacing w:val="-4"/>
                <w:sz w:val="18"/>
                <w:szCs w:val="24"/>
                <w:rtl/>
              </w:rPr>
              <w:t>٢٠١٣ (بالنسبة المئوية من الناتج المحلي الإجمالي)</w:t>
            </w:r>
          </w:p>
        </w:tc>
        <w:tc>
          <w:tcPr>
            <w:tcW w:w="1120" w:type="dxa"/>
            <w:tcBorders>
              <w:top w:val="single" w:sz="4" w:space="0" w:color="auto"/>
              <w:left w:val="nil"/>
              <w:bottom w:val="single" w:sz="12" w:space="0" w:color="auto"/>
              <w:right w:val="nil"/>
            </w:tcBorders>
            <w:shd w:val="clear" w:color="auto" w:fill="auto"/>
            <w:vAlign w:val="bottom"/>
          </w:tcPr>
          <w:p w:rsidR="00E762C4" w:rsidRPr="000959CB" w:rsidRDefault="00E762C4" w:rsidP="000959CB">
            <w:pPr>
              <w:spacing w:before="20" w:after="40" w:line="280" w:lineRule="exact"/>
              <w:ind w:left="57" w:right="57"/>
              <w:rPr>
                <w:i/>
                <w:iCs/>
                <w:spacing w:val="-4"/>
                <w:sz w:val="18"/>
                <w:szCs w:val="24"/>
              </w:rPr>
            </w:pPr>
            <w:r w:rsidRPr="000959CB">
              <w:rPr>
                <w:i/>
                <w:iCs/>
                <w:spacing w:val="-4"/>
                <w:sz w:val="18"/>
                <w:szCs w:val="24"/>
                <w:rtl/>
              </w:rPr>
              <w:t>٢٠١٤ (بالنسبة المئوية من الناتج المحلي الإجمالي)</w:t>
            </w:r>
          </w:p>
        </w:tc>
      </w:tr>
      <w:tr w:rsidR="000959CB" w:rsidRPr="000959CB" w:rsidTr="000959CB">
        <w:tc>
          <w:tcPr>
            <w:tcW w:w="2226" w:type="dxa"/>
            <w:tcBorders>
              <w:top w:val="nil"/>
              <w:left w:val="nil"/>
              <w:bottom w:val="nil"/>
              <w:right w:val="nil"/>
            </w:tcBorders>
            <w:shd w:val="clear" w:color="auto" w:fill="auto"/>
          </w:tcPr>
          <w:p w:rsidR="00E762C4" w:rsidRPr="000959CB" w:rsidRDefault="00E762C4" w:rsidP="000959CB">
            <w:pPr>
              <w:spacing w:before="20" w:after="40" w:line="280" w:lineRule="exact"/>
              <w:ind w:left="57" w:right="57"/>
              <w:rPr>
                <w:sz w:val="18"/>
                <w:szCs w:val="24"/>
              </w:rPr>
            </w:pPr>
            <w:r w:rsidRPr="000959CB">
              <w:rPr>
                <w:sz w:val="18"/>
                <w:szCs w:val="24"/>
                <w:rtl/>
                <w:lang w:val="en-GB"/>
              </w:rPr>
              <w:t>المرض</w:t>
            </w:r>
          </w:p>
        </w:tc>
        <w:tc>
          <w:tcPr>
            <w:tcW w:w="1259"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٩</w:t>
            </w:r>
            <w:r w:rsidRPr="00FF333D">
              <w:rPr>
                <w:rFonts w:cs="Times New Roman" w:hint="cs"/>
                <w:position w:val="-4"/>
                <w:sz w:val="18"/>
                <w:szCs w:val="24"/>
                <w:rtl/>
                <w:lang w:val="en"/>
              </w:rPr>
              <w:t>٫</w:t>
            </w:r>
            <w:r w:rsidRPr="000959CB">
              <w:rPr>
                <w:sz w:val="18"/>
                <w:szCs w:val="24"/>
                <w:rtl/>
                <w:lang w:val="en"/>
              </w:rPr>
              <w:t>٢</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٩</w:t>
            </w:r>
            <w:r w:rsidRPr="00FF333D">
              <w:rPr>
                <w:rFonts w:cs="Times New Roman" w:hint="cs"/>
                <w:position w:val="-4"/>
                <w:sz w:val="18"/>
                <w:szCs w:val="24"/>
                <w:rtl/>
                <w:lang w:val="en"/>
              </w:rPr>
              <w:t>٫</w:t>
            </w:r>
            <w:r w:rsidRPr="000959CB">
              <w:rPr>
                <w:sz w:val="18"/>
                <w:szCs w:val="24"/>
                <w:rtl/>
                <w:lang w:val="en"/>
              </w:rPr>
              <w:t>١</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٩</w:t>
            </w:r>
            <w:r w:rsidRPr="00FF333D">
              <w:rPr>
                <w:rFonts w:cs="Times New Roman" w:hint="cs"/>
                <w:position w:val="-4"/>
                <w:sz w:val="18"/>
                <w:szCs w:val="24"/>
                <w:rtl/>
                <w:lang w:val="en"/>
              </w:rPr>
              <w:t>٫</w:t>
            </w:r>
            <w:r w:rsidRPr="000959CB">
              <w:rPr>
                <w:sz w:val="18"/>
                <w:szCs w:val="24"/>
                <w:rtl/>
                <w:lang w:val="en"/>
              </w:rPr>
              <w:t>٣</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٩</w:t>
            </w:r>
            <w:r w:rsidRPr="00FF333D">
              <w:rPr>
                <w:rFonts w:cs="Times New Roman" w:hint="cs"/>
                <w:position w:val="-4"/>
                <w:sz w:val="18"/>
                <w:szCs w:val="24"/>
                <w:rtl/>
                <w:lang w:val="en"/>
              </w:rPr>
              <w:t>٫</w:t>
            </w:r>
            <w:r w:rsidRPr="000959CB">
              <w:rPr>
                <w:sz w:val="18"/>
                <w:szCs w:val="24"/>
                <w:rtl/>
                <w:lang w:val="en"/>
              </w:rPr>
              <w:t>٦</w:t>
            </w:r>
          </w:p>
        </w:tc>
        <w:tc>
          <w:tcPr>
            <w:tcW w:w="112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٩</w:t>
            </w:r>
            <w:r w:rsidRPr="00FF333D">
              <w:rPr>
                <w:rFonts w:cs="Times New Roman" w:hint="cs"/>
                <w:position w:val="-4"/>
                <w:sz w:val="18"/>
                <w:szCs w:val="24"/>
                <w:rtl/>
                <w:lang w:val="en"/>
              </w:rPr>
              <w:t>٫</w:t>
            </w:r>
            <w:r w:rsidRPr="000959CB">
              <w:rPr>
                <w:sz w:val="18"/>
                <w:szCs w:val="24"/>
                <w:rtl/>
                <w:lang w:val="en"/>
              </w:rPr>
              <w:t>٨</w:t>
            </w:r>
          </w:p>
        </w:tc>
      </w:tr>
      <w:tr w:rsidR="000959CB" w:rsidRPr="000959CB" w:rsidTr="000959CB">
        <w:tc>
          <w:tcPr>
            <w:tcW w:w="2226" w:type="dxa"/>
            <w:tcBorders>
              <w:top w:val="nil"/>
              <w:left w:val="nil"/>
              <w:bottom w:val="nil"/>
              <w:right w:val="nil"/>
            </w:tcBorders>
            <w:shd w:val="clear" w:color="auto" w:fill="auto"/>
          </w:tcPr>
          <w:p w:rsidR="00E762C4" w:rsidRPr="000959CB" w:rsidRDefault="000959CB" w:rsidP="000959CB">
            <w:pPr>
              <w:spacing w:before="20" w:after="40" w:line="280" w:lineRule="exact"/>
              <w:ind w:left="57" w:right="57"/>
              <w:rPr>
                <w:sz w:val="18"/>
                <w:szCs w:val="24"/>
              </w:rPr>
            </w:pPr>
            <w:r w:rsidRPr="000959CB">
              <w:rPr>
                <w:rFonts w:hint="cs"/>
                <w:sz w:val="18"/>
                <w:szCs w:val="24"/>
                <w:rtl/>
                <w:lang w:val="en-GB"/>
              </w:rPr>
              <w:t>الإعاقة</w:t>
            </w:r>
          </w:p>
        </w:tc>
        <w:tc>
          <w:tcPr>
            <w:tcW w:w="1259"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٢</w:t>
            </w:r>
            <w:r w:rsidRPr="00FF333D">
              <w:rPr>
                <w:rFonts w:cs="Times New Roman" w:hint="cs"/>
                <w:position w:val="-4"/>
                <w:sz w:val="18"/>
                <w:szCs w:val="24"/>
                <w:rtl/>
                <w:lang w:val="en"/>
              </w:rPr>
              <w:t>٫</w:t>
            </w:r>
            <w:r w:rsidRPr="000959CB">
              <w:rPr>
                <w:sz w:val="18"/>
                <w:szCs w:val="24"/>
                <w:rtl/>
                <w:lang w:val="en"/>
              </w:rPr>
              <w:t>٢</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٢</w:t>
            </w:r>
            <w:r w:rsidRPr="00FF333D">
              <w:rPr>
                <w:rFonts w:cs="Times New Roman" w:hint="cs"/>
                <w:position w:val="-4"/>
                <w:sz w:val="18"/>
                <w:szCs w:val="24"/>
                <w:rtl/>
                <w:lang w:val="en"/>
              </w:rPr>
              <w:t>٫</w:t>
            </w:r>
            <w:r w:rsidRPr="000959CB">
              <w:rPr>
                <w:sz w:val="18"/>
                <w:szCs w:val="24"/>
                <w:rtl/>
                <w:lang w:val="en"/>
              </w:rPr>
              <w:t xml:space="preserve">١ </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٢</w:t>
            </w:r>
            <w:r w:rsidRPr="00FF333D">
              <w:rPr>
                <w:rFonts w:cs="Times New Roman" w:hint="cs"/>
                <w:position w:val="-4"/>
                <w:sz w:val="18"/>
                <w:szCs w:val="24"/>
                <w:rtl/>
                <w:lang w:val="en"/>
              </w:rPr>
              <w:t>٫</w:t>
            </w:r>
            <w:r w:rsidRPr="000959CB">
              <w:rPr>
                <w:sz w:val="18"/>
                <w:szCs w:val="24"/>
                <w:rtl/>
                <w:lang w:val="en"/>
              </w:rPr>
              <w:t>٢</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٢</w:t>
            </w:r>
            <w:r w:rsidRPr="00FF333D">
              <w:rPr>
                <w:rFonts w:cs="Times New Roman" w:hint="cs"/>
                <w:position w:val="-4"/>
                <w:sz w:val="18"/>
                <w:szCs w:val="24"/>
                <w:rtl/>
                <w:lang w:val="en"/>
              </w:rPr>
              <w:t>٫</w:t>
            </w:r>
            <w:r w:rsidRPr="000959CB">
              <w:rPr>
                <w:sz w:val="18"/>
                <w:szCs w:val="24"/>
                <w:rtl/>
                <w:lang w:val="en"/>
              </w:rPr>
              <w:t>٢</w:t>
            </w:r>
          </w:p>
        </w:tc>
        <w:tc>
          <w:tcPr>
            <w:tcW w:w="112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rtl/>
                <w:lang w:val="en"/>
              </w:rPr>
            </w:pPr>
            <w:r w:rsidRPr="000959CB">
              <w:rPr>
                <w:sz w:val="18"/>
                <w:szCs w:val="24"/>
                <w:rtl/>
                <w:lang w:val="en"/>
              </w:rPr>
              <w:t>٢</w:t>
            </w:r>
            <w:r w:rsidRPr="00FF333D">
              <w:rPr>
                <w:rFonts w:cs="Times New Roman" w:hint="cs"/>
                <w:position w:val="-4"/>
                <w:sz w:val="18"/>
                <w:szCs w:val="24"/>
                <w:rtl/>
                <w:lang w:val="en"/>
              </w:rPr>
              <w:t>٫</w:t>
            </w:r>
            <w:r w:rsidRPr="000959CB">
              <w:rPr>
                <w:sz w:val="18"/>
                <w:szCs w:val="24"/>
                <w:rtl/>
                <w:lang w:val="en"/>
              </w:rPr>
              <w:t>٢</w:t>
            </w:r>
          </w:p>
        </w:tc>
      </w:tr>
      <w:tr w:rsidR="000959CB" w:rsidRPr="000959CB" w:rsidTr="000959CB">
        <w:tc>
          <w:tcPr>
            <w:tcW w:w="2226" w:type="dxa"/>
            <w:tcBorders>
              <w:top w:val="nil"/>
              <w:left w:val="nil"/>
              <w:bottom w:val="nil"/>
              <w:right w:val="nil"/>
            </w:tcBorders>
            <w:shd w:val="clear" w:color="auto" w:fill="auto"/>
          </w:tcPr>
          <w:p w:rsidR="00E762C4" w:rsidRPr="000959CB" w:rsidRDefault="00E762C4" w:rsidP="000959CB">
            <w:pPr>
              <w:spacing w:before="20" w:after="40" w:line="280" w:lineRule="exact"/>
              <w:ind w:left="57" w:right="57"/>
              <w:rPr>
                <w:sz w:val="18"/>
                <w:szCs w:val="24"/>
              </w:rPr>
            </w:pPr>
            <w:r w:rsidRPr="000959CB">
              <w:rPr>
                <w:sz w:val="18"/>
                <w:szCs w:val="24"/>
                <w:rtl/>
                <w:lang w:val="en-GB"/>
              </w:rPr>
              <w:t>الشيخوخة</w:t>
            </w:r>
          </w:p>
        </w:tc>
        <w:tc>
          <w:tcPr>
            <w:tcW w:w="1259"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٩</w:t>
            </w:r>
            <w:r w:rsidRPr="00FF333D">
              <w:rPr>
                <w:rFonts w:cs="Times New Roman" w:hint="cs"/>
                <w:position w:val="-4"/>
                <w:sz w:val="18"/>
                <w:szCs w:val="24"/>
                <w:rtl/>
                <w:lang w:val="en"/>
              </w:rPr>
              <w:t>٫</w:t>
            </w:r>
            <w:r w:rsidRPr="000959CB">
              <w:rPr>
                <w:sz w:val="18"/>
                <w:szCs w:val="24"/>
                <w:rtl/>
                <w:lang w:val="en"/>
              </w:rPr>
              <w:t>٤</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٩</w:t>
            </w:r>
            <w:r w:rsidRPr="00FF333D">
              <w:rPr>
                <w:rFonts w:cs="Times New Roman" w:hint="cs"/>
                <w:position w:val="-4"/>
                <w:sz w:val="18"/>
                <w:szCs w:val="24"/>
                <w:rtl/>
                <w:lang w:val="en"/>
              </w:rPr>
              <w:t>٫</w:t>
            </w:r>
            <w:r w:rsidRPr="000959CB">
              <w:rPr>
                <w:sz w:val="18"/>
                <w:szCs w:val="24"/>
                <w:rtl/>
                <w:lang w:val="en"/>
              </w:rPr>
              <w:t>١</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٩</w:t>
            </w:r>
            <w:r w:rsidRPr="00FF333D">
              <w:rPr>
                <w:rFonts w:cs="Times New Roman" w:hint="cs"/>
                <w:position w:val="-4"/>
                <w:sz w:val="18"/>
                <w:szCs w:val="24"/>
                <w:rtl/>
                <w:lang w:val="en"/>
              </w:rPr>
              <w:t>٫</w:t>
            </w:r>
            <w:r w:rsidRPr="000959CB">
              <w:rPr>
                <w:sz w:val="18"/>
                <w:szCs w:val="24"/>
                <w:rtl/>
                <w:lang w:val="en"/>
              </w:rPr>
              <w:t>١</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٩</w:t>
            </w:r>
            <w:r w:rsidRPr="00FF333D">
              <w:rPr>
                <w:rFonts w:cs="Times New Roman" w:hint="cs"/>
                <w:position w:val="-4"/>
                <w:sz w:val="18"/>
                <w:szCs w:val="24"/>
                <w:rtl/>
                <w:lang w:val="en"/>
              </w:rPr>
              <w:t>٫</w:t>
            </w:r>
            <w:r w:rsidRPr="000959CB">
              <w:rPr>
                <w:sz w:val="18"/>
                <w:szCs w:val="24"/>
                <w:rtl/>
                <w:lang w:val="en"/>
              </w:rPr>
              <w:t>١</w:t>
            </w:r>
          </w:p>
        </w:tc>
        <w:tc>
          <w:tcPr>
            <w:tcW w:w="112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٩</w:t>
            </w:r>
            <w:r w:rsidRPr="00FF333D">
              <w:rPr>
                <w:rFonts w:cs="Times New Roman" w:hint="cs"/>
                <w:position w:val="-4"/>
                <w:sz w:val="18"/>
                <w:szCs w:val="24"/>
                <w:rtl/>
                <w:lang w:val="en"/>
              </w:rPr>
              <w:t>٫</w:t>
            </w:r>
            <w:r w:rsidRPr="000959CB">
              <w:rPr>
                <w:sz w:val="18"/>
                <w:szCs w:val="24"/>
                <w:rtl/>
                <w:lang w:val="en"/>
              </w:rPr>
              <w:t>٠</w:t>
            </w:r>
          </w:p>
        </w:tc>
      </w:tr>
      <w:tr w:rsidR="000959CB" w:rsidRPr="000959CB" w:rsidTr="000959CB">
        <w:tc>
          <w:tcPr>
            <w:tcW w:w="2226" w:type="dxa"/>
            <w:tcBorders>
              <w:top w:val="nil"/>
              <w:left w:val="nil"/>
              <w:bottom w:val="nil"/>
              <w:right w:val="nil"/>
            </w:tcBorders>
            <w:shd w:val="clear" w:color="auto" w:fill="auto"/>
          </w:tcPr>
          <w:p w:rsidR="00E762C4" w:rsidRPr="000959CB" w:rsidRDefault="00E762C4" w:rsidP="000959CB">
            <w:pPr>
              <w:spacing w:before="20" w:after="40" w:line="280" w:lineRule="exact"/>
              <w:ind w:left="57" w:right="57"/>
              <w:rPr>
                <w:spacing w:val="-4"/>
                <w:sz w:val="18"/>
                <w:szCs w:val="24"/>
              </w:rPr>
            </w:pPr>
            <w:r w:rsidRPr="000959CB">
              <w:rPr>
                <w:spacing w:val="-4"/>
                <w:sz w:val="18"/>
                <w:szCs w:val="24"/>
                <w:rtl/>
                <w:lang w:val="en-GB"/>
              </w:rPr>
              <w:t>المعالون الباقون على قيد الحياة</w:t>
            </w:r>
          </w:p>
        </w:tc>
        <w:tc>
          <w:tcPr>
            <w:tcW w:w="1259"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٢</w:t>
            </w:r>
            <w:r w:rsidRPr="00FF333D">
              <w:rPr>
                <w:rFonts w:cs="Times New Roman" w:hint="cs"/>
                <w:position w:val="-4"/>
                <w:sz w:val="18"/>
                <w:szCs w:val="24"/>
                <w:rtl/>
                <w:lang w:val="en"/>
              </w:rPr>
              <w:t>٫</w:t>
            </w:r>
            <w:r w:rsidRPr="000959CB">
              <w:rPr>
                <w:sz w:val="18"/>
                <w:szCs w:val="24"/>
                <w:rtl/>
                <w:lang w:val="en"/>
              </w:rPr>
              <w:t>٠</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٢</w:t>
            </w:r>
            <w:r w:rsidRPr="00FF333D">
              <w:rPr>
                <w:rFonts w:cs="Times New Roman" w:hint="cs"/>
                <w:position w:val="-4"/>
                <w:sz w:val="18"/>
                <w:szCs w:val="24"/>
                <w:rtl/>
                <w:lang w:val="en"/>
              </w:rPr>
              <w:t>٫</w:t>
            </w:r>
            <w:r w:rsidRPr="000959CB">
              <w:rPr>
                <w:sz w:val="18"/>
                <w:szCs w:val="24"/>
                <w:rtl/>
                <w:lang w:val="en"/>
              </w:rPr>
              <w:t>٠</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١</w:t>
            </w:r>
            <w:r w:rsidRPr="00FF333D">
              <w:rPr>
                <w:rFonts w:cs="Times New Roman" w:hint="cs"/>
                <w:position w:val="-4"/>
                <w:sz w:val="18"/>
                <w:szCs w:val="24"/>
                <w:rtl/>
                <w:lang w:val="en"/>
              </w:rPr>
              <w:t>٫</w:t>
            </w:r>
            <w:r w:rsidRPr="000959CB">
              <w:rPr>
                <w:sz w:val="18"/>
                <w:szCs w:val="24"/>
                <w:rtl/>
                <w:lang w:val="en"/>
              </w:rPr>
              <w:t>٩</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١</w:t>
            </w:r>
            <w:r w:rsidRPr="00FF333D">
              <w:rPr>
                <w:rFonts w:cs="Times New Roman" w:hint="cs"/>
                <w:position w:val="-4"/>
                <w:sz w:val="18"/>
                <w:szCs w:val="24"/>
                <w:rtl/>
                <w:lang w:val="en"/>
              </w:rPr>
              <w:t>٫</w:t>
            </w:r>
            <w:r w:rsidRPr="000959CB">
              <w:rPr>
                <w:sz w:val="18"/>
                <w:szCs w:val="24"/>
                <w:rtl/>
                <w:lang w:val="en"/>
              </w:rPr>
              <w:t>٩</w:t>
            </w:r>
          </w:p>
        </w:tc>
        <w:tc>
          <w:tcPr>
            <w:tcW w:w="112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١</w:t>
            </w:r>
            <w:r w:rsidRPr="00FF333D">
              <w:rPr>
                <w:rFonts w:cs="Times New Roman" w:hint="cs"/>
                <w:position w:val="-4"/>
                <w:sz w:val="18"/>
                <w:szCs w:val="24"/>
                <w:rtl/>
                <w:lang w:val="en"/>
              </w:rPr>
              <w:t>٫</w:t>
            </w:r>
            <w:r w:rsidRPr="000959CB">
              <w:rPr>
                <w:sz w:val="18"/>
                <w:szCs w:val="24"/>
                <w:rtl/>
                <w:lang w:val="en"/>
              </w:rPr>
              <w:t>٩</w:t>
            </w:r>
          </w:p>
        </w:tc>
      </w:tr>
      <w:tr w:rsidR="000959CB" w:rsidRPr="000959CB" w:rsidTr="000959CB">
        <w:tc>
          <w:tcPr>
            <w:tcW w:w="2226" w:type="dxa"/>
            <w:tcBorders>
              <w:top w:val="nil"/>
              <w:left w:val="nil"/>
              <w:bottom w:val="nil"/>
              <w:right w:val="nil"/>
            </w:tcBorders>
            <w:shd w:val="clear" w:color="auto" w:fill="auto"/>
          </w:tcPr>
          <w:p w:rsidR="00E762C4" w:rsidRPr="000959CB" w:rsidRDefault="00E762C4" w:rsidP="000959CB">
            <w:pPr>
              <w:spacing w:before="20" w:after="40" w:line="280" w:lineRule="exact"/>
              <w:ind w:left="57" w:right="57"/>
              <w:rPr>
                <w:sz w:val="18"/>
                <w:szCs w:val="24"/>
              </w:rPr>
            </w:pPr>
            <w:r w:rsidRPr="000959CB">
              <w:rPr>
                <w:sz w:val="18"/>
                <w:szCs w:val="24"/>
                <w:rtl/>
                <w:lang w:val="en-GB"/>
              </w:rPr>
              <w:t>الأسرة والأطفال</w:t>
            </w:r>
          </w:p>
        </w:tc>
        <w:tc>
          <w:tcPr>
            <w:tcW w:w="1259"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٣</w:t>
            </w:r>
            <w:r w:rsidRPr="00FF333D">
              <w:rPr>
                <w:rFonts w:cs="Times New Roman" w:hint="cs"/>
                <w:position w:val="-4"/>
                <w:sz w:val="18"/>
                <w:szCs w:val="24"/>
                <w:rtl/>
                <w:lang w:val="en"/>
              </w:rPr>
              <w:t>٫</w:t>
            </w:r>
            <w:r w:rsidRPr="000959CB">
              <w:rPr>
                <w:sz w:val="18"/>
                <w:szCs w:val="24"/>
                <w:rtl/>
                <w:lang w:val="en"/>
              </w:rPr>
              <w:t>١</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٣</w:t>
            </w:r>
            <w:r w:rsidRPr="00FF333D">
              <w:rPr>
                <w:rFonts w:cs="Times New Roman" w:hint="cs"/>
                <w:position w:val="-4"/>
                <w:sz w:val="18"/>
                <w:szCs w:val="24"/>
                <w:rtl/>
                <w:lang w:val="en"/>
              </w:rPr>
              <w:t>٫</w:t>
            </w:r>
            <w:r w:rsidRPr="000959CB">
              <w:rPr>
                <w:sz w:val="18"/>
                <w:szCs w:val="24"/>
                <w:rtl/>
                <w:lang w:val="en"/>
              </w:rPr>
              <w:t>٠</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٣</w:t>
            </w:r>
            <w:r w:rsidRPr="00FF333D">
              <w:rPr>
                <w:rFonts w:cs="Times New Roman" w:hint="cs"/>
                <w:position w:val="-4"/>
                <w:sz w:val="18"/>
                <w:szCs w:val="24"/>
                <w:rtl/>
                <w:lang w:val="en"/>
              </w:rPr>
              <w:t>٫</w:t>
            </w:r>
            <w:r w:rsidRPr="000959CB">
              <w:rPr>
                <w:sz w:val="18"/>
                <w:szCs w:val="24"/>
                <w:rtl/>
                <w:lang w:val="en"/>
              </w:rPr>
              <w:t>١</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٣</w:t>
            </w:r>
            <w:r w:rsidRPr="00FF333D">
              <w:rPr>
                <w:rFonts w:cs="Times New Roman" w:hint="cs"/>
                <w:position w:val="-4"/>
                <w:sz w:val="18"/>
                <w:szCs w:val="24"/>
                <w:rtl/>
                <w:lang w:val="en"/>
              </w:rPr>
              <w:t>٫</w:t>
            </w:r>
            <w:r w:rsidRPr="000959CB">
              <w:rPr>
                <w:sz w:val="18"/>
                <w:szCs w:val="24"/>
                <w:rtl/>
                <w:lang w:val="en"/>
              </w:rPr>
              <w:t>١</w:t>
            </w:r>
          </w:p>
        </w:tc>
        <w:tc>
          <w:tcPr>
            <w:tcW w:w="112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٣</w:t>
            </w:r>
            <w:r w:rsidRPr="00FF333D">
              <w:rPr>
                <w:rFonts w:cs="Times New Roman" w:hint="cs"/>
                <w:position w:val="-4"/>
                <w:sz w:val="18"/>
                <w:szCs w:val="24"/>
                <w:rtl/>
                <w:lang w:val="en"/>
              </w:rPr>
              <w:t>٫</w:t>
            </w:r>
            <w:r w:rsidRPr="000959CB">
              <w:rPr>
                <w:sz w:val="18"/>
                <w:szCs w:val="24"/>
                <w:rtl/>
                <w:lang w:val="en"/>
              </w:rPr>
              <w:t>١</w:t>
            </w:r>
          </w:p>
        </w:tc>
      </w:tr>
      <w:tr w:rsidR="000959CB" w:rsidRPr="000959CB" w:rsidTr="000959CB">
        <w:tc>
          <w:tcPr>
            <w:tcW w:w="2226" w:type="dxa"/>
            <w:tcBorders>
              <w:top w:val="nil"/>
              <w:left w:val="nil"/>
              <w:bottom w:val="nil"/>
              <w:right w:val="nil"/>
            </w:tcBorders>
            <w:shd w:val="clear" w:color="auto" w:fill="auto"/>
          </w:tcPr>
          <w:p w:rsidR="00E762C4" w:rsidRPr="000959CB" w:rsidRDefault="00E762C4" w:rsidP="000959CB">
            <w:pPr>
              <w:spacing w:before="20" w:after="40" w:line="280" w:lineRule="exact"/>
              <w:ind w:left="57" w:right="57"/>
              <w:rPr>
                <w:sz w:val="18"/>
                <w:szCs w:val="24"/>
              </w:rPr>
            </w:pPr>
            <w:r w:rsidRPr="000959CB">
              <w:rPr>
                <w:sz w:val="18"/>
                <w:szCs w:val="24"/>
                <w:rtl/>
                <w:lang w:val="en-GB"/>
              </w:rPr>
              <w:t>البطالة</w:t>
            </w:r>
          </w:p>
        </w:tc>
        <w:tc>
          <w:tcPr>
            <w:tcW w:w="1259"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١</w:t>
            </w:r>
            <w:r w:rsidRPr="00FF333D">
              <w:rPr>
                <w:rFonts w:cs="Times New Roman" w:hint="cs"/>
                <w:position w:val="-4"/>
                <w:sz w:val="18"/>
                <w:szCs w:val="24"/>
                <w:rtl/>
                <w:lang w:val="en"/>
              </w:rPr>
              <w:t>٫</w:t>
            </w:r>
            <w:r w:rsidRPr="000959CB">
              <w:rPr>
                <w:sz w:val="18"/>
                <w:szCs w:val="24"/>
                <w:rtl/>
                <w:lang w:val="en"/>
              </w:rPr>
              <w:t>٦</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١</w:t>
            </w:r>
            <w:r w:rsidRPr="00FF333D">
              <w:rPr>
                <w:rFonts w:cs="Times New Roman" w:hint="cs"/>
                <w:position w:val="-4"/>
                <w:sz w:val="18"/>
                <w:szCs w:val="24"/>
                <w:rtl/>
                <w:lang w:val="en"/>
              </w:rPr>
              <w:t>٫</w:t>
            </w:r>
            <w:r w:rsidRPr="000959CB">
              <w:rPr>
                <w:sz w:val="18"/>
                <w:szCs w:val="24"/>
                <w:rtl/>
                <w:lang w:val="en"/>
              </w:rPr>
              <w:t>٣</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١</w:t>
            </w:r>
            <w:r w:rsidRPr="00FF333D">
              <w:rPr>
                <w:rFonts w:cs="Times New Roman" w:hint="cs"/>
                <w:position w:val="-4"/>
                <w:sz w:val="18"/>
                <w:szCs w:val="24"/>
                <w:rtl/>
                <w:lang w:val="en"/>
              </w:rPr>
              <w:t>٫</w:t>
            </w:r>
            <w:r w:rsidRPr="000959CB">
              <w:rPr>
                <w:sz w:val="18"/>
                <w:szCs w:val="24"/>
                <w:rtl/>
                <w:lang w:val="en"/>
              </w:rPr>
              <w:t>١</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١</w:t>
            </w:r>
            <w:r w:rsidRPr="00FF333D">
              <w:rPr>
                <w:rFonts w:cs="Times New Roman" w:hint="cs"/>
                <w:position w:val="-4"/>
                <w:sz w:val="18"/>
                <w:szCs w:val="24"/>
                <w:rtl/>
                <w:lang w:val="en"/>
              </w:rPr>
              <w:t>٫</w:t>
            </w:r>
            <w:r w:rsidRPr="000959CB">
              <w:rPr>
                <w:sz w:val="18"/>
                <w:szCs w:val="24"/>
                <w:rtl/>
                <w:lang w:val="en"/>
              </w:rPr>
              <w:t>٢</w:t>
            </w:r>
          </w:p>
        </w:tc>
        <w:tc>
          <w:tcPr>
            <w:tcW w:w="112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١</w:t>
            </w:r>
            <w:r w:rsidRPr="00FF333D">
              <w:rPr>
                <w:rFonts w:cs="Times New Roman" w:hint="cs"/>
                <w:position w:val="-4"/>
                <w:sz w:val="18"/>
                <w:szCs w:val="24"/>
                <w:rtl/>
                <w:lang w:val="en"/>
              </w:rPr>
              <w:t>٫</w:t>
            </w:r>
            <w:r w:rsidRPr="000959CB">
              <w:rPr>
                <w:sz w:val="18"/>
                <w:szCs w:val="24"/>
                <w:rtl/>
                <w:lang w:val="en"/>
              </w:rPr>
              <w:t>١</w:t>
            </w:r>
          </w:p>
        </w:tc>
      </w:tr>
      <w:tr w:rsidR="000959CB" w:rsidRPr="000959CB" w:rsidTr="000959CB">
        <w:tc>
          <w:tcPr>
            <w:tcW w:w="2226" w:type="dxa"/>
            <w:tcBorders>
              <w:top w:val="nil"/>
              <w:left w:val="nil"/>
              <w:bottom w:val="nil"/>
              <w:right w:val="nil"/>
            </w:tcBorders>
            <w:shd w:val="clear" w:color="auto" w:fill="auto"/>
          </w:tcPr>
          <w:p w:rsidR="00E762C4" w:rsidRPr="000959CB" w:rsidRDefault="00E762C4" w:rsidP="000959CB">
            <w:pPr>
              <w:spacing w:before="20" w:after="40" w:line="280" w:lineRule="exact"/>
              <w:ind w:left="57" w:right="57"/>
              <w:rPr>
                <w:sz w:val="18"/>
                <w:szCs w:val="24"/>
              </w:rPr>
            </w:pPr>
            <w:r w:rsidRPr="000959CB">
              <w:rPr>
                <w:sz w:val="18"/>
                <w:szCs w:val="24"/>
                <w:rtl/>
                <w:lang w:val="en-GB"/>
              </w:rPr>
              <w:t>الإسكان</w:t>
            </w:r>
          </w:p>
        </w:tc>
        <w:tc>
          <w:tcPr>
            <w:tcW w:w="1259"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٠</w:t>
            </w:r>
            <w:r w:rsidRPr="00FF333D">
              <w:rPr>
                <w:rFonts w:cs="Times New Roman" w:hint="cs"/>
                <w:position w:val="-4"/>
                <w:sz w:val="18"/>
                <w:szCs w:val="24"/>
                <w:rtl/>
                <w:lang w:val="en"/>
              </w:rPr>
              <w:t>٫</w:t>
            </w:r>
            <w:r w:rsidRPr="000959CB">
              <w:rPr>
                <w:sz w:val="18"/>
                <w:szCs w:val="24"/>
                <w:rtl/>
                <w:lang w:val="en"/>
              </w:rPr>
              <w:t>٧</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٠</w:t>
            </w:r>
            <w:r w:rsidRPr="00FF333D">
              <w:rPr>
                <w:rFonts w:cs="Times New Roman" w:hint="cs"/>
                <w:position w:val="-4"/>
                <w:sz w:val="18"/>
                <w:szCs w:val="24"/>
                <w:rtl/>
                <w:lang w:val="en"/>
              </w:rPr>
              <w:t>٫</w:t>
            </w:r>
            <w:r w:rsidRPr="000959CB">
              <w:rPr>
                <w:sz w:val="18"/>
                <w:szCs w:val="24"/>
                <w:rtl/>
                <w:lang w:val="en"/>
              </w:rPr>
              <w:t>٦</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٠</w:t>
            </w:r>
            <w:r w:rsidRPr="00FF333D">
              <w:rPr>
                <w:rFonts w:cs="Times New Roman" w:hint="cs"/>
                <w:position w:val="-4"/>
                <w:sz w:val="18"/>
                <w:szCs w:val="24"/>
                <w:rtl/>
                <w:lang w:val="en"/>
              </w:rPr>
              <w:t>٫</w:t>
            </w:r>
            <w:r w:rsidRPr="000959CB">
              <w:rPr>
                <w:sz w:val="18"/>
                <w:szCs w:val="24"/>
                <w:rtl/>
                <w:lang w:val="en"/>
              </w:rPr>
              <w:t>٦</w:t>
            </w:r>
          </w:p>
        </w:tc>
        <w:tc>
          <w:tcPr>
            <w:tcW w:w="126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٠</w:t>
            </w:r>
            <w:r w:rsidRPr="00FF333D">
              <w:rPr>
                <w:rFonts w:cs="Times New Roman" w:hint="cs"/>
                <w:position w:val="-4"/>
                <w:sz w:val="18"/>
                <w:szCs w:val="24"/>
                <w:rtl/>
                <w:lang w:val="en"/>
              </w:rPr>
              <w:t>٫</w:t>
            </w:r>
            <w:r w:rsidRPr="000959CB">
              <w:rPr>
                <w:sz w:val="18"/>
                <w:szCs w:val="24"/>
                <w:rtl/>
                <w:lang w:val="en"/>
              </w:rPr>
              <w:t>٦</w:t>
            </w:r>
          </w:p>
        </w:tc>
        <w:tc>
          <w:tcPr>
            <w:tcW w:w="1120" w:type="dxa"/>
            <w:tcBorders>
              <w:top w:val="nil"/>
              <w:left w:val="nil"/>
              <w:bottom w:val="nil"/>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٠</w:t>
            </w:r>
            <w:r w:rsidRPr="00FF333D">
              <w:rPr>
                <w:rFonts w:cs="Times New Roman" w:hint="cs"/>
                <w:position w:val="-4"/>
                <w:sz w:val="18"/>
                <w:szCs w:val="24"/>
                <w:rtl/>
                <w:lang w:val="en"/>
              </w:rPr>
              <w:t>٫</w:t>
            </w:r>
            <w:r w:rsidRPr="000959CB">
              <w:rPr>
                <w:sz w:val="18"/>
                <w:szCs w:val="24"/>
                <w:rtl/>
                <w:lang w:val="en"/>
              </w:rPr>
              <w:t>٦</w:t>
            </w:r>
          </w:p>
        </w:tc>
      </w:tr>
      <w:tr w:rsidR="000959CB" w:rsidRPr="000959CB" w:rsidTr="000959CB">
        <w:tc>
          <w:tcPr>
            <w:tcW w:w="2226" w:type="dxa"/>
            <w:tcBorders>
              <w:top w:val="nil"/>
              <w:left w:val="nil"/>
              <w:bottom w:val="single" w:sz="8" w:space="0" w:color="auto"/>
              <w:right w:val="nil"/>
            </w:tcBorders>
            <w:shd w:val="clear" w:color="auto" w:fill="auto"/>
          </w:tcPr>
          <w:p w:rsidR="00E762C4" w:rsidRPr="000959CB" w:rsidRDefault="00E762C4" w:rsidP="000959CB">
            <w:pPr>
              <w:spacing w:before="20" w:after="40" w:line="280" w:lineRule="exact"/>
              <w:ind w:left="57" w:right="57"/>
              <w:rPr>
                <w:sz w:val="18"/>
                <w:szCs w:val="24"/>
              </w:rPr>
            </w:pPr>
            <w:r w:rsidRPr="000959CB">
              <w:rPr>
                <w:sz w:val="18"/>
                <w:szCs w:val="24"/>
                <w:rtl/>
                <w:lang w:val="en-GB"/>
              </w:rPr>
              <w:t>بنود أخرى</w:t>
            </w:r>
          </w:p>
        </w:tc>
        <w:tc>
          <w:tcPr>
            <w:tcW w:w="1259" w:type="dxa"/>
            <w:tcBorders>
              <w:top w:val="nil"/>
              <w:left w:val="nil"/>
              <w:bottom w:val="single" w:sz="8" w:space="0" w:color="auto"/>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٠</w:t>
            </w:r>
            <w:r w:rsidRPr="00FF333D">
              <w:rPr>
                <w:rFonts w:cs="Times New Roman" w:hint="cs"/>
                <w:position w:val="-4"/>
                <w:sz w:val="18"/>
                <w:szCs w:val="24"/>
                <w:rtl/>
                <w:lang w:val="en"/>
              </w:rPr>
              <w:t>٫</w:t>
            </w:r>
            <w:r w:rsidRPr="000959CB">
              <w:rPr>
                <w:sz w:val="18"/>
                <w:szCs w:val="24"/>
                <w:rtl/>
                <w:lang w:val="en"/>
              </w:rPr>
              <w:t>١</w:t>
            </w:r>
          </w:p>
        </w:tc>
        <w:tc>
          <w:tcPr>
            <w:tcW w:w="1260" w:type="dxa"/>
            <w:tcBorders>
              <w:top w:val="nil"/>
              <w:left w:val="nil"/>
              <w:bottom w:val="single" w:sz="8" w:space="0" w:color="auto"/>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٠</w:t>
            </w:r>
            <w:r w:rsidRPr="00FF333D">
              <w:rPr>
                <w:rFonts w:cs="Times New Roman" w:hint="cs"/>
                <w:position w:val="-4"/>
                <w:sz w:val="18"/>
                <w:szCs w:val="24"/>
                <w:rtl/>
                <w:lang w:val="en"/>
              </w:rPr>
              <w:t>٫</w:t>
            </w:r>
            <w:r w:rsidRPr="000959CB">
              <w:rPr>
                <w:sz w:val="18"/>
                <w:szCs w:val="24"/>
                <w:rtl/>
                <w:lang w:val="en"/>
              </w:rPr>
              <w:t>١</w:t>
            </w:r>
          </w:p>
        </w:tc>
        <w:tc>
          <w:tcPr>
            <w:tcW w:w="1260" w:type="dxa"/>
            <w:tcBorders>
              <w:top w:val="nil"/>
              <w:left w:val="nil"/>
              <w:bottom w:val="single" w:sz="8" w:space="0" w:color="auto"/>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٠</w:t>
            </w:r>
            <w:r w:rsidRPr="00FF333D">
              <w:rPr>
                <w:rFonts w:cs="Times New Roman" w:hint="cs"/>
                <w:position w:val="-4"/>
                <w:sz w:val="18"/>
                <w:szCs w:val="24"/>
                <w:rtl/>
                <w:lang w:val="en"/>
              </w:rPr>
              <w:t>٫</w:t>
            </w:r>
            <w:r w:rsidRPr="000959CB">
              <w:rPr>
                <w:sz w:val="18"/>
                <w:szCs w:val="24"/>
                <w:rtl/>
                <w:lang w:val="en"/>
              </w:rPr>
              <w:t>٢</w:t>
            </w:r>
          </w:p>
        </w:tc>
        <w:tc>
          <w:tcPr>
            <w:tcW w:w="1260" w:type="dxa"/>
            <w:tcBorders>
              <w:top w:val="nil"/>
              <w:left w:val="nil"/>
              <w:bottom w:val="single" w:sz="8" w:space="0" w:color="auto"/>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٠</w:t>
            </w:r>
            <w:r w:rsidRPr="00FF333D">
              <w:rPr>
                <w:rFonts w:cs="Times New Roman" w:hint="cs"/>
                <w:position w:val="-4"/>
                <w:sz w:val="18"/>
                <w:szCs w:val="24"/>
                <w:rtl/>
                <w:lang w:val="en"/>
              </w:rPr>
              <w:t>٫</w:t>
            </w:r>
            <w:r w:rsidRPr="000959CB">
              <w:rPr>
                <w:sz w:val="18"/>
                <w:szCs w:val="24"/>
                <w:rtl/>
                <w:lang w:val="en"/>
              </w:rPr>
              <w:t>٢</w:t>
            </w:r>
          </w:p>
        </w:tc>
        <w:tc>
          <w:tcPr>
            <w:tcW w:w="1120" w:type="dxa"/>
            <w:tcBorders>
              <w:top w:val="nil"/>
              <w:left w:val="nil"/>
              <w:bottom w:val="single" w:sz="8" w:space="0" w:color="auto"/>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sz w:val="18"/>
                <w:szCs w:val="24"/>
                <w:rtl/>
                <w:lang w:val="en"/>
              </w:rPr>
              <w:t>٠</w:t>
            </w:r>
            <w:r w:rsidRPr="00FF333D">
              <w:rPr>
                <w:rFonts w:cs="Times New Roman" w:hint="cs"/>
                <w:position w:val="-4"/>
                <w:sz w:val="18"/>
                <w:szCs w:val="24"/>
                <w:rtl/>
                <w:lang w:val="en"/>
              </w:rPr>
              <w:t>٫</w:t>
            </w:r>
            <w:r w:rsidRPr="000959CB">
              <w:rPr>
                <w:sz w:val="18"/>
                <w:szCs w:val="24"/>
                <w:rtl/>
                <w:lang w:val="en"/>
              </w:rPr>
              <w:t>٢</w:t>
            </w:r>
          </w:p>
        </w:tc>
      </w:tr>
      <w:tr w:rsidR="000959CB" w:rsidRPr="000959CB" w:rsidTr="000959CB">
        <w:tc>
          <w:tcPr>
            <w:tcW w:w="2226" w:type="dxa"/>
            <w:tcBorders>
              <w:top w:val="nil"/>
              <w:left w:val="nil"/>
              <w:bottom w:val="single" w:sz="12" w:space="0" w:color="auto"/>
              <w:right w:val="nil"/>
            </w:tcBorders>
            <w:shd w:val="clear" w:color="auto" w:fill="auto"/>
          </w:tcPr>
          <w:p w:rsidR="00E762C4" w:rsidRPr="000959CB" w:rsidRDefault="00E762C4" w:rsidP="000959CB">
            <w:pPr>
              <w:spacing w:before="20" w:after="40" w:line="280" w:lineRule="exact"/>
              <w:ind w:left="319" w:right="57"/>
              <w:rPr>
                <w:b/>
                <w:bCs/>
                <w:sz w:val="18"/>
                <w:szCs w:val="24"/>
              </w:rPr>
            </w:pPr>
            <w:r w:rsidRPr="000959CB">
              <w:rPr>
                <w:b/>
                <w:bCs/>
                <w:sz w:val="18"/>
                <w:szCs w:val="24"/>
                <w:rtl/>
                <w:lang w:val="en-GB"/>
              </w:rPr>
              <w:t>المجموع</w:t>
            </w:r>
          </w:p>
        </w:tc>
        <w:tc>
          <w:tcPr>
            <w:tcW w:w="1259" w:type="dxa"/>
            <w:tcBorders>
              <w:top w:val="nil"/>
              <w:left w:val="nil"/>
              <w:bottom w:val="single" w:sz="12" w:space="0" w:color="auto"/>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b/>
                <w:bCs/>
                <w:sz w:val="18"/>
                <w:szCs w:val="24"/>
                <w:rtl/>
                <w:lang w:val="en"/>
              </w:rPr>
              <w:t>٢٨</w:t>
            </w:r>
            <w:r w:rsidRPr="00FF333D">
              <w:rPr>
                <w:rFonts w:cs="Times New Roman" w:hint="cs"/>
                <w:b/>
                <w:bCs/>
                <w:position w:val="-4"/>
                <w:sz w:val="18"/>
                <w:szCs w:val="24"/>
                <w:rtl/>
                <w:lang w:val="en"/>
              </w:rPr>
              <w:t>٫</w:t>
            </w:r>
            <w:r w:rsidRPr="000959CB">
              <w:rPr>
                <w:b/>
                <w:bCs/>
                <w:sz w:val="18"/>
                <w:szCs w:val="24"/>
                <w:rtl/>
                <w:lang w:val="en"/>
              </w:rPr>
              <w:t>٥</w:t>
            </w:r>
          </w:p>
        </w:tc>
        <w:tc>
          <w:tcPr>
            <w:tcW w:w="1260" w:type="dxa"/>
            <w:tcBorders>
              <w:top w:val="nil"/>
              <w:left w:val="nil"/>
              <w:bottom w:val="single" w:sz="12" w:space="0" w:color="auto"/>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b/>
                <w:bCs/>
                <w:sz w:val="18"/>
                <w:szCs w:val="24"/>
                <w:rtl/>
                <w:lang w:val="en"/>
              </w:rPr>
              <w:t>٢٧</w:t>
            </w:r>
            <w:r w:rsidRPr="00FF333D">
              <w:rPr>
                <w:rFonts w:cs="Times New Roman" w:hint="cs"/>
                <w:b/>
                <w:bCs/>
                <w:position w:val="-4"/>
                <w:sz w:val="18"/>
                <w:szCs w:val="24"/>
                <w:rtl/>
                <w:lang w:val="en"/>
              </w:rPr>
              <w:t>٫</w:t>
            </w:r>
            <w:r w:rsidRPr="000959CB">
              <w:rPr>
                <w:b/>
                <w:bCs/>
                <w:sz w:val="18"/>
                <w:szCs w:val="24"/>
                <w:rtl/>
                <w:lang w:val="en"/>
              </w:rPr>
              <w:t>٣</w:t>
            </w:r>
          </w:p>
        </w:tc>
        <w:tc>
          <w:tcPr>
            <w:tcW w:w="1260" w:type="dxa"/>
            <w:tcBorders>
              <w:top w:val="nil"/>
              <w:left w:val="nil"/>
              <w:bottom w:val="single" w:sz="12" w:space="0" w:color="auto"/>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b/>
                <w:bCs/>
                <w:sz w:val="18"/>
                <w:szCs w:val="24"/>
                <w:rtl/>
                <w:lang w:val="en"/>
              </w:rPr>
              <w:t>٢٧</w:t>
            </w:r>
            <w:r w:rsidRPr="00FF333D">
              <w:rPr>
                <w:rFonts w:cs="Times New Roman" w:hint="cs"/>
                <w:b/>
                <w:bCs/>
                <w:position w:val="-4"/>
                <w:sz w:val="18"/>
                <w:szCs w:val="24"/>
                <w:rtl/>
                <w:lang w:val="en"/>
              </w:rPr>
              <w:t>٫</w:t>
            </w:r>
            <w:r w:rsidRPr="000959CB">
              <w:rPr>
                <w:b/>
                <w:bCs/>
                <w:sz w:val="18"/>
                <w:szCs w:val="24"/>
                <w:rtl/>
                <w:lang w:val="en"/>
              </w:rPr>
              <w:t>٥</w:t>
            </w:r>
          </w:p>
        </w:tc>
        <w:tc>
          <w:tcPr>
            <w:tcW w:w="1260" w:type="dxa"/>
            <w:tcBorders>
              <w:top w:val="nil"/>
              <w:left w:val="nil"/>
              <w:bottom w:val="single" w:sz="12" w:space="0" w:color="auto"/>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b/>
                <w:bCs/>
                <w:sz w:val="18"/>
                <w:szCs w:val="24"/>
                <w:rtl/>
                <w:lang w:val="en"/>
              </w:rPr>
              <w:t>٢٧</w:t>
            </w:r>
            <w:r w:rsidRPr="00FF333D">
              <w:rPr>
                <w:rFonts w:cs="Times New Roman" w:hint="cs"/>
                <w:b/>
                <w:bCs/>
                <w:position w:val="-4"/>
                <w:sz w:val="18"/>
                <w:szCs w:val="24"/>
                <w:rtl/>
                <w:lang w:val="en"/>
              </w:rPr>
              <w:t>٫</w:t>
            </w:r>
            <w:r w:rsidRPr="000959CB">
              <w:rPr>
                <w:b/>
                <w:bCs/>
                <w:sz w:val="18"/>
                <w:szCs w:val="24"/>
                <w:rtl/>
                <w:lang w:val="en"/>
              </w:rPr>
              <w:t>٨</w:t>
            </w:r>
          </w:p>
        </w:tc>
        <w:tc>
          <w:tcPr>
            <w:tcW w:w="1120" w:type="dxa"/>
            <w:tcBorders>
              <w:top w:val="nil"/>
              <w:left w:val="nil"/>
              <w:bottom w:val="single" w:sz="12" w:space="0" w:color="auto"/>
              <w:right w:val="nil"/>
            </w:tcBorders>
            <w:shd w:val="clear" w:color="auto" w:fill="auto"/>
          </w:tcPr>
          <w:p w:rsidR="00E762C4" w:rsidRPr="000959CB" w:rsidRDefault="00E762C4" w:rsidP="000959CB">
            <w:pPr>
              <w:widowControl w:val="0"/>
              <w:autoSpaceDE w:val="0"/>
              <w:autoSpaceDN w:val="0"/>
              <w:adjustRightInd w:val="0"/>
              <w:spacing w:before="20" w:after="40" w:line="280" w:lineRule="exact"/>
              <w:ind w:left="57" w:right="57"/>
              <w:rPr>
                <w:sz w:val="18"/>
                <w:szCs w:val="24"/>
                <w:lang w:val="en"/>
              </w:rPr>
            </w:pPr>
            <w:r w:rsidRPr="000959CB">
              <w:rPr>
                <w:b/>
                <w:bCs/>
                <w:sz w:val="18"/>
                <w:szCs w:val="24"/>
                <w:rtl/>
                <w:lang w:val="en"/>
              </w:rPr>
              <w:t>٢٨</w:t>
            </w:r>
            <w:r w:rsidRPr="00FF333D">
              <w:rPr>
                <w:rFonts w:cs="Times New Roman" w:hint="cs"/>
                <w:b/>
                <w:bCs/>
                <w:position w:val="-4"/>
                <w:sz w:val="18"/>
                <w:szCs w:val="24"/>
                <w:rtl/>
                <w:lang w:val="en"/>
              </w:rPr>
              <w:t>٫</w:t>
            </w:r>
            <w:r w:rsidRPr="000959CB">
              <w:rPr>
                <w:b/>
                <w:bCs/>
                <w:sz w:val="18"/>
                <w:szCs w:val="24"/>
                <w:rtl/>
                <w:lang w:val="en"/>
              </w:rPr>
              <w:t>٠</w:t>
            </w:r>
          </w:p>
        </w:tc>
      </w:tr>
    </w:tbl>
    <w:p w:rsidR="00614786" w:rsidRPr="00EF6156" w:rsidRDefault="00614786" w:rsidP="001E7EC6">
      <w:pPr>
        <w:pStyle w:val="SingleTxtGA"/>
        <w:spacing w:before="240"/>
        <w:rPr>
          <w:rtl/>
          <w:lang w:bidi="ar-EG"/>
        </w:rPr>
      </w:pPr>
      <w:r w:rsidRPr="00EF6156">
        <w:rPr>
          <w:rFonts w:hint="cs"/>
          <w:rtl/>
          <w:lang w:bidi="ar-EG"/>
        </w:rPr>
        <w:t>42-</w:t>
      </w:r>
      <w:r w:rsidRPr="00EF6156">
        <w:rPr>
          <w:rFonts w:hint="cs"/>
          <w:rtl/>
          <w:lang w:bidi="ar-EG"/>
        </w:rPr>
        <w:tab/>
        <w:t>وتوزَّع</w:t>
      </w:r>
      <w:r w:rsidR="00EF6156" w:rsidRPr="00EF6156">
        <w:rPr>
          <w:rFonts w:hint="cs"/>
          <w:rtl/>
          <w:lang w:bidi="ar-EG"/>
        </w:rPr>
        <w:t xml:space="preserve"> </w:t>
      </w:r>
      <w:r w:rsidRPr="00EF6156">
        <w:rPr>
          <w:rFonts w:hint="cs"/>
          <w:rtl/>
          <w:lang w:bidi="ar-EG"/>
        </w:rPr>
        <w:t>استحقاقات</w:t>
      </w:r>
      <w:r w:rsidR="00EF6156" w:rsidRPr="00EF6156">
        <w:rPr>
          <w:rFonts w:hint="cs"/>
          <w:rtl/>
          <w:lang w:bidi="ar-EG"/>
        </w:rPr>
        <w:t xml:space="preserve"> </w:t>
      </w:r>
      <w:r w:rsidRPr="00EF6156">
        <w:rPr>
          <w:rFonts w:hint="cs"/>
          <w:rtl/>
          <w:lang w:bidi="ar-EG"/>
        </w:rPr>
        <w:t>الحماية</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Fonts w:hint="cs"/>
          <w:rtl/>
          <w:lang w:bidi="ar-EG"/>
        </w:rPr>
        <w:t>المقدمة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001E7EC6" w:rsidRPr="00EF6156">
        <w:rPr>
          <w:rFonts w:hint="cs"/>
          <w:rtl/>
          <w:lang w:bidi="ar-EG"/>
        </w:rPr>
        <w:t>السنوات</w:t>
      </w:r>
      <w:r w:rsidR="00EF6156" w:rsidRPr="00EF6156">
        <w:rPr>
          <w:rFonts w:hint="cs"/>
          <w:rtl/>
          <w:lang w:bidi="ar-EG"/>
        </w:rPr>
        <w:t xml:space="preserve"> </w:t>
      </w:r>
      <w:r w:rsidR="001E7EC6" w:rsidRPr="00EF6156">
        <w:rPr>
          <w:rFonts w:hint="cs"/>
          <w:rtl/>
          <w:lang w:bidi="ar-EG"/>
        </w:rPr>
        <w:t>الأخيرة</w:t>
      </w:r>
      <w:r w:rsidR="00EF6156" w:rsidRPr="00EF6156">
        <w:rPr>
          <w:rFonts w:hint="cs"/>
          <w:rtl/>
          <w:lang w:bidi="ar-EG"/>
        </w:rPr>
        <w:t xml:space="preserve"> </w:t>
      </w:r>
      <w:r w:rsidR="001E7EC6" w:rsidRPr="00EF6156">
        <w:rPr>
          <w:rFonts w:hint="cs"/>
          <w:rtl/>
          <w:lang w:bidi="ar-EG"/>
        </w:rPr>
        <w:t>على</w:t>
      </w:r>
      <w:r w:rsidR="00EF6156" w:rsidRPr="00EF6156">
        <w:rPr>
          <w:rFonts w:hint="cs"/>
          <w:rtl/>
          <w:lang w:bidi="ar-EG"/>
        </w:rPr>
        <w:t xml:space="preserve"> </w:t>
      </w:r>
      <w:r w:rsidRPr="00EF6156">
        <w:rPr>
          <w:rFonts w:hint="cs"/>
          <w:rtl/>
          <w:lang w:bidi="ar-EG"/>
        </w:rPr>
        <w:t>النحو</w:t>
      </w:r>
      <w:r w:rsidR="00EF6156" w:rsidRPr="00EF6156">
        <w:rPr>
          <w:rFonts w:hint="cs"/>
          <w:rtl/>
          <w:lang w:bidi="ar-EG"/>
        </w:rPr>
        <w:t xml:space="preserve"> </w:t>
      </w:r>
      <w:r w:rsidRPr="00EF6156">
        <w:rPr>
          <w:rFonts w:hint="cs"/>
          <w:rtl/>
          <w:lang w:bidi="ar-EG"/>
        </w:rPr>
        <w:t>التالي،</w:t>
      </w:r>
      <w:r w:rsidR="00EF6156" w:rsidRPr="00EF6156">
        <w:rPr>
          <w:rFonts w:hint="cs"/>
          <w:rtl/>
          <w:lang w:bidi="ar-EG"/>
        </w:rPr>
        <w:t xml:space="preserve"> </w:t>
      </w:r>
      <w:r w:rsidRPr="00EF6156">
        <w:rPr>
          <w:rFonts w:hint="cs"/>
          <w:rtl/>
          <w:lang w:bidi="ar-EG"/>
        </w:rPr>
        <w:t>بمليارات</w:t>
      </w:r>
      <w:r w:rsidR="00EF6156" w:rsidRPr="00EF6156">
        <w:rPr>
          <w:rFonts w:hint="cs"/>
          <w:rtl/>
          <w:lang w:bidi="ar-EG"/>
        </w:rPr>
        <w:t xml:space="preserve"> </w:t>
      </w:r>
      <w:r w:rsidRPr="00EF6156">
        <w:rPr>
          <w:rFonts w:hint="cs"/>
          <w:rtl/>
          <w:lang w:bidi="ar-EG"/>
        </w:rPr>
        <w:t>اليورو:</w:t>
      </w:r>
    </w:p>
    <w:tbl>
      <w:tblPr>
        <w:bidiVisual/>
        <w:tblW w:w="4350" w:type="pct"/>
        <w:tblInd w:w="1240" w:type="dxa"/>
        <w:tblLayout w:type="fixed"/>
        <w:tblCellMar>
          <w:left w:w="0" w:type="dxa"/>
          <w:right w:w="0" w:type="dxa"/>
        </w:tblCellMar>
        <w:tblLook w:val="04A0" w:firstRow="1" w:lastRow="0" w:firstColumn="1" w:lastColumn="0" w:noHBand="0" w:noVBand="1"/>
      </w:tblPr>
      <w:tblGrid>
        <w:gridCol w:w="2242"/>
        <w:gridCol w:w="1229"/>
        <w:gridCol w:w="1229"/>
        <w:gridCol w:w="1229"/>
        <w:gridCol w:w="1229"/>
        <w:gridCol w:w="1228"/>
      </w:tblGrid>
      <w:tr w:rsidR="00083A6D" w:rsidRPr="00083A6D" w:rsidTr="00083A6D">
        <w:trPr>
          <w:cantSplit/>
        </w:trPr>
        <w:tc>
          <w:tcPr>
            <w:tcW w:w="1336" w:type="pct"/>
            <w:tcBorders>
              <w:top w:val="single" w:sz="4" w:space="0" w:color="auto"/>
              <w:left w:val="nil"/>
              <w:bottom w:val="single" w:sz="12" w:space="0" w:color="auto"/>
              <w:right w:val="nil"/>
            </w:tcBorders>
            <w:shd w:val="clear" w:color="auto" w:fill="auto"/>
            <w:noWrap/>
            <w:vAlign w:val="bottom"/>
          </w:tcPr>
          <w:p w:rsidR="00E762C4" w:rsidRPr="00083A6D" w:rsidRDefault="00E762C4" w:rsidP="00083A6D">
            <w:pPr>
              <w:spacing w:before="40" w:after="40" w:line="300" w:lineRule="exact"/>
              <w:ind w:left="57" w:right="170"/>
              <w:rPr>
                <w:i/>
                <w:iCs/>
                <w:sz w:val="18"/>
                <w:szCs w:val="26"/>
              </w:rPr>
            </w:pPr>
            <w:r w:rsidRPr="00083A6D">
              <w:rPr>
                <w:i/>
                <w:iCs/>
                <w:spacing w:val="-6"/>
                <w:sz w:val="18"/>
                <w:szCs w:val="26"/>
                <w:rtl/>
                <w:lang w:val="en-GB"/>
              </w:rPr>
              <w:t>استحقاقات الحماية الاجتماعية</w:t>
            </w:r>
            <w:r w:rsidR="00D70807" w:rsidRPr="00083A6D">
              <w:rPr>
                <w:rFonts w:hint="cs"/>
                <w:i/>
                <w:iCs/>
                <w:sz w:val="18"/>
                <w:szCs w:val="26"/>
                <w:rtl/>
              </w:rPr>
              <w:t xml:space="preserve"> </w:t>
            </w:r>
            <w:r w:rsidRPr="00083A6D">
              <w:rPr>
                <w:i/>
                <w:iCs/>
                <w:sz w:val="18"/>
                <w:szCs w:val="26"/>
                <w:rtl/>
              </w:rPr>
              <w:t>(بحسب البند)</w:t>
            </w:r>
          </w:p>
        </w:tc>
        <w:tc>
          <w:tcPr>
            <w:tcW w:w="733" w:type="pct"/>
            <w:tcBorders>
              <w:top w:val="single" w:sz="4" w:space="0" w:color="auto"/>
              <w:left w:val="nil"/>
              <w:bottom w:val="single" w:sz="12" w:space="0" w:color="auto"/>
              <w:right w:val="nil"/>
            </w:tcBorders>
            <w:shd w:val="clear" w:color="auto" w:fill="auto"/>
            <w:noWrap/>
            <w:vAlign w:val="bottom"/>
          </w:tcPr>
          <w:p w:rsidR="00E762C4" w:rsidRPr="00083A6D" w:rsidRDefault="00E762C4" w:rsidP="00083A6D">
            <w:pPr>
              <w:spacing w:before="40" w:after="40" w:line="300" w:lineRule="exact"/>
              <w:ind w:left="57" w:right="57"/>
              <w:jc w:val="left"/>
              <w:rPr>
                <w:sz w:val="18"/>
                <w:szCs w:val="26"/>
              </w:rPr>
            </w:pPr>
            <w:r w:rsidRPr="00083A6D">
              <w:rPr>
                <w:sz w:val="18"/>
                <w:szCs w:val="26"/>
                <w:rtl/>
              </w:rPr>
              <w:t>٢٠١٠</w:t>
            </w:r>
            <w:r w:rsidR="00083A6D" w:rsidRPr="00083A6D">
              <w:rPr>
                <w:rFonts w:hint="cs"/>
                <w:sz w:val="18"/>
                <w:szCs w:val="26"/>
                <w:rtl/>
              </w:rPr>
              <w:t xml:space="preserve"> </w:t>
            </w:r>
            <w:r w:rsidR="00083A6D">
              <w:rPr>
                <w:sz w:val="18"/>
                <w:szCs w:val="26"/>
                <w:rtl/>
              </w:rPr>
              <w:br/>
            </w:r>
            <w:r w:rsidRPr="00083A6D">
              <w:rPr>
                <w:sz w:val="18"/>
                <w:szCs w:val="26"/>
                <w:rtl/>
              </w:rPr>
              <w:t>(مليار يورو)</w:t>
            </w:r>
          </w:p>
        </w:tc>
        <w:tc>
          <w:tcPr>
            <w:tcW w:w="733" w:type="pct"/>
            <w:tcBorders>
              <w:top w:val="single" w:sz="4" w:space="0" w:color="auto"/>
              <w:left w:val="nil"/>
              <w:bottom w:val="single" w:sz="12" w:space="0" w:color="auto"/>
              <w:right w:val="nil"/>
            </w:tcBorders>
            <w:shd w:val="clear" w:color="auto" w:fill="auto"/>
            <w:noWrap/>
            <w:vAlign w:val="bottom"/>
          </w:tcPr>
          <w:p w:rsidR="00E762C4" w:rsidRPr="00083A6D" w:rsidRDefault="00E762C4" w:rsidP="00083A6D">
            <w:pPr>
              <w:spacing w:before="40" w:after="40" w:line="300" w:lineRule="exact"/>
              <w:ind w:left="57" w:right="57"/>
              <w:jc w:val="left"/>
              <w:rPr>
                <w:sz w:val="18"/>
                <w:szCs w:val="26"/>
              </w:rPr>
            </w:pPr>
            <w:r w:rsidRPr="00083A6D">
              <w:rPr>
                <w:sz w:val="18"/>
                <w:szCs w:val="26"/>
                <w:rtl/>
              </w:rPr>
              <w:t>٢٠١١</w:t>
            </w:r>
            <w:r w:rsidR="00083A6D" w:rsidRPr="00083A6D">
              <w:rPr>
                <w:rFonts w:hint="cs"/>
                <w:sz w:val="18"/>
                <w:szCs w:val="26"/>
                <w:rtl/>
              </w:rPr>
              <w:t xml:space="preserve"> </w:t>
            </w:r>
            <w:r w:rsidR="00083A6D">
              <w:rPr>
                <w:sz w:val="18"/>
                <w:szCs w:val="26"/>
                <w:rtl/>
              </w:rPr>
              <w:br/>
            </w:r>
            <w:r w:rsidRPr="00083A6D">
              <w:rPr>
                <w:sz w:val="18"/>
                <w:szCs w:val="26"/>
                <w:rtl/>
              </w:rPr>
              <w:t>(مليار يورو)</w:t>
            </w:r>
          </w:p>
        </w:tc>
        <w:tc>
          <w:tcPr>
            <w:tcW w:w="733" w:type="pct"/>
            <w:tcBorders>
              <w:top w:val="single" w:sz="4" w:space="0" w:color="auto"/>
              <w:left w:val="nil"/>
              <w:bottom w:val="single" w:sz="12" w:space="0" w:color="auto"/>
              <w:right w:val="nil"/>
            </w:tcBorders>
            <w:shd w:val="clear" w:color="auto" w:fill="auto"/>
            <w:noWrap/>
            <w:vAlign w:val="bottom"/>
          </w:tcPr>
          <w:p w:rsidR="00E762C4" w:rsidRPr="00083A6D" w:rsidRDefault="00E762C4" w:rsidP="00083A6D">
            <w:pPr>
              <w:spacing w:before="40" w:after="40" w:line="300" w:lineRule="exact"/>
              <w:ind w:left="57" w:right="57"/>
              <w:jc w:val="left"/>
              <w:rPr>
                <w:sz w:val="18"/>
                <w:szCs w:val="26"/>
              </w:rPr>
            </w:pPr>
            <w:r w:rsidRPr="00083A6D">
              <w:rPr>
                <w:sz w:val="18"/>
                <w:szCs w:val="26"/>
                <w:rtl/>
              </w:rPr>
              <w:t>٢٠١٢</w:t>
            </w:r>
            <w:r w:rsidR="00083A6D" w:rsidRPr="00083A6D">
              <w:rPr>
                <w:rFonts w:hint="cs"/>
                <w:sz w:val="18"/>
                <w:szCs w:val="26"/>
                <w:rtl/>
              </w:rPr>
              <w:t xml:space="preserve"> </w:t>
            </w:r>
            <w:r w:rsidR="00083A6D">
              <w:rPr>
                <w:sz w:val="18"/>
                <w:szCs w:val="26"/>
                <w:rtl/>
              </w:rPr>
              <w:br/>
              <w:t>(مليار يورو)</w:t>
            </w:r>
          </w:p>
        </w:tc>
        <w:tc>
          <w:tcPr>
            <w:tcW w:w="733" w:type="pct"/>
            <w:tcBorders>
              <w:top w:val="single" w:sz="4" w:space="0" w:color="auto"/>
              <w:left w:val="nil"/>
              <w:bottom w:val="single" w:sz="12" w:space="0" w:color="auto"/>
              <w:right w:val="nil"/>
            </w:tcBorders>
            <w:shd w:val="clear" w:color="auto" w:fill="auto"/>
            <w:noWrap/>
            <w:vAlign w:val="bottom"/>
          </w:tcPr>
          <w:p w:rsidR="00E762C4" w:rsidRPr="00083A6D" w:rsidRDefault="00E762C4" w:rsidP="00083A6D">
            <w:pPr>
              <w:spacing w:before="40" w:after="40" w:line="300" w:lineRule="exact"/>
              <w:ind w:left="57" w:right="57"/>
              <w:jc w:val="left"/>
              <w:rPr>
                <w:sz w:val="18"/>
                <w:szCs w:val="26"/>
              </w:rPr>
            </w:pPr>
            <w:r w:rsidRPr="00083A6D">
              <w:rPr>
                <w:sz w:val="18"/>
                <w:szCs w:val="26"/>
                <w:rtl/>
              </w:rPr>
              <w:t>٢٠١٣</w:t>
            </w:r>
            <w:r w:rsidR="00083A6D" w:rsidRPr="00083A6D">
              <w:rPr>
                <w:rFonts w:hint="cs"/>
                <w:sz w:val="18"/>
                <w:szCs w:val="26"/>
                <w:rtl/>
              </w:rPr>
              <w:t xml:space="preserve"> </w:t>
            </w:r>
            <w:r w:rsidR="00083A6D">
              <w:rPr>
                <w:sz w:val="18"/>
                <w:szCs w:val="26"/>
                <w:rtl/>
              </w:rPr>
              <w:br/>
            </w:r>
            <w:r w:rsidRPr="00083A6D">
              <w:rPr>
                <w:sz w:val="18"/>
                <w:szCs w:val="26"/>
                <w:rtl/>
              </w:rPr>
              <w:t>(مليار يورو)</w:t>
            </w:r>
          </w:p>
        </w:tc>
        <w:tc>
          <w:tcPr>
            <w:tcW w:w="733" w:type="pct"/>
            <w:tcBorders>
              <w:top w:val="single" w:sz="4" w:space="0" w:color="auto"/>
              <w:left w:val="nil"/>
              <w:bottom w:val="single" w:sz="12" w:space="0" w:color="auto"/>
              <w:right w:val="nil"/>
            </w:tcBorders>
            <w:shd w:val="clear" w:color="auto" w:fill="auto"/>
            <w:noWrap/>
            <w:vAlign w:val="bottom"/>
          </w:tcPr>
          <w:p w:rsidR="00E762C4" w:rsidRPr="00083A6D" w:rsidRDefault="00E762C4" w:rsidP="00083A6D">
            <w:pPr>
              <w:spacing w:before="40" w:after="40" w:line="300" w:lineRule="exact"/>
              <w:ind w:left="57" w:right="57"/>
              <w:jc w:val="left"/>
              <w:rPr>
                <w:sz w:val="18"/>
                <w:szCs w:val="26"/>
              </w:rPr>
            </w:pPr>
            <w:r w:rsidRPr="00083A6D">
              <w:rPr>
                <w:sz w:val="18"/>
                <w:szCs w:val="26"/>
                <w:rtl/>
              </w:rPr>
              <w:t>٢٠١٤</w:t>
            </w:r>
            <w:r w:rsidR="00083A6D" w:rsidRPr="00083A6D">
              <w:rPr>
                <w:rFonts w:hint="cs"/>
                <w:sz w:val="18"/>
                <w:szCs w:val="26"/>
                <w:rtl/>
              </w:rPr>
              <w:t xml:space="preserve"> </w:t>
            </w:r>
            <w:r w:rsidR="00083A6D">
              <w:rPr>
                <w:sz w:val="18"/>
                <w:szCs w:val="26"/>
                <w:rtl/>
              </w:rPr>
              <w:br/>
            </w:r>
            <w:r w:rsidRPr="00083A6D">
              <w:rPr>
                <w:sz w:val="18"/>
                <w:szCs w:val="26"/>
                <w:rtl/>
              </w:rPr>
              <w:t>(مليار يورو)</w:t>
            </w:r>
          </w:p>
        </w:tc>
      </w:tr>
      <w:tr w:rsidR="00083A6D" w:rsidRPr="00083A6D" w:rsidTr="00083A6D">
        <w:trPr>
          <w:cantSplit/>
        </w:trPr>
        <w:tc>
          <w:tcPr>
            <w:tcW w:w="1336" w:type="pct"/>
            <w:tcBorders>
              <w:top w:val="nil"/>
              <w:left w:val="nil"/>
              <w:bottom w:val="nil"/>
              <w:right w:val="nil"/>
            </w:tcBorders>
            <w:shd w:val="clear" w:color="auto" w:fill="auto"/>
            <w:noWrap/>
          </w:tcPr>
          <w:p w:rsidR="00E762C4" w:rsidRPr="00083A6D" w:rsidRDefault="00E762C4" w:rsidP="00E762C4">
            <w:pPr>
              <w:spacing w:before="40" w:after="40" w:line="300" w:lineRule="exact"/>
              <w:ind w:left="57" w:right="57"/>
              <w:rPr>
                <w:sz w:val="18"/>
                <w:szCs w:val="26"/>
              </w:rPr>
            </w:pPr>
            <w:r w:rsidRPr="00083A6D">
              <w:rPr>
                <w:sz w:val="18"/>
                <w:szCs w:val="26"/>
                <w:rtl/>
                <w:lang w:val="en-GB"/>
              </w:rPr>
              <w:t>المرض</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٢٣٨</w:t>
            </w:r>
            <w:r w:rsidRPr="00FF333D">
              <w:rPr>
                <w:rFonts w:cs="Times New Roman" w:hint="cs"/>
                <w:position w:val="-4"/>
                <w:sz w:val="18"/>
                <w:szCs w:val="26"/>
                <w:rtl/>
                <w:lang w:val="en"/>
              </w:rPr>
              <w:t>٫</w:t>
            </w:r>
            <w:r w:rsidRPr="00083A6D">
              <w:rPr>
                <w:sz w:val="18"/>
                <w:szCs w:val="26"/>
                <w:rtl/>
                <w:lang w:val="en"/>
              </w:rPr>
              <w:t>٣</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٢٤٥</w:t>
            </w:r>
            <w:r w:rsidRPr="00FF333D">
              <w:rPr>
                <w:rFonts w:cs="Times New Roman" w:hint="cs"/>
                <w:position w:val="-4"/>
                <w:sz w:val="18"/>
                <w:szCs w:val="26"/>
                <w:rtl/>
                <w:lang w:val="en"/>
              </w:rPr>
              <w:t>٫</w:t>
            </w:r>
            <w:r w:rsidRPr="00083A6D">
              <w:rPr>
                <w:sz w:val="18"/>
                <w:szCs w:val="26"/>
                <w:rtl/>
                <w:lang w:val="en"/>
              </w:rPr>
              <w:t>٨</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٢٥٥</w:t>
            </w:r>
            <w:r w:rsidRPr="00FF333D">
              <w:rPr>
                <w:rFonts w:cs="Times New Roman" w:hint="cs"/>
                <w:position w:val="-4"/>
                <w:sz w:val="18"/>
                <w:szCs w:val="26"/>
                <w:rtl/>
                <w:lang w:val="en"/>
              </w:rPr>
              <w:t>٫</w:t>
            </w:r>
            <w:r w:rsidRPr="00083A6D">
              <w:rPr>
                <w:sz w:val="18"/>
                <w:szCs w:val="26"/>
                <w:rtl/>
                <w:lang w:val="en"/>
              </w:rPr>
              <w:t>١</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٢٦٨</w:t>
            </w:r>
            <w:r w:rsidRPr="00FF333D">
              <w:rPr>
                <w:rFonts w:cs="Times New Roman" w:hint="cs"/>
                <w:position w:val="-4"/>
                <w:sz w:val="18"/>
                <w:szCs w:val="26"/>
                <w:rtl/>
                <w:lang w:val="en"/>
              </w:rPr>
              <w:t>٫</w:t>
            </w:r>
            <w:r w:rsidRPr="00083A6D">
              <w:rPr>
                <w:sz w:val="18"/>
                <w:szCs w:val="26"/>
                <w:rtl/>
                <w:lang w:val="en"/>
              </w:rPr>
              <w:t>٩</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٢٨٤</w:t>
            </w:r>
            <w:r w:rsidRPr="00FF333D">
              <w:rPr>
                <w:rFonts w:cs="Times New Roman" w:hint="cs"/>
                <w:position w:val="-4"/>
                <w:sz w:val="18"/>
                <w:szCs w:val="26"/>
                <w:rtl/>
                <w:lang w:val="en"/>
              </w:rPr>
              <w:t>٫</w:t>
            </w:r>
            <w:r w:rsidRPr="00083A6D">
              <w:rPr>
                <w:sz w:val="18"/>
                <w:szCs w:val="26"/>
                <w:rtl/>
                <w:lang w:val="en"/>
              </w:rPr>
              <w:t>٤</w:t>
            </w:r>
          </w:p>
        </w:tc>
      </w:tr>
      <w:tr w:rsidR="00083A6D" w:rsidRPr="00083A6D" w:rsidTr="00083A6D">
        <w:trPr>
          <w:cantSplit/>
        </w:trPr>
        <w:tc>
          <w:tcPr>
            <w:tcW w:w="1336" w:type="pct"/>
            <w:tcBorders>
              <w:top w:val="nil"/>
              <w:left w:val="nil"/>
              <w:bottom w:val="nil"/>
              <w:right w:val="nil"/>
            </w:tcBorders>
            <w:shd w:val="clear" w:color="auto" w:fill="auto"/>
            <w:noWrap/>
          </w:tcPr>
          <w:p w:rsidR="00E762C4" w:rsidRPr="00083A6D" w:rsidRDefault="00E762C4" w:rsidP="00E762C4">
            <w:pPr>
              <w:spacing w:before="40" w:after="40" w:line="300" w:lineRule="exact"/>
              <w:ind w:left="57" w:right="57"/>
              <w:rPr>
                <w:sz w:val="18"/>
                <w:szCs w:val="26"/>
              </w:rPr>
            </w:pPr>
            <w:r w:rsidRPr="00083A6D">
              <w:rPr>
                <w:sz w:val="18"/>
                <w:szCs w:val="26"/>
                <w:rtl/>
                <w:lang w:val="en-GB"/>
              </w:rPr>
              <w:t>الإعاقة</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٥٦</w:t>
            </w:r>
            <w:r w:rsidRPr="00FF333D">
              <w:rPr>
                <w:rFonts w:cs="Times New Roman" w:hint="cs"/>
                <w:position w:val="-4"/>
                <w:sz w:val="18"/>
                <w:szCs w:val="26"/>
                <w:rtl/>
                <w:lang w:val="en"/>
              </w:rPr>
              <w:t>٫</w:t>
            </w:r>
            <w:r w:rsidRPr="00083A6D">
              <w:rPr>
                <w:sz w:val="18"/>
                <w:szCs w:val="26"/>
                <w:rtl/>
                <w:lang w:val="en"/>
              </w:rPr>
              <w:t>٩</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٥٧</w:t>
            </w:r>
            <w:r w:rsidRPr="00FF333D">
              <w:rPr>
                <w:rFonts w:cs="Times New Roman" w:hint="cs"/>
                <w:position w:val="-4"/>
                <w:sz w:val="18"/>
                <w:szCs w:val="26"/>
                <w:rtl/>
                <w:lang w:val="en"/>
              </w:rPr>
              <w:t>٫</w:t>
            </w:r>
            <w:r w:rsidRPr="00083A6D">
              <w:rPr>
                <w:sz w:val="18"/>
                <w:szCs w:val="26"/>
                <w:rtl/>
                <w:lang w:val="en"/>
              </w:rPr>
              <w:t>٩</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٦٠</w:t>
            </w:r>
            <w:r w:rsidRPr="00FF333D">
              <w:rPr>
                <w:rFonts w:cs="Times New Roman" w:hint="cs"/>
                <w:position w:val="-4"/>
                <w:sz w:val="18"/>
                <w:szCs w:val="26"/>
                <w:rtl/>
                <w:lang w:val="en"/>
              </w:rPr>
              <w:t>٫</w:t>
            </w:r>
            <w:r w:rsidRPr="00083A6D">
              <w:rPr>
                <w:sz w:val="18"/>
                <w:szCs w:val="26"/>
                <w:rtl/>
                <w:lang w:val="en"/>
              </w:rPr>
              <w:t>١</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٦٢</w:t>
            </w:r>
            <w:r w:rsidRPr="00FF333D">
              <w:rPr>
                <w:rFonts w:cs="Times New Roman" w:hint="cs"/>
                <w:position w:val="-4"/>
                <w:sz w:val="18"/>
                <w:szCs w:val="26"/>
                <w:rtl/>
                <w:lang w:val="en"/>
              </w:rPr>
              <w:t>٫</w:t>
            </w:r>
            <w:r w:rsidRPr="00083A6D">
              <w:rPr>
                <w:sz w:val="18"/>
                <w:szCs w:val="26"/>
                <w:rtl/>
                <w:lang w:val="en"/>
              </w:rPr>
              <w:t>٩</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٦٥</w:t>
            </w:r>
            <w:r w:rsidRPr="00FF333D">
              <w:rPr>
                <w:rFonts w:cs="Times New Roman" w:hint="cs"/>
                <w:position w:val="-4"/>
                <w:sz w:val="18"/>
                <w:szCs w:val="26"/>
                <w:rtl/>
                <w:lang w:val="en"/>
              </w:rPr>
              <w:t>٫</w:t>
            </w:r>
            <w:r w:rsidRPr="00083A6D">
              <w:rPr>
                <w:sz w:val="18"/>
                <w:szCs w:val="26"/>
                <w:rtl/>
                <w:lang w:val="en"/>
              </w:rPr>
              <w:t>٠</w:t>
            </w:r>
          </w:p>
        </w:tc>
      </w:tr>
      <w:tr w:rsidR="00083A6D" w:rsidRPr="00083A6D" w:rsidTr="00083A6D">
        <w:trPr>
          <w:cantSplit/>
        </w:trPr>
        <w:tc>
          <w:tcPr>
            <w:tcW w:w="1336" w:type="pct"/>
            <w:tcBorders>
              <w:top w:val="nil"/>
              <w:left w:val="nil"/>
              <w:bottom w:val="nil"/>
              <w:right w:val="nil"/>
            </w:tcBorders>
            <w:shd w:val="clear" w:color="auto" w:fill="auto"/>
            <w:noWrap/>
          </w:tcPr>
          <w:p w:rsidR="00E762C4" w:rsidRPr="00083A6D" w:rsidRDefault="00E762C4" w:rsidP="00E762C4">
            <w:pPr>
              <w:spacing w:before="40" w:after="40" w:line="300" w:lineRule="exact"/>
              <w:ind w:left="57" w:right="57"/>
              <w:rPr>
                <w:sz w:val="18"/>
                <w:szCs w:val="26"/>
              </w:rPr>
            </w:pPr>
            <w:r w:rsidRPr="00083A6D">
              <w:rPr>
                <w:sz w:val="18"/>
                <w:szCs w:val="26"/>
                <w:rtl/>
                <w:lang w:val="en-GB"/>
              </w:rPr>
              <w:t>الشيخوخة</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٢٤٢</w:t>
            </w:r>
            <w:r w:rsidRPr="00FF333D">
              <w:rPr>
                <w:rFonts w:cs="Times New Roman" w:hint="cs"/>
                <w:position w:val="-4"/>
                <w:sz w:val="18"/>
                <w:szCs w:val="26"/>
                <w:rtl/>
                <w:lang w:val="en"/>
              </w:rPr>
              <w:t>٫</w:t>
            </w:r>
            <w:r w:rsidRPr="00083A6D">
              <w:rPr>
                <w:sz w:val="18"/>
                <w:szCs w:val="26"/>
                <w:rtl/>
                <w:lang w:val="en"/>
              </w:rPr>
              <w:t>٥</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٢٤٤</w:t>
            </w:r>
            <w:r w:rsidRPr="00FF333D">
              <w:rPr>
                <w:rFonts w:cs="Times New Roman" w:hint="cs"/>
                <w:position w:val="-4"/>
                <w:sz w:val="18"/>
                <w:szCs w:val="26"/>
                <w:rtl/>
                <w:lang w:val="en"/>
              </w:rPr>
              <w:t>٫</w:t>
            </w:r>
            <w:r w:rsidRPr="00083A6D">
              <w:rPr>
                <w:sz w:val="18"/>
                <w:szCs w:val="26"/>
                <w:rtl/>
                <w:lang w:val="en"/>
              </w:rPr>
              <w:t>٩</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٢٥٠</w:t>
            </w:r>
            <w:r w:rsidRPr="00FF333D">
              <w:rPr>
                <w:rFonts w:cs="Times New Roman" w:hint="cs"/>
                <w:position w:val="-4"/>
                <w:sz w:val="18"/>
                <w:szCs w:val="26"/>
                <w:rtl/>
                <w:lang w:val="en"/>
              </w:rPr>
              <w:t>٫</w:t>
            </w:r>
            <w:r w:rsidRPr="00083A6D">
              <w:rPr>
                <w:sz w:val="18"/>
                <w:szCs w:val="26"/>
                <w:rtl/>
                <w:lang w:val="en"/>
              </w:rPr>
              <w:t>١</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٢٥٤</w:t>
            </w:r>
            <w:r w:rsidRPr="00FF333D">
              <w:rPr>
                <w:rFonts w:cs="Times New Roman" w:hint="cs"/>
                <w:position w:val="-4"/>
                <w:sz w:val="18"/>
                <w:szCs w:val="26"/>
                <w:rtl/>
                <w:lang w:val="en"/>
              </w:rPr>
              <w:t>٫</w:t>
            </w:r>
            <w:r w:rsidRPr="00083A6D">
              <w:rPr>
                <w:sz w:val="18"/>
                <w:szCs w:val="26"/>
                <w:rtl/>
                <w:lang w:val="en"/>
              </w:rPr>
              <w:t>٥</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٢٦٢</w:t>
            </w:r>
            <w:r w:rsidRPr="00FF333D">
              <w:rPr>
                <w:rFonts w:cs="Times New Roman" w:hint="cs"/>
                <w:position w:val="-4"/>
                <w:sz w:val="18"/>
                <w:szCs w:val="26"/>
                <w:rtl/>
                <w:lang w:val="en"/>
              </w:rPr>
              <w:t>٫</w:t>
            </w:r>
            <w:r w:rsidRPr="00083A6D">
              <w:rPr>
                <w:sz w:val="18"/>
                <w:szCs w:val="26"/>
                <w:rtl/>
                <w:lang w:val="en"/>
              </w:rPr>
              <w:t>٦</w:t>
            </w:r>
          </w:p>
        </w:tc>
      </w:tr>
      <w:tr w:rsidR="00083A6D" w:rsidRPr="00083A6D" w:rsidTr="00083A6D">
        <w:trPr>
          <w:cantSplit/>
        </w:trPr>
        <w:tc>
          <w:tcPr>
            <w:tcW w:w="1336" w:type="pct"/>
            <w:tcBorders>
              <w:top w:val="nil"/>
              <w:left w:val="nil"/>
              <w:bottom w:val="nil"/>
              <w:right w:val="nil"/>
            </w:tcBorders>
            <w:shd w:val="clear" w:color="auto" w:fill="auto"/>
            <w:noWrap/>
          </w:tcPr>
          <w:p w:rsidR="00E762C4" w:rsidRPr="00083A6D" w:rsidRDefault="00E762C4" w:rsidP="00E762C4">
            <w:pPr>
              <w:spacing w:before="40" w:after="40" w:line="300" w:lineRule="exact"/>
              <w:ind w:left="57" w:right="57"/>
              <w:rPr>
                <w:sz w:val="18"/>
                <w:szCs w:val="26"/>
              </w:rPr>
            </w:pPr>
            <w:r w:rsidRPr="00083A6D">
              <w:rPr>
                <w:sz w:val="18"/>
                <w:szCs w:val="26"/>
                <w:rtl/>
                <w:lang w:val="en-GB"/>
              </w:rPr>
              <w:t>المعالون الباقون على قيد الحياة</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٥٢</w:t>
            </w:r>
            <w:r w:rsidRPr="00FF333D">
              <w:rPr>
                <w:rFonts w:cs="Times New Roman" w:hint="cs"/>
                <w:position w:val="-4"/>
                <w:sz w:val="18"/>
                <w:szCs w:val="26"/>
                <w:rtl/>
                <w:lang w:val="en"/>
              </w:rPr>
              <w:t>٫</w:t>
            </w:r>
            <w:r w:rsidRPr="00083A6D">
              <w:rPr>
                <w:sz w:val="18"/>
                <w:szCs w:val="26"/>
                <w:rtl/>
                <w:lang w:val="en"/>
              </w:rPr>
              <w:t>٨</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٥٢</w:t>
            </w:r>
            <w:r w:rsidRPr="00FF333D">
              <w:rPr>
                <w:rFonts w:cs="Times New Roman" w:hint="cs"/>
                <w:position w:val="-4"/>
                <w:sz w:val="18"/>
                <w:szCs w:val="26"/>
                <w:rtl/>
                <w:lang w:val="en"/>
              </w:rPr>
              <w:t>٫</w:t>
            </w:r>
            <w:r w:rsidRPr="00083A6D">
              <w:rPr>
                <w:sz w:val="18"/>
                <w:szCs w:val="26"/>
                <w:rtl/>
                <w:lang w:val="en"/>
              </w:rPr>
              <w:t>٩</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٥٣</w:t>
            </w:r>
            <w:r w:rsidRPr="00FF333D">
              <w:rPr>
                <w:rFonts w:cs="Times New Roman" w:hint="cs"/>
                <w:position w:val="-4"/>
                <w:sz w:val="18"/>
                <w:szCs w:val="26"/>
                <w:rtl/>
                <w:lang w:val="en"/>
              </w:rPr>
              <w:t>٫</w:t>
            </w:r>
            <w:r w:rsidRPr="00083A6D">
              <w:rPr>
                <w:sz w:val="18"/>
                <w:szCs w:val="26"/>
                <w:rtl/>
                <w:lang w:val="en"/>
              </w:rPr>
              <w:t>٦</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٥٤</w:t>
            </w:r>
            <w:r w:rsidRPr="00FF333D">
              <w:rPr>
                <w:rFonts w:cs="Times New Roman" w:hint="cs"/>
                <w:position w:val="-4"/>
                <w:sz w:val="18"/>
                <w:szCs w:val="26"/>
                <w:rtl/>
                <w:lang w:val="en"/>
              </w:rPr>
              <w:t>٫</w:t>
            </w:r>
            <w:r w:rsidRPr="00083A6D">
              <w:rPr>
                <w:sz w:val="18"/>
                <w:szCs w:val="26"/>
                <w:rtl/>
                <w:lang w:val="en"/>
              </w:rPr>
              <w:t>١</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٥٤</w:t>
            </w:r>
            <w:r w:rsidRPr="00FF333D">
              <w:rPr>
                <w:rFonts w:cs="Times New Roman" w:hint="cs"/>
                <w:position w:val="-4"/>
                <w:sz w:val="18"/>
                <w:szCs w:val="26"/>
                <w:rtl/>
                <w:lang w:val="en"/>
              </w:rPr>
              <w:t>٫</w:t>
            </w:r>
            <w:r w:rsidRPr="00083A6D">
              <w:rPr>
                <w:sz w:val="18"/>
                <w:szCs w:val="26"/>
                <w:rtl/>
                <w:lang w:val="en"/>
              </w:rPr>
              <w:t>٩</w:t>
            </w:r>
          </w:p>
        </w:tc>
      </w:tr>
      <w:tr w:rsidR="00083A6D" w:rsidRPr="00083A6D" w:rsidTr="00083A6D">
        <w:trPr>
          <w:cantSplit/>
        </w:trPr>
        <w:tc>
          <w:tcPr>
            <w:tcW w:w="1336" w:type="pct"/>
            <w:tcBorders>
              <w:top w:val="nil"/>
              <w:left w:val="nil"/>
              <w:bottom w:val="nil"/>
              <w:right w:val="nil"/>
            </w:tcBorders>
            <w:shd w:val="clear" w:color="auto" w:fill="auto"/>
            <w:noWrap/>
          </w:tcPr>
          <w:p w:rsidR="00E762C4" w:rsidRPr="00083A6D" w:rsidRDefault="00E762C4" w:rsidP="00E762C4">
            <w:pPr>
              <w:spacing w:before="40" w:after="40" w:line="300" w:lineRule="exact"/>
              <w:ind w:left="57" w:right="57"/>
              <w:rPr>
                <w:sz w:val="18"/>
                <w:szCs w:val="26"/>
              </w:rPr>
            </w:pPr>
            <w:r w:rsidRPr="00083A6D">
              <w:rPr>
                <w:sz w:val="18"/>
                <w:szCs w:val="26"/>
                <w:rtl/>
                <w:lang w:val="en-GB"/>
              </w:rPr>
              <w:t>الأسرة والأطفال</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٨٠</w:t>
            </w:r>
            <w:r w:rsidRPr="00FF333D">
              <w:rPr>
                <w:rFonts w:cs="Times New Roman" w:hint="cs"/>
                <w:position w:val="-4"/>
                <w:sz w:val="18"/>
                <w:szCs w:val="26"/>
                <w:rtl/>
                <w:lang w:val="en"/>
              </w:rPr>
              <w:t>٫</w:t>
            </w:r>
            <w:r w:rsidRPr="00083A6D">
              <w:rPr>
                <w:sz w:val="18"/>
                <w:szCs w:val="26"/>
                <w:rtl/>
                <w:lang w:val="en"/>
              </w:rPr>
              <w:t>١</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٨١</w:t>
            </w:r>
            <w:r w:rsidRPr="00FF333D">
              <w:rPr>
                <w:rFonts w:cs="Times New Roman" w:hint="cs"/>
                <w:position w:val="-4"/>
                <w:sz w:val="18"/>
                <w:szCs w:val="26"/>
                <w:rtl/>
                <w:lang w:val="en"/>
              </w:rPr>
              <w:t>٫</w:t>
            </w:r>
            <w:r w:rsidRPr="00083A6D">
              <w:rPr>
                <w:sz w:val="18"/>
                <w:szCs w:val="26"/>
                <w:rtl/>
                <w:lang w:val="en"/>
              </w:rPr>
              <w:t>٨</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٨٤</w:t>
            </w:r>
            <w:r w:rsidRPr="00FF333D">
              <w:rPr>
                <w:rFonts w:cs="Times New Roman" w:hint="cs"/>
                <w:position w:val="-4"/>
                <w:sz w:val="18"/>
                <w:szCs w:val="26"/>
                <w:rtl/>
                <w:lang w:val="en"/>
              </w:rPr>
              <w:t>٫</w:t>
            </w:r>
            <w:r w:rsidRPr="00083A6D">
              <w:rPr>
                <w:sz w:val="18"/>
                <w:szCs w:val="26"/>
                <w:rtl/>
                <w:lang w:val="en"/>
              </w:rPr>
              <w:t>٢</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٨٧</w:t>
            </w:r>
            <w:r w:rsidRPr="00FF333D">
              <w:rPr>
                <w:rFonts w:cs="Times New Roman" w:hint="cs"/>
                <w:position w:val="-4"/>
                <w:sz w:val="18"/>
                <w:szCs w:val="26"/>
                <w:rtl/>
                <w:lang w:val="en"/>
              </w:rPr>
              <w:t>٫</w:t>
            </w:r>
            <w:r w:rsidRPr="00083A6D">
              <w:rPr>
                <w:sz w:val="18"/>
                <w:szCs w:val="26"/>
                <w:rtl/>
                <w:lang w:val="en"/>
              </w:rPr>
              <w:t>٦</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٩٠</w:t>
            </w:r>
            <w:r w:rsidRPr="00FF333D">
              <w:rPr>
                <w:rFonts w:cs="Times New Roman" w:hint="cs"/>
                <w:position w:val="-4"/>
                <w:sz w:val="18"/>
                <w:szCs w:val="26"/>
                <w:rtl/>
                <w:lang w:val="en"/>
              </w:rPr>
              <w:t>٫</w:t>
            </w:r>
            <w:r w:rsidRPr="00083A6D">
              <w:rPr>
                <w:sz w:val="18"/>
                <w:szCs w:val="26"/>
                <w:rtl/>
                <w:lang w:val="en"/>
              </w:rPr>
              <w:t>٩</w:t>
            </w:r>
          </w:p>
        </w:tc>
      </w:tr>
      <w:tr w:rsidR="00083A6D" w:rsidRPr="00083A6D" w:rsidTr="00083A6D">
        <w:trPr>
          <w:cantSplit/>
        </w:trPr>
        <w:tc>
          <w:tcPr>
            <w:tcW w:w="1336" w:type="pct"/>
            <w:tcBorders>
              <w:top w:val="nil"/>
              <w:left w:val="nil"/>
              <w:bottom w:val="nil"/>
              <w:right w:val="nil"/>
            </w:tcBorders>
            <w:shd w:val="clear" w:color="auto" w:fill="auto"/>
            <w:noWrap/>
          </w:tcPr>
          <w:p w:rsidR="00E762C4" w:rsidRPr="00083A6D" w:rsidRDefault="00E762C4" w:rsidP="00E762C4">
            <w:pPr>
              <w:spacing w:before="40" w:after="40" w:line="300" w:lineRule="exact"/>
              <w:ind w:left="57" w:right="57"/>
              <w:rPr>
                <w:sz w:val="18"/>
                <w:szCs w:val="26"/>
              </w:rPr>
            </w:pPr>
            <w:r w:rsidRPr="00083A6D">
              <w:rPr>
                <w:sz w:val="18"/>
                <w:szCs w:val="26"/>
                <w:rtl/>
                <w:lang w:val="en-GB"/>
              </w:rPr>
              <w:t>البطالة</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٤٢</w:t>
            </w:r>
            <w:r w:rsidRPr="00FF333D">
              <w:rPr>
                <w:rFonts w:cs="Times New Roman" w:hint="cs"/>
                <w:position w:val="-4"/>
                <w:sz w:val="18"/>
                <w:szCs w:val="26"/>
                <w:rtl/>
                <w:lang w:val="en"/>
              </w:rPr>
              <w:t>٫</w:t>
            </w:r>
            <w:r w:rsidRPr="00083A6D">
              <w:rPr>
                <w:sz w:val="18"/>
                <w:szCs w:val="26"/>
                <w:rtl/>
                <w:lang w:val="en"/>
              </w:rPr>
              <w:t>٣</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٣٤</w:t>
            </w:r>
            <w:r w:rsidRPr="00FF333D">
              <w:rPr>
                <w:rFonts w:cs="Times New Roman" w:hint="cs"/>
                <w:position w:val="-4"/>
                <w:sz w:val="18"/>
                <w:szCs w:val="26"/>
                <w:rtl/>
                <w:lang w:val="en"/>
              </w:rPr>
              <w:t>٫</w:t>
            </w:r>
            <w:r w:rsidRPr="00083A6D">
              <w:rPr>
                <w:sz w:val="18"/>
                <w:szCs w:val="26"/>
                <w:rtl/>
                <w:lang w:val="en"/>
              </w:rPr>
              <w:t>٣</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٣١</w:t>
            </w:r>
            <w:r w:rsidRPr="00FF333D">
              <w:rPr>
                <w:rFonts w:cs="Times New Roman" w:hint="cs"/>
                <w:position w:val="-4"/>
                <w:sz w:val="18"/>
                <w:szCs w:val="26"/>
                <w:rtl/>
                <w:lang w:val="en"/>
              </w:rPr>
              <w:t>٫</w:t>
            </w:r>
            <w:r w:rsidRPr="00083A6D">
              <w:rPr>
                <w:sz w:val="18"/>
                <w:szCs w:val="26"/>
                <w:rtl/>
                <w:lang w:val="en"/>
              </w:rPr>
              <w:t>٥</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٣٢</w:t>
            </w:r>
            <w:r w:rsidRPr="00FF333D">
              <w:rPr>
                <w:rFonts w:cs="Times New Roman" w:hint="cs"/>
                <w:position w:val="-4"/>
                <w:sz w:val="18"/>
                <w:szCs w:val="26"/>
                <w:rtl/>
                <w:lang w:val="en"/>
              </w:rPr>
              <w:t>٫</w:t>
            </w:r>
            <w:r w:rsidRPr="00083A6D">
              <w:rPr>
                <w:sz w:val="18"/>
                <w:szCs w:val="26"/>
                <w:rtl/>
                <w:lang w:val="en"/>
              </w:rPr>
              <w:t>٤</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٣١</w:t>
            </w:r>
            <w:r w:rsidRPr="00FF333D">
              <w:rPr>
                <w:rFonts w:cs="Times New Roman" w:hint="cs"/>
                <w:position w:val="-4"/>
                <w:sz w:val="18"/>
                <w:szCs w:val="26"/>
                <w:rtl/>
                <w:lang w:val="en"/>
              </w:rPr>
              <w:t>٫</w:t>
            </w:r>
            <w:r w:rsidRPr="00083A6D">
              <w:rPr>
                <w:sz w:val="18"/>
                <w:szCs w:val="26"/>
                <w:rtl/>
                <w:lang w:val="en"/>
              </w:rPr>
              <w:t>٩</w:t>
            </w:r>
          </w:p>
        </w:tc>
      </w:tr>
      <w:tr w:rsidR="00083A6D" w:rsidRPr="00083A6D" w:rsidTr="00083A6D">
        <w:trPr>
          <w:cantSplit/>
        </w:trPr>
        <w:tc>
          <w:tcPr>
            <w:tcW w:w="1336" w:type="pct"/>
            <w:tcBorders>
              <w:top w:val="nil"/>
              <w:left w:val="nil"/>
              <w:bottom w:val="nil"/>
              <w:right w:val="nil"/>
            </w:tcBorders>
            <w:shd w:val="clear" w:color="auto" w:fill="auto"/>
            <w:noWrap/>
          </w:tcPr>
          <w:p w:rsidR="00E762C4" w:rsidRPr="00083A6D" w:rsidRDefault="00E762C4" w:rsidP="00E762C4">
            <w:pPr>
              <w:spacing w:before="40" w:after="40" w:line="300" w:lineRule="exact"/>
              <w:ind w:left="57" w:right="57"/>
              <w:rPr>
                <w:sz w:val="18"/>
                <w:szCs w:val="26"/>
              </w:rPr>
            </w:pPr>
            <w:r w:rsidRPr="00083A6D">
              <w:rPr>
                <w:sz w:val="18"/>
                <w:szCs w:val="26"/>
                <w:rtl/>
                <w:lang w:val="en-GB"/>
              </w:rPr>
              <w:t>الإسكان</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١٧</w:t>
            </w:r>
            <w:r w:rsidRPr="00FF333D">
              <w:rPr>
                <w:rFonts w:cs="Times New Roman" w:hint="cs"/>
                <w:position w:val="-4"/>
                <w:sz w:val="18"/>
                <w:szCs w:val="26"/>
                <w:rtl/>
                <w:lang w:val="en"/>
              </w:rPr>
              <w:t>٫</w:t>
            </w:r>
            <w:r w:rsidRPr="00083A6D">
              <w:rPr>
                <w:sz w:val="18"/>
                <w:szCs w:val="26"/>
                <w:rtl/>
                <w:lang w:val="en"/>
              </w:rPr>
              <w:t>٠</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١٦</w:t>
            </w:r>
            <w:r w:rsidRPr="00FF333D">
              <w:rPr>
                <w:rFonts w:cs="Times New Roman" w:hint="cs"/>
                <w:position w:val="-4"/>
                <w:sz w:val="18"/>
                <w:szCs w:val="26"/>
                <w:rtl/>
                <w:lang w:val="en"/>
              </w:rPr>
              <w:t>٫</w:t>
            </w:r>
            <w:r w:rsidRPr="00083A6D">
              <w:rPr>
                <w:sz w:val="18"/>
                <w:szCs w:val="26"/>
                <w:rtl/>
                <w:lang w:val="en"/>
              </w:rPr>
              <w:t>٥</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١٦</w:t>
            </w:r>
            <w:r w:rsidRPr="00FF333D">
              <w:rPr>
                <w:rFonts w:cs="Times New Roman" w:hint="cs"/>
                <w:position w:val="-4"/>
                <w:sz w:val="18"/>
                <w:szCs w:val="26"/>
                <w:rtl/>
                <w:lang w:val="en"/>
              </w:rPr>
              <w:t>٫</w:t>
            </w:r>
            <w:r w:rsidRPr="00083A6D">
              <w:rPr>
                <w:sz w:val="18"/>
                <w:szCs w:val="26"/>
                <w:rtl/>
                <w:lang w:val="en"/>
              </w:rPr>
              <w:t>٢</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١٦</w:t>
            </w:r>
            <w:r w:rsidRPr="00FF333D">
              <w:rPr>
                <w:rFonts w:cs="Times New Roman" w:hint="cs"/>
                <w:position w:val="-4"/>
                <w:sz w:val="18"/>
                <w:szCs w:val="26"/>
                <w:rtl/>
                <w:lang w:val="en"/>
              </w:rPr>
              <w:t>٫</w:t>
            </w:r>
            <w:r w:rsidRPr="00083A6D">
              <w:rPr>
                <w:sz w:val="18"/>
                <w:szCs w:val="26"/>
                <w:rtl/>
                <w:lang w:val="en"/>
              </w:rPr>
              <w:t>٦</w:t>
            </w:r>
          </w:p>
        </w:tc>
        <w:tc>
          <w:tcPr>
            <w:tcW w:w="733" w:type="pct"/>
            <w:tcBorders>
              <w:top w:val="nil"/>
              <w:left w:val="nil"/>
              <w:bottom w:val="nil"/>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١٦</w:t>
            </w:r>
            <w:r w:rsidRPr="00FF333D">
              <w:rPr>
                <w:rFonts w:cs="Times New Roman" w:hint="cs"/>
                <w:position w:val="-4"/>
                <w:sz w:val="18"/>
                <w:szCs w:val="26"/>
                <w:rtl/>
                <w:lang w:val="en"/>
              </w:rPr>
              <w:t>٫</w:t>
            </w:r>
            <w:r w:rsidRPr="00083A6D">
              <w:rPr>
                <w:sz w:val="18"/>
                <w:szCs w:val="26"/>
                <w:rtl/>
                <w:lang w:val="en"/>
              </w:rPr>
              <w:t>٨</w:t>
            </w:r>
          </w:p>
        </w:tc>
      </w:tr>
      <w:tr w:rsidR="00083A6D" w:rsidRPr="00083A6D" w:rsidTr="00083A6D">
        <w:trPr>
          <w:cantSplit/>
        </w:trPr>
        <w:tc>
          <w:tcPr>
            <w:tcW w:w="1336" w:type="pct"/>
            <w:tcBorders>
              <w:top w:val="nil"/>
              <w:left w:val="nil"/>
              <w:bottom w:val="single" w:sz="8" w:space="0" w:color="auto"/>
              <w:right w:val="nil"/>
            </w:tcBorders>
            <w:shd w:val="clear" w:color="auto" w:fill="auto"/>
            <w:noWrap/>
          </w:tcPr>
          <w:p w:rsidR="00E762C4" w:rsidRPr="00083A6D" w:rsidRDefault="00E762C4" w:rsidP="00E762C4">
            <w:pPr>
              <w:spacing w:before="40" w:after="40" w:line="300" w:lineRule="exact"/>
              <w:ind w:left="57" w:right="57"/>
              <w:rPr>
                <w:sz w:val="18"/>
                <w:szCs w:val="26"/>
              </w:rPr>
            </w:pPr>
            <w:r w:rsidRPr="00083A6D">
              <w:rPr>
                <w:sz w:val="18"/>
                <w:szCs w:val="26"/>
                <w:rtl/>
                <w:lang w:val="en-GB"/>
              </w:rPr>
              <w:t>بنود أخرى</w:t>
            </w:r>
          </w:p>
        </w:tc>
        <w:tc>
          <w:tcPr>
            <w:tcW w:w="733" w:type="pct"/>
            <w:tcBorders>
              <w:top w:val="nil"/>
              <w:left w:val="nil"/>
              <w:bottom w:val="single" w:sz="8" w:space="0" w:color="auto"/>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٣</w:t>
            </w:r>
            <w:r w:rsidRPr="00FF333D">
              <w:rPr>
                <w:rFonts w:cs="Times New Roman" w:hint="cs"/>
                <w:position w:val="-4"/>
                <w:sz w:val="18"/>
                <w:szCs w:val="26"/>
                <w:rtl/>
                <w:lang w:val="en"/>
              </w:rPr>
              <w:t>٫</w:t>
            </w:r>
            <w:r w:rsidRPr="00083A6D">
              <w:rPr>
                <w:sz w:val="18"/>
                <w:szCs w:val="26"/>
                <w:rtl/>
                <w:lang w:val="en"/>
              </w:rPr>
              <w:t>٧</w:t>
            </w:r>
          </w:p>
        </w:tc>
        <w:tc>
          <w:tcPr>
            <w:tcW w:w="733" w:type="pct"/>
            <w:tcBorders>
              <w:top w:val="nil"/>
              <w:left w:val="nil"/>
              <w:bottom w:val="single" w:sz="8" w:space="0" w:color="auto"/>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rPr>
            </w:pPr>
            <w:r w:rsidRPr="00083A6D">
              <w:rPr>
                <w:sz w:val="18"/>
                <w:szCs w:val="26"/>
                <w:rtl/>
                <w:lang w:val="en"/>
              </w:rPr>
              <w:t>٣</w:t>
            </w:r>
            <w:r w:rsidRPr="00FF333D">
              <w:rPr>
                <w:rFonts w:cs="Times New Roman" w:hint="cs"/>
                <w:position w:val="-4"/>
                <w:sz w:val="18"/>
                <w:szCs w:val="26"/>
                <w:rtl/>
                <w:lang w:val="en"/>
              </w:rPr>
              <w:t>٫</w:t>
            </w:r>
            <w:r w:rsidRPr="00083A6D">
              <w:rPr>
                <w:sz w:val="18"/>
                <w:szCs w:val="26"/>
                <w:rtl/>
                <w:lang w:val="en"/>
              </w:rPr>
              <w:t>٩</w:t>
            </w:r>
          </w:p>
        </w:tc>
        <w:tc>
          <w:tcPr>
            <w:tcW w:w="733" w:type="pct"/>
            <w:tcBorders>
              <w:top w:val="nil"/>
              <w:left w:val="nil"/>
              <w:bottom w:val="single" w:sz="8" w:space="0" w:color="auto"/>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٤</w:t>
            </w:r>
            <w:r w:rsidRPr="00FF333D">
              <w:rPr>
                <w:rFonts w:cs="Times New Roman" w:hint="cs"/>
                <w:position w:val="-4"/>
                <w:sz w:val="18"/>
                <w:szCs w:val="26"/>
                <w:rtl/>
                <w:lang w:val="en"/>
              </w:rPr>
              <w:t>٫</w:t>
            </w:r>
            <w:r w:rsidRPr="00083A6D">
              <w:rPr>
                <w:sz w:val="18"/>
                <w:szCs w:val="26"/>
                <w:rtl/>
                <w:lang w:val="en"/>
              </w:rPr>
              <w:t>٣</w:t>
            </w:r>
          </w:p>
        </w:tc>
        <w:tc>
          <w:tcPr>
            <w:tcW w:w="733" w:type="pct"/>
            <w:tcBorders>
              <w:top w:val="nil"/>
              <w:left w:val="nil"/>
              <w:bottom w:val="single" w:sz="8" w:space="0" w:color="auto"/>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٥</w:t>
            </w:r>
            <w:r w:rsidRPr="00FF333D">
              <w:rPr>
                <w:rFonts w:cs="Times New Roman" w:hint="cs"/>
                <w:position w:val="-4"/>
                <w:sz w:val="18"/>
                <w:szCs w:val="26"/>
                <w:rtl/>
                <w:lang w:val="en"/>
              </w:rPr>
              <w:t>٫</w:t>
            </w:r>
            <w:r w:rsidRPr="00083A6D">
              <w:rPr>
                <w:sz w:val="18"/>
                <w:szCs w:val="26"/>
                <w:rtl/>
                <w:lang w:val="en"/>
              </w:rPr>
              <w:t>٠</w:t>
            </w:r>
          </w:p>
        </w:tc>
        <w:tc>
          <w:tcPr>
            <w:tcW w:w="733" w:type="pct"/>
            <w:tcBorders>
              <w:top w:val="nil"/>
              <w:left w:val="nil"/>
              <w:bottom w:val="single" w:sz="8" w:space="0" w:color="auto"/>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sz w:val="18"/>
                <w:szCs w:val="26"/>
                <w:rtl/>
                <w:lang w:val="en"/>
              </w:rPr>
              <w:t>٥</w:t>
            </w:r>
            <w:r w:rsidRPr="00FF333D">
              <w:rPr>
                <w:rFonts w:cs="Times New Roman" w:hint="cs"/>
                <w:position w:val="-4"/>
                <w:sz w:val="18"/>
                <w:szCs w:val="26"/>
                <w:rtl/>
                <w:lang w:val="en"/>
              </w:rPr>
              <w:t>٫</w:t>
            </w:r>
            <w:r w:rsidRPr="00083A6D">
              <w:rPr>
                <w:sz w:val="18"/>
                <w:szCs w:val="26"/>
                <w:rtl/>
                <w:lang w:val="en"/>
              </w:rPr>
              <w:t>٨</w:t>
            </w:r>
          </w:p>
        </w:tc>
      </w:tr>
      <w:tr w:rsidR="00083A6D" w:rsidRPr="00083A6D" w:rsidTr="00083A6D">
        <w:trPr>
          <w:cantSplit/>
        </w:trPr>
        <w:tc>
          <w:tcPr>
            <w:tcW w:w="1336" w:type="pct"/>
            <w:tcBorders>
              <w:top w:val="nil"/>
              <w:left w:val="nil"/>
              <w:bottom w:val="single" w:sz="12" w:space="0" w:color="auto"/>
              <w:right w:val="nil"/>
            </w:tcBorders>
            <w:shd w:val="clear" w:color="auto" w:fill="auto"/>
            <w:noWrap/>
          </w:tcPr>
          <w:p w:rsidR="00E762C4" w:rsidRPr="00083A6D" w:rsidRDefault="00E762C4" w:rsidP="00083A6D">
            <w:pPr>
              <w:spacing w:before="40" w:after="40" w:line="300" w:lineRule="exact"/>
              <w:ind w:left="319" w:right="57"/>
              <w:rPr>
                <w:b/>
                <w:bCs/>
                <w:sz w:val="18"/>
                <w:szCs w:val="26"/>
              </w:rPr>
            </w:pPr>
            <w:r w:rsidRPr="00083A6D">
              <w:rPr>
                <w:b/>
                <w:bCs/>
                <w:sz w:val="18"/>
                <w:szCs w:val="26"/>
                <w:rtl/>
                <w:lang w:val="en-GB"/>
              </w:rPr>
              <w:t>المجموع</w:t>
            </w:r>
          </w:p>
        </w:tc>
        <w:tc>
          <w:tcPr>
            <w:tcW w:w="733" w:type="pct"/>
            <w:tcBorders>
              <w:top w:val="nil"/>
              <w:left w:val="nil"/>
              <w:bottom w:val="single" w:sz="12" w:space="0" w:color="auto"/>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b/>
                <w:bCs/>
                <w:sz w:val="18"/>
                <w:szCs w:val="26"/>
                <w:rtl/>
                <w:lang w:val="en"/>
              </w:rPr>
              <w:t>٧٣٣</w:t>
            </w:r>
            <w:r w:rsidRPr="00FF333D">
              <w:rPr>
                <w:rFonts w:cs="Times New Roman" w:hint="cs"/>
                <w:b/>
                <w:bCs/>
                <w:position w:val="-4"/>
                <w:sz w:val="18"/>
                <w:szCs w:val="26"/>
                <w:rtl/>
                <w:lang w:val="en"/>
              </w:rPr>
              <w:t>٫</w:t>
            </w:r>
            <w:r w:rsidRPr="00083A6D">
              <w:rPr>
                <w:b/>
                <w:bCs/>
                <w:sz w:val="18"/>
                <w:szCs w:val="26"/>
                <w:rtl/>
                <w:lang w:val="en"/>
              </w:rPr>
              <w:t>٥</w:t>
            </w:r>
          </w:p>
        </w:tc>
        <w:tc>
          <w:tcPr>
            <w:tcW w:w="733" w:type="pct"/>
            <w:tcBorders>
              <w:top w:val="nil"/>
              <w:left w:val="nil"/>
              <w:bottom w:val="single" w:sz="12" w:space="0" w:color="auto"/>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b/>
                <w:bCs/>
                <w:sz w:val="18"/>
                <w:szCs w:val="26"/>
                <w:rtl/>
                <w:lang w:val="en"/>
              </w:rPr>
              <w:t>٧٣٨</w:t>
            </w:r>
            <w:r w:rsidRPr="00FF333D">
              <w:rPr>
                <w:rFonts w:cs="Times New Roman" w:hint="cs"/>
                <w:b/>
                <w:bCs/>
                <w:position w:val="-4"/>
                <w:sz w:val="18"/>
                <w:szCs w:val="26"/>
                <w:rtl/>
                <w:lang w:val="en"/>
              </w:rPr>
              <w:t>٫</w:t>
            </w:r>
            <w:r w:rsidRPr="00083A6D">
              <w:rPr>
                <w:b/>
                <w:bCs/>
                <w:sz w:val="18"/>
                <w:szCs w:val="26"/>
                <w:rtl/>
                <w:lang w:val="en"/>
              </w:rPr>
              <w:t>٠</w:t>
            </w:r>
          </w:p>
        </w:tc>
        <w:tc>
          <w:tcPr>
            <w:tcW w:w="733" w:type="pct"/>
            <w:tcBorders>
              <w:top w:val="nil"/>
              <w:left w:val="nil"/>
              <w:bottom w:val="single" w:sz="12" w:space="0" w:color="auto"/>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b/>
                <w:bCs/>
                <w:sz w:val="18"/>
                <w:szCs w:val="26"/>
                <w:rtl/>
                <w:lang w:val="en"/>
              </w:rPr>
              <w:t>٧٥٥</w:t>
            </w:r>
            <w:r w:rsidRPr="00FF333D">
              <w:rPr>
                <w:rFonts w:cs="Times New Roman" w:hint="cs"/>
                <w:b/>
                <w:bCs/>
                <w:position w:val="-4"/>
                <w:sz w:val="18"/>
                <w:szCs w:val="26"/>
                <w:rtl/>
                <w:lang w:val="en"/>
              </w:rPr>
              <w:t>٫</w:t>
            </w:r>
            <w:r w:rsidRPr="00083A6D">
              <w:rPr>
                <w:b/>
                <w:bCs/>
                <w:sz w:val="18"/>
                <w:szCs w:val="26"/>
                <w:rtl/>
                <w:lang w:val="en"/>
              </w:rPr>
              <w:t>٢</w:t>
            </w:r>
          </w:p>
        </w:tc>
        <w:tc>
          <w:tcPr>
            <w:tcW w:w="733" w:type="pct"/>
            <w:tcBorders>
              <w:top w:val="nil"/>
              <w:left w:val="nil"/>
              <w:bottom w:val="single" w:sz="12" w:space="0" w:color="auto"/>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b/>
                <w:bCs/>
                <w:sz w:val="18"/>
                <w:szCs w:val="26"/>
                <w:rtl/>
                <w:lang w:val="en"/>
              </w:rPr>
              <w:t>٧٨١</w:t>
            </w:r>
            <w:r w:rsidRPr="00FF333D">
              <w:rPr>
                <w:rFonts w:cs="Times New Roman" w:hint="cs"/>
                <w:b/>
                <w:bCs/>
                <w:position w:val="-4"/>
                <w:sz w:val="18"/>
                <w:szCs w:val="26"/>
                <w:rtl/>
                <w:lang w:val="en"/>
              </w:rPr>
              <w:t>٫</w:t>
            </w:r>
            <w:r w:rsidRPr="00083A6D">
              <w:rPr>
                <w:b/>
                <w:bCs/>
                <w:sz w:val="18"/>
                <w:szCs w:val="26"/>
                <w:rtl/>
                <w:lang w:val="en"/>
              </w:rPr>
              <w:t>٩</w:t>
            </w:r>
          </w:p>
        </w:tc>
        <w:tc>
          <w:tcPr>
            <w:tcW w:w="733" w:type="pct"/>
            <w:tcBorders>
              <w:top w:val="nil"/>
              <w:left w:val="nil"/>
              <w:bottom w:val="single" w:sz="12" w:space="0" w:color="auto"/>
              <w:right w:val="nil"/>
            </w:tcBorders>
            <w:shd w:val="clear" w:color="auto" w:fill="auto"/>
            <w:noWrap/>
            <w:vAlign w:val="bottom"/>
          </w:tcPr>
          <w:p w:rsidR="00E762C4" w:rsidRPr="00083A6D" w:rsidRDefault="00E762C4" w:rsidP="00E762C4">
            <w:pPr>
              <w:widowControl w:val="0"/>
              <w:autoSpaceDE w:val="0"/>
              <w:autoSpaceDN w:val="0"/>
              <w:adjustRightInd w:val="0"/>
              <w:spacing w:before="40" w:after="40" w:line="300" w:lineRule="exact"/>
              <w:ind w:left="57" w:right="57"/>
              <w:rPr>
                <w:sz w:val="18"/>
                <w:szCs w:val="26"/>
                <w:lang w:val="en"/>
              </w:rPr>
            </w:pPr>
            <w:r w:rsidRPr="00083A6D">
              <w:rPr>
                <w:b/>
                <w:bCs/>
                <w:sz w:val="18"/>
                <w:szCs w:val="26"/>
                <w:rtl/>
                <w:lang w:val="en"/>
              </w:rPr>
              <w:t>٨١٢</w:t>
            </w:r>
            <w:r w:rsidRPr="00FF333D">
              <w:rPr>
                <w:rFonts w:cs="Times New Roman" w:hint="cs"/>
                <w:b/>
                <w:bCs/>
                <w:position w:val="-4"/>
                <w:sz w:val="18"/>
                <w:szCs w:val="26"/>
                <w:rtl/>
                <w:lang w:val="en"/>
              </w:rPr>
              <w:t>٫</w:t>
            </w:r>
            <w:r w:rsidRPr="00083A6D">
              <w:rPr>
                <w:b/>
                <w:bCs/>
                <w:sz w:val="18"/>
                <w:szCs w:val="26"/>
                <w:rtl/>
                <w:lang w:val="en"/>
              </w:rPr>
              <w:t>٣</w:t>
            </w:r>
          </w:p>
        </w:tc>
      </w:tr>
    </w:tbl>
    <w:p w:rsidR="00614786" w:rsidRPr="00EF6156" w:rsidRDefault="00614786" w:rsidP="001E7EC6">
      <w:pPr>
        <w:pStyle w:val="H4GA"/>
        <w:rPr>
          <w:rtl/>
          <w:lang w:bidi="ar-EG"/>
        </w:rPr>
      </w:pPr>
      <w:r w:rsidRPr="00EF6156">
        <w:rPr>
          <w:rFonts w:hint="cs"/>
          <w:rtl/>
          <w:lang w:bidi="ar-EG"/>
        </w:rPr>
        <w:tab/>
        <w:t>(ط)</w:t>
      </w:r>
      <w:r w:rsidRPr="00EF6156">
        <w:rPr>
          <w:rFonts w:hint="cs"/>
          <w:rtl/>
          <w:lang w:bidi="ar-EG"/>
        </w:rPr>
        <w:tab/>
        <w:t>تكوين</w:t>
      </w:r>
      <w:r w:rsidR="00EF6156" w:rsidRPr="00EF6156">
        <w:rPr>
          <w:rFonts w:hint="cs"/>
          <w:rtl/>
          <w:lang w:bidi="ar-EG"/>
        </w:rPr>
        <w:t xml:space="preserve"> </w:t>
      </w:r>
      <w:r w:rsidRPr="00EF6156">
        <w:rPr>
          <w:rFonts w:hint="cs"/>
          <w:rtl/>
          <w:lang w:bidi="ar-EG"/>
        </w:rPr>
        <w:t>الأسر</w:t>
      </w:r>
      <w:r w:rsidR="00EF6156" w:rsidRPr="00EF6156">
        <w:rPr>
          <w:rFonts w:hint="cs"/>
          <w:rtl/>
          <w:lang w:bidi="ar-EG"/>
        </w:rPr>
        <w:t xml:space="preserve"> </w:t>
      </w:r>
      <w:r w:rsidRPr="00EF6156">
        <w:rPr>
          <w:rFonts w:hint="cs"/>
          <w:rtl/>
          <w:lang w:bidi="ar-EG"/>
        </w:rPr>
        <w:t>المعيشية</w:t>
      </w:r>
      <w:r w:rsidR="00EF6156" w:rsidRPr="00EF6156">
        <w:rPr>
          <w:rFonts w:hint="cs"/>
          <w:rtl/>
          <w:lang w:bidi="ar-EG"/>
        </w:rPr>
        <w:t xml:space="preserve"> </w:t>
      </w:r>
      <w:r w:rsidRPr="00EF6156">
        <w:rPr>
          <w:rFonts w:hint="cs"/>
          <w:rtl/>
          <w:lang w:bidi="ar-EG"/>
        </w:rPr>
        <w:t>وسلوكها</w:t>
      </w:r>
      <w:r w:rsidR="00EF6156" w:rsidRPr="00EF6156">
        <w:rPr>
          <w:rFonts w:hint="cs"/>
          <w:rtl/>
          <w:lang w:bidi="ar-EG"/>
        </w:rPr>
        <w:t xml:space="preserve"> </w:t>
      </w:r>
      <w:r w:rsidRPr="00EF6156">
        <w:rPr>
          <w:rFonts w:hint="cs"/>
          <w:rtl/>
          <w:lang w:bidi="ar-EG"/>
        </w:rPr>
        <w:t>الاستهلاكي</w:t>
      </w:r>
    </w:p>
    <w:p w:rsidR="00614786" w:rsidRDefault="00614786" w:rsidP="003B698F">
      <w:pPr>
        <w:pStyle w:val="SingleTxtGA"/>
        <w:rPr>
          <w:rtl/>
          <w:lang w:bidi="ar-EG"/>
        </w:rPr>
      </w:pPr>
      <w:r w:rsidRPr="00EF6156">
        <w:rPr>
          <w:rFonts w:hint="cs"/>
          <w:rtl/>
          <w:lang w:bidi="ar-EG"/>
        </w:rPr>
        <w:t>43-</w:t>
      </w:r>
      <w:r w:rsidRPr="00EF6156">
        <w:rPr>
          <w:rFonts w:hint="cs"/>
          <w:rtl/>
          <w:lang w:bidi="ar-EG"/>
        </w:rPr>
        <w:tab/>
        <w:t>بلغ</w:t>
      </w:r>
      <w:r w:rsidR="00EF6156" w:rsidRPr="00EF6156">
        <w:rPr>
          <w:rFonts w:hint="cs"/>
          <w:rtl/>
          <w:lang w:bidi="ar-EG"/>
        </w:rPr>
        <w:t xml:space="preserve"> </w:t>
      </w:r>
      <w:r w:rsidRPr="00EF6156">
        <w:rPr>
          <w:rFonts w:hint="cs"/>
          <w:rtl/>
          <w:lang w:bidi="ar-EG"/>
        </w:rPr>
        <w:t>متوسط</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أفراد</w:t>
      </w:r>
      <w:r w:rsidR="00EF6156" w:rsidRPr="00EF6156">
        <w:rPr>
          <w:rFonts w:hint="cs"/>
          <w:rtl/>
          <w:lang w:bidi="ar-EG"/>
        </w:rPr>
        <w:t xml:space="preserve"> </w:t>
      </w:r>
      <w:r w:rsidRPr="00EF6156">
        <w:rPr>
          <w:rFonts w:hint="cs"/>
          <w:rtl/>
          <w:lang w:bidi="ar-EG"/>
        </w:rPr>
        <w:t>الأسرة</w:t>
      </w:r>
      <w:r w:rsidR="00EF6156" w:rsidRPr="00EF6156">
        <w:rPr>
          <w:rFonts w:hint="cs"/>
          <w:rtl/>
          <w:lang w:bidi="ar-EG"/>
        </w:rPr>
        <w:t xml:space="preserve"> </w:t>
      </w:r>
      <w:r w:rsidRPr="00EF6156">
        <w:rPr>
          <w:rFonts w:hint="cs"/>
          <w:rtl/>
          <w:lang w:bidi="ar-EG"/>
        </w:rPr>
        <w:t>المعيشية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2.</w:t>
      </w:r>
      <w:r w:rsidR="001E7EC6" w:rsidRPr="00EF6156">
        <w:rPr>
          <w:rFonts w:hint="cs"/>
          <w:rtl/>
          <w:lang w:bidi="ar-EG"/>
        </w:rPr>
        <w:t>01</w:t>
      </w:r>
      <w:r w:rsidR="00EF6156" w:rsidRPr="00EF6156">
        <w:rPr>
          <w:rFonts w:hint="cs"/>
          <w:rtl/>
          <w:lang w:bidi="ar-EG"/>
        </w:rPr>
        <w:t xml:space="preserve"> </w:t>
      </w:r>
      <w:r w:rsidR="001E7EC6" w:rsidRPr="00EF6156">
        <w:rPr>
          <w:rFonts w:hint="cs"/>
          <w:rtl/>
          <w:lang w:bidi="ar-EG"/>
        </w:rPr>
        <w:t>في</w:t>
      </w:r>
      <w:r w:rsidR="00EF6156" w:rsidRPr="00EF6156">
        <w:rPr>
          <w:rFonts w:hint="cs"/>
          <w:rtl/>
          <w:lang w:bidi="ar-EG"/>
        </w:rPr>
        <w:t xml:space="preserve"> </w:t>
      </w:r>
      <w:r w:rsidRPr="00EF6156">
        <w:rPr>
          <w:rFonts w:hint="cs"/>
          <w:rtl/>
          <w:lang w:bidi="ar-EG"/>
        </w:rPr>
        <w:t>عام</w:t>
      </w:r>
      <w:r w:rsidR="003B698F">
        <w:rPr>
          <w:rFonts w:hint="cs"/>
          <w:rtl/>
          <w:lang w:bidi="ar-EG"/>
        </w:rPr>
        <w:t> </w:t>
      </w:r>
      <w:r w:rsidRPr="00EF6156">
        <w:rPr>
          <w:rFonts w:hint="cs"/>
          <w:rtl/>
          <w:lang w:bidi="ar-EG"/>
        </w:rPr>
        <w:t>2014.</w:t>
      </w:r>
      <w:r w:rsidR="00EF6156" w:rsidRPr="00EF6156">
        <w:rPr>
          <w:rFonts w:hint="cs"/>
          <w:rtl/>
          <w:lang w:bidi="ar-EG"/>
        </w:rPr>
        <w:t xml:space="preserve"> </w:t>
      </w:r>
      <w:r w:rsidRPr="00EF6156">
        <w:rPr>
          <w:rFonts w:hint="cs"/>
          <w:rtl/>
          <w:lang w:bidi="ar-EG"/>
        </w:rPr>
        <w:t>وبلغت</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الأسر</w:t>
      </w:r>
      <w:r w:rsidR="00EF6156" w:rsidRPr="00EF6156">
        <w:rPr>
          <w:rFonts w:hint="cs"/>
          <w:rtl/>
          <w:lang w:bidi="ar-EG"/>
        </w:rPr>
        <w:t xml:space="preserve"> </w:t>
      </w:r>
      <w:r w:rsidRPr="00EF6156">
        <w:rPr>
          <w:rFonts w:hint="cs"/>
          <w:rtl/>
          <w:lang w:bidi="ar-EG"/>
        </w:rPr>
        <w:t>الوحيدة</w:t>
      </w:r>
      <w:r w:rsidR="00EF6156" w:rsidRPr="00EF6156">
        <w:rPr>
          <w:rFonts w:hint="cs"/>
          <w:rtl/>
          <w:lang w:bidi="ar-EG"/>
        </w:rPr>
        <w:t xml:space="preserve"> </w:t>
      </w:r>
      <w:r w:rsidRPr="00EF6156">
        <w:rPr>
          <w:rFonts w:hint="cs"/>
          <w:rtl/>
          <w:lang w:bidi="ar-EG"/>
        </w:rPr>
        <w:t>الوالد</w:t>
      </w:r>
      <w:r w:rsidR="00EF6156" w:rsidRPr="00EF6156">
        <w:rPr>
          <w:rFonts w:hint="cs"/>
          <w:rtl/>
          <w:lang w:bidi="ar-EG"/>
        </w:rPr>
        <w:t xml:space="preserve"> </w:t>
      </w:r>
      <w:r w:rsidRPr="00EF6156">
        <w:rPr>
          <w:rFonts w:hint="cs"/>
          <w:rtl/>
          <w:lang w:bidi="ar-EG"/>
        </w:rPr>
        <w:t>23.7</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الأسر</w:t>
      </w:r>
      <w:r w:rsidR="00EF6156" w:rsidRPr="00EF6156">
        <w:rPr>
          <w:rFonts w:hint="cs"/>
          <w:rtl/>
          <w:lang w:bidi="ar-EG"/>
        </w:rPr>
        <w:t xml:space="preserve"> </w:t>
      </w:r>
      <w:r w:rsidRPr="00EF6156">
        <w:rPr>
          <w:rFonts w:hint="cs"/>
          <w:rtl/>
          <w:lang w:bidi="ar-EG"/>
        </w:rPr>
        <w:t>المعيشية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السنة</w:t>
      </w:r>
      <w:r w:rsidR="00EF6156" w:rsidRPr="00EF6156">
        <w:rPr>
          <w:rFonts w:hint="cs"/>
          <w:rtl/>
          <w:lang w:bidi="ar-EG"/>
        </w:rPr>
        <w:t xml:space="preserve"> </w:t>
      </w:r>
      <w:r w:rsidRPr="00EF6156">
        <w:rPr>
          <w:rFonts w:hint="cs"/>
          <w:rtl/>
          <w:lang w:bidi="ar-EG"/>
        </w:rPr>
        <w:t>نفسها،</w:t>
      </w:r>
      <w:r w:rsidR="00EF6156" w:rsidRPr="00EF6156">
        <w:rPr>
          <w:rFonts w:hint="cs"/>
          <w:rtl/>
          <w:lang w:bidi="ar-EG"/>
        </w:rPr>
        <w:t xml:space="preserve"> </w:t>
      </w:r>
      <w:r w:rsidRPr="00EF6156">
        <w:rPr>
          <w:rFonts w:hint="cs"/>
          <w:rtl/>
          <w:lang w:bidi="ar-EG"/>
        </w:rPr>
        <w:t>وكانت</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الأسر</w:t>
      </w:r>
      <w:r w:rsidR="00EF6156" w:rsidRPr="00EF6156">
        <w:rPr>
          <w:rFonts w:hint="cs"/>
          <w:rtl/>
          <w:lang w:bidi="ar-EG"/>
        </w:rPr>
        <w:t xml:space="preserve"> </w:t>
      </w:r>
      <w:r w:rsidRPr="00EF6156">
        <w:rPr>
          <w:rFonts w:hint="cs"/>
          <w:rtl/>
          <w:lang w:bidi="ar-EG"/>
        </w:rPr>
        <w:t>المعيشية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تعيلها</w:t>
      </w:r>
      <w:r w:rsidR="00EF6156" w:rsidRPr="00EF6156">
        <w:rPr>
          <w:rFonts w:hint="cs"/>
          <w:rtl/>
          <w:lang w:bidi="ar-EG"/>
        </w:rPr>
        <w:t xml:space="preserve"> </w:t>
      </w:r>
      <w:r w:rsidRPr="00EF6156">
        <w:rPr>
          <w:rFonts w:hint="cs"/>
          <w:rtl/>
          <w:lang w:bidi="ar-EG"/>
        </w:rPr>
        <w:t>امرأة</w:t>
      </w:r>
      <w:r w:rsidR="00EF6156" w:rsidRPr="00EF6156">
        <w:rPr>
          <w:rFonts w:hint="cs"/>
          <w:rtl/>
          <w:lang w:bidi="ar-EG"/>
        </w:rPr>
        <w:t xml:space="preserve"> </w:t>
      </w:r>
      <w:r w:rsidRPr="00EF6156">
        <w:rPr>
          <w:rFonts w:hint="cs"/>
          <w:rtl/>
          <w:lang w:bidi="ar-EG"/>
        </w:rPr>
        <w:t>35.4</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وكان</w:t>
      </w:r>
      <w:r w:rsidR="00EF6156" w:rsidRPr="00EF6156">
        <w:rPr>
          <w:rFonts w:hint="cs"/>
          <w:rtl/>
          <w:lang w:bidi="ar-EG"/>
        </w:rPr>
        <w:t xml:space="preserve"> </w:t>
      </w:r>
      <w:r w:rsidRPr="00EF6156">
        <w:rPr>
          <w:rFonts w:hint="cs"/>
          <w:rtl/>
          <w:lang w:bidi="ar-EG"/>
        </w:rPr>
        <w:t>تكوين</w:t>
      </w:r>
      <w:r w:rsidR="00EF6156" w:rsidRPr="00EF6156">
        <w:rPr>
          <w:rFonts w:hint="cs"/>
          <w:rtl/>
          <w:lang w:bidi="ar-EG"/>
        </w:rPr>
        <w:t xml:space="preserve"> </w:t>
      </w:r>
      <w:r w:rsidRPr="00EF6156">
        <w:rPr>
          <w:rFonts w:hint="cs"/>
          <w:rtl/>
          <w:lang w:bidi="ar-EG"/>
        </w:rPr>
        <w:t>الأسرة</w:t>
      </w:r>
      <w:r w:rsidR="00EF6156" w:rsidRPr="00EF6156">
        <w:rPr>
          <w:rFonts w:hint="cs"/>
          <w:rtl/>
          <w:lang w:bidi="ar-EG"/>
        </w:rPr>
        <w:t xml:space="preserve"> </w:t>
      </w:r>
      <w:r w:rsidRPr="00EF6156">
        <w:rPr>
          <w:rFonts w:hint="cs"/>
          <w:rtl/>
          <w:lang w:bidi="ar-EG"/>
        </w:rPr>
        <w:t>المعيشية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النحو</w:t>
      </w:r>
      <w:r w:rsidR="00EF6156" w:rsidRPr="00EF6156">
        <w:rPr>
          <w:rFonts w:hint="cs"/>
          <w:rtl/>
          <w:lang w:bidi="ar-EG"/>
        </w:rPr>
        <w:t xml:space="preserve"> </w:t>
      </w:r>
      <w:r w:rsidRPr="00EF6156">
        <w:rPr>
          <w:rFonts w:hint="cs"/>
          <w:rtl/>
          <w:lang w:bidi="ar-EG"/>
        </w:rPr>
        <w:t>التالي</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السنوات</w:t>
      </w:r>
      <w:r w:rsidR="00EF6156" w:rsidRPr="00EF6156">
        <w:rPr>
          <w:rFonts w:hint="cs"/>
          <w:rtl/>
          <w:lang w:bidi="ar-EG"/>
        </w:rPr>
        <w:t xml:space="preserve"> </w:t>
      </w:r>
      <w:r w:rsidRPr="00EF6156">
        <w:rPr>
          <w:rFonts w:hint="cs"/>
          <w:rtl/>
          <w:lang w:bidi="ar-EG"/>
        </w:rPr>
        <w:t>السابقة:</w:t>
      </w:r>
    </w:p>
    <w:tbl>
      <w:tblPr>
        <w:bidiVisual/>
        <w:tblW w:w="3706" w:type="pct"/>
        <w:tblInd w:w="1254" w:type="dxa"/>
        <w:tblCellMar>
          <w:left w:w="0" w:type="dxa"/>
          <w:right w:w="0" w:type="dxa"/>
        </w:tblCellMar>
        <w:tblLook w:val="04A0" w:firstRow="1" w:lastRow="0" w:firstColumn="1" w:lastColumn="0" w:noHBand="0" w:noVBand="1"/>
      </w:tblPr>
      <w:tblGrid>
        <w:gridCol w:w="1022"/>
        <w:gridCol w:w="1847"/>
        <w:gridCol w:w="2199"/>
        <w:gridCol w:w="2076"/>
      </w:tblGrid>
      <w:tr w:rsidR="006B5538" w:rsidRPr="002A13E9" w:rsidTr="001B4F41">
        <w:trPr>
          <w:trHeight w:val="70"/>
        </w:trPr>
        <w:tc>
          <w:tcPr>
            <w:tcW w:w="715" w:type="pct"/>
            <w:tcBorders>
              <w:top w:val="single" w:sz="4" w:space="0" w:color="auto"/>
              <w:left w:val="nil"/>
              <w:bottom w:val="single" w:sz="12" w:space="0" w:color="auto"/>
              <w:right w:val="nil"/>
            </w:tcBorders>
            <w:shd w:val="clear" w:color="auto" w:fill="auto"/>
            <w:vAlign w:val="bottom"/>
          </w:tcPr>
          <w:p w:rsidR="006B5538" w:rsidRPr="002A13E9" w:rsidRDefault="006B5538" w:rsidP="001B4F41">
            <w:pPr>
              <w:keepNext/>
              <w:keepLines/>
              <w:pageBreakBefore/>
              <w:spacing w:before="40" w:after="40" w:line="300" w:lineRule="exact"/>
              <w:ind w:left="57" w:right="57"/>
              <w:rPr>
                <w:i/>
                <w:iCs/>
                <w:sz w:val="18"/>
                <w:szCs w:val="28"/>
              </w:rPr>
            </w:pPr>
            <w:r w:rsidRPr="002A13E9">
              <w:rPr>
                <w:i/>
                <w:iCs/>
                <w:caps/>
                <w:sz w:val="18"/>
                <w:szCs w:val="28"/>
                <w:rtl/>
                <w:lang w:val="en-GB"/>
              </w:rPr>
              <w:lastRenderedPageBreak/>
              <w:t>السنة</w:t>
            </w:r>
          </w:p>
        </w:tc>
        <w:tc>
          <w:tcPr>
            <w:tcW w:w="1293" w:type="pct"/>
            <w:tcBorders>
              <w:top w:val="single" w:sz="4" w:space="0" w:color="auto"/>
              <w:left w:val="nil"/>
              <w:bottom w:val="single" w:sz="12" w:space="0" w:color="auto"/>
              <w:right w:val="nil"/>
            </w:tcBorders>
            <w:shd w:val="clear" w:color="auto" w:fill="auto"/>
            <w:vAlign w:val="bottom"/>
          </w:tcPr>
          <w:p w:rsidR="006B5538" w:rsidRPr="002A13E9" w:rsidRDefault="006B5538" w:rsidP="001B4F41">
            <w:pPr>
              <w:keepNext/>
              <w:keepLines/>
              <w:pageBreakBefore/>
              <w:tabs>
                <w:tab w:val="right" w:pos="2866"/>
              </w:tabs>
              <w:spacing w:before="40" w:after="40" w:line="300" w:lineRule="exact"/>
              <w:ind w:left="57" w:right="170"/>
              <w:rPr>
                <w:i/>
                <w:iCs/>
                <w:sz w:val="18"/>
                <w:szCs w:val="28"/>
              </w:rPr>
            </w:pPr>
            <w:r w:rsidRPr="002A13E9">
              <w:rPr>
                <w:i/>
                <w:iCs/>
                <w:sz w:val="18"/>
                <w:szCs w:val="28"/>
                <w:rtl/>
              </w:rPr>
              <w:t>متوسط حجم الأسرة المعيشية</w:t>
            </w:r>
            <w:r>
              <w:rPr>
                <w:rFonts w:hint="cs"/>
                <w:i/>
                <w:iCs/>
                <w:sz w:val="18"/>
                <w:szCs w:val="28"/>
                <w:rtl/>
                <w:lang w:val="en-GB"/>
              </w:rPr>
              <w:t xml:space="preserve"> </w:t>
            </w:r>
            <w:r w:rsidRPr="002A13E9">
              <w:rPr>
                <w:i/>
                <w:iCs/>
                <w:sz w:val="18"/>
                <w:szCs w:val="28"/>
                <w:rtl/>
                <w:lang w:val="en-GB"/>
              </w:rPr>
              <w:t>(أشخاص)</w:t>
            </w:r>
          </w:p>
        </w:tc>
        <w:tc>
          <w:tcPr>
            <w:tcW w:w="1539" w:type="pct"/>
            <w:tcBorders>
              <w:top w:val="single" w:sz="4" w:space="0" w:color="auto"/>
              <w:left w:val="nil"/>
              <w:bottom w:val="single" w:sz="12" w:space="0" w:color="auto"/>
              <w:right w:val="nil"/>
            </w:tcBorders>
            <w:shd w:val="clear" w:color="auto" w:fill="auto"/>
            <w:vAlign w:val="bottom"/>
          </w:tcPr>
          <w:p w:rsidR="006B5538" w:rsidRPr="002A13E9" w:rsidRDefault="006B5538" w:rsidP="001B4F41">
            <w:pPr>
              <w:keepNext/>
              <w:keepLines/>
              <w:pageBreakBefore/>
              <w:spacing w:before="40" w:after="40" w:line="300" w:lineRule="exact"/>
              <w:ind w:left="57" w:right="170"/>
              <w:rPr>
                <w:i/>
                <w:iCs/>
                <w:sz w:val="18"/>
                <w:szCs w:val="28"/>
              </w:rPr>
            </w:pPr>
            <w:r w:rsidRPr="002A13E9">
              <w:rPr>
                <w:i/>
                <w:iCs/>
                <w:sz w:val="18"/>
                <w:szCs w:val="28"/>
                <w:rtl/>
                <w:lang w:val="en-GB"/>
              </w:rPr>
              <w:t>نسبة الأسر الوحيدة الوالد</w:t>
            </w:r>
            <w:r>
              <w:rPr>
                <w:rFonts w:hint="cs"/>
                <w:i/>
                <w:iCs/>
                <w:sz w:val="18"/>
                <w:szCs w:val="28"/>
                <w:rtl/>
                <w:lang w:val="en-GB"/>
              </w:rPr>
              <w:t xml:space="preserve"> </w:t>
            </w:r>
            <w:r w:rsidRPr="002A13E9">
              <w:rPr>
                <w:i/>
                <w:iCs/>
                <w:sz w:val="18"/>
                <w:szCs w:val="28"/>
                <w:rtl/>
                <w:lang w:val="en-GB"/>
              </w:rPr>
              <w:t>(بالنسبة المئوية)</w:t>
            </w:r>
          </w:p>
        </w:tc>
        <w:tc>
          <w:tcPr>
            <w:tcW w:w="1453" w:type="pct"/>
            <w:tcBorders>
              <w:top w:val="single" w:sz="4" w:space="0" w:color="auto"/>
              <w:left w:val="nil"/>
              <w:bottom w:val="single" w:sz="12" w:space="0" w:color="auto"/>
              <w:right w:val="nil"/>
            </w:tcBorders>
            <w:shd w:val="clear" w:color="auto" w:fill="auto"/>
            <w:vAlign w:val="bottom"/>
          </w:tcPr>
          <w:p w:rsidR="006B5538" w:rsidRPr="002A13E9" w:rsidRDefault="006B5538" w:rsidP="001B4F41">
            <w:pPr>
              <w:keepNext/>
              <w:keepLines/>
              <w:pageBreakBefore/>
              <w:spacing w:before="40" w:after="40" w:line="300" w:lineRule="exact"/>
              <w:ind w:left="57" w:right="57"/>
              <w:rPr>
                <w:i/>
                <w:iCs/>
                <w:sz w:val="18"/>
                <w:szCs w:val="28"/>
              </w:rPr>
            </w:pPr>
            <w:r w:rsidRPr="002A13E9">
              <w:rPr>
                <w:i/>
                <w:iCs/>
                <w:sz w:val="18"/>
                <w:szCs w:val="28"/>
                <w:rtl/>
                <w:lang w:val="en-GB"/>
              </w:rPr>
              <w:t>نسبة الأسر التي تعيلها امرأة</w:t>
            </w:r>
            <w:r>
              <w:rPr>
                <w:rFonts w:hint="cs"/>
                <w:i/>
                <w:iCs/>
                <w:sz w:val="18"/>
                <w:szCs w:val="28"/>
                <w:rtl/>
              </w:rPr>
              <w:t xml:space="preserve"> </w:t>
            </w:r>
            <w:r w:rsidRPr="002A13E9">
              <w:rPr>
                <w:i/>
                <w:iCs/>
                <w:sz w:val="18"/>
                <w:szCs w:val="28"/>
                <w:rtl/>
              </w:rPr>
              <w:t>(</w:t>
            </w:r>
            <w:r w:rsidRPr="002A13E9">
              <w:rPr>
                <w:i/>
                <w:iCs/>
                <w:sz w:val="18"/>
                <w:szCs w:val="28"/>
                <w:rtl/>
                <w:lang w:val="en-GB"/>
              </w:rPr>
              <w:t>بالنسبة المئوية</w:t>
            </w:r>
            <w:r w:rsidRPr="002A13E9">
              <w:rPr>
                <w:i/>
                <w:iCs/>
                <w:sz w:val="18"/>
                <w:szCs w:val="28"/>
                <w:rtl/>
              </w:rPr>
              <w:t>)</w:t>
            </w:r>
          </w:p>
        </w:tc>
      </w:tr>
      <w:tr w:rsidR="006B5538" w:rsidRPr="002A13E9" w:rsidTr="001B4F41">
        <w:tc>
          <w:tcPr>
            <w:tcW w:w="715" w:type="pct"/>
            <w:tcBorders>
              <w:top w:val="single" w:sz="12" w:space="0" w:color="auto"/>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٢٠١٤</w:t>
            </w:r>
          </w:p>
        </w:tc>
        <w:tc>
          <w:tcPr>
            <w:tcW w:w="1293" w:type="pct"/>
            <w:tcBorders>
              <w:top w:val="single" w:sz="12" w:space="0" w:color="auto"/>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w:t>
            </w:r>
            <w:r w:rsidRPr="00FF333D">
              <w:rPr>
                <w:rFonts w:cs="Times New Roman" w:hint="cs"/>
                <w:position w:val="-4"/>
                <w:sz w:val="18"/>
                <w:szCs w:val="28"/>
                <w:rtl/>
                <w:lang w:val="en"/>
              </w:rPr>
              <w:t>٫</w:t>
            </w:r>
            <w:r>
              <w:rPr>
                <w:sz w:val="18"/>
                <w:szCs w:val="28"/>
                <w:rtl/>
                <w:lang w:val="en"/>
              </w:rPr>
              <w:t>٠١</w:t>
            </w:r>
          </w:p>
        </w:tc>
        <w:tc>
          <w:tcPr>
            <w:tcW w:w="1539" w:type="pct"/>
            <w:tcBorders>
              <w:top w:val="single" w:sz="12" w:space="0" w:color="auto"/>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٢٣</w:t>
            </w:r>
            <w:r w:rsidRPr="00FF333D">
              <w:rPr>
                <w:rFonts w:cs="Times New Roman" w:hint="cs"/>
                <w:position w:val="-4"/>
                <w:sz w:val="18"/>
                <w:szCs w:val="28"/>
                <w:rtl/>
                <w:lang w:val="en"/>
              </w:rPr>
              <w:t>٫</w:t>
            </w:r>
            <w:r>
              <w:rPr>
                <w:sz w:val="18"/>
                <w:szCs w:val="28"/>
                <w:rtl/>
                <w:lang w:val="en"/>
              </w:rPr>
              <w:t>٧</w:t>
            </w:r>
          </w:p>
        </w:tc>
        <w:tc>
          <w:tcPr>
            <w:tcW w:w="1453" w:type="pct"/>
            <w:tcBorders>
              <w:top w:val="single" w:sz="12" w:space="0" w:color="auto"/>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٣٥</w:t>
            </w:r>
            <w:r w:rsidRPr="00FF333D">
              <w:rPr>
                <w:rFonts w:cs="Times New Roman" w:hint="cs"/>
                <w:position w:val="-4"/>
                <w:sz w:val="18"/>
                <w:szCs w:val="28"/>
                <w:rtl/>
                <w:lang w:val="en"/>
              </w:rPr>
              <w:t>٫</w:t>
            </w:r>
            <w:r>
              <w:rPr>
                <w:sz w:val="18"/>
                <w:szCs w:val="28"/>
                <w:rtl/>
                <w:lang w:val="en"/>
              </w:rPr>
              <w:t>٤</w:t>
            </w:r>
          </w:p>
        </w:tc>
      </w:tr>
      <w:tr w:rsidR="006B5538" w:rsidRPr="002A13E9" w:rsidTr="006B5538">
        <w:tc>
          <w:tcPr>
            <w:tcW w:w="715"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٢٠١٣</w:t>
            </w:r>
          </w:p>
        </w:tc>
        <w:tc>
          <w:tcPr>
            <w:tcW w:w="1293"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w:t>
            </w:r>
            <w:r w:rsidRPr="00FF333D">
              <w:rPr>
                <w:rFonts w:cs="Times New Roman" w:hint="cs"/>
                <w:position w:val="-4"/>
                <w:sz w:val="18"/>
                <w:szCs w:val="28"/>
                <w:rtl/>
                <w:lang w:val="en"/>
              </w:rPr>
              <w:t>٫</w:t>
            </w:r>
            <w:r>
              <w:rPr>
                <w:sz w:val="18"/>
                <w:szCs w:val="28"/>
                <w:rtl/>
                <w:lang w:val="en"/>
              </w:rPr>
              <w:t>٠٢</w:t>
            </w:r>
          </w:p>
        </w:tc>
        <w:tc>
          <w:tcPr>
            <w:tcW w:w="1539"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٢٣</w:t>
            </w:r>
            <w:r w:rsidRPr="00FF333D">
              <w:rPr>
                <w:rFonts w:cs="Times New Roman" w:hint="cs"/>
                <w:position w:val="-4"/>
                <w:sz w:val="18"/>
                <w:szCs w:val="28"/>
                <w:rtl/>
                <w:lang w:val="en"/>
              </w:rPr>
              <w:t>٫</w:t>
            </w:r>
            <w:r>
              <w:rPr>
                <w:sz w:val="18"/>
                <w:szCs w:val="28"/>
                <w:rtl/>
                <w:lang w:val="en"/>
              </w:rPr>
              <w:t>٤</w:t>
            </w:r>
          </w:p>
        </w:tc>
        <w:tc>
          <w:tcPr>
            <w:tcW w:w="1453"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٣٥</w:t>
            </w:r>
            <w:r w:rsidRPr="00FF333D">
              <w:rPr>
                <w:rFonts w:cs="Times New Roman" w:hint="cs"/>
                <w:position w:val="-4"/>
                <w:sz w:val="18"/>
                <w:szCs w:val="28"/>
                <w:rtl/>
                <w:lang w:val="en"/>
              </w:rPr>
              <w:t>٫</w:t>
            </w:r>
            <w:r>
              <w:rPr>
                <w:sz w:val="18"/>
                <w:szCs w:val="28"/>
                <w:rtl/>
                <w:lang w:val="en"/>
              </w:rPr>
              <w:t>٢</w:t>
            </w:r>
          </w:p>
        </w:tc>
      </w:tr>
      <w:tr w:rsidR="006B5538" w:rsidRPr="002A13E9" w:rsidTr="006B5538">
        <w:tc>
          <w:tcPr>
            <w:tcW w:w="715"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٢٠١٢</w:t>
            </w:r>
          </w:p>
        </w:tc>
        <w:tc>
          <w:tcPr>
            <w:tcW w:w="1293"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w:t>
            </w:r>
            <w:r w:rsidRPr="00FF333D">
              <w:rPr>
                <w:rFonts w:cs="Times New Roman" w:hint="cs"/>
                <w:position w:val="-4"/>
                <w:sz w:val="18"/>
                <w:szCs w:val="28"/>
                <w:rtl/>
                <w:lang w:val="en"/>
              </w:rPr>
              <w:t>٫</w:t>
            </w:r>
            <w:r>
              <w:rPr>
                <w:sz w:val="18"/>
                <w:szCs w:val="28"/>
                <w:rtl/>
                <w:lang w:val="en"/>
              </w:rPr>
              <w:t>٠٢</w:t>
            </w:r>
          </w:p>
        </w:tc>
        <w:tc>
          <w:tcPr>
            <w:tcW w:w="1539"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٢٣</w:t>
            </w:r>
            <w:r w:rsidRPr="00FF333D">
              <w:rPr>
                <w:rFonts w:cs="Times New Roman" w:hint="cs"/>
                <w:position w:val="-4"/>
                <w:sz w:val="18"/>
                <w:szCs w:val="28"/>
                <w:rtl/>
                <w:lang w:val="en"/>
              </w:rPr>
              <w:t>٫</w:t>
            </w:r>
            <w:r>
              <w:rPr>
                <w:sz w:val="18"/>
                <w:szCs w:val="28"/>
                <w:rtl/>
                <w:lang w:val="en"/>
              </w:rPr>
              <w:t>٤</w:t>
            </w:r>
          </w:p>
        </w:tc>
        <w:tc>
          <w:tcPr>
            <w:tcW w:w="1453"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٣٥</w:t>
            </w:r>
            <w:r w:rsidRPr="00FF333D">
              <w:rPr>
                <w:rFonts w:cs="Times New Roman" w:hint="cs"/>
                <w:position w:val="-4"/>
                <w:sz w:val="18"/>
                <w:szCs w:val="28"/>
                <w:rtl/>
                <w:lang w:val="en"/>
              </w:rPr>
              <w:t>٫</w:t>
            </w:r>
            <w:r>
              <w:rPr>
                <w:sz w:val="18"/>
                <w:szCs w:val="28"/>
                <w:rtl/>
                <w:lang w:val="en"/>
              </w:rPr>
              <w:t>١</w:t>
            </w:r>
          </w:p>
        </w:tc>
      </w:tr>
      <w:tr w:rsidR="006B5538" w:rsidRPr="002A13E9" w:rsidTr="006B5538">
        <w:tc>
          <w:tcPr>
            <w:tcW w:w="715"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٢٠١١</w:t>
            </w:r>
          </w:p>
        </w:tc>
        <w:tc>
          <w:tcPr>
            <w:tcW w:w="1293"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w:t>
            </w:r>
            <w:r w:rsidRPr="00FF333D">
              <w:rPr>
                <w:rFonts w:cs="Times New Roman" w:hint="cs"/>
                <w:position w:val="-4"/>
                <w:sz w:val="18"/>
                <w:szCs w:val="28"/>
                <w:rtl/>
                <w:lang w:val="en"/>
              </w:rPr>
              <w:t>٫</w:t>
            </w:r>
            <w:r>
              <w:rPr>
                <w:sz w:val="18"/>
                <w:szCs w:val="28"/>
                <w:rtl/>
                <w:lang w:val="en"/>
              </w:rPr>
              <w:t>٠٣</w:t>
            </w:r>
          </w:p>
        </w:tc>
        <w:tc>
          <w:tcPr>
            <w:tcW w:w="1539"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٢٣</w:t>
            </w:r>
            <w:r w:rsidRPr="00FF333D">
              <w:rPr>
                <w:rFonts w:cs="Times New Roman" w:hint="cs"/>
                <w:position w:val="-4"/>
                <w:sz w:val="18"/>
                <w:szCs w:val="28"/>
                <w:rtl/>
                <w:lang w:val="en"/>
              </w:rPr>
              <w:t>٫</w:t>
            </w:r>
            <w:r>
              <w:rPr>
                <w:sz w:val="18"/>
                <w:szCs w:val="28"/>
                <w:rtl/>
                <w:lang w:val="en"/>
              </w:rPr>
              <w:t>١</w:t>
            </w:r>
          </w:p>
        </w:tc>
        <w:tc>
          <w:tcPr>
            <w:tcW w:w="1453"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٣٥</w:t>
            </w:r>
            <w:r w:rsidRPr="00FF333D">
              <w:rPr>
                <w:rFonts w:cs="Times New Roman" w:hint="cs"/>
                <w:position w:val="-4"/>
                <w:sz w:val="18"/>
                <w:szCs w:val="28"/>
                <w:rtl/>
                <w:lang w:val="en"/>
              </w:rPr>
              <w:t>٫</w:t>
            </w:r>
            <w:r>
              <w:rPr>
                <w:sz w:val="18"/>
                <w:szCs w:val="28"/>
                <w:rtl/>
                <w:lang w:val="en"/>
              </w:rPr>
              <w:t>٢</w:t>
            </w:r>
          </w:p>
        </w:tc>
      </w:tr>
      <w:tr w:rsidR="006B5538" w:rsidRPr="002A13E9" w:rsidTr="006B5538">
        <w:tc>
          <w:tcPr>
            <w:tcW w:w="715" w:type="pct"/>
            <w:tcBorders>
              <w:top w:val="nil"/>
              <w:left w:val="nil"/>
              <w:bottom w:val="single" w:sz="12" w:space="0" w:color="auto"/>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٢٠١٠</w:t>
            </w:r>
          </w:p>
        </w:tc>
        <w:tc>
          <w:tcPr>
            <w:tcW w:w="1293" w:type="pct"/>
            <w:tcBorders>
              <w:top w:val="nil"/>
              <w:left w:val="nil"/>
              <w:bottom w:val="single" w:sz="12" w:space="0" w:color="auto"/>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w:t>
            </w:r>
            <w:r w:rsidRPr="00FF333D">
              <w:rPr>
                <w:rFonts w:cs="Times New Roman" w:hint="cs"/>
                <w:position w:val="-4"/>
                <w:sz w:val="18"/>
                <w:szCs w:val="28"/>
                <w:rtl/>
                <w:lang w:val="en"/>
              </w:rPr>
              <w:t>٫</w:t>
            </w:r>
            <w:r>
              <w:rPr>
                <w:sz w:val="18"/>
                <w:szCs w:val="28"/>
                <w:rtl/>
                <w:lang w:val="en"/>
              </w:rPr>
              <w:t>٠٣</w:t>
            </w:r>
          </w:p>
        </w:tc>
        <w:tc>
          <w:tcPr>
            <w:tcW w:w="1539" w:type="pct"/>
            <w:tcBorders>
              <w:top w:val="nil"/>
              <w:left w:val="nil"/>
              <w:bottom w:val="single" w:sz="12" w:space="0" w:color="auto"/>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٢٢</w:t>
            </w:r>
            <w:r w:rsidRPr="00FF333D">
              <w:rPr>
                <w:rFonts w:cs="Times New Roman" w:hint="cs"/>
                <w:position w:val="-4"/>
                <w:sz w:val="18"/>
                <w:szCs w:val="28"/>
                <w:rtl/>
                <w:lang w:val="en"/>
              </w:rPr>
              <w:t>٫</w:t>
            </w:r>
            <w:r>
              <w:rPr>
                <w:sz w:val="18"/>
                <w:szCs w:val="28"/>
                <w:rtl/>
                <w:lang w:val="en"/>
              </w:rPr>
              <w:t>٥</w:t>
            </w:r>
          </w:p>
        </w:tc>
        <w:tc>
          <w:tcPr>
            <w:tcW w:w="1453" w:type="pct"/>
            <w:tcBorders>
              <w:top w:val="nil"/>
              <w:left w:val="nil"/>
              <w:bottom w:val="single" w:sz="12" w:space="0" w:color="auto"/>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٣٤</w:t>
            </w:r>
            <w:r w:rsidRPr="00FF333D">
              <w:rPr>
                <w:rFonts w:cs="Times New Roman" w:hint="cs"/>
                <w:position w:val="-4"/>
                <w:sz w:val="18"/>
                <w:szCs w:val="28"/>
                <w:rtl/>
                <w:lang w:val="en"/>
              </w:rPr>
              <w:t>٫</w:t>
            </w:r>
            <w:r>
              <w:rPr>
                <w:sz w:val="18"/>
                <w:szCs w:val="28"/>
                <w:rtl/>
                <w:lang w:val="en"/>
              </w:rPr>
              <w:t>٨</w:t>
            </w:r>
          </w:p>
        </w:tc>
      </w:tr>
    </w:tbl>
    <w:p w:rsidR="00614786" w:rsidRPr="00EF6156" w:rsidRDefault="00614786" w:rsidP="001E7EC6">
      <w:pPr>
        <w:pStyle w:val="SingleTxtGA"/>
        <w:spacing w:before="240"/>
      </w:pPr>
      <w:r w:rsidRPr="00EF6156">
        <w:rPr>
          <w:rFonts w:hint="cs"/>
          <w:rtl/>
        </w:rPr>
        <w:t>التوقعات</w:t>
      </w:r>
      <w:r w:rsidR="00EF6156" w:rsidRPr="00EF6156">
        <w:rPr>
          <w:rFonts w:hint="cs"/>
          <w:rtl/>
        </w:rPr>
        <w:t xml:space="preserve"> </w:t>
      </w:r>
      <w:r w:rsidRPr="00EF6156">
        <w:rPr>
          <w:rFonts w:hint="cs"/>
          <w:rtl/>
        </w:rPr>
        <w:t>لعام</w:t>
      </w:r>
      <w:r w:rsidR="00EF6156" w:rsidRPr="00EF6156">
        <w:rPr>
          <w:rFonts w:hint="cs"/>
          <w:rtl/>
        </w:rPr>
        <w:t xml:space="preserve"> </w:t>
      </w:r>
      <w:r w:rsidRPr="00EF6156">
        <w:rPr>
          <w:rFonts w:hint="cs"/>
          <w:rtl/>
        </w:rPr>
        <w:t>2011</w:t>
      </w:r>
      <w:r w:rsidR="00EF6156" w:rsidRPr="00EF6156">
        <w:rPr>
          <w:rFonts w:hint="cs"/>
          <w:rtl/>
        </w:rPr>
        <w:t xml:space="preserve"> </w:t>
      </w:r>
      <w:r w:rsidRPr="00EF6156">
        <w:rPr>
          <w:rFonts w:hint="cs"/>
          <w:rtl/>
        </w:rPr>
        <w:t>وما</w:t>
      </w:r>
      <w:r w:rsidR="00EF6156" w:rsidRPr="00EF6156">
        <w:rPr>
          <w:rFonts w:hint="cs"/>
          <w:rtl/>
        </w:rPr>
        <w:t xml:space="preserve"> </w:t>
      </w:r>
      <w:r w:rsidRPr="00EF6156">
        <w:rPr>
          <w:rFonts w:hint="cs"/>
          <w:rtl/>
        </w:rPr>
        <w:t>بعده،</w:t>
      </w:r>
      <w:r w:rsidR="00EF6156" w:rsidRPr="00EF6156">
        <w:rPr>
          <w:rFonts w:hint="cs"/>
          <w:rtl/>
        </w:rPr>
        <w:t xml:space="preserve"> </w:t>
      </w:r>
      <w:r w:rsidRPr="00EF6156">
        <w:rPr>
          <w:rFonts w:hint="cs"/>
          <w:rtl/>
        </w:rPr>
        <w:t>استناد</w:t>
      </w:r>
      <w:r w:rsidR="00E541A3">
        <w:rPr>
          <w:rFonts w:hint="cs"/>
          <w:rtl/>
        </w:rPr>
        <w:t xml:space="preserve">اً </w:t>
      </w:r>
      <w:r w:rsidRPr="00EF6156">
        <w:rPr>
          <w:rFonts w:hint="cs"/>
          <w:rtl/>
        </w:rPr>
        <w:t>إلى</w:t>
      </w:r>
      <w:r w:rsidR="00EF6156" w:rsidRPr="00EF6156">
        <w:rPr>
          <w:rFonts w:hint="cs"/>
          <w:rtl/>
        </w:rPr>
        <w:t xml:space="preserve"> </w:t>
      </w:r>
      <w:r w:rsidRPr="00EF6156">
        <w:rPr>
          <w:rFonts w:hint="cs"/>
          <w:rtl/>
        </w:rPr>
        <w:t>تحديث</w:t>
      </w:r>
      <w:r w:rsidR="00EF6156" w:rsidRPr="00EF6156">
        <w:rPr>
          <w:rFonts w:hint="cs"/>
          <w:rtl/>
        </w:rPr>
        <w:t xml:space="preserve"> </w:t>
      </w:r>
      <w:r w:rsidRPr="00EF6156">
        <w:rPr>
          <w:rFonts w:hint="cs"/>
          <w:rtl/>
        </w:rPr>
        <w:t>إحصاء</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الذي</w:t>
      </w:r>
      <w:r w:rsidR="00EF6156" w:rsidRPr="00EF6156">
        <w:rPr>
          <w:rFonts w:hint="cs"/>
          <w:rtl/>
        </w:rPr>
        <w:t xml:space="preserve"> </w:t>
      </w:r>
      <w:r w:rsidRPr="00EF6156">
        <w:rPr>
          <w:rFonts w:hint="cs"/>
          <w:rtl/>
        </w:rPr>
        <w:t>أُعد</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أساس</w:t>
      </w:r>
      <w:r w:rsidR="00EF6156" w:rsidRPr="00EF6156">
        <w:rPr>
          <w:rFonts w:hint="cs"/>
          <w:rtl/>
        </w:rPr>
        <w:t xml:space="preserve"> </w:t>
      </w:r>
      <w:r w:rsidRPr="00EF6156">
        <w:rPr>
          <w:rFonts w:hint="cs"/>
          <w:rtl/>
        </w:rPr>
        <w:t>إحصاء</w:t>
      </w:r>
      <w:r w:rsidR="00EF6156" w:rsidRPr="00EF6156">
        <w:rPr>
          <w:rFonts w:hint="cs"/>
          <w:rtl/>
        </w:rPr>
        <w:t xml:space="preserve"> </w:t>
      </w:r>
      <w:r w:rsidRPr="00EF6156">
        <w:rPr>
          <w:rFonts w:hint="cs"/>
          <w:rtl/>
        </w:rPr>
        <w:t>عام</w:t>
      </w:r>
      <w:r w:rsidR="00EF6156" w:rsidRPr="00EF6156">
        <w:rPr>
          <w:rFonts w:hint="cs"/>
          <w:rtl/>
        </w:rPr>
        <w:t xml:space="preserve"> </w:t>
      </w:r>
      <w:r w:rsidRPr="00EF6156">
        <w:rPr>
          <w:rFonts w:hint="cs"/>
          <w:rtl/>
        </w:rPr>
        <w:t>2011.</w:t>
      </w:r>
      <w:r w:rsidR="00EF6156" w:rsidRPr="00EF6156">
        <w:rPr>
          <w:rFonts w:hint="cs"/>
          <w:rtl/>
        </w:rPr>
        <w:t xml:space="preserve"> </w:t>
      </w:r>
    </w:p>
    <w:p w:rsidR="00614786" w:rsidRPr="00EF6156" w:rsidRDefault="00614786" w:rsidP="001E7EC6">
      <w:pPr>
        <w:pStyle w:val="SingleTxtGA"/>
        <w:rPr>
          <w:rtl/>
          <w:lang w:bidi="ar-EG"/>
        </w:rPr>
      </w:pPr>
      <w:r w:rsidRPr="00EF6156">
        <w:rPr>
          <w:rFonts w:hint="cs"/>
          <w:rtl/>
          <w:lang w:bidi="ar-EG"/>
        </w:rPr>
        <w:t>44-</w:t>
      </w:r>
      <w:r w:rsidRPr="00EF6156">
        <w:rPr>
          <w:rFonts w:hint="cs"/>
          <w:rtl/>
          <w:lang w:bidi="ar-EG"/>
        </w:rPr>
        <w:tab/>
        <w:t>ووُزع</w:t>
      </w:r>
      <w:r w:rsidR="00EF6156" w:rsidRPr="00EF6156">
        <w:rPr>
          <w:rFonts w:hint="cs"/>
          <w:rtl/>
          <w:lang w:bidi="ar-EG"/>
        </w:rPr>
        <w:t xml:space="preserve"> </w:t>
      </w:r>
      <w:r w:rsidRPr="00EF6156">
        <w:rPr>
          <w:rFonts w:hint="cs"/>
          <w:rtl/>
          <w:lang w:bidi="ar-EG"/>
        </w:rPr>
        <w:t>متوسط</w:t>
      </w:r>
      <w:r w:rsidR="00EF6156" w:rsidRPr="00EF6156">
        <w:rPr>
          <w:rFonts w:hint="cs"/>
          <w:rtl/>
          <w:lang w:bidi="ar-EG"/>
        </w:rPr>
        <w:t xml:space="preserve"> </w:t>
      </w:r>
      <w:r w:rsidRPr="00EF6156">
        <w:rPr>
          <w:rFonts w:hint="cs"/>
          <w:rtl/>
          <w:lang w:bidi="ar-EG"/>
        </w:rPr>
        <w:t>استهلاك</w:t>
      </w:r>
      <w:r w:rsidR="00EF6156" w:rsidRPr="00EF6156">
        <w:rPr>
          <w:rFonts w:hint="cs"/>
          <w:rtl/>
          <w:lang w:bidi="ar-EG"/>
        </w:rPr>
        <w:t xml:space="preserve"> </w:t>
      </w:r>
      <w:r w:rsidRPr="00EF6156">
        <w:rPr>
          <w:rFonts w:hint="cs"/>
          <w:rtl/>
          <w:lang w:bidi="ar-EG"/>
        </w:rPr>
        <w:t>الأسرة</w:t>
      </w:r>
      <w:r w:rsidR="00EF6156" w:rsidRPr="00EF6156">
        <w:rPr>
          <w:rFonts w:hint="cs"/>
          <w:rtl/>
          <w:lang w:bidi="ar-EG"/>
        </w:rPr>
        <w:t xml:space="preserve"> </w:t>
      </w:r>
      <w:r w:rsidRPr="00EF6156">
        <w:rPr>
          <w:rFonts w:hint="cs"/>
          <w:rtl/>
          <w:lang w:bidi="ar-EG"/>
        </w:rPr>
        <w:t>المعيشية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السنوات</w:t>
      </w:r>
      <w:r w:rsidR="00EF6156" w:rsidRPr="00EF6156">
        <w:rPr>
          <w:rFonts w:hint="cs"/>
          <w:rtl/>
          <w:lang w:bidi="ar-EG"/>
        </w:rPr>
        <w:t xml:space="preserve"> </w:t>
      </w:r>
      <w:r w:rsidRPr="00EF6156">
        <w:rPr>
          <w:rFonts w:hint="cs"/>
          <w:rtl/>
          <w:lang w:bidi="ar-EG"/>
        </w:rPr>
        <w:t>الخمس</w:t>
      </w:r>
      <w:r w:rsidR="00EF6156" w:rsidRPr="00EF6156">
        <w:rPr>
          <w:rFonts w:hint="cs"/>
          <w:rtl/>
          <w:lang w:bidi="ar-EG"/>
        </w:rPr>
        <w:t xml:space="preserve"> </w:t>
      </w:r>
      <w:r w:rsidRPr="00EF6156">
        <w:rPr>
          <w:rFonts w:hint="cs"/>
          <w:rtl/>
          <w:lang w:bidi="ar-EG"/>
        </w:rPr>
        <w:t>الماضية</w:t>
      </w:r>
      <w:r w:rsidR="00EF6156" w:rsidRPr="00EF6156">
        <w:rPr>
          <w:rFonts w:hint="cs"/>
          <w:rtl/>
          <w:lang w:bidi="ar-EG"/>
        </w:rPr>
        <w:t xml:space="preserve"> </w:t>
      </w:r>
      <w:r w:rsidRPr="00EF6156">
        <w:rPr>
          <w:rFonts w:hint="cs"/>
          <w:rtl/>
          <w:lang w:bidi="ar-EG"/>
        </w:rPr>
        <w:t>المشمولة</w:t>
      </w:r>
      <w:r w:rsidR="00EF6156" w:rsidRPr="00EF6156">
        <w:rPr>
          <w:rFonts w:hint="cs"/>
          <w:rtl/>
          <w:lang w:bidi="ar-EG"/>
        </w:rPr>
        <w:t xml:space="preserve"> </w:t>
      </w:r>
      <w:r w:rsidRPr="00EF6156">
        <w:rPr>
          <w:rFonts w:hint="cs"/>
          <w:rtl/>
          <w:lang w:bidi="ar-EG"/>
        </w:rPr>
        <w:t>بالاستعراض</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النحو</w:t>
      </w:r>
      <w:r w:rsidR="00EF6156" w:rsidRPr="00EF6156">
        <w:rPr>
          <w:rFonts w:hint="cs"/>
          <w:rtl/>
          <w:lang w:bidi="ar-EG"/>
        </w:rPr>
        <w:t xml:space="preserve"> </w:t>
      </w:r>
      <w:r w:rsidRPr="00EF6156">
        <w:rPr>
          <w:rFonts w:hint="cs"/>
          <w:rtl/>
          <w:lang w:bidi="ar-EG"/>
        </w:rPr>
        <w:t>التالي</w:t>
      </w:r>
      <w:r w:rsidR="00EF6156" w:rsidRPr="00EF6156">
        <w:rPr>
          <w:rFonts w:hint="cs"/>
          <w:rtl/>
          <w:lang w:bidi="ar-EG"/>
        </w:rPr>
        <w:t xml:space="preserve"> </w:t>
      </w:r>
      <w:r w:rsidRPr="00EF6156">
        <w:rPr>
          <w:rFonts w:hint="cs"/>
          <w:rtl/>
          <w:lang w:bidi="ar-EG"/>
        </w:rPr>
        <w:t>ضمن</w:t>
      </w:r>
      <w:r w:rsidR="00EF6156" w:rsidRPr="00EF6156">
        <w:rPr>
          <w:rFonts w:hint="cs"/>
          <w:rtl/>
          <w:lang w:bidi="ar-EG"/>
        </w:rPr>
        <w:t xml:space="preserve"> </w:t>
      </w:r>
      <w:r w:rsidRPr="00EF6156">
        <w:rPr>
          <w:rFonts w:hint="cs"/>
          <w:rtl/>
          <w:lang w:bidi="ar-EG"/>
        </w:rPr>
        <w:t>المجالات</w:t>
      </w:r>
      <w:r w:rsidR="00EF6156" w:rsidRPr="00EF6156">
        <w:rPr>
          <w:rFonts w:hint="cs"/>
          <w:rtl/>
          <w:lang w:bidi="ar-EG"/>
        </w:rPr>
        <w:t xml:space="preserve"> </w:t>
      </w:r>
      <w:r w:rsidRPr="00EF6156">
        <w:rPr>
          <w:rFonts w:hint="cs"/>
          <w:rtl/>
          <w:lang w:bidi="ar-EG"/>
        </w:rPr>
        <w:t>المبينة</w:t>
      </w:r>
      <w:r w:rsidR="00EF6156" w:rsidRPr="00EF6156">
        <w:rPr>
          <w:rFonts w:hint="cs"/>
          <w:rtl/>
          <w:lang w:bidi="ar-EG"/>
        </w:rPr>
        <w:t xml:space="preserve"> </w:t>
      </w:r>
      <w:r w:rsidRPr="00EF6156">
        <w:rPr>
          <w:rFonts w:hint="cs"/>
          <w:rtl/>
          <w:lang w:bidi="ar-EG"/>
        </w:rPr>
        <w:t>أدناه:</w:t>
      </w:r>
    </w:p>
    <w:tbl>
      <w:tblPr>
        <w:bidiVisual/>
        <w:tblW w:w="3707" w:type="pct"/>
        <w:tblInd w:w="1247" w:type="dxa"/>
        <w:tblCellMar>
          <w:left w:w="0" w:type="dxa"/>
          <w:right w:w="0" w:type="dxa"/>
        </w:tblCellMar>
        <w:tblLook w:val="04A0" w:firstRow="1" w:lastRow="0" w:firstColumn="1" w:lastColumn="0" w:noHBand="0" w:noVBand="1"/>
      </w:tblPr>
      <w:tblGrid>
        <w:gridCol w:w="805"/>
        <w:gridCol w:w="2394"/>
        <w:gridCol w:w="1333"/>
        <w:gridCol w:w="1382"/>
        <w:gridCol w:w="1232"/>
      </w:tblGrid>
      <w:tr w:rsidR="006B5538" w:rsidRPr="002A13E9" w:rsidTr="006B5538">
        <w:tc>
          <w:tcPr>
            <w:tcW w:w="563" w:type="pct"/>
            <w:tcBorders>
              <w:top w:val="single" w:sz="4" w:space="0" w:color="auto"/>
              <w:left w:val="nil"/>
              <w:bottom w:val="single" w:sz="12" w:space="0" w:color="auto"/>
              <w:right w:val="nil"/>
            </w:tcBorders>
            <w:shd w:val="clear" w:color="auto" w:fill="auto"/>
            <w:vAlign w:val="bottom"/>
          </w:tcPr>
          <w:p w:rsidR="006B5538" w:rsidRPr="002A13E9" w:rsidRDefault="006B5538" w:rsidP="00E762C4">
            <w:pPr>
              <w:spacing w:before="40" w:after="40" w:line="300" w:lineRule="exact"/>
              <w:ind w:left="57" w:right="57"/>
              <w:rPr>
                <w:i/>
                <w:iCs/>
                <w:sz w:val="18"/>
                <w:szCs w:val="28"/>
              </w:rPr>
            </w:pPr>
            <w:r w:rsidRPr="002A13E9">
              <w:rPr>
                <w:i/>
                <w:iCs/>
                <w:sz w:val="18"/>
                <w:szCs w:val="28"/>
                <w:rtl/>
              </w:rPr>
              <w:t>السنة</w:t>
            </w:r>
          </w:p>
        </w:tc>
        <w:tc>
          <w:tcPr>
            <w:tcW w:w="1675" w:type="pct"/>
            <w:tcBorders>
              <w:top w:val="single" w:sz="4" w:space="0" w:color="auto"/>
              <w:left w:val="nil"/>
              <w:bottom w:val="single" w:sz="12" w:space="0" w:color="auto"/>
              <w:right w:val="nil"/>
            </w:tcBorders>
            <w:shd w:val="clear" w:color="auto" w:fill="auto"/>
            <w:vAlign w:val="bottom"/>
          </w:tcPr>
          <w:p w:rsidR="006B5538" w:rsidRPr="006B5538" w:rsidRDefault="006B5538" w:rsidP="006B5538">
            <w:pPr>
              <w:spacing w:before="40" w:after="40" w:line="300" w:lineRule="exact"/>
              <w:ind w:left="57" w:right="170"/>
              <w:rPr>
                <w:rFonts w:ascii="Times New Roman Italic" w:hAnsi="Times New Roman Italic"/>
                <w:i/>
                <w:iCs/>
                <w:spacing w:val="-4"/>
                <w:sz w:val="18"/>
                <w:szCs w:val="28"/>
              </w:rPr>
            </w:pPr>
            <w:r w:rsidRPr="006B5538">
              <w:rPr>
                <w:rFonts w:ascii="Times New Roman Italic" w:hAnsi="Times New Roman Italic"/>
                <w:i/>
                <w:iCs/>
                <w:caps/>
                <w:spacing w:val="-4"/>
                <w:sz w:val="18"/>
                <w:szCs w:val="28"/>
                <w:rtl/>
                <w:lang w:val="en-GB"/>
              </w:rPr>
              <w:t>الأغذية (لا تتضمن المشروبات الكحولية والتبغ)</w:t>
            </w:r>
            <w:r w:rsidRPr="006B5538">
              <w:rPr>
                <w:rFonts w:ascii="Times New Roman Italic" w:hAnsi="Times New Roman Italic" w:hint="cs"/>
                <w:i/>
                <w:iCs/>
                <w:caps/>
                <w:spacing w:val="-4"/>
                <w:sz w:val="18"/>
                <w:szCs w:val="28"/>
                <w:rtl/>
                <w:lang w:val="en-GB"/>
              </w:rPr>
              <w:t xml:space="preserve"> </w:t>
            </w:r>
            <w:r w:rsidRPr="006B5538">
              <w:rPr>
                <w:rFonts w:ascii="Times New Roman Italic" w:hAnsi="Times New Roman Italic"/>
                <w:i/>
                <w:iCs/>
                <w:caps/>
                <w:spacing w:val="-4"/>
                <w:sz w:val="18"/>
                <w:szCs w:val="28"/>
                <w:rtl/>
                <w:lang w:val="en-GB"/>
              </w:rPr>
              <w:t>(بالنسبة المئوية)</w:t>
            </w:r>
          </w:p>
        </w:tc>
        <w:tc>
          <w:tcPr>
            <w:tcW w:w="933" w:type="pct"/>
            <w:tcBorders>
              <w:top w:val="single" w:sz="4" w:space="0" w:color="auto"/>
              <w:left w:val="nil"/>
              <w:bottom w:val="single" w:sz="12" w:space="0" w:color="auto"/>
              <w:right w:val="nil"/>
            </w:tcBorders>
            <w:shd w:val="clear" w:color="auto" w:fill="auto"/>
            <w:vAlign w:val="bottom"/>
          </w:tcPr>
          <w:p w:rsidR="006B5538" w:rsidRPr="002A13E9" w:rsidRDefault="006B5538" w:rsidP="006B5538">
            <w:pPr>
              <w:tabs>
                <w:tab w:val="left" w:pos="1136"/>
              </w:tabs>
              <w:spacing w:before="40" w:after="40" w:line="300" w:lineRule="exact"/>
              <w:ind w:left="57" w:right="170"/>
              <w:jc w:val="left"/>
              <w:rPr>
                <w:i/>
                <w:iCs/>
                <w:sz w:val="18"/>
                <w:szCs w:val="28"/>
              </w:rPr>
            </w:pPr>
            <w:r w:rsidRPr="002A13E9">
              <w:rPr>
                <w:i/>
                <w:iCs/>
                <w:sz w:val="18"/>
                <w:szCs w:val="28"/>
                <w:rtl/>
              </w:rPr>
              <w:t>السكن</w:t>
            </w:r>
            <w:r>
              <w:rPr>
                <w:rFonts w:hint="cs"/>
                <w:i/>
                <w:iCs/>
                <w:sz w:val="18"/>
                <w:szCs w:val="28"/>
                <w:rtl/>
              </w:rPr>
              <w:t xml:space="preserve"> </w:t>
            </w:r>
            <w:r w:rsidRPr="002A13E9">
              <w:rPr>
                <w:i/>
                <w:iCs/>
                <w:sz w:val="18"/>
                <w:szCs w:val="28"/>
                <w:rtl/>
              </w:rPr>
              <w:t>(بالنسبة المئوية)</w:t>
            </w:r>
          </w:p>
        </w:tc>
        <w:tc>
          <w:tcPr>
            <w:tcW w:w="967" w:type="pct"/>
            <w:tcBorders>
              <w:top w:val="single" w:sz="4" w:space="0" w:color="auto"/>
              <w:left w:val="nil"/>
              <w:bottom w:val="single" w:sz="12" w:space="0" w:color="auto"/>
              <w:right w:val="nil"/>
            </w:tcBorders>
            <w:shd w:val="clear" w:color="auto" w:fill="auto"/>
            <w:vAlign w:val="bottom"/>
          </w:tcPr>
          <w:p w:rsidR="006B5538" w:rsidRPr="002A13E9" w:rsidRDefault="006B5538" w:rsidP="006B5538">
            <w:pPr>
              <w:spacing w:before="40" w:after="40" w:line="300" w:lineRule="exact"/>
              <w:ind w:left="57" w:right="170"/>
              <w:jc w:val="left"/>
              <w:rPr>
                <w:i/>
                <w:iCs/>
                <w:sz w:val="18"/>
                <w:szCs w:val="28"/>
              </w:rPr>
            </w:pPr>
            <w:r w:rsidRPr="002A13E9">
              <w:rPr>
                <w:i/>
                <w:iCs/>
                <w:sz w:val="18"/>
                <w:szCs w:val="28"/>
                <w:rtl/>
              </w:rPr>
              <w:t>الصحة</w:t>
            </w:r>
            <w:r>
              <w:rPr>
                <w:rFonts w:hint="cs"/>
                <w:i/>
                <w:iCs/>
                <w:sz w:val="18"/>
                <w:szCs w:val="28"/>
                <w:rtl/>
              </w:rPr>
              <w:t xml:space="preserve"> </w:t>
            </w:r>
            <w:r w:rsidRPr="002A13E9">
              <w:rPr>
                <w:i/>
                <w:iCs/>
                <w:sz w:val="18"/>
                <w:szCs w:val="28"/>
                <w:rtl/>
              </w:rPr>
              <w:t>(بالنسبة المئوية)</w:t>
            </w:r>
          </w:p>
        </w:tc>
        <w:tc>
          <w:tcPr>
            <w:tcW w:w="862" w:type="pct"/>
            <w:tcBorders>
              <w:top w:val="single" w:sz="4" w:space="0" w:color="auto"/>
              <w:left w:val="nil"/>
              <w:bottom w:val="single" w:sz="12" w:space="0" w:color="auto"/>
              <w:right w:val="nil"/>
            </w:tcBorders>
            <w:shd w:val="clear" w:color="auto" w:fill="auto"/>
            <w:vAlign w:val="bottom"/>
          </w:tcPr>
          <w:p w:rsidR="006B5538" w:rsidRPr="002A13E9" w:rsidRDefault="006B5538" w:rsidP="006B5538">
            <w:pPr>
              <w:spacing w:before="40" w:after="40" w:line="300" w:lineRule="exact"/>
              <w:ind w:left="57" w:right="57"/>
              <w:jc w:val="left"/>
              <w:rPr>
                <w:i/>
                <w:iCs/>
                <w:sz w:val="18"/>
                <w:szCs w:val="28"/>
              </w:rPr>
            </w:pPr>
            <w:r w:rsidRPr="002A13E9">
              <w:rPr>
                <w:i/>
                <w:iCs/>
                <w:sz w:val="18"/>
                <w:szCs w:val="28"/>
                <w:rtl/>
              </w:rPr>
              <w:t>التعليم</w:t>
            </w:r>
            <w:r>
              <w:rPr>
                <w:rFonts w:hint="cs"/>
                <w:i/>
                <w:iCs/>
                <w:sz w:val="18"/>
                <w:szCs w:val="28"/>
                <w:rtl/>
              </w:rPr>
              <w:t xml:space="preserve"> </w:t>
            </w:r>
            <w:r w:rsidRPr="002A13E9">
              <w:rPr>
                <w:i/>
                <w:iCs/>
                <w:sz w:val="18"/>
                <w:szCs w:val="28"/>
                <w:rtl/>
              </w:rPr>
              <w:t>(بالنسبة المئوية)</w:t>
            </w:r>
          </w:p>
        </w:tc>
      </w:tr>
      <w:tr w:rsidR="006B5538" w:rsidRPr="002A13E9" w:rsidTr="006B5538">
        <w:tc>
          <w:tcPr>
            <w:tcW w:w="563" w:type="pct"/>
            <w:tcBorders>
              <w:top w:val="single" w:sz="12" w:space="0" w:color="auto"/>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٢٠١٤</w:t>
            </w:r>
          </w:p>
        </w:tc>
        <w:tc>
          <w:tcPr>
            <w:tcW w:w="1675" w:type="pct"/>
            <w:tcBorders>
              <w:top w:val="single" w:sz="12" w:space="0" w:color="auto"/>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١٢</w:t>
            </w:r>
            <w:r w:rsidRPr="00FF333D">
              <w:rPr>
                <w:rFonts w:cs="Times New Roman" w:hint="cs"/>
                <w:position w:val="-4"/>
                <w:sz w:val="18"/>
                <w:szCs w:val="28"/>
                <w:rtl/>
                <w:lang w:val="en"/>
              </w:rPr>
              <w:t>٫</w:t>
            </w:r>
            <w:r>
              <w:rPr>
                <w:sz w:val="18"/>
                <w:szCs w:val="28"/>
                <w:rtl/>
                <w:lang w:val="en"/>
              </w:rPr>
              <w:t>٠</w:t>
            </w:r>
          </w:p>
        </w:tc>
        <w:tc>
          <w:tcPr>
            <w:tcW w:w="933" w:type="pct"/>
            <w:tcBorders>
              <w:top w:val="single" w:sz="12" w:space="0" w:color="auto"/>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٣٦</w:t>
            </w:r>
            <w:r w:rsidRPr="00FF333D">
              <w:rPr>
                <w:rFonts w:cs="Times New Roman" w:hint="cs"/>
                <w:position w:val="-4"/>
                <w:sz w:val="18"/>
                <w:szCs w:val="28"/>
                <w:rtl/>
                <w:lang w:val="en"/>
              </w:rPr>
              <w:t>٫</w:t>
            </w:r>
            <w:r>
              <w:rPr>
                <w:sz w:val="18"/>
                <w:szCs w:val="28"/>
                <w:rtl/>
                <w:lang w:val="en"/>
              </w:rPr>
              <w:t>٠</w:t>
            </w:r>
          </w:p>
        </w:tc>
        <w:tc>
          <w:tcPr>
            <w:tcW w:w="967" w:type="pct"/>
            <w:tcBorders>
              <w:top w:val="single" w:sz="12" w:space="0" w:color="auto"/>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٣</w:t>
            </w:r>
            <w:r w:rsidRPr="00FF333D">
              <w:rPr>
                <w:rFonts w:cs="Times New Roman" w:hint="cs"/>
                <w:position w:val="-4"/>
                <w:sz w:val="18"/>
                <w:szCs w:val="28"/>
                <w:rtl/>
                <w:lang w:val="en"/>
              </w:rPr>
              <w:t>٫</w:t>
            </w:r>
            <w:r>
              <w:rPr>
                <w:sz w:val="18"/>
                <w:szCs w:val="28"/>
                <w:rtl/>
                <w:lang w:val="en"/>
              </w:rPr>
              <w:t>٩</w:t>
            </w:r>
          </w:p>
        </w:tc>
        <w:tc>
          <w:tcPr>
            <w:tcW w:w="862" w:type="pct"/>
            <w:tcBorders>
              <w:top w:val="single" w:sz="12" w:space="0" w:color="auto"/>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٠</w:t>
            </w:r>
            <w:r w:rsidRPr="00FF333D">
              <w:rPr>
                <w:rFonts w:cs="Times New Roman" w:hint="cs"/>
                <w:position w:val="-4"/>
                <w:sz w:val="18"/>
                <w:szCs w:val="28"/>
                <w:rtl/>
                <w:lang w:val="en"/>
              </w:rPr>
              <w:t>٫</w:t>
            </w:r>
            <w:r>
              <w:rPr>
                <w:sz w:val="18"/>
                <w:szCs w:val="28"/>
                <w:rtl/>
                <w:lang w:val="en"/>
              </w:rPr>
              <w:t>٧</w:t>
            </w:r>
          </w:p>
        </w:tc>
      </w:tr>
      <w:tr w:rsidR="006B5538" w:rsidRPr="002A13E9" w:rsidTr="006B5538">
        <w:tc>
          <w:tcPr>
            <w:tcW w:w="563"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٢٠١٢</w:t>
            </w:r>
          </w:p>
        </w:tc>
        <w:tc>
          <w:tcPr>
            <w:tcW w:w="1675"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١٢</w:t>
            </w:r>
            <w:r w:rsidRPr="00FF333D">
              <w:rPr>
                <w:rFonts w:cs="Times New Roman" w:hint="cs"/>
                <w:position w:val="-4"/>
                <w:sz w:val="18"/>
                <w:szCs w:val="28"/>
                <w:rtl/>
                <w:lang w:val="en"/>
              </w:rPr>
              <w:t>٫</w:t>
            </w:r>
            <w:r>
              <w:rPr>
                <w:sz w:val="18"/>
                <w:szCs w:val="28"/>
                <w:rtl/>
                <w:lang w:val="en"/>
              </w:rPr>
              <w:t>٢</w:t>
            </w:r>
          </w:p>
        </w:tc>
        <w:tc>
          <w:tcPr>
            <w:tcW w:w="933"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٣٤</w:t>
            </w:r>
            <w:r w:rsidRPr="00FF333D">
              <w:rPr>
                <w:rFonts w:cs="Times New Roman" w:hint="cs"/>
                <w:position w:val="-4"/>
                <w:sz w:val="18"/>
                <w:szCs w:val="28"/>
                <w:rtl/>
                <w:lang w:val="en"/>
              </w:rPr>
              <w:t>٫</w:t>
            </w:r>
            <w:r>
              <w:rPr>
                <w:sz w:val="18"/>
                <w:szCs w:val="28"/>
                <w:rtl/>
                <w:lang w:val="en"/>
              </w:rPr>
              <w:t>٥</w:t>
            </w:r>
          </w:p>
        </w:tc>
        <w:tc>
          <w:tcPr>
            <w:tcW w:w="967"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٤</w:t>
            </w:r>
            <w:r w:rsidRPr="00FF333D">
              <w:rPr>
                <w:rFonts w:cs="Times New Roman" w:hint="cs"/>
                <w:position w:val="-4"/>
                <w:sz w:val="18"/>
                <w:szCs w:val="28"/>
                <w:rtl/>
                <w:lang w:val="en"/>
              </w:rPr>
              <w:t>٫</w:t>
            </w:r>
            <w:r>
              <w:rPr>
                <w:sz w:val="18"/>
                <w:szCs w:val="28"/>
                <w:rtl/>
                <w:lang w:val="en"/>
              </w:rPr>
              <w:t>٢</w:t>
            </w:r>
          </w:p>
        </w:tc>
        <w:tc>
          <w:tcPr>
            <w:tcW w:w="862"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٠</w:t>
            </w:r>
            <w:r w:rsidRPr="00FF333D">
              <w:rPr>
                <w:rFonts w:cs="Times New Roman" w:hint="cs"/>
                <w:position w:val="-4"/>
                <w:sz w:val="18"/>
                <w:szCs w:val="28"/>
                <w:rtl/>
                <w:lang w:val="en"/>
              </w:rPr>
              <w:t>٫</w:t>
            </w:r>
            <w:r>
              <w:rPr>
                <w:sz w:val="18"/>
                <w:szCs w:val="28"/>
                <w:rtl/>
                <w:lang w:val="en"/>
              </w:rPr>
              <w:t>٧</w:t>
            </w:r>
          </w:p>
        </w:tc>
      </w:tr>
      <w:tr w:rsidR="006B5538" w:rsidRPr="002A13E9" w:rsidTr="006B5538">
        <w:tc>
          <w:tcPr>
            <w:tcW w:w="563" w:type="pct"/>
            <w:tcBorders>
              <w:top w:val="nil"/>
              <w:left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٢٠١١</w:t>
            </w:r>
          </w:p>
        </w:tc>
        <w:tc>
          <w:tcPr>
            <w:tcW w:w="1675" w:type="pct"/>
            <w:tcBorders>
              <w:top w:val="nil"/>
              <w:left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١٢</w:t>
            </w:r>
            <w:r w:rsidRPr="00FF333D">
              <w:rPr>
                <w:rFonts w:cs="Times New Roman" w:hint="cs"/>
                <w:position w:val="-4"/>
                <w:sz w:val="18"/>
                <w:szCs w:val="28"/>
                <w:rtl/>
                <w:lang w:val="en"/>
              </w:rPr>
              <w:t>٫</w:t>
            </w:r>
            <w:r>
              <w:rPr>
                <w:sz w:val="18"/>
                <w:szCs w:val="28"/>
                <w:rtl/>
                <w:lang w:val="en"/>
              </w:rPr>
              <w:t>١</w:t>
            </w:r>
          </w:p>
        </w:tc>
        <w:tc>
          <w:tcPr>
            <w:tcW w:w="933" w:type="pct"/>
            <w:tcBorders>
              <w:top w:val="nil"/>
              <w:left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٣٤</w:t>
            </w:r>
            <w:r w:rsidRPr="00FF333D">
              <w:rPr>
                <w:rFonts w:cs="Times New Roman" w:hint="cs"/>
                <w:position w:val="-4"/>
                <w:sz w:val="18"/>
                <w:szCs w:val="28"/>
                <w:rtl/>
                <w:lang w:val="en"/>
              </w:rPr>
              <w:t>٫</w:t>
            </w:r>
            <w:r>
              <w:rPr>
                <w:sz w:val="18"/>
                <w:szCs w:val="28"/>
                <w:rtl/>
                <w:lang w:val="en"/>
              </w:rPr>
              <w:t>٤</w:t>
            </w:r>
          </w:p>
        </w:tc>
        <w:tc>
          <w:tcPr>
            <w:tcW w:w="967" w:type="pct"/>
            <w:tcBorders>
              <w:top w:val="nil"/>
              <w:left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٤</w:t>
            </w:r>
            <w:r w:rsidRPr="00FF333D">
              <w:rPr>
                <w:rFonts w:cs="Times New Roman" w:hint="cs"/>
                <w:position w:val="-4"/>
                <w:sz w:val="18"/>
                <w:szCs w:val="28"/>
                <w:rtl/>
                <w:lang w:val="en"/>
              </w:rPr>
              <w:t>٫</w:t>
            </w:r>
            <w:r>
              <w:rPr>
                <w:sz w:val="18"/>
                <w:szCs w:val="28"/>
                <w:rtl/>
                <w:lang w:val="en"/>
              </w:rPr>
              <w:t>١</w:t>
            </w:r>
          </w:p>
        </w:tc>
        <w:tc>
          <w:tcPr>
            <w:tcW w:w="862" w:type="pct"/>
            <w:tcBorders>
              <w:top w:val="nil"/>
              <w:left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٠</w:t>
            </w:r>
            <w:r w:rsidRPr="00FF333D">
              <w:rPr>
                <w:rFonts w:cs="Times New Roman" w:hint="cs"/>
                <w:position w:val="-4"/>
                <w:sz w:val="18"/>
                <w:szCs w:val="28"/>
                <w:rtl/>
                <w:lang w:val="en"/>
              </w:rPr>
              <w:t>٫</w:t>
            </w:r>
            <w:r>
              <w:rPr>
                <w:sz w:val="18"/>
                <w:szCs w:val="28"/>
                <w:rtl/>
                <w:lang w:val="en"/>
              </w:rPr>
              <w:t>٧</w:t>
            </w:r>
          </w:p>
        </w:tc>
      </w:tr>
      <w:tr w:rsidR="006B5538" w:rsidRPr="002A13E9" w:rsidTr="006B5538">
        <w:tc>
          <w:tcPr>
            <w:tcW w:w="563" w:type="pct"/>
            <w:tcBorders>
              <w:top w:val="nil"/>
              <w:left w:val="nil"/>
              <w:bottom w:val="single" w:sz="12" w:space="0" w:color="auto"/>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٢٠١٠</w:t>
            </w:r>
          </w:p>
        </w:tc>
        <w:tc>
          <w:tcPr>
            <w:tcW w:w="1675" w:type="pct"/>
            <w:tcBorders>
              <w:top w:val="nil"/>
              <w:left w:val="nil"/>
              <w:bottom w:val="single" w:sz="12" w:space="0" w:color="auto"/>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١٢</w:t>
            </w:r>
            <w:r w:rsidRPr="00FF333D">
              <w:rPr>
                <w:rFonts w:cs="Times New Roman" w:hint="cs"/>
                <w:position w:val="-4"/>
                <w:sz w:val="18"/>
                <w:szCs w:val="28"/>
                <w:rtl/>
                <w:lang w:val="en"/>
              </w:rPr>
              <w:t>٫</w:t>
            </w:r>
            <w:r>
              <w:rPr>
                <w:sz w:val="18"/>
                <w:szCs w:val="28"/>
                <w:rtl/>
                <w:lang w:val="en"/>
              </w:rPr>
              <w:t>٣</w:t>
            </w:r>
          </w:p>
        </w:tc>
        <w:tc>
          <w:tcPr>
            <w:tcW w:w="933" w:type="pct"/>
            <w:tcBorders>
              <w:top w:val="nil"/>
              <w:left w:val="nil"/>
              <w:bottom w:val="single" w:sz="12" w:space="0" w:color="auto"/>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٣٤</w:t>
            </w:r>
            <w:r w:rsidRPr="00FF333D">
              <w:rPr>
                <w:rFonts w:cs="Times New Roman" w:hint="cs"/>
                <w:position w:val="-4"/>
                <w:sz w:val="18"/>
                <w:szCs w:val="28"/>
                <w:rtl/>
                <w:lang w:val="en"/>
              </w:rPr>
              <w:t>٫</w:t>
            </w:r>
            <w:r>
              <w:rPr>
                <w:sz w:val="18"/>
                <w:szCs w:val="28"/>
                <w:rtl/>
                <w:lang w:val="en"/>
              </w:rPr>
              <w:t>١</w:t>
            </w:r>
          </w:p>
        </w:tc>
        <w:tc>
          <w:tcPr>
            <w:tcW w:w="967" w:type="pct"/>
            <w:tcBorders>
              <w:top w:val="nil"/>
              <w:left w:val="nil"/>
              <w:bottom w:val="single" w:sz="12" w:space="0" w:color="auto"/>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٤</w:t>
            </w:r>
            <w:r w:rsidRPr="00FF333D">
              <w:rPr>
                <w:rFonts w:cs="Times New Roman" w:hint="cs"/>
                <w:position w:val="-4"/>
                <w:sz w:val="18"/>
                <w:szCs w:val="28"/>
                <w:rtl/>
                <w:lang w:val="en"/>
              </w:rPr>
              <w:t>٫</w:t>
            </w:r>
            <w:r>
              <w:rPr>
                <w:sz w:val="18"/>
                <w:szCs w:val="28"/>
                <w:rtl/>
                <w:lang w:val="en"/>
              </w:rPr>
              <w:t>٢</w:t>
            </w:r>
          </w:p>
        </w:tc>
        <w:tc>
          <w:tcPr>
            <w:tcW w:w="862" w:type="pct"/>
            <w:tcBorders>
              <w:top w:val="nil"/>
              <w:left w:val="nil"/>
              <w:bottom w:val="single" w:sz="12" w:space="0" w:color="auto"/>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٠</w:t>
            </w:r>
            <w:r w:rsidRPr="00FF333D">
              <w:rPr>
                <w:rFonts w:cs="Times New Roman" w:hint="cs"/>
                <w:position w:val="-4"/>
                <w:sz w:val="18"/>
                <w:szCs w:val="28"/>
                <w:rtl/>
                <w:lang w:val="en"/>
              </w:rPr>
              <w:t>٫</w:t>
            </w:r>
            <w:r>
              <w:rPr>
                <w:sz w:val="18"/>
                <w:szCs w:val="28"/>
                <w:rtl/>
                <w:lang w:val="en"/>
              </w:rPr>
              <w:t>٨</w:t>
            </w:r>
          </w:p>
        </w:tc>
      </w:tr>
    </w:tbl>
    <w:p w:rsidR="00614786" w:rsidRPr="00EF6156" w:rsidRDefault="00614786" w:rsidP="001E7EC6">
      <w:pPr>
        <w:pStyle w:val="SingleTxtGA"/>
        <w:spacing w:before="240"/>
        <w:rPr>
          <w:rtl/>
          <w:lang w:bidi="ar-EG"/>
        </w:rPr>
      </w:pPr>
      <w:r w:rsidRPr="00EF6156">
        <w:rPr>
          <w:rFonts w:hint="cs"/>
          <w:rtl/>
          <w:lang w:bidi="ar-EG"/>
        </w:rPr>
        <w:t>45-</w:t>
      </w:r>
      <w:r w:rsidRPr="00EF6156">
        <w:rPr>
          <w:rFonts w:hint="cs"/>
          <w:rtl/>
          <w:lang w:bidi="ar-EG"/>
        </w:rPr>
        <w:tab/>
        <w:t>وبلغ</w:t>
      </w:r>
      <w:r w:rsidR="00EF6156" w:rsidRPr="00EF6156">
        <w:rPr>
          <w:rFonts w:hint="cs"/>
          <w:rtl/>
          <w:lang w:bidi="ar-EG"/>
        </w:rPr>
        <w:t xml:space="preserve"> </w:t>
      </w:r>
      <w:r w:rsidRPr="00EF6156">
        <w:rPr>
          <w:rFonts w:hint="cs"/>
          <w:rtl/>
          <w:lang w:bidi="ar-EG"/>
        </w:rPr>
        <w:t>مكافئ</w:t>
      </w:r>
      <w:r w:rsidR="00EF6156" w:rsidRPr="00EF6156">
        <w:rPr>
          <w:rFonts w:hint="cs"/>
          <w:rtl/>
          <w:lang w:bidi="ar-EG"/>
        </w:rPr>
        <w:t xml:space="preserve"> </w:t>
      </w:r>
      <w:r w:rsidRPr="00EF6156">
        <w:rPr>
          <w:rFonts w:hint="cs"/>
          <w:rtl/>
          <w:lang w:bidi="ar-EG"/>
        </w:rPr>
        <w:t>الدخل</w:t>
      </w:r>
      <w:r w:rsidR="00EF6156" w:rsidRPr="00EF6156">
        <w:rPr>
          <w:rFonts w:hint="cs"/>
          <w:rtl/>
          <w:lang w:bidi="ar-EG"/>
        </w:rPr>
        <w:t xml:space="preserve"> </w:t>
      </w:r>
      <w:r w:rsidRPr="00EF6156">
        <w:rPr>
          <w:rFonts w:hint="cs"/>
          <w:rtl/>
          <w:lang w:bidi="ar-EG"/>
        </w:rPr>
        <w:t>المتوسط</w:t>
      </w:r>
      <w:r w:rsidR="00EF6156" w:rsidRPr="00EF6156">
        <w:rPr>
          <w:rFonts w:hint="cs"/>
          <w:rtl/>
          <w:lang w:bidi="ar-EG"/>
        </w:rPr>
        <w:t xml:space="preserve"> </w:t>
      </w:r>
      <w:r w:rsidRPr="00EF6156">
        <w:rPr>
          <w:rFonts w:hint="cs"/>
          <w:rtl/>
          <w:lang w:bidi="ar-EG"/>
        </w:rPr>
        <w:t>الصافي</w:t>
      </w:r>
      <w:r w:rsidR="00EF6156" w:rsidRPr="00EF6156">
        <w:rPr>
          <w:rFonts w:hint="cs"/>
          <w:rtl/>
          <w:lang w:bidi="ar-EG"/>
        </w:rPr>
        <w:t xml:space="preserve"> </w:t>
      </w:r>
      <w:r w:rsidRPr="00EF6156">
        <w:rPr>
          <w:rFonts w:hint="cs"/>
          <w:rtl/>
          <w:lang w:bidi="ar-EG"/>
        </w:rPr>
        <w:t>733</w:t>
      </w:r>
      <w:r w:rsidR="00EF6156" w:rsidRPr="00EF6156">
        <w:rPr>
          <w:rFonts w:hint="cs"/>
          <w:rtl/>
          <w:lang w:bidi="ar-EG"/>
        </w:rPr>
        <w:t xml:space="preserve"> </w:t>
      </w:r>
      <w:r w:rsidRPr="00EF6156">
        <w:rPr>
          <w:rFonts w:hint="cs"/>
          <w:rtl/>
          <w:lang w:bidi="ar-EG"/>
        </w:rPr>
        <w:t>19</w:t>
      </w:r>
      <w:r w:rsidR="00EF6156" w:rsidRPr="00EF6156">
        <w:rPr>
          <w:rFonts w:hint="cs"/>
          <w:rtl/>
          <w:lang w:bidi="ar-EG"/>
        </w:rPr>
        <w:t xml:space="preserve"> </w:t>
      </w:r>
      <w:r w:rsidRPr="00EF6156">
        <w:rPr>
          <w:rFonts w:hint="cs"/>
          <w:rtl/>
          <w:lang w:bidi="ar-EG"/>
        </w:rPr>
        <w:t>يورو</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وبلغت</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tl/>
          <w:lang w:bidi="ar-EG"/>
        </w:rPr>
        <w:t>مُعامل</w:t>
      </w:r>
      <w:r w:rsidR="00EF6156" w:rsidRPr="00EF6156">
        <w:rPr>
          <w:rtl/>
          <w:lang w:bidi="ar-EG"/>
        </w:rPr>
        <w:t xml:space="preserve"> </w:t>
      </w:r>
      <w:r w:rsidRPr="00EF6156">
        <w:rPr>
          <w:rtl/>
          <w:lang w:bidi="ar-EG"/>
        </w:rPr>
        <w:t>جيني</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يعبر</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عدم</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توزيع</w:t>
      </w:r>
      <w:r w:rsidR="00EF6156" w:rsidRPr="00EF6156">
        <w:rPr>
          <w:rFonts w:hint="cs"/>
          <w:rtl/>
          <w:lang w:bidi="ar-EG"/>
        </w:rPr>
        <w:t xml:space="preserve"> </w:t>
      </w:r>
      <w:r w:rsidRPr="00EF6156">
        <w:rPr>
          <w:rFonts w:hint="cs"/>
          <w:rtl/>
          <w:lang w:bidi="ar-EG"/>
        </w:rPr>
        <w:t>الدخل</w:t>
      </w:r>
      <w:r w:rsidR="00EF6156" w:rsidRPr="00EF6156">
        <w:rPr>
          <w:rFonts w:hint="cs"/>
          <w:rtl/>
          <w:lang w:bidi="ar-EG"/>
        </w:rPr>
        <w:t xml:space="preserve"> </w:t>
      </w:r>
      <w:r w:rsidRPr="00EF6156">
        <w:rPr>
          <w:rFonts w:hint="cs"/>
          <w:rtl/>
          <w:lang w:bidi="ar-EG"/>
        </w:rPr>
        <w:t>30.7</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p>
    <w:p w:rsidR="00614786" w:rsidRPr="00EF6156" w:rsidRDefault="00614786" w:rsidP="001E7EC6">
      <w:pPr>
        <w:pStyle w:val="H23GA"/>
        <w:rPr>
          <w:rtl/>
          <w:lang w:bidi="ar-EG"/>
        </w:rPr>
      </w:pPr>
      <w:r w:rsidRPr="00EF6156">
        <w:rPr>
          <w:rFonts w:hint="cs"/>
          <w:rtl/>
          <w:lang w:bidi="ar-EG"/>
        </w:rPr>
        <w:tab/>
        <w:t>5-</w:t>
      </w:r>
      <w:r w:rsidRPr="00EF6156">
        <w:rPr>
          <w:rFonts w:hint="cs"/>
          <w:rtl/>
          <w:lang w:bidi="ar-EG"/>
        </w:rPr>
        <w:tab/>
        <w:t>الخصائص</w:t>
      </w:r>
      <w:r w:rsidR="00EF6156" w:rsidRPr="00EF6156">
        <w:rPr>
          <w:rFonts w:hint="cs"/>
          <w:rtl/>
          <w:lang w:bidi="ar-EG"/>
        </w:rPr>
        <w:t xml:space="preserve"> </w:t>
      </w:r>
      <w:r w:rsidRPr="00EF6156">
        <w:rPr>
          <w:rFonts w:hint="cs"/>
          <w:rtl/>
          <w:lang w:bidi="ar-EG"/>
        </w:rPr>
        <w:t>الاقتصادية</w:t>
      </w:r>
    </w:p>
    <w:p w:rsidR="00614786" w:rsidRPr="00EF6156" w:rsidRDefault="00614786" w:rsidP="001E7EC6">
      <w:pPr>
        <w:pStyle w:val="H4GA"/>
        <w:rPr>
          <w:rtl/>
          <w:lang w:bidi="ar-EG"/>
        </w:rPr>
      </w:pPr>
      <w:r w:rsidRPr="00EF6156">
        <w:rPr>
          <w:rFonts w:hint="cs"/>
          <w:rtl/>
          <w:lang w:bidi="ar-EG"/>
        </w:rPr>
        <w:tab/>
        <w:t>(أ)</w:t>
      </w:r>
      <w:r w:rsidRPr="00EF6156">
        <w:rPr>
          <w:rFonts w:hint="cs"/>
          <w:rtl/>
          <w:lang w:bidi="ar-EG"/>
        </w:rPr>
        <w:tab/>
        <w:t>العمل</w:t>
      </w:r>
      <w:r w:rsidR="00EF6156" w:rsidRPr="00EF6156">
        <w:rPr>
          <w:rFonts w:hint="cs"/>
          <w:rtl/>
          <w:lang w:bidi="ar-EG"/>
        </w:rPr>
        <w:t xml:space="preserve"> </w:t>
      </w:r>
      <w:r w:rsidRPr="00EF6156">
        <w:rPr>
          <w:rFonts w:hint="cs"/>
          <w:rtl/>
          <w:lang w:bidi="ar-EG"/>
        </w:rPr>
        <w:t>بأجر</w:t>
      </w:r>
    </w:p>
    <w:p w:rsidR="00614786" w:rsidRPr="006B5538" w:rsidRDefault="00614786" w:rsidP="006B5538">
      <w:pPr>
        <w:pStyle w:val="SingleTxtGA"/>
        <w:rPr>
          <w:spacing w:val="-4"/>
          <w:rtl/>
          <w:lang w:bidi="ar-EG"/>
        </w:rPr>
      </w:pPr>
      <w:r w:rsidRPr="006B5538">
        <w:rPr>
          <w:rFonts w:hint="cs"/>
          <w:spacing w:val="-4"/>
          <w:rtl/>
          <w:lang w:bidi="ar-EG"/>
        </w:rPr>
        <w:t>46-</w:t>
      </w:r>
      <w:r w:rsidRPr="006B5538">
        <w:rPr>
          <w:rFonts w:hint="cs"/>
          <w:spacing w:val="-4"/>
          <w:rtl/>
          <w:lang w:bidi="ar-EG"/>
        </w:rPr>
        <w:tab/>
        <w:t>فيما</w:t>
      </w:r>
      <w:r w:rsidR="00EF6156" w:rsidRPr="006B5538">
        <w:rPr>
          <w:rFonts w:hint="cs"/>
          <w:spacing w:val="-4"/>
          <w:rtl/>
          <w:lang w:bidi="ar-EG"/>
        </w:rPr>
        <w:t xml:space="preserve"> </w:t>
      </w:r>
      <w:r w:rsidRPr="006B5538">
        <w:rPr>
          <w:rFonts w:hint="cs"/>
          <w:spacing w:val="-4"/>
          <w:rtl/>
          <w:lang w:bidi="ar-EG"/>
        </w:rPr>
        <w:t>يخص</w:t>
      </w:r>
      <w:r w:rsidR="00EF6156" w:rsidRPr="006B5538">
        <w:rPr>
          <w:rFonts w:hint="cs"/>
          <w:spacing w:val="-4"/>
          <w:rtl/>
          <w:lang w:bidi="ar-EG"/>
        </w:rPr>
        <w:t xml:space="preserve"> </w:t>
      </w:r>
      <w:r w:rsidRPr="006B5538">
        <w:rPr>
          <w:rFonts w:hint="cs"/>
          <w:spacing w:val="-4"/>
          <w:rtl/>
          <w:lang w:bidi="ar-EG"/>
        </w:rPr>
        <w:t>مجموع</w:t>
      </w:r>
      <w:r w:rsidR="00EF6156" w:rsidRPr="006B5538">
        <w:rPr>
          <w:rFonts w:hint="cs"/>
          <w:spacing w:val="-4"/>
          <w:rtl/>
          <w:lang w:bidi="ar-EG"/>
        </w:rPr>
        <w:t xml:space="preserve"> </w:t>
      </w:r>
      <w:r w:rsidRPr="006B5538">
        <w:rPr>
          <w:rFonts w:hint="cs"/>
          <w:spacing w:val="-4"/>
          <w:rtl/>
          <w:lang w:bidi="ar-EG"/>
        </w:rPr>
        <w:t>السكان</w:t>
      </w:r>
      <w:r w:rsidR="00EF6156" w:rsidRPr="006B5538">
        <w:rPr>
          <w:rFonts w:hint="cs"/>
          <w:spacing w:val="-4"/>
          <w:rtl/>
          <w:lang w:bidi="ar-EG"/>
        </w:rPr>
        <w:t xml:space="preserve"> </w:t>
      </w:r>
      <w:r w:rsidRPr="006B5538">
        <w:rPr>
          <w:rFonts w:hint="cs"/>
          <w:spacing w:val="-4"/>
          <w:rtl/>
          <w:lang w:bidi="ar-EG"/>
        </w:rPr>
        <w:t>الذين</w:t>
      </w:r>
      <w:r w:rsidR="00EF6156" w:rsidRPr="006B5538">
        <w:rPr>
          <w:rFonts w:hint="cs"/>
          <w:spacing w:val="-4"/>
          <w:rtl/>
          <w:lang w:bidi="ar-EG"/>
        </w:rPr>
        <w:t xml:space="preserve"> </w:t>
      </w:r>
      <w:r w:rsidRPr="006B5538">
        <w:rPr>
          <w:rFonts w:hint="cs"/>
          <w:spacing w:val="-4"/>
          <w:rtl/>
          <w:lang w:bidi="ar-EG"/>
        </w:rPr>
        <w:t>تتراوح</w:t>
      </w:r>
      <w:r w:rsidR="00EF6156" w:rsidRPr="006B5538">
        <w:rPr>
          <w:rFonts w:hint="cs"/>
          <w:spacing w:val="-4"/>
          <w:rtl/>
          <w:lang w:bidi="ar-EG"/>
        </w:rPr>
        <w:t xml:space="preserve"> </w:t>
      </w:r>
      <w:r w:rsidRPr="006B5538">
        <w:rPr>
          <w:rFonts w:hint="cs"/>
          <w:spacing w:val="-4"/>
          <w:rtl/>
          <w:lang w:bidi="ar-EG"/>
        </w:rPr>
        <w:t>أعمارهم</w:t>
      </w:r>
      <w:r w:rsidR="00EF6156" w:rsidRPr="006B5538">
        <w:rPr>
          <w:rFonts w:hint="cs"/>
          <w:spacing w:val="-4"/>
          <w:rtl/>
          <w:lang w:bidi="ar-EG"/>
        </w:rPr>
        <w:t xml:space="preserve"> </w:t>
      </w:r>
      <w:r w:rsidRPr="006B5538">
        <w:rPr>
          <w:rFonts w:hint="cs"/>
          <w:spacing w:val="-4"/>
          <w:rtl/>
          <w:lang w:bidi="ar-EG"/>
        </w:rPr>
        <w:t>بين</w:t>
      </w:r>
      <w:r w:rsidR="00EF6156" w:rsidRPr="006B5538">
        <w:rPr>
          <w:rFonts w:hint="cs"/>
          <w:spacing w:val="-4"/>
          <w:rtl/>
          <w:lang w:bidi="ar-EG"/>
        </w:rPr>
        <w:t xml:space="preserve"> </w:t>
      </w:r>
      <w:r w:rsidRPr="006B5538">
        <w:rPr>
          <w:rFonts w:hint="cs"/>
          <w:spacing w:val="-4"/>
          <w:rtl/>
          <w:lang w:bidi="ar-EG"/>
        </w:rPr>
        <w:t>15</w:t>
      </w:r>
      <w:r w:rsidR="00EF6156" w:rsidRPr="006B5538">
        <w:rPr>
          <w:rFonts w:hint="cs"/>
          <w:spacing w:val="-4"/>
          <w:rtl/>
          <w:lang w:bidi="ar-EG"/>
        </w:rPr>
        <w:t xml:space="preserve"> </w:t>
      </w:r>
      <w:r w:rsidRPr="006B5538">
        <w:rPr>
          <w:rFonts w:hint="cs"/>
          <w:spacing w:val="-4"/>
          <w:rtl/>
          <w:lang w:bidi="ar-EG"/>
        </w:rPr>
        <w:t>عاماً</w:t>
      </w:r>
      <w:r w:rsidR="00EF6156" w:rsidRPr="006B5538">
        <w:rPr>
          <w:rFonts w:hint="cs"/>
          <w:spacing w:val="-4"/>
          <w:rtl/>
          <w:lang w:bidi="ar-EG"/>
        </w:rPr>
        <w:t xml:space="preserve"> </w:t>
      </w:r>
      <w:r w:rsidRPr="006B5538">
        <w:rPr>
          <w:rFonts w:hint="cs"/>
          <w:spacing w:val="-4"/>
          <w:rtl/>
          <w:lang w:bidi="ar-EG"/>
        </w:rPr>
        <w:t>فأكثر</w:t>
      </w:r>
      <w:r w:rsidR="00EF6156" w:rsidRPr="006B5538">
        <w:rPr>
          <w:rFonts w:hint="cs"/>
          <w:spacing w:val="-4"/>
          <w:rtl/>
          <w:lang w:bidi="ar-EG"/>
        </w:rPr>
        <w:t xml:space="preserve"> </w:t>
      </w:r>
      <w:r w:rsidRPr="006B5538">
        <w:rPr>
          <w:rFonts w:hint="cs"/>
          <w:spacing w:val="-4"/>
          <w:rtl/>
          <w:lang w:bidi="ar-EG"/>
        </w:rPr>
        <w:t>و(أقل</w:t>
      </w:r>
      <w:r w:rsidR="00EF6156" w:rsidRPr="006B5538">
        <w:rPr>
          <w:rFonts w:hint="cs"/>
          <w:spacing w:val="-4"/>
          <w:rtl/>
          <w:lang w:bidi="ar-EG"/>
        </w:rPr>
        <w:t xml:space="preserve"> </w:t>
      </w:r>
      <w:r w:rsidRPr="006B5538">
        <w:rPr>
          <w:rFonts w:hint="cs"/>
          <w:spacing w:val="-4"/>
          <w:rtl/>
          <w:lang w:bidi="ar-EG"/>
        </w:rPr>
        <w:t>من)</w:t>
      </w:r>
      <w:r w:rsidR="00EF6156" w:rsidRPr="006B5538">
        <w:rPr>
          <w:rFonts w:hint="cs"/>
          <w:spacing w:val="-4"/>
          <w:rtl/>
          <w:lang w:bidi="ar-EG"/>
        </w:rPr>
        <w:t xml:space="preserve"> </w:t>
      </w:r>
      <w:r w:rsidRPr="006B5538">
        <w:rPr>
          <w:rFonts w:hint="cs"/>
          <w:spacing w:val="-4"/>
          <w:rtl/>
          <w:lang w:bidi="ar-EG"/>
        </w:rPr>
        <w:t>65</w:t>
      </w:r>
      <w:r w:rsidR="00EF6156" w:rsidRPr="006B5538">
        <w:rPr>
          <w:rFonts w:hint="cs"/>
          <w:spacing w:val="-4"/>
          <w:rtl/>
          <w:lang w:bidi="ar-EG"/>
        </w:rPr>
        <w:t xml:space="preserve"> </w:t>
      </w:r>
      <w:r w:rsidRPr="006B5538">
        <w:rPr>
          <w:rFonts w:hint="cs"/>
          <w:spacing w:val="-4"/>
          <w:rtl/>
          <w:lang w:bidi="ar-EG"/>
        </w:rPr>
        <w:t>عاماً</w:t>
      </w:r>
      <w:r w:rsidR="00EF6156" w:rsidRPr="006B5538">
        <w:rPr>
          <w:rFonts w:hint="cs"/>
          <w:spacing w:val="-4"/>
          <w:rtl/>
          <w:lang w:bidi="ar-EG"/>
        </w:rPr>
        <w:t xml:space="preserve"> </w:t>
      </w:r>
      <w:r w:rsidRPr="006B5538">
        <w:rPr>
          <w:rFonts w:hint="cs"/>
          <w:spacing w:val="-4"/>
          <w:rtl/>
          <w:lang w:bidi="ar-EG"/>
        </w:rPr>
        <w:t>(وفق</w:t>
      </w:r>
      <w:r w:rsidR="00E541A3" w:rsidRPr="006B5538">
        <w:rPr>
          <w:rFonts w:hint="cs"/>
          <w:spacing w:val="-4"/>
          <w:rtl/>
          <w:lang w:bidi="ar-EG"/>
        </w:rPr>
        <w:t xml:space="preserve">اً </w:t>
      </w:r>
      <w:r w:rsidRPr="006B5538">
        <w:rPr>
          <w:rFonts w:hint="cs"/>
          <w:spacing w:val="-4"/>
          <w:rtl/>
          <w:lang w:bidi="ar-EG"/>
        </w:rPr>
        <w:t>لمسح</w:t>
      </w:r>
      <w:r w:rsidR="00EF6156" w:rsidRPr="006B5538">
        <w:rPr>
          <w:rFonts w:hint="cs"/>
          <w:spacing w:val="-4"/>
          <w:rtl/>
          <w:lang w:bidi="ar-EG"/>
        </w:rPr>
        <w:t xml:space="preserve"> </w:t>
      </w:r>
      <w:r w:rsidRPr="006B5538">
        <w:rPr>
          <w:rFonts w:hint="cs"/>
          <w:spacing w:val="-4"/>
          <w:rtl/>
          <w:lang w:bidi="ar-EG"/>
        </w:rPr>
        <w:t>القوة</w:t>
      </w:r>
      <w:r w:rsidR="00EF6156" w:rsidRPr="006B5538">
        <w:rPr>
          <w:rFonts w:hint="cs"/>
          <w:spacing w:val="-4"/>
          <w:rtl/>
          <w:lang w:bidi="ar-EG"/>
        </w:rPr>
        <w:t xml:space="preserve"> </w:t>
      </w:r>
      <w:r w:rsidRPr="006B5538">
        <w:rPr>
          <w:rFonts w:hint="cs"/>
          <w:spacing w:val="-4"/>
          <w:rtl/>
          <w:lang w:bidi="ar-EG"/>
        </w:rPr>
        <w:t>العاملة</w:t>
      </w:r>
      <w:r w:rsidR="00EF6156" w:rsidRPr="006B5538">
        <w:rPr>
          <w:rFonts w:hint="cs"/>
          <w:spacing w:val="-4"/>
          <w:rtl/>
          <w:lang w:bidi="ar-EG"/>
        </w:rPr>
        <w:t xml:space="preserve"> </w:t>
      </w:r>
      <w:r w:rsidRPr="006B5538">
        <w:rPr>
          <w:rFonts w:hint="cs"/>
          <w:spacing w:val="-4"/>
          <w:rtl/>
          <w:lang w:bidi="ar-EG"/>
        </w:rPr>
        <w:t>للاتحاد</w:t>
      </w:r>
      <w:r w:rsidR="00EF6156" w:rsidRPr="006B5538">
        <w:rPr>
          <w:rFonts w:hint="cs"/>
          <w:spacing w:val="-4"/>
          <w:rtl/>
          <w:lang w:bidi="ar-EG"/>
        </w:rPr>
        <w:t xml:space="preserve"> </w:t>
      </w:r>
      <w:r w:rsidRPr="006B5538">
        <w:rPr>
          <w:rFonts w:hint="cs"/>
          <w:spacing w:val="-4"/>
          <w:rtl/>
          <w:lang w:bidi="ar-EG"/>
        </w:rPr>
        <w:t>الأوروبي)،</w:t>
      </w:r>
      <w:r w:rsidR="00EF6156" w:rsidRPr="006B5538">
        <w:rPr>
          <w:rFonts w:hint="cs"/>
          <w:spacing w:val="-4"/>
          <w:rtl/>
          <w:lang w:bidi="ar-EG"/>
        </w:rPr>
        <w:t xml:space="preserve"> </w:t>
      </w:r>
      <w:r w:rsidRPr="006B5538">
        <w:rPr>
          <w:rFonts w:hint="cs"/>
          <w:spacing w:val="-4"/>
          <w:rtl/>
          <w:lang w:bidi="ar-EG"/>
        </w:rPr>
        <w:t>بلغ</w:t>
      </w:r>
      <w:r w:rsidR="00EF6156" w:rsidRPr="006B5538">
        <w:rPr>
          <w:rFonts w:hint="cs"/>
          <w:spacing w:val="-4"/>
          <w:rtl/>
          <w:lang w:bidi="ar-EG"/>
        </w:rPr>
        <w:t xml:space="preserve"> </w:t>
      </w:r>
      <w:r w:rsidRPr="006B5538">
        <w:rPr>
          <w:rFonts w:hint="cs"/>
          <w:spacing w:val="-4"/>
          <w:rtl/>
          <w:lang w:bidi="ar-EG"/>
        </w:rPr>
        <w:t>معدل</w:t>
      </w:r>
      <w:r w:rsidR="00EF6156" w:rsidRPr="006B5538">
        <w:rPr>
          <w:rFonts w:hint="cs"/>
          <w:spacing w:val="-4"/>
          <w:rtl/>
          <w:lang w:bidi="ar-EG"/>
        </w:rPr>
        <w:t xml:space="preserve"> </w:t>
      </w:r>
      <w:r w:rsidRPr="006B5538">
        <w:rPr>
          <w:rFonts w:hint="cs"/>
          <w:spacing w:val="-4"/>
          <w:rtl/>
          <w:lang w:bidi="ar-EG"/>
        </w:rPr>
        <w:t>العمالة</w:t>
      </w:r>
      <w:r w:rsidR="00EF6156" w:rsidRPr="006B5538">
        <w:rPr>
          <w:rFonts w:hint="cs"/>
          <w:spacing w:val="-4"/>
          <w:rtl/>
          <w:lang w:bidi="ar-EG"/>
        </w:rPr>
        <w:t xml:space="preserve"> </w:t>
      </w:r>
      <w:r w:rsidRPr="006B5538">
        <w:rPr>
          <w:rFonts w:hint="cs"/>
          <w:spacing w:val="-4"/>
          <w:rtl/>
          <w:lang w:bidi="ar-EG"/>
        </w:rPr>
        <w:t>في</w:t>
      </w:r>
      <w:r w:rsidR="00EF6156" w:rsidRPr="006B5538">
        <w:rPr>
          <w:rFonts w:hint="cs"/>
          <w:spacing w:val="-4"/>
          <w:rtl/>
          <w:lang w:bidi="ar-EG"/>
        </w:rPr>
        <w:t xml:space="preserve"> </w:t>
      </w:r>
      <w:r w:rsidRPr="006B5538">
        <w:rPr>
          <w:rFonts w:hint="cs"/>
          <w:spacing w:val="-4"/>
          <w:rtl/>
          <w:lang w:bidi="ar-EG"/>
        </w:rPr>
        <w:t>جمهورية</w:t>
      </w:r>
      <w:r w:rsidR="00EF6156" w:rsidRPr="006B5538">
        <w:rPr>
          <w:rFonts w:hint="cs"/>
          <w:spacing w:val="-4"/>
          <w:rtl/>
          <w:lang w:bidi="ar-EG"/>
        </w:rPr>
        <w:t xml:space="preserve"> </w:t>
      </w:r>
      <w:r w:rsidRPr="006B5538">
        <w:rPr>
          <w:rFonts w:hint="cs"/>
          <w:spacing w:val="-4"/>
          <w:rtl/>
          <w:lang w:bidi="ar-EG"/>
        </w:rPr>
        <w:t>ألمانيا</w:t>
      </w:r>
      <w:r w:rsidR="00EF6156" w:rsidRPr="006B5538">
        <w:rPr>
          <w:rFonts w:hint="cs"/>
          <w:spacing w:val="-4"/>
          <w:rtl/>
          <w:lang w:bidi="ar-EG"/>
        </w:rPr>
        <w:t xml:space="preserve"> </w:t>
      </w:r>
      <w:r w:rsidRPr="006B5538">
        <w:rPr>
          <w:rFonts w:hint="cs"/>
          <w:spacing w:val="-4"/>
          <w:rtl/>
          <w:lang w:bidi="ar-EG"/>
        </w:rPr>
        <w:t>الاتحادية</w:t>
      </w:r>
      <w:r w:rsidR="006B5538">
        <w:rPr>
          <w:rFonts w:hint="cs"/>
          <w:spacing w:val="-4"/>
          <w:rtl/>
          <w:lang w:bidi="ar-EG"/>
        </w:rPr>
        <w:t> </w:t>
      </w:r>
      <w:r w:rsidRPr="006B5538">
        <w:rPr>
          <w:rFonts w:hint="cs"/>
          <w:spacing w:val="-4"/>
          <w:rtl/>
          <w:lang w:bidi="ar-EG"/>
        </w:rPr>
        <w:t>73.8</w:t>
      </w:r>
      <w:r w:rsidR="00EF6156" w:rsidRPr="006B5538">
        <w:rPr>
          <w:rFonts w:hint="cs"/>
          <w:spacing w:val="-4"/>
          <w:rtl/>
          <w:lang w:bidi="ar-EG"/>
        </w:rPr>
        <w:t xml:space="preserve"> </w:t>
      </w:r>
      <w:r w:rsidRPr="006B5538">
        <w:rPr>
          <w:rFonts w:hint="cs"/>
          <w:spacing w:val="-4"/>
          <w:rtl/>
          <w:lang w:bidi="ar-EG"/>
        </w:rPr>
        <w:t>في</w:t>
      </w:r>
      <w:r w:rsidR="00EF6156" w:rsidRPr="006B5538">
        <w:rPr>
          <w:rFonts w:hint="cs"/>
          <w:spacing w:val="-4"/>
          <w:rtl/>
          <w:lang w:bidi="ar-EG"/>
        </w:rPr>
        <w:t xml:space="preserve"> </w:t>
      </w:r>
      <w:r w:rsidRPr="006B5538">
        <w:rPr>
          <w:rFonts w:hint="cs"/>
          <w:spacing w:val="-4"/>
          <w:rtl/>
          <w:lang w:bidi="ar-EG"/>
        </w:rPr>
        <w:t>المائة</w:t>
      </w:r>
      <w:r w:rsidR="00EF6156" w:rsidRPr="006B5538">
        <w:rPr>
          <w:rFonts w:hint="cs"/>
          <w:spacing w:val="-4"/>
          <w:rtl/>
          <w:lang w:bidi="ar-EG"/>
        </w:rPr>
        <w:t xml:space="preserve"> </w:t>
      </w:r>
      <w:r w:rsidRPr="006B5538">
        <w:rPr>
          <w:rFonts w:hint="cs"/>
          <w:spacing w:val="-4"/>
          <w:rtl/>
          <w:lang w:bidi="ar-EG"/>
        </w:rPr>
        <w:t>عام</w:t>
      </w:r>
      <w:r w:rsidR="00EF6156" w:rsidRPr="006B5538">
        <w:rPr>
          <w:rFonts w:hint="cs"/>
          <w:spacing w:val="-4"/>
          <w:rtl/>
          <w:lang w:bidi="ar-EG"/>
        </w:rPr>
        <w:t xml:space="preserve"> </w:t>
      </w:r>
      <w:r w:rsidRPr="006B5538">
        <w:rPr>
          <w:rFonts w:hint="cs"/>
          <w:spacing w:val="-4"/>
          <w:rtl/>
          <w:lang w:bidi="ar-EG"/>
        </w:rPr>
        <w:t>2014.</w:t>
      </w:r>
      <w:r w:rsidR="00EF6156" w:rsidRPr="006B5538">
        <w:rPr>
          <w:rFonts w:hint="cs"/>
          <w:spacing w:val="-4"/>
          <w:rtl/>
          <w:lang w:bidi="ar-EG"/>
        </w:rPr>
        <w:t xml:space="preserve"> </w:t>
      </w:r>
      <w:r w:rsidRPr="006B5538">
        <w:rPr>
          <w:rFonts w:hint="cs"/>
          <w:spacing w:val="-4"/>
          <w:rtl/>
          <w:lang w:bidi="ar-EG"/>
        </w:rPr>
        <w:t>وبلغ</w:t>
      </w:r>
      <w:r w:rsidR="00EF6156" w:rsidRPr="006B5538">
        <w:rPr>
          <w:rFonts w:hint="cs"/>
          <w:spacing w:val="-4"/>
          <w:rtl/>
          <w:lang w:bidi="ar-EG"/>
        </w:rPr>
        <w:t xml:space="preserve"> </w:t>
      </w:r>
      <w:r w:rsidRPr="006B5538">
        <w:rPr>
          <w:rFonts w:hint="cs"/>
          <w:spacing w:val="-4"/>
          <w:rtl/>
          <w:lang w:bidi="ar-EG"/>
        </w:rPr>
        <w:t>معدل</w:t>
      </w:r>
      <w:r w:rsidR="00EF6156" w:rsidRPr="006B5538">
        <w:rPr>
          <w:rFonts w:hint="cs"/>
          <w:spacing w:val="-4"/>
          <w:rtl/>
          <w:lang w:bidi="ar-EG"/>
        </w:rPr>
        <w:t xml:space="preserve"> </w:t>
      </w:r>
      <w:r w:rsidRPr="006B5538">
        <w:rPr>
          <w:rFonts w:hint="cs"/>
          <w:spacing w:val="-4"/>
          <w:rtl/>
          <w:lang w:bidi="ar-EG"/>
        </w:rPr>
        <w:t>العمالة</w:t>
      </w:r>
      <w:r w:rsidR="00EF6156" w:rsidRPr="006B5538">
        <w:rPr>
          <w:rFonts w:hint="cs"/>
          <w:spacing w:val="-4"/>
          <w:rtl/>
          <w:lang w:bidi="ar-EG"/>
        </w:rPr>
        <w:t xml:space="preserve"> </w:t>
      </w:r>
      <w:r w:rsidRPr="006B5538">
        <w:rPr>
          <w:rFonts w:hint="cs"/>
          <w:spacing w:val="-4"/>
          <w:rtl/>
          <w:lang w:bidi="ar-EG"/>
        </w:rPr>
        <w:t>في</w:t>
      </w:r>
      <w:r w:rsidR="00EF6156" w:rsidRPr="006B5538">
        <w:rPr>
          <w:rFonts w:hint="cs"/>
          <w:spacing w:val="-4"/>
          <w:rtl/>
          <w:lang w:bidi="ar-EG"/>
        </w:rPr>
        <w:t xml:space="preserve"> </w:t>
      </w:r>
      <w:r w:rsidRPr="006B5538">
        <w:rPr>
          <w:rFonts w:hint="cs"/>
          <w:spacing w:val="-4"/>
          <w:rtl/>
          <w:lang w:bidi="ar-EG"/>
        </w:rPr>
        <w:t>السنوات</w:t>
      </w:r>
      <w:r w:rsidR="00EF6156" w:rsidRPr="006B5538">
        <w:rPr>
          <w:rFonts w:hint="cs"/>
          <w:spacing w:val="-4"/>
          <w:rtl/>
          <w:lang w:bidi="ar-EG"/>
        </w:rPr>
        <w:t xml:space="preserve"> </w:t>
      </w:r>
      <w:r w:rsidRPr="006B5538">
        <w:rPr>
          <w:rFonts w:hint="cs"/>
          <w:spacing w:val="-4"/>
          <w:rtl/>
          <w:lang w:bidi="ar-EG"/>
        </w:rPr>
        <w:t>السابقة</w:t>
      </w:r>
      <w:r w:rsidR="00EF6156" w:rsidRPr="006B5538">
        <w:rPr>
          <w:rFonts w:hint="cs"/>
          <w:spacing w:val="-4"/>
          <w:rtl/>
          <w:lang w:bidi="ar-EG"/>
        </w:rPr>
        <w:t xml:space="preserve"> </w:t>
      </w:r>
      <w:r w:rsidRPr="006B5538">
        <w:rPr>
          <w:rFonts w:hint="cs"/>
          <w:spacing w:val="-4"/>
          <w:rtl/>
          <w:lang w:bidi="ar-EG"/>
        </w:rPr>
        <w:t>73.5</w:t>
      </w:r>
      <w:r w:rsidR="00EF6156" w:rsidRPr="006B5538">
        <w:rPr>
          <w:rFonts w:hint="cs"/>
          <w:spacing w:val="-4"/>
          <w:rtl/>
          <w:lang w:bidi="ar-EG"/>
        </w:rPr>
        <w:t xml:space="preserve"> </w:t>
      </w:r>
      <w:r w:rsidRPr="006B5538">
        <w:rPr>
          <w:rFonts w:hint="cs"/>
          <w:spacing w:val="-4"/>
          <w:rtl/>
          <w:lang w:bidi="ar-EG"/>
        </w:rPr>
        <w:t>في</w:t>
      </w:r>
      <w:r w:rsidR="00EF6156" w:rsidRPr="006B5538">
        <w:rPr>
          <w:rFonts w:hint="cs"/>
          <w:spacing w:val="-4"/>
          <w:rtl/>
          <w:lang w:bidi="ar-EG"/>
        </w:rPr>
        <w:t xml:space="preserve"> </w:t>
      </w:r>
      <w:r w:rsidRPr="006B5538">
        <w:rPr>
          <w:rFonts w:hint="cs"/>
          <w:spacing w:val="-4"/>
          <w:rtl/>
          <w:lang w:bidi="ar-EG"/>
        </w:rPr>
        <w:t>المائة</w:t>
      </w:r>
      <w:r w:rsidR="00EF6156" w:rsidRPr="006B5538">
        <w:rPr>
          <w:rFonts w:hint="cs"/>
          <w:spacing w:val="-4"/>
          <w:rtl/>
          <w:lang w:bidi="ar-EG"/>
        </w:rPr>
        <w:t xml:space="preserve"> </w:t>
      </w:r>
      <w:r w:rsidRPr="006B5538">
        <w:rPr>
          <w:rFonts w:hint="cs"/>
          <w:spacing w:val="-4"/>
          <w:rtl/>
          <w:lang w:bidi="ar-EG"/>
        </w:rPr>
        <w:t>عام</w:t>
      </w:r>
      <w:r w:rsidR="006B5538">
        <w:rPr>
          <w:rFonts w:hint="eastAsia"/>
          <w:spacing w:val="-4"/>
          <w:rtl/>
          <w:lang w:bidi="ar-EG"/>
        </w:rPr>
        <w:t> </w:t>
      </w:r>
      <w:r w:rsidRPr="006B5538">
        <w:rPr>
          <w:rFonts w:hint="cs"/>
          <w:spacing w:val="-4"/>
          <w:rtl/>
          <w:lang w:bidi="ar-EG"/>
        </w:rPr>
        <w:t>2013</w:t>
      </w:r>
      <w:r w:rsidR="00EF6156" w:rsidRPr="006B5538">
        <w:rPr>
          <w:rFonts w:hint="cs"/>
          <w:spacing w:val="-4"/>
          <w:rtl/>
          <w:lang w:bidi="ar-EG"/>
        </w:rPr>
        <w:t xml:space="preserve"> </w:t>
      </w:r>
      <w:r w:rsidRPr="006B5538">
        <w:rPr>
          <w:rFonts w:hint="cs"/>
          <w:spacing w:val="-4"/>
          <w:rtl/>
          <w:lang w:bidi="ar-EG"/>
        </w:rPr>
        <w:t>و73.0</w:t>
      </w:r>
      <w:r w:rsidR="00EF6156" w:rsidRPr="006B5538">
        <w:rPr>
          <w:rFonts w:hint="cs"/>
          <w:spacing w:val="-4"/>
          <w:rtl/>
          <w:lang w:bidi="ar-EG"/>
        </w:rPr>
        <w:t xml:space="preserve"> </w:t>
      </w:r>
      <w:r w:rsidRPr="006B5538">
        <w:rPr>
          <w:rFonts w:hint="cs"/>
          <w:spacing w:val="-4"/>
          <w:rtl/>
          <w:lang w:bidi="ar-EG"/>
        </w:rPr>
        <w:t>في</w:t>
      </w:r>
      <w:r w:rsidR="00EF6156" w:rsidRPr="006B5538">
        <w:rPr>
          <w:rFonts w:hint="cs"/>
          <w:spacing w:val="-4"/>
          <w:rtl/>
          <w:lang w:bidi="ar-EG"/>
        </w:rPr>
        <w:t xml:space="preserve"> </w:t>
      </w:r>
      <w:r w:rsidRPr="006B5538">
        <w:rPr>
          <w:rFonts w:hint="cs"/>
          <w:spacing w:val="-4"/>
          <w:rtl/>
          <w:lang w:bidi="ar-EG"/>
        </w:rPr>
        <w:t>المائة</w:t>
      </w:r>
      <w:r w:rsidR="00EF6156" w:rsidRPr="006B5538">
        <w:rPr>
          <w:rFonts w:hint="cs"/>
          <w:spacing w:val="-4"/>
          <w:rtl/>
          <w:lang w:bidi="ar-EG"/>
        </w:rPr>
        <w:t xml:space="preserve"> </w:t>
      </w:r>
      <w:r w:rsidRPr="006B5538">
        <w:rPr>
          <w:rFonts w:hint="cs"/>
          <w:spacing w:val="-4"/>
          <w:rtl/>
          <w:lang w:bidi="ar-EG"/>
        </w:rPr>
        <w:t>عام</w:t>
      </w:r>
      <w:r w:rsidR="00EF6156" w:rsidRPr="006B5538">
        <w:rPr>
          <w:rFonts w:hint="cs"/>
          <w:spacing w:val="-4"/>
          <w:rtl/>
          <w:lang w:bidi="ar-EG"/>
        </w:rPr>
        <w:t xml:space="preserve"> </w:t>
      </w:r>
      <w:r w:rsidRPr="006B5538">
        <w:rPr>
          <w:rFonts w:hint="cs"/>
          <w:spacing w:val="-4"/>
          <w:rtl/>
          <w:lang w:bidi="ar-EG"/>
        </w:rPr>
        <w:t>2012،</w:t>
      </w:r>
      <w:r w:rsidR="00EF6156" w:rsidRPr="006B5538">
        <w:rPr>
          <w:rFonts w:hint="cs"/>
          <w:spacing w:val="-4"/>
          <w:rtl/>
          <w:lang w:bidi="ar-EG"/>
        </w:rPr>
        <w:t xml:space="preserve"> </w:t>
      </w:r>
      <w:r w:rsidRPr="006B5538">
        <w:rPr>
          <w:rFonts w:hint="cs"/>
          <w:spacing w:val="-4"/>
          <w:rtl/>
          <w:lang w:bidi="ar-EG"/>
        </w:rPr>
        <w:t>و72.7</w:t>
      </w:r>
      <w:r w:rsidR="00EF6156" w:rsidRPr="006B5538">
        <w:rPr>
          <w:rFonts w:hint="cs"/>
          <w:spacing w:val="-4"/>
          <w:rtl/>
          <w:lang w:bidi="ar-EG"/>
        </w:rPr>
        <w:t xml:space="preserve"> </w:t>
      </w:r>
      <w:r w:rsidRPr="006B5538">
        <w:rPr>
          <w:rFonts w:hint="cs"/>
          <w:spacing w:val="-4"/>
          <w:rtl/>
          <w:lang w:bidi="ar-EG"/>
        </w:rPr>
        <w:t>في</w:t>
      </w:r>
      <w:r w:rsidR="00EF6156" w:rsidRPr="006B5538">
        <w:rPr>
          <w:rFonts w:hint="cs"/>
          <w:spacing w:val="-4"/>
          <w:rtl/>
          <w:lang w:bidi="ar-EG"/>
        </w:rPr>
        <w:t xml:space="preserve"> </w:t>
      </w:r>
      <w:r w:rsidRPr="006B5538">
        <w:rPr>
          <w:rFonts w:hint="cs"/>
          <w:spacing w:val="-4"/>
          <w:rtl/>
          <w:lang w:bidi="ar-EG"/>
        </w:rPr>
        <w:t>المائة</w:t>
      </w:r>
      <w:r w:rsidR="00EF6156" w:rsidRPr="006B5538">
        <w:rPr>
          <w:rFonts w:hint="cs"/>
          <w:spacing w:val="-4"/>
          <w:rtl/>
          <w:lang w:bidi="ar-EG"/>
        </w:rPr>
        <w:t xml:space="preserve"> </w:t>
      </w:r>
      <w:r w:rsidRPr="006B5538">
        <w:rPr>
          <w:rFonts w:hint="cs"/>
          <w:spacing w:val="-4"/>
          <w:rtl/>
          <w:lang w:bidi="ar-EG"/>
        </w:rPr>
        <w:t>عام</w:t>
      </w:r>
      <w:r w:rsidR="00EF6156" w:rsidRPr="006B5538">
        <w:rPr>
          <w:rFonts w:hint="cs"/>
          <w:spacing w:val="-4"/>
          <w:rtl/>
          <w:lang w:bidi="ar-EG"/>
        </w:rPr>
        <w:t xml:space="preserve"> </w:t>
      </w:r>
      <w:r w:rsidRPr="006B5538">
        <w:rPr>
          <w:rFonts w:hint="cs"/>
          <w:spacing w:val="-4"/>
          <w:rtl/>
          <w:lang w:bidi="ar-EG"/>
        </w:rPr>
        <w:t>2011،</w:t>
      </w:r>
      <w:r w:rsidR="00EF6156" w:rsidRPr="006B5538">
        <w:rPr>
          <w:rFonts w:hint="cs"/>
          <w:spacing w:val="-4"/>
          <w:rtl/>
          <w:lang w:bidi="ar-EG"/>
        </w:rPr>
        <w:t xml:space="preserve"> </w:t>
      </w:r>
      <w:r w:rsidRPr="006B5538">
        <w:rPr>
          <w:rFonts w:hint="cs"/>
          <w:spacing w:val="-4"/>
          <w:rtl/>
          <w:lang w:bidi="ar-EG"/>
        </w:rPr>
        <w:t>و71.1</w:t>
      </w:r>
      <w:r w:rsidR="00EF6156" w:rsidRPr="006B5538">
        <w:rPr>
          <w:rFonts w:hint="cs"/>
          <w:spacing w:val="-4"/>
          <w:rtl/>
          <w:lang w:bidi="ar-EG"/>
        </w:rPr>
        <w:t xml:space="preserve"> </w:t>
      </w:r>
      <w:r w:rsidRPr="006B5538">
        <w:rPr>
          <w:rFonts w:hint="cs"/>
          <w:spacing w:val="-4"/>
          <w:rtl/>
          <w:lang w:bidi="ar-EG"/>
        </w:rPr>
        <w:t>في</w:t>
      </w:r>
      <w:r w:rsidR="00EF6156" w:rsidRPr="006B5538">
        <w:rPr>
          <w:rFonts w:hint="cs"/>
          <w:spacing w:val="-4"/>
          <w:rtl/>
          <w:lang w:bidi="ar-EG"/>
        </w:rPr>
        <w:t xml:space="preserve"> </w:t>
      </w:r>
      <w:r w:rsidRPr="006B5538">
        <w:rPr>
          <w:rFonts w:hint="cs"/>
          <w:spacing w:val="-4"/>
          <w:rtl/>
          <w:lang w:bidi="ar-EG"/>
        </w:rPr>
        <w:t>المائة</w:t>
      </w:r>
      <w:r w:rsidR="00EF6156" w:rsidRPr="006B5538">
        <w:rPr>
          <w:rFonts w:hint="cs"/>
          <w:spacing w:val="-4"/>
          <w:rtl/>
          <w:lang w:bidi="ar-EG"/>
        </w:rPr>
        <w:t xml:space="preserve"> </w:t>
      </w:r>
      <w:r w:rsidRPr="006B5538">
        <w:rPr>
          <w:rFonts w:hint="cs"/>
          <w:spacing w:val="-4"/>
          <w:rtl/>
          <w:lang w:bidi="ar-EG"/>
        </w:rPr>
        <w:t>عام</w:t>
      </w:r>
      <w:r w:rsidR="006B5538">
        <w:rPr>
          <w:rFonts w:hint="eastAsia"/>
          <w:spacing w:val="-4"/>
          <w:rtl/>
          <w:lang w:bidi="ar-EG"/>
        </w:rPr>
        <w:t> </w:t>
      </w:r>
      <w:r w:rsidRPr="006B5538">
        <w:rPr>
          <w:rFonts w:hint="cs"/>
          <w:spacing w:val="-4"/>
          <w:rtl/>
          <w:lang w:bidi="ar-EG"/>
        </w:rPr>
        <w:t>2010.</w:t>
      </w:r>
      <w:r w:rsidR="00EF6156" w:rsidRPr="006B5538">
        <w:rPr>
          <w:rFonts w:hint="cs"/>
          <w:spacing w:val="-4"/>
          <w:rtl/>
          <w:lang w:bidi="ar-EG"/>
        </w:rPr>
        <w:t xml:space="preserve"> </w:t>
      </w:r>
    </w:p>
    <w:p w:rsidR="00614786" w:rsidRPr="00EF6156" w:rsidRDefault="00614786" w:rsidP="001E7EC6">
      <w:pPr>
        <w:pStyle w:val="SingleTxtGA"/>
        <w:rPr>
          <w:rtl/>
          <w:lang w:bidi="ar-EG"/>
        </w:rPr>
      </w:pPr>
      <w:r w:rsidRPr="00EF6156">
        <w:rPr>
          <w:rFonts w:hint="cs"/>
          <w:rtl/>
          <w:lang w:bidi="ar-EG"/>
        </w:rPr>
        <w:t>47-</w:t>
      </w:r>
      <w:r w:rsidRPr="00EF6156">
        <w:rPr>
          <w:rFonts w:hint="cs"/>
          <w:rtl/>
          <w:lang w:bidi="ar-EG"/>
        </w:rPr>
        <w:tab/>
        <w:t>وبلغ</w:t>
      </w:r>
      <w:r w:rsidR="00EF6156" w:rsidRPr="00EF6156">
        <w:rPr>
          <w:rFonts w:hint="cs"/>
          <w:rtl/>
          <w:lang w:bidi="ar-EG"/>
        </w:rPr>
        <w:t xml:space="preserve"> </w:t>
      </w:r>
      <w:r w:rsidRPr="00EF6156">
        <w:rPr>
          <w:rFonts w:hint="cs"/>
          <w:rtl/>
          <w:lang w:bidi="ar-EG"/>
        </w:rPr>
        <w:t>معدل</w:t>
      </w:r>
      <w:r w:rsidR="00EF6156" w:rsidRPr="00EF6156">
        <w:rPr>
          <w:rFonts w:hint="cs"/>
          <w:rtl/>
          <w:lang w:bidi="ar-EG"/>
        </w:rPr>
        <w:t xml:space="preserve"> </w:t>
      </w:r>
      <w:r w:rsidRPr="00EF6156">
        <w:rPr>
          <w:rFonts w:hint="cs"/>
          <w:rtl/>
          <w:lang w:bidi="ar-EG"/>
        </w:rPr>
        <w:t>العمالة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النساء</w:t>
      </w:r>
      <w:r w:rsidR="00EF6156" w:rsidRPr="00EF6156">
        <w:rPr>
          <w:rFonts w:hint="cs"/>
          <w:rtl/>
          <w:lang w:bidi="ar-EG"/>
        </w:rPr>
        <w:t xml:space="preserve"> </w:t>
      </w:r>
      <w:r w:rsidRPr="00EF6156">
        <w:rPr>
          <w:rFonts w:hint="cs"/>
          <w:rtl/>
          <w:lang w:bidi="ar-EG"/>
        </w:rPr>
        <w:t>69.5</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ويقل</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المعدل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الوقت</w:t>
      </w:r>
      <w:r w:rsidR="00EF6156" w:rsidRPr="00EF6156">
        <w:rPr>
          <w:rFonts w:hint="cs"/>
          <w:rtl/>
          <w:lang w:bidi="ar-EG"/>
        </w:rPr>
        <w:t xml:space="preserve"> </w:t>
      </w:r>
      <w:r w:rsidRPr="00EF6156">
        <w:rPr>
          <w:rFonts w:hint="cs"/>
          <w:rtl/>
          <w:lang w:bidi="ar-EG"/>
        </w:rPr>
        <w:t>الحالي</w:t>
      </w:r>
      <w:r w:rsidR="00EF6156" w:rsidRPr="00EF6156">
        <w:rPr>
          <w:rFonts w:hint="cs"/>
          <w:rtl/>
          <w:lang w:bidi="ar-EG"/>
        </w:rPr>
        <w:t xml:space="preserve"> </w:t>
      </w:r>
      <w:r w:rsidRPr="00EF6156">
        <w:rPr>
          <w:rFonts w:hint="cs"/>
          <w:rtl/>
          <w:lang w:bidi="ar-EG"/>
        </w:rPr>
        <w:t>بالمقارنة</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العمالة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الرجال</w:t>
      </w:r>
      <w:r w:rsidR="00EF6156" w:rsidRPr="00EF6156">
        <w:rPr>
          <w:rFonts w:hint="cs"/>
          <w:rtl/>
          <w:lang w:bidi="ar-EG"/>
        </w:rPr>
        <w:t xml:space="preserve"> </w:t>
      </w:r>
      <w:r w:rsidRPr="00EF6156">
        <w:rPr>
          <w:rFonts w:hint="cs"/>
          <w:rtl/>
          <w:lang w:bidi="ar-EG"/>
        </w:rPr>
        <w:t>بنسبة</w:t>
      </w:r>
      <w:r w:rsidR="00EF6156" w:rsidRPr="00EF6156">
        <w:rPr>
          <w:rFonts w:hint="cs"/>
          <w:rtl/>
          <w:lang w:bidi="ar-EG"/>
        </w:rPr>
        <w:t xml:space="preserve"> </w:t>
      </w:r>
      <w:r w:rsidRPr="00EF6156">
        <w:rPr>
          <w:rFonts w:hint="cs"/>
          <w:rtl/>
          <w:lang w:bidi="ar-EG"/>
        </w:rPr>
        <w:t>8</w:t>
      </w:r>
      <w:r w:rsidR="001E7EC6" w:rsidRPr="00EF6156">
        <w:rPr>
          <w:rFonts w:hint="cs"/>
          <w:rtl/>
          <w:lang w:bidi="ar-EG"/>
        </w:rPr>
        <w:t>.6</w:t>
      </w:r>
      <w:r w:rsidR="00EF6156" w:rsidRPr="00EF6156">
        <w:rPr>
          <w:rFonts w:hint="cs"/>
          <w:rtl/>
          <w:lang w:bidi="ar-EG"/>
        </w:rPr>
        <w:t xml:space="preserve"> </w:t>
      </w:r>
      <w:r w:rsidR="001E7EC6" w:rsidRPr="00EF6156">
        <w:rPr>
          <w:rFonts w:hint="cs"/>
          <w:rtl/>
          <w:lang w:bidi="ar-EG"/>
        </w:rPr>
        <w:t>في</w:t>
      </w:r>
      <w:r w:rsidR="00EF6156" w:rsidRPr="00EF6156">
        <w:rPr>
          <w:rFonts w:hint="cs"/>
          <w:rtl/>
          <w:lang w:bidi="ar-EG"/>
        </w:rPr>
        <w:t xml:space="preserve"> </w:t>
      </w:r>
      <w:r w:rsidR="001E7EC6" w:rsidRPr="00EF6156">
        <w:rPr>
          <w:rFonts w:hint="cs"/>
          <w:rtl/>
          <w:lang w:bidi="ar-EG"/>
        </w:rPr>
        <w:t>المائة</w:t>
      </w:r>
      <w:r w:rsidR="00EF6156" w:rsidRPr="00EF6156">
        <w:rPr>
          <w:rFonts w:hint="cs"/>
          <w:rtl/>
          <w:lang w:bidi="ar-EG"/>
        </w:rPr>
        <w:t xml:space="preserve"> </w:t>
      </w:r>
      <w:r w:rsidR="001E7EC6" w:rsidRPr="00EF6156">
        <w:rPr>
          <w:rFonts w:hint="cs"/>
          <w:rtl/>
          <w:lang w:bidi="ar-EG"/>
        </w:rPr>
        <w:t>(78.1</w:t>
      </w:r>
      <w:r w:rsidR="00EF6156" w:rsidRPr="00EF6156">
        <w:rPr>
          <w:rFonts w:hint="cs"/>
          <w:rtl/>
          <w:lang w:bidi="ar-EG"/>
        </w:rPr>
        <w:t xml:space="preserve"> </w:t>
      </w:r>
      <w:r w:rsidR="001E7EC6" w:rsidRPr="00EF6156">
        <w:rPr>
          <w:rFonts w:hint="cs"/>
          <w:rtl/>
          <w:lang w:bidi="ar-EG"/>
        </w:rPr>
        <w:t>في</w:t>
      </w:r>
      <w:r w:rsidR="00EF6156" w:rsidRPr="00EF6156">
        <w:rPr>
          <w:rFonts w:hint="cs"/>
          <w:rtl/>
          <w:lang w:bidi="ar-EG"/>
        </w:rPr>
        <w:t xml:space="preserve"> </w:t>
      </w:r>
      <w:r w:rsidR="001E7EC6" w:rsidRPr="00EF6156">
        <w:rPr>
          <w:rFonts w:hint="cs"/>
          <w:rtl/>
          <w:lang w:bidi="ar-EG"/>
        </w:rPr>
        <w:t>المائة).</w:t>
      </w:r>
      <w:r w:rsidR="00EF6156" w:rsidRPr="00EF6156">
        <w:rPr>
          <w:rFonts w:hint="cs"/>
          <w:rtl/>
          <w:lang w:bidi="ar-EG"/>
        </w:rPr>
        <w:t xml:space="preserve"> </w:t>
      </w:r>
      <w:r w:rsidRPr="00EF6156">
        <w:rPr>
          <w:rFonts w:hint="cs"/>
          <w:rtl/>
          <w:lang w:bidi="ar-EG"/>
        </w:rPr>
        <w:t>وتجدر</w:t>
      </w:r>
      <w:r w:rsidR="00EF6156" w:rsidRPr="00EF6156">
        <w:rPr>
          <w:rFonts w:hint="cs"/>
          <w:rtl/>
          <w:lang w:bidi="ar-EG"/>
        </w:rPr>
        <w:t xml:space="preserve"> </w:t>
      </w:r>
      <w:r w:rsidRPr="00EF6156">
        <w:rPr>
          <w:rFonts w:hint="cs"/>
          <w:rtl/>
          <w:lang w:bidi="ar-EG"/>
        </w:rPr>
        <w:t>الإشارة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معدل</w:t>
      </w:r>
      <w:r w:rsidR="00EF6156" w:rsidRPr="00EF6156">
        <w:rPr>
          <w:rFonts w:hint="cs"/>
          <w:rtl/>
          <w:lang w:bidi="ar-EG"/>
        </w:rPr>
        <w:t xml:space="preserve"> </w:t>
      </w:r>
      <w:r w:rsidRPr="00EF6156">
        <w:rPr>
          <w:rFonts w:hint="cs"/>
          <w:rtl/>
          <w:lang w:bidi="ar-EG"/>
        </w:rPr>
        <w:t>العمالة</w:t>
      </w:r>
      <w:r w:rsidR="00EF6156" w:rsidRPr="00EF6156">
        <w:rPr>
          <w:rFonts w:hint="cs"/>
          <w:rtl/>
          <w:lang w:bidi="ar-EG"/>
        </w:rPr>
        <w:t xml:space="preserve"> </w:t>
      </w:r>
      <w:r w:rsidRPr="00EF6156">
        <w:rPr>
          <w:rFonts w:hint="cs"/>
          <w:rtl/>
          <w:lang w:bidi="ar-EG"/>
        </w:rPr>
        <w:t>للأمهات</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يتوقف</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حد</w:t>
      </w:r>
      <w:r w:rsidR="00EF6156" w:rsidRPr="00EF6156">
        <w:rPr>
          <w:rFonts w:hint="cs"/>
          <w:rtl/>
          <w:lang w:bidi="ar-EG"/>
        </w:rPr>
        <w:t xml:space="preserve"> </w:t>
      </w:r>
      <w:r w:rsidRPr="00EF6156">
        <w:rPr>
          <w:rFonts w:hint="cs"/>
          <w:rtl/>
          <w:lang w:bidi="ar-EG"/>
        </w:rPr>
        <w:t>كبير</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عمر</w:t>
      </w:r>
      <w:r w:rsidR="00EF6156" w:rsidRPr="00EF6156">
        <w:rPr>
          <w:rFonts w:hint="cs"/>
          <w:rtl/>
          <w:lang w:bidi="ar-EG"/>
        </w:rPr>
        <w:t xml:space="preserve"> </w:t>
      </w:r>
      <w:r w:rsidRPr="00EF6156">
        <w:rPr>
          <w:rFonts w:hint="cs"/>
          <w:rtl/>
          <w:lang w:bidi="ar-EG"/>
        </w:rPr>
        <w:t>أصغر</w:t>
      </w:r>
      <w:r w:rsidR="00EF6156" w:rsidRPr="00EF6156">
        <w:rPr>
          <w:rFonts w:hint="cs"/>
          <w:rtl/>
          <w:lang w:bidi="ar-EG"/>
        </w:rPr>
        <w:t xml:space="preserve"> </w:t>
      </w:r>
      <w:r w:rsidRPr="00EF6156">
        <w:rPr>
          <w:rFonts w:hint="cs"/>
          <w:rtl/>
          <w:lang w:bidi="ar-EG"/>
        </w:rPr>
        <w:t>طفل.</w:t>
      </w:r>
      <w:r w:rsidR="00EF6156" w:rsidRPr="00EF6156">
        <w:rPr>
          <w:rFonts w:hint="cs"/>
          <w:rtl/>
          <w:lang w:bidi="ar-EG"/>
        </w:rPr>
        <w:t xml:space="preserve"> </w:t>
      </w:r>
      <w:r w:rsidRPr="00EF6156">
        <w:rPr>
          <w:rFonts w:hint="cs"/>
          <w:rtl/>
          <w:lang w:bidi="ar-EG"/>
        </w:rPr>
        <w:t>وبينما</w:t>
      </w:r>
      <w:r w:rsidR="00EF6156" w:rsidRPr="00EF6156">
        <w:rPr>
          <w:rFonts w:hint="cs"/>
          <w:rtl/>
          <w:lang w:bidi="ar-EG"/>
        </w:rPr>
        <w:t xml:space="preserve"> </w:t>
      </w:r>
      <w:r w:rsidRPr="00EF6156">
        <w:rPr>
          <w:rFonts w:hint="cs"/>
          <w:rtl/>
          <w:lang w:bidi="ar-EG"/>
        </w:rPr>
        <w:t>بلغ</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المعدل</w:t>
      </w:r>
      <w:r w:rsidR="00EF6156" w:rsidRPr="00EF6156">
        <w:rPr>
          <w:rFonts w:hint="cs"/>
          <w:rtl/>
          <w:lang w:bidi="ar-EG"/>
        </w:rPr>
        <w:t xml:space="preserve"> </w:t>
      </w:r>
      <w:r w:rsidRPr="00EF6156">
        <w:rPr>
          <w:rFonts w:hint="cs"/>
          <w:rtl/>
          <w:lang w:bidi="ar-EG"/>
        </w:rPr>
        <w:t>31.5</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الأمهات</w:t>
      </w:r>
      <w:r w:rsidR="00EF6156" w:rsidRPr="00EF6156">
        <w:rPr>
          <w:rFonts w:hint="cs"/>
          <w:rtl/>
          <w:lang w:bidi="ar-EG"/>
        </w:rPr>
        <w:t xml:space="preserve"> </w:t>
      </w:r>
      <w:r w:rsidRPr="00EF6156">
        <w:rPr>
          <w:rFonts w:hint="cs"/>
          <w:rtl/>
          <w:lang w:bidi="ar-EG"/>
        </w:rPr>
        <w:t>اللاتي</w:t>
      </w:r>
      <w:r w:rsidR="00EF6156" w:rsidRPr="00EF6156">
        <w:rPr>
          <w:rFonts w:hint="cs"/>
          <w:rtl/>
          <w:lang w:bidi="ar-EG"/>
        </w:rPr>
        <w:t xml:space="preserve"> </w:t>
      </w:r>
      <w:r w:rsidRPr="00EF6156">
        <w:rPr>
          <w:rFonts w:hint="cs"/>
          <w:rtl/>
          <w:lang w:bidi="ar-EG"/>
        </w:rPr>
        <w:t>لهن</w:t>
      </w:r>
      <w:r w:rsidR="00EF6156" w:rsidRPr="00EF6156">
        <w:rPr>
          <w:rFonts w:hint="cs"/>
          <w:rtl/>
          <w:lang w:bidi="ar-EG"/>
        </w:rPr>
        <w:t xml:space="preserve"> </w:t>
      </w:r>
      <w:r w:rsidRPr="00EF6156">
        <w:rPr>
          <w:rFonts w:hint="cs"/>
          <w:rtl/>
          <w:lang w:bidi="ar-EG"/>
        </w:rPr>
        <w:t>أطفال</w:t>
      </w:r>
      <w:r w:rsidR="00EF6156" w:rsidRPr="00EF6156">
        <w:rPr>
          <w:rFonts w:hint="cs"/>
          <w:rtl/>
          <w:lang w:bidi="ar-EG"/>
        </w:rPr>
        <w:t xml:space="preserve"> </w:t>
      </w:r>
      <w:r w:rsidRPr="00EF6156">
        <w:rPr>
          <w:rFonts w:hint="cs"/>
          <w:rtl/>
          <w:lang w:bidi="ar-EG"/>
        </w:rPr>
        <w:t>دون</w:t>
      </w:r>
      <w:r w:rsidR="00EF6156" w:rsidRPr="00EF6156">
        <w:rPr>
          <w:rFonts w:hint="cs"/>
          <w:rtl/>
          <w:lang w:bidi="ar-EG"/>
        </w:rPr>
        <w:t xml:space="preserve"> </w:t>
      </w:r>
      <w:r w:rsidRPr="00EF6156">
        <w:rPr>
          <w:rFonts w:hint="cs"/>
          <w:rtl/>
          <w:lang w:bidi="ar-EG"/>
        </w:rPr>
        <w:t>الثالثة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العمر،</w:t>
      </w:r>
      <w:r w:rsidR="00EF6156" w:rsidRPr="00EF6156">
        <w:rPr>
          <w:rFonts w:hint="cs"/>
          <w:rtl/>
          <w:lang w:bidi="ar-EG"/>
        </w:rPr>
        <w:t xml:space="preserve"> </w:t>
      </w:r>
      <w:r w:rsidRPr="00EF6156">
        <w:rPr>
          <w:rFonts w:hint="cs"/>
          <w:rtl/>
          <w:lang w:bidi="ar-EG"/>
        </w:rPr>
        <w:t>فقد</w:t>
      </w:r>
      <w:r w:rsidR="00EF6156" w:rsidRPr="00EF6156">
        <w:rPr>
          <w:rFonts w:hint="cs"/>
          <w:rtl/>
          <w:lang w:bidi="ar-EG"/>
        </w:rPr>
        <w:t xml:space="preserve"> </w:t>
      </w:r>
      <w:r w:rsidRPr="00EF6156">
        <w:rPr>
          <w:rFonts w:hint="cs"/>
          <w:rtl/>
          <w:lang w:bidi="ar-EG"/>
        </w:rPr>
        <w:t>كانت</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62.6</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الأمهات</w:t>
      </w:r>
      <w:r w:rsidR="00EF6156" w:rsidRPr="00EF6156">
        <w:rPr>
          <w:rFonts w:hint="cs"/>
          <w:rtl/>
          <w:lang w:bidi="ar-EG"/>
        </w:rPr>
        <w:t xml:space="preserve"> </w:t>
      </w:r>
      <w:r w:rsidRPr="00EF6156">
        <w:rPr>
          <w:rFonts w:hint="cs"/>
          <w:rtl/>
          <w:lang w:bidi="ar-EG"/>
        </w:rPr>
        <w:t>اللاتي</w:t>
      </w:r>
      <w:r w:rsidR="00EF6156" w:rsidRPr="00EF6156">
        <w:rPr>
          <w:rFonts w:hint="cs"/>
          <w:rtl/>
          <w:lang w:bidi="ar-EG"/>
        </w:rPr>
        <w:t xml:space="preserve"> </w:t>
      </w:r>
      <w:r w:rsidRPr="00EF6156">
        <w:rPr>
          <w:rFonts w:hint="cs"/>
          <w:rtl/>
          <w:lang w:bidi="ar-EG"/>
        </w:rPr>
        <w:t>لهن</w:t>
      </w:r>
      <w:r w:rsidR="00EF6156" w:rsidRPr="00EF6156">
        <w:rPr>
          <w:rFonts w:hint="cs"/>
          <w:rtl/>
          <w:lang w:bidi="ar-EG"/>
        </w:rPr>
        <w:t xml:space="preserve"> </w:t>
      </w:r>
      <w:r w:rsidRPr="00EF6156">
        <w:rPr>
          <w:rFonts w:hint="cs"/>
          <w:rtl/>
          <w:lang w:bidi="ar-EG"/>
        </w:rPr>
        <w:t>أطفال</w:t>
      </w:r>
      <w:r w:rsidR="00EF6156" w:rsidRPr="00EF6156">
        <w:rPr>
          <w:rFonts w:hint="cs"/>
          <w:rtl/>
          <w:lang w:bidi="ar-EG"/>
        </w:rPr>
        <w:t xml:space="preserve"> </w:t>
      </w:r>
      <w:r w:rsidRPr="00EF6156">
        <w:rPr>
          <w:rFonts w:hint="cs"/>
          <w:rtl/>
          <w:lang w:bidi="ar-EG"/>
        </w:rPr>
        <w:t>تبلغ</w:t>
      </w:r>
      <w:r w:rsidR="00EF6156" w:rsidRPr="00EF6156">
        <w:rPr>
          <w:rFonts w:hint="cs"/>
          <w:rtl/>
          <w:lang w:bidi="ar-EG"/>
        </w:rPr>
        <w:t xml:space="preserve"> </w:t>
      </w:r>
      <w:r w:rsidRPr="00EF6156">
        <w:rPr>
          <w:rFonts w:hint="cs"/>
          <w:rtl/>
          <w:lang w:bidi="ar-EG"/>
        </w:rPr>
        <w:t>أعمارهم</w:t>
      </w:r>
      <w:r w:rsidR="00EF6156" w:rsidRPr="00EF6156">
        <w:rPr>
          <w:rFonts w:hint="cs"/>
          <w:rtl/>
          <w:lang w:bidi="ar-EG"/>
        </w:rPr>
        <w:t xml:space="preserve"> </w:t>
      </w:r>
      <w:r w:rsidRPr="00EF6156">
        <w:rPr>
          <w:rFonts w:hint="cs"/>
          <w:rtl/>
          <w:lang w:bidi="ar-EG"/>
        </w:rPr>
        <w:t>ثلاث</w:t>
      </w:r>
      <w:r w:rsidR="00EF6156" w:rsidRPr="00EF6156">
        <w:rPr>
          <w:rFonts w:hint="cs"/>
          <w:rtl/>
          <w:lang w:bidi="ar-EG"/>
        </w:rPr>
        <w:t xml:space="preserve"> </w:t>
      </w:r>
      <w:r w:rsidRPr="00EF6156">
        <w:rPr>
          <w:rFonts w:hint="cs"/>
          <w:rtl/>
          <w:lang w:bidi="ar-EG"/>
        </w:rPr>
        <w:t>سنوات</w:t>
      </w:r>
      <w:r w:rsidR="00EF6156" w:rsidRPr="00EF6156">
        <w:rPr>
          <w:rFonts w:hint="cs"/>
          <w:rtl/>
          <w:lang w:bidi="ar-EG"/>
        </w:rPr>
        <w:t xml:space="preserve"> </w:t>
      </w:r>
      <w:r w:rsidRPr="00EF6156">
        <w:rPr>
          <w:rFonts w:hint="cs"/>
          <w:rtl/>
          <w:lang w:bidi="ar-EG"/>
        </w:rPr>
        <w:t>فأكثر</w:t>
      </w:r>
      <w:r w:rsidR="00EF6156" w:rsidRPr="00EF6156">
        <w:rPr>
          <w:rFonts w:hint="cs"/>
          <w:rtl/>
          <w:lang w:bidi="ar-EG"/>
        </w:rPr>
        <w:t xml:space="preserve"> </w:t>
      </w:r>
      <w:r w:rsidRPr="00EF6156">
        <w:rPr>
          <w:rFonts w:hint="cs"/>
          <w:rtl/>
          <w:lang w:bidi="ar-EG"/>
        </w:rPr>
        <w:t>وتقل</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ست</w:t>
      </w:r>
      <w:r w:rsidR="00EF6156" w:rsidRPr="00EF6156">
        <w:rPr>
          <w:rFonts w:hint="cs"/>
          <w:rtl/>
          <w:lang w:bidi="ar-EG"/>
        </w:rPr>
        <w:t xml:space="preserve"> </w:t>
      </w:r>
      <w:r w:rsidRPr="00EF6156">
        <w:rPr>
          <w:rFonts w:hint="cs"/>
          <w:rtl/>
          <w:lang w:bidi="ar-EG"/>
        </w:rPr>
        <w:t>سنوات،</w:t>
      </w:r>
      <w:r w:rsidR="00EF6156" w:rsidRPr="00EF6156">
        <w:rPr>
          <w:rFonts w:hint="cs"/>
          <w:rtl/>
          <w:lang w:bidi="ar-EG"/>
        </w:rPr>
        <w:t xml:space="preserve"> </w:t>
      </w:r>
      <w:r w:rsidRPr="00EF6156">
        <w:rPr>
          <w:rFonts w:hint="cs"/>
          <w:rtl/>
          <w:lang w:bidi="ar-EG"/>
        </w:rPr>
        <w:t>و68.1</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الأمهات</w:t>
      </w:r>
      <w:r w:rsidR="00EF6156" w:rsidRPr="00EF6156">
        <w:rPr>
          <w:rFonts w:hint="cs"/>
          <w:rtl/>
          <w:lang w:bidi="ar-EG"/>
        </w:rPr>
        <w:t xml:space="preserve"> </w:t>
      </w:r>
      <w:r w:rsidRPr="00EF6156">
        <w:rPr>
          <w:rFonts w:hint="cs"/>
          <w:rtl/>
          <w:lang w:bidi="ar-EG"/>
        </w:rPr>
        <w:t>اللاتي</w:t>
      </w:r>
      <w:r w:rsidR="00EF6156" w:rsidRPr="00EF6156">
        <w:rPr>
          <w:rFonts w:hint="cs"/>
          <w:rtl/>
          <w:lang w:bidi="ar-EG"/>
        </w:rPr>
        <w:t xml:space="preserve"> </w:t>
      </w:r>
      <w:r w:rsidRPr="00EF6156">
        <w:rPr>
          <w:rFonts w:hint="cs"/>
          <w:rtl/>
          <w:lang w:bidi="ar-EG"/>
        </w:rPr>
        <w:t>لهن</w:t>
      </w:r>
      <w:r w:rsidR="00EF6156" w:rsidRPr="00EF6156">
        <w:rPr>
          <w:rFonts w:hint="cs"/>
          <w:rtl/>
          <w:lang w:bidi="ar-EG"/>
        </w:rPr>
        <w:t xml:space="preserve"> </w:t>
      </w:r>
      <w:r w:rsidRPr="00EF6156">
        <w:rPr>
          <w:rFonts w:hint="cs"/>
          <w:rtl/>
          <w:lang w:bidi="ar-EG"/>
        </w:rPr>
        <w:t>أطفال</w:t>
      </w:r>
      <w:r w:rsidR="00EF6156" w:rsidRPr="00EF6156">
        <w:rPr>
          <w:rFonts w:hint="cs"/>
          <w:rtl/>
          <w:lang w:bidi="ar-EG"/>
        </w:rPr>
        <w:t xml:space="preserve"> </w:t>
      </w:r>
      <w:r w:rsidRPr="00EF6156">
        <w:rPr>
          <w:rFonts w:hint="cs"/>
          <w:rtl/>
          <w:lang w:bidi="ar-EG"/>
        </w:rPr>
        <w:t>تبلغ</w:t>
      </w:r>
      <w:r w:rsidR="00EF6156" w:rsidRPr="00EF6156">
        <w:rPr>
          <w:rFonts w:hint="cs"/>
          <w:rtl/>
          <w:lang w:bidi="ar-EG"/>
        </w:rPr>
        <w:t xml:space="preserve"> </w:t>
      </w:r>
      <w:r w:rsidRPr="00EF6156">
        <w:rPr>
          <w:rFonts w:hint="cs"/>
          <w:rtl/>
          <w:lang w:bidi="ar-EG"/>
        </w:rPr>
        <w:t>أعمارهم</w:t>
      </w:r>
      <w:r w:rsidR="00EF6156" w:rsidRPr="00EF6156">
        <w:rPr>
          <w:rFonts w:hint="cs"/>
          <w:rtl/>
          <w:lang w:bidi="ar-EG"/>
        </w:rPr>
        <w:t xml:space="preserve"> </w:t>
      </w:r>
      <w:r w:rsidRPr="00EF6156">
        <w:rPr>
          <w:rFonts w:hint="cs"/>
          <w:rtl/>
          <w:lang w:bidi="ar-EG"/>
        </w:rPr>
        <w:t>ست</w:t>
      </w:r>
      <w:r w:rsidR="00EF6156" w:rsidRPr="00EF6156">
        <w:rPr>
          <w:rFonts w:hint="cs"/>
          <w:rtl/>
          <w:lang w:bidi="ar-EG"/>
        </w:rPr>
        <w:t xml:space="preserve"> </w:t>
      </w:r>
      <w:r w:rsidRPr="00EF6156">
        <w:rPr>
          <w:rFonts w:hint="cs"/>
          <w:rtl/>
          <w:lang w:bidi="ar-EG"/>
        </w:rPr>
        <w:t>سنوات</w:t>
      </w:r>
      <w:r w:rsidR="00EF6156" w:rsidRPr="00EF6156">
        <w:rPr>
          <w:rFonts w:hint="cs"/>
          <w:rtl/>
          <w:lang w:bidi="ar-EG"/>
        </w:rPr>
        <w:t xml:space="preserve"> </w:t>
      </w:r>
      <w:r w:rsidRPr="00EF6156">
        <w:rPr>
          <w:rFonts w:hint="cs"/>
          <w:rtl/>
          <w:lang w:bidi="ar-EG"/>
        </w:rPr>
        <w:t>وتقل</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10</w:t>
      </w:r>
      <w:r w:rsidR="00EF6156" w:rsidRPr="00EF6156">
        <w:rPr>
          <w:rFonts w:hint="cs"/>
          <w:rtl/>
          <w:lang w:bidi="ar-EG"/>
        </w:rPr>
        <w:t xml:space="preserve"> </w:t>
      </w:r>
      <w:r w:rsidRPr="00EF6156">
        <w:rPr>
          <w:rFonts w:hint="cs"/>
          <w:rtl/>
          <w:lang w:bidi="ar-EG"/>
        </w:rPr>
        <w:t>سنوات</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الحاصلات</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عمل.</w:t>
      </w:r>
    </w:p>
    <w:p w:rsidR="00614786" w:rsidRPr="00EF6156" w:rsidRDefault="00614786" w:rsidP="001E7EC6">
      <w:pPr>
        <w:pStyle w:val="SingleTxtGA"/>
        <w:rPr>
          <w:rtl/>
          <w:lang w:bidi="ar-EG"/>
        </w:rPr>
      </w:pPr>
      <w:r w:rsidRPr="00EF6156">
        <w:rPr>
          <w:rFonts w:hint="cs"/>
          <w:rtl/>
          <w:lang w:bidi="ar-EG"/>
        </w:rPr>
        <w:lastRenderedPageBreak/>
        <w:t>48-</w:t>
      </w:r>
      <w:r w:rsidRPr="00EF6156">
        <w:rPr>
          <w:rFonts w:hint="cs"/>
          <w:rtl/>
          <w:lang w:bidi="ar-EG"/>
        </w:rPr>
        <w:tab/>
        <w:t>وعام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كان</w:t>
      </w:r>
      <w:r w:rsidR="00EF6156" w:rsidRPr="00EF6156">
        <w:rPr>
          <w:rFonts w:hint="cs"/>
          <w:rtl/>
          <w:lang w:bidi="ar-EG"/>
        </w:rPr>
        <w:t xml:space="preserve"> </w:t>
      </w:r>
      <w:r w:rsidRPr="00EF6156">
        <w:rPr>
          <w:rFonts w:hint="cs"/>
          <w:rtl/>
          <w:lang w:bidi="ar-EG"/>
        </w:rPr>
        <w:t>يشتغل</w:t>
      </w:r>
      <w:r w:rsidR="00EF6156" w:rsidRPr="00EF6156">
        <w:rPr>
          <w:rFonts w:hint="cs"/>
          <w:rtl/>
          <w:lang w:bidi="ar-EG"/>
        </w:rPr>
        <w:t xml:space="preserve"> </w:t>
      </w:r>
      <w:r w:rsidRPr="00EF6156">
        <w:rPr>
          <w:rFonts w:hint="cs"/>
          <w:rtl/>
          <w:lang w:bidi="ar-EG"/>
        </w:rPr>
        <w:t>1.5</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العاملين</w:t>
      </w:r>
      <w:r w:rsidR="00EF6156" w:rsidRPr="00EF6156">
        <w:rPr>
          <w:rFonts w:hint="cs"/>
          <w:rtl/>
          <w:lang w:bidi="ar-EG"/>
        </w:rPr>
        <w:t xml:space="preserve"> </w:t>
      </w:r>
      <w:r w:rsidRPr="00EF6156">
        <w:rPr>
          <w:rFonts w:hint="cs"/>
          <w:rtl/>
          <w:lang w:bidi="ar-EG"/>
        </w:rPr>
        <w:t>بأجر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قطاع</w:t>
      </w:r>
      <w:r w:rsidR="00EF6156" w:rsidRPr="00EF6156">
        <w:rPr>
          <w:rFonts w:hint="cs"/>
          <w:rtl/>
          <w:lang w:bidi="ar-EG"/>
        </w:rPr>
        <w:t xml:space="preserve"> </w:t>
      </w:r>
      <w:r w:rsidRPr="00EF6156">
        <w:rPr>
          <w:rFonts w:hint="cs"/>
          <w:rtl/>
          <w:lang w:bidi="ar-EG"/>
        </w:rPr>
        <w:t>الزراعة</w:t>
      </w:r>
      <w:r w:rsidR="00EF6156" w:rsidRPr="00EF6156">
        <w:rPr>
          <w:rFonts w:hint="cs"/>
          <w:rtl/>
          <w:lang w:bidi="ar-EG"/>
        </w:rPr>
        <w:t xml:space="preserve"> </w:t>
      </w:r>
      <w:r w:rsidRPr="00EF6156">
        <w:rPr>
          <w:rFonts w:hint="cs"/>
          <w:rtl/>
          <w:lang w:bidi="ar-EG"/>
        </w:rPr>
        <w:t>والحراجة</w:t>
      </w:r>
      <w:r w:rsidR="00EF6156" w:rsidRPr="00EF6156">
        <w:rPr>
          <w:rFonts w:hint="cs"/>
          <w:rtl/>
          <w:lang w:bidi="ar-EG"/>
        </w:rPr>
        <w:t xml:space="preserve"> </w:t>
      </w:r>
      <w:r w:rsidRPr="00EF6156">
        <w:rPr>
          <w:rFonts w:hint="cs"/>
          <w:rtl/>
          <w:lang w:bidi="ar-EG"/>
        </w:rPr>
        <w:t>وصيد</w:t>
      </w:r>
      <w:r w:rsidR="00EF6156" w:rsidRPr="00EF6156">
        <w:rPr>
          <w:rFonts w:hint="cs"/>
          <w:rtl/>
          <w:lang w:bidi="ar-EG"/>
        </w:rPr>
        <w:t xml:space="preserve"> </w:t>
      </w:r>
      <w:r w:rsidRPr="00EF6156">
        <w:rPr>
          <w:rFonts w:hint="cs"/>
          <w:rtl/>
          <w:lang w:bidi="ar-EG"/>
        </w:rPr>
        <w:t>الأسماك،</w:t>
      </w:r>
      <w:r w:rsidR="00EF6156" w:rsidRPr="00EF6156">
        <w:rPr>
          <w:rFonts w:hint="cs"/>
          <w:rtl/>
          <w:lang w:bidi="ar-EG"/>
        </w:rPr>
        <w:t xml:space="preserve"> </w:t>
      </w:r>
      <w:r w:rsidRPr="00EF6156">
        <w:rPr>
          <w:rFonts w:hint="cs"/>
          <w:rtl/>
          <w:lang w:bidi="ar-EG"/>
        </w:rPr>
        <w:t>وفق</w:t>
      </w:r>
      <w:r w:rsidR="00E541A3">
        <w:rPr>
          <w:rFonts w:hint="cs"/>
          <w:rtl/>
          <w:lang w:bidi="ar-EG"/>
        </w:rPr>
        <w:t xml:space="preserve">اً </w:t>
      </w:r>
      <w:r w:rsidRPr="00EF6156">
        <w:rPr>
          <w:rFonts w:hint="cs"/>
          <w:rtl/>
          <w:lang w:bidi="ar-EG"/>
        </w:rPr>
        <w:t>لحسابات</w:t>
      </w:r>
      <w:r w:rsidR="00EF6156" w:rsidRPr="00EF6156">
        <w:rPr>
          <w:rFonts w:hint="cs"/>
          <w:rtl/>
          <w:lang w:bidi="ar-EG"/>
        </w:rPr>
        <w:t xml:space="preserve"> </w:t>
      </w:r>
      <w:r w:rsidRPr="00EF6156">
        <w:rPr>
          <w:rFonts w:hint="cs"/>
          <w:rtl/>
          <w:lang w:bidi="ar-EG"/>
        </w:rPr>
        <w:t>العمالة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أُعدت</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سياق</w:t>
      </w:r>
      <w:r w:rsidR="00EF6156" w:rsidRPr="00EF6156">
        <w:rPr>
          <w:rFonts w:hint="cs"/>
          <w:rtl/>
          <w:lang w:bidi="ar-EG"/>
        </w:rPr>
        <w:t xml:space="preserve"> </w:t>
      </w:r>
      <w:r w:rsidRPr="00EF6156">
        <w:rPr>
          <w:rFonts w:hint="cs"/>
          <w:rtl/>
          <w:lang w:bidi="ar-EG"/>
        </w:rPr>
        <w:t>الحسابات</w:t>
      </w:r>
      <w:r w:rsidR="00EF6156" w:rsidRPr="00EF6156">
        <w:rPr>
          <w:rFonts w:hint="cs"/>
          <w:rtl/>
          <w:lang w:bidi="ar-EG"/>
        </w:rPr>
        <w:t xml:space="preserve"> </w:t>
      </w:r>
      <w:r w:rsidRPr="00EF6156">
        <w:rPr>
          <w:rFonts w:hint="cs"/>
          <w:rtl/>
          <w:lang w:bidi="ar-EG"/>
        </w:rPr>
        <w:t>الوطنية.</w:t>
      </w:r>
      <w:r w:rsidR="00EF6156" w:rsidRPr="00EF6156">
        <w:rPr>
          <w:rFonts w:hint="cs"/>
          <w:rtl/>
          <w:lang w:bidi="ar-EG"/>
        </w:rPr>
        <w:t xml:space="preserve"> </w:t>
      </w:r>
      <w:r w:rsidRPr="00EF6156">
        <w:rPr>
          <w:rFonts w:hint="cs"/>
          <w:rtl/>
          <w:lang w:bidi="ar-EG"/>
        </w:rPr>
        <w:t>واشتغل</w:t>
      </w:r>
      <w:r w:rsidR="00EF6156" w:rsidRPr="00EF6156">
        <w:rPr>
          <w:rFonts w:hint="cs"/>
          <w:rtl/>
          <w:lang w:bidi="ar-EG"/>
        </w:rPr>
        <w:t xml:space="preserve"> </w:t>
      </w:r>
      <w:r w:rsidRPr="00EF6156">
        <w:rPr>
          <w:rFonts w:hint="cs"/>
          <w:rtl/>
          <w:lang w:bidi="ar-EG"/>
        </w:rPr>
        <w:t>نحو</w:t>
      </w:r>
      <w:r w:rsidR="00EF6156" w:rsidRPr="00EF6156">
        <w:rPr>
          <w:rFonts w:hint="cs"/>
          <w:rtl/>
          <w:lang w:bidi="ar-EG"/>
        </w:rPr>
        <w:t xml:space="preserve"> </w:t>
      </w:r>
      <w:r w:rsidRPr="00EF6156">
        <w:rPr>
          <w:rFonts w:hint="cs"/>
          <w:rtl/>
          <w:lang w:bidi="ar-EG"/>
        </w:rPr>
        <w:t>ربع</w:t>
      </w:r>
      <w:r w:rsidR="00EF6156" w:rsidRPr="00EF6156">
        <w:rPr>
          <w:rFonts w:hint="cs"/>
          <w:rtl/>
          <w:lang w:bidi="ar-EG"/>
        </w:rPr>
        <w:t xml:space="preserve"> </w:t>
      </w:r>
      <w:r w:rsidRPr="00EF6156">
        <w:rPr>
          <w:rFonts w:hint="cs"/>
          <w:rtl/>
          <w:lang w:bidi="ar-EG"/>
        </w:rPr>
        <w:t>العاملين</w:t>
      </w:r>
      <w:r w:rsidR="00EF6156" w:rsidRPr="00EF6156">
        <w:rPr>
          <w:rFonts w:hint="cs"/>
          <w:rtl/>
          <w:lang w:bidi="ar-EG"/>
        </w:rPr>
        <w:t xml:space="preserve"> </w:t>
      </w:r>
      <w:r w:rsidRPr="00EF6156">
        <w:rPr>
          <w:rFonts w:hint="cs"/>
          <w:rtl/>
          <w:lang w:bidi="ar-EG"/>
        </w:rPr>
        <w:t>بأجر</w:t>
      </w:r>
      <w:r w:rsidR="00EF6156" w:rsidRPr="00EF6156">
        <w:rPr>
          <w:rFonts w:hint="cs"/>
          <w:rtl/>
          <w:lang w:bidi="ar-EG"/>
        </w:rPr>
        <w:t xml:space="preserve"> </w:t>
      </w:r>
      <w:r w:rsidRPr="00EF6156">
        <w:rPr>
          <w:rFonts w:hint="cs"/>
          <w:rtl/>
          <w:lang w:bidi="ar-EG"/>
        </w:rPr>
        <w:t>(24.6</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الصناعات</w:t>
      </w:r>
      <w:r w:rsidR="00EF6156" w:rsidRPr="00EF6156">
        <w:rPr>
          <w:rFonts w:hint="cs"/>
          <w:rtl/>
          <w:lang w:bidi="ar-EG"/>
        </w:rPr>
        <w:t xml:space="preserve"> </w:t>
      </w:r>
      <w:r w:rsidRPr="00EF6156">
        <w:rPr>
          <w:rFonts w:hint="cs"/>
          <w:rtl/>
          <w:lang w:bidi="ar-EG"/>
        </w:rPr>
        <w:t>الإنتاجية.</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أكبر</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عمل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قطاع</w:t>
      </w:r>
      <w:r w:rsidR="00EF6156" w:rsidRPr="00EF6156">
        <w:rPr>
          <w:rFonts w:hint="cs"/>
          <w:rtl/>
          <w:lang w:bidi="ar-EG"/>
        </w:rPr>
        <w:t xml:space="preserve"> </w:t>
      </w:r>
      <w:r w:rsidRPr="00EF6156">
        <w:rPr>
          <w:rFonts w:hint="cs"/>
          <w:rtl/>
          <w:lang w:bidi="ar-EG"/>
        </w:rPr>
        <w:t>الخدمات</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استأثر</w:t>
      </w:r>
      <w:r w:rsidR="00EF6156" w:rsidRPr="00EF6156">
        <w:rPr>
          <w:rFonts w:hint="cs"/>
          <w:rtl/>
          <w:lang w:bidi="ar-EG"/>
        </w:rPr>
        <w:t xml:space="preserve"> </w:t>
      </w:r>
      <w:r w:rsidRPr="00EF6156">
        <w:rPr>
          <w:rFonts w:hint="cs"/>
          <w:rtl/>
          <w:lang w:bidi="ar-EG"/>
        </w:rPr>
        <w:t>بما</w:t>
      </w:r>
      <w:r w:rsidR="00EF6156" w:rsidRPr="00EF6156">
        <w:rPr>
          <w:rFonts w:hint="cs"/>
          <w:rtl/>
          <w:lang w:bidi="ar-EG"/>
        </w:rPr>
        <w:t xml:space="preserve"> </w:t>
      </w:r>
      <w:r w:rsidRPr="00EF6156">
        <w:rPr>
          <w:rFonts w:hint="cs"/>
          <w:rtl/>
          <w:lang w:bidi="ar-EG"/>
        </w:rPr>
        <w:t>مجموعه</w:t>
      </w:r>
      <w:r w:rsidR="00EF6156" w:rsidRPr="00EF6156">
        <w:rPr>
          <w:rFonts w:hint="cs"/>
          <w:rtl/>
          <w:lang w:bidi="ar-EG"/>
        </w:rPr>
        <w:t xml:space="preserve"> </w:t>
      </w:r>
      <w:r w:rsidRPr="00EF6156">
        <w:rPr>
          <w:rFonts w:hint="cs"/>
          <w:rtl/>
          <w:lang w:bidi="ar-EG"/>
        </w:rPr>
        <w:t>73.9</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العاملين</w:t>
      </w:r>
      <w:r w:rsidR="00EF6156" w:rsidRPr="00EF6156">
        <w:rPr>
          <w:rFonts w:hint="cs"/>
          <w:rtl/>
          <w:lang w:bidi="ar-EG"/>
        </w:rPr>
        <w:t xml:space="preserve"> </w:t>
      </w:r>
      <w:r w:rsidRPr="00EF6156">
        <w:rPr>
          <w:rFonts w:hint="cs"/>
          <w:rtl/>
          <w:lang w:bidi="ar-EG"/>
        </w:rPr>
        <w:t>بأجر.</w:t>
      </w:r>
      <w:r w:rsidR="00EF6156" w:rsidRPr="00EF6156">
        <w:rPr>
          <w:rFonts w:hint="cs"/>
          <w:rtl/>
          <w:lang w:bidi="ar-EG"/>
        </w:rPr>
        <w:t xml:space="preserve"> </w:t>
      </w:r>
      <w:r w:rsidRPr="00EF6156">
        <w:rPr>
          <w:rFonts w:hint="cs"/>
          <w:rtl/>
          <w:lang w:bidi="ar-EG"/>
        </w:rPr>
        <w:t>وتبيّن</w:t>
      </w:r>
      <w:r w:rsidR="00EF6156" w:rsidRPr="00EF6156">
        <w:rPr>
          <w:rFonts w:hint="cs"/>
          <w:rtl/>
          <w:lang w:bidi="ar-EG"/>
        </w:rPr>
        <w:t xml:space="preserve"> </w:t>
      </w:r>
      <w:r w:rsidRPr="00EF6156">
        <w:rPr>
          <w:rFonts w:hint="cs"/>
          <w:rtl/>
          <w:lang w:bidi="ar-EG"/>
        </w:rPr>
        <w:t>النسب</w:t>
      </w:r>
      <w:r w:rsidR="00EF6156" w:rsidRPr="00EF6156">
        <w:rPr>
          <w:rFonts w:hint="cs"/>
          <w:rtl/>
          <w:lang w:bidi="ar-EG"/>
        </w:rPr>
        <w:t xml:space="preserve"> </w:t>
      </w:r>
      <w:r w:rsidRPr="00EF6156">
        <w:rPr>
          <w:rFonts w:hint="cs"/>
          <w:rtl/>
          <w:lang w:bidi="ar-EG"/>
        </w:rPr>
        <w:t>المئوية</w:t>
      </w:r>
      <w:r w:rsidR="00EF6156" w:rsidRPr="00EF6156">
        <w:rPr>
          <w:rFonts w:hint="cs"/>
          <w:rtl/>
          <w:lang w:bidi="ar-EG"/>
        </w:rPr>
        <w:t xml:space="preserve"> </w:t>
      </w:r>
      <w:r w:rsidRPr="00EF6156">
        <w:rPr>
          <w:rFonts w:hint="cs"/>
          <w:rtl/>
          <w:lang w:bidi="ar-EG"/>
        </w:rPr>
        <w:t>التالية</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العاملين</w:t>
      </w:r>
      <w:r w:rsidR="00EF6156" w:rsidRPr="00EF6156">
        <w:rPr>
          <w:rFonts w:hint="cs"/>
          <w:rtl/>
          <w:lang w:bidi="ar-EG"/>
        </w:rPr>
        <w:t xml:space="preserve"> </w:t>
      </w:r>
      <w:r w:rsidRPr="00EF6156">
        <w:rPr>
          <w:rFonts w:hint="cs"/>
          <w:rtl/>
          <w:lang w:bidi="ar-EG"/>
        </w:rPr>
        <w:t>بأجر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السنوات</w:t>
      </w:r>
      <w:r w:rsidR="00EF6156" w:rsidRPr="00EF6156">
        <w:rPr>
          <w:rFonts w:hint="cs"/>
          <w:rtl/>
          <w:lang w:bidi="ar-EG"/>
        </w:rPr>
        <w:t xml:space="preserve"> </w:t>
      </w:r>
      <w:r w:rsidRPr="00EF6156">
        <w:rPr>
          <w:rFonts w:hint="cs"/>
          <w:rtl/>
          <w:lang w:bidi="ar-EG"/>
        </w:rPr>
        <w:t>المشمولة</w:t>
      </w:r>
      <w:r w:rsidR="00EF6156" w:rsidRPr="00EF6156">
        <w:rPr>
          <w:rFonts w:hint="cs"/>
          <w:rtl/>
          <w:lang w:bidi="ar-EG"/>
        </w:rPr>
        <w:t xml:space="preserve"> </w:t>
      </w:r>
      <w:r w:rsidRPr="00EF6156">
        <w:rPr>
          <w:rFonts w:hint="cs"/>
          <w:rtl/>
          <w:lang w:bidi="ar-EG"/>
        </w:rPr>
        <w:t>بالتقرير:</w:t>
      </w:r>
    </w:p>
    <w:tbl>
      <w:tblPr>
        <w:bidiVisual/>
        <w:tblW w:w="3714" w:type="pct"/>
        <w:tblInd w:w="1247" w:type="dxa"/>
        <w:tblCellMar>
          <w:left w:w="0" w:type="dxa"/>
          <w:right w:w="0" w:type="dxa"/>
        </w:tblCellMar>
        <w:tblLook w:val="04A0" w:firstRow="1" w:lastRow="0" w:firstColumn="1" w:lastColumn="0" w:noHBand="0" w:noVBand="1"/>
      </w:tblPr>
      <w:tblGrid>
        <w:gridCol w:w="1162"/>
        <w:gridCol w:w="2458"/>
        <w:gridCol w:w="2220"/>
        <w:gridCol w:w="1320"/>
      </w:tblGrid>
      <w:tr w:rsidR="00E762C4" w:rsidRPr="002A13E9" w:rsidTr="00F6759D">
        <w:tc>
          <w:tcPr>
            <w:tcW w:w="811" w:type="pct"/>
            <w:tcBorders>
              <w:top w:val="single" w:sz="4" w:space="0" w:color="auto"/>
              <w:left w:val="nil"/>
              <w:bottom w:val="single" w:sz="12" w:space="0" w:color="auto"/>
              <w:right w:val="nil"/>
            </w:tcBorders>
            <w:vAlign w:val="bottom"/>
          </w:tcPr>
          <w:p w:rsidR="00E762C4" w:rsidRPr="002A13E9" w:rsidRDefault="00E762C4" w:rsidP="00F6759D">
            <w:pPr>
              <w:spacing w:before="40" w:after="40" w:line="300" w:lineRule="exact"/>
              <w:ind w:left="57" w:right="57"/>
              <w:rPr>
                <w:i/>
                <w:iCs/>
                <w:sz w:val="18"/>
                <w:szCs w:val="28"/>
                <w:rtl/>
              </w:rPr>
            </w:pPr>
            <w:r w:rsidRPr="002A13E9">
              <w:rPr>
                <w:i/>
                <w:iCs/>
                <w:sz w:val="18"/>
                <w:szCs w:val="28"/>
                <w:rtl/>
              </w:rPr>
              <w:t>السنة</w:t>
            </w:r>
          </w:p>
        </w:tc>
        <w:tc>
          <w:tcPr>
            <w:tcW w:w="1716" w:type="pct"/>
            <w:tcBorders>
              <w:top w:val="single" w:sz="4" w:space="0" w:color="auto"/>
              <w:left w:val="nil"/>
              <w:bottom w:val="single" w:sz="12" w:space="0" w:color="auto"/>
              <w:right w:val="nil"/>
            </w:tcBorders>
            <w:shd w:val="clear" w:color="auto" w:fill="auto"/>
            <w:vAlign w:val="bottom"/>
          </w:tcPr>
          <w:p w:rsidR="00E762C4" w:rsidRPr="002A13E9" w:rsidRDefault="00E762C4" w:rsidP="00F6759D">
            <w:pPr>
              <w:spacing w:before="40" w:after="40" w:line="300" w:lineRule="exact"/>
              <w:ind w:left="57" w:right="170"/>
              <w:jc w:val="left"/>
              <w:rPr>
                <w:i/>
                <w:iCs/>
                <w:sz w:val="18"/>
                <w:szCs w:val="28"/>
              </w:rPr>
            </w:pPr>
            <w:r w:rsidRPr="002A13E9">
              <w:rPr>
                <w:i/>
                <w:iCs/>
                <w:sz w:val="18"/>
                <w:szCs w:val="28"/>
                <w:rtl/>
                <w:lang w:val="en-GB"/>
              </w:rPr>
              <w:t>الزراعة والحراجة وصيد الأسماك</w:t>
            </w:r>
            <w:r w:rsidR="00F6759D">
              <w:rPr>
                <w:rFonts w:hint="cs"/>
                <w:i/>
                <w:iCs/>
                <w:sz w:val="18"/>
                <w:szCs w:val="28"/>
                <w:rtl/>
              </w:rPr>
              <w:t xml:space="preserve"> </w:t>
            </w:r>
            <w:r w:rsidRPr="002A13E9">
              <w:rPr>
                <w:i/>
                <w:iCs/>
                <w:sz w:val="18"/>
                <w:szCs w:val="28"/>
                <w:rtl/>
              </w:rPr>
              <w:t>(بالنسبة المئوية)</w:t>
            </w:r>
          </w:p>
        </w:tc>
        <w:tc>
          <w:tcPr>
            <w:tcW w:w="1550" w:type="pct"/>
            <w:tcBorders>
              <w:top w:val="single" w:sz="4" w:space="0" w:color="auto"/>
              <w:left w:val="nil"/>
              <w:bottom w:val="single" w:sz="12" w:space="0" w:color="auto"/>
              <w:right w:val="nil"/>
            </w:tcBorders>
            <w:shd w:val="clear" w:color="auto" w:fill="auto"/>
            <w:vAlign w:val="bottom"/>
          </w:tcPr>
          <w:p w:rsidR="00E762C4" w:rsidRPr="002A13E9" w:rsidRDefault="00E762C4" w:rsidP="00F6759D">
            <w:pPr>
              <w:spacing w:before="40" w:after="40" w:line="300" w:lineRule="exact"/>
              <w:ind w:left="57" w:right="170"/>
              <w:jc w:val="left"/>
              <w:rPr>
                <w:i/>
                <w:iCs/>
                <w:sz w:val="18"/>
                <w:szCs w:val="28"/>
              </w:rPr>
            </w:pPr>
            <w:r w:rsidRPr="002A13E9">
              <w:rPr>
                <w:i/>
                <w:iCs/>
                <w:caps/>
                <w:sz w:val="18"/>
                <w:szCs w:val="28"/>
                <w:rtl/>
                <w:lang w:val="en-GB"/>
              </w:rPr>
              <w:t>الصناعات الإنتاجية</w:t>
            </w:r>
            <w:r w:rsidRPr="002A13E9">
              <w:rPr>
                <w:i/>
                <w:iCs/>
                <w:sz w:val="18"/>
                <w:szCs w:val="28"/>
                <w:rtl/>
              </w:rPr>
              <w:t xml:space="preserve"> (بالنسبة المئوية)</w:t>
            </w:r>
          </w:p>
        </w:tc>
        <w:tc>
          <w:tcPr>
            <w:tcW w:w="922" w:type="pct"/>
            <w:tcBorders>
              <w:top w:val="single" w:sz="4" w:space="0" w:color="auto"/>
              <w:left w:val="nil"/>
              <w:bottom w:val="single" w:sz="12" w:space="0" w:color="auto"/>
              <w:right w:val="nil"/>
            </w:tcBorders>
            <w:shd w:val="clear" w:color="auto" w:fill="auto"/>
            <w:vAlign w:val="bottom"/>
          </w:tcPr>
          <w:p w:rsidR="00E762C4" w:rsidRPr="002A13E9" w:rsidRDefault="00E762C4" w:rsidP="00F6759D">
            <w:pPr>
              <w:spacing w:before="40" w:after="40" w:line="300" w:lineRule="exact"/>
              <w:ind w:left="57" w:right="57"/>
              <w:rPr>
                <w:i/>
                <w:iCs/>
                <w:sz w:val="18"/>
                <w:szCs w:val="28"/>
              </w:rPr>
            </w:pPr>
            <w:r w:rsidRPr="002A13E9">
              <w:rPr>
                <w:i/>
                <w:iCs/>
                <w:sz w:val="18"/>
                <w:szCs w:val="28"/>
                <w:rtl/>
                <w:lang w:val="en-GB"/>
              </w:rPr>
              <w:t>قطاع الخدمات</w:t>
            </w:r>
            <w:r w:rsidRPr="002A13E9">
              <w:rPr>
                <w:i/>
                <w:iCs/>
                <w:sz w:val="18"/>
                <w:szCs w:val="28"/>
                <w:rtl/>
              </w:rPr>
              <w:t xml:space="preserve"> (بالنسبة المئوية)</w:t>
            </w:r>
          </w:p>
        </w:tc>
      </w:tr>
      <w:tr w:rsidR="00E762C4" w:rsidRPr="002A13E9" w:rsidTr="00F6759D">
        <w:tc>
          <w:tcPr>
            <w:tcW w:w="811" w:type="pct"/>
            <w:tcBorders>
              <w:top w:val="single" w:sz="12" w:space="0" w:color="auto"/>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٢٠١٣</w:t>
            </w:r>
          </w:p>
        </w:tc>
        <w:tc>
          <w:tcPr>
            <w:tcW w:w="1716" w:type="pct"/>
            <w:tcBorders>
              <w:top w:val="single" w:sz="12" w:space="0" w:color="auto"/>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١</w:t>
            </w:r>
            <w:r w:rsidRPr="00FF333D">
              <w:rPr>
                <w:rFonts w:cs="Times New Roman" w:hint="cs"/>
                <w:position w:val="-4"/>
                <w:sz w:val="18"/>
                <w:szCs w:val="28"/>
                <w:rtl/>
                <w:lang w:val="en"/>
              </w:rPr>
              <w:t>٫</w:t>
            </w:r>
            <w:r>
              <w:rPr>
                <w:sz w:val="18"/>
                <w:szCs w:val="28"/>
                <w:rtl/>
                <w:lang w:val="en"/>
              </w:rPr>
              <w:t>٥</w:t>
            </w:r>
          </w:p>
        </w:tc>
        <w:tc>
          <w:tcPr>
            <w:tcW w:w="1550" w:type="pct"/>
            <w:tcBorders>
              <w:top w:val="single" w:sz="12" w:space="0" w:color="auto"/>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٢٤</w:t>
            </w:r>
            <w:r w:rsidRPr="00FF333D">
              <w:rPr>
                <w:rFonts w:cs="Times New Roman" w:hint="cs"/>
                <w:position w:val="-4"/>
                <w:sz w:val="18"/>
                <w:szCs w:val="28"/>
                <w:rtl/>
                <w:lang w:val="en"/>
              </w:rPr>
              <w:t>٫</w:t>
            </w:r>
            <w:r>
              <w:rPr>
                <w:sz w:val="18"/>
                <w:szCs w:val="28"/>
                <w:rtl/>
                <w:lang w:val="en"/>
              </w:rPr>
              <w:t>٧</w:t>
            </w:r>
          </w:p>
        </w:tc>
        <w:tc>
          <w:tcPr>
            <w:tcW w:w="922" w:type="pct"/>
            <w:tcBorders>
              <w:top w:val="single" w:sz="12" w:space="0" w:color="auto"/>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٧٣</w:t>
            </w:r>
            <w:r w:rsidRPr="00FF333D">
              <w:rPr>
                <w:rFonts w:cs="Times New Roman" w:hint="cs"/>
                <w:position w:val="-4"/>
                <w:sz w:val="18"/>
                <w:szCs w:val="28"/>
                <w:rtl/>
                <w:lang w:val="en"/>
              </w:rPr>
              <w:t>٫</w:t>
            </w:r>
            <w:r>
              <w:rPr>
                <w:sz w:val="18"/>
                <w:szCs w:val="28"/>
                <w:rtl/>
                <w:lang w:val="en"/>
              </w:rPr>
              <w:t>٨</w:t>
            </w:r>
          </w:p>
        </w:tc>
      </w:tr>
      <w:tr w:rsidR="00E762C4" w:rsidRPr="002A13E9" w:rsidTr="00F6759D">
        <w:tc>
          <w:tcPr>
            <w:tcW w:w="811"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٢٠١٢</w:t>
            </w:r>
          </w:p>
        </w:tc>
        <w:tc>
          <w:tcPr>
            <w:tcW w:w="1716"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١</w:t>
            </w:r>
            <w:r w:rsidRPr="00FF333D">
              <w:rPr>
                <w:rFonts w:cs="Times New Roman" w:hint="cs"/>
                <w:position w:val="-4"/>
                <w:sz w:val="18"/>
                <w:szCs w:val="28"/>
                <w:rtl/>
                <w:lang w:val="en"/>
              </w:rPr>
              <w:t>٫</w:t>
            </w:r>
            <w:r>
              <w:rPr>
                <w:sz w:val="18"/>
                <w:szCs w:val="28"/>
                <w:rtl/>
                <w:lang w:val="en"/>
              </w:rPr>
              <w:t>٦</w:t>
            </w:r>
          </w:p>
        </w:tc>
        <w:tc>
          <w:tcPr>
            <w:tcW w:w="1550"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٢٤</w:t>
            </w:r>
            <w:r w:rsidRPr="00FF333D">
              <w:rPr>
                <w:rFonts w:cs="Times New Roman" w:hint="cs"/>
                <w:position w:val="-4"/>
                <w:sz w:val="18"/>
                <w:szCs w:val="28"/>
                <w:rtl/>
                <w:lang w:val="en"/>
              </w:rPr>
              <w:t>٫</w:t>
            </w:r>
            <w:r>
              <w:rPr>
                <w:sz w:val="18"/>
                <w:szCs w:val="28"/>
                <w:rtl/>
                <w:lang w:val="en"/>
              </w:rPr>
              <w:t>٧</w:t>
            </w:r>
          </w:p>
        </w:tc>
        <w:tc>
          <w:tcPr>
            <w:tcW w:w="922"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٧٣</w:t>
            </w:r>
            <w:r w:rsidRPr="00FF333D">
              <w:rPr>
                <w:rFonts w:cs="Times New Roman" w:hint="cs"/>
                <w:position w:val="-4"/>
                <w:sz w:val="18"/>
                <w:szCs w:val="28"/>
                <w:rtl/>
                <w:lang w:val="en"/>
              </w:rPr>
              <w:t>٫</w:t>
            </w:r>
            <w:r>
              <w:rPr>
                <w:sz w:val="18"/>
                <w:szCs w:val="28"/>
                <w:rtl/>
                <w:lang w:val="en"/>
              </w:rPr>
              <w:t>٧</w:t>
            </w:r>
          </w:p>
        </w:tc>
      </w:tr>
      <w:tr w:rsidR="00E762C4" w:rsidRPr="002A13E9" w:rsidTr="00F6759D">
        <w:tc>
          <w:tcPr>
            <w:tcW w:w="811"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٢٠١١</w:t>
            </w:r>
          </w:p>
        </w:tc>
        <w:tc>
          <w:tcPr>
            <w:tcW w:w="1716"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١</w:t>
            </w:r>
            <w:r w:rsidRPr="00FF333D">
              <w:rPr>
                <w:rFonts w:cs="Times New Roman" w:hint="cs"/>
                <w:position w:val="-4"/>
                <w:sz w:val="18"/>
                <w:szCs w:val="28"/>
                <w:rtl/>
                <w:lang w:val="en"/>
              </w:rPr>
              <w:t>٫</w:t>
            </w:r>
            <w:r>
              <w:rPr>
                <w:sz w:val="18"/>
                <w:szCs w:val="28"/>
                <w:rtl/>
                <w:lang w:val="en"/>
              </w:rPr>
              <w:t>٦</w:t>
            </w:r>
          </w:p>
        </w:tc>
        <w:tc>
          <w:tcPr>
            <w:tcW w:w="1550"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٢٤</w:t>
            </w:r>
            <w:r w:rsidRPr="00FF333D">
              <w:rPr>
                <w:rFonts w:cs="Times New Roman" w:hint="cs"/>
                <w:position w:val="-4"/>
                <w:sz w:val="18"/>
                <w:szCs w:val="28"/>
                <w:rtl/>
                <w:lang w:val="en"/>
              </w:rPr>
              <w:t>٫</w:t>
            </w:r>
            <w:r>
              <w:rPr>
                <w:sz w:val="18"/>
                <w:szCs w:val="28"/>
                <w:rtl/>
                <w:lang w:val="en"/>
              </w:rPr>
              <w:t>٦</w:t>
            </w:r>
          </w:p>
        </w:tc>
        <w:tc>
          <w:tcPr>
            <w:tcW w:w="922" w:type="pct"/>
            <w:tcBorders>
              <w:top w:val="nil"/>
              <w:left w:val="nil"/>
              <w:bottom w:val="nil"/>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٧٣</w:t>
            </w:r>
            <w:r w:rsidRPr="00FF333D">
              <w:rPr>
                <w:rFonts w:cs="Times New Roman" w:hint="cs"/>
                <w:position w:val="-4"/>
                <w:sz w:val="18"/>
                <w:szCs w:val="28"/>
                <w:rtl/>
                <w:lang w:val="en"/>
              </w:rPr>
              <w:t>٫</w:t>
            </w:r>
            <w:r>
              <w:rPr>
                <w:sz w:val="18"/>
                <w:szCs w:val="28"/>
                <w:rtl/>
                <w:lang w:val="en"/>
              </w:rPr>
              <w:t>٨</w:t>
            </w:r>
          </w:p>
        </w:tc>
      </w:tr>
      <w:tr w:rsidR="00E762C4" w:rsidRPr="002A13E9" w:rsidTr="00F6759D">
        <w:tc>
          <w:tcPr>
            <w:tcW w:w="811" w:type="pct"/>
            <w:tcBorders>
              <w:top w:val="nil"/>
              <w:left w:val="nil"/>
              <w:bottom w:val="single" w:sz="12" w:space="0" w:color="auto"/>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٢٠١٠</w:t>
            </w:r>
          </w:p>
        </w:tc>
        <w:tc>
          <w:tcPr>
            <w:tcW w:w="1716" w:type="pct"/>
            <w:tcBorders>
              <w:top w:val="nil"/>
              <w:left w:val="nil"/>
              <w:bottom w:val="single" w:sz="12" w:space="0" w:color="auto"/>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١</w:t>
            </w:r>
            <w:r w:rsidRPr="00FF333D">
              <w:rPr>
                <w:rFonts w:cs="Times New Roman" w:hint="cs"/>
                <w:position w:val="-4"/>
                <w:sz w:val="18"/>
                <w:szCs w:val="28"/>
                <w:rtl/>
                <w:lang w:val="en"/>
              </w:rPr>
              <w:t>٫</w:t>
            </w:r>
            <w:r>
              <w:rPr>
                <w:sz w:val="18"/>
                <w:szCs w:val="28"/>
                <w:rtl/>
                <w:lang w:val="en"/>
              </w:rPr>
              <w:t>٦</w:t>
            </w:r>
          </w:p>
        </w:tc>
        <w:tc>
          <w:tcPr>
            <w:tcW w:w="1550" w:type="pct"/>
            <w:tcBorders>
              <w:top w:val="nil"/>
              <w:left w:val="nil"/>
              <w:bottom w:val="single" w:sz="12" w:space="0" w:color="auto"/>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٢٤</w:t>
            </w:r>
            <w:r w:rsidRPr="00FF333D">
              <w:rPr>
                <w:rFonts w:cs="Times New Roman" w:hint="cs"/>
                <w:position w:val="-4"/>
                <w:sz w:val="18"/>
                <w:szCs w:val="28"/>
                <w:rtl/>
                <w:lang w:val="en"/>
              </w:rPr>
              <w:t>٫</w:t>
            </w:r>
            <w:r>
              <w:rPr>
                <w:sz w:val="18"/>
                <w:szCs w:val="28"/>
                <w:rtl/>
                <w:lang w:val="en"/>
              </w:rPr>
              <w:t>٥</w:t>
            </w:r>
          </w:p>
        </w:tc>
        <w:tc>
          <w:tcPr>
            <w:tcW w:w="922" w:type="pct"/>
            <w:tcBorders>
              <w:top w:val="nil"/>
              <w:left w:val="nil"/>
              <w:bottom w:val="single" w:sz="12" w:space="0" w:color="auto"/>
              <w:right w:val="nil"/>
            </w:tcBorders>
            <w:shd w:val="clear" w:color="auto" w:fill="auto"/>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٧٣</w:t>
            </w:r>
            <w:r w:rsidRPr="00FF333D">
              <w:rPr>
                <w:rFonts w:cs="Times New Roman" w:hint="cs"/>
                <w:position w:val="-4"/>
                <w:sz w:val="18"/>
                <w:szCs w:val="28"/>
                <w:rtl/>
                <w:lang w:val="en"/>
              </w:rPr>
              <w:t>٫</w:t>
            </w:r>
            <w:r>
              <w:rPr>
                <w:sz w:val="18"/>
                <w:szCs w:val="28"/>
                <w:rtl/>
                <w:lang w:val="en"/>
              </w:rPr>
              <w:t>٩</w:t>
            </w:r>
          </w:p>
        </w:tc>
      </w:tr>
    </w:tbl>
    <w:p w:rsidR="00614786" w:rsidRPr="00EF6156" w:rsidRDefault="00614786" w:rsidP="001E7EC6">
      <w:pPr>
        <w:pStyle w:val="SingleTxtGA"/>
        <w:spacing w:before="240"/>
        <w:rPr>
          <w:rtl/>
          <w:lang w:bidi="ar-EG"/>
        </w:rPr>
      </w:pPr>
      <w:r w:rsidRPr="00EF6156">
        <w:rPr>
          <w:rFonts w:hint="cs"/>
          <w:rtl/>
          <w:lang w:bidi="ar-EG"/>
        </w:rPr>
        <w:t>49-</w:t>
      </w:r>
      <w:r w:rsidRPr="00EF6156">
        <w:rPr>
          <w:rFonts w:hint="cs"/>
          <w:rtl/>
          <w:lang w:bidi="ar-EG"/>
        </w:rPr>
        <w:tab/>
        <w:t>ولا</w:t>
      </w:r>
      <w:r w:rsidR="00EF6156" w:rsidRPr="00EF6156">
        <w:rPr>
          <w:rFonts w:hint="cs"/>
          <w:rtl/>
          <w:lang w:bidi="ar-EG"/>
        </w:rPr>
        <w:t xml:space="preserve"> </w:t>
      </w:r>
      <w:r w:rsidRPr="00EF6156">
        <w:rPr>
          <w:rFonts w:hint="cs"/>
          <w:rtl/>
          <w:lang w:bidi="ar-EG"/>
        </w:rPr>
        <w:t>توجد</w:t>
      </w:r>
      <w:r w:rsidR="00EF6156" w:rsidRPr="00EF6156">
        <w:rPr>
          <w:rFonts w:hint="cs"/>
          <w:rtl/>
          <w:lang w:bidi="ar-EG"/>
        </w:rPr>
        <w:t xml:space="preserve"> </w:t>
      </w:r>
      <w:r w:rsidRPr="00EF6156">
        <w:rPr>
          <w:rFonts w:hint="cs"/>
          <w:rtl/>
          <w:lang w:bidi="ar-EG"/>
        </w:rPr>
        <w:t>مسوح</w:t>
      </w:r>
      <w:r w:rsidR="00EF6156" w:rsidRPr="00EF6156">
        <w:rPr>
          <w:rFonts w:hint="cs"/>
          <w:rtl/>
          <w:lang w:bidi="ar-EG"/>
        </w:rPr>
        <w:t xml:space="preserve"> </w:t>
      </w:r>
      <w:r w:rsidRPr="00EF6156">
        <w:rPr>
          <w:rFonts w:hint="cs"/>
          <w:rtl/>
          <w:lang w:bidi="ar-EG"/>
        </w:rPr>
        <w:t>إحصائية</w:t>
      </w:r>
      <w:r w:rsidR="00EF6156" w:rsidRPr="00EF6156">
        <w:rPr>
          <w:rFonts w:hint="cs"/>
          <w:rtl/>
          <w:lang w:bidi="ar-EG"/>
        </w:rPr>
        <w:t xml:space="preserve"> </w:t>
      </w:r>
      <w:r w:rsidRPr="00EF6156">
        <w:rPr>
          <w:rFonts w:hint="cs"/>
          <w:rtl/>
          <w:lang w:bidi="ar-EG"/>
        </w:rPr>
        <w:t>رسمية</w:t>
      </w:r>
      <w:r w:rsidR="00EF6156" w:rsidRPr="00EF6156">
        <w:rPr>
          <w:rFonts w:hint="cs"/>
          <w:rtl/>
          <w:lang w:bidi="ar-EG"/>
        </w:rPr>
        <w:t xml:space="preserve"> </w:t>
      </w:r>
      <w:r w:rsidRPr="00EF6156">
        <w:rPr>
          <w:rFonts w:hint="cs"/>
          <w:rtl/>
          <w:lang w:bidi="ar-EG"/>
        </w:rPr>
        <w:t>لعدد</w:t>
      </w:r>
      <w:r w:rsidR="00EF6156" w:rsidRPr="00EF6156">
        <w:rPr>
          <w:rFonts w:hint="cs"/>
          <w:rtl/>
          <w:lang w:bidi="ar-EG"/>
        </w:rPr>
        <w:t xml:space="preserve"> </w:t>
      </w:r>
      <w:r w:rsidRPr="00EF6156">
        <w:rPr>
          <w:rFonts w:hint="cs"/>
          <w:rtl/>
          <w:lang w:bidi="ar-EG"/>
        </w:rPr>
        <w:t>أعضاء</w:t>
      </w:r>
      <w:r w:rsidR="00EF6156" w:rsidRPr="00EF6156">
        <w:rPr>
          <w:rFonts w:hint="cs"/>
          <w:rtl/>
          <w:lang w:bidi="ar-EG"/>
        </w:rPr>
        <w:t xml:space="preserve"> </w:t>
      </w:r>
      <w:r w:rsidRPr="00EF6156">
        <w:rPr>
          <w:rFonts w:hint="cs"/>
          <w:rtl/>
          <w:lang w:bidi="ar-EG"/>
        </w:rPr>
        <w:t>نقابات</w:t>
      </w:r>
      <w:r w:rsidR="00EF6156" w:rsidRPr="00EF6156">
        <w:rPr>
          <w:rFonts w:hint="cs"/>
          <w:rtl/>
          <w:lang w:bidi="ar-EG"/>
        </w:rPr>
        <w:t xml:space="preserve"> </w:t>
      </w:r>
      <w:r w:rsidRPr="00EF6156">
        <w:rPr>
          <w:rFonts w:hint="cs"/>
          <w:rtl/>
          <w:lang w:bidi="ar-EG"/>
        </w:rPr>
        <w:t>العمال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أوساط</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العاملين</w:t>
      </w:r>
      <w:r w:rsidR="00EF6156" w:rsidRPr="00EF6156">
        <w:rPr>
          <w:rFonts w:hint="cs"/>
          <w:rtl/>
          <w:lang w:bidi="ar-EG"/>
        </w:rPr>
        <w:t xml:space="preserve"> </w:t>
      </w:r>
      <w:r w:rsidRPr="00EF6156">
        <w:rPr>
          <w:rFonts w:hint="cs"/>
          <w:rtl/>
          <w:lang w:bidi="ar-EG"/>
        </w:rPr>
        <w:t>بأجر.</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الحق</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المتمثل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حرية</w:t>
      </w:r>
      <w:r w:rsidR="00EF6156" w:rsidRPr="00EF6156">
        <w:rPr>
          <w:rFonts w:hint="cs"/>
          <w:rtl/>
          <w:lang w:bidi="ar-EG"/>
        </w:rPr>
        <w:t xml:space="preserve"> </w:t>
      </w:r>
      <w:r w:rsidRPr="00EF6156">
        <w:rPr>
          <w:rFonts w:hint="cs"/>
          <w:rtl/>
          <w:lang w:bidi="ar-EG"/>
        </w:rPr>
        <w:t>تكوين</w:t>
      </w:r>
      <w:r w:rsidR="00EF6156" w:rsidRPr="00EF6156">
        <w:rPr>
          <w:rFonts w:hint="cs"/>
          <w:rtl/>
          <w:lang w:bidi="ar-EG"/>
        </w:rPr>
        <w:t xml:space="preserve"> </w:t>
      </w:r>
      <w:r w:rsidRPr="00EF6156">
        <w:rPr>
          <w:rFonts w:hint="cs"/>
          <w:rtl/>
          <w:lang w:bidi="ar-EG"/>
        </w:rPr>
        <w:t>الجمعيات</w:t>
      </w:r>
      <w:r w:rsidR="00EF6156" w:rsidRPr="00EF6156">
        <w:rPr>
          <w:rFonts w:hint="cs"/>
          <w:rtl/>
          <w:lang w:bidi="ar-EG"/>
        </w:rPr>
        <w:t xml:space="preserve"> </w:t>
      </w:r>
      <w:r w:rsidRPr="00EF6156">
        <w:rPr>
          <w:rFonts w:hint="cs"/>
          <w:rtl/>
          <w:lang w:bidi="ar-EG"/>
        </w:rPr>
        <w:t>والمكرس</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الدستور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9</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يمنح</w:t>
      </w:r>
      <w:r w:rsidR="00EF6156" w:rsidRPr="00EF6156">
        <w:rPr>
          <w:rFonts w:hint="cs"/>
          <w:rtl/>
          <w:lang w:bidi="ar-EG"/>
        </w:rPr>
        <w:t xml:space="preserve"> </w:t>
      </w:r>
      <w:r w:rsidRPr="00EF6156">
        <w:rPr>
          <w:rFonts w:hint="cs"/>
          <w:rtl/>
          <w:lang w:bidi="ar-EG"/>
        </w:rPr>
        <w:t>الفرد</w:t>
      </w:r>
      <w:r w:rsidR="00EF6156" w:rsidRPr="00EF6156">
        <w:rPr>
          <w:rFonts w:hint="cs"/>
          <w:rtl/>
          <w:lang w:bidi="ar-EG"/>
        </w:rPr>
        <w:t xml:space="preserve"> </w:t>
      </w:r>
      <w:r w:rsidRPr="00EF6156">
        <w:rPr>
          <w:rFonts w:hint="cs"/>
          <w:rtl/>
          <w:lang w:bidi="ar-EG"/>
        </w:rPr>
        <w:t>خيار</w:t>
      </w:r>
      <w:r w:rsidR="00EF6156" w:rsidRPr="00EF6156">
        <w:rPr>
          <w:rFonts w:hint="cs"/>
          <w:rtl/>
          <w:lang w:bidi="ar-EG"/>
        </w:rPr>
        <w:t xml:space="preserve"> </w:t>
      </w:r>
      <w:r w:rsidRPr="00EF6156">
        <w:rPr>
          <w:rFonts w:hint="cs"/>
          <w:rtl/>
          <w:lang w:bidi="ar-EG"/>
        </w:rPr>
        <w:t>تكوين</w:t>
      </w:r>
      <w:r w:rsidR="00EF6156" w:rsidRPr="00EF6156">
        <w:rPr>
          <w:rFonts w:hint="cs"/>
          <w:rtl/>
          <w:lang w:bidi="ar-EG"/>
        </w:rPr>
        <w:t xml:space="preserve"> </w:t>
      </w:r>
      <w:r w:rsidRPr="00EF6156">
        <w:rPr>
          <w:rFonts w:hint="cs"/>
          <w:rtl/>
          <w:lang w:bidi="ar-EG"/>
        </w:rPr>
        <w:t>الجمعيات</w:t>
      </w:r>
      <w:r w:rsidR="00EF6156" w:rsidRPr="00EF6156">
        <w:rPr>
          <w:rFonts w:hint="cs"/>
          <w:rtl/>
          <w:lang w:bidi="ar-EG"/>
        </w:rPr>
        <w:t xml:space="preserve"> </w:t>
      </w:r>
      <w:r w:rsidRPr="00EF6156">
        <w:rPr>
          <w:rFonts w:hint="cs"/>
          <w:rtl/>
          <w:lang w:bidi="ar-EG"/>
        </w:rPr>
        <w:t>والاشتراك</w:t>
      </w:r>
      <w:r w:rsidR="00EF6156" w:rsidRPr="00EF6156">
        <w:rPr>
          <w:rFonts w:hint="cs"/>
          <w:rtl/>
          <w:lang w:bidi="ar-EG"/>
        </w:rPr>
        <w:t xml:space="preserve"> </w:t>
      </w:r>
      <w:r w:rsidRPr="00EF6156">
        <w:rPr>
          <w:rFonts w:hint="cs"/>
          <w:rtl/>
          <w:lang w:bidi="ar-EG"/>
        </w:rPr>
        <w:t>فيها</w:t>
      </w:r>
      <w:r w:rsidR="00EF6156" w:rsidRPr="00EF6156">
        <w:rPr>
          <w:rFonts w:hint="cs"/>
          <w:rtl/>
          <w:lang w:bidi="ar-EG"/>
        </w:rPr>
        <w:t xml:space="preserve"> </w:t>
      </w:r>
      <w:r w:rsidRPr="00EF6156">
        <w:rPr>
          <w:rFonts w:hint="cs"/>
          <w:rtl/>
          <w:lang w:bidi="ar-EG"/>
        </w:rPr>
        <w:t>لأغراض</w:t>
      </w:r>
      <w:r w:rsidR="00EF6156" w:rsidRPr="00EF6156">
        <w:rPr>
          <w:rFonts w:hint="cs"/>
          <w:rtl/>
          <w:lang w:bidi="ar-EG"/>
        </w:rPr>
        <w:t xml:space="preserve"> </w:t>
      </w:r>
      <w:r w:rsidRPr="00EF6156">
        <w:rPr>
          <w:rFonts w:hint="cs"/>
          <w:rtl/>
          <w:lang w:bidi="ar-EG"/>
        </w:rPr>
        <w:t>المحافظة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ظروف</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والظرف</w:t>
      </w:r>
      <w:r w:rsidR="00EF6156" w:rsidRPr="00EF6156">
        <w:rPr>
          <w:rFonts w:hint="cs"/>
          <w:rtl/>
          <w:lang w:bidi="ar-EG"/>
        </w:rPr>
        <w:t xml:space="preserve"> </w:t>
      </w:r>
      <w:r w:rsidRPr="00EF6156">
        <w:rPr>
          <w:rFonts w:hint="cs"/>
          <w:rtl/>
          <w:lang w:bidi="ar-EG"/>
        </w:rPr>
        <w:t>الاقتصادية</w:t>
      </w:r>
      <w:r w:rsidR="00EF6156" w:rsidRPr="00EF6156">
        <w:rPr>
          <w:rFonts w:hint="cs"/>
          <w:rtl/>
          <w:lang w:bidi="ar-EG"/>
        </w:rPr>
        <w:t xml:space="preserve"> </w:t>
      </w:r>
      <w:r w:rsidRPr="00EF6156">
        <w:rPr>
          <w:rFonts w:hint="cs"/>
          <w:rtl/>
          <w:lang w:bidi="ar-EG"/>
        </w:rPr>
        <w:t>ودعمها.</w:t>
      </w:r>
      <w:r w:rsidR="00EF6156" w:rsidRPr="00EF6156">
        <w:rPr>
          <w:rFonts w:hint="cs"/>
          <w:rtl/>
          <w:lang w:bidi="ar-EG"/>
        </w:rPr>
        <w:t xml:space="preserve"> </w:t>
      </w:r>
      <w:r w:rsidRPr="00EF6156">
        <w:rPr>
          <w:rFonts w:hint="cs"/>
          <w:rtl/>
          <w:lang w:bidi="ar-EG"/>
        </w:rPr>
        <w:t>ويشكل</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الحق</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التزام</w:t>
      </w:r>
      <w:r w:rsidR="00E541A3">
        <w:rPr>
          <w:rFonts w:hint="cs"/>
          <w:rtl/>
          <w:lang w:bidi="ar-EG"/>
        </w:rPr>
        <w:t xml:space="preserve">اً </w:t>
      </w:r>
      <w:r w:rsidRPr="00EF6156">
        <w:rPr>
          <w:rFonts w:hint="cs"/>
          <w:rtl/>
          <w:lang w:bidi="ar-EG"/>
        </w:rPr>
        <w:t>لا</w:t>
      </w:r>
      <w:r w:rsidR="00EF6156" w:rsidRPr="00EF6156">
        <w:rPr>
          <w:rFonts w:hint="cs"/>
          <w:rtl/>
          <w:lang w:bidi="ar-EG"/>
        </w:rPr>
        <w:t xml:space="preserve"> </w:t>
      </w:r>
      <w:r w:rsidRPr="00EF6156">
        <w:rPr>
          <w:rFonts w:hint="cs"/>
          <w:rtl/>
          <w:lang w:bidi="ar-EG"/>
        </w:rPr>
        <w:t>يقتصر</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الكيانات</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فحسب،</w:t>
      </w:r>
      <w:r w:rsidR="00EF6156" w:rsidRPr="00EF6156">
        <w:rPr>
          <w:rFonts w:hint="cs"/>
          <w:rtl/>
          <w:lang w:bidi="ar-EG"/>
        </w:rPr>
        <w:t xml:space="preserve"> </w:t>
      </w:r>
      <w:r w:rsidRPr="00EF6156">
        <w:rPr>
          <w:rFonts w:hint="cs"/>
          <w:rtl/>
          <w:lang w:bidi="ar-EG"/>
        </w:rPr>
        <w:t>وإنما</w:t>
      </w:r>
      <w:r w:rsidR="00EF6156" w:rsidRPr="00EF6156">
        <w:rPr>
          <w:rFonts w:hint="cs"/>
          <w:rtl/>
          <w:lang w:bidi="ar-EG"/>
        </w:rPr>
        <w:t xml:space="preserve"> </w:t>
      </w:r>
      <w:r w:rsidRPr="00EF6156">
        <w:rPr>
          <w:rFonts w:hint="cs"/>
          <w:rtl/>
          <w:lang w:bidi="ar-EG"/>
        </w:rPr>
        <w:t>يشمل</w:t>
      </w:r>
      <w:r w:rsidR="00EF6156" w:rsidRPr="00EF6156">
        <w:rPr>
          <w:rFonts w:hint="cs"/>
          <w:rtl/>
          <w:lang w:bidi="ar-EG"/>
        </w:rPr>
        <w:t xml:space="preserve"> </w:t>
      </w:r>
      <w:r w:rsidRPr="00EF6156">
        <w:rPr>
          <w:rFonts w:hint="cs"/>
          <w:rtl/>
          <w:lang w:bidi="ar-EG"/>
        </w:rPr>
        <w:t>أيض</w:t>
      </w:r>
      <w:r w:rsidR="00E541A3">
        <w:rPr>
          <w:rFonts w:hint="cs"/>
          <w:rtl/>
          <w:lang w:bidi="ar-EG"/>
        </w:rPr>
        <w:t xml:space="preserve">اً </w:t>
      </w:r>
      <w:r w:rsidR="001E7EC6" w:rsidRPr="00EF6156">
        <w:rPr>
          <w:rFonts w:hint="cs"/>
          <w:rtl/>
          <w:lang w:bidi="ar-EG"/>
        </w:rPr>
        <w:t>الأشخاص</w:t>
      </w:r>
      <w:r w:rsidR="00EF6156" w:rsidRPr="00EF6156">
        <w:rPr>
          <w:rFonts w:hint="cs"/>
          <w:rtl/>
          <w:lang w:bidi="ar-EG"/>
        </w:rPr>
        <w:t xml:space="preserve"> </w:t>
      </w:r>
      <w:r w:rsidR="001E7EC6" w:rsidRPr="00EF6156">
        <w:rPr>
          <w:rFonts w:hint="cs"/>
          <w:rtl/>
          <w:lang w:bidi="ar-EG"/>
        </w:rPr>
        <w:t>الاعتباريين</w:t>
      </w:r>
      <w:r w:rsidR="00EF6156" w:rsidRPr="00EF6156">
        <w:rPr>
          <w:rFonts w:hint="cs"/>
          <w:rtl/>
          <w:lang w:bidi="ar-EG"/>
        </w:rPr>
        <w:t xml:space="preserve"> </w:t>
      </w:r>
      <w:r w:rsidRPr="00EF6156">
        <w:rPr>
          <w:rFonts w:hint="cs"/>
          <w:rtl/>
          <w:lang w:bidi="ar-EG"/>
        </w:rPr>
        <w:t>الخاضعين</w:t>
      </w:r>
      <w:r w:rsidR="00EF6156" w:rsidRPr="00EF6156">
        <w:rPr>
          <w:rFonts w:hint="cs"/>
          <w:rtl/>
          <w:lang w:bidi="ar-EG"/>
        </w:rPr>
        <w:t xml:space="preserve"> </w:t>
      </w:r>
      <w:r w:rsidRPr="00EF6156">
        <w:rPr>
          <w:rFonts w:hint="cs"/>
          <w:rtl/>
          <w:lang w:bidi="ar-EG"/>
        </w:rPr>
        <w:t>لقانون</w:t>
      </w:r>
      <w:r w:rsidR="00EF6156" w:rsidRPr="00EF6156">
        <w:rPr>
          <w:rFonts w:hint="cs"/>
          <w:rtl/>
          <w:lang w:bidi="ar-EG"/>
        </w:rPr>
        <w:t xml:space="preserve"> </w:t>
      </w:r>
      <w:r w:rsidRPr="00EF6156">
        <w:rPr>
          <w:rFonts w:hint="cs"/>
          <w:rtl/>
          <w:lang w:bidi="ar-EG"/>
        </w:rPr>
        <w:t>القطاع</w:t>
      </w:r>
      <w:r w:rsidR="00EF6156" w:rsidRPr="00EF6156">
        <w:rPr>
          <w:rFonts w:hint="cs"/>
          <w:rtl/>
          <w:lang w:bidi="ar-EG"/>
        </w:rPr>
        <w:t xml:space="preserve"> </w:t>
      </w:r>
      <w:r w:rsidRPr="00EF6156">
        <w:rPr>
          <w:rFonts w:hint="cs"/>
          <w:rtl/>
          <w:lang w:bidi="ar-EG"/>
        </w:rPr>
        <w:t>الخاص.</w:t>
      </w:r>
      <w:r w:rsidR="00EF6156" w:rsidRPr="00EF6156">
        <w:rPr>
          <w:rFonts w:hint="cs"/>
          <w:rtl/>
          <w:lang w:bidi="ar-EG"/>
        </w:rPr>
        <w:t xml:space="preserve"> </w:t>
      </w:r>
      <w:r w:rsidRPr="00EF6156">
        <w:rPr>
          <w:rFonts w:hint="cs"/>
          <w:rtl/>
          <w:lang w:bidi="ar-EG"/>
        </w:rPr>
        <w:t>وهكذا،</w:t>
      </w:r>
      <w:r w:rsidR="00EF6156" w:rsidRPr="00EF6156">
        <w:rPr>
          <w:rFonts w:hint="cs"/>
          <w:rtl/>
          <w:lang w:bidi="ar-EG"/>
        </w:rPr>
        <w:t xml:space="preserve"> </w:t>
      </w:r>
      <w:r w:rsidRPr="00EF6156">
        <w:rPr>
          <w:rFonts w:hint="cs"/>
          <w:rtl/>
          <w:lang w:bidi="ar-EG"/>
        </w:rPr>
        <w:t>يتمتع</w:t>
      </w:r>
      <w:r w:rsidR="00EF6156" w:rsidRPr="00EF6156">
        <w:rPr>
          <w:rFonts w:hint="cs"/>
          <w:rtl/>
          <w:lang w:bidi="ar-EG"/>
        </w:rPr>
        <w:t xml:space="preserve"> </w:t>
      </w:r>
      <w:r w:rsidRPr="00EF6156">
        <w:rPr>
          <w:rFonts w:hint="cs"/>
          <w:rtl/>
          <w:lang w:bidi="ar-EG"/>
        </w:rPr>
        <w:t>أعضاء</w:t>
      </w:r>
      <w:r w:rsidR="00EF6156" w:rsidRPr="00EF6156">
        <w:rPr>
          <w:rFonts w:hint="cs"/>
          <w:rtl/>
          <w:lang w:bidi="ar-EG"/>
        </w:rPr>
        <w:t xml:space="preserve"> </w:t>
      </w:r>
      <w:r w:rsidRPr="00EF6156">
        <w:rPr>
          <w:rFonts w:hint="cs"/>
          <w:rtl/>
          <w:lang w:bidi="ar-EG"/>
        </w:rPr>
        <w:t>نقابات</w:t>
      </w:r>
      <w:r w:rsidR="00EF6156" w:rsidRPr="00EF6156">
        <w:rPr>
          <w:rFonts w:hint="cs"/>
          <w:rtl/>
          <w:lang w:bidi="ar-EG"/>
        </w:rPr>
        <w:t xml:space="preserve"> </w:t>
      </w:r>
      <w:r w:rsidRPr="00EF6156">
        <w:rPr>
          <w:rFonts w:hint="cs"/>
          <w:rtl/>
          <w:lang w:bidi="ar-EG"/>
        </w:rPr>
        <w:t>العمال</w:t>
      </w:r>
      <w:r w:rsidR="00EF6156" w:rsidRPr="00EF6156">
        <w:rPr>
          <w:rFonts w:hint="cs"/>
          <w:rtl/>
          <w:lang w:bidi="ar-EG"/>
        </w:rPr>
        <w:t xml:space="preserve"> </w:t>
      </w:r>
      <w:r w:rsidRPr="00EF6156">
        <w:rPr>
          <w:rFonts w:hint="cs"/>
          <w:rtl/>
          <w:lang w:bidi="ar-EG"/>
        </w:rPr>
        <w:t>بحماية</w:t>
      </w:r>
      <w:r w:rsidR="00EF6156" w:rsidRPr="00EF6156">
        <w:rPr>
          <w:rFonts w:hint="cs"/>
          <w:rtl/>
          <w:lang w:bidi="ar-EG"/>
        </w:rPr>
        <w:t xml:space="preserve"> </w:t>
      </w:r>
      <w:r w:rsidRPr="00EF6156">
        <w:rPr>
          <w:rFonts w:hint="cs"/>
          <w:rtl/>
          <w:lang w:bidi="ar-EG"/>
        </w:rPr>
        <w:t>شاملة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p>
    <w:p w:rsidR="00614786" w:rsidRPr="00EF6156" w:rsidRDefault="00614786" w:rsidP="001E7EC6">
      <w:pPr>
        <w:pStyle w:val="SingleTxtGA"/>
        <w:rPr>
          <w:rtl/>
          <w:lang w:bidi="ar-EG"/>
        </w:rPr>
      </w:pPr>
      <w:r w:rsidRPr="00EF6156">
        <w:rPr>
          <w:rFonts w:hint="cs"/>
          <w:rtl/>
          <w:lang w:bidi="ar-EG"/>
        </w:rPr>
        <w:t>50-</w:t>
      </w:r>
      <w:r w:rsidRPr="00EF6156">
        <w:rPr>
          <w:rFonts w:hint="cs"/>
          <w:rtl/>
          <w:lang w:bidi="ar-EG"/>
        </w:rPr>
        <w:tab/>
        <w:t>وبلغ</w:t>
      </w:r>
      <w:r w:rsidR="00EF6156" w:rsidRPr="00EF6156">
        <w:rPr>
          <w:rFonts w:hint="cs"/>
          <w:rtl/>
          <w:lang w:bidi="ar-EG"/>
        </w:rPr>
        <w:t xml:space="preserve"> </w:t>
      </w:r>
      <w:r w:rsidRPr="00EF6156">
        <w:rPr>
          <w:rFonts w:hint="cs"/>
          <w:rtl/>
          <w:lang w:bidi="ar-EG"/>
        </w:rPr>
        <w:t>معدل</w:t>
      </w:r>
      <w:r w:rsidR="00EF6156" w:rsidRPr="00EF6156">
        <w:rPr>
          <w:rFonts w:hint="cs"/>
          <w:rtl/>
          <w:lang w:bidi="ar-EG"/>
        </w:rPr>
        <w:t xml:space="preserve"> </w:t>
      </w:r>
      <w:r w:rsidRPr="00EF6156">
        <w:rPr>
          <w:rFonts w:hint="cs"/>
          <w:rtl/>
          <w:lang w:bidi="ar-EG"/>
        </w:rPr>
        <w:t>البطالة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العاملين</w:t>
      </w:r>
      <w:r w:rsidR="00EF6156" w:rsidRPr="00EF6156">
        <w:rPr>
          <w:rFonts w:hint="cs"/>
          <w:rtl/>
          <w:lang w:bidi="ar-EG"/>
        </w:rPr>
        <w:t xml:space="preserve"> </w:t>
      </w:r>
      <w:r w:rsidRPr="00EF6156">
        <w:rPr>
          <w:rFonts w:hint="cs"/>
          <w:rtl/>
          <w:lang w:bidi="ar-EG"/>
        </w:rPr>
        <w:t>بأجر</w:t>
      </w:r>
      <w:r w:rsidR="00EF6156" w:rsidRPr="00EF6156">
        <w:rPr>
          <w:rFonts w:hint="cs"/>
          <w:rtl/>
          <w:lang w:bidi="ar-EG"/>
        </w:rPr>
        <w:t xml:space="preserve"> </w:t>
      </w:r>
      <w:r w:rsidRPr="00EF6156">
        <w:rPr>
          <w:rFonts w:hint="cs"/>
          <w:rtl/>
          <w:lang w:bidi="ar-EG"/>
        </w:rPr>
        <w:t>(وفق</w:t>
      </w:r>
      <w:r w:rsidR="00E541A3">
        <w:rPr>
          <w:rFonts w:hint="cs"/>
          <w:rtl/>
          <w:lang w:bidi="ar-EG"/>
        </w:rPr>
        <w:t xml:space="preserve">اً </w:t>
      </w:r>
      <w:r w:rsidRPr="00EF6156">
        <w:rPr>
          <w:rFonts w:hint="cs"/>
          <w:rtl/>
          <w:lang w:bidi="ar-EG"/>
        </w:rPr>
        <w:t>لمسح</w:t>
      </w:r>
      <w:r w:rsidR="00EF6156" w:rsidRPr="00EF6156">
        <w:rPr>
          <w:rFonts w:hint="cs"/>
          <w:rtl/>
          <w:lang w:bidi="ar-EG"/>
        </w:rPr>
        <w:t xml:space="preserve"> </w:t>
      </w:r>
      <w:r w:rsidRPr="00EF6156">
        <w:rPr>
          <w:rFonts w:hint="cs"/>
          <w:rtl/>
          <w:lang w:bidi="ar-EG"/>
        </w:rPr>
        <w:t>القوة</w:t>
      </w:r>
      <w:r w:rsidR="00EF6156" w:rsidRPr="00EF6156">
        <w:rPr>
          <w:rFonts w:hint="cs"/>
          <w:rtl/>
          <w:lang w:bidi="ar-EG"/>
        </w:rPr>
        <w:t xml:space="preserve"> </w:t>
      </w:r>
      <w:r w:rsidRPr="00EF6156">
        <w:rPr>
          <w:rFonts w:hint="cs"/>
          <w:rtl/>
          <w:lang w:bidi="ar-EG"/>
        </w:rPr>
        <w:t>العاملة</w:t>
      </w:r>
      <w:r w:rsidR="00EF6156" w:rsidRPr="00EF6156">
        <w:rPr>
          <w:rFonts w:hint="cs"/>
          <w:rtl/>
          <w:lang w:bidi="ar-EG"/>
        </w:rPr>
        <w:t xml:space="preserve"> </w:t>
      </w:r>
      <w:r w:rsidRPr="00EF6156">
        <w:rPr>
          <w:rFonts w:hint="cs"/>
          <w:rtl/>
          <w:lang w:bidi="ar-EG"/>
        </w:rPr>
        <w:t>للاتحاد</w:t>
      </w:r>
      <w:r w:rsidR="00EF6156" w:rsidRPr="00EF6156">
        <w:rPr>
          <w:rFonts w:hint="cs"/>
          <w:rtl/>
          <w:lang w:bidi="ar-EG"/>
        </w:rPr>
        <w:t xml:space="preserve"> </w:t>
      </w:r>
      <w:r w:rsidRPr="00EF6156">
        <w:rPr>
          <w:rFonts w:hint="cs"/>
          <w:rtl/>
          <w:lang w:bidi="ar-EG"/>
        </w:rPr>
        <w:t>الأوروبي)</w:t>
      </w:r>
      <w:r w:rsidR="00EF6156" w:rsidRPr="00EF6156">
        <w:rPr>
          <w:rFonts w:hint="cs"/>
          <w:rtl/>
          <w:lang w:bidi="ar-EG"/>
        </w:rPr>
        <w:t xml:space="preserve"> </w:t>
      </w:r>
      <w:r w:rsidRPr="00EF6156">
        <w:rPr>
          <w:rFonts w:hint="cs"/>
          <w:rtl/>
          <w:lang w:bidi="ar-EG"/>
        </w:rPr>
        <w:t>5.0</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بينما</w:t>
      </w:r>
      <w:r w:rsidR="00EF6156" w:rsidRPr="00EF6156">
        <w:rPr>
          <w:rFonts w:hint="cs"/>
          <w:rtl/>
          <w:lang w:bidi="ar-EG"/>
        </w:rPr>
        <w:t xml:space="preserve"> </w:t>
      </w:r>
      <w:r w:rsidRPr="00EF6156">
        <w:rPr>
          <w:rFonts w:hint="cs"/>
          <w:rtl/>
          <w:lang w:bidi="ar-EG"/>
        </w:rPr>
        <w:t>بلغ</w:t>
      </w:r>
      <w:r w:rsidR="00EF6156" w:rsidRPr="00EF6156">
        <w:rPr>
          <w:rFonts w:hint="cs"/>
          <w:rtl/>
          <w:lang w:bidi="ar-EG"/>
        </w:rPr>
        <w:t xml:space="preserve"> </w:t>
      </w:r>
      <w:r w:rsidRPr="00EF6156">
        <w:rPr>
          <w:rFonts w:hint="cs"/>
          <w:rtl/>
          <w:lang w:bidi="ar-EG"/>
        </w:rPr>
        <w:t>5.2</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2013</w:t>
      </w:r>
      <w:r w:rsidR="00EF6156" w:rsidRPr="00EF6156">
        <w:rPr>
          <w:rFonts w:hint="cs"/>
          <w:rtl/>
          <w:lang w:bidi="ar-EG"/>
        </w:rPr>
        <w:t xml:space="preserve"> </w:t>
      </w:r>
      <w:r w:rsidRPr="00EF6156">
        <w:rPr>
          <w:rFonts w:hint="cs"/>
          <w:rtl/>
          <w:lang w:bidi="ar-EG"/>
        </w:rPr>
        <w:t>و5.4</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2012،</w:t>
      </w:r>
      <w:r w:rsidR="00EF6156" w:rsidRPr="00EF6156">
        <w:rPr>
          <w:rFonts w:hint="cs"/>
          <w:rtl/>
          <w:lang w:bidi="ar-EG"/>
        </w:rPr>
        <w:t xml:space="preserve"> </w:t>
      </w:r>
      <w:r w:rsidRPr="00EF6156">
        <w:rPr>
          <w:rFonts w:hint="cs"/>
          <w:rtl/>
          <w:lang w:bidi="ar-EG"/>
        </w:rPr>
        <w:t>و5.8</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2011،</w:t>
      </w:r>
      <w:r w:rsidR="00EF6156" w:rsidRPr="00EF6156">
        <w:rPr>
          <w:rFonts w:hint="cs"/>
          <w:rtl/>
          <w:lang w:bidi="ar-EG"/>
        </w:rPr>
        <w:t xml:space="preserve"> </w:t>
      </w:r>
      <w:r w:rsidRPr="00EF6156">
        <w:rPr>
          <w:rFonts w:hint="cs"/>
          <w:rtl/>
          <w:lang w:bidi="ar-EG"/>
        </w:rPr>
        <w:t>و7.0</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2010،</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التوالي.</w:t>
      </w:r>
    </w:p>
    <w:p w:rsidR="00614786" w:rsidRPr="00EF6156" w:rsidRDefault="00614786" w:rsidP="001E7EC6">
      <w:pPr>
        <w:pStyle w:val="H4GA"/>
        <w:rPr>
          <w:rtl/>
          <w:lang w:bidi="ar-EG"/>
        </w:rPr>
      </w:pPr>
      <w:r w:rsidRPr="00EF6156">
        <w:rPr>
          <w:rFonts w:hint="cs"/>
          <w:rtl/>
          <w:lang w:bidi="ar-EG"/>
        </w:rPr>
        <w:tab/>
        <w:t>(ب)</w:t>
      </w:r>
      <w:r w:rsidRPr="00EF6156">
        <w:rPr>
          <w:rFonts w:hint="cs"/>
          <w:rtl/>
          <w:lang w:bidi="ar-EG"/>
        </w:rPr>
        <w:tab/>
        <w:t>البيانات</w:t>
      </w:r>
      <w:r w:rsidR="00EF6156" w:rsidRPr="00EF6156">
        <w:rPr>
          <w:rFonts w:hint="cs"/>
          <w:rtl/>
          <w:lang w:bidi="ar-EG"/>
        </w:rPr>
        <w:t xml:space="preserve"> </w:t>
      </w:r>
      <w:r w:rsidRPr="00EF6156">
        <w:rPr>
          <w:rFonts w:hint="cs"/>
          <w:rtl/>
          <w:lang w:bidi="ar-EG"/>
        </w:rPr>
        <w:t>الاقتصادية</w:t>
      </w:r>
    </w:p>
    <w:p w:rsidR="00614786" w:rsidRPr="00EF6156" w:rsidRDefault="00614786" w:rsidP="001E7EC6">
      <w:pPr>
        <w:pStyle w:val="SingleTxtGA"/>
        <w:rPr>
          <w:rtl/>
          <w:lang w:bidi="ar-EG"/>
        </w:rPr>
      </w:pPr>
      <w:r w:rsidRPr="00EF6156">
        <w:rPr>
          <w:rFonts w:hint="cs"/>
          <w:rtl/>
          <w:lang w:bidi="ar-EG"/>
        </w:rPr>
        <w:t>51-</w:t>
      </w:r>
      <w:r w:rsidRPr="00EF6156">
        <w:rPr>
          <w:rFonts w:hint="cs"/>
          <w:rtl/>
          <w:lang w:bidi="ar-EG"/>
        </w:rPr>
        <w:tab/>
        <w:t>بلغ</w:t>
      </w:r>
      <w:r w:rsidR="00EF6156" w:rsidRPr="00EF6156">
        <w:rPr>
          <w:rFonts w:hint="cs"/>
          <w:rtl/>
          <w:lang w:bidi="ar-EG"/>
        </w:rPr>
        <w:t xml:space="preserve"> </w:t>
      </w:r>
      <w:r w:rsidRPr="00EF6156">
        <w:rPr>
          <w:rFonts w:hint="cs"/>
          <w:rtl/>
          <w:lang w:bidi="ar-EG"/>
        </w:rPr>
        <w:t>دخل</w:t>
      </w:r>
      <w:r w:rsidR="00EF6156" w:rsidRPr="00EF6156">
        <w:rPr>
          <w:rFonts w:hint="cs"/>
          <w:rtl/>
          <w:lang w:bidi="ar-EG"/>
        </w:rPr>
        <w:t xml:space="preserve"> </w:t>
      </w:r>
      <w:r w:rsidRPr="00EF6156">
        <w:rPr>
          <w:rFonts w:hint="cs"/>
          <w:rtl/>
          <w:lang w:bidi="ar-EG"/>
        </w:rPr>
        <w:t>الفرد</w:t>
      </w:r>
      <w:r w:rsidR="00EF6156" w:rsidRPr="00EF6156">
        <w:rPr>
          <w:rFonts w:hint="cs"/>
          <w:rtl/>
          <w:lang w:bidi="ar-EG"/>
        </w:rPr>
        <w:t xml:space="preserve"> </w:t>
      </w:r>
      <w:r w:rsidRPr="00EF6156">
        <w:rPr>
          <w:rFonts w:hint="cs"/>
          <w:rtl/>
          <w:lang w:bidi="ar-EG"/>
        </w:rPr>
        <w:t>(الدخل</w:t>
      </w:r>
      <w:r w:rsidR="00EF6156" w:rsidRPr="00EF6156">
        <w:rPr>
          <w:rFonts w:hint="cs"/>
          <w:rtl/>
          <w:lang w:bidi="ar-EG"/>
        </w:rPr>
        <w:t xml:space="preserve"> </w:t>
      </w:r>
      <w:r w:rsidRPr="00EF6156">
        <w:rPr>
          <w:rFonts w:hint="cs"/>
          <w:rtl/>
          <w:lang w:bidi="ar-EG"/>
        </w:rPr>
        <w:t>القومي</w:t>
      </w:r>
      <w:r w:rsidR="00EF6156" w:rsidRPr="00EF6156">
        <w:rPr>
          <w:rFonts w:hint="cs"/>
          <w:rtl/>
          <w:lang w:bidi="ar-EG"/>
        </w:rPr>
        <w:t xml:space="preserve"> </w:t>
      </w:r>
      <w:r w:rsidRPr="00EF6156">
        <w:rPr>
          <w:rFonts w:hint="cs"/>
          <w:rtl/>
          <w:lang w:bidi="ar-EG"/>
        </w:rPr>
        <w:t>للفرد)</w:t>
      </w:r>
      <w:r w:rsidR="00EF6156" w:rsidRPr="00EF6156">
        <w:rPr>
          <w:rFonts w:hint="cs"/>
          <w:rtl/>
          <w:lang w:bidi="ar-EG"/>
        </w:rPr>
        <w:t xml:space="preserve"> </w:t>
      </w:r>
      <w:r w:rsidRPr="00EF6156">
        <w:rPr>
          <w:rFonts w:hint="cs"/>
          <w:rtl/>
          <w:lang w:bidi="ar-EG"/>
        </w:rPr>
        <w:t>717</w:t>
      </w:r>
      <w:r w:rsidR="00EF6156" w:rsidRPr="00EF6156">
        <w:rPr>
          <w:rFonts w:hint="cs"/>
          <w:rtl/>
          <w:lang w:bidi="ar-EG"/>
        </w:rPr>
        <w:t xml:space="preserve"> </w:t>
      </w:r>
      <w:r w:rsidRPr="00EF6156">
        <w:rPr>
          <w:rFonts w:hint="cs"/>
          <w:rtl/>
          <w:lang w:bidi="ar-EG"/>
        </w:rPr>
        <w:t>27</w:t>
      </w:r>
      <w:r w:rsidR="00EF6156" w:rsidRPr="00EF6156">
        <w:rPr>
          <w:rFonts w:hint="cs"/>
          <w:rtl/>
          <w:lang w:bidi="ar-EG"/>
        </w:rPr>
        <w:t xml:space="preserve"> </w:t>
      </w:r>
      <w:r w:rsidRPr="00EF6156">
        <w:rPr>
          <w:rFonts w:hint="cs"/>
          <w:rtl/>
          <w:lang w:bidi="ar-EG"/>
        </w:rPr>
        <w:t>يورو</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2015.</w:t>
      </w:r>
      <w:r w:rsidR="00EF6156" w:rsidRPr="00EF6156">
        <w:rPr>
          <w:rFonts w:hint="cs"/>
          <w:rtl/>
          <w:lang w:bidi="ar-EG"/>
        </w:rPr>
        <w:t xml:space="preserve"> </w:t>
      </w:r>
      <w:r w:rsidRPr="00EF6156">
        <w:rPr>
          <w:rFonts w:hint="cs"/>
          <w:rtl/>
          <w:lang w:bidi="ar-EG"/>
        </w:rPr>
        <w:t>وسُجلت</w:t>
      </w:r>
      <w:r w:rsidR="00EF6156" w:rsidRPr="00EF6156">
        <w:rPr>
          <w:rFonts w:hint="cs"/>
          <w:rtl/>
          <w:lang w:bidi="ar-EG"/>
        </w:rPr>
        <w:t xml:space="preserve"> </w:t>
      </w:r>
      <w:r w:rsidRPr="00EF6156">
        <w:rPr>
          <w:rFonts w:hint="cs"/>
          <w:rtl/>
          <w:lang w:bidi="ar-EG"/>
        </w:rPr>
        <w:t>قيم</w:t>
      </w:r>
      <w:r w:rsidR="00EF6156" w:rsidRPr="00EF6156">
        <w:rPr>
          <w:rFonts w:hint="cs"/>
          <w:rtl/>
          <w:lang w:bidi="ar-EG"/>
        </w:rPr>
        <w:t xml:space="preserve"> </w:t>
      </w:r>
      <w:r w:rsidRPr="00EF6156">
        <w:rPr>
          <w:rFonts w:hint="cs"/>
          <w:rtl/>
          <w:lang w:bidi="ar-EG"/>
        </w:rPr>
        <w:t>دخل</w:t>
      </w:r>
      <w:r w:rsidR="00EF6156" w:rsidRPr="00EF6156">
        <w:rPr>
          <w:rFonts w:hint="cs"/>
          <w:rtl/>
          <w:lang w:bidi="ar-EG"/>
        </w:rPr>
        <w:t xml:space="preserve"> </w:t>
      </w:r>
      <w:r w:rsidRPr="00EF6156">
        <w:rPr>
          <w:rFonts w:hint="cs"/>
          <w:rtl/>
          <w:lang w:bidi="ar-EG"/>
        </w:rPr>
        <w:t>الفرد</w:t>
      </w:r>
      <w:r w:rsidR="00EF6156" w:rsidRPr="00EF6156">
        <w:rPr>
          <w:rFonts w:hint="cs"/>
          <w:rtl/>
          <w:lang w:bidi="ar-EG"/>
        </w:rPr>
        <w:t xml:space="preserve"> </w:t>
      </w:r>
      <w:r w:rsidRPr="00EF6156">
        <w:rPr>
          <w:rFonts w:hint="cs"/>
          <w:rtl/>
          <w:lang w:bidi="ar-EG"/>
        </w:rPr>
        <w:t>التالية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عامي</w:t>
      </w:r>
      <w:r w:rsidR="00EF6156" w:rsidRPr="00EF6156">
        <w:rPr>
          <w:rFonts w:hint="cs"/>
          <w:rtl/>
          <w:lang w:bidi="ar-EG"/>
        </w:rPr>
        <w:t xml:space="preserve"> </w:t>
      </w:r>
      <w:r w:rsidRPr="00EF6156">
        <w:rPr>
          <w:rFonts w:hint="cs"/>
          <w:rtl/>
          <w:lang w:bidi="ar-EG"/>
        </w:rPr>
        <w:t>2011</w:t>
      </w:r>
      <w:r w:rsidR="00EF6156" w:rsidRPr="00EF6156">
        <w:rPr>
          <w:rFonts w:hint="cs"/>
          <w:rtl/>
          <w:lang w:bidi="ar-EG"/>
        </w:rPr>
        <w:t xml:space="preserve"> </w:t>
      </w:r>
      <w:r w:rsidRPr="00EF6156">
        <w:rPr>
          <w:rFonts w:hint="cs"/>
          <w:rtl/>
          <w:lang w:bidi="ar-EG"/>
        </w:rPr>
        <w:t>و2014:</w:t>
      </w:r>
    </w:p>
    <w:tbl>
      <w:tblPr>
        <w:bidiVisual/>
        <w:tblW w:w="3714" w:type="pct"/>
        <w:tblInd w:w="1247" w:type="dxa"/>
        <w:tblCellMar>
          <w:left w:w="0" w:type="dxa"/>
          <w:right w:w="0" w:type="dxa"/>
        </w:tblCellMar>
        <w:tblLook w:val="04A0" w:firstRow="1" w:lastRow="0" w:firstColumn="1" w:lastColumn="0" w:noHBand="0" w:noVBand="1"/>
      </w:tblPr>
      <w:tblGrid>
        <w:gridCol w:w="5129"/>
        <w:gridCol w:w="2031"/>
      </w:tblGrid>
      <w:tr w:rsidR="00E762C4" w:rsidRPr="002A13E9" w:rsidTr="00F6759D">
        <w:tc>
          <w:tcPr>
            <w:tcW w:w="3582" w:type="pct"/>
            <w:tcBorders>
              <w:top w:val="single" w:sz="4" w:space="0" w:color="auto"/>
              <w:left w:val="nil"/>
              <w:bottom w:val="single" w:sz="12" w:space="0" w:color="auto"/>
              <w:right w:val="nil"/>
            </w:tcBorders>
            <w:vAlign w:val="bottom"/>
          </w:tcPr>
          <w:p w:rsidR="00E762C4" w:rsidRPr="002A13E9" w:rsidRDefault="00E762C4" w:rsidP="00E762C4">
            <w:pPr>
              <w:spacing w:before="40" w:after="40" w:line="300" w:lineRule="exact"/>
              <w:ind w:left="57" w:right="57"/>
              <w:rPr>
                <w:i/>
                <w:iCs/>
                <w:sz w:val="18"/>
                <w:szCs w:val="28"/>
                <w:rtl/>
              </w:rPr>
            </w:pPr>
            <w:r w:rsidRPr="002A13E9">
              <w:rPr>
                <w:i/>
                <w:iCs/>
                <w:sz w:val="18"/>
                <w:szCs w:val="28"/>
                <w:rtl/>
              </w:rPr>
              <w:t>السنة</w:t>
            </w:r>
          </w:p>
        </w:tc>
        <w:tc>
          <w:tcPr>
            <w:tcW w:w="1418" w:type="pct"/>
            <w:tcBorders>
              <w:top w:val="single" w:sz="4" w:space="0" w:color="auto"/>
              <w:left w:val="nil"/>
              <w:bottom w:val="single" w:sz="12" w:space="0" w:color="auto"/>
              <w:right w:val="nil"/>
            </w:tcBorders>
            <w:shd w:val="clear" w:color="auto" w:fill="auto"/>
            <w:vAlign w:val="bottom"/>
          </w:tcPr>
          <w:p w:rsidR="00E762C4" w:rsidRPr="002A13E9" w:rsidRDefault="00E762C4" w:rsidP="00F6759D">
            <w:pPr>
              <w:spacing w:before="40" w:after="40" w:line="300" w:lineRule="exact"/>
              <w:ind w:left="57" w:right="57"/>
              <w:rPr>
                <w:i/>
                <w:iCs/>
                <w:sz w:val="18"/>
                <w:szCs w:val="28"/>
                <w:lang w:val="en-GB"/>
              </w:rPr>
            </w:pPr>
            <w:r w:rsidRPr="002A13E9">
              <w:rPr>
                <w:i/>
                <w:iCs/>
                <w:sz w:val="18"/>
                <w:szCs w:val="28"/>
                <w:rtl/>
                <w:lang w:val="en-GB"/>
              </w:rPr>
              <w:t>دخل الفرد</w:t>
            </w:r>
            <w:r w:rsidR="00F6759D">
              <w:rPr>
                <w:rFonts w:hint="cs"/>
                <w:i/>
                <w:iCs/>
                <w:sz w:val="18"/>
                <w:szCs w:val="28"/>
                <w:rtl/>
                <w:lang w:val="en-GB"/>
              </w:rPr>
              <w:t xml:space="preserve"> </w:t>
            </w:r>
            <w:r w:rsidRPr="002A13E9">
              <w:rPr>
                <w:i/>
                <w:iCs/>
                <w:sz w:val="18"/>
                <w:szCs w:val="28"/>
                <w:rtl/>
                <w:lang w:val="en-GB"/>
              </w:rPr>
              <w:t>(باليورو للفرد)</w:t>
            </w:r>
          </w:p>
        </w:tc>
      </w:tr>
      <w:tr w:rsidR="00E762C4" w:rsidRPr="002A13E9" w:rsidTr="00F6759D">
        <w:tc>
          <w:tcPr>
            <w:tcW w:w="3582" w:type="pct"/>
            <w:tcBorders>
              <w:top w:val="single" w:sz="12" w:space="0" w:color="auto"/>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٢٠١٤</w:t>
            </w:r>
          </w:p>
        </w:tc>
        <w:tc>
          <w:tcPr>
            <w:tcW w:w="1418" w:type="pct"/>
            <w:tcBorders>
              <w:top w:val="single" w:sz="12" w:space="0" w:color="auto"/>
              <w:left w:val="nil"/>
              <w:bottom w:val="nil"/>
              <w:right w:val="nil"/>
            </w:tcBorders>
            <w:shd w:val="clear" w:color="auto" w:fill="auto"/>
            <w:vAlign w:val="bottom"/>
          </w:tcPr>
          <w:p w:rsidR="00E762C4" w:rsidRPr="002A13E9" w:rsidRDefault="00E762C4" w:rsidP="00F6759D">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٢٦</w:t>
            </w:r>
            <w:r w:rsidRPr="002A13E9">
              <w:rPr>
                <w:sz w:val="18"/>
                <w:szCs w:val="28"/>
                <w:lang w:val="en"/>
              </w:rPr>
              <w:t xml:space="preserve"> </w:t>
            </w:r>
            <w:r>
              <w:rPr>
                <w:sz w:val="18"/>
                <w:szCs w:val="28"/>
                <w:rtl/>
                <w:lang w:val="en"/>
              </w:rPr>
              <w:t>٨٧٢</w:t>
            </w:r>
          </w:p>
        </w:tc>
      </w:tr>
      <w:tr w:rsidR="00E762C4" w:rsidRPr="002A13E9" w:rsidTr="00F6759D">
        <w:tc>
          <w:tcPr>
            <w:tcW w:w="3582"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٢٠١٣</w:t>
            </w:r>
          </w:p>
        </w:tc>
        <w:tc>
          <w:tcPr>
            <w:tcW w:w="1418" w:type="pct"/>
            <w:tcBorders>
              <w:top w:val="nil"/>
              <w:left w:val="nil"/>
              <w:bottom w:val="nil"/>
              <w:right w:val="nil"/>
            </w:tcBorders>
            <w:shd w:val="clear" w:color="auto" w:fill="auto"/>
            <w:vAlign w:val="bottom"/>
          </w:tcPr>
          <w:p w:rsidR="00E762C4" w:rsidRPr="002A13E9" w:rsidRDefault="00E762C4" w:rsidP="00F6759D">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٢٥</w:t>
            </w:r>
            <w:r w:rsidRPr="002A13E9">
              <w:rPr>
                <w:sz w:val="18"/>
                <w:szCs w:val="28"/>
                <w:lang w:val="en"/>
              </w:rPr>
              <w:t xml:space="preserve"> </w:t>
            </w:r>
            <w:r>
              <w:rPr>
                <w:sz w:val="18"/>
                <w:szCs w:val="28"/>
                <w:rtl/>
                <w:lang w:val="en"/>
              </w:rPr>
              <w:t>٩٩٨</w:t>
            </w:r>
          </w:p>
        </w:tc>
      </w:tr>
      <w:tr w:rsidR="00E762C4" w:rsidRPr="002A13E9" w:rsidTr="00F6759D">
        <w:tc>
          <w:tcPr>
            <w:tcW w:w="3582"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٢٠١٢</w:t>
            </w:r>
          </w:p>
        </w:tc>
        <w:tc>
          <w:tcPr>
            <w:tcW w:w="1418" w:type="pct"/>
            <w:tcBorders>
              <w:top w:val="nil"/>
              <w:left w:val="nil"/>
              <w:bottom w:val="nil"/>
              <w:right w:val="nil"/>
            </w:tcBorders>
            <w:shd w:val="clear" w:color="auto" w:fill="auto"/>
            <w:vAlign w:val="bottom"/>
          </w:tcPr>
          <w:p w:rsidR="00E762C4" w:rsidRPr="002A13E9" w:rsidRDefault="00E762C4" w:rsidP="00F6759D">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٢٥</w:t>
            </w:r>
            <w:r w:rsidRPr="002A13E9">
              <w:rPr>
                <w:sz w:val="18"/>
                <w:szCs w:val="28"/>
                <w:lang w:val="en"/>
              </w:rPr>
              <w:t xml:space="preserve"> </w:t>
            </w:r>
            <w:r>
              <w:rPr>
                <w:sz w:val="18"/>
                <w:szCs w:val="28"/>
                <w:rtl/>
                <w:lang w:val="en"/>
              </w:rPr>
              <w:t>٥١٠</w:t>
            </w:r>
          </w:p>
        </w:tc>
      </w:tr>
      <w:tr w:rsidR="00E762C4" w:rsidRPr="002A13E9" w:rsidTr="00F6759D">
        <w:tc>
          <w:tcPr>
            <w:tcW w:w="3582" w:type="pct"/>
            <w:tcBorders>
              <w:top w:val="nil"/>
              <w:left w:val="nil"/>
              <w:bottom w:val="single" w:sz="12" w:space="0" w:color="auto"/>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٢٠١١</w:t>
            </w:r>
          </w:p>
        </w:tc>
        <w:tc>
          <w:tcPr>
            <w:tcW w:w="1418" w:type="pct"/>
            <w:tcBorders>
              <w:top w:val="nil"/>
              <w:left w:val="nil"/>
              <w:bottom w:val="single" w:sz="12" w:space="0" w:color="auto"/>
              <w:right w:val="nil"/>
            </w:tcBorders>
            <w:shd w:val="clear" w:color="auto" w:fill="auto"/>
            <w:vAlign w:val="bottom"/>
          </w:tcPr>
          <w:p w:rsidR="00E762C4" w:rsidRPr="002A13E9" w:rsidRDefault="00E762C4" w:rsidP="00F6759D">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٢٥</w:t>
            </w:r>
            <w:r w:rsidRPr="002A13E9">
              <w:rPr>
                <w:sz w:val="18"/>
                <w:szCs w:val="28"/>
                <w:lang w:val="en"/>
              </w:rPr>
              <w:t xml:space="preserve"> </w:t>
            </w:r>
            <w:r>
              <w:rPr>
                <w:sz w:val="18"/>
                <w:szCs w:val="28"/>
                <w:rtl/>
                <w:lang w:val="en"/>
              </w:rPr>
              <w:t>٢٦٤</w:t>
            </w:r>
          </w:p>
        </w:tc>
      </w:tr>
    </w:tbl>
    <w:p w:rsidR="00614786" w:rsidRPr="00EF6156" w:rsidRDefault="00614786" w:rsidP="00985CBC">
      <w:pPr>
        <w:pStyle w:val="SingleTxtGA"/>
        <w:spacing w:before="240"/>
        <w:rPr>
          <w:rtl/>
          <w:lang w:bidi="ar-EG"/>
        </w:rPr>
      </w:pPr>
      <w:r w:rsidRPr="00EF6156">
        <w:rPr>
          <w:rFonts w:hint="cs"/>
          <w:rtl/>
          <w:lang w:bidi="ar-EG"/>
        </w:rPr>
        <w:t>52-</w:t>
      </w:r>
      <w:r w:rsidRPr="00EF6156">
        <w:rPr>
          <w:rFonts w:hint="cs"/>
          <w:rtl/>
          <w:lang w:bidi="ar-EG"/>
        </w:rPr>
        <w:tab/>
        <w:t>ووصل</w:t>
      </w:r>
      <w:r w:rsidR="00EF6156" w:rsidRPr="00EF6156">
        <w:rPr>
          <w:rFonts w:hint="cs"/>
          <w:rtl/>
          <w:lang w:bidi="ar-EG"/>
        </w:rPr>
        <w:t xml:space="preserve"> </w:t>
      </w:r>
      <w:r w:rsidRPr="00EF6156">
        <w:rPr>
          <w:rFonts w:hint="cs"/>
          <w:rtl/>
          <w:lang w:bidi="ar-EG"/>
        </w:rPr>
        <w:t>حجم</w:t>
      </w:r>
      <w:r w:rsidR="00EF6156" w:rsidRPr="00EF6156">
        <w:rPr>
          <w:rFonts w:hint="cs"/>
          <w:rtl/>
          <w:lang w:bidi="ar-EG"/>
        </w:rPr>
        <w:t xml:space="preserve"> </w:t>
      </w:r>
      <w:r w:rsidRPr="00EF6156">
        <w:rPr>
          <w:rFonts w:hint="cs"/>
          <w:rtl/>
          <w:lang w:bidi="ar-EG"/>
        </w:rPr>
        <w:t>قيمة</w:t>
      </w:r>
      <w:r w:rsidR="00EF6156" w:rsidRPr="00EF6156">
        <w:rPr>
          <w:rFonts w:hint="cs"/>
          <w:rtl/>
          <w:lang w:bidi="ar-EG"/>
        </w:rPr>
        <w:t xml:space="preserve"> </w:t>
      </w:r>
      <w:r w:rsidRPr="00EF6156">
        <w:rPr>
          <w:rFonts w:hint="cs"/>
          <w:rtl/>
          <w:lang w:bidi="ar-EG"/>
        </w:rPr>
        <w:t>السلع</w:t>
      </w:r>
      <w:r w:rsidR="00EF6156" w:rsidRPr="00EF6156">
        <w:rPr>
          <w:rFonts w:hint="cs"/>
          <w:rtl/>
          <w:lang w:bidi="ar-EG"/>
        </w:rPr>
        <w:t xml:space="preserve"> </w:t>
      </w:r>
      <w:r w:rsidRPr="00EF6156">
        <w:rPr>
          <w:rFonts w:hint="cs"/>
          <w:rtl/>
          <w:lang w:bidi="ar-EG"/>
        </w:rPr>
        <w:t>تامة</w:t>
      </w:r>
      <w:r w:rsidR="00EF6156" w:rsidRPr="00EF6156">
        <w:rPr>
          <w:rFonts w:hint="cs"/>
          <w:rtl/>
          <w:lang w:bidi="ar-EG"/>
        </w:rPr>
        <w:t xml:space="preserve"> </w:t>
      </w:r>
      <w:r w:rsidRPr="00EF6156">
        <w:rPr>
          <w:rFonts w:hint="cs"/>
          <w:rtl/>
          <w:lang w:bidi="ar-EG"/>
        </w:rPr>
        <w:t>الصنع</w:t>
      </w:r>
      <w:r w:rsidR="00EF6156" w:rsidRPr="00EF6156">
        <w:rPr>
          <w:rFonts w:hint="cs"/>
          <w:rtl/>
          <w:lang w:bidi="ar-EG"/>
        </w:rPr>
        <w:t xml:space="preserve"> </w:t>
      </w:r>
      <w:r w:rsidRPr="00EF6156">
        <w:rPr>
          <w:rFonts w:hint="cs"/>
          <w:rtl/>
          <w:lang w:bidi="ar-EG"/>
        </w:rPr>
        <w:t>والخدمات</w:t>
      </w:r>
      <w:r w:rsidR="00EF6156" w:rsidRPr="00EF6156">
        <w:rPr>
          <w:rFonts w:hint="cs"/>
          <w:rtl/>
          <w:lang w:bidi="ar-EG"/>
        </w:rPr>
        <w:t xml:space="preserve"> </w:t>
      </w:r>
      <w:r w:rsidRPr="00EF6156">
        <w:rPr>
          <w:rFonts w:hint="cs"/>
          <w:rtl/>
          <w:lang w:bidi="ar-EG"/>
        </w:rPr>
        <w:t>المنتجة</w:t>
      </w:r>
      <w:r w:rsidR="00EF6156" w:rsidRPr="00EF6156">
        <w:rPr>
          <w:rFonts w:hint="cs"/>
          <w:rtl/>
          <w:lang w:bidi="ar-EG"/>
        </w:rPr>
        <w:t xml:space="preserve"> </w:t>
      </w:r>
      <w:r w:rsidRPr="00EF6156">
        <w:rPr>
          <w:rFonts w:hint="cs"/>
          <w:rtl/>
          <w:lang w:bidi="ar-EG"/>
        </w:rPr>
        <w:t>داخل</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900</w:t>
      </w:r>
      <w:r w:rsidR="00EF6156" w:rsidRPr="00EF6156">
        <w:rPr>
          <w:rFonts w:hint="cs"/>
          <w:rtl/>
          <w:lang w:bidi="ar-EG"/>
        </w:rPr>
        <w:t xml:space="preserve"> </w:t>
      </w:r>
      <w:r w:rsidR="000304F2" w:rsidRPr="00EF6156">
        <w:rPr>
          <w:rFonts w:hint="cs"/>
          <w:rtl/>
          <w:lang w:bidi="ar-EG"/>
        </w:rPr>
        <w:t>025</w:t>
      </w:r>
      <w:r w:rsidR="00985CBC">
        <w:rPr>
          <w:rFonts w:hint="cs"/>
          <w:rtl/>
          <w:lang w:bidi="ar-EG"/>
        </w:rPr>
        <w:t xml:space="preserve"> </w:t>
      </w:r>
      <w:r w:rsidR="00985CBC" w:rsidRPr="00EF6156">
        <w:rPr>
          <w:rFonts w:hint="cs"/>
          <w:rtl/>
          <w:lang w:bidi="ar-EG"/>
        </w:rPr>
        <w:t>3</w:t>
      </w:r>
      <w:r w:rsidR="00985CBC">
        <w:rPr>
          <w:rFonts w:hint="cs"/>
          <w:rtl/>
          <w:lang w:bidi="ar-EG"/>
        </w:rPr>
        <w:t xml:space="preserve"> </w:t>
      </w:r>
      <w:r w:rsidRPr="00EF6156">
        <w:rPr>
          <w:rFonts w:hint="cs"/>
          <w:rtl/>
          <w:lang w:bidi="ar-EG"/>
        </w:rPr>
        <w:t>مليار</w:t>
      </w:r>
      <w:r w:rsidR="00EF6156" w:rsidRPr="00EF6156">
        <w:rPr>
          <w:rFonts w:hint="cs"/>
          <w:rtl/>
          <w:lang w:bidi="ar-EG"/>
        </w:rPr>
        <w:t xml:space="preserve"> </w:t>
      </w:r>
      <w:r w:rsidRPr="00EF6156">
        <w:rPr>
          <w:rFonts w:hint="cs"/>
          <w:rtl/>
          <w:lang w:bidi="ar-EG"/>
        </w:rPr>
        <w:t>يورو</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2015</w:t>
      </w:r>
      <w:r w:rsidR="00EF6156" w:rsidRPr="00EF6156">
        <w:rPr>
          <w:rFonts w:hint="cs"/>
          <w:rtl/>
          <w:lang w:bidi="ar-EG"/>
        </w:rPr>
        <w:t xml:space="preserve"> </w:t>
      </w:r>
      <w:r w:rsidRPr="00EF6156">
        <w:rPr>
          <w:rFonts w:hint="cs"/>
          <w:rtl/>
          <w:lang w:bidi="ar-EG"/>
        </w:rPr>
        <w:t>(الناتج</w:t>
      </w:r>
      <w:r w:rsidR="00EF6156" w:rsidRPr="00EF6156">
        <w:rPr>
          <w:rFonts w:hint="cs"/>
          <w:rtl/>
          <w:lang w:bidi="ar-EG"/>
        </w:rPr>
        <w:t xml:space="preserve"> </w:t>
      </w:r>
      <w:r w:rsidRPr="00EF6156">
        <w:rPr>
          <w:rFonts w:hint="cs"/>
          <w:rtl/>
          <w:lang w:bidi="ar-EG"/>
        </w:rPr>
        <w:t>المحلي</w:t>
      </w:r>
      <w:r w:rsidR="00EF6156" w:rsidRPr="00EF6156">
        <w:rPr>
          <w:rFonts w:hint="cs"/>
          <w:rtl/>
          <w:lang w:bidi="ar-EG"/>
        </w:rPr>
        <w:t xml:space="preserve"> </w:t>
      </w:r>
      <w:r w:rsidRPr="00EF6156">
        <w:rPr>
          <w:rFonts w:hint="cs"/>
          <w:rtl/>
          <w:lang w:bidi="ar-EG"/>
        </w:rPr>
        <w:t>الإجمالي).</w:t>
      </w:r>
      <w:r w:rsidR="00EF6156" w:rsidRPr="00EF6156">
        <w:rPr>
          <w:rFonts w:hint="cs"/>
          <w:rtl/>
          <w:lang w:bidi="ar-EG"/>
        </w:rPr>
        <w:t xml:space="preserve"> </w:t>
      </w:r>
      <w:r w:rsidRPr="00EF6156">
        <w:rPr>
          <w:rFonts w:hint="cs"/>
          <w:rtl/>
          <w:lang w:bidi="ar-EG"/>
        </w:rPr>
        <w:t>وهكذا،</w:t>
      </w:r>
      <w:r w:rsidR="00EF6156" w:rsidRPr="00EF6156">
        <w:rPr>
          <w:rFonts w:hint="cs"/>
          <w:rtl/>
          <w:lang w:bidi="ar-EG"/>
        </w:rPr>
        <w:t xml:space="preserve"> </w:t>
      </w:r>
      <w:r w:rsidRPr="00EF6156">
        <w:rPr>
          <w:rFonts w:hint="cs"/>
          <w:rtl/>
          <w:lang w:bidi="ar-EG"/>
        </w:rPr>
        <w:t>سجل</w:t>
      </w:r>
      <w:r w:rsidR="00EF6156" w:rsidRPr="00EF6156">
        <w:rPr>
          <w:rFonts w:hint="cs"/>
          <w:rtl/>
          <w:lang w:bidi="ar-EG"/>
        </w:rPr>
        <w:t xml:space="preserve"> </w:t>
      </w:r>
      <w:r w:rsidRPr="00EF6156">
        <w:rPr>
          <w:rFonts w:hint="cs"/>
          <w:rtl/>
          <w:lang w:bidi="ar-EG"/>
        </w:rPr>
        <w:t>معدل</w:t>
      </w:r>
      <w:r w:rsidR="00EF6156" w:rsidRPr="00EF6156">
        <w:rPr>
          <w:rFonts w:hint="cs"/>
          <w:rtl/>
          <w:lang w:bidi="ar-EG"/>
        </w:rPr>
        <w:t xml:space="preserve"> </w:t>
      </w:r>
      <w:r w:rsidRPr="00EF6156">
        <w:rPr>
          <w:rFonts w:hint="cs"/>
          <w:rtl/>
          <w:lang w:bidi="ar-EG"/>
        </w:rPr>
        <w:t>النمو</w:t>
      </w:r>
      <w:r w:rsidR="00EF6156" w:rsidRPr="00EF6156">
        <w:rPr>
          <w:rFonts w:hint="cs"/>
          <w:rtl/>
          <w:lang w:bidi="ar-EG"/>
        </w:rPr>
        <w:t xml:space="preserve"> </w:t>
      </w:r>
      <w:r w:rsidRPr="00EF6156">
        <w:rPr>
          <w:rFonts w:hint="cs"/>
          <w:rtl/>
          <w:lang w:bidi="ar-EG"/>
        </w:rPr>
        <w:t>السنوي</w:t>
      </w:r>
      <w:r w:rsidR="00EF6156" w:rsidRPr="00EF6156">
        <w:rPr>
          <w:rFonts w:hint="cs"/>
          <w:rtl/>
          <w:lang w:bidi="ar-EG"/>
        </w:rPr>
        <w:t xml:space="preserve"> </w:t>
      </w:r>
      <w:r w:rsidRPr="00EF6156">
        <w:rPr>
          <w:rFonts w:hint="cs"/>
          <w:rtl/>
          <w:lang w:bidi="ar-EG"/>
        </w:rPr>
        <w:t>للناتج</w:t>
      </w:r>
      <w:r w:rsidR="00EF6156" w:rsidRPr="00EF6156">
        <w:rPr>
          <w:rFonts w:hint="cs"/>
          <w:rtl/>
          <w:lang w:bidi="ar-EG"/>
        </w:rPr>
        <w:t xml:space="preserve"> </w:t>
      </w:r>
      <w:r w:rsidRPr="00EF6156">
        <w:rPr>
          <w:rFonts w:hint="cs"/>
          <w:rtl/>
          <w:lang w:bidi="ar-EG"/>
        </w:rPr>
        <w:t>المحلي</w:t>
      </w:r>
      <w:r w:rsidR="00EF6156" w:rsidRPr="00EF6156">
        <w:rPr>
          <w:rFonts w:hint="cs"/>
          <w:rtl/>
          <w:lang w:bidi="ar-EG"/>
        </w:rPr>
        <w:t xml:space="preserve"> </w:t>
      </w:r>
      <w:r w:rsidRPr="00EF6156">
        <w:rPr>
          <w:rFonts w:hint="cs"/>
          <w:rtl/>
          <w:lang w:bidi="ar-EG"/>
        </w:rPr>
        <w:t>الإجمالي</w:t>
      </w:r>
      <w:r w:rsidR="00EF6156" w:rsidRPr="00EF6156">
        <w:rPr>
          <w:rFonts w:hint="cs"/>
          <w:rtl/>
          <w:lang w:bidi="ar-EG"/>
        </w:rPr>
        <w:t xml:space="preserve"> </w:t>
      </w:r>
      <w:r w:rsidRPr="00EF6156">
        <w:rPr>
          <w:rFonts w:hint="cs"/>
          <w:rtl/>
          <w:lang w:bidi="ar-EG"/>
        </w:rPr>
        <w:t>زيادة</w:t>
      </w:r>
      <w:r w:rsidR="00EF6156" w:rsidRPr="00EF6156">
        <w:rPr>
          <w:rFonts w:hint="cs"/>
          <w:rtl/>
          <w:lang w:bidi="ar-EG"/>
        </w:rPr>
        <w:t xml:space="preserve"> </w:t>
      </w:r>
      <w:r w:rsidRPr="00EF6156">
        <w:rPr>
          <w:rFonts w:hint="cs"/>
          <w:rtl/>
          <w:lang w:bidi="ar-EG"/>
        </w:rPr>
        <w:t>بنسبة</w:t>
      </w:r>
      <w:r w:rsidR="00EF6156" w:rsidRPr="00EF6156">
        <w:rPr>
          <w:rFonts w:hint="cs"/>
          <w:rtl/>
          <w:lang w:bidi="ar-EG"/>
        </w:rPr>
        <w:t xml:space="preserve"> </w:t>
      </w:r>
      <w:r w:rsidRPr="00EF6156">
        <w:rPr>
          <w:rFonts w:hint="cs"/>
          <w:rtl/>
          <w:lang w:bidi="ar-EG"/>
        </w:rPr>
        <w:t>3.8</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بالمقارنة</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السنوات</w:t>
      </w:r>
      <w:r w:rsidR="00EF6156" w:rsidRPr="00EF6156">
        <w:rPr>
          <w:rFonts w:hint="cs"/>
          <w:rtl/>
          <w:lang w:bidi="ar-EG"/>
        </w:rPr>
        <w:t xml:space="preserve"> </w:t>
      </w:r>
      <w:r w:rsidRPr="00EF6156">
        <w:rPr>
          <w:rFonts w:hint="cs"/>
          <w:rtl/>
          <w:lang w:bidi="ar-EG"/>
        </w:rPr>
        <w:t>السابقة.</w:t>
      </w:r>
      <w:r w:rsidR="00EF6156" w:rsidRPr="00EF6156">
        <w:rPr>
          <w:rFonts w:hint="cs"/>
          <w:rtl/>
          <w:lang w:bidi="ar-EG"/>
        </w:rPr>
        <w:t xml:space="preserve"> </w:t>
      </w:r>
      <w:r w:rsidRPr="00EF6156">
        <w:rPr>
          <w:rFonts w:hint="cs"/>
          <w:rtl/>
          <w:lang w:bidi="ar-EG"/>
        </w:rPr>
        <w:t>وكان</w:t>
      </w:r>
      <w:r w:rsidR="00EF6156" w:rsidRPr="00EF6156">
        <w:rPr>
          <w:rFonts w:hint="cs"/>
          <w:rtl/>
          <w:lang w:bidi="ar-EG"/>
        </w:rPr>
        <w:t xml:space="preserve"> </w:t>
      </w:r>
      <w:r w:rsidRPr="00EF6156">
        <w:rPr>
          <w:rFonts w:hint="cs"/>
          <w:rtl/>
          <w:lang w:bidi="ar-EG"/>
        </w:rPr>
        <w:t>تطور</w:t>
      </w:r>
      <w:r w:rsidR="00EF6156" w:rsidRPr="00EF6156">
        <w:rPr>
          <w:rFonts w:hint="cs"/>
          <w:rtl/>
          <w:lang w:bidi="ar-EG"/>
        </w:rPr>
        <w:t xml:space="preserve"> </w:t>
      </w:r>
      <w:r w:rsidRPr="00EF6156">
        <w:rPr>
          <w:rFonts w:hint="cs"/>
          <w:rtl/>
          <w:lang w:bidi="ar-EG"/>
        </w:rPr>
        <w:t>الناتج</w:t>
      </w:r>
      <w:r w:rsidR="00EF6156" w:rsidRPr="00EF6156">
        <w:rPr>
          <w:rFonts w:hint="cs"/>
          <w:rtl/>
          <w:lang w:bidi="ar-EG"/>
        </w:rPr>
        <w:t xml:space="preserve"> </w:t>
      </w:r>
      <w:r w:rsidRPr="00EF6156">
        <w:rPr>
          <w:rFonts w:hint="cs"/>
          <w:rtl/>
          <w:lang w:bidi="ar-EG"/>
        </w:rPr>
        <w:t>المحلي</w:t>
      </w:r>
      <w:r w:rsidR="00EF6156" w:rsidRPr="00EF6156">
        <w:rPr>
          <w:rFonts w:hint="cs"/>
          <w:rtl/>
          <w:lang w:bidi="ar-EG"/>
        </w:rPr>
        <w:t xml:space="preserve"> </w:t>
      </w:r>
      <w:r w:rsidRPr="00EF6156">
        <w:rPr>
          <w:rFonts w:hint="cs"/>
          <w:rtl/>
          <w:lang w:bidi="ar-EG"/>
        </w:rPr>
        <w:t>الإجمالي</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السنوات</w:t>
      </w:r>
      <w:r w:rsidR="00EF6156" w:rsidRPr="00EF6156">
        <w:rPr>
          <w:rFonts w:hint="cs"/>
          <w:rtl/>
          <w:lang w:bidi="ar-EG"/>
        </w:rPr>
        <w:t xml:space="preserve"> </w:t>
      </w:r>
      <w:r w:rsidRPr="00EF6156">
        <w:rPr>
          <w:rFonts w:hint="cs"/>
          <w:rtl/>
          <w:lang w:bidi="ar-EG"/>
        </w:rPr>
        <w:t>السابقة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النحو</w:t>
      </w:r>
      <w:r w:rsidR="00EF6156" w:rsidRPr="00EF6156">
        <w:rPr>
          <w:rFonts w:hint="cs"/>
          <w:rtl/>
          <w:lang w:bidi="ar-EG"/>
        </w:rPr>
        <w:t xml:space="preserve"> </w:t>
      </w:r>
      <w:r w:rsidRPr="00EF6156">
        <w:rPr>
          <w:rFonts w:hint="cs"/>
          <w:rtl/>
          <w:lang w:bidi="ar-EG"/>
        </w:rPr>
        <w:t>التالي:</w:t>
      </w:r>
    </w:p>
    <w:tbl>
      <w:tblPr>
        <w:bidiVisual/>
        <w:tblW w:w="3721" w:type="pct"/>
        <w:tblInd w:w="1247" w:type="dxa"/>
        <w:tblCellMar>
          <w:left w:w="0" w:type="dxa"/>
          <w:right w:w="0" w:type="dxa"/>
        </w:tblCellMar>
        <w:tblLook w:val="04A0" w:firstRow="1" w:lastRow="0" w:firstColumn="1" w:lastColumn="0" w:noHBand="0" w:noVBand="1"/>
      </w:tblPr>
      <w:tblGrid>
        <w:gridCol w:w="1210"/>
        <w:gridCol w:w="2861"/>
        <w:gridCol w:w="3102"/>
      </w:tblGrid>
      <w:tr w:rsidR="00E762C4" w:rsidRPr="002A13E9" w:rsidTr="00326EDA">
        <w:trPr>
          <w:tblHeader/>
        </w:trPr>
        <w:tc>
          <w:tcPr>
            <w:tcW w:w="844" w:type="pct"/>
            <w:tcBorders>
              <w:top w:val="single" w:sz="4" w:space="0" w:color="auto"/>
              <w:left w:val="nil"/>
              <w:bottom w:val="single" w:sz="12" w:space="0" w:color="auto"/>
              <w:right w:val="nil"/>
            </w:tcBorders>
            <w:vAlign w:val="bottom"/>
          </w:tcPr>
          <w:p w:rsidR="00E762C4" w:rsidRPr="002A13E9" w:rsidRDefault="00E762C4" w:rsidP="00E762C4">
            <w:pPr>
              <w:spacing w:before="40" w:after="40" w:line="300" w:lineRule="exact"/>
              <w:ind w:left="57" w:right="57"/>
              <w:rPr>
                <w:i/>
                <w:iCs/>
                <w:sz w:val="18"/>
                <w:szCs w:val="28"/>
              </w:rPr>
            </w:pPr>
            <w:r w:rsidRPr="002A13E9">
              <w:rPr>
                <w:i/>
                <w:iCs/>
                <w:sz w:val="18"/>
                <w:szCs w:val="28"/>
                <w:rtl/>
              </w:rPr>
              <w:lastRenderedPageBreak/>
              <w:t>السنة</w:t>
            </w:r>
          </w:p>
        </w:tc>
        <w:tc>
          <w:tcPr>
            <w:tcW w:w="1994" w:type="pct"/>
            <w:tcBorders>
              <w:top w:val="single" w:sz="4" w:space="0" w:color="auto"/>
              <w:left w:val="nil"/>
              <w:bottom w:val="single" w:sz="12" w:space="0" w:color="auto"/>
              <w:right w:val="nil"/>
            </w:tcBorders>
            <w:shd w:val="clear" w:color="auto" w:fill="auto"/>
            <w:noWrap/>
          </w:tcPr>
          <w:p w:rsidR="00E762C4" w:rsidRPr="002A13E9" w:rsidRDefault="00E762C4" w:rsidP="00F6759D">
            <w:pPr>
              <w:spacing w:before="40" w:after="40" w:line="300" w:lineRule="exact"/>
              <w:ind w:left="57" w:right="57"/>
              <w:rPr>
                <w:i/>
                <w:iCs/>
                <w:sz w:val="18"/>
                <w:szCs w:val="28"/>
              </w:rPr>
            </w:pPr>
            <w:r w:rsidRPr="002A13E9">
              <w:rPr>
                <w:i/>
                <w:iCs/>
                <w:sz w:val="18"/>
                <w:szCs w:val="28"/>
                <w:rtl/>
                <w:lang w:val="en-GB"/>
              </w:rPr>
              <w:t>الناتج المحلي الإجمالي</w:t>
            </w:r>
            <w:r w:rsidR="00F6759D">
              <w:rPr>
                <w:rFonts w:hint="cs"/>
                <w:i/>
                <w:iCs/>
                <w:sz w:val="18"/>
                <w:szCs w:val="28"/>
                <w:rtl/>
              </w:rPr>
              <w:t xml:space="preserve"> </w:t>
            </w:r>
            <w:r w:rsidRPr="002A13E9">
              <w:rPr>
                <w:i/>
                <w:iCs/>
                <w:sz w:val="18"/>
                <w:szCs w:val="28"/>
                <w:rtl/>
              </w:rPr>
              <w:t>(مليار يورو)</w:t>
            </w:r>
          </w:p>
        </w:tc>
        <w:tc>
          <w:tcPr>
            <w:tcW w:w="2162" w:type="pct"/>
            <w:tcBorders>
              <w:top w:val="single" w:sz="4" w:space="0" w:color="auto"/>
              <w:left w:val="nil"/>
              <w:bottom w:val="single" w:sz="12" w:space="0" w:color="auto"/>
              <w:right w:val="nil"/>
            </w:tcBorders>
            <w:shd w:val="clear" w:color="auto" w:fill="auto"/>
            <w:noWrap/>
          </w:tcPr>
          <w:p w:rsidR="00E762C4" w:rsidRPr="002A13E9" w:rsidRDefault="00E762C4" w:rsidP="00F6759D">
            <w:pPr>
              <w:spacing w:before="40" w:after="40" w:line="300" w:lineRule="exact"/>
              <w:ind w:left="57" w:right="57"/>
              <w:rPr>
                <w:i/>
                <w:iCs/>
                <w:sz w:val="18"/>
                <w:szCs w:val="28"/>
              </w:rPr>
            </w:pPr>
            <w:r w:rsidRPr="002A13E9">
              <w:rPr>
                <w:i/>
                <w:iCs/>
                <w:sz w:val="18"/>
                <w:szCs w:val="28"/>
                <w:rtl/>
                <w:lang w:val="en-GB"/>
              </w:rPr>
              <w:t>نمو الناتج المحلي الإجمالي</w:t>
            </w:r>
            <w:r w:rsidR="00F6759D">
              <w:rPr>
                <w:rFonts w:hint="cs"/>
                <w:i/>
                <w:iCs/>
                <w:sz w:val="18"/>
                <w:szCs w:val="28"/>
                <w:rtl/>
              </w:rPr>
              <w:t xml:space="preserve"> </w:t>
            </w:r>
            <w:r w:rsidRPr="002A13E9">
              <w:rPr>
                <w:i/>
                <w:iCs/>
                <w:sz w:val="18"/>
                <w:szCs w:val="28"/>
                <w:rtl/>
              </w:rPr>
              <w:t>(بالنسبة المئوية)</w:t>
            </w:r>
          </w:p>
        </w:tc>
      </w:tr>
      <w:tr w:rsidR="00E762C4" w:rsidRPr="002A13E9" w:rsidTr="00F6759D">
        <w:tc>
          <w:tcPr>
            <w:tcW w:w="844" w:type="pct"/>
            <w:tcBorders>
              <w:top w:val="single" w:sz="12" w:space="0" w:color="auto"/>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٢٠١٤</w:t>
            </w:r>
          </w:p>
        </w:tc>
        <w:tc>
          <w:tcPr>
            <w:tcW w:w="1994" w:type="pct"/>
            <w:tcBorders>
              <w:top w:val="single" w:sz="12" w:space="0" w:color="auto"/>
              <w:left w:val="nil"/>
              <w:bottom w:val="nil"/>
              <w:right w:val="nil"/>
            </w:tcBorders>
            <w:shd w:val="clear" w:color="auto" w:fill="auto"/>
            <w:noWrap/>
            <w:vAlign w:val="bottom"/>
          </w:tcPr>
          <w:p w:rsidR="00E762C4" w:rsidRPr="002A13E9" w:rsidRDefault="00E762C4" w:rsidP="00F6759D">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w:t>
            </w:r>
            <w:r w:rsidRPr="002A13E9">
              <w:rPr>
                <w:sz w:val="18"/>
                <w:szCs w:val="28"/>
                <w:lang w:val="en"/>
              </w:rPr>
              <w:t xml:space="preserve"> </w:t>
            </w:r>
            <w:r>
              <w:rPr>
                <w:sz w:val="18"/>
                <w:szCs w:val="28"/>
                <w:rtl/>
                <w:lang w:val="en"/>
              </w:rPr>
              <w:t>٩١٥</w:t>
            </w:r>
            <w:r w:rsidRPr="00FF333D">
              <w:rPr>
                <w:rFonts w:cs="Times New Roman" w:hint="cs"/>
                <w:position w:val="-4"/>
                <w:sz w:val="18"/>
                <w:szCs w:val="28"/>
                <w:rtl/>
                <w:lang w:val="en"/>
              </w:rPr>
              <w:t>٫</w:t>
            </w:r>
            <w:r>
              <w:rPr>
                <w:sz w:val="18"/>
                <w:szCs w:val="28"/>
                <w:rtl/>
                <w:lang w:val="en"/>
              </w:rPr>
              <w:t>٦٥٠</w:t>
            </w:r>
          </w:p>
        </w:tc>
        <w:tc>
          <w:tcPr>
            <w:tcW w:w="2162" w:type="pct"/>
            <w:tcBorders>
              <w:top w:val="single" w:sz="12" w:space="0" w:color="auto"/>
              <w:left w:val="nil"/>
              <w:bottom w:val="nil"/>
              <w:right w:val="nil"/>
            </w:tcBorders>
            <w:shd w:val="clear" w:color="auto" w:fill="auto"/>
            <w:noWrap/>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٣</w:t>
            </w:r>
            <w:r w:rsidRPr="00FF333D">
              <w:rPr>
                <w:rFonts w:cs="Times New Roman" w:hint="cs"/>
                <w:position w:val="-4"/>
                <w:sz w:val="18"/>
                <w:szCs w:val="28"/>
                <w:rtl/>
                <w:lang w:val="en"/>
              </w:rPr>
              <w:t>٫</w:t>
            </w:r>
            <w:r>
              <w:rPr>
                <w:sz w:val="18"/>
                <w:szCs w:val="28"/>
                <w:rtl/>
                <w:lang w:val="en"/>
              </w:rPr>
              <w:t>٤</w:t>
            </w:r>
          </w:p>
        </w:tc>
      </w:tr>
      <w:tr w:rsidR="00E762C4" w:rsidRPr="002A13E9" w:rsidTr="00F6759D">
        <w:tc>
          <w:tcPr>
            <w:tcW w:w="844"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٢٠١٣</w:t>
            </w:r>
          </w:p>
        </w:tc>
        <w:tc>
          <w:tcPr>
            <w:tcW w:w="1994" w:type="pct"/>
            <w:tcBorders>
              <w:top w:val="nil"/>
              <w:left w:val="nil"/>
              <w:bottom w:val="nil"/>
              <w:right w:val="nil"/>
            </w:tcBorders>
            <w:shd w:val="clear" w:color="auto" w:fill="auto"/>
            <w:noWrap/>
            <w:vAlign w:val="bottom"/>
          </w:tcPr>
          <w:p w:rsidR="00E762C4" w:rsidRPr="002A13E9" w:rsidRDefault="00E762C4" w:rsidP="00F6759D">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w:t>
            </w:r>
            <w:r w:rsidRPr="002A13E9">
              <w:rPr>
                <w:sz w:val="18"/>
                <w:szCs w:val="28"/>
                <w:lang w:val="en"/>
              </w:rPr>
              <w:t xml:space="preserve"> </w:t>
            </w:r>
            <w:r>
              <w:rPr>
                <w:sz w:val="18"/>
                <w:szCs w:val="28"/>
                <w:rtl/>
                <w:lang w:val="en"/>
              </w:rPr>
              <w:t>٨٢٠</w:t>
            </w:r>
            <w:r w:rsidRPr="00FF333D">
              <w:rPr>
                <w:rFonts w:cs="Times New Roman" w:hint="cs"/>
                <w:position w:val="-4"/>
                <w:sz w:val="18"/>
                <w:szCs w:val="28"/>
                <w:rtl/>
                <w:lang w:val="en"/>
              </w:rPr>
              <w:t>٫</w:t>
            </w:r>
            <w:r>
              <w:rPr>
                <w:sz w:val="18"/>
                <w:szCs w:val="28"/>
                <w:rtl/>
                <w:lang w:val="en"/>
              </w:rPr>
              <w:t>٨٢٠</w:t>
            </w:r>
          </w:p>
        </w:tc>
        <w:tc>
          <w:tcPr>
            <w:tcW w:w="2162" w:type="pct"/>
            <w:tcBorders>
              <w:top w:val="nil"/>
              <w:left w:val="nil"/>
              <w:bottom w:val="nil"/>
              <w:right w:val="nil"/>
            </w:tcBorders>
            <w:shd w:val="clear" w:color="auto" w:fill="auto"/>
            <w:noWrap/>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w:t>
            </w:r>
            <w:r w:rsidRPr="00FF333D">
              <w:rPr>
                <w:rFonts w:cs="Times New Roman" w:hint="cs"/>
                <w:position w:val="-4"/>
                <w:sz w:val="18"/>
                <w:szCs w:val="28"/>
                <w:rtl/>
                <w:lang w:val="en"/>
              </w:rPr>
              <w:t>٫</w:t>
            </w:r>
            <w:r>
              <w:rPr>
                <w:sz w:val="18"/>
                <w:szCs w:val="28"/>
                <w:rtl/>
                <w:lang w:val="en"/>
              </w:rPr>
              <w:t>٤</w:t>
            </w:r>
          </w:p>
        </w:tc>
      </w:tr>
      <w:tr w:rsidR="00E762C4" w:rsidRPr="002A13E9" w:rsidTr="00F6759D">
        <w:tc>
          <w:tcPr>
            <w:tcW w:w="844"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٢٠١٢</w:t>
            </w:r>
          </w:p>
        </w:tc>
        <w:tc>
          <w:tcPr>
            <w:tcW w:w="1994" w:type="pct"/>
            <w:tcBorders>
              <w:top w:val="nil"/>
              <w:left w:val="nil"/>
              <w:bottom w:val="nil"/>
              <w:right w:val="nil"/>
            </w:tcBorders>
            <w:shd w:val="clear" w:color="auto" w:fill="auto"/>
            <w:noWrap/>
            <w:vAlign w:val="bottom"/>
          </w:tcPr>
          <w:p w:rsidR="00E762C4" w:rsidRPr="002A13E9" w:rsidRDefault="00E762C4" w:rsidP="00F6759D">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w:t>
            </w:r>
            <w:r w:rsidRPr="002A13E9">
              <w:rPr>
                <w:sz w:val="18"/>
                <w:szCs w:val="28"/>
                <w:lang w:val="en"/>
              </w:rPr>
              <w:t xml:space="preserve"> </w:t>
            </w:r>
            <w:r>
              <w:rPr>
                <w:sz w:val="18"/>
                <w:szCs w:val="28"/>
                <w:rtl/>
                <w:lang w:val="en"/>
              </w:rPr>
              <w:t>٧٥٤</w:t>
            </w:r>
            <w:r w:rsidRPr="00FF333D">
              <w:rPr>
                <w:rFonts w:cs="Times New Roman" w:hint="cs"/>
                <w:position w:val="-4"/>
                <w:sz w:val="18"/>
                <w:szCs w:val="28"/>
                <w:rtl/>
                <w:lang w:val="en"/>
              </w:rPr>
              <w:t>٫</w:t>
            </w:r>
            <w:r>
              <w:rPr>
                <w:sz w:val="18"/>
                <w:szCs w:val="28"/>
                <w:rtl/>
                <w:lang w:val="en"/>
              </w:rPr>
              <w:t>٨٦٠</w:t>
            </w:r>
          </w:p>
        </w:tc>
        <w:tc>
          <w:tcPr>
            <w:tcW w:w="2162" w:type="pct"/>
            <w:tcBorders>
              <w:top w:val="nil"/>
              <w:left w:val="nil"/>
              <w:bottom w:val="nil"/>
              <w:right w:val="nil"/>
            </w:tcBorders>
            <w:shd w:val="clear" w:color="auto" w:fill="auto"/>
            <w:noWrap/>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١</w:t>
            </w:r>
            <w:r w:rsidRPr="00FF333D">
              <w:rPr>
                <w:rFonts w:cs="Times New Roman" w:hint="cs"/>
                <w:position w:val="-4"/>
                <w:sz w:val="18"/>
                <w:szCs w:val="28"/>
                <w:rtl/>
                <w:lang w:val="en"/>
              </w:rPr>
              <w:t>٫</w:t>
            </w:r>
            <w:r>
              <w:rPr>
                <w:sz w:val="18"/>
                <w:szCs w:val="28"/>
                <w:rtl/>
                <w:lang w:val="en"/>
              </w:rPr>
              <w:t>٩</w:t>
            </w:r>
          </w:p>
        </w:tc>
      </w:tr>
      <w:tr w:rsidR="00E762C4" w:rsidRPr="002A13E9" w:rsidTr="00F6759D">
        <w:tc>
          <w:tcPr>
            <w:tcW w:w="844" w:type="pct"/>
            <w:tcBorders>
              <w:top w:val="nil"/>
              <w:left w:val="nil"/>
              <w:bottom w:val="single" w:sz="12" w:space="0" w:color="auto"/>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٢٠١١</w:t>
            </w:r>
          </w:p>
        </w:tc>
        <w:tc>
          <w:tcPr>
            <w:tcW w:w="1994" w:type="pct"/>
            <w:tcBorders>
              <w:top w:val="nil"/>
              <w:left w:val="nil"/>
              <w:bottom w:val="single" w:sz="12" w:space="0" w:color="auto"/>
              <w:right w:val="nil"/>
            </w:tcBorders>
            <w:shd w:val="clear" w:color="auto" w:fill="auto"/>
            <w:noWrap/>
            <w:vAlign w:val="bottom"/>
          </w:tcPr>
          <w:p w:rsidR="00E762C4" w:rsidRPr="002A13E9" w:rsidRDefault="00E762C4" w:rsidP="00F6759D">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w:t>
            </w:r>
            <w:r w:rsidRPr="002A13E9">
              <w:rPr>
                <w:sz w:val="18"/>
                <w:szCs w:val="28"/>
                <w:lang w:val="en"/>
              </w:rPr>
              <w:t xml:space="preserve"> </w:t>
            </w:r>
            <w:r>
              <w:rPr>
                <w:sz w:val="18"/>
                <w:szCs w:val="28"/>
                <w:rtl/>
                <w:lang w:val="en"/>
              </w:rPr>
              <w:t>٧٠٣</w:t>
            </w:r>
            <w:r w:rsidRPr="00FF333D">
              <w:rPr>
                <w:rFonts w:cs="Times New Roman" w:hint="cs"/>
                <w:position w:val="-4"/>
                <w:sz w:val="18"/>
                <w:szCs w:val="28"/>
                <w:rtl/>
                <w:lang w:val="en"/>
              </w:rPr>
              <w:t>٫</w:t>
            </w:r>
            <w:r>
              <w:rPr>
                <w:sz w:val="18"/>
                <w:szCs w:val="28"/>
                <w:rtl/>
                <w:lang w:val="en"/>
              </w:rPr>
              <w:t>١٢٠</w:t>
            </w:r>
          </w:p>
        </w:tc>
        <w:tc>
          <w:tcPr>
            <w:tcW w:w="2162" w:type="pct"/>
            <w:tcBorders>
              <w:top w:val="nil"/>
              <w:left w:val="nil"/>
              <w:bottom w:val="single" w:sz="12" w:space="0" w:color="auto"/>
              <w:right w:val="nil"/>
            </w:tcBorders>
            <w:shd w:val="clear" w:color="auto" w:fill="auto"/>
            <w:noWrap/>
            <w:vAlign w:val="bottom"/>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٤</w:t>
            </w:r>
            <w:r w:rsidRPr="00FF333D">
              <w:rPr>
                <w:rFonts w:cs="Times New Roman" w:hint="cs"/>
                <w:position w:val="-4"/>
                <w:sz w:val="18"/>
                <w:szCs w:val="28"/>
                <w:rtl/>
                <w:lang w:val="en"/>
              </w:rPr>
              <w:t>٫</w:t>
            </w:r>
            <w:r>
              <w:rPr>
                <w:sz w:val="18"/>
                <w:szCs w:val="28"/>
                <w:rtl/>
                <w:lang w:val="en"/>
              </w:rPr>
              <w:t>٨</w:t>
            </w:r>
          </w:p>
        </w:tc>
      </w:tr>
    </w:tbl>
    <w:p w:rsidR="00614786" w:rsidRPr="00EF6156" w:rsidRDefault="00614786" w:rsidP="00985CBC">
      <w:pPr>
        <w:pStyle w:val="SingleTxtGA"/>
        <w:spacing w:before="240"/>
        <w:rPr>
          <w:rtl/>
          <w:lang w:bidi="ar-EG"/>
        </w:rPr>
      </w:pPr>
      <w:r w:rsidRPr="00EF6156">
        <w:rPr>
          <w:rFonts w:hint="cs"/>
          <w:rtl/>
          <w:lang w:bidi="ar-EG"/>
        </w:rPr>
        <w:t>53-</w:t>
      </w:r>
      <w:r w:rsidRPr="00EF6156">
        <w:rPr>
          <w:rFonts w:hint="cs"/>
          <w:rtl/>
          <w:lang w:bidi="ar-EG"/>
        </w:rPr>
        <w:tab/>
        <w:t>وبلغ</w:t>
      </w:r>
      <w:r w:rsidR="00EF6156" w:rsidRPr="00EF6156">
        <w:rPr>
          <w:rFonts w:hint="cs"/>
          <w:rtl/>
          <w:lang w:bidi="ar-EG"/>
        </w:rPr>
        <w:t xml:space="preserve"> </w:t>
      </w:r>
      <w:r w:rsidRPr="00EF6156">
        <w:rPr>
          <w:rFonts w:hint="cs"/>
          <w:rtl/>
          <w:lang w:bidi="ar-EG"/>
        </w:rPr>
        <w:t>الدخل</w:t>
      </w:r>
      <w:r w:rsidR="00EF6156" w:rsidRPr="00EF6156">
        <w:rPr>
          <w:rFonts w:hint="cs"/>
          <w:rtl/>
          <w:lang w:bidi="ar-EG"/>
        </w:rPr>
        <w:t xml:space="preserve"> </w:t>
      </w:r>
      <w:r w:rsidRPr="00EF6156">
        <w:rPr>
          <w:rFonts w:hint="cs"/>
          <w:rtl/>
          <w:lang w:bidi="ar-EG"/>
        </w:rPr>
        <w:t>القومي</w:t>
      </w:r>
      <w:r w:rsidR="00EF6156" w:rsidRPr="00EF6156">
        <w:rPr>
          <w:rFonts w:hint="cs"/>
          <w:rtl/>
          <w:lang w:bidi="ar-EG"/>
        </w:rPr>
        <w:t xml:space="preserve"> </w:t>
      </w:r>
      <w:r w:rsidRPr="00EF6156">
        <w:rPr>
          <w:rFonts w:hint="cs"/>
          <w:rtl/>
          <w:lang w:bidi="ar-EG"/>
        </w:rPr>
        <w:t>الإجمالي</w:t>
      </w:r>
      <w:r w:rsidR="00EF6156" w:rsidRPr="00EF6156">
        <w:rPr>
          <w:rFonts w:hint="cs"/>
          <w:rtl/>
          <w:lang w:bidi="ar-EG"/>
        </w:rPr>
        <w:t xml:space="preserve"> </w:t>
      </w:r>
      <w:r w:rsidRPr="00EF6156">
        <w:rPr>
          <w:rtl/>
          <w:lang w:bidi="ar-EG"/>
        </w:rPr>
        <w:t>-</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كان</w:t>
      </w:r>
      <w:r w:rsidR="00EF6156" w:rsidRPr="00EF6156">
        <w:rPr>
          <w:rFonts w:hint="cs"/>
          <w:rtl/>
          <w:lang w:bidi="ar-EG"/>
        </w:rPr>
        <w:t xml:space="preserve"> </w:t>
      </w:r>
      <w:r w:rsidRPr="00EF6156">
        <w:rPr>
          <w:rFonts w:hint="cs"/>
          <w:rtl/>
          <w:lang w:bidi="ar-EG"/>
        </w:rPr>
        <w:t>يشار</w:t>
      </w:r>
      <w:r w:rsidR="00EF6156" w:rsidRPr="00EF6156">
        <w:rPr>
          <w:rFonts w:hint="cs"/>
          <w:rtl/>
          <w:lang w:bidi="ar-EG"/>
        </w:rPr>
        <w:t xml:space="preserve"> </w:t>
      </w:r>
      <w:r w:rsidRPr="00EF6156">
        <w:rPr>
          <w:rFonts w:hint="cs"/>
          <w:rtl/>
          <w:lang w:bidi="ar-EG"/>
        </w:rPr>
        <w:t>إليه</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السابق</w:t>
      </w:r>
      <w:r w:rsidR="00EF6156" w:rsidRPr="00EF6156">
        <w:rPr>
          <w:rFonts w:hint="cs"/>
          <w:rtl/>
          <w:lang w:bidi="ar-EG"/>
        </w:rPr>
        <w:t xml:space="preserve"> </w:t>
      </w:r>
      <w:r w:rsidRPr="00EF6156">
        <w:rPr>
          <w:rFonts w:hint="cs"/>
          <w:rtl/>
          <w:lang w:bidi="ar-EG"/>
        </w:rPr>
        <w:t>بالناتج</w:t>
      </w:r>
      <w:r w:rsidR="00EF6156" w:rsidRPr="00EF6156">
        <w:rPr>
          <w:rFonts w:hint="cs"/>
          <w:rtl/>
          <w:lang w:bidi="ar-EG"/>
        </w:rPr>
        <w:t xml:space="preserve"> </w:t>
      </w:r>
      <w:r w:rsidRPr="00EF6156">
        <w:rPr>
          <w:rFonts w:hint="cs"/>
          <w:rtl/>
          <w:lang w:bidi="ar-EG"/>
        </w:rPr>
        <w:t>القومي</w:t>
      </w:r>
      <w:r w:rsidR="00EF6156" w:rsidRPr="00EF6156">
        <w:rPr>
          <w:rFonts w:hint="cs"/>
          <w:rtl/>
          <w:lang w:bidi="ar-EG"/>
        </w:rPr>
        <w:t xml:space="preserve"> </w:t>
      </w:r>
      <w:r w:rsidRPr="00EF6156">
        <w:rPr>
          <w:rFonts w:hint="cs"/>
          <w:rtl/>
          <w:lang w:bidi="ar-EG"/>
        </w:rPr>
        <w:t>الإجمالي</w:t>
      </w:r>
      <w:r w:rsidR="00C233CC">
        <w:rPr>
          <w:rFonts w:hint="cs"/>
          <w:rtl/>
          <w:lang w:bidi="ar-EG"/>
        </w:rPr>
        <w:t xml:space="preserve"> </w:t>
      </w:r>
      <w:r w:rsidRPr="00EF6156">
        <w:rPr>
          <w:rFonts w:hint="cs"/>
          <w:rtl/>
          <w:lang w:bidi="ar-EG"/>
        </w:rPr>
        <w:t>قيمة</w:t>
      </w:r>
      <w:r w:rsidR="00EF6156" w:rsidRPr="00EF6156">
        <w:rPr>
          <w:rFonts w:hint="cs"/>
          <w:rtl/>
          <w:lang w:bidi="ar-EG"/>
        </w:rPr>
        <w:t xml:space="preserve"> </w:t>
      </w:r>
      <w:r w:rsidRPr="00EF6156">
        <w:rPr>
          <w:rFonts w:hint="cs"/>
          <w:rtl/>
          <w:lang w:bidi="ar-EG"/>
        </w:rPr>
        <w:t>قدرها</w:t>
      </w:r>
      <w:r w:rsidR="00EF6156" w:rsidRPr="00EF6156">
        <w:rPr>
          <w:rFonts w:hint="cs"/>
          <w:rtl/>
          <w:lang w:bidi="ar-EG"/>
        </w:rPr>
        <w:t xml:space="preserve"> </w:t>
      </w:r>
      <w:r w:rsidRPr="00EF6156">
        <w:rPr>
          <w:rFonts w:hint="cs"/>
          <w:rtl/>
          <w:lang w:bidi="ar-EG"/>
        </w:rPr>
        <w:t>500</w:t>
      </w:r>
      <w:r w:rsidR="00985CBC">
        <w:rPr>
          <w:rFonts w:hint="cs"/>
          <w:rtl/>
          <w:lang w:bidi="ar-EG"/>
        </w:rPr>
        <w:t xml:space="preserve"> </w:t>
      </w:r>
      <w:r w:rsidR="00985CBC" w:rsidRPr="00EF6156">
        <w:rPr>
          <w:rFonts w:hint="cs"/>
          <w:rtl/>
          <w:lang w:bidi="ar-EG"/>
        </w:rPr>
        <w:t>091</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مليار</w:t>
      </w:r>
      <w:r w:rsidR="00EF6156" w:rsidRPr="00EF6156">
        <w:rPr>
          <w:rFonts w:hint="cs"/>
          <w:rtl/>
          <w:lang w:bidi="ar-EG"/>
        </w:rPr>
        <w:t xml:space="preserve"> </w:t>
      </w:r>
      <w:r w:rsidRPr="00EF6156">
        <w:rPr>
          <w:rFonts w:hint="cs"/>
          <w:rtl/>
          <w:lang w:bidi="ar-EG"/>
        </w:rPr>
        <w:t>يورو</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2015.</w:t>
      </w:r>
      <w:r w:rsidR="00EF6156" w:rsidRPr="00EF6156">
        <w:rPr>
          <w:rFonts w:hint="cs"/>
          <w:rtl/>
          <w:lang w:bidi="ar-EG"/>
        </w:rPr>
        <w:t xml:space="preserve"> </w:t>
      </w:r>
      <w:r w:rsidRPr="00EF6156">
        <w:rPr>
          <w:rFonts w:hint="cs"/>
          <w:rtl/>
          <w:lang w:bidi="ar-EG"/>
        </w:rPr>
        <w:t>وقد</w:t>
      </w:r>
      <w:r w:rsidR="00EF6156" w:rsidRPr="00EF6156">
        <w:rPr>
          <w:rFonts w:hint="cs"/>
          <w:rtl/>
          <w:lang w:bidi="ar-EG"/>
        </w:rPr>
        <w:t xml:space="preserve"> </w:t>
      </w:r>
      <w:r w:rsidRPr="00EF6156">
        <w:rPr>
          <w:rFonts w:hint="cs"/>
          <w:rtl/>
          <w:lang w:bidi="ar-EG"/>
        </w:rPr>
        <w:t>طرأ</w:t>
      </w:r>
      <w:r w:rsidR="00EF6156" w:rsidRPr="00EF6156">
        <w:rPr>
          <w:rFonts w:hint="cs"/>
          <w:rtl/>
          <w:lang w:bidi="ar-EG"/>
        </w:rPr>
        <w:t xml:space="preserve"> </w:t>
      </w:r>
      <w:r w:rsidRPr="00EF6156">
        <w:rPr>
          <w:rFonts w:hint="cs"/>
          <w:rtl/>
          <w:lang w:bidi="ar-EG"/>
        </w:rPr>
        <w:t>التطور</w:t>
      </w:r>
      <w:r w:rsidR="00EF6156" w:rsidRPr="00EF6156">
        <w:rPr>
          <w:rFonts w:hint="cs"/>
          <w:rtl/>
          <w:lang w:bidi="ar-EG"/>
        </w:rPr>
        <w:t xml:space="preserve"> </w:t>
      </w:r>
      <w:r w:rsidRPr="00EF6156">
        <w:rPr>
          <w:rFonts w:hint="cs"/>
          <w:rtl/>
          <w:lang w:bidi="ar-EG"/>
        </w:rPr>
        <w:t>التالي</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الدخل</w:t>
      </w:r>
      <w:r w:rsidR="00EF6156" w:rsidRPr="00EF6156">
        <w:rPr>
          <w:rFonts w:hint="cs"/>
          <w:rtl/>
          <w:lang w:bidi="ar-EG"/>
        </w:rPr>
        <w:t xml:space="preserve"> </w:t>
      </w:r>
      <w:r w:rsidRPr="00EF6156">
        <w:rPr>
          <w:rFonts w:hint="cs"/>
          <w:rtl/>
          <w:lang w:bidi="ar-EG"/>
        </w:rPr>
        <w:t>القومي</w:t>
      </w:r>
      <w:r w:rsidR="00EF6156" w:rsidRPr="00EF6156">
        <w:rPr>
          <w:rFonts w:hint="cs"/>
          <w:rtl/>
          <w:lang w:bidi="ar-EG"/>
        </w:rPr>
        <w:t xml:space="preserve"> </w:t>
      </w:r>
      <w:r w:rsidRPr="00EF6156">
        <w:rPr>
          <w:rFonts w:hint="cs"/>
          <w:rtl/>
          <w:lang w:bidi="ar-EG"/>
        </w:rPr>
        <w:t>الإجمالي</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عامي</w:t>
      </w:r>
      <w:r w:rsidR="00EF6156" w:rsidRPr="00EF6156">
        <w:rPr>
          <w:rFonts w:hint="cs"/>
          <w:rtl/>
          <w:lang w:bidi="ar-EG"/>
        </w:rPr>
        <w:t xml:space="preserve"> </w:t>
      </w:r>
      <w:r w:rsidRPr="00EF6156">
        <w:rPr>
          <w:rFonts w:hint="cs"/>
          <w:rtl/>
          <w:lang w:bidi="ar-EG"/>
        </w:rPr>
        <w:t>2011</w:t>
      </w:r>
      <w:r w:rsidR="00EF6156" w:rsidRPr="00EF6156">
        <w:rPr>
          <w:rFonts w:hint="cs"/>
          <w:rtl/>
          <w:lang w:bidi="ar-EG"/>
        </w:rPr>
        <w:t xml:space="preserve"> </w:t>
      </w:r>
      <w:r w:rsidRPr="00EF6156">
        <w:rPr>
          <w:rFonts w:hint="cs"/>
          <w:rtl/>
          <w:lang w:bidi="ar-EG"/>
        </w:rPr>
        <w:t>و2014:</w:t>
      </w:r>
    </w:p>
    <w:tbl>
      <w:tblPr>
        <w:bidiVisual/>
        <w:tblW w:w="3721" w:type="pct"/>
        <w:tblInd w:w="1247" w:type="dxa"/>
        <w:tblCellMar>
          <w:left w:w="0" w:type="dxa"/>
          <w:right w:w="0" w:type="dxa"/>
        </w:tblCellMar>
        <w:tblLook w:val="04A0" w:firstRow="1" w:lastRow="0" w:firstColumn="1" w:lastColumn="0" w:noHBand="0" w:noVBand="1"/>
      </w:tblPr>
      <w:tblGrid>
        <w:gridCol w:w="4234"/>
        <w:gridCol w:w="2939"/>
      </w:tblGrid>
      <w:tr w:rsidR="00E762C4" w:rsidRPr="002A13E9" w:rsidTr="00326EDA">
        <w:trPr>
          <w:tblHeader/>
        </w:trPr>
        <w:tc>
          <w:tcPr>
            <w:tcW w:w="2951" w:type="pct"/>
            <w:tcBorders>
              <w:top w:val="single" w:sz="4" w:space="0" w:color="auto"/>
              <w:left w:val="nil"/>
              <w:bottom w:val="single" w:sz="12" w:space="0" w:color="auto"/>
              <w:right w:val="nil"/>
            </w:tcBorders>
            <w:vAlign w:val="bottom"/>
          </w:tcPr>
          <w:p w:rsidR="00E762C4" w:rsidRPr="002A13E9" w:rsidRDefault="00E762C4" w:rsidP="00E762C4">
            <w:pPr>
              <w:spacing w:before="40" w:after="40" w:line="300" w:lineRule="exact"/>
              <w:ind w:left="57" w:right="57"/>
              <w:rPr>
                <w:i/>
                <w:iCs/>
                <w:sz w:val="18"/>
                <w:szCs w:val="28"/>
              </w:rPr>
            </w:pPr>
            <w:r w:rsidRPr="002A13E9">
              <w:rPr>
                <w:i/>
                <w:iCs/>
                <w:sz w:val="18"/>
                <w:szCs w:val="28"/>
                <w:rtl/>
              </w:rPr>
              <w:t>السنة</w:t>
            </w:r>
          </w:p>
        </w:tc>
        <w:tc>
          <w:tcPr>
            <w:tcW w:w="2049" w:type="pct"/>
            <w:tcBorders>
              <w:top w:val="single" w:sz="4" w:space="0" w:color="auto"/>
              <w:left w:val="nil"/>
              <w:bottom w:val="single" w:sz="12" w:space="0" w:color="auto"/>
              <w:right w:val="nil"/>
            </w:tcBorders>
            <w:shd w:val="clear" w:color="auto" w:fill="auto"/>
            <w:noWrap/>
            <w:vAlign w:val="bottom"/>
          </w:tcPr>
          <w:p w:rsidR="00E762C4" w:rsidRPr="002A13E9" w:rsidRDefault="00E762C4" w:rsidP="00F6759D">
            <w:pPr>
              <w:spacing w:before="40" w:after="40" w:line="300" w:lineRule="exact"/>
              <w:ind w:left="57" w:right="57"/>
              <w:rPr>
                <w:i/>
                <w:iCs/>
                <w:sz w:val="18"/>
                <w:szCs w:val="28"/>
                <w:lang w:val="en-GB"/>
              </w:rPr>
            </w:pPr>
            <w:r w:rsidRPr="002A13E9">
              <w:rPr>
                <w:i/>
                <w:iCs/>
                <w:sz w:val="18"/>
                <w:szCs w:val="28"/>
                <w:rtl/>
                <w:lang w:val="en-GB"/>
              </w:rPr>
              <w:t>الدخل القومي الإجمالي</w:t>
            </w:r>
            <w:r w:rsidR="00F6759D">
              <w:rPr>
                <w:rFonts w:hint="cs"/>
                <w:i/>
                <w:iCs/>
                <w:sz w:val="18"/>
                <w:szCs w:val="28"/>
                <w:rtl/>
                <w:lang w:val="en-GB"/>
              </w:rPr>
              <w:t xml:space="preserve"> </w:t>
            </w:r>
            <w:r w:rsidRPr="002A13E9">
              <w:rPr>
                <w:i/>
                <w:iCs/>
                <w:sz w:val="18"/>
                <w:szCs w:val="28"/>
                <w:rtl/>
                <w:lang w:val="en-GB"/>
              </w:rPr>
              <w:t>(بمليارات اليورو)</w:t>
            </w:r>
          </w:p>
        </w:tc>
      </w:tr>
      <w:tr w:rsidR="00E762C4" w:rsidRPr="002A13E9" w:rsidTr="00326EDA">
        <w:tc>
          <w:tcPr>
            <w:tcW w:w="2951" w:type="pct"/>
            <w:tcBorders>
              <w:top w:val="single" w:sz="12" w:space="0" w:color="auto"/>
              <w:left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٢٠١٤</w:t>
            </w:r>
          </w:p>
        </w:tc>
        <w:tc>
          <w:tcPr>
            <w:tcW w:w="2049" w:type="pct"/>
            <w:tcBorders>
              <w:top w:val="single" w:sz="12" w:space="0" w:color="auto"/>
              <w:left w:val="nil"/>
              <w:right w:val="nil"/>
            </w:tcBorders>
            <w:shd w:val="clear" w:color="auto" w:fill="auto"/>
            <w:noWrap/>
            <w:vAlign w:val="bottom"/>
          </w:tcPr>
          <w:p w:rsidR="00E762C4" w:rsidRPr="002A13E9" w:rsidRDefault="00E762C4" w:rsidP="00F6759D">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w:t>
            </w:r>
            <w:r w:rsidRPr="002A13E9">
              <w:rPr>
                <w:sz w:val="18"/>
                <w:szCs w:val="28"/>
                <w:lang w:val="en"/>
              </w:rPr>
              <w:t xml:space="preserve"> </w:t>
            </w:r>
            <w:r>
              <w:rPr>
                <w:sz w:val="18"/>
                <w:szCs w:val="28"/>
                <w:rtl/>
                <w:lang w:val="en"/>
              </w:rPr>
              <w:t>٩٨٢</w:t>
            </w:r>
            <w:r w:rsidRPr="00FF333D">
              <w:rPr>
                <w:rFonts w:cs="Times New Roman" w:hint="cs"/>
                <w:position w:val="-4"/>
                <w:sz w:val="18"/>
                <w:szCs w:val="28"/>
                <w:rtl/>
                <w:lang w:val="en"/>
              </w:rPr>
              <w:t>٫</w:t>
            </w:r>
            <w:r>
              <w:rPr>
                <w:sz w:val="18"/>
                <w:szCs w:val="28"/>
                <w:rtl/>
                <w:lang w:val="en"/>
              </w:rPr>
              <w:t>٤٤٤</w:t>
            </w:r>
          </w:p>
        </w:tc>
      </w:tr>
      <w:tr w:rsidR="00E762C4" w:rsidRPr="002A13E9" w:rsidTr="00326EDA">
        <w:tc>
          <w:tcPr>
            <w:tcW w:w="2951" w:type="pct"/>
            <w:tcBorders>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٢٠١٣</w:t>
            </w:r>
          </w:p>
        </w:tc>
        <w:tc>
          <w:tcPr>
            <w:tcW w:w="2049" w:type="pct"/>
            <w:tcBorders>
              <w:left w:val="nil"/>
              <w:bottom w:val="nil"/>
              <w:right w:val="nil"/>
            </w:tcBorders>
            <w:shd w:val="clear" w:color="auto" w:fill="auto"/>
            <w:noWrap/>
            <w:vAlign w:val="bottom"/>
          </w:tcPr>
          <w:p w:rsidR="00E762C4" w:rsidRPr="002A13E9" w:rsidRDefault="00E762C4" w:rsidP="00F6759D">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w:t>
            </w:r>
            <w:r w:rsidRPr="002A13E9">
              <w:rPr>
                <w:sz w:val="18"/>
                <w:szCs w:val="28"/>
                <w:lang w:val="en"/>
              </w:rPr>
              <w:t xml:space="preserve"> </w:t>
            </w:r>
            <w:r>
              <w:rPr>
                <w:sz w:val="18"/>
                <w:szCs w:val="28"/>
                <w:rtl/>
                <w:lang w:val="en"/>
              </w:rPr>
              <w:t>٨٨٢</w:t>
            </w:r>
            <w:r w:rsidRPr="00FF333D">
              <w:rPr>
                <w:rFonts w:cs="Times New Roman" w:hint="cs"/>
                <w:position w:val="-4"/>
                <w:sz w:val="18"/>
                <w:szCs w:val="28"/>
                <w:rtl/>
                <w:lang w:val="en"/>
              </w:rPr>
              <w:t>٫</w:t>
            </w:r>
            <w:r>
              <w:rPr>
                <w:sz w:val="18"/>
                <w:szCs w:val="28"/>
                <w:rtl/>
                <w:lang w:val="en"/>
              </w:rPr>
              <w:t>٠٣٥</w:t>
            </w:r>
          </w:p>
        </w:tc>
      </w:tr>
      <w:tr w:rsidR="00E762C4" w:rsidRPr="002A13E9" w:rsidTr="00326EDA">
        <w:tc>
          <w:tcPr>
            <w:tcW w:w="2951"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٢٠١٢</w:t>
            </w:r>
          </w:p>
        </w:tc>
        <w:tc>
          <w:tcPr>
            <w:tcW w:w="2049" w:type="pct"/>
            <w:tcBorders>
              <w:top w:val="nil"/>
              <w:left w:val="nil"/>
              <w:bottom w:val="nil"/>
              <w:right w:val="nil"/>
            </w:tcBorders>
            <w:shd w:val="clear" w:color="auto" w:fill="auto"/>
            <w:noWrap/>
            <w:vAlign w:val="bottom"/>
          </w:tcPr>
          <w:p w:rsidR="00E762C4" w:rsidRPr="002A13E9" w:rsidRDefault="00E762C4" w:rsidP="00F6759D">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w:t>
            </w:r>
            <w:r w:rsidRPr="002A13E9">
              <w:rPr>
                <w:sz w:val="18"/>
                <w:szCs w:val="28"/>
                <w:lang w:val="en"/>
              </w:rPr>
              <w:t xml:space="preserve"> </w:t>
            </w:r>
            <w:r>
              <w:rPr>
                <w:sz w:val="18"/>
                <w:szCs w:val="28"/>
                <w:rtl/>
                <w:lang w:val="en"/>
              </w:rPr>
              <w:t>٨٢٠</w:t>
            </w:r>
            <w:r w:rsidRPr="00FF333D">
              <w:rPr>
                <w:rFonts w:cs="Times New Roman" w:hint="cs"/>
                <w:position w:val="-4"/>
                <w:sz w:val="18"/>
                <w:szCs w:val="28"/>
                <w:rtl/>
                <w:lang w:val="en"/>
              </w:rPr>
              <w:t>٫</w:t>
            </w:r>
            <w:r>
              <w:rPr>
                <w:sz w:val="18"/>
                <w:szCs w:val="28"/>
                <w:rtl/>
                <w:lang w:val="en"/>
              </w:rPr>
              <w:t>٤٠٨</w:t>
            </w:r>
          </w:p>
        </w:tc>
      </w:tr>
      <w:tr w:rsidR="00E762C4" w:rsidRPr="002A13E9" w:rsidTr="00326EDA">
        <w:tc>
          <w:tcPr>
            <w:tcW w:w="2951" w:type="pct"/>
            <w:tcBorders>
              <w:top w:val="nil"/>
              <w:left w:val="nil"/>
              <w:bottom w:val="single" w:sz="12" w:space="0" w:color="auto"/>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٢٠١١</w:t>
            </w:r>
          </w:p>
        </w:tc>
        <w:tc>
          <w:tcPr>
            <w:tcW w:w="2049" w:type="pct"/>
            <w:tcBorders>
              <w:top w:val="nil"/>
              <w:left w:val="nil"/>
              <w:bottom w:val="single" w:sz="12" w:space="0" w:color="auto"/>
              <w:right w:val="nil"/>
            </w:tcBorders>
            <w:shd w:val="clear" w:color="auto" w:fill="auto"/>
            <w:noWrap/>
            <w:vAlign w:val="bottom"/>
          </w:tcPr>
          <w:p w:rsidR="00E762C4" w:rsidRPr="002A13E9" w:rsidRDefault="00E762C4" w:rsidP="00F6759D">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w:t>
            </w:r>
            <w:r w:rsidRPr="002A13E9">
              <w:rPr>
                <w:sz w:val="18"/>
                <w:szCs w:val="28"/>
                <w:lang w:val="en"/>
              </w:rPr>
              <w:t xml:space="preserve"> </w:t>
            </w:r>
            <w:r>
              <w:rPr>
                <w:sz w:val="18"/>
                <w:szCs w:val="28"/>
                <w:rtl/>
                <w:lang w:val="en"/>
              </w:rPr>
              <w:t>٧٧١</w:t>
            </w:r>
            <w:r w:rsidRPr="00FF333D">
              <w:rPr>
                <w:rFonts w:cs="Times New Roman" w:hint="cs"/>
                <w:position w:val="-4"/>
                <w:sz w:val="18"/>
                <w:szCs w:val="28"/>
                <w:rtl/>
                <w:lang w:val="en"/>
              </w:rPr>
              <w:t>٫</w:t>
            </w:r>
            <w:r>
              <w:rPr>
                <w:sz w:val="18"/>
                <w:szCs w:val="28"/>
                <w:rtl/>
                <w:lang w:val="en"/>
              </w:rPr>
              <w:t>٣٣٣</w:t>
            </w:r>
          </w:p>
        </w:tc>
      </w:tr>
    </w:tbl>
    <w:p w:rsidR="00614786" w:rsidRPr="00EF6156" w:rsidRDefault="00614786" w:rsidP="001E7EC6">
      <w:pPr>
        <w:pStyle w:val="SingleTxtGA"/>
        <w:spacing w:before="240"/>
        <w:rPr>
          <w:rtl/>
          <w:lang w:bidi="ar-EG"/>
        </w:rPr>
      </w:pPr>
      <w:r w:rsidRPr="00EF6156">
        <w:rPr>
          <w:rFonts w:hint="cs"/>
          <w:rtl/>
          <w:lang w:bidi="ar-EG"/>
        </w:rPr>
        <w:t>54-</w:t>
      </w:r>
      <w:r w:rsidRPr="00EF6156">
        <w:rPr>
          <w:rFonts w:hint="cs"/>
          <w:rtl/>
          <w:lang w:bidi="ar-EG"/>
        </w:rPr>
        <w:tab/>
        <w:t>وفي</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موضوع</w:t>
      </w:r>
      <w:r w:rsidR="00EF6156" w:rsidRPr="00EF6156">
        <w:rPr>
          <w:rFonts w:hint="cs"/>
          <w:rtl/>
          <w:lang w:bidi="ar-EG"/>
        </w:rPr>
        <w:t xml:space="preserve"> </w:t>
      </w:r>
      <w:r w:rsidRPr="00EF6156">
        <w:rPr>
          <w:rFonts w:hint="cs"/>
          <w:rtl/>
          <w:lang w:bidi="ar-EG"/>
        </w:rPr>
        <w:t>التقرير،</w:t>
      </w:r>
      <w:r w:rsidR="00EF6156" w:rsidRPr="00EF6156">
        <w:rPr>
          <w:rFonts w:hint="cs"/>
          <w:rtl/>
          <w:lang w:bidi="ar-EG"/>
        </w:rPr>
        <w:t xml:space="preserve"> </w:t>
      </w:r>
      <w:r w:rsidRPr="00EF6156">
        <w:rPr>
          <w:rFonts w:hint="cs"/>
          <w:rtl/>
          <w:lang w:bidi="ar-EG"/>
        </w:rPr>
        <w:t>سُجل</w:t>
      </w:r>
      <w:r w:rsidR="00EF6156" w:rsidRPr="00EF6156">
        <w:rPr>
          <w:rFonts w:hint="cs"/>
          <w:rtl/>
          <w:lang w:bidi="ar-EG"/>
        </w:rPr>
        <w:t xml:space="preserve"> </w:t>
      </w:r>
      <w:r w:rsidRPr="00EF6156">
        <w:rPr>
          <w:rFonts w:hint="cs"/>
          <w:rtl/>
          <w:lang w:bidi="ar-EG"/>
        </w:rPr>
        <w:t>دين</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بلغت</w:t>
      </w:r>
      <w:r w:rsidR="00EF6156" w:rsidRPr="00EF6156">
        <w:rPr>
          <w:rFonts w:hint="cs"/>
          <w:rtl/>
          <w:lang w:bidi="ar-EG"/>
        </w:rPr>
        <w:t xml:space="preserve"> </w:t>
      </w:r>
      <w:r w:rsidRPr="00EF6156">
        <w:rPr>
          <w:rFonts w:hint="cs"/>
          <w:rtl/>
          <w:lang w:bidi="ar-EG"/>
        </w:rPr>
        <w:t>قيمته</w:t>
      </w:r>
      <w:r w:rsidR="00EF6156" w:rsidRPr="00EF6156">
        <w:rPr>
          <w:rFonts w:hint="cs"/>
          <w:rtl/>
          <w:lang w:bidi="ar-EG"/>
        </w:rPr>
        <w:t xml:space="preserve"> </w:t>
      </w:r>
      <w:r w:rsidRPr="00EF6156">
        <w:rPr>
          <w:rFonts w:hint="cs"/>
          <w:rtl/>
          <w:lang w:bidi="ar-EG"/>
        </w:rPr>
        <w:t>049</w:t>
      </w:r>
      <w:r w:rsidR="00EF6156" w:rsidRPr="00EF6156">
        <w:rPr>
          <w:rFonts w:hint="cs"/>
          <w:rtl/>
          <w:lang w:bidi="ar-EG"/>
        </w:rPr>
        <w:t xml:space="preserve"> </w:t>
      </w:r>
      <w:r w:rsidRPr="00EF6156">
        <w:rPr>
          <w:rFonts w:hint="cs"/>
          <w:rtl/>
          <w:lang w:bidi="ar-EG"/>
        </w:rPr>
        <w:t>2</w:t>
      </w:r>
      <w:r w:rsidR="00EF6156" w:rsidRPr="00EF6156">
        <w:rPr>
          <w:rFonts w:hint="cs"/>
          <w:rtl/>
          <w:lang w:bidi="ar-EG"/>
        </w:rPr>
        <w:t xml:space="preserve"> </w:t>
      </w:r>
      <w:r w:rsidRPr="00EF6156">
        <w:rPr>
          <w:rFonts w:hint="cs"/>
          <w:rtl/>
          <w:lang w:bidi="ar-EG"/>
        </w:rPr>
        <w:t>مليار</w:t>
      </w:r>
      <w:r w:rsidR="00EF6156" w:rsidRPr="00EF6156">
        <w:rPr>
          <w:rFonts w:hint="cs"/>
          <w:rtl/>
          <w:lang w:bidi="ar-EG"/>
        </w:rPr>
        <w:t xml:space="preserve"> </w:t>
      </w:r>
      <w:r w:rsidRPr="00EF6156">
        <w:rPr>
          <w:rFonts w:hint="cs"/>
          <w:rtl/>
          <w:lang w:bidi="ar-EG"/>
        </w:rPr>
        <w:t>يورو.</w:t>
      </w:r>
      <w:r w:rsidR="00EF6156" w:rsidRPr="00EF6156">
        <w:rPr>
          <w:rFonts w:hint="cs"/>
          <w:rtl/>
          <w:lang w:bidi="ar-EG"/>
        </w:rPr>
        <w:t xml:space="preserve"> </w:t>
      </w:r>
      <w:r w:rsidRPr="00EF6156">
        <w:rPr>
          <w:rFonts w:hint="cs"/>
          <w:rtl/>
          <w:lang w:bidi="ar-EG"/>
        </w:rPr>
        <w:t>ويشمل</w:t>
      </w:r>
      <w:r w:rsidR="00EF6156" w:rsidRPr="00EF6156">
        <w:rPr>
          <w:rFonts w:hint="cs"/>
          <w:rtl/>
          <w:lang w:bidi="ar-EG"/>
        </w:rPr>
        <w:t xml:space="preserve"> </w:t>
      </w:r>
      <w:r w:rsidRPr="00EF6156">
        <w:rPr>
          <w:rFonts w:hint="cs"/>
          <w:rtl/>
          <w:lang w:bidi="ar-EG"/>
        </w:rPr>
        <w:t>ديون</w:t>
      </w:r>
      <w:r w:rsidR="00EF6156" w:rsidRPr="00EF6156">
        <w:rPr>
          <w:rFonts w:hint="cs"/>
          <w:rtl/>
          <w:lang w:bidi="ar-EG"/>
        </w:rPr>
        <w:t xml:space="preserve"> </w:t>
      </w:r>
      <w:r w:rsidRPr="00EF6156">
        <w:rPr>
          <w:rFonts w:hint="cs"/>
          <w:rtl/>
          <w:lang w:bidi="ar-EG"/>
        </w:rPr>
        <w:t>السندات</w:t>
      </w:r>
      <w:r w:rsidR="00EF6156" w:rsidRPr="00EF6156">
        <w:rPr>
          <w:rFonts w:hint="cs"/>
          <w:rtl/>
          <w:lang w:bidi="ar-EG"/>
        </w:rPr>
        <w:t xml:space="preserve"> </w:t>
      </w:r>
      <w:r w:rsidRPr="00EF6156">
        <w:rPr>
          <w:rFonts w:hint="cs"/>
          <w:rtl/>
          <w:lang w:bidi="ar-EG"/>
        </w:rPr>
        <w:t>المالية</w:t>
      </w:r>
      <w:r w:rsidR="00EF6156" w:rsidRPr="00EF6156">
        <w:rPr>
          <w:rFonts w:hint="cs"/>
          <w:rtl/>
          <w:lang w:bidi="ar-EG"/>
        </w:rPr>
        <w:t xml:space="preserve"> </w:t>
      </w:r>
      <w:r w:rsidRPr="00EF6156">
        <w:rPr>
          <w:rFonts w:hint="cs"/>
          <w:rtl/>
          <w:lang w:bidi="ar-EG"/>
        </w:rPr>
        <w:t>والإقراض</w:t>
      </w:r>
      <w:r w:rsidR="00EF6156" w:rsidRPr="00EF6156">
        <w:rPr>
          <w:rFonts w:hint="cs"/>
          <w:rtl/>
          <w:lang w:bidi="ar-EG"/>
        </w:rPr>
        <w:t xml:space="preserve"> </w:t>
      </w:r>
      <w:r w:rsidRPr="00EF6156">
        <w:rPr>
          <w:rFonts w:hint="cs"/>
          <w:rtl/>
          <w:lang w:bidi="ar-EG"/>
        </w:rPr>
        <w:t>المصرفي</w:t>
      </w:r>
      <w:r w:rsidR="00EF6156" w:rsidRPr="00EF6156">
        <w:rPr>
          <w:rFonts w:hint="cs"/>
          <w:rtl/>
          <w:lang w:bidi="ar-EG"/>
        </w:rPr>
        <w:t xml:space="preserve"> </w:t>
      </w:r>
      <w:r w:rsidRPr="00EF6156">
        <w:rPr>
          <w:rFonts w:hint="cs"/>
          <w:rtl/>
          <w:lang w:bidi="ar-EG"/>
        </w:rPr>
        <w:t>وديون</w:t>
      </w:r>
      <w:r w:rsidR="00EF6156" w:rsidRPr="00EF6156">
        <w:rPr>
          <w:rFonts w:hint="cs"/>
          <w:rtl/>
          <w:lang w:bidi="ar-EG"/>
        </w:rPr>
        <w:t xml:space="preserve"> </w:t>
      </w:r>
      <w:r w:rsidRPr="00EF6156">
        <w:rPr>
          <w:rFonts w:hint="cs"/>
          <w:rtl/>
          <w:lang w:bidi="ar-EG"/>
        </w:rPr>
        <w:t>المؤسسات</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الحكومية،</w:t>
      </w:r>
      <w:r w:rsidR="00EF6156" w:rsidRPr="00EF6156">
        <w:rPr>
          <w:rFonts w:hint="cs"/>
          <w:rtl/>
          <w:lang w:bidi="ar-EG"/>
        </w:rPr>
        <w:t xml:space="preserve"> </w:t>
      </w:r>
      <w:r w:rsidRPr="00EF6156">
        <w:rPr>
          <w:rFonts w:hint="cs"/>
          <w:rtl/>
          <w:lang w:bidi="ar-EG"/>
        </w:rPr>
        <w:t>وقد</w:t>
      </w:r>
      <w:r w:rsidR="00EF6156" w:rsidRPr="00EF6156">
        <w:rPr>
          <w:rFonts w:hint="cs"/>
          <w:rtl/>
          <w:lang w:bidi="ar-EG"/>
        </w:rPr>
        <w:t xml:space="preserve"> </w:t>
      </w:r>
      <w:r w:rsidRPr="00EF6156">
        <w:rPr>
          <w:rFonts w:hint="cs"/>
          <w:rtl/>
          <w:lang w:bidi="ar-EG"/>
        </w:rPr>
        <w:t>تطوّر</w:t>
      </w:r>
      <w:r w:rsidR="00EF6156" w:rsidRPr="00EF6156">
        <w:rPr>
          <w:rFonts w:hint="cs"/>
          <w:rtl/>
          <w:lang w:bidi="ar-EG"/>
        </w:rPr>
        <w:t xml:space="preserve"> </w:t>
      </w:r>
      <w:r w:rsidRPr="00EF6156">
        <w:rPr>
          <w:rFonts w:hint="cs"/>
          <w:rtl/>
          <w:lang w:bidi="ar-EG"/>
        </w:rPr>
        <w:t>خلال</w:t>
      </w:r>
      <w:r w:rsidR="00EF6156" w:rsidRPr="00EF6156">
        <w:rPr>
          <w:rFonts w:hint="cs"/>
          <w:rtl/>
          <w:lang w:bidi="ar-EG"/>
        </w:rPr>
        <w:t xml:space="preserve"> </w:t>
      </w:r>
      <w:r w:rsidRPr="00EF6156">
        <w:rPr>
          <w:rFonts w:hint="cs"/>
          <w:rtl/>
          <w:lang w:bidi="ar-EG"/>
        </w:rPr>
        <w:t>السنوات</w:t>
      </w:r>
      <w:r w:rsidR="00EF6156" w:rsidRPr="00EF6156">
        <w:rPr>
          <w:rFonts w:hint="cs"/>
          <w:rtl/>
          <w:lang w:bidi="ar-EG"/>
        </w:rPr>
        <w:t xml:space="preserve"> </w:t>
      </w:r>
      <w:r w:rsidRPr="00EF6156">
        <w:rPr>
          <w:rFonts w:hint="cs"/>
          <w:rtl/>
          <w:lang w:bidi="ar-EG"/>
        </w:rPr>
        <w:t>السابقة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النحو</w:t>
      </w:r>
      <w:r w:rsidR="00EF6156" w:rsidRPr="00EF6156">
        <w:rPr>
          <w:rFonts w:hint="cs"/>
          <w:rtl/>
          <w:lang w:bidi="ar-EG"/>
        </w:rPr>
        <w:t xml:space="preserve"> </w:t>
      </w:r>
      <w:r w:rsidRPr="00EF6156">
        <w:rPr>
          <w:rFonts w:hint="cs"/>
          <w:rtl/>
          <w:lang w:bidi="ar-EG"/>
        </w:rPr>
        <w:t>التالي:</w:t>
      </w:r>
    </w:p>
    <w:tbl>
      <w:tblPr>
        <w:bidiVisual/>
        <w:tblW w:w="3721" w:type="pct"/>
        <w:tblInd w:w="1247" w:type="dxa"/>
        <w:tblCellMar>
          <w:left w:w="0" w:type="dxa"/>
          <w:right w:w="0" w:type="dxa"/>
        </w:tblCellMar>
        <w:tblLook w:val="04A0" w:firstRow="1" w:lastRow="0" w:firstColumn="1" w:lastColumn="0" w:noHBand="0" w:noVBand="1"/>
      </w:tblPr>
      <w:tblGrid>
        <w:gridCol w:w="5418"/>
        <w:gridCol w:w="1755"/>
      </w:tblGrid>
      <w:tr w:rsidR="00E762C4" w:rsidRPr="002A13E9" w:rsidTr="00326EDA">
        <w:trPr>
          <w:tblHeader/>
        </w:trPr>
        <w:tc>
          <w:tcPr>
            <w:tcW w:w="3777" w:type="pct"/>
            <w:tcBorders>
              <w:top w:val="single" w:sz="4" w:space="0" w:color="auto"/>
              <w:left w:val="nil"/>
              <w:bottom w:val="single" w:sz="12" w:space="0" w:color="auto"/>
              <w:right w:val="nil"/>
            </w:tcBorders>
            <w:vAlign w:val="bottom"/>
          </w:tcPr>
          <w:p w:rsidR="00E762C4" w:rsidRPr="002A13E9" w:rsidRDefault="00E762C4" w:rsidP="00E762C4">
            <w:pPr>
              <w:spacing w:before="40" w:after="40" w:line="300" w:lineRule="exact"/>
              <w:ind w:left="57" w:right="57"/>
              <w:rPr>
                <w:i/>
                <w:iCs/>
                <w:sz w:val="18"/>
                <w:szCs w:val="28"/>
              </w:rPr>
            </w:pPr>
            <w:r w:rsidRPr="002A13E9">
              <w:rPr>
                <w:i/>
                <w:iCs/>
                <w:sz w:val="18"/>
                <w:szCs w:val="28"/>
                <w:rtl/>
              </w:rPr>
              <w:t>السنة</w:t>
            </w:r>
          </w:p>
        </w:tc>
        <w:tc>
          <w:tcPr>
            <w:tcW w:w="1223" w:type="pct"/>
            <w:tcBorders>
              <w:top w:val="single" w:sz="4" w:space="0" w:color="auto"/>
              <w:left w:val="nil"/>
              <w:bottom w:val="single" w:sz="12" w:space="0" w:color="auto"/>
              <w:right w:val="nil"/>
            </w:tcBorders>
            <w:shd w:val="clear" w:color="auto" w:fill="auto"/>
          </w:tcPr>
          <w:p w:rsidR="00E762C4" w:rsidRPr="002A13E9" w:rsidRDefault="00E762C4" w:rsidP="00326EDA">
            <w:pPr>
              <w:spacing w:before="40" w:after="40" w:line="300" w:lineRule="exact"/>
              <w:ind w:left="57" w:right="57"/>
              <w:rPr>
                <w:i/>
                <w:iCs/>
                <w:sz w:val="18"/>
                <w:szCs w:val="28"/>
              </w:rPr>
            </w:pPr>
            <w:r w:rsidRPr="002A13E9">
              <w:rPr>
                <w:i/>
                <w:iCs/>
                <w:sz w:val="18"/>
                <w:szCs w:val="28"/>
                <w:rtl/>
              </w:rPr>
              <w:t>الدين</w:t>
            </w:r>
            <w:r w:rsidR="00326EDA">
              <w:rPr>
                <w:rFonts w:hint="cs"/>
                <w:i/>
                <w:iCs/>
                <w:sz w:val="18"/>
                <w:szCs w:val="28"/>
                <w:rtl/>
              </w:rPr>
              <w:t xml:space="preserve"> </w:t>
            </w:r>
            <w:r w:rsidRPr="002A13E9">
              <w:rPr>
                <w:i/>
                <w:iCs/>
                <w:sz w:val="18"/>
                <w:szCs w:val="28"/>
                <w:rtl/>
              </w:rPr>
              <w:t>(بمليارات اليورو)</w:t>
            </w:r>
          </w:p>
        </w:tc>
      </w:tr>
      <w:tr w:rsidR="00E762C4" w:rsidRPr="002A13E9" w:rsidTr="00326EDA">
        <w:tc>
          <w:tcPr>
            <w:tcW w:w="3777" w:type="pct"/>
            <w:tcBorders>
              <w:top w:val="single" w:sz="12" w:space="0" w:color="auto"/>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٢٠١٣</w:t>
            </w:r>
          </w:p>
        </w:tc>
        <w:tc>
          <w:tcPr>
            <w:tcW w:w="1223" w:type="pct"/>
            <w:tcBorders>
              <w:top w:val="single" w:sz="12" w:space="0" w:color="auto"/>
              <w:left w:val="nil"/>
              <w:bottom w:val="nil"/>
              <w:right w:val="nil"/>
            </w:tcBorders>
            <w:shd w:val="clear" w:color="auto" w:fill="auto"/>
            <w:vAlign w:val="bottom"/>
          </w:tcPr>
          <w:p w:rsidR="00E762C4" w:rsidRPr="002A13E9" w:rsidRDefault="00E762C4" w:rsidP="00326EDA">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w:t>
            </w:r>
            <w:r w:rsidRPr="002A13E9">
              <w:rPr>
                <w:sz w:val="18"/>
                <w:szCs w:val="28"/>
                <w:lang w:val="en"/>
              </w:rPr>
              <w:t xml:space="preserve"> </w:t>
            </w:r>
            <w:r>
              <w:rPr>
                <w:sz w:val="18"/>
                <w:szCs w:val="28"/>
                <w:rtl/>
                <w:lang w:val="en"/>
              </w:rPr>
              <w:t>٠٤٣</w:t>
            </w:r>
          </w:p>
        </w:tc>
      </w:tr>
      <w:tr w:rsidR="00E762C4" w:rsidRPr="002A13E9" w:rsidTr="00326EDA">
        <w:tc>
          <w:tcPr>
            <w:tcW w:w="3777"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٢٠١٢</w:t>
            </w:r>
          </w:p>
        </w:tc>
        <w:tc>
          <w:tcPr>
            <w:tcW w:w="1223" w:type="pct"/>
            <w:tcBorders>
              <w:top w:val="nil"/>
              <w:left w:val="nil"/>
              <w:bottom w:val="nil"/>
              <w:right w:val="nil"/>
            </w:tcBorders>
            <w:shd w:val="clear" w:color="auto" w:fill="auto"/>
            <w:vAlign w:val="bottom"/>
          </w:tcPr>
          <w:p w:rsidR="00E762C4" w:rsidRPr="002A13E9" w:rsidRDefault="00E762C4" w:rsidP="00326EDA">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w:t>
            </w:r>
            <w:r w:rsidRPr="002A13E9">
              <w:rPr>
                <w:sz w:val="18"/>
                <w:szCs w:val="28"/>
                <w:lang w:val="en"/>
              </w:rPr>
              <w:t xml:space="preserve"> </w:t>
            </w:r>
            <w:r>
              <w:rPr>
                <w:sz w:val="18"/>
                <w:szCs w:val="28"/>
                <w:rtl/>
                <w:lang w:val="en"/>
              </w:rPr>
              <w:t>٠٦٨</w:t>
            </w:r>
          </w:p>
        </w:tc>
      </w:tr>
      <w:tr w:rsidR="00E762C4" w:rsidRPr="002A13E9" w:rsidTr="00326EDA">
        <w:tc>
          <w:tcPr>
            <w:tcW w:w="3777" w:type="pct"/>
            <w:tcBorders>
              <w:top w:val="nil"/>
              <w:left w:val="nil"/>
              <w:bottom w:val="nil"/>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٢٠١١</w:t>
            </w:r>
          </w:p>
        </w:tc>
        <w:tc>
          <w:tcPr>
            <w:tcW w:w="1223" w:type="pct"/>
            <w:tcBorders>
              <w:top w:val="nil"/>
              <w:left w:val="nil"/>
              <w:bottom w:val="nil"/>
              <w:right w:val="nil"/>
            </w:tcBorders>
            <w:shd w:val="clear" w:color="auto" w:fill="auto"/>
            <w:vAlign w:val="bottom"/>
          </w:tcPr>
          <w:p w:rsidR="00E762C4" w:rsidRPr="002A13E9" w:rsidRDefault="00E762C4" w:rsidP="00326EDA">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w:t>
            </w:r>
            <w:r w:rsidRPr="002A13E9">
              <w:rPr>
                <w:sz w:val="18"/>
                <w:szCs w:val="28"/>
                <w:lang w:val="en"/>
              </w:rPr>
              <w:t xml:space="preserve"> </w:t>
            </w:r>
            <w:r>
              <w:rPr>
                <w:sz w:val="18"/>
                <w:szCs w:val="28"/>
                <w:rtl/>
                <w:lang w:val="en"/>
              </w:rPr>
              <w:t>٠٢٥</w:t>
            </w:r>
          </w:p>
        </w:tc>
      </w:tr>
      <w:tr w:rsidR="00E762C4" w:rsidRPr="002A13E9" w:rsidTr="00326EDA">
        <w:tc>
          <w:tcPr>
            <w:tcW w:w="3777" w:type="pct"/>
            <w:tcBorders>
              <w:top w:val="nil"/>
              <w:left w:val="nil"/>
              <w:bottom w:val="single" w:sz="12" w:space="0" w:color="auto"/>
              <w:right w:val="nil"/>
            </w:tcBorders>
            <w:shd w:val="clear" w:color="auto" w:fill="auto"/>
          </w:tcPr>
          <w:p w:rsidR="00E762C4" w:rsidRPr="002A13E9" w:rsidRDefault="00E762C4" w:rsidP="00E762C4">
            <w:pPr>
              <w:widowControl w:val="0"/>
              <w:autoSpaceDE w:val="0"/>
              <w:autoSpaceDN w:val="0"/>
              <w:adjustRightInd w:val="0"/>
              <w:spacing w:before="40" w:after="40" w:line="300" w:lineRule="exact"/>
              <w:ind w:left="57" w:right="57"/>
              <w:rPr>
                <w:sz w:val="18"/>
                <w:szCs w:val="28"/>
                <w:lang w:val="en"/>
              </w:rPr>
            </w:pPr>
            <w:r>
              <w:rPr>
                <w:sz w:val="18"/>
                <w:szCs w:val="28"/>
                <w:rtl/>
                <w:lang w:val="en"/>
              </w:rPr>
              <w:t>٢٠١٠</w:t>
            </w:r>
          </w:p>
        </w:tc>
        <w:tc>
          <w:tcPr>
            <w:tcW w:w="1223" w:type="pct"/>
            <w:tcBorders>
              <w:top w:val="nil"/>
              <w:left w:val="nil"/>
              <w:bottom w:val="single" w:sz="12" w:space="0" w:color="auto"/>
              <w:right w:val="nil"/>
            </w:tcBorders>
            <w:shd w:val="clear" w:color="auto" w:fill="auto"/>
            <w:vAlign w:val="bottom"/>
          </w:tcPr>
          <w:p w:rsidR="00E762C4" w:rsidRPr="002A13E9" w:rsidRDefault="00E762C4" w:rsidP="00326EDA">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٢</w:t>
            </w:r>
            <w:r w:rsidRPr="002A13E9">
              <w:rPr>
                <w:sz w:val="18"/>
                <w:szCs w:val="28"/>
                <w:lang w:val="en"/>
              </w:rPr>
              <w:t xml:space="preserve"> </w:t>
            </w:r>
            <w:r>
              <w:rPr>
                <w:sz w:val="18"/>
                <w:szCs w:val="28"/>
                <w:rtl/>
                <w:lang w:val="en"/>
              </w:rPr>
              <w:t>٠١٢</w:t>
            </w:r>
          </w:p>
        </w:tc>
      </w:tr>
    </w:tbl>
    <w:p w:rsidR="00614786" w:rsidRPr="00EF6156" w:rsidRDefault="00614786" w:rsidP="00326EDA">
      <w:pPr>
        <w:pStyle w:val="SingleTxtGA"/>
        <w:spacing w:before="240"/>
        <w:rPr>
          <w:rtl/>
          <w:lang w:bidi="ar-EG"/>
        </w:rPr>
      </w:pPr>
      <w:r w:rsidRPr="00EF6156">
        <w:rPr>
          <w:rFonts w:hint="cs"/>
          <w:rtl/>
          <w:lang w:bidi="ar-EG"/>
        </w:rPr>
        <w:t>55-</w:t>
      </w:r>
      <w:r w:rsidRPr="00EF6156">
        <w:rPr>
          <w:rFonts w:hint="cs"/>
          <w:rtl/>
          <w:lang w:bidi="ar-EG"/>
        </w:rPr>
        <w:tab/>
        <w:t>وفي</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بلغ</w:t>
      </w:r>
      <w:r w:rsidR="00EF6156" w:rsidRPr="00EF6156">
        <w:rPr>
          <w:rFonts w:hint="cs"/>
          <w:rtl/>
          <w:lang w:bidi="ar-EG"/>
        </w:rPr>
        <w:t xml:space="preserve"> </w:t>
      </w:r>
      <w:r w:rsidRPr="00EF6156">
        <w:rPr>
          <w:rFonts w:hint="cs"/>
          <w:rtl/>
          <w:lang w:bidi="ar-EG"/>
        </w:rPr>
        <w:t>الدين</w:t>
      </w:r>
      <w:r w:rsidR="00EF6156" w:rsidRPr="00EF6156">
        <w:rPr>
          <w:rFonts w:hint="cs"/>
          <w:rtl/>
          <w:lang w:bidi="ar-EG"/>
        </w:rPr>
        <w:t xml:space="preserve"> </w:t>
      </w:r>
      <w:r w:rsidRPr="00EF6156">
        <w:rPr>
          <w:rFonts w:hint="cs"/>
          <w:rtl/>
          <w:lang w:bidi="ar-EG"/>
        </w:rPr>
        <w:t>الخارجي</w:t>
      </w:r>
      <w:r w:rsidR="00EF6156" w:rsidRPr="00EF6156">
        <w:rPr>
          <w:rFonts w:hint="cs"/>
          <w:rtl/>
          <w:lang w:bidi="ar-EG"/>
        </w:rPr>
        <w:t xml:space="preserve"> </w:t>
      </w:r>
      <w:r w:rsidRPr="00EF6156">
        <w:rPr>
          <w:rFonts w:hint="cs"/>
          <w:rtl/>
          <w:lang w:bidi="ar-EG"/>
        </w:rPr>
        <w:t>للحكومة</w:t>
      </w:r>
      <w:r w:rsidR="00EF6156" w:rsidRPr="00EF6156">
        <w:rPr>
          <w:rFonts w:hint="cs"/>
          <w:rtl/>
          <w:lang w:bidi="ar-EG"/>
        </w:rPr>
        <w:t xml:space="preserve"> </w:t>
      </w:r>
      <w:r w:rsidRPr="00EF6156">
        <w:rPr>
          <w:rFonts w:hint="cs"/>
          <w:rtl/>
          <w:lang w:bidi="ar-EG"/>
        </w:rPr>
        <w:t>المركزية</w:t>
      </w:r>
      <w:r w:rsidR="00EF6156" w:rsidRPr="00EF6156">
        <w:rPr>
          <w:rFonts w:hint="cs"/>
          <w:rtl/>
          <w:lang w:bidi="ar-EG"/>
        </w:rPr>
        <w:t xml:space="preserve"> </w:t>
      </w:r>
      <w:r w:rsidRPr="00EF6156">
        <w:rPr>
          <w:rFonts w:hint="cs"/>
          <w:rtl/>
          <w:lang w:bidi="ar-EG"/>
        </w:rPr>
        <w:t>وحكومات</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Fonts w:hint="cs"/>
          <w:rtl/>
          <w:lang w:bidi="ar-EG"/>
        </w:rPr>
        <w:t>والحكومات</w:t>
      </w:r>
      <w:r w:rsidR="00EF6156" w:rsidRPr="00EF6156">
        <w:rPr>
          <w:rFonts w:hint="cs"/>
          <w:rtl/>
          <w:lang w:bidi="ar-EG"/>
        </w:rPr>
        <w:t xml:space="preserve"> </w:t>
      </w:r>
      <w:r w:rsidRPr="00EF6156">
        <w:rPr>
          <w:rFonts w:hint="cs"/>
          <w:rtl/>
          <w:lang w:bidi="ar-EG"/>
        </w:rPr>
        <w:t>المحلية</w:t>
      </w:r>
      <w:r w:rsidR="00EF6156" w:rsidRPr="00EF6156">
        <w:rPr>
          <w:rFonts w:hint="cs"/>
          <w:rtl/>
          <w:lang w:bidi="ar-EG"/>
        </w:rPr>
        <w:t xml:space="preserve"> </w:t>
      </w:r>
      <w:r w:rsidRPr="00EF6156">
        <w:rPr>
          <w:rFonts w:hint="cs"/>
          <w:rtl/>
          <w:lang w:bidi="ar-EG"/>
        </w:rPr>
        <w:t>الأرقام</w:t>
      </w:r>
      <w:r w:rsidR="00EF6156" w:rsidRPr="00EF6156">
        <w:rPr>
          <w:rFonts w:hint="cs"/>
          <w:rtl/>
          <w:lang w:bidi="ar-EG"/>
        </w:rPr>
        <w:t xml:space="preserve"> </w:t>
      </w:r>
      <w:r w:rsidRPr="00EF6156">
        <w:rPr>
          <w:rFonts w:hint="cs"/>
          <w:rtl/>
          <w:lang w:bidi="ar-EG"/>
        </w:rPr>
        <w:t>المبينة</w:t>
      </w:r>
      <w:r w:rsidR="00EF6156" w:rsidRPr="00EF6156">
        <w:rPr>
          <w:rFonts w:hint="cs"/>
          <w:rtl/>
          <w:lang w:bidi="ar-EG"/>
        </w:rPr>
        <w:t xml:space="preserve"> </w:t>
      </w:r>
      <w:r w:rsidRPr="00EF6156">
        <w:rPr>
          <w:rFonts w:hint="cs"/>
          <w:rtl/>
          <w:lang w:bidi="ar-EG"/>
        </w:rPr>
        <w:t>أدناه</w:t>
      </w:r>
      <w:r w:rsidR="00F10AB3">
        <w:rPr>
          <w:rStyle w:val="FootnoteReference"/>
          <w:rtl/>
          <w:lang w:bidi="ar-EG"/>
        </w:rPr>
        <w:t>(</w:t>
      </w:r>
      <w:r w:rsidR="00F10AB3" w:rsidRPr="00EF6156">
        <w:rPr>
          <w:rStyle w:val="FootnoteReference"/>
          <w:rtl/>
          <w:lang w:bidi="ar-EG"/>
        </w:rPr>
        <w:footnoteReference w:id="14"/>
      </w:r>
      <w:r w:rsidR="00F10AB3">
        <w:rPr>
          <w:rStyle w:val="FootnoteReference"/>
          <w:rtl/>
          <w:lang w:bidi="ar-EG"/>
        </w:rPr>
        <w:t>)</w:t>
      </w:r>
      <w:r w:rsidRPr="00EF6156">
        <w:rPr>
          <w:rFonts w:hint="cs"/>
          <w:rtl/>
          <w:lang w:bidi="ar-EG"/>
        </w:rPr>
        <w:t>:</w:t>
      </w:r>
    </w:p>
    <w:tbl>
      <w:tblPr>
        <w:bidiVisual/>
        <w:tblW w:w="3721" w:type="pct"/>
        <w:tblInd w:w="1247" w:type="dxa"/>
        <w:tblCellMar>
          <w:left w:w="0" w:type="dxa"/>
          <w:right w:w="0" w:type="dxa"/>
        </w:tblCellMar>
        <w:tblLook w:val="04A0" w:firstRow="1" w:lastRow="0" w:firstColumn="1" w:lastColumn="0" w:noHBand="0" w:noVBand="1"/>
      </w:tblPr>
      <w:tblGrid>
        <w:gridCol w:w="5071"/>
        <w:gridCol w:w="2102"/>
      </w:tblGrid>
      <w:tr w:rsidR="00614786" w:rsidRPr="002A13E9" w:rsidTr="001B4F41">
        <w:tc>
          <w:tcPr>
            <w:tcW w:w="3535" w:type="pct"/>
            <w:tcBorders>
              <w:top w:val="single" w:sz="4" w:space="0" w:color="auto"/>
              <w:left w:val="nil"/>
              <w:bottom w:val="single" w:sz="12" w:space="0" w:color="auto"/>
              <w:right w:val="nil"/>
            </w:tcBorders>
            <w:vAlign w:val="bottom"/>
          </w:tcPr>
          <w:p w:rsidR="00614786" w:rsidRPr="002A13E9" w:rsidRDefault="00614786" w:rsidP="002A13E9">
            <w:pPr>
              <w:spacing w:before="40" w:after="40" w:line="300" w:lineRule="exact"/>
              <w:ind w:left="57" w:right="57"/>
              <w:rPr>
                <w:i/>
                <w:iCs/>
                <w:sz w:val="18"/>
                <w:szCs w:val="28"/>
              </w:rPr>
            </w:pPr>
            <w:r w:rsidRPr="002A13E9">
              <w:rPr>
                <w:i/>
                <w:iCs/>
                <w:sz w:val="18"/>
                <w:szCs w:val="28"/>
                <w:rtl/>
              </w:rPr>
              <w:t>الربع</w:t>
            </w:r>
          </w:p>
        </w:tc>
        <w:tc>
          <w:tcPr>
            <w:tcW w:w="1465" w:type="pct"/>
            <w:tcBorders>
              <w:top w:val="single" w:sz="4" w:space="0" w:color="auto"/>
              <w:left w:val="nil"/>
              <w:bottom w:val="single" w:sz="12" w:space="0" w:color="auto"/>
              <w:right w:val="nil"/>
            </w:tcBorders>
            <w:shd w:val="clear" w:color="auto" w:fill="auto"/>
          </w:tcPr>
          <w:p w:rsidR="00614786" w:rsidRPr="002A13E9" w:rsidRDefault="00614786" w:rsidP="00326EDA">
            <w:pPr>
              <w:spacing w:before="40" w:after="40" w:line="300" w:lineRule="exact"/>
              <w:ind w:left="57" w:right="57"/>
              <w:rPr>
                <w:i/>
                <w:iCs/>
                <w:sz w:val="18"/>
                <w:szCs w:val="28"/>
              </w:rPr>
            </w:pPr>
            <w:r w:rsidRPr="002A13E9">
              <w:rPr>
                <w:i/>
                <w:iCs/>
                <w:sz w:val="18"/>
                <w:szCs w:val="28"/>
                <w:rtl/>
              </w:rPr>
              <w:t>الدين</w:t>
            </w:r>
            <w:r w:rsidR="00EF6156" w:rsidRPr="002A13E9">
              <w:rPr>
                <w:i/>
                <w:iCs/>
                <w:sz w:val="18"/>
                <w:szCs w:val="28"/>
                <w:rtl/>
              </w:rPr>
              <w:t xml:space="preserve"> </w:t>
            </w:r>
            <w:r w:rsidRPr="002A13E9">
              <w:rPr>
                <w:i/>
                <w:iCs/>
                <w:sz w:val="18"/>
                <w:szCs w:val="28"/>
                <w:rtl/>
              </w:rPr>
              <w:t>الخارجي</w:t>
            </w:r>
            <w:r w:rsidR="00326EDA">
              <w:rPr>
                <w:rFonts w:hint="cs"/>
                <w:i/>
                <w:iCs/>
                <w:sz w:val="18"/>
                <w:szCs w:val="28"/>
                <w:rtl/>
              </w:rPr>
              <w:t xml:space="preserve"> </w:t>
            </w:r>
            <w:r w:rsidRPr="002A13E9">
              <w:rPr>
                <w:i/>
                <w:iCs/>
                <w:sz w:val="18"/>
                <w:szCs w:val="28"/>
                <w:rtl/>
              </w:rPr>
              <w:t>(مليار</w:t>
            </w:r>
            <w:r w:rsidR="00EF6156" w:rsidRPr="002A13E9">
              <w:rPr>
                <w:i/>
                <w:iCs/>
                <w:sz w:val="18"/>
                <w:szCs w:val="28"/>
                <w:rtl/>
              </w:rPr>
              <w:t xml:space="preserve"> </w:t>
            </w:r>
            <w:r w:rsidRPr="002A13E9">
              <w:rPr>
                <w:i/>
                <w:iCs/>
                <w:sz w:val="18"/>
                <w:szCs w:val="28"/>
                <w:rtl/>
              </w:rPr>
              <w:t>يورو)</w:t>
            </w:r>
          </w:p>
        </w:tc>
      </w:tr>
      <w:tr w:rsidR="00614786" w:rsidRPr="002A13E9" w:rsidTr="001B4F41">
        <w:tc>
          <w:tcPr>
            <w:tcW w:w="3535" w:type="pct"/>
            <w:tcBorders>
              <w:top w:val="single" w:sz="12" w:space="0" w:color="auto"/>
              <w:left w:val="nil"/>
              <w:bottom w:val="nil"/>
              <w:right w:val="nil"/>
            </w:tcBorders>
            <w:shd w:val="clear" w:color="auto" w:fill="auto"/>
          </w:tcPr>
          <w:p w:rsidR="00614786" w:rsidRPr="002A13E9" w:rsidRDefault="00614786" w:rsidP="002A13E9">
            <w:pPr>
              <w:widowControl w:val="0"/>
              <w:autoSpaceDE w:val="0"/>
              <w:autoSpaceDN w:val="0"/>
              <w:adjustRightInd w:val="0"/>
              <w:spacing w:before="40" w:after="40" w:line="300" w:lineRule="exact"/>
              <w:ind w:left="57" w:right="57"/>
              <w:rPr>
                <w:sz w:val="18"/>
                <w:szCs w:val="28"/>
                <w:lang w:val="en"/>
              </w:rPr>
            </w:pPr>
            <w:r w:rsidRPr="002A13E9">
              <w:rPr>
                <w:sz w:val="18"/>
                <w:szCs w:val="28"/>
                <w:rtl/>
                <w:lang w:val="en"/>
              </w:rPr>
              <w:t>2014</w:t>
            </w:r>
            <w:r w:rsidR="00985CBC">
              <w:rPr>
                <w:rFonts w:hint="cs"/>
                <w:sz w:val="18"/>
                <w:szCs w:val="28"/>
                <w:rtl/>
                <w:lang w:val="en"/>
              </w:rPr>
              <w:t>-4</w:t>
            </w:r>
          </w:p>
        </w:tc>
        <w:tc>
          <w:tcPr>
            <w:tcW w:w="1465" w:type="pct"/>
            <w:tcBorders>
              <w:top w:val="single" w:sz="12" w:space="0" w:color="auto"/>
              <w:left w:val="nil"/>
              <w:bottom w:val="nil"/>
              <w:right w:val="nil"/>
            </w:tcBorders>
            <w:shd w:val="clear" w:color="auto" w:fill="auto"/>
            <w:vAlign w:val="bottom"/>
          </w:tcPr>
          <w:p w:rsidR="00614786" w:rsidRPr="002A13E9" w:rsidRDefault="00614786" w:rsidP="00833257">
            <w:pPr>
              <w:widowControl w:val="0"/>
              <w:autoSpaceDE w:val="0"/>
              <w:autoSpaceDN w:val="0"/>
              <w:adjustRightInd w:val="0"/>
              <w:spacing w:before="40" w:after="40" w:line="300" w:lineRule="exact"/>
              <w:ind w:left="57" w:right="57"/>
              <w:jc w:val="left"/>
              <w:rPr>
                <w:sz w:val="18"/>
                <w:szCs w:val="28"/>
                <w:lang w:val="en"/>
              </w:rPr>
            </w:pPr>
            <w:r w:rsidRPr="002A13E9">
              <w:rPr>
                <w:sz w:val="18"/>
                <w:szCs w:val="28"/>
                <w:rtl/>
                <w:lang w:val="en"/>
              </w:rPr>
              <w:t>134</w:t>
            </w:r>
            <w:r w:rsidRPr="002A13E9">
              <w:rPr>
                <w:sz w:val="18"/>
                <w:szCs w:val="28"/>
                <w:rtl/>
                <w:lang w:val="en" w:bidi="ar-EG"/>
              </w:rPr>
              <w:t>.</w:t>
            </w:r>
            <w:r w:rsidRPr="002A13E9">
              <w:rPr>
                <w:sz w:val="18"/>
                <w:szCs w:val="28"/>
                <w:rtl/>
                <w:lang w:val="en"/>
              </w:rPr>
              <w:t>4</w:t>
            </w:r>
            <w:r w:rsidR="00833257">
              <w:rPr>
                <w:rFonts w:hint="cs"/>
                <w:sz w:val="18"/>
                <w:szCs w:val="28"/>
                <w:rtl/>
                <w:lang w:val="en"/>
              </w:rPr>
              <w:t xml:space="preserve"> </w:t>
            </w:r>
            <w:r w:rsidR="00833257" w:rsidRPr="002A13E9">
              <w:rPr>
                <w:sz w:val="18"/>
                <w:szCs w:val="28"/>
                <w:rtl/>
                <w:lang w:val="en"/>
              </w:rPr>
              <w:t>1</w:t>
            </w:r>
          </w:p>
        </w:tc>
      </w:tr>
      <w:tr w:rsidR="00614786" w:rsidRPr="002A13E9" w:rsidTr="001B4F41">
        <w:tc>
          <w:tcPr>
            <w:tcW w:w="3535" w:type="pct"/>
            <w:tcBorders>
              <w:top w:val="nil"/>
              <w:left w:val="nil"/>
              <w:bottom w:val="nil"/>
              <w:right w:val="nil"/>
            </w:tcBorders>
            <w:shd w:val="clear" w:color="auto" w:fill="auto"/>
          </w:tcPr>
          <w:p w:rsidR="00614786" w:rsidRPr="002A13E9" w:rsidRDefault="00614786" w:rsidP="002A13E9">
            <w:pPr>
              <w:widowControl w:val="0"/>
              <w:autoSpaceDE w:val="0"/>
              <w:autoSpaceDN w:val="0"/>
              <w:adjustRightInd w:val="0"/>
              <w:spacing w:before="40" w:after="40" w:line="300" w:lineRule="exact"/>
              <w:ind w:left="57" w:right="57"/>
              <w:rPr>
                <w:sz w:val="18"/>
                <w:szCs w:val="28"/>
                <w:lang w:val="en"/>
              </w:rPr>
            </w:pPr>
            <w:r w:rsidRPr="002A13E9">
              <w:rPr>
                <w:sz w:val="18"/>
                <w:szCs w:val="28"/>
                <w:rtl/>
                <w:lang w:val="en"/>
              </w:rPr>
              <w:t>2014</w:t>
            </w:r>
            <w:r w:rsidR="00985CBC">
              <w:rPr>
                <w:rFonts w:hint="cs"/>
                <w:sz w:val="18"/>
                <w:szCs w:val="28"/>
                <w:rtl/>
                <w:lang w:val="en"/>
              </w:rPr>
              <w:t>-3</w:t>
            </w:r>
          </w:p>
        </w:tc>
        <w:tc>
          <w:tcPr>
            <w:tcW w:w="1465" w:type="pct"/>
            <w:tcBorders>
              <w:top w:val="nil"/>
              <w:left w:val="nil"/>
              <w:bottom w:val="nil"/>
              <w:right w:val="nil"/>
            </w:tcBorders>
            <w:shd w:val="clear" w:color="auto" w:fill="auto"/>
            <w:vAlign w:val="bottom"/>
          </w:tcPr>
          <w:p w:rsidR="00614786" w:rsidRPr="002A13E9" w:rsidRDefault="00614786" w:rsidP="00833257">
            <w:pPr>
              <w:widowControl w:val="0"/>
              <w:autoSpaceDE w:val="0"/>
              <w:autoSpaceDN w:val="0"/>
              <w:adjustRightInd w:val="0"/>
              <w:spacing w:before="40" w:after="40" w:line="300" w:lineRule="exact"/>
              <w:ind w:left="57" w:right="57"/>
              <w:jc w:val="left"/>
              <w:rPr>
                <w:sz w:val="18"/>
                <w:szCs w:val="28"/>
                <w:lang w:val="en"/>
              </w:rPr>
            </w:pPr>
            <w:r w:rsidRPr="002A13E9">
              <w:rPr>
                <w:sz w:val="18"/>
                <w:szCs w:val="28"/>
                <w:rtl/>
                <w:lang w:val="en"/>
              </w:rPr>
              <w:t>117.6</w:t>
            </w:r>
            <w:r w:rsidR="00833257">
              <w:rPr>
                <w:rFonts w:hint="cs"/>
                <w:sz w:val="18"/>
                <w:szCs w:val="28"/>
                <w:rtl/>
                <w:lang w:val="en"/>
              </w:rPr>
              <w:t xml:space="preserve"> </w:t>
            </w:r>
            <w:r w:rsidR="00833257" w:rsidRPr="002A13E9">
              <w:rPr>
                <w:sz w:val="18"/>
                <w:szCs w:val="28"/>
                <w:rtl/>
                <w:lang w:val="en"/>
              </w:rPr>
              <w:t>1</w:t>
            </w:r>
          </w:p>
        </w:tc>
      </w:tr>
      <w:tr w:rsidR="00614786" w:rsidRPr="002A13E9" w:rsidTr="001B4F41">
        <w:tc>
          <w:tcPr>
            <w:tcW w:w="3535" w:type="pct"/>
            <w:tcBorders>
              <w:top w:val="nil"/>
              <w:left w:val="nil"/>
              <w:bottom w:val="nil"/>
              <w:right w:val="nil"/>
            </w:tcBorders>
            <w:shd w:val="clear" w:color="auto" w:fill="auto"/>
          </w:tcPr>
          <w:p w:rsidR="00614786" w:rsidRPr="002A13E9" w:rsidRDefault="00614786" w:rsidP="002A13E9">
            <w:pPr>
              <w:widowControl w:val="0"/>
              <w:autoSpaceDE w:val="0"/>
              <w:autoSpaceDN w:val="0"/>
              <w:adjustRightInd w:val="0"/>
              <w:spacing w:before="40" w:after="40" w:line="300" w:lineRule="exact"/>
              <w:ind w:left="57" w:right="57"/>
              <w:rPr>
                <w:sz w:val="18"/>
                <w:szCs w:val="28"/>
                <w:lang w:val="en"/>
              </w:rPr>
            </w:pPr>
            <w:r w:rsidRPr="002A13E9">
              <w:rPr>
                <w:sz w:val="18"/>
                <w:szCs w:val="28"/>
                <w:rtl/>
                <w:lang w:val="en"/>
              </w:rPr>
              <w:t>2014</w:t>
            </w:r>
            <w:r w:rsidR="00985CBC">
              <w:rPr>
                <w:rFonts w:hint="cs"/>
                <w:sz w:val="18"/>
                <w:szCs w:val="28"/>
                <w:rtl/>
                <w:lang w:val="en"/>
              </w:rPr>
              <w:t>-2</w:t>
            </w:r>
          </w:p>
        </w:tc>
        <w:tc>
          <w:tcPr>
            <w:tcW w:w="1465" w:type="pct"/>
            <w:tcBorders>
              <w:top w:val="nil"/>
              <w:left w:val="nil"/>
              <w:bottom w:val="nil"/>
              <w:right w:val="nil"/>
            </w:tcBorders>
            <w:shd w:val="clear" w:color="auto" w:fill="auto"/>
            <w:vAlign w:val="bottom"/>
          </w:tcPr>
          <w:p w:rsidR="00614786" w:rsidRPr="002A13E9" w:rsidRDefault="00614786" w:rsidP="00833257">
            <w:pPr>
              <w:widowControl w:val="0"/>
              <w:autoSpaceDE w:val="0"/>
              <w:autoSpaceDN w:val="0"/>
              <w:adjustRightInd w:val="0"/>
              <w:spacing w:before="40" w:after="40" w:line="300" w:lineRule="exact"/>
              <w:ind w:left="57" w:right="57"/>
              <w:jc w:val="left"/>
              <w:rPr>
                <w:sz w:val="18"/>
                <w:szCs w:val="28"/>
                <w:lang w:val="en"/>
              </w:rPr>
            </w:pPr>
            <w:r w:rsidRPr="002A13E9">
              <w:rPr>
                <w:sz w:val="18"/>
                <w:szCs w:val="28"/>
                <w:rtl/>
                <w:lang w:val="en"/>
              </w:rPr>
              <w:t>129.4</w:t>
            </w:r>
            <w:r w:rsidR="00833257">
              <w:rPr>
                <w:rFonts w:hint="cs"/>
                <w:sz w:val="18"/>
                <w:szCs w:val="28"/>
                <w:rtl/>
                <w:lang w:val="en"/>
              </w:rPr>
              <w:t xml:space="preserve"> </w:t>
            </w:r>
            <w:r w:rsidR="00833257" w:rsidRPr="002A13E9">
              <w:rPr>
                <w:sz w:val="18"/>
                <w:szCs w:val="28"/>
                <w:rtl/>
                <w:lang w:val="en"/>
              </w:rPr>
              <w:t>1</w:t>
            </w:r>
          </w:p>
        </w:tc>
      </w:tr>
      <w:tr w:rsidR="00614786" w:rsidRPr="002A13E9" w:rsidTr="001B4F41">
        <w:tc>
          <w:tcPr>
            <w:tcW w:w="3535" w:type="pct"/>
            <w:tcBorders>
              <w:top w:val="nil"/>
              <w:left w:val="nil"/>
              <w:bottom w:val="single" w:sz="12" w:space="0" w:color="auto"/>
              <w:right w:val="nil"/>
            </w:tcBorders>
            <w:shd w:val="clear" w:color="auto" w:fill="auto"/>
          </w:tcPr>
          <w:p w:rsidR="00614786" w:rsidRPr="002A13E9" w:rsidRDefault="00614786" w:rsidP="002A13E9">
            <w:pPr>
              <w:widowControl w:val="0"/>
              <w:autoSpaceDE w:val="0"/>
              <w:autoSpaceDN w:val="0"/>
              <w:adjustRightInd w:val="0"/>
              <w:spacing w:before="40" w:after="40" w:line="300" w:lineRule="exact"/>
              <w:ind w:left="57" w:right="57"/>
              <w:rPr>
                <w:sz w:val="18"/>
                <w:szCs w:val="28"/>
                <w:lang w:val="en"/>
              </w:rPr>
            </w:pPr>
            <w:r w:rsidRPr="002A13E9">
              <w:rPr>
                <w:sz w:val="18"/>
                <w:szCs w:val="28"/>
                <w:rtl/>
                <w:lang w:val="en"/>
              </w:rPr>
              <w:t>2014</w:t>
            </w:r>
            <w:r w:rsidR="00985CBC">
              <w:rPr>
                <w:rFonts w:hint="cs"/>
                <w:sz w:val="18"/>
                <w:szCs w:val="28"/>
                <w:rtl/>
                <w:lang w:val="en"/>
              </w:rPr>
              <w:t>-1</w:t>
            </w:r>
          </w:p>
        </w:tc>
        <w:tc>
          <w:tcPr>
            <w:tcW w:w="1465" w:type="pct"/>
            <w:tcBorders>
              <w:top w:val="nil"/>
              <w:left w:val="nil"/>
              <w:bottom w:val="single" w:sz="12" w:space="0" w:color="auto"/>
              <w:right w:val="nil"/>
            </w:tcBorders>
            <w:shd w:val="clear" w:color="auto" w:fill="auto"/>
            <w:vAlign w:val="bottom"/>
          </w:tcPr>
          <w:p w:rsidR="00614786" w:rsidRPr="002A13E9" w:rsidRDefault="00614786" w:rsidP="00833257">
            <w:pPr>
              <w:widowControl w:val="0"/>
              <w:autoSpaceDE w:val="0"/>
              <w:autoSpaceDN w:val="0"/>
              <w:adjustRightInd w:val="0"/>
              <w:spacing w:before="40" w:after="40" w:line="300" w:lineRule="exact"/>
              <w:ind w:left="57" w:right="57"/>
              <w:jc w:val="left"/>
              <w:rPr>
                <w:sz w:val="18"/>
                <w:szCs w:val="28"/>
                <w:lang w:val="en"/>
              </w:rPr>
            </w:pPr>
            <w:r w:rsidRPr="002A13E9">
              <w:rPr>
                <w:sz w:val="18"/>
                <w:szCs w:val="28"/>
                <w:rtl/>
                <w:lang w:val="en"/>
              </w:rPr>
              <w:t>131.7</w:t>
            </w:r>
            <w:r w:rsidR="00833257">
              <w:rPr>
                <w:rFonts w:hint="cs"/>
                <w:sz w:val="18"/>
                <w:szCs w:val="28"/>
                <w:rtl/>
                <w:lang w:val="en"/>
              </w:rPr>
              <w:t xml:space="preserve"> </w:t>
            </w:r>
            <w:r w:rsidR="00833257" w:rsidRPr="002A13E9">
              <w:rPr>
                <w:sz w:val="18"/>
                <w:szCs w:val="28"/>
                <w:rtl/>
                <w:lang w:val="en"/>
              </w:rPr>
              <w:t>1</w:t>
            </w:r>
          </w:p>
        </w:tc>
      </w:tr>
    </w:tbl>
    <w:p w:rsidR="00614786" w:rsidRPr="00EF6156" w:rsidRDefault="00614786" w:rsidP="001E7EC6">
      <w:pPr>
        <w:pStyle w:val="SingleTxtGA"/>
        <w:spacing w:before="240"/>
        <w:rPr>
          <w:rtl/>
          <w:lang w:bidi="ar-EG"/>
        </w:rPr>
      </w:pPr>
      <w:r w:rsidRPr="00EF6156">
        <w:rPr>
          <w:rFonts w:hint="cs"/>
          <w:rtl/>
          <w:lang w:bidi="ar-EG"/>
        </w:rPr>
        <w:t>56-</w:t>
      </w:r>
      <w:r w:rsidRPr="00EF6156">
        <w:rPr>
          <w:rFonts w:hint="cs"/>
          <w:rtl/>
          <w:lang w:bidi="ar-EG"/>
        </w:rPr>
        <w:tab/>
        <w:t>وتبين</w:t>
      </w:r>
      <w:r w:rsidR="00EF6156" w:rsidRPr="00EF6156">
        <w:rPr>
          <w:rFonts w:hint="cs"/>
          <w:rtl/>
          <w:lang w:bidi="ar-EG"/>
        </w:rPr>
        <w:t xml:space="preserve"> </w:t>
      </w:r>
      <w:r w:rsidRPr="00EF6156">
        <w:rPr>
          <w:rFonts w:hint="cs"/>
          <w:rtl/>
          <w:lang w:bidi="ar-EG"/>
        </w:rPr>
        <w:t>أسعار</w:t>
      </w:r>
      <w:r w:rsidR="00EF6156" w:rsidRPr="00EF6156">
        <w:rPr>
          <w:rFonts w:hint="cs"/>
          <w:rtl/>
          <w:lang w:bidi="ar-EG"/>
        </w:rPr>
        <w:t xml:space="preserve"> </w:t>
      </w:r>
      <w:r w:rsidRPr="00EF6156">
        <w:rPr>
          <w:rFonts w:hint="cs"/>
          <w:rtl/>
          <w:lang w:bidi="ar-EG"/>
        </w:rPr>
        <w:t>الاستهلاك</w:t>
      </w:r>
      <w:r w:rsidR="00EF6156" w:rsidRPr="00EF6156">
        <w:rPr>
          <w:rFonts w:hint="cs"/>
          <w:rtl/>
          <w:lang w:bidi="ar-EG"/>
        </w:rPr>
        <w:t xml:space="preserve"> </w:t>
      </w:r>
      <w:r w:rsidRPr="00EF6156">
        <w:rPr>
          <w:rFonts w:hint="cs"/>
          <w:rtl/>
          <w:lang w:bidi="ar-EG"/>
        </w:rPr>
        <w:t>(مؤشر</w:t>
      </w:r>
      <w:r w:rsidR="00EF6156" w:rsidRPr="00EF6156">
        <w:rPr>
          <w:rFonts w:hint="cs"/>
          <w:rtl/>
          <w:lang w:bidi="ar-EG"/>
        </w:rPr>
        <w:t xml:space="preserve"> </w:t>
      </w:r>
      <w:r w:rsidRPr="00EF6156">
        <w:rPr>
          <w:rFonts w:hint="cs"/>
          <w:rtl/>
          <w:lang w:bidi="ar-EG"/>
        </w:rPr>
        <w:t>أسعار</w:t>
      </w:r>
      <w:r w:rsidR="00EF6156" w:rsidRPr="00EF6156">
        <w:rPr>
          <w:rFonts w:hint="cs"/>
          <w:rtl/>
          <w:lang w:bidi="ar-EG"/>
        </w:rPr>
        <w:t xml:space="preserve"> </w:t>
      </w:r>
      <w:r w:rsidRPr="00EF6156">
        <w:rPr>
          <w:rFonts w:hint="cs"/>
          <w:rtl/>
          <w:lang w:bidi="ar-EG"/>
        </w:rPr>
        <w:t>الاستهلاك)</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متوسط</w:t>
      </w:r>
      <w:r w:rsidR="00E541A3">
        <w:rPr>
          <w:rFonts w:hint="cs"/>
          <w:rtl/>
          <w:lang w:bidi="ar-EG"/>
        </w:rPr>
        <w:t xml:space="preserve">اً </w:t>
      </w:r>
      <w:r w:rsidRPr="00EF6156">
        <w:rPr>
          <w:rFonts w:hint="cs"/>
          <w:rtl/>
          <w:lang w:bidi="ar-EG"/>
        </w:rPr>
        <w:t>لمعدلات</w:t>
      </w:r>
      <w:r w:rsidR="00EF6156" w:rsidRPr="00EF6156">
        <w:rPr>
          <w:rFonts w:hint="cs"/>
          <w:rtl/>
          <w:lang w:bidi="ar-EG"/>
        </w:rPr>
        <w:t xml:space="preserve"> </w:t>
      </w:r>
      <w:r w:rsidRPr="00EF6156">
        <w:rPr>
          <w:rFonts w:hint="cs"/>
          <w:rtl/>
          <w:lang w:bidi="ar-EG"/>
        </w:rPr>
        <w:t>التضخم</w:t>
      </w:r>
      <w:r w:rsidR="00EF6156" w:rsidRPr="00EF6156">
        <w:rPr>
          <w:rFonts w:hint="cs"/>
          <w:rtl/>
          <w:lang w:bidi="ar-EG"/>
        </w:rPr>
        <w:t xml:space="preserve"> </w:t>
      </w:r>
      <w:r w:rsidRPr="00EF6156">
        <w:rPr>
          <w:rFonts w:hint="cs"/>
          <w:rtl/>
          <w:lang w:bidi="ar-EG"/>
        </w:rPr>
        <w:t>بلغ</w:t>
      </w:r>
      <w:r w:rsidR="00EF6156" w:rsidRPr="00EF6156">
        <w:rPr>
          <w:rFonts w:hint="cs"/>
          <w:rtl/>
          <w:lang w:bidi="ar-EG"/>
        </w:rPr>
        <w:t xml:space="preserve"> </w:t>
      </w:r>
      <w:r w:rsidRPr="00EF6156">
        <w:rPr>
          <w:rFonts w:hint="cs"/>
          <w:rtl/>
          <w:lang w:bidi="ar-EG"/>
        </w:rPr>
        <w:t>0.9</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بالمقارنة</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حيث</w:t>
      </w:r>
      <w:r w:rsidR="00EF6156" w:rsidRPr="00EF6156">
        <w:rPr>
          <w:rFonts w:hint="cs"/>
          <w:rtl/>
          <w:lang w:bidi="ar-EG"/>
        </w:rPr>
        <w:t xml:space="preserve"> </w:t>
      </w:r>
      <w:r w:rsidRPr="00EF6156">
        <w:rPr>
          <w:rFonts w:hint="cs"/>
          <w:rtl/>
          <w:lang w:bidi="ar-EG"/>
        </w:rPr>
        <w:t>بلغ</w:t>
      </w:r>
      <w:r w:rsidR="00EF6156" w:rsidRPr="00EF6156">
        <w:rPr>
          <w:rFonts w:hint="cs"/>
          <w:rtl/>
          <w:lang w:bidi="ar-EG"/>
        </w:rPr>
        <w:t xml:space="preserve"> </w:t>
      </w:r>
      <w:r w:rsidRPr="00EF6156">
        <w:rPr>
          <w:rFonts w:hint="cs"/>
          <w:rtl/>
          <w:lang w:bidi="ar-EG"/>
        </w:rPr>
        <w:t>0.3</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C233CC">
        <w:rPr>
          <w:rFonts w:hint="cs"/>
          <w:rtl/>
          <w:lang w:bidi="ar-EG"/>
        </w:rPr>
        <w:t xml:space="preserve"> </w:t>
      </w:r>
    </w:p>
    <w:p w:rsidR="00614786" w:rsidRPr="00EF6156" w:rsidRDefault="00614786" w:rsidP="001E7EC6">
      <w:pPr>
        <w:pStyle w:val="H4GA"/>
        <w:rPr>
          <w:rtl/>
          <w:lang w:bidi="ar-EG"/>
        </w:rPr>
      </w:pPr>
      <w:r w:rsidRPr="00EF6156">
        <w:rPr>
          <w:rFonts w:hint="cs"/>
          <w:rtl/>
          <w:lang w:bidi="ar-EG"/>
        </w:rPr>
        <w:lastRenderedPageBreak/>
        <w:tab/>
        <w:t>(ج)</w:t>
      </w:r>
      <w:r w:rsidRPr="00EF6156">
        <w:rPr>
          <w:rFonts w:hint="cs"/>
          <w:rtl/>
          <w:lang w:bidi="ar-EG"/>
        </w:rPr>
        <w:tab/>
        <w:t>التعاون</w:t>
      </w:r>
      <w:r w:rsidR="00EF6156" w:rsidRPr="00EF6156">
        <w:rPr>
          <w:rFonts w:hint="cs"/>
          <w:rtl/>
          <w:lang w:bidi="ar-EG"/>
        </w:rPr>
        <w:t xml:space="preserve"> </w:t>
      </w:r>
      <w:r w:rsidRPr="00EF6156">
        <w:rPr>
          <w:rFonts w:hint="cs"/>
          <w:rtl/>
          <w:lang w:bidi="ar-EG"/>
        </w:rPr>
        <w:t>الإنمائي</w:t>
      </w:r>
      <w:r w:rsidR="00EF6156" w:rsidRPr="00EF6156">
        <w:rPr>
          <w:rFonts w:hint="cs"/>
          <w:rtl/>
          <w:lang w:bidi="ar-EG"/>
        </w:rPr>
        <w:t xml:space="preserve"> </w:t>
      </w:r>
      <w:r w:rsidRPr="00EF6156">
        <w:rPr>
          <w:rFonts w:hint="cs"/>
          <w:rtl/>
          <w:lang w:bidi="ar-EG"/>
        </w:rPr>
        <w:t>الحكومي</w:t>
      </w:r>
    </w:p>
    <w:p w:rsidR="00614786" w:rsidRDefault="00614786" w:rsidP="001B4F41">
      <w:pPr>
        <w:pStyle w:val="SingleTxtGA"/>
        <w:spacing w:line="360" w:lineRule="exact"/>
        <w:rPr>
          <w:rtl/>
          <w:lang w:bidi="ar-EG"/>
        </w:rPr>
      </w:pPr>
      <w:r w:rsidRPr="00EF6156">
        <w:rPr>
          <w:rFonts w:hint="cs"/>
          <w:rtl/>
          <w:lang w:bidi="ar-EG"/>
        </w:rPr>
        <w:t>57-</w:t>
      </w:r>
      <w:r w:rsidRPr="00EF6156">
        <w:rPr>
          <w:rFonts w:hint="cs"/>
          <w:rtl/>
          <w:lang w:bidi="ar-EG"/>
        </w:rPr>
        <w:tab/>
        <w:t>ارتفع</w:t>
      </w:r>
      <w:r w:rsidR="00EF6156" w:rsidRPr="00EF6156">
        <w:rPr>
          <w:rFonts w:hint="cs"/>
          <w:rtl/>
          <w:lang w:bidi="ar-EG"/>
        </w:rPr>
        <w:t xml:space="preserve"> </w:t>
      </w:r>
      <w:r w:rsidRPr="00EF6156">
        <w:rPr>
          <w:rFonts w:hint="cs"/>
          <w:rtl/>
          <w:lang w:bidi="ar-EG"/>
        </w:rPr>
        <w:t>إنفاق</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التعاون</w:t>
      </w:r>
      <w:r w:rsidR="00EF6156" w:rsidRPr="00EF6156">
        <w:rPr>
          <w:rFonts w:hint="cs"/>
          <w:rtl/>
          <w:lang w:bidi="ar-EG"/>
        </w:rPr>
        <w:t xml:space="preserve"> </w:t>
      </w:r>
      <w:r w:rsidRPr="00EF6156">
        <w:rPr>
          <w:rFonts w:hint="cs"/>
          <w:rtl/>
          <w:lang w:bidi="ar-EG"/>
        </w:rPr>
        <w:t>الإنمائي</w:t>
      </w:r>
      <w:r w:rsidR="00EF6156" w:rsidRPr="00EF6156">
        <w:rPr>
          <w:rFonts w:hint="cs"/>
          <w:rtl/>
          <w:lang w:bidi="ar-EG"/>
        </w:rPr>
        <w:t xml:space="preserve"> </w:t>
      </w:r>
      <w:r w:rsidRPr="00EF6156">
        <w:rPr>
          <w:rFonts w:hint="cs"/>
          <w:rtl/>
          <w:lang w:bidi="ar-EG"/>
        </w:rPr>
        <w:t>الحكومي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8.7</w:t>
      </w:r>
      <w:r w:rsidR="00EF6156" w:rsidRPr="00EF6156">
        <w:rPr>
          <w:rFonts w:hint="cs"/>
          <w:rtl/>
          <w:lang w:bidi="ar-EG"/>
        </w:rPr>
        <w:t xml:space="preserve"> </w:t>
      </w:r>
      <w:r w:rsidRPr="00EF6156">
        <w:rPr>
          <w:rFonts w:hint="cs"/>
          <w:rtl/>
          <w:lang w:bidi="ar-EG"/>
        </w:rPr>
        <w:t>مليارات</w:t>
      </w:r>
      <w:r w:rsidR="00EF6156" w:rsidRPr="00EF6156">
        <w:rPr>
          <w:rFonts w:hint="cs"/>
          <w:rtl/>
          <w:lang w:bidi="ar-EG"/>
        </w:rPr>
        <w:t xml:space="preserve"> </w:t>
      </w:r>
      <w:r w:rsidRPr="00EF6156">
        <w:rPr>
          <w:rFonts w:hint="cs"/>
          <w:rtl/>
          <w:lang w:bidi="ar-EG"/>
        </w:rPr>
        <w:t>يورو</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2009</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12.49</w:t>
      </w:r>
      <w:r w:rsidR="00EF6156" w:rsidRPr="00EF6156">
        <w:rPr>
          <w:rFonts w:hint="cs"/>
          <w:rtl/>
          <w:lang w:bidi="ar-EG"/>
        </w:rPr>
        <w:t xml:space="preserve"> </w:t>
      </w:r>
      <w:r w:rsidRPr="00EF6156">
        <w:rPr>
          <w:rFonts w:hint="cs"/>
          <w:rtl/>
          <w:lang w:bidi="ar-EG"/>
        </w:rPr>
        <w:t>مليار</w:t>
      </w:r>
      <w:r w:rsidR="00EF6156" w:rsidRPr="00EF6156">
        <w:rPr>
          <w:rFonts w:hint="cs"/>
          <w:rtl/>
          <w:lang w:bidi="ar-EG"/>
        </w:rPr>
        <w:t xml:space="preserve"> </w:t>
      </w:r>
      <w:r w:rsidRPr="00EF6156">
        <w:rPr>
          <w:rFonts w:hint="cs"/>
          <w:rtl/>
          <w:lang w:bidi="ar-EG"/>
        </w:rPr>
        <w:t>يورو</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وترد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الجدول</w:t>
      </w:r>
      <w:r w:rsidR="00EF6156" w:rsidRPr="00EF6156">
        <w:rPr>
          <w:rFonts w:hint="cs"/>
          <w:rtl/>
          <w:lang w:bidi="ar-EG"/>
        </w:rPr>
        <w:t xml:space="preserve"> </w:t>
      </w:r>
      <w:r w:rsidRPr="00EF6156">
        <w:rPr>
          <w:rFonts w:hint="cs"/>
          <w:rtl/>
          <w:lang w:bidi="ar-EG"/>
        </w:rPr>
        <w:t>أدناه</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التعاون</w:t>
      </w:r>
      <w:r w:rsidR="00EF6156" w:rsidRPr="00EF6156">
        <w:rPr>
          <w:rFonts w:hint="cs"/>
          <w:rtl/>
          <w:lang w:bidi="ar-EG"/>
        </w:rPr>
        <w:t xml:space="preserve"> </w:t>
      </w:r>
      <w:r w:rsidRPr="00EF6156">
        <w:rPr>
          <w:rFonts w:hint="cs"/>
          <w:rtl/>
          <w:lang w:bidi="ar-EG"/>
        </w:rPr>
        <w:t>الإنمائي</w:t>
      </w:r>
      <w:r w:rsidR="00EF6156" w:rsidRPr="00EF6156">
        <w:rPr>
          <w:rFonts w:hint="cs"/>
          <w:rtl/>
          <w:lang w:bidi="ar-EG"/>
        </w:rPr>
        <w:t xml:space="preserve"> </w:t>
      </w:r>
      <w:r w:rsidRPr="00EF6156">
        <w:rPr>
          <w:rFonts w:hint="cs"/>
          <w:rtl/>
          <w:lang w:bidi="ar-EG"/>
        </w:rPr>
        <w:t>الحكومي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الدخل</w:t>
      </w:r>
      <w:r w:rsidR="00EF6156" w:rsidRPr="00EF6156">
        <w:rPr>
          <w:rFonts w:hint="cs"/>
          <w:rtl/>
          <w:lang w:bidi="ar-EG"/>
        </w:rPr>
        <w:t xml:space="preserve"> </w:t>
      </w:r>
      <w:r w:rsidRPr="00EF6156">
        <w:rPr>
          <w:rFonts w:hint="cs"/>
          <w:rtl/>
          <w:lang w:bidi="ar-EG"/>
        </w:rPr>
        <w:t>القومي</w:t>
      </w:r>
      <w:r w:rsidR="00EF6156" w:rsidRPr="00EF6156">
        <w:rPr>
          <w:rFonts w:hint="cs"/>
          <w:rtl/>
          <w:lang w:bidi="ar-EG"/>
        </w:rPr>
        <w:t xml:space="preserve"> </w:t>
      </w:r>
      <w:r w:rsidRPr="00EF6156">
        <w:rPr>
          <w:rFonts w:hint="cs"/>
          <w:rtl/>
          <w:lang w:bidi="ar-EG"/>
        </w:rPr>
        <w:t>الإجمالي:</w:t>
      </w:r>
    </w:p>
    <w:tbl>
      <w:tblPr>
        <w:bidiVisual/>
        <w:tblW w:w="4346" w:type="pct"/>
        <w:tblInd w:w="1247" w:type="dxa"/>
        <w:tblCellMar>
          <w:left w:w="0" w:type="dxa"/>
          <w:right w:w="0" w:type="dxa"/>
        </w:tblCellMar>
        <w:tblLook w:val="04A0" w:firstRow="1" w:lastRow="0" w:firstColumn="1" w:lastColumn="0" w:noHBand="0" w:noVBand="1"/>
      </w:tblPr>
      <w:tblGrid>
        <w:gridCol w:w="2373"/>
        <w:gridCol w:w="1134"/>
        <w:gridCol w:w="1273"/>
        <w:gridCol w:w="1247"/>
        <w:gridCol w:w="1310"/>
        <w:gridCol w:w="1041"/>
      </w:tblGrid>
      <w:tr w:rsidR="00B7265F" w:rsidRPr="002A13E9" w:rsidTr="00B7265F">
        <w:tc>
          <w:tcPr>
            <w:tcW w:w="1416" w:type="pct"/>
            <w:tcBorders>
              <w:top w:val="single" w:sz="4" w:space="0" w:color="auto"/>
              <w:left w:val="nil"/>
              <w:bottom w:val="single" w:sz="12" w:space="0" w:color="auto"/>
              <w:right w:val="nil"/>
            </w:tcBorders>
          </w:tcPr>
          <w:p w:rsidR="00326EDA" w:rsidRPr="002A13E9" w:rsidRDefault="00326EDA" w:rsidP="00B7265F">
            <w:pPr>
              <w:spacing w:before="40" w:after="40" w:line="300" w:lineRule="exact"/>
              <w:ind w:left="57" w:right="227"/>
              <w:rPr>
                <w:sz w:val="18"/>
                <w:szCs w:val="28"/>
              </w:rPr>
            </w:pPr>
          </w:p>
        </w:tc>
        <w:tc>
          <w:tcPr>
            <w:tcW w:w="677" w:type="pct"/>
            <w:tcBorders>
              <w:top w:val="single" w:sz="4" w:space="0" w:color="auto"/>
              <w:left w:val="nil"/>
              <w:bottom w:val="single" w:sz="12" w:space="0" w:color="auto"/>
              <w:right w:val="nil"/>
            </w:tcBorders>
            <w:vAlign w:val="bottom"/>
          </w:tcPr>
          <w:p w:rsidR="00326EDA" w:rsidRPr="002A13E9" w:rsidRDefault="00326EDA" w:rsidP="00D51442">
            <w:pPr>
              <w:widowControl w:val="0"/>
              <w:autoSpaceDE w:val="0"/>
              <w:autoSpaceDN w:val="0"/>
              <w:adjustRightInd w:val="0"/>
              <w:spacing w:before="40" w:after="40" w:line="300" w:lineRule="exact"/>
              <w:ind w:left="57" w:right="57"/>
              <w:rPr>
                <w:sz w:val="18"/>
                <w:szCs w:val="28"/>
                <w:lang w:val="en"/>
              </w:rPr>
            </w:pPr>
            <w:r>
              <w:rPr>
                <w:i/>
                <w:iCs/>
                <w:sz w:val="18"/>
                <w:szCs w:val="28"/>
                <w:rtl/>
                <w:lang w:val="en"/>
              </w:rPr>
              <w:t>٢٠١٠</w:t>
            </w:r>
          </w:p>
        </w:tc>
        <w:tc>
          <w:tcPr>
            <w:tcW w:w="760" w:type="pct"/>
            <w:tcBorders>
              <w:top w:val="single" w:sz="4" w:space="0" w:color="auto"/>
              <w:left w:val="nil"/>
              <w:bottom w:val="single" w:sz="12" w:space="0" w:color="auto"/>
              <w:right w:val="nil"/>
            </w:tcBorders>
            <w:vAlign w:val="bottom"/>
          </w:tcPr>
          <w:p w:rsidR="00326EDA" w:rsidRPr="002A13E9" w:rsidRDefault="00326EDA" w:rsidP="00D51442">
            <w:pPr>
              <w:widowControl w:val="0"/>
              <w:autoSpaceDE w:val="0"/>
              <w:autoSpaceDN w:val="0"/>
              <w:adjustRightInd w:val="0"/>
              <w:spacing w:before="40" w:after="40" w:line="300" w:lineRule="exact"/>
              <w:ind w:left="57" w:right="57"/>
              <w:rPr>
                <w:sz w:val="18"/>
                <w:szCs w:val="28"/>
                <w:lang w:val="en"/>
              </w:rPr>
            </w:pPr>
            <w:r>
              <w:rPr>
                <w:i/>
                <w:iCs/>
                <w:sz w:val="18"/>
                <w:szCs w:val="28"/>
                <w:rtl/>
                <w:lang w:val="en"/>
              </w:rPr>
              <w:t>٢٠١١</w:t>
            </w:r>
          </w:p>
        </w:tc>
        <w:tc>
          <w:tcPr>
            <w:tcW w:w="744" w:type="pct"/>
            <w:tcBorders>
              <w:top w:val="single" w:sz="4" w:space="0" w:color="auto"/>
              <w:left w:val="nil"/>
              <w:bottom w:val="single" w:sz="12" w:space="0" w:color="auto"/>
              <w:right w:val="nil"/>
            </w:tcBorders>
            <w:vAlign w:val="bottom"/>
          </w:tcPr>
          <w:p w:rsidR="00326EDA" w:rsidRPr="002A13E9" w:rsidRDefault="00326EDA" w:rsidP="00D51442">
            <w:pPr>
              <w:widowControl w:val="0"/>
              <w:autoSpaceDE w:val="0"/>
              <w:autoSpaceDN w:val="0"/>
              <w:adjustRightInd w:val="0"/>
              <w:spacing w:before="40" w:after="40" w:line="300" w:lineRule="exact"/>
              <w:ind w:left="57" w:right="57"/>
              <w:rPr>
                <w:sz w:val="18"/>
                <w:szCs w:val="28"/>
                <w:lang w:val="en"/>
              </w:rPr>
            </w:pPr>
            <w:r>
              <w:rPr>
                <w:i/>
                <w:iCs/>
                <w:sz w:val="18"/>
                <w:szCs w:val="28"/>
                <w:rtl/>
                <w:lang w:val="en"/>
              </w:rPr>
              <w:t>٢٠١٢</w:t>
            </w:r>
          </w:p>
        </w:tc>
        <w:tc>
          <w:tcPr>
            <w:tcW w:w="782" w:type="pct"/>
            <w:tcBorders>
              <w:top w:val="single" w:sz="4" w:space="0" w:color="auto"/>
              <w:left w:val="nil"/>
              <w:bottom w:val="single" w:sz="12" w:space="0" w:color="auto"/>
              <w:right w:val="nil"/>
            </w:tcBorders>
            <w:vAlign w:val="bottom"/>
          </w:tcPr>
          <w:p w:rsidR="00326EDA" w:rsidRPr="002A13E9" w:rsidRDefault="00326EDA" w:rsidP="00D51442">
            <w:pPr>
              <w:widowControl w:val="0"/>
              <w:autoSpaceDE w:val="0"/>
              <w:autoSpaceDN w:val="0"/>
              <w:adjustRightInd w:val="0"/>
              <w:spacing w:before="40" w:after="40" w:line="300" w:lineRule="exact"/>
              <w:ind w:left="57" w:right="57"/>
              <w:rPr>
                <w:sz w:val="18"/>
                <w:szCs w:val="28"/>
                <w:lang w:val="en"/>
              </w:rPr>
            </w:pPr>
            <w:r>
              <w:rPr>
                <w:i/>
                <w:iCs/>
                <w:sz w:val="18"/>
                <w:szCs w:val="28"/>
                <w:rtl/>
                <w:lang w:val="en"/>
              </w:rPr>
              <w:t>٢٠١٣</w:t>
            </w:r>
          </w:p>
        </w:tc>
        <w:tc>
          <w:tcPr>
            <w:tcW w:w="621" w:type="pct"/>
            <w:tcBorders>
              <w:top w:val="single" w:sz="4" w:space="0" w:color="auto"/>
              <w:left w:val="nil"/>
              <w:bottom w:val="single" w:sz="12" w:space="0" w:color="auto"/>
              <w:right w:val="nil"/>
            </w:tcBorders>
            <w:vAlign w:val="bottom"/>
          </w:tcPr>
          <w:p w:rsidR="00326EDA" w:rsidRPr="002A13E9" w:rsidRDefault="00326EDA" w:rsidP="00D51442">
            <w:pPr>
              <w:widowControl w:val="0"/>
              <w:autoSpaceDE w:val="0"/>
              <w:autoSpaceDN w:val="0"/>
              <w:adjustRightInd w:val="0"/>
              <w:spacing w:before="40" w:after="40" w:line="300" w:lineRule="exact"/>
              <w:ind w:left="57" w:right="57"/>
              <w:rPr>
                <w:sz w:val="18"/>
                <w:szCs w:val="28"/>
                <w:lang w:val="en"/>
              </w:rPr>
            </w:pPr>
            <w:r>
              <w:rPr>
                <w:i/>
                <w:iCs/>
                <w:sz w:val="18"/>
                <w:szCs w:val="28"/>
                <w:rtl/>
                <w:lang w:val="en"/>
              </w:rPr>
              <w:t>٢٠١٤</w:t>
            </w:r>
          </w:p>
        </w:tc>
      </w:tr>
      <w:tr w:rsidR="00B7265F" w:rsidRPr="002A13E9" w:rsidTr="00D56AC6">
        <w:tc>
          <w:tcPr>
            <w:tcW w:w="1416" w:type="pct"/>
            <w:tcBorders>
              <w:top w:val="single" w:sz="12" w:space="0" w:color="auto"/>
              <w:left w:val="nil"/>
              <w:bottom w:val="nil"/>
              <w:right w:val="nil"/>
            </w:tcBorders>
          </w:tcPr>
          <w:p w:rsidR="00326EDA" w:rsidRPr="002A13E9" w:rsidRDefault="00326EDA" w:rsidP="00B7265F">
            <w:pPr>
              <w:spacing w:before="40" w:after="40" w:line="300" w:lineRule="exact"/>
              <w:ind w:left="57" w:right="227"/>
              <w:rPr>
                <w:spacing w:val="-4"/>
                <w:sz w:val="18"/>
                <w:szCs w:val="28"/>
              </w:rPr>
            </w:pPr>
            <w:r w:rsidRPr="002A13E9">
              <w:rPr>
                <w:spacing w:val="-4"/>
                <w:sz w:val="18"/>
                <w:szCs w:val="28"/>
                <w:rtl/>
                <w:lang w:val="en-GB"/>
              </w:rPr>
              <w:t>التعاون الإنمائي الحكومي (بملايين اليورو)</w:t>
            </w:r>
          </w:p>
        </w:tc>
        <w:tc>
          <w:tcPr>
            <w:tcW w:w="677" w:type="pct"/>
            <w:tcBorders>
              <w:top w:val="single" w:sz="12" w:space="0" w:color="auto"/>
              <w:left w:val="nil"/>
              <w:bottom w:val="nil"/>
              <w:right w:val="nil"/>
            </w:tcBorders>
          </w:tcPr>
          <w:p w:rsidR="00326EDA" w:rsidRPr="00326EDA" w:rsidRDefault="00326EDA" w:rsidP="00D56AC6">
            <w:pPr>
              <w:widowControl w:val="0"/>
              <w:autoSpaceDE w:val="0"/>
              <w:autoSpaceDN w:val="0"/>
              <w:bidi w:val="0"/>
              <w:adjustRightInd w:val="0"/>
              <w:spacing w:before="40" w:after="40" w:line="300" w:lineRule="exact"/>
              <w:ind w:left="57" w:right="57"/>
              <w:jc w:val="right"/>
              <w:rPr>
                <w:sz w:val="18"/>
                <w:szCs w:val="28"/>
              </w:rPr>
            </w:pPr>
            <w:r>
              <w:rPr>
                <w:sz w:val="18"/>
                <w:szCs w:val="28"/>
                <w:rtl/>
                <w:lang w:val="en"/>
              </w:rPr>
              <w:t>٩</w:t>
            </w:r>
            <w:r w:rsidRPr="002A13E9">
              <w:rPr>
                <w:sz w:val="18"/>
                <w:szCs w:val="28"/>
                <w:lang w:val="en"/>
              </w:rPr>
              <w:t xml:space="preserve"> </w:t>
            </w:r>
            <w:r>
              <w:rPr>
                <w:sz w:val="18"/>
                <w:szCs w:val="28"/>
                <w:rtl/>
                <w:lang w:val="en"/>
              </w:rPr>
              <w:t>٨٠٣</w:t>
            </w:r>
            <w:r w:rsidRPr="00FF333D">
              <w:rPr>
                <w:rFonts w:cs="Times New Roman" w:hint="cs"/>
                <w:position w:val="-4"/>
                <w:sz w:val="18"/>
                <w:szCs w:val="28"/>
                <w:rtl/>
                <w:lang w:val="en"/>
              </w:rPr>
              <w:t>٫</w:t>
            </w:r>
            <w:r>
              <w:rPr>
                <w:sz w:val="18"/>
                <w:szCs w:val="28"/>
                <w:rtl/>
                <w:lang w:val="en"/>
              </w:rPr>
              <w:t>٩</w:t>
            </w:r>
          </w:p>
        </w:tc>
        <w:tc>
          <w:tcPr>
            <w:tcW w:w="760" w:type="pct"/>
            <w:tcBorders>
              <w:top w:val="single" w:sz="12" w:space="0" w:color="auto"/>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١٠</w:t>
            </w:r>
            <w:r w:rsidRPr="002A13E9">
              <w:rPr>
                <w:sz w:val="18"/>
                <w:szCs w:val="28"/>
                <w:lang w:val="en"/>
              </w:rPr>
              <w:t xml:space="preserve"> </w:t>
            </w:r>
            <w:r>
              <w:rPr>
                <w:sz w:val="18"/>
                <w:szCs w:val="28"/>
                <w:rtl/>
                <w:lang w:val="en"/>
              </w:rPr>
              <w:t>١٣٥</w:t>
            </w:r>
            <w:r w:rsidRPr="00FF333D">
              <w:rPr>
                <w:rFonts w:cs="Times New Roman" w:hint="cs"/>
                <w:position w:val="-4"/>
                <w:sz w:val="18"/>
                <w:szCs w:val="28"/>
                <w:rtl/>
                <w:lang w:val="en"/>
              </w:rPr>
              <w:t>٫</w:t>
            </w:r>
            <w:r>
              <w:rPr>
                <w:sz w:val="18"/>
                <w:szCs w:val="28"/>
                <w:rtl/>
                <w:lang w:val="en"/>
              </w:rPr>
              <w:t>٦</w:t>
            </w:r>
          </w:p>
        </w:tc>
        <w:tc>
          <w:tcPr>
            <w:tcW w:w="744" w:type="pct"/>
            <w:tcBorders>
              <w:top w:val="single" w:sz="12" w:space="0" w:color="auto"/>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١٠</w:t>
            </w:r>
            <w:r w:rsidRPr="002A13E9">
              <w:rPr>
                <w:sz w:val="18"/>
                <w:szCs w:val="28"/>
                <w:lang w:val="en"/>
              </w:rPr>
              <w:t xml:space="preserve"> </w:t>
            </w:r>
            <w:r>
              <w:rPr>
                <w:sz w:val="18"/>
                <w:szCs w:val="28"/>
                <w:rtl/>
                <w:lang w:val="en"/>
              </w:rPr>
              <w:t>٠٦٦</w:t>
            </w:r>
            <w:r w:rsidRPr="00FF333D">
              <w:rPr>
                <w:rFonts w:cs="Times New Roman" w:hint="cs"/>
                <w:position w:val="-4"/>
                <w:sz w:val="18"/>
                <w:szCs w:val="28"/>
                <w:rtl/>
                <w:lang w:val="en"/>
              </w:rPr>
              <w:t>٫</w:t>
            </w:r>
            <w:r>
              <w:rPr>
                <w:sz w:val="18"/>
                <w:szCs w:val="28"/>
                <w:rtl/>
                <w:lang w:val="en"/>
              </w:rPr>
              <w:t>٩</w:t>
            </w:r>
          </w:p>
        </w:tc>
        <w:tc>
          <w:tcPr>
            <w:tcW w:w="782" w:type="pct"/>
            <w:tcBorders>
              <w:top w:val="single" w:sz="12" w:space="0" w:color="auto"/>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١٠</w:t>
            </w:r>
            <w:r w:rsidRPr="002A13E9">
              <w:rPr>
                <w:sz w:val="18"/>
                <w:szCs w:val="28"/>
                <w:lang w:val="en"/>
              </w:rPr>
              <w:t xml:space="preserve"> </w:t>
            </w:r>
            <w:r>
              <w:rPr>
                <w:sz w:val="18"/>
                <w:szCs w:val="28"/>
                <w:rtl/>
                <w:lang w:val="en"/>
              </w:rPr>
              <w:t>٧١٦</w:t>
            </w:r>
            <w:r w:rsidRPr="00FF333D">
              <w:rPr>
                <w:rFonts w:cs="Times New Roman" w:hint="cs"/>
                <w:position w:val="-4"/>
                <w:sz w:val="18"/>
                <w:szCs w:val="28"/>
                <w:rtl/>
                <w:lang w:val="en"/>
              </w:rPr>
              <w:t>٫</w:t>
            </w:r>
            <w:r>
              <w:rPr>
                <w:sz w:val="18"/>
                <w:szCs w:val="28"/>
                <w:rtl/>
                <w:lang w:val="en"/>
              </w:rPr>
              <w:t>٧</w:t>
            </w:r>
          </w:p>
        </w:tc>
        <w:tc>
          <w:tcPr>
            <w:tcW w:w="621" w:type="pct"/>
            <w:tcBorders>
              <w:top w:val="single" w:sz="12" w:space="0" w:color="auto"/>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١٢</w:t>
            </w:r>
            <w:r w:rsidRPr="002A13E9">
              <w:rPr>
                <w:sz w:val="18"/>
                <w:szCs w:val="28"/>
                <w:lang w:val="en"/>
              </w:rPr>
              <w:t xml:space="preserve"> </w:t>
            </w:r>
            <w:r>
              <w:rPr>
                <w:sz w:val="18"/>
                <w:szCs w:val="28"/>
                <w:rtl/>
                <w:lang w:val="en"/>
              </w:rPr>
              <w:t>٤٨٥</w:t>
            </w:r>
            <w:r w:rsidRPr="00FF333D">
              <w:rPr>
                <w:rFonts w:cs="Times New Roman" w:hint="cs"/>
                <w:position w:val="-4"/>
                <w:sz w:val="18"/>
                <w:szCs w:val="28"/>
                <w:rtl/>
                <w:lang w:val="en"/>
              </w:rPr>
              <w:t>٫</w:t>
            </w:r>
            <w:r>
              <w:rPr>
                <w:sz w:val="18"/>
                <w:szCs w:val="28"/>
                <w:rtl/>
                <w:lang w:val="en"/>
              </w:rPr>
              <w:t>٩</w:t>
            </w:r>
          </w:p>
        </w:tc>
      </w:tr>
      <w:tr w:rsidR="00B7265F" w:rsidRPr="002A13E9" w:rsidTr="00D56AC6">
        <w:tc>
          <w:tcPr>
            <w:tcW w:w="1416" w:type="pct"/>
            <w:tcBorders>
              <w:top w:val="nil"/>
              <w:left w:val="nil"/>
              <w:bottom w:val="nil"/>
              <w:right w:val="nil"/>
            </w:tcBorders>
          </w:tcPr>
          <w:p w:rsidR="00326EDA" w:rsidRPr="002A13E9" w:rsidRDefault="00326EDA" w:rsidP="00E60E79">
            <w:pPr>
              <w:spacing w:before="40" w:after="40" w:line="300" w:lineRule="exact"/>
              <w:ind w:left="312" w:right="227"/>
              <w:rPr>
                <w:sz w:val="18"/>
                <w:szCs w:val="28"/>
              </w:rPr>
            </w:pPr>
            <w:r w:rsidRPr="002A13E9">
              <w:rPr>
                <w:sz w:val="18"/>
                <w:szCs w:val="28"/>
                <w:rtl/>
                <w:lang w:val="en-GB"/>
              </w:rPr>
              <w:t>الثنائي</w:t>
            </w:r>
          </w:p>
        </w:tc>
        <w:tc>
          <w:tcPr>
            <w:tcW w:w="677" w:type="pct"/>
            <w:tcBorders>
              <w:top w:val="nil"/>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٦</w:t>
            </w:r>
            <w:r w:rsidRPr="002A13E9">
              <w:rPr>
                <w:sz w:val="18"/>
                <w:szCs w:val="28"/>
                <w:lang w:val="en"/>
              </w:rPr>
              <w:t xml:space="preserve"> </w:t>
            </w:r>
            <w:r>
              <w:rPr>
                <w:sz w:val="18"/>
                <w:szCs w:val="28"/>
                <w:rtl/>
                <w:lang w:val="en"/>
              </w:rPr>
              <w:t>٠٨١</w:t>
            </w:r>
            <w:r w:rsidRPr="00FF333D">
              <w:rPr>
                <w:rFonts w:cs="Times New Roman" w:hint="cs"/>
                <w:position w:val="-4"/>
                <w:sz w:val="18"/>
                <w:szCs w:val="28"/>
                <w:rtl/>
                <w:lang w:val="en"/>
              </w:rPr>
              <w:t>٫</w:t>
            </w:r>
            <w:r>
              <w:rPr>
                <w:sz w:val="18"/>
                <w:szCs w:val="28"/>
                <w:rtl/>
                <w:lang w:val="en"/>
              </w:rPr>
              <w:t>٨</w:t>
            </w:r>
          </w:p>
        </w:tc>
        <w:tc>
          <w:tcPr>
            <w:tcW w:w="760" w:type="pct"/>
            <w:tcBorders>
              <w:top w:val="nil"/>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٦</w:t>
            </w:r>
            <w:r w:rsidRPr="002A13E9">
              <w:rPr>
                <w:sz w:val="18"/>
                <w:szCs w:val="28"/>
                <w:lang w:val="en"/>
              </w:rPr>
              <w:t xml:space="preserve"> </w:t>
            </w:r>
            <w:r>
              <w:rPr>
                <w:sz w:val="18"/>
                <w:szCs w:val="28"/>
                <w:rtl/>
                <w:lang w:val="en"/>
              </w:rPr>
              <w:t>٢٥٦</w:t>
            </w:r>
            <w:r w:rsidRPr="00FF333D">
              <w:rPr>
                <w:rFonts w:cs="Times New Roman" w:hint="cs"/>
                <w:position w:val="-4"/>
                <w:sz w:val="18"/>
                <w:szCs w:val="28"/>
                <w:rtl/>
                <w:lang w:val="en"/>
              </w:rPr>
              <w:t>٫</w:t>
            </w:r>
            <w:r>
              <w:rPr>
                <w:sz w:val="18"/>
                <w:szCs w:val="28"/>
                <w:rtl/>
                <w:lang w:val="en"/>
              </w:rPr>
              <w:t>١</w:t>
            </w:r>
          </w:p>
        </w:tc>
        <w:tc>
          <w:tcPr>
            <w:tcW w:w="744" w:type="pct"/>
            <w:tcBorders>
              <w:top w:val="nil"/>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٦</w:t>
            </w:r>
            <w:r w:rsidRPr="002A13E9">
              <w:rPr>
                <w:sz w:val="18"/>
                <w:szCs w:val="28"/>
                <w:lang w:val="en"/>
              </w:rPr>
              <w:t xml:space="preserve"> </w:t>
            </w:r>
            <w:r>
              <w:rPr>
                <w:sz w:val="18"/>
                <w:szCs w:val="28"/>
                <w:rtl/>
                <w:lang w:val="en"/>
              </w:rPr>
              <w:t>٦٧٨</w:t>
            </w:r>
            <w:r w:rsidRPr="00FF333D">
              <w:rPr>
                <w:rFonts w:cs="Times New Roman" w:hint="cs"/>
                <w:position w:val="-4"/>
                <w:sz w:val="18"/>
                <w:szCs w:val="28"/>
                <w:rtl/>
                <w:lang w:val="en"/>
              </w:rPr>
              <w:t>٫</w:t>
            </w:r>
            <w:r>
              <w:rPr>
                <w:sz w:val="18"/>
                <w:szCs w:val="28"/>
                <w:rtl/>
                <w:lang w:val="en"/>
              </w:rPr>
              <w:t>٤</w:t>
            </w:r>
          </w:p>
        </w:tc>
        <w:tc>
          <w:tcPr>
            <w:tcW w:w="782" w:type="pct"/>
            <w:tcBorders>
              <w:top w:val="nil"/>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٧</w:t>
            </w:r>
            <w:r w:rsidRPr="002A13E9">
              <w:rPr>
                <w:sz w:val="18"/>
                <w:szCs w:val="28"/>
                <w:lang w:val="en"/>
              </w:rPr>
              <w:t xml:space="preserve"> </w:t>
            </w:r>
            <w:r>
              <w:rPr>
                <w:sz w:val="18"/>
                <w:szCs w:val="28"/>
                <w:rtl/>
                <w:lang w:val="en"/>
              </w:rPr>
              <w:t>١١٨</w:t>
            </w:r>
            <w:r w:rsidRPr="00FF333D">
              <w:rPr>
                <w:rFonts w:cs="Times New Roman" w:hint="cs"/>
                <w:position w:val="-4"/>
                <w:sz w:val="18"/>
                <w:szCs w:val="28"/>
                <w:rtl/>
                <w:lang w:val="en"/>
              </w:rPr>
              <w:t>٫</w:t>
            </w:r>
            <w:r>
              <w:rPr>
                <w:sz w:val="18"/>
                <w:szCs w:val="28"/>
                <w:rtl/>
                <w:lang w:val="en"/>
              </w:rPr>
              <w:t>٦</w:t>
            </w:r>
          </w:p>
        </w:tc>
        <w:tc>
          <w:tcPr>
            <w:tcW w:w="621" w:type="pct"/>
            <w:tcBorders>
              <w:top w:val="nil"/>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٨</w:t>
            </w:r>
            <w:r w:rsidRPr="002A13E9">
              <w:rPr>
                <w:sz w:val="18"/>
                <w:szCs w:val="28"/>
                <w:lang w:val="en"/>
              </w:rPr>
              <w:t xml:space="preserve"> </w:t>
            </w:r>
            <w:r>
              <w:rPr>
                <w:sz w:val="18"/>
                <w:szCs w:val="28"/>
                <w:rtl/>
                <w:lang w:val="en"/>
              </w:rPr>
              <w:t>٧٣٤</w:t>
            </w:r>
            <w:r w:rsidRPr="00FF333D">
              <w:rPr>
                <w:rFonts w:cs="Times New Roman" w:hint="cs"/>
                <w:position w:val="-4"/>
                <w:sz w:val="18"/>
                <w:szCs w:val="28"/>
                <w:rtl/>
                <w:lang w:val="en"/>
              </w:rPr>
              <w:t>٫</w:t>
            </w:r>
            <w:r>
              <w:rPr>
                <w:sz w:val="18"/>
                <w:szCs w:val="28"/>
                <w:rtl/>
                <w:lang w:val="en"/>
              </w:rPr>
              <w:t>٩</w:t>
            </w:r>
          </w:p>
        </w:tc>
      </w:tr>
      <w:tr w:rsidR="00B7265F" w:rsidRPr="002A13E9" w:rsidTr="00D56AC6">
        <w:tc>
          <w:tcPr>
            <w:tcW w:w="1416" w:type="pct"/>
            <w:tcBorders>
              <w:top w:val="nil"/>
              <w:left w:val="nil"/>
              <w:bottom w:val="nil"/>
              <w:right w:val="nil"/>
            </w:tcBorders>
          </w:tcPr>
          <w:p w:rsidR="00326EDA" w:rsidRPr="002A13E9" w:rsidRDefault="00326EDA" w:rsidP="00E60E79">
            <w:pPr>
              <w:spacing w:before="40" w:after="40" w:line="300" w:lineRule="exact"/>
              <w:ind w:left="312" w:right="227"/>
              <w:rPr>
                <w:sz w:val="18"/>
                <w:szCs w:val="28"/>
              </w:rPr>
            </w:pPr>
            <w:r w:rsidRPr="002A13E9">
              <w:rPr>
                <w:sz w:val="18"/>
                <w:szCs w:val="28"/>
                <w:rtl/>
                <w:lang w:val="en-GB"/>
              </w:rPr>
              <w:t>المتعدد الأطراف</w:t>
            </w:r>
          </w:p>
        </w:tc>
        <w:tc>
          <w:tcPr>
            <w:tcW w:w="677" w:type="pct"/>
            <w:tcBorders>
              <w:top w:val="nil"/>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٣</w:t>
            </w:r>
            <w:r w:rsidRPr="002A13E9">
              <w:rPr>
                <w:sz w:val="18"/>
                <w:szCs w:val="28"/>
                <w:lang w:val="en"/>
              </w:rPr>
              <w:t xml:space="preserve"> </w:t>
            </w:r>
            <w:r>
              <w:rPr>
                <w:sz w:val="18"/>
                <w:szCs w:val="28"/>
                <w:rtl/>
                <w:lang w:val="en"/>
              </w:rPr>
              <w:t>٧٢٢</w:t>
            </w:r>
            <w:r w:rsidRPr="00FF333D">
              <w:rPr>
                <w:rFonts w:cs="Times New Roman" w:hint="cs"/>
                <w:position w:val="-4"/>
                <w:sz w:val="18"/>
                <w:szCs w:val="28"/>
                <w:rtl/>
                <w:lang w:val="en"/>
              </w:rPr>
              <w:t>٫</w:t>
            </w:r>
            <w:r>
              <w:rPr>
                <w:sz w:val="18"/>
                <w:szCs w:val="28"/>
                <w:rtl/>
                <w:lang w:val="en"/>
              </w:rPr>
              <w:t>١</w:t>
            </w:r>
          </w:p>
        </w:tc>
        <w:tc>
          <w:tcPr>
            <w:tcW w:w="760" w:type="pct"/>
            <w:tcBorders>
              <w:top w:val="nil"/>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٣</w:t>
            </w:r>
            <w:r w:rsidRPr="002A13E9">
              <w:rPr>
                <w:sz w:val="18"/>
                <w:szCs w:val="28"/>
                <w:lang w:val="en"/>
              </w:rPr>
              <w:t xml:space="preserve"> </w:t>
            </w:r>
            <w:r>
              <w:rPr>
                <w:sz w:val="18"/>
                <w:szCs w:val="28"/>
                <w:rtl/>
                <w:lang w:val="en"/>
              </w:rPr>
              <w:t>٨٧٩</w:t>
            </w:r>
            <w:r w:rsidRPr="00FF333D">
              <w:rPr>
                <w:rFonts w:cs="Times New Roman" w:hint="cs"/>
                <w:position w:val="-4"/>
                <w:sz w:val="18"/>
                <w:szCs w:val="28"/>
                <w:rtl/>
                <w:lang w:val="en"/>
              </w:rPr>
              <w:t>٫</w:t>
            </w:r>
            <w:r>
              <w:rPr>
                <w:sz w:val="18"/>
                <w:szCs w:val="28"/>
                <w:rtl/>
                <w:lang w:val="en"/>
              </w:rPr>
              <w:t>٥</w:t>
            </w:r>
          </w:p>
        </w:tc>
        <w:tc>
          <w:tcPr>
            <w:tcW w:w="744" w:type="pct"/>
            <w:tcBorders>
              <w:top w:val="nil"/>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٣</w:t>
            </w:r>
            <w:r w:rsidRPr="002A13E9">
              <w:rPr>
                <w:sz w:val="18"/>
                <w:szCs w:val="28"/>
                <w:lang w:val="en"/>
              </w:rPr>
              <w:t xml:space="preserve"> </w:t>
            </w:r>
            <w:r>
              <w:rPr>
                <w:sz w:val="18"/>
                <w:szCs w:val="28"/>
                <w:rtl/>
                <w:lang w:val="en"/>
              </w:rPr>
              <w:t>٣٨٨</w:t>
            </w:r>
            <w:r w:rsidRPr="00FF333D">
              <w:rPr>
                <w:rFonts w:cs="Times New Roman" w:hint="cs"/>
                <w:position w:val="-4"/>
                <w:sz w:val="18"/>
                <w:szCs w:val="28"/>
                <w:rtl/>
                <w:lang w:val="en"/>
              </w:rPr>
              <w:t>٫</w:t>
            </w:r>
            <w:r>
              <w:rPr>
                <w:sz w:val="18"/>
                <w:szCs w:val="28"/>
                <w:rtl/>
                <w:lang w:val="en"/>
              </w:rPr>
              <w:t>٦</w:t>
            </w:r>
          </w:p>
        </w:tc>
        <w:tc>
          <w:tcPr>
            <w:tcW w:w="782" w:type="pct"/>
            <w:tcBorders>
              <w:top w:val="nil"/>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٣</w:t>
            </w:r>
            <w:r w:rsidRPr="002A13E9">
              <w:rPr>
                <w:sz w:val="18"/>
                <w:szCs w:val="28"/>
                <w:lang w:val="en"/>
              </w:rPr>
              <w:t xml:space="preserve"> </w:t>
            </w:r>
            <w:r>
              <w:rPr>
                <w:sz w:val="18"/>
                <w:szCs w:val="28"/>
                <w:rtl/>
                <w:lang w:val="en"/>
              </w:rPr>
              <w:t>٥٩٨</w:t>
            </w:r>
            <w:r w:rsidRPr="00FF333D">
              <w:rPr>
                <w:rFonts w:cs="Times New Roman" w:hint="cs"/>
                <w:position w:val="-4"/>
                <w:sz w:val="18"/>
                <w:szCs w:val="28"/>
                <w:rtl/>
                <w:lang w:val="en"/>
              </w:rPr>
              <w:t>٫</w:t>
            </w:r>
            <w:r>
              <w:rPr>
                <w:sz w:val="18"/>
                <w:szCs w:val="28"/>
                <w:rtl/>
                <w:lang w:val="en"/>
              </w:rPr>
              <w:t>١</w:t>
            </w:r>
          </w:p>
        </w:tc>
        <w:tc>
          <w:tcPr>
            <w:tcW w:w="621" w:type="pct"/>
            <w:tcBorders>
              <w:top w:val="nil"/>
              <w:left w:val="nil"/>
              <w:bottom w:val="nil"/>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٣</w:t>
            </w:r>
            <w:r w:rsidRPr="002A13E9">
              <w:rPr>
                <w:sz w:val="18"/>
                <w:szCs w:val="28"/>
                <w:lang w:val="en"/>
              </w:rPr>
              <w:t xml:space="preserve"> </w:t>
            </w:r>
            <w:r>
              <w:rPr>
                <w:sz w:val="18"/>
                <w:szCs w:val="28"/>
                <w:rtl/>
                <w:lang w:val="en"/>
              </w:rPr>
              <w:t>٧٥١</w:t>
            </w:r>
            <w:r w:rsidRPr="00FF333D">
              <w:rPr>
                <w:rFonts w:cs="Times New Roman" w:hint="cs"/>
                <w:position w:val="-4"/>
                <w:sz w:val="18"/>
                <w:szCs w:val="28"/>
                <w:rtl/>
                <w:lang w:val="en"/>
              </w:rPr>
              <w:t>٫</w:t>
            </w:r>
            <w:r>
              <w:rPr>
                <w:sz w:val="18"/>
                <w:szCs w:val="28"/>
                <w:rtl/>
                <w:lang w:val="en"/>
              </w:rPr>
              <w:t>١</w:t>
            </w:r>
          </w:p>
        </w:tc>
      </w:tr>
      <w:tr w:rsidR="00B7265F" w:rsidRPr="002A13E9" w:rsidTr="00D56AC6">
        <w:tc>
          <w:tcPr>
            <w:tcW w:w="1416" w:type="pct"/>
            <w:tcBorders>
              <w:top w:val="nil"/>
              <w:left w:val="nil"/>
              <w:bottom w:val="single" w:sz="12" w:space="0" w:color="auto"/>
              <w:right w:val="nil"/>
            </w:tcBorders>
          </w:tcPr>
          <w:p w:rsidR="00326EDA" w:rsidRPr="002A13E9" w:rsidRDefault="00326EDA" w:rsidP="00B7265F">
            <w:pPr>
              <w:spacing w:before="40" w:after="40" w:line="300" w:lineRule="exact"/>
              <w:ind w:left="57" w:right="227"/>
              <w:rPr>
                <w:spacing w:val="-4"/>
                <w:sz w:val="18"/>
                <w:szCs w:val="28"/>
              </w:rPr>
            </w:pPr>
            <w:r w:rsidRPr="002A13E9">
              <w:rPr>
                <w:spacing w:val="-4"/>
                <w:sz w:val="18"/>
                <w:szCs w:val="28"/>
                <w:rtl/>
                <w:lang w:val="en-GB"/>
              </w:rPr>
              <w:t>النسبة المئوية من الدخل القومي الإجمالي</w:t>
            </w:r>
          </w:p>
        </w:tc>
        <w:tc>
          <w:tcPr>
            <w:tcW w:w="677" w:type="pct"/>
            <w:tcBorders>
              <w:top w:val="nil"/>
              <w:left w:val="nil"/>
              <w:bottom w:val="single" w:sz="12" w:space="0" w:color="auto"/>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٠</w:t>
            </w:r>
            <w:r w:rsidRPr="00FF333D">
              <w:rPr>
                <w:rFonts w:cs="Times New Roman" w:hint="cs"/>
                <w:position w:val="-4"/>
                <w:sz w:val="18"/>
                <w:szCs w:val="28"/>
                <w:rtl/>
                <w:lang w:val="en"/>
              </w:rPr>
              <w:t>٫</w:t>
            </w:r>
            <w:r>
              <w:rPr>
                <w:sz w:val="18"/>
                <w:szCs w:val="28"/>
                <w:rtl/>
                <w:lang w:val="en"/>
              </w:rPr>
              <w:t>٣٩</w:t>
            </w:r>
          </w:p>
        </w:tc>
        <w:tc>
          <w:tcPr>
            <w:tcW w:w="760" w:type="pct"/>
            <w:tcBorders>
              <w:top w:val="nil"/>
              <w:left w:val="nil"/>
              <w:bottom w:val="single" w:sz="12" w:space="0" w:color="auto"/>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٠</w:t>
            </w:r>
            <w:r w:rsidRPr="00FF333D">
              <w:rPr>
                <w:rFonts w:cs="Times New Roman" w:hint="cs"/>
                <w:position w:val="-4"/>
                <w:sz w:val="18"/>
                <w:szCs w:val="28"/>
                <w:rtl/>
                <w:lang w:val="en"/>
              </w:rPr>
              <w:t>٫</w:t>
            </w:r>
            <w:r>
              <w:rPr>
                <w:sz w:val="18"/>
                <w:szCs w:val="28"/>
                <w:rtl/>
                <w:lang w:val="en"/>
              </w:rPr>
              <w:t>٣٩</w:t>
            </w:r>
          </w:p>
        </w:tc>
        <w:tc>
          <w:tcPr>
            <w:tcW w:w="744" w:type="pct"/>
            <w:tcBorders>
              <w:top w:val="nil"/>
              <w:left w:val="nil"/>
              <w:bottom w:val="single" w:sz="12" w:space="0" w:color="auto"/>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٠</w:t>
            </w:r>
            <w:r w:rsidRPr="00FF333D">
              <w:rPr>
                <w:rFonts w:cs="Times New Roman" w:hint="cs"/>
                <w:position w:val="-4"/>
                <w:sz w:val="18"/>
                <w:szCs w:val="28"/>
                <w:rtl/>
                <w:lang w:val="en"/>
              </w:rPr>
              <w:t>٫</w:t>
            </w:r>
            <w:r>
              <w:rPr>
                <w:sz w:val="18"/>
                <w:szCs w:val="28"/>
                <w:rtl/>
                <w:lang w:val="en"/>
              </w:rPr>
              <w:t>٣٧</w:t>
            </w:r>
          </w:p>
        </w:tc>
        <w:tc>
          <w:tcPr>
            <w:tcW w:w="782" w:type="pct"/>
            <w:tcBorders>
              <w:top w:val="nil"/>
              <w:left w:val="nil"/>
              <w:bottom w:val="single" w:sz="12" w:space="0" w:color="auto"/>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٠</w:t>
            </w:r>
            <w:r w:rsidRPr="00FF333D">
              <w:rPr>
                <w:rFonts w:cs="Times New Roman" w:hint="cs"/>
                <w:position w:val="-4"/>
                <w:sz w:val="18"/>
                <w:szCs w:val="28"/>
                <w:rtl/>
                <w:lang w:val="en"/>
              </w:rPr>
              <w:t>٫</w:t>
            </w:r>
            <w:r>
              <w:rPr>
                <w:sz w:val="18"/>
                <w:szCs w:val="28"/>
                <w:rtl/>
                <w:lang w:val="en"/>
              </w:rPr>
              <w:t>٣٨</w:t>
            </w:r>
          </w:p>
        </w:tc>
        <w:tc>
          <w:tcPr>
            <w:tcW w:w="621" w:type="pct"/>
            <w:tcBorders>
              <w:top w:val="nil"/>
              <w:left w:val="nil"/>
              <w:bottom w:val="single" w:sz="12" w:space="0" w:color="auto"/>
              <w:right w:val="nil"/>
            </w:tcBorders>
          </w:tcPr>
          <w:p w:rsidR="00326EDA" w:rsidRPr="002A13E9" w:rsidRDefault="00326EDA" w:rsidP="00D56AC6">
            <w:pPr>
              <w:widowControl w:val="0"/>
              <w:autoSpaceDE w:val="0"/>
              <w:autoSpaceDN w:val="0"/>
              <w:bidi w:val="0"/>
              <w:adjustRightInd w:val="0"/>
              <w:spacing w:before="40" w:after="40" w:line="300" w:lineRule="exact"/>
              <w:ind w:left="57" w:right="57"/>
              <w:jc w:val="right"/>
              <w:rPr>
                <w:sz w:val="18"/>
                <w:szCs w:val="28"/>
                <w:lang w:val="en"/>
              </w:rPr>
            </w:pPr>
            <w:r>
              <w:rPr>
                <w:sz w:val="18"/>
                <w:szCs w:val="28"/>
                <w:rtl/>
                <w:lang w:val="en"/>
              </w:rPr>
              <w:t>٠</w:t>
            </w:r>
            <w:r w:rsidRPr="00FF333D">
              <w:rPr>
                <w:rFonts w:cs="Times New Roman" w:hint="cs"/>
                <w:position w:val="-4"/>
                <w:sz w:val="18"/>
                <w:szCs w:val="28"/>
                <w:rtl/>
                <w:lang w:val="en"/>
              </w:rPr>
              <w:t>٫</w:t>
            </w:r>
            <w:r>
              <w:rPr>
                <w:sz w:val="18"/>
                <w:szCs w:val="28"/>
                <w:rtl/>
                <w:lang w:val="en"/>
              </w:rPr>
              <w:t>٤٢</w:t>
            </w:r>
          </w:p>
        </w:tc>
      </w:tr>
    </w:tbl>
    <w:p w:rsidR="00614786" w:rsidRPr="00EF6156" w:rsidRDefault="001E7EC6" w:rsidP="001B4F41">
      <w:pPr>
        <w:pStyle w:val="SingleTxtGA"/>
        <w:spacing w:before="200" w:line="360" w:lineRule="exact"/>
        <w:rPr>
          <w:rtl/>
          <w:lang w:bidi="ar-EG"/>
        </w:rPr>
      </w:pPr>
      <w:r w:rsidRPr="00EF6156">
        <w:rPr>
          <w:rFonts w:hint="cs"/>
          <w:rtl/>
          <w:lang w:bidi="ar-EG"/>
        </w:rPr>
        <w:t>58-</w:t>
      </w:r>
      <w:r w:rsidRPr="00EF6156">
        <w:rPr>
          <w:rFonts w:hint="cs"/>
          <w:rtl/>
          <w:lang w:bidi="ar-EG"/>
        </w:rPr>
        <w:tab/>
      </w:r>
      <w:r w:rsidR="00614786" w:rsidRPr="00EF6156">
        <w:rPr>
          <w:rFonts w:hint="cs"/>
          <w:rtl/>
          <w:lang w:bidi="ar-EG"/>
        </w:rPr>
        <w:t>ووُزع</w:t>
      </w:r>
      <w:r w:rsidR="00EF6156" w:rsidRPr="00EF6156">
        <w:rPr>
          <w:rFonts w:hint="cs"/>
          <w:rtl/>
          <w:lang w:bidi="ar-EG"/>
        </w:rPr>
        <w:t xml:space="preserve"> </w:t>
      </w:r>
      <w:r w:rsidR="00614786" w:rsidRPr="00EF6156">
        <w:rPr>
          <w:rFonts w:hint="cs"/>
          <w:rtl/>
          <w:lang w:bidi="ar-EG"/>
        </w:rPr>
        <w:t>إجمالي</w:t>
      </w:r>
      <w:r w:rsidR="00EF6156" w:rsidRPr="00EF6156">
        <w:rPr>
          <w:rFonts w:hint="cs"/>
          <w:rtl/>
          <w:lang w:bidi="ar-EG"/>
        </w:rPr>
        <w:t xml:space="preserve"> </w:t>
      </w:r>
      <w:r w:rsidR="00614786" w:rsidRPr="00EF6156">
        <w:rPr>
          <w:rFonts w:hint="cs"/>
          <w:rtl/>
          <w:lang w:bidi="ar-EG"/>
        </w:rPr>
        <w:t>الاستحقاقات</w:t>
      </w:r>
      <w:r w:rsidR="00EF6156" w:rsidRPr="00EF6156">
        <w:rPr>
          <w:rFonts w:hint="cs"/>
          <w:rtl/>
          <w:lang w:bidi="ar-EG"/>
        </w:rPr>
        <w:t xml:space="preserve"> </w:t>
      </w:r>
      <w:r w:rsidR="00614786" w:rsidRPr="00EF6156">
        <w:rPr>
          <w:rFonts w:hint="cs"/>
          <w:rtl/>
          <w:lang w:bidi="ar-EG"/>
        </w:rPr>
        <w:t>الثنائية</w:t>
      </w:r>
      <w:r w:rsidR="00EF6156" w:rsidRPr="00EF6156">
        <w:rPr>
          <w:rFonts w:hint="cs"/>
          <w:rtl/>
          <w:lang w:bidi="ar-EG"/>
        </w:rPr>
        <w:t xml:space="preserve"> </w:t>
      </w:r>
      <w:r w:rsidR="00614786" w:rsidRPr="00EF6156">
        <w:rPr>
          <w:rFonts w:hint="cs"/>
          <w:rtl/>
          <w:lang w:bidi="ar-EG"/>
        </w:rPr>
        <w:t>بين</w:t>
      </w:r>
      <w:r w:rsidR="00EF6156" w:rsidRPr="00EF6156">
        <w:rPr>
          <w:rFonts w:hint="cs"/>
          <w:rtl/>
          <w:lang w:bidi="ar-EG"/>
        </w:rPr>
        <w:t xml:space="preserve"> </w:t>
      </w:r>
      <w:r w:rsidR="00614786" w:rsidRPr="00EF6156">
        <w:rPr>
          <w:rFonts w:hint="cs"/>
          <w:rtl/>
          <w:lang w:bidi="ar-EG"/>
        </w:rPr>
        <w:t>عامي</w:t>
      </w:r>
      <w:r w:rsidR="00EF6156" w:rsidRPr="00EF6156">
        <w:rPr>
          <w:rFonts w:hint="cs"/>
          <w:rtl/>
          <w:lang w:bidi="ar-EG"/>
        </w:rPr>
        <w:t xml:space="preserve"> </w:t>
      </w:r>
      <w:r w:rsidR="00614786" w:rsidRPr="00EF6156">
        <w:rPr>
          <w:rFonts w:hint="cs"/>
          <w:rtl/>
          <w:lang w:bidi="ar-EG"/>
        </w:rPr>
        <w:t>2012</w:t>
      </w:r>
      <w:r w:rsidR="00EF6156" w:rsidRPr="00EF6156">
        <w:rPr>
          <w:rFonts w:hint="cs"/>
          <w:rtl/>
          <w:lang w:bidi="ar-EG"/>
        </w:rPr>
        <w:t xml:space="preserve"> </w:t>
      </w:r>
      <w:r w:rsidR="00614786" w:rsidRPr="00EF6156">
        <w:rPr>
          <w:rFonts w:hint="cs"/>
          <w:rtl/>
          <w:lang w:bidi="ar-EG"/>
        </w:rPr>
        <w:t>و2014</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مجالات</w:t>
      </w:r>
      <w:r w:rsidR="00EF6156" w:rsidRPr="00EF6156">
        <w:rPr>
          <w:rFonts w:hint="cs"/>
          <w:rtl/>
          <w:lang w:bidi="ar-EG"/>
        </w:rPr>
        <w:t xml:space="preserve"> </w:t>
      </w:r>
      <w:r w:rsidR="00614786" w:rsidRPr="00EF6156">
        <w:rPr>
          <w:rFonts w:hint="cs"/>
          <w:rtl/>
          <w:lang w:bidi="ar-EG"/>
        </w:rPr>
        <w:t>(قطاعات)</w:t>
      </w:r>
      <w:r w:rsidR="00EF6156" w:rsidRPr="00EF6156">
        <w:rPr>
          <w:rFonts w:hint="cs"/>
          <w:rtl/>
          <w:lang w:bidi="ar-EG"/>
        </w:rPr>
        <w:t xml:space="preserve"> </w:t>
      </w:r>
      <w:r w:rsidR="00614786" w:rsidRPr="00EF6156">
        <w:rPr>
          <w:rFonts w:hint="cs"/>
          <w:rtl/>
          <w:lang w:bidi="ar-EG"/>
        </w:rPr>
        <w:t>التمويل</w:t>
      </w:r>
      <w:r w:rsidR="00EF6156" w:rsidRPr="00EF6156">
        <w:rPr>
          <w:rFonts w:hint="cs"/>
          <w:rtl/>
          <w:lang w:bidi="ar-EG"/>
        </w:rPr>
        <w:t xml:space="preserve"> </w:t>
      </w:r>
      <w:r w:rsidR="00614786" w:rsidRPr="00EF6156">
        <w:rPr>
          <w:rFonts w:hint="cs"/>
          <w:rtl/>
          <w:lang w:bidi="ar-EG"/>
        </w:rPr>
        <w:t>التالية:</w:t>
      </w:r>
    </w:p>
    <w:tbl>
      <w:tblPr>
        <w:bidiVisual/>
        <w:tblW w:w="9695" w:type="dxa"/>
        <w:tblLayout w:type="fixed"/>
        <w:tblCellMar>
          <w:left w:w="0" w:type="dxa"/>
          <w:right w:w="0" w:type="dxa"/>
        </w:tblCellMar>
        <w:tblLook w:val="0000" w:firstRow="0" w:lastRow="0" w:firstColumn="0" w:lastColumn="0" w:noHBand="0" w:noVBand="0"/>
      </w:tblPr>
      <w:tblGrid>
        <w:gridCol w:w="3704"/>
        <w:gridCol w:w="965"/>
        <w:gridCol w:w="994"/>
        <w:gridCol w:w="980"/>
        <w:gridCol w:w="994"/>
        <w:gridCol w:w="1120"/>
        <w:gridCol w:w="938"/>
      </w:tblGrid>
      <w:tr w:rsidR="00D56AC6" w:rsidRPr="00D56AC6" w:rsidTr="00D56AC6">
        <w:trPr>
          <w:trHeight w:val="242"/>
        </w:trPr>
        <w:tc>
          <w:tcPr>
            <w:tcW w:w="3704" w:type="dxa"/>
            <w:vMerge w:val="restart"/>
            <w:tcBorders>
              <w:top w:val="single" w:sz="4" w:space="0" w:color="auto"/>
              <w:bottom w:val="single" w:sz="12" w:space="0" w:color="auto"/>
            </w:tcBorders>
            <w:vAlign w:val="bottom"/>
          </w:tcPr>
          <w:p w:rsidR="00D56AC6" w:rsidRPr="00D56AC6" w:rsidRDefault="00D56AC6" w:rsidP="00D56AC6">
            <w:pPr>
              <w:widowControl w:val="0"/>
              <w:autoSpaceDE w:val="0"/>
              <w:autoSpaceDN w:val="0"/>
              <w:adjustRightInd w:val="0"/>
              <w:spacing w:before="20" w:after="40" w:line="280" w:lineRule="exact"/>
              <w:ind w:left="57" w:right="57"/>
              <w:rPr>
                <w:i/>
                <w:iCs/>
                <w:sz w:val="18"/>
                <w:szCs w:val="26"/>
                <w:lang w:val="en"/>
              </w:rPr>
            </w:pPr>
            <w:r w:rsidRPr="00D56AC6">
              <w:rPr>
                <w:i/>
                <w:iCs/>
                <w:sz w:val="18"/>
                <w:szCs w:val="26"/>
                <w:rtl/>
                <w:lang w:val="en"/>
              </w:rPr>
              <w:t>مجال التمويل (حسب القطاع)</w:t>
            </w:r>
          </w:p>
        </w:tc>
        <w:tc>
          <w:tcPr>
            <w:tcW w:w="1959" w:type="dxa"/>
            <w:gridSpan w:val="2"/>
            <w:tcBorders>
              <w:top w:val="single" w:sz="4" w:space="0" w:color="auto"/>
              <w:bottom w:val="single" w:sz="4" w:space="0" w:color="auto"/>
            </w:tcBorders>
            <w:vAlign w:val="bottom"/>
          </w:tcPr>
          <w:p w:rsidR="00D56AC6" w:rsidRPr="00D56AC6" w:rsidRDefault="00D56AC6" w:rsidP="00D56AC6">
            <w:pPr>
              <w:widowControl w:val="0"/>
              <w:autoSpaceDE w:val="0"/>
              <w:autoSpaceDN w:val="0"/>
              <w:adjustRightInd w:val="0"/>
              <w:spacing w:before="20" w:after="40" w:line="280" w:lineRule="exact"/>
              <w:ind w:left="57" w:right="57"/>
              <w:jc w:val="center"/>
              <w:rPr>
                <w:i/>
                <w:iCs/>
                <w:sz w:val="18"/>
                <w:szCs w:val="26"/>
                <w:lang w:val="en"/>
              </w:rPr>
            </w:pPr>
            <w:r w:rsidRPr="00D56AC6">
              <w:rPr>
                <w:i/>
                <w:iCs/>
                <w:sz w:val="18"/>
                <w:szCs w:val="26"/>
                <w:rtl/>
                <w:lang w:val="en"/>
              </w:rPr>
              <w:t>٢٠١٢</w:t>
            </w:r>
          </w:p>
        </w:tc>
        <w:tc>
          <w:tcPr>
            <w:tcW w:w="1974" w:type="dxa"/>
            <w:gridSpan w:val="2"/>
            <w:tcBorders>
              <w:top w:val="single" w:sz="4" w:space="0" w:color="auto"/>
              <w:bottom w:val="single" w:sz="4" w:space="0" w:color="auto"/>
            </w:tcBorders>
            <w:vAlign w:val="bottom"/>
          </w:tcPr>
          <w:p w:rsidR="00D56AC6" w:rsidRPr="00D56AC6" w:rsidRDefault="00D56AC6" w:rsidP="00D56AC6">
            <w:pPr>
              <w:widowControl w:val="0"/>
              <w:autoSpaceDE w:val="0"/>
              <w:autoSpaceDN w:val="0"/>
              <w:adjustRightInd w:val="0"/>
              <w:spacing w:before="20" w:after="40" w:line="280" w:lineRule="exact"/>
              <w:ind w:left="57" w:right="57"/>
              <w:jc w:val="center"/>
              <w:rPr>
                <w:i/>
                <w:iCs/>
                <w:sz w:val="18"/>
                <w:szCs w:val="26"/>
                <w:lang w:val="en"/>
              </w:rPr>
            </w:pPr>
            <w:r w:rsidRPr="00D56AC6">
              <w:rPr>
                <w:i/>
                <w:iCs/>
                <w:sz w:val="18"/>
                <w:szCs w:val="26"/>
                <w:rtl/>
                <w:lang w:val="en"/>
              </w:rPr>
              <w:t>٢٠١٣</w:t>
            </w:r>
          </w:p>
        </w:tc>
        <w:tc>
          <w:tcPr>
            <w:tcW w:w="2058" w:type="dxa"/>
            <w:gridSpan w:val="2"/>
            <w:tcBorders>
              <w:top w:val="single" w:sz="4" w:space="0" w:color="auto"/>
              <w:bottom w:val="single" w:sz="4" w:space="0" w:color="auto"/>
            </w:tcBorders>
            <w:vAlign w:val="bottom"/>
          </w:tcPr>
          <w:p w:rsidR="00D56AC6" w:rsidRPr="00D56AC6" w:rsidRDefault="00D56AC6" w:rsidP="00D56AC6">
            <w:pPr>
              <w:widowControl w:val="0"/>
              <w:autoSpaceDE w:val="0"/>
              <w:autoSpaceDN w:val="0"/>
              <w:adjustRightInd w:val="0"/>
              <w:spacing w:before="20" w:after="40" w:line="280" w:lineRule="exact"/>
              <w:ind w:left="57" w:right="57"/>
              <w:jc w:val="center"/>
              <w:rPr>
                <w:i/>
                <w:iCs/>
                <w:sz w:val="18"/>
                <w:szCs w:val="26"/>
                <w:lang w:val="en"/>
              </w:rPr>
            </w:pPr>
            <w:r w:rsidRPr="00D56AC6">
              <w:rPr>
                <w:i/>
                <w:iCs/>
                <w:sz w:val="18"/>
                <w:szCs w:val="26"/>
                <w:rtl/>
                <w:lang w:val="en"/>
              </w:rPr>
              <w:t>٢٠١٤</w:t>
            </w:r>
          </w:p>
        </w:tc>
      </w:tr>
      <w:tr w:rsidR="00D56AC6" w:rsidRPr="00D56AC6" w:rsidTr="00D56AC6">
        <w:trPr>
          <w:trHeight w:val="242"/>
        </w:trPr>
        <w:tc>
          <w:tcPr>
            <w:tcW w:w="3704" w:type="dxa"/>
            <w:vMerge/>
            <w:tcBorders>
              <w:top w:val="single" w:sz="12" w:space="0" w:color="auto"/>
              <w:bottom w:val="single" w:sz="12" w:space="0" w:color="auto"/>
            </w:tcBorders>
            <w:vAlign w:val="bottom"/>
          </w:tcPr>
          <w:p w:rsidR="00D56AC6" w:rsidRPr="00D56AC6" w:rsidRDefault="00D56AC6" w:rsidP="00D56AC6">
            <w:pPr>
              <w:widowControl w:val="0"/>
              <w:autoSpaceDE w:val="0"/>
              <w:autoSpaceDN w:val="0"/>
              <w:adjustRightInd w:val="0"/>
              <w:spacing w:before="20" w:after="40" w:line="280" w:lineRule="exact"/>
              <w:ind w:left="57" w:right="57"/>
              <w:rPr>
                <w:sz w:val="18"/>
                <w:szCs w:val="26"/>
                <w:lang w:val="en"/>
              </w:rPr>
            </w:pPr>
          </w:p>
        </w:tc>
        <w:tc>
          <w:tcPr>
            <w:tcW w:w="965" w:type="dxa"/>
            <w:tcBorders>
              <w:top w:val="single" w:sz="4" w:space="0" w:color="auto"/>
              <w:bottom w:val="single" w:sz="12" w:space="0" w:color="auto"/>
            </w:tcBorders>
            <w:vAlign w:val="bottom"/>
          </w:tcPr>
          <w:p w:rsidR="00D56AC6" w:rsidRPr="00D56AC6" w:rsidRDefault="00D56AC6" w:rsidP="00D56AC6">
            <w:pPr>
              <w:widowControl w:val="0"/>
              <w:autoSpaceDE w:val="0"/>
              <w:autoSpaceDN w:val="0"/>
              <w:adjustRightInd w:val="0"/>
              <w:spacing w:before="20" w:after="40" w:line="280" w:lineRule="exact"/>
              <w:ind w:left="57" w:right="57"/>
              <w:rPr>
                <w:sz w:val="18"/>
                <w:szCs w:val="26"/>
                <w:lang w:val="en"/>
              </w:rPr>
            </w:pPr>
            <w:r w:rsidRPr="00D56AC6">
              <w:rPr>
                <w:i/>
                <w:iCs/>
                <w:sz w:val="18"/>
                <w:szCs w:val="26"/>
                <w:rtl/>
                <w:lang w:val="en"/>
              </w:rPr>
              <w:t>مليون يورو</w:t>
            </w:r>
          </w:p>
        </w:tc>
        <w:tc>
          <w:tcPr>
            <w:tcW w:w="994" w:type="dxa"/>
            <w:tcBorders>
              <w:top w:val="single" w:sz="4" w:space="0" w:color="auto"/>
              <w:bottom w:val="single" w:sz="12" w:space="0" w:color="auto"/>
            </w:tcBorders>
            <w:vAlign w:val="bottom"/>
          </w:tcPr>
          <w:p w:rsidR="00D56AC6" w:rsidRPr="00D56AC6" w:rsidRDefault="00D56AC6" w:rsidP="00D56AC6">
            <w:pPr>
              <w:widowControl w:val="0"/>
              <w:autoSpaceDE w:val="0"/>
              <w:autoSpaceDN w:val="0"/>
              <w:adjustRightInd w:val="0"/>
              <w:spacing w:before="20" w:after="40" w:line="280" w:lineRule="exact"/>
              <w:ind w:left="57" w:right="57"/>
              <w:rPr>
                <w:sz w:val="18"/>
                <w:szCs w:val="26"/>
                <w:lang w:val="en"/>
              </w:rPr>
            </w:pPr>
            <w:r w:rsidRPr="00D56AC6">
              <w:rPr>
                <w:i/>
                <w:iCs/>
                <w:sz w:val="18"/>
                <w:szCs w:val="26"/>
                <w:rtl/>
                <w:lang w:val="en"/>
              </w:rPr>
              <w:t>النسبة المئوية</w:t>
            </w:r>
          </w:p>
        </w:tc>
        <w:tc>
          <w:tcPr>
            <w:tcW w:w="980" w:type="dxa"/>
            <w:tcBorders>
              <w:top w:val="single" w:sz="4" w:space="0" w:color="auto"/>
              <w:bottom w:val="single" w:sz="12" w:space="0" w:color="auto"/>
            </w:tcBorders>
            <w:vAlign w:val="bottom"/>
          </w:tcPr>
          <w:p w:rsidR="00D56AC6" w:rsidRPr="00D56AC6" w:rsidRDefault="00D56AC6" w:rsidP="00D56AC6">
            <w:pPr>
              <w:widowControl w:val="0"/>
              <w:autoSpaceDE w:val="0"/>
              <w:autoSpaceDN w:val="0"/>
              <w:adjustRightInd w:val="0"/>
              <w:spacing w:before="20" w:after="40" w:line="280" w:lineRule="exact"/>
              <w:ind w:left="57" w:right="57"/>
              <w:rPr>
                <w:sz w:val="18"/>
                <w:szCs w:val="26"/>
                <w:lang w:val="en"/>
              </w:rPr>
            </w:pPr>
            <w:r w:rsidRPr="00D56AC6">
              <w:rPr>
                <w:i/>
                <w:iCs/>
                <w:sz w:val="18"/>
                <w:szCs w:val="26"/>
                <w:rtl/>
                <w:lang w:val="en"/>
              </w:rPr>
              <w:t>مليون يورو</w:t>
            </w:r>
          </w:p>
        </w:tc>
        <w:tc>
          <w:tcPr>
            <w:tcW w:w="994" w:type="dxa"/>
            <w:tcBorders>
              <w:top w:val="single" w:sz="4" w:space="0" w:color="auto"/>
              <w:bottom w:val="single" w:sz="12" w:space="0" w:color="auto"/>
            </w:tcBorders>
            <w:vAlign w:val="bottom"/>
          </w:tcPr>
          <w:p w:rsidR="00D56AC6" w:rsidRPr="00D56AC6" w:rsidRDefault="00D56AC6" w:rsidP="00D56AC6">
            <w:pPr>
              <w:widowControl w:val="0"/>
              <w:autoSpaceDE w:val="0"/>
              <w:autoSpaceDN w:val="0"/>
              <w:adjustRightInd w:val="0"/>
              <w:spacing w:before="20" w:after="40" w:line="280" w:lineRule="exact"/>
              <w:ind w:left="57" w:right="57"/>
              <w:rPr>
                <w:sz w:val="18"/>
                <w:szCs w:val="26"/>
                <w:lang w:val="en"/>
              </w:rPr>
            </w:pPr>
            <w:r w:rsidRPr="00D56AC6">
              <w:rPr>
                <w:i/>
                <w:iCs/>
                <w:sz w:val="18"/>
                <w:szCs w:val="26"/>
                <w:rtl/>
                <w:lang w:val="en"/>
              </w:rPr>
              <w:t>النسبة المئوية</w:t>
            </w:r>
          </w:p>
        </w:tc>
        <w:tc>
          <w:tcPr>
            <w:tcW w:w="1120" w:type="dxa"/>
            <w:tcBorders>
              <w:top w:val="single" w:sz="4" w:space="0" w:color="auto"/>
              <w:bottom w:val="single" w:sz="12" w:space="0" w:color="auto"/>
            </w:tcBorders>
            <w:vAlign w:val="bottom"/>
          </w:tcPr>
          <w:p w:rsidR="00D56AC6" w:rsidRPr="00D56AC6" w:rsidRDefault="00D56AC6" w:rsidP="00D56AC6">
            <w:pPr>
              <w:widowControl w:val="0"/>
              <w:autoSpaceDE w:val="0"/>
              <w:autoSpaceDN w:val="0"/>
              <w:adjustRightInd w:val="0"/>
              <w:spacing w:before="20" w:after="40" w:line="280" w:lineRule="exact"/>
              <w:ind w:left="57" w:right="57"/>
              <w:rPr>
                <w:sz w:val="18"/>
                <w:szCs w:val="26"/>
                <w:lang w:val="en"/>
              </w:rPr>
            </w:pPr>
            <w:r w:rsidRPr="00D56AC6">
              <w:rPr>
                <w:i/>
                <w:iCs/>
                <w:sz w:val="18"/>
                <w:szCs w:val="26"/>
                <w:rtl/>
                <w:lang w:val="en"/>
              </w:rPr>
              <w:t>مليون يورو</w:t>
            </w:r>
          </w:p>
        </w:tc>
        <w:tc>
          <w:tcPr>
            <w:tcW w:w="938" w:type="dxa"/>
            <w:tcBorders>
              <w:top w:val="single" w:sz="4" w:space="0" w:color="auto"/>
              <w:bottom w:val="single" w:sz="12" w:space="0" w:color="auto"/>
            </w:tcBorders>
            <w:vAlign w:val="bottom"/>
          </w:tcPr>
          <w:p w:rsidR="00D56AC6" w:rsidRPr="00D56AC6" w:rsidRDefault="00D56AC6" w:rsidP="00D56AC6">
            <w:pPr>
              <w:widowControl w:val="0"/>
              <w:autoSpaceDE w:val="0"/>
              <w:autoSpaceDN w:val="0"/>
              <w:adjustRightInd w:val="0"/>
              <w:spacing w:before="20" w:after="40" w:line="280" w:lineRule="exact"/>
              <w:ind w:left="57" w:right="57"/>
              <w:rPr>
                <w:sz w:val="18"/>
                <w:szCs w:val="26"/>
                <w:lang w:val="en"/>
              </w:rPr>
            </w:pPr>
            <w:r w:rsidRPr="00D56AC6">
              <w:rPr>
                <w:i/>
                <w:iCs/>
                <w:sz w:val="18"/>
                <w:szCs w:val="26"/>
                <w:rtl/>
                <w:lang w:val="en"/>
              </w:rPr>
              <w:t>النسبة المئوية</w:t>
            </w:r>
          </w:p>
        </w:tc>
      </w:tr>
      <w:tr w:rsidR="00D56AC6" w:rsidRPr="00D56AC6" w:rsidTr="00D56AC6">
        <w:trPr>
          <w:trHeight w:val="242"/>
        </w:trPr>
        <w:tc>
          <w:tcPr>
            <w:tcW w:w="3704" w:type="dxa"/>
            <w:tcBorders>
              <w:top w:val="single" w:sz="12" w:space="0" w:color="auto"/>
              <w:bottom w:val="single" w:sz="4" w:space="0" w:color="auto"/>
            </w:tcBorders>
          </w:tcPr>
          <w:p w:rsidR="00833257" w:rsidRPr="00D56AC6" w:rsidRDefault="00833257" w:rsidP="00D51442">
            <w:pPr>
              <w:widowControl w:val="0"/>
              <w:autoSpaceDE w:val="0"/>
              <w:autoSpaceDN w:val="0"/>
              <w:adjustRightInd w:val="0"/>
              <w:spacing w:before="20" w:after="40" w:line="280" w:lineRule="exact"/>
              <w:ind w:left="283" w:right="57"/>
              <w:rPr>
                <w:sz w:val="18"/>
                <w:szCs w:val="26"/>
                <w:lang w:val="en"/>
              </w:rPr>
            </w:pPr>
            <w:r w:rsidRPr="00D56AC6">
              <w:rPr>
                <w:b/>
                <w:bCs/>
                <w:sz w:val="18"/>
                <w:szCs w:val="26"/>
                <w:rtl/>
                <w:lang w:val="en"/>
              </w:rPr>
              <w:t>المجموع</w:t>
            </w:r>
          </w:p>
        </w:tc>
        <w:tc>
          <w:tcPr>
            <w:tcW w:w="965" w:type="dxa"/>
            <w:tcBorders>
              <w:top w:val="single" w:sz="12" w:space="0" w:color="auto"/>
              <w:bottom w:val="single" w:sz="4" w:space="0" w:color="auto"/>
            </w:tcBorders>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b/>
                <w:bCs/>
                <w:sz w:val="18"/>
                <w:szCs w:val="26"/>
                <w:rtl/>
                <w:lang w:val="en"/>
              </w:rPr>
              <w:t>٧</w:t>
            </w:r>
            <w:r w:rsidRPr="00D56AC6">
              <w:rPr>
                <w:b/>
                <w:bCs/>
                <w:sz w:val="18"/>
                <w:szCs w:val="26"/>
                <w:lang w:val="en"/>
              </w:rPr>
              <w:t xml:space="preserve"> </w:t>
            </w:r>
            <w:r w:rsidRPr="00D56AC6">
              <w:rPr>
                <w:b/>
                <w:bCs/>
                <w:sz w:val="18"/>
                <w:szCs w:val="26"/>
                <w:rtl/>
                <w:lang w:val="en"/>
              </w:rPr>
              <w:t>٩٤٦</w:t>
            </w:r>
            <w:r w:rsidRPr="00FF333D">
              <w:rPr>
                <w:rFonts w:cs="Times New Roman" w:hint="cs"/>
                <w:b/>
                <w:bCs/>
                <w:position w:val="-4"/>
                <w:sz w:val="18"/>
                <w:szCs w:val="26"/>
                <w:rtl/>
                <w:lang w:val="en"/>
              </w:rPr>
              <w:t>٫</w:t>
            </w:r>
            <w:r w:rsidRPr="00D56AC6">
              <w:rPr>
                <w:b/>
                <w:bCs/>
                <w:sz w:val="18"/>
                <w:szCs w:val="26"/>
                <w:rtl/>
                <w:lang w:val="en"/>
              </w:rPr>
              <w:t>٦</w:t>
            </w:r>
          </w:p>
        </w:tc>
        <w:tc>
          <w:tcPr>
            <w:tcW w:w="994" w:type="dxa"/>
            <w:tcBorders>
              <w:top w:val="single" w:sz="12" w:space="0" w:color="auto"/>
              <w:bottom w:val="single" w:sz="4" w:space="0" w:color="auto"/>
            </w:tcBorders>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b/>
                <w:bCs/>
                <w:sz w:val="18"/>
                <w:szCs w:val="26"/>
                <w:rtl/>
                <w:lang w:val="en"/>
              </w:rPr>
              <w:t>١٠٠</w:t>
            </w:r>
            <w:r w:rsidRPr="00FF333D">
              <w:rPr>
                <w:rFonts w:cs="Times New Roman" w:hint="cs"/>
                <w:b/>
                <w:bCs/>
                <w:position w:val="-4"/>
                <w:sz w:val="18"/>
                <w:szCs w:val="26"/>
                <w:rtl/>
                <w:lang w:val="en"/>
              </w:rPr>
              <w:t>٫</w:t>
            </w:r>
            <w:r w:rsidRPr="00D56AC6">
              <w:rPr>
                <w:b/>
                <w:bCs/>
                <w:sz w:val="18"/>
                <w:szCs w:val="26"/>
                <w:rtl/>
                <w:lang w:val="en"/>
              </w:rPr>
              <w:t>٠</w:t>
            </w:r>
          </w:p>
        </w:tc>
        <w:tc>
          <w:tcPr>
            <w:tcW w:w="980" w:type="dxa"/>
            <w:tcBorders>
              <w:top w:val="single" w:sz="12" w:space="0" w:color="auto"/>
              <w:bottom w:val="single" w:sz="4" w:space="0" w:color="auto"/>
            </w:tcBorders>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b/>
                <w:bCs/>
                <w:sz w:val="18"/>
                <w:szCs w:val="26"/>
                <w:rtl/>
                <w:lang w:val="en"/>
              </w:rPr>
              <w:t>٨</w:t>
            </w:r>
            <w:r w:rsidRPr="00D56AC6">
              <w:rPr>
                <w:b/>
                <w:bCs/>
                <w:sz w:val="18"/>
                <w:szCs w:val="26"/>
                <w:lang w:val="en"/>
              </w:rPr>
              <w:t xml:space="preserve"> </w:t>
            </w:r>
            <w:r w:rsidRPr="00D56AC6">
              <w:rPr>
                <w:b/>
                <w:bCs/>
                <w:sz w:val="18"/>
                <w:szCs w:val="26"/>
                <w:rtl/>
                <w:lang w:val="en"/>
              </w:rPr>
              <w:t>٦٠٧</w:t>
            </w:r>
            <w:r w:rsidRPr="00FF333D">
              <w:rPr>
                <w:rFonts w:cs="Times New Roman" w:hint="cs"/>
                <w:b/>
                <w:bCs/>
                <w:position w:val="-4"/>
                <w:sz w:val="18"/>
                <w:szCs w:val="26"/>
                <w:rtl/>
                <w:lang w:val="en"/>
              </w:rPr>
              <w:t>٫</w:t>
            </w:r>
            <w:r w:rsidRPr="00D56AC6">
              <w:rPr>
                <w:b/>
                <w:bCs/>
                <w:sz w:val="18"/>
                <w:szCs w:val="26"/>
                <w:rtl/>
                <w:lang w:val="en"/>
              </w:rPr>
              <w:t>٢</w:t>
            </w:r>
          </w:p>
        </w:tc>
        <w:tc>
          <w:tcPr>
            <w:tcW w:w="994" w:type="dxa"/>
            <w:tcBorders>
              <w:top w:val="single" w:sz="12" w:space="0" w:color="auto"/>
              <w:bottom w:val="single" w:sz="4" w:space="0" w:color="auto"/>
            </w:tcBorders>
          </w:tcPr>
          <w:p w:rsidR="00833257" w:rsidRPr="00D56AC6" w:rsidRDefault="00833257" w:rsidP="00D56AC6">
            <w:pPr>
              <w:pStyle w:val="SingleTxtG"/>
              <w:suppressAutoHyphens w:val="0"/>
              <w:spacing w:before="20" w:after="40" w:line="280" w:lineRule="exact"/>
              <w:ind w:left="57" w:right="57"/>
              <w:jc w:val="right"/>
              <w:rPr>
                <w:rFonts w:cs="Traditional Arabic"/>
                <w:b/>
                <w:bCs/>
                <w:sz w:val="18"/>
                <w:szCs w:val="26"/>
              </w:rPr>
            </w:pPr>
            <w:r w:rsidRPr="00D56AC6">
              <w:rPr>
                <w:rFonts w:cs="Traditional Arabic"/>
                <w:b/>
                <w:bCs/>
                <w:sz w:val="18"/>
                <w:szCs w:val="26"/>
                <w:rtl/>
              </w:rPr>
              <w:t>١٠٠</w:t>
            </w:r>
            <w:r w:rsidRPr="00FF333D">
              <w:rPr>
                <w:rFonts w:hint="cs"/>
                <w:b/>
                <w:bCs/>
                <w:position w:val="-4"/>
                <w:sz w:val="18"/>
                <w:szCs w:val="26"/>
                <w:rtl/>
              </w:rPr>
              <w:t>٫</w:t>
            </w:r>
            <w:r w:rsidRPr="00D56AC6">
              <w:rPr>
                <w:rFonts w:cs="Traditional Arabic"/>
                <w:b/>
                <w:bCs/>
                <w:sz w:val="18"/>
                <w:szCs w:val="26"/>
                <w:rtl/>
              </w:rPr>
              <w:t>٠</w:t>
            </w:r>
          </w:p>
        </w:tc>
        <w:tc>
          <w:tcPr>
            <w:tcW w:w="1120" w:type="dxa"/>
            <w:tcBorders>
              <w:top w:val="single" w:sz="12" w:space="0" w:color="auto"/>
              <w:bottom w:val="single" w:sz="4" w:space="0" w:color="auto"/>
            </w:tcBorders>
          </w:tcPr>
          <w:p w:rsidR="00833257" w:rsidRPr="00D56AC6" w:rsidRDefault="00833257" w:rsidP="00D56AC6">
            <w:pPr>
              <w:pStyle w:val="SingleTxtG"/>
              <w:suppressAutoHyphens w:val="0"/>
              <w:spacing w:before="20" w:after="40" w:line="280" w:lineRule="exact"/>
              <w:ind w:left="57" w:right="57"/>
              <w:jc w:val="right"/>
              <w:rPr>
                <w:rFonts w:cs="Traditional Arabic"/>
                <w:b/>
                <w:bCs/>
                <w:sz w:val="18"/>
                <w:szCs w:val="26"/>
              </w:rPr>
            </w:pPr>
            <w:r w:rsidRPr="00D56AC6">
              <w:rPr>
                <w:rFonts w:cs="Traditional Arabic"/>
                <w:b/>
                <w:bCs/>
                <w:sz w:val="18"/>
                <w:szCs w:val="26"/>
                <w:rtl/>
              </w:rPr>
              <w:t>١٠</w:t>
            </w:r>
            <w:r w:rsidRPr="00D56AC6">
              <w:rPr>
                <w:rFonts w:cs="Traditional Arabic"/>
                <w:b/>
                <w:bCs/>
                <w:sz w:val="18"/>
                <w:szCs w:val="26"/>
              </w:rPr>
              <w:t xml:space="preserve"> </w:t>
            </w:r>
            <w:r w:rsidRPr="00D56AC6">
              <w:rPr>
                <w:rFonts w:cs="Traditional Arabic"/>
                <w:b/>
                <w:bCs/>
                <w:sz w:val="18"/>
                <w:szCs w:val="26"/>
                <w:rtl/>
              </w:rPr>
              <w:t>٨٣٠</w:t>
            </w:r>
            <w:r w:rsidRPr="00FF333D">
              <w:rPr>
                <w:rFonts w:hint="cs"/>
                <w:b/>
                <w:bCs/>
                <w:position w:val="-4"/>
                <w:sz w:val="18"/>
                <w:szCs w:val="26"/>
                <w:rtl/>
              </w:rPr>
              <w:t>٫</w:t>
            </w:r>
            <w:r w:rsidRPr="00D56AC6">
              <w:rPr>
                <w:rFonts w:cs="Traditional Arabic"/>
                <w:b/>
                <w:bCs/>
                <w:sz w:val="18"/>
                <w:szCs w:val="26"/>
                <w:rtl/>
              </w:rPr>
              <w:t>٩</w:t>
            </w:r>
          </w:p>
        </w:tc>
        <w:tc>
          <w:tcPr>
            <w:tcW w:w="938" w:type="dxa"/>
            <w:tcBorders>
              <w:top w:val="single" w:sz="12" w:space="0" w:color="auto"/>
              <w:bottom w:val="single" w:sz="4" w:space="0" w:color="auto"/>
            </w:tcBorders>
          </w:tcPr>
          <w:p w:rsidR="00833257" w:rsidRPr="00D56AC6" w:rsidRDefault="00833257" w:rsidP="00D56AC6">
            <w:pPr>
              <w:pStyle w:val="SingleTxtG"/>
              <w:suppressAutoHyphens w:val="0"/>
              <w:spacing w:before="20" w:after="40" w:line="280" w:lineRule="exact"/>
              <w:ind w:left="57" w:right="57"/>
              <w:jc w:val="right"/>
              <w:rPr>
                <w:rFonts w:cs="Traditional Arabic"/>
                <w:b/>
                <w:bCs/>
                <w:sz w:val="18"/>
                <w:szCs w:val="26"/>
              </w:rPr>
            </w:pPr>
            <w:r w:rsidRPr="00D56AC6">
              <w:rPr>
                <w:rFonts w:cs="Traditional Arabic"/>
                <w:b/>
                <w:bCs/>
                <w:sz w:val="18"/>
                <w:szCs w:val="26"/>
                <w:rtl/>
              </w:rPr>
              <w:t>١٠٠</w:t>
            </w:r>
            <w:r w:rsidRPr="00FF333D">
              <w:rPr>
                <w:rFonts w:hint="cs"/>
                <w:b/>
                <w:bCs/>
                <w:position w:val="-4"/>
                <w:sz w:val="18"/>
                <w:szCs w:val="26"/>
                <w:rtl/>
              </w:rPr>
              <w:t>٫</w:t>
            </w:r>
            <w:r w:rsidRPr="00D56AC6">
              <w:rPr>
                <w:rFonts w:cs="Traditional Arabic"/>
                <w:b/>
                <w:bCs/>
                <w:sz w:val="18"/>
                <w:szCs w:val="26"/>
                <w:rtl/>
              </w:rPr>
              <w:t>٠</w:t>
            </w:r>
          </w:p>
        </w:tc>
      </w:tr>
      <w:tr w:rsidR="00D56AC6" w:rsidRPr="00D56AC6" w:rsidTr="00D56AC6">
        <w:trPr>
          <w:trHeight w:val="242"/>
        </w:trPr>
        <w:tc>
          <w:tcPr>
            <w:tcW w:w="3704" w:type="dxa"/>
            <w:tcBorders>
              <w:top w:val="single" w:sz="4" w:space="0" w:color="auto"/>
            </w:tcBorders>
          </w:tcPr>
          <w:p w:rsidR="00833257" w:rsidRPr="00D56AC6" w:rsidRDefault="00833257" w:rsidP="00D56AC6">
            <w:pPr>
              <w:widowControl w:val="0"/>
              <w:autoSpaceDE w:val="0"/>
              <w:autoSpaceDN w:val="0"/>
              <w:adjustRightInd w:val="0"/>
              <w:spacing w:before="20" w:after="40" w:line="280" w:lineRule="exact"/>
              <w:ind w:left="57" w:right="57"/>
              <w:rPr>
                <w:sz w:val="18"/>
                <w:szCs w:val="26"/>
                <w:lang w:val="en"/>
              </w:rPr>
            </w:pPr>
            <w:r w:rsidRPr="00D56AC6">
              <w:rPr>
                <w:sz w:val="18"/>
                <w:szCs w:val="26"/>
                <w:rtl/>
                <w:lang w:val="en"/>
              </w:rPr>
              <w:t>الهيا</w:t>
            </w:r>
            <w:r w:rsidR="00D56AC6" w:rsidRPr="00D56AC6">
              <w:rPr>
                <w:sz w:val="18"/>
                <w:szCs w:val="26"/>
                <w:rtl/>
                <w:lang w:val="en"/>
              </w:rPr>
              <w:t>كل الأساسية والخدمات الاجتماعية</w:t>
            </w:r>
          </w:p>
        </w:tc>
        <w:tc>
          <w:tcPr>
            <w:tcW w:w="965" w:type="dxa"/>
            <w:tcBorders>
              <w:top w:val="single" w:sz="4" w:space="0" w:color="auto"/>
            </w:tcBorders>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٣</w:t>
            </w:r>
            <w:r w:rsidRPr="00D56AC6">
              <w:rPr>
                <w:sz w:val="18"/>
                <w:szCs w:val="26"/>
                <w:lang w:val="en"/>
              </w:rPr>
              <w:t xml:space="preserve"> </w:t>
            </w:r>
            <w:r w:rsidRPr="00D56AC6">
              <w:rPr>
                <w:sz w:val="18"/>
                <w:szCs w:val="26"/>
                <w:rtl/>
                <w:lang w:val="en"/>
              </w:rPr>
              <w:t>٣٩٦</w:t>
            </w:r>
            <w:r w:rsidRPr="00FF333D">
              <w:rPr>
                <w:rFonts w:cs="Times New Roman" w:hint="cs"/>
                <w:position w:val="-4"/>
                <w:sz w:val="18"/>
                <w:szCs w:val="26"/>
                <w:rtl/>
                <w:lang w:val="en"/>
              </w:rPr>
              <w:t>٫</w:t>
            </w:r>
            <w:r w:rsidRPr="00D56AC6">
              <w:rPr>
                <w:sz w:val="18"/>
                <w:szCs w:val="26"/>
                <w:rtl/>
                <w:lang w:val="en"/>
              </w:rPr>
              <w:t>٦</w:t>
            </w:r>
          </w:p>
        </w:tc>
        <w:tc>
          <w:tcPr>
            <w:tcW w:w="994" w:type="dxa"/>
            <w:tcBorders>
              <w:top w:val="single" w:sz="4" w:space="0" w:color="auto"/>
            </w:tcBorders>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٤٢</w:t>
            </w:r>
            <w:r w:rsidRPr="00FF333D">
              <w:rPr>
                <w:rFonts w:hint="cs"/>
                <w:position w:val="-4"/>
                <w:sz w:val="18"/>
                <w:szCs w:val="26"/>
                <w:rtl/>
              </w:rPr>
              <w:t>٫</w:t>
            </w:r>
            <w:r w:rsidRPr="00D56AC6">
              <w:rPr>
                <w:rFonts w:cs="Traditional Arabic"/>
                <w:sz w:val="18"/>
                <w:szCs w:val="26"/>
                <w:rtl/>
              </w:rPr>
              <w:t>٧</w:t>
            </w:r>
          </w:p>
        </w:tc>
        <w:tc>
          <w:tcPr>
            <w:tcW w:w="980" w:type="dxa"/>
            <w:tcBorders>
              <w:top w:val="single" w:sz="4" w:space="0" w:color="auto"/>
            </w:tcBorders>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٣</w:t>
            </w:r>
            <w:r w:rsidRPr="00D56AC6">
              <w:rPr>
                <w:sz w:val="18"/>
                <w:szCs w:val="26"/>
                <w:lang w:val="en"/>
              </w:rPr>
              <w:t xml:space="preserve"> </w:t>
            </w:r>
            <w:r w:rsidRPr="00D56AC6">
              <w:rPr>
                <w:sz w:val="18"/>
                <w:szCs w:val="26"/>
                <w:rtl/>
                <w:lang w:val="en"/>
              </w:rPr>
              <w:t>٤٦٩</w:t>
            </w:r>
            <w:r w:rsidRPr="00FF333D">
              <w:rPr>
                <w:rFonts w:cs="Times New Roman" w:hint="cs"/>
                <w:position w:val="-4"/>
                <w:sz w:val="18"/>
                <w:szCs w:val="26"/>
                <w:rtl/>
                <w:lang w:val="en"/>
              </w:rPr>
              <w:t>٫</w:t>
            </w:r>
            <w:r w:rsidRPr="00D56AC6">
              <w:rPr>
                <w:sz w:val="18"/>
                <w:szCs w:val="26"/>
                <w:rtl/>
                <w:lang w:val="en"/>
              </w:rPr>
              <w:t>٠</w:t>
            </w:r>
          </w:p>
        </w:tc>
        <w:tc>
          <w:tcPr>
            <w:tcW w:w="994" w:type="dxa"/>
            <w:tcBorders>
              <w:top w:val="single" w:sz="4" w:space="0" w:color="auto"/>
            </w:tcBorders>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٤٠</w:t>
            </w:r>
            <w:r w:rsidRPr="00FF333D">
              <w:rPr>
                <w:rFonts w:hint="cs"/>
                <w:position w:val="-4"/>
                <w:sz w:val="18"/>
                <w:szCs w:val="26"/>
                <w:rtl/>
              </w:rPr>
              <w:t>٫</w:t>
            </w:r>
            <w:r w:rsidRPr="00D56AC6">
              <w:rPr>
                <w:rFonts w:cs="Traditional Arabic"/>
                <w:sz w:val="18"/>
                <w:szCs w:val="26"/>
                <w:rtl/>
              </w:rPr>
              <w:t>٣</w:t>
            </w:r>
          </w:p>
        </w:tc>
        <w:tc>
          <w:tcPr>
            <w:tcW w:w="1120" w:type="dxa"/>
            <w:tcBorders>
              <w:top w:val="single" w:sz="4" w:space="0" w:color="auto"/>
            </w:tcBorders>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٣</w:t>
            </w:r>
            <w:r w:rsidRPr="00D56AC6">
              <w:rPr>
                <w:rFonts w:cs="Traditional Arabic"/>
                <w:sz w:val="18"/>
                <w:szCs w:val="26"/>
              </w:rPr>
              <w:t xml:space="preserve"> </w:t>
            </w:r>
            <w:r w:rsidRPr="00D56AC6">
              <w:rPr>
                <w:rFonts w:cs="Traditional Arabic"/>
                <w:sz w:val="18"/>
                <w:szCs w:val="26"/>
                <w:rtl/>
              </w:rPr>
              <w:t>٨٨٥</w:t>
            </w:r>
            <w:r w:rsidRPr="00FF333D">
              <w:rPr>
                <w:rFonts w:hint="cs"/>
                <w:position w:val="-4"/>
                <w:sz w:val="18"/>
                <w:szCs w:val="26"/>
                <w:rtl/>
              </w:rPr>
              <w:t>٫</w:t>
            </w:r>
            <w:r w:rsidRPr="00D56AC6">
              <w:rPr>
                <w:rFonts w:cs="Traditional Arabic"/>
                <w:sz w:val="18"/>
                <w:szCs w:val="26"/>
                <w:rtl/>
              </w:rPr>
              <w:t>٦</w:t>
            </w:r>
          </w:p>
        </w:tc>
        <w:tc>
          <w:tcPr>
            <w:tcW w:w="938" w:type="dxa"/>
            <w:tcBorders>
              <w:top w:val="single" w:sz="4" w:space="0" w:color="auto"/>
            </w:tcBorders>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٣٥</w:t>
            </w:r>
            <w:r w:rsidRPr="00FF333D">
              <w:rPr>
                <w:rFonts w:hint="cs"/>
                <w:position w:val="-4"/>
                <w:sz w:val="18"/>
                <w:szCs w:val="26"/>
                <w:rtl/>
              </w:rPr>
              <w:t>٫</w:t>
            </w:r>
            <w:r w:rsidRPr="00D56AC6">
              <w:rPr>
                <w:rFonts w:cs="Traditional Arabic"/>
                <w:sz w:val="18"/>
                <w:szCs w:val="26"/>
                <w:rtl/>
              </w:rPr>
              <w:t>٩</w:t>
            </w:r>
          </w:p>
        </w:tc>
      </w:tr>
      <w:tr w:rsidR="00D56AC6" w:rsidRPr="00D56AC6" w:rsidTr="00D56AC6">
        <w:trPr>
          <w:trHeight w:val="242"/>
        </w:trPr>
        <w:tc>
          <w:tcPr>
            <w:tcW w:w="3704" w:type="dxa"/>
          </w:tcPr>
          <w:p w:rsidR="00833257" w:rsidRPr="00D56AC6" w:rsidRDefault="00833257" w:rsidP="00D56AC6">
            <w:pPr>
              <w:widowControl w:val="0"/>
              <w:autoSpaceDE w:val="0"/>
              <w:autoSpaceDN w:val="0"/>
              <w:adjustRightInd w:val="0"/>
              <w:spacing w:before="20" w:after="40" w:line="280" w:lineRule="exact"/>
              <w:ind w:left="57" w:right="57"/>
              <w:rPr>
                <w:sz w:val="18"/>
                <w:szCs w:val="26"/>
                <w:lang w:val="en"/>
              </w:rPr>
            </w:pPr>
            <w:r w:rsidRPr="00D56AC6">
              <w:rPr>
                <w:sz w:val="18"/>
                <w:szCs w:val="26"/>
                <w:rtl/>
                <w:lang w:val="en"/>
              </w:rPr>
              <w:t xml:space="preserve">التعليم </w:t>
            </w:r>
          </w:p>
        </w:tc>
        <w:tc>
          <w:tcPr>
            <w:tcW w:w="965"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D56AC6">
              <w:rPr>
                <w:sz w:val="18"/>
                <w:szCs w:val="26"/>
                <w:lang w:val="en"/>
              </w:rPr>
              <w:t xml:space="preserve"> </w:t>
            </w:r>
            <w:r w:rsidRPr="00D56AC6">
              <w:rPr>
                <w:sz w:val="18"/>
                <w:szCs w:val="26"/>
                <w:rtl/>
                <w:lang w:val="en"/>
              </w:rPr>
              <w:t>٣٣٧</w:t>
            </w:r>
            <w:r w:rsidRPr="00FF333D">
              <w:rPr>
                <w:rFonts w:cs="Times New Roman" w:hint="cs"/>
                <w:position w:val="-4"/>
                <w:sz w:val="18"/>
                <w:szCs w:val="26"/>
                <w:rtl/>
                <w:lang w:val="en"/>
              </w:rPr>
              <w:t>٫</w:t>
            </w:r>
            <w:r w:rsidRPr="00D56AC6">
              <w:rPr>
                <w:sz w:val="18"/>
                <w:szCs w:val="26"/>
                <w:rtl/>
                <w:lang w:val="en"/>
              </w:rPr>
              <w:t>٢</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١٦</w:t>
            </w:r>
            <w:r w:rsidRPr="00FF333D">
              <w:rPr>
                <w:rFonts w:hint="cs"/>
                <w:position w:val="-4"/>
                <w:sz w:val="18"/>
                <w:szCs w:val="26"/>
                <w:rtl/>
              </w:rPr>
              <w:t>٫</w:t>
            </w:r>
            <w:r w:rsidRPr="00D56AC6">
              <w:rPr>
                <w:rFonts w:cs="Traditional Arabic"/>
                <w:sz w:val="18"/>
                <w:szCs w:val="26"/>
                <w:rtl/>
              </w:rPr>
              <w:t>٨</w:t>
            </w:r>
          </w:p>
        </w:tc>
        <w:tc>
          <w:tcPr>
            <w:tcW w:w="980"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D56AC6">
              <w:rPr>
                <w:sz w:val="18"/>
                <w:szCs w:val="26"/>
                <w:lang w:val="en"/>
              </w:rPr>
              <w:t xml:space="preserve"> </w:t>
            </w:r>
            <w:r w:rsidRPr="00D56AC6">
              <w:rPr>
                <w:sz w:val="18"/>
                <w:szCs w:val="26"/>
                <w:rtl/>
                <w:lang w:val="en"/>
              </w:rPr>
              <w:t>٣٠٤</w:t>
            </w:r>
            <w:r w:rsidRPr="00FF333D">
              <w:rPr>
                <w:rFonts w:cs="Times New Roman" w:hint="cs"/>
                <w:position w:val="-4"/>
                <w:sz w:val="18"/>
                <w:szCs w:val="26"/>
                <w:rtl/>
                <w:lang w:val="en"/>
              </w:rPr>
              <w:t>٫</w:t>
            </w:r>
            <w:r w:rsidRPr="00D56AC6">
              <w:rPr>
                <w:sz w:val="18"/>
                <w:szCs w:val="26"/>
                <w:rtl/>
                <w:lang w:val="en"/>
              </w:rPr>
              <w:t>٠</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١٥</w:t>
            </w:r>
            <w:r w:rsidRPr="00FF333D">
              <w:rPr>
                <w:rFonts w:hint="cs"/>
                <w:position w:val="-4"/>
                <w:sz w:val="18"/>
                <w:szCs w:val="26"/>
                <w:rtl/>
              </w:rPr>
              <w:t>٫</w:t>
            </w:r>
            <w:r w:rsidRPr="00D56AC6">
              <w:rPr>
                <w:rFonts w:cs="Traditional Arabic"/>
                <w:sz w:val="18"/>
                <w:szCs w:val="26"/>
                <w:rtl/>
              </w:rPr>
              <w:t>١</w:t>
            </w:r>
          </w:p>
        </w:tc>
        <w:tc>
          <w:tcPr>
            <w:tcW w:w="1120"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D56AC6">
              <w:rPr>
                <w:rFonts w:cs="Traditional Arabic"/>
                <w:sz w:val="18"/>
                <w:szCs w:val="26"/>
              </w:rPr>
              <w:t xml:space="preserve"> </w:t>
            </w:r>
            <w:r w:rsidRPr="00D56AC6">
              <w:rPr>
                <w:rFonts w:cs="Traditional Arabic"/>
                <w:sz w:val="18"/>
                <w:szCs w:val="26"/>
                <w:rtl/>
              </w:rPr>
              <w:t>٣٦٢</w:t>
            </w:r>
            <w:r w:rsidRPr="00FF333D">
              <w:rPr>
                <w:rFonts w:hint="cs"/>
                <w:position w:val="-4"/>
                <w:sz w:val="18"/>
                <w:szCs w:val="26"/>
                <w:rtl/>
              </w:rPr>
              <w:t>٫</w:t>
            </w:r>
            <w:r w:rsidRPr="00D56AC6">
              <w:rPr>
                <w:rFonts w:cs="Traditional Arabic"/>
                <w:sz w:val="18"/>
                <w:szCs w:val="26"/>
                <w:rtl/>
              </w:rPr>
              <w:t>٥</w:t>
            </w:r>
          </w:p>
        </w:tc>
        <w:tc>
          <w:tcPr>
            <w:tcW w:w="938"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١٢</w:t>
            </w:r>
            <w:r w:rsidRPr="00FF333D">
              <w:rPr>
                <w:rFonts w:hint="cs"/>
                <w:position w:val="-4"/>
                <w:sz w:val="18"/>
                <w:szCs w:val="26"/>
                <w:rtl/>
              </w:rPr>
              <w:t>٫</w:t>
            </w:r>
            <w:r w:rsidRPr="00D56AC6">
              <w:rPr>
                <w:rFonts w:cs="Traditional Arabic"/>
                <w:sz w:val="18"/>
                <w:szCs w:val="26"/>
                <w:rtl/>
              </w:rPr>
              <w:t>٦</w:t>
            </w:r>
          </w:p>
        </w:tc>
      </w:tr>
      <w:tr w:rsidR="00D56AC6" w:rsidRPr="00D56AC6" w:rsidTr="00D56AC6">
        <w:trPr>
          <w:trHeight w:val="242"/>
        </w:trPr>
        <w:tc>
          <w:tcPr>
            <w:tcW w:w="3704" w:type="dxa"/>
          </w:tcPr>
          <w:p w:rsidR="00833257" w:rsidRPr="00D56AC6" w:rsidRDefault="00833257" w:rsidP="00E60E79">
            <w:pPr>
              <w:widowControl w:val="0"/>
              <w:autoSpaceDE w:val="0"/>
              <w:autoSpaceDN w:val="0"/>
              <w:adjustRightInd w:val="0"/>
              <w:spacing w:before="20" w:after="40" w:line="280" w:lineRule="exact"/>
              <w:ind w:left="283" w:right="57"/>
              <w:rPr>
                <w:sz w:val="18"/>
                <w:szCs w:val="26"/>
                <w:lang w:val="en"/>
              </w:rPr>
            </w:pPr>
            <w:r w:rsidRPr="00D56AC6">
              <w:rPr>
                <w:sz w:val="18"/>
                <w:szCs w:val="26"/>
                <w:rtl/>
                <w:lang w:val="en"/>
              </w:rPr>
              <w:t>يشمل: التعليم الأساسي</w:t>
            </w:r>
          </w:p>
        </w:tc>
        <w:tc>
          <w:tcPr>
            <w:tcW w:w="965"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١٤٦</w:t>
            </w:r>
            <w:r w:rsidRPr="00FF333D">
              <w:rPr>
                <w:rFonts w:cs="Times New Roman" w:hint="cs"/>
                <w:position w:val="-4"/>
                <w:sz w:val="18"/>
                <w:szCs w:val="26"/>
                <w:rtl/>
                <w:lang w:val="en"/>
              </w:rPr>
              <w:t>٫</w:t>
            </w:r>
            <w:r w:rsidRPr="00D56AC6">
              <w:rPr>
                <w:sz w:val="18"/>
                <w:szCs w:val="26"/>
                <w:rtl/>
                <w:lang w:val="en"/>
              </w:rPr>
              <w:t>٨</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FF333D">
              <w:rPr>
                <w:rFonts w:hint="cs"/>
                <w:position w:val="-4"/>
                <w:sz w:val="18"/>
                <w:szCs w:val="26"/>
                <w:rtl/>
              </w:rPr>
              <w:t>٫</w:t>
            </w:r>
            <w:r w:rsidRPr="00D56AC6">
              <w:rPr>
                <w:rFonts w:cs="Traditional Arabic"/>
                <w:sz w:val="18"/>
                <w:szCs w:val="26"/>
                <w:rtl/>
              </w:rPr>
              <w:t>٨</w:t>
            </w:r>
          </w:p>
        </w:tc>
        <w:tc>
          <w:tcPr>
            <w:tcW w:w="980"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١١٢</w:t>
            </w:r>
            <w:r w:rsidRPr="00FF333D">
              <w:rPr>
                <w:rFonts w:cs="Times New Roman" w:hint="cs"/>
                <w:position w:val="-4"/>
                <w:sz w:val="18"/>
                <w:szCs w:val="26"/>
                <w:rtl/>
                <w:lang w:val="en"/>
              </w:rPr>
              <w:t>٫</w:t>
            </w:r>
            <w:r w:rsidRPr="00D56AC6">
              <w:rPr>
                <w:sz w:val="18"/>
                <w:szCs w:val="26"/>
                <w:rtl/>
                <w:lang w:val="en"/>
              </w:rPr>
              <w:t>٢</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FF333D">
              <w:rPr>
                <w:rFonts w:hint="cs"/>
                <w:position w:val="-4"/>
                <w:sz w:val="18"/>
                <w:szCs w:val="26"/>
                <w:rtl/>
              </w:rPr>
              <w:t>٫</w:t>
            </w:r>
            <w:r w:rsidRPr="00D56AC6">
              <w:rPr>
                <w:rFonts w:cs="Traditional Arabic"/>
                <w:sz w:val="18"/>
                <w:szCs w:val="26"/>
                <w:rtl/>
              </w:rPr>
              <w:t>٣</w:t>
            </w:r>
          </w:p>
        </w:tc>
        <w:tc>
          <w:tcPr>
            <w:tcW w:w="1120"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١٢٥</w:t>
            </w:r>
            <w:r w:rsidRPr="00FF333D">
              <w:rPr>
                <w:rFonts w:hint="cs"/>
                <w:position w:val="-4"/>
                <w:sz w:val="18"/>
                <w:szCs w:val="26"/>
                <w:rtl/>
              </w:rPr>
              <w:t>٫</w:t>
            </w:r>
            <w:r w:rsidRPr="00D56AC6">
              <w:rPr>
                <w:rFonts w:cs="Traditional Arabic"/>
                <w:sz w:val="18"/>
                <w:szCs w:val="26"/>
                <w:rtl/>
              </w:rPr>
              <w:t>٧</w:t>
            </w:r>
          </w:p>
        </w:tc>
        <w:tc>
          <w:tcPr>
            <w:tcW w:w="938"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FF333D">
              <w:rPr>
                <w:rFonts w:hint="cs"/>
                <w:position w:val="-4"/>
                <w:sz w:val="18"/>
                <w:szCs w:val="26"/>
                <w:rtl/>
              </w:rPr>
              <w:t>٫</w:t>
            </w:r>
            <w:r w:rsidRPr="00D56AC6">
              <w:rPr>
                <w:rFonts w:cs="Traditional Arabic"/>
                <w:sz w:val="18"/>
                <w:szCs w:val="26"/>
                <w:rtl/>
              </w:rPr>
              <w:t>٢</w:t>
            </w:r>
          </w:p>
        </w:tc>
      </w:tr>
      <w:tr w:rsidR="00D56AC6" w:rsidRPr="00D56AC6" w:rsidTr="00D56AC6">
        <w:trPr>
          <w:trHeight w:val="242"/>
        </w:trPr>
        <w:tc>
          <w:tcPr>
            <w:tcW w:w="3704" w:type="dxa"/>
          </w:tcPr>
          <w:p w:rsidR="00833257" w:rsidRPr="00D56AC6" w:rsidRDefault="00833257" w:rsidP="00D56AC6">
            <w:pPr>
              <w:widowControl w:val="0"/>
              <w:autoSpaceDE w:val="0"/>
              <w:autoSpaceDN w:val="0"/>
              <w:adjustRightInd w:val="0"/>
              <w:spacing w:before="20" w:after="40" w:line="280" w:lineRule="exact"/>
              <w:ind w:left="57" w:right="57"/>
              <w:rPr>
                <w:sz w:val="18"/>
                <w:szCs w:val="26"/>
                <w:lang w:val="en"/>
              </w:rPr>
            </w:pPr>
            <w:r w:rsidRPr="00D56AC6">
              <w:rPr>
                <w:sz w:val="18"/>
                <w:szCs w:val="26"/>
                <w:rtl/>
                <w:lang w:val="en"/>
              </w:rPr>
              <w:t>الرعاية الصحية</w:t>
            </w:r>
          </w:p>
        </w:tc>
        <w:tc>
          <w:tcPr>
            <w:tcW w:w="965"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١٩٩</w:t>
            </w:r>
            <w:r w:rsidRPr="00FF333D">
              <w:rPr>
                <w:rFonts w:cs="Times New Roman" w:hint="cs"/>
                <w:position w:val="-4"/>
                <w:sz w:val="18"/>
                <w:szCs w:val="26"/>
                <w:rtl/>
                <w:lang w:val="en"/>
              </w:rPr>
              <w:t>٫</w:t>
            </w:r>
            <w:r w:rsidRPr="00D56AC6">
              <w:rPr>
                <w:sz w:val="18"/>
                <w:szCs w:val="26"/>
                <w:rtl/>
                <w:lang w:val="en"/>
              </w:rPr>
              <w:t>٦</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٢</w:t>
            </w:r>
            <w:r w:rsidRPr="00FF333D">
              <w:rPr>
                <w:rFonts w:hint="cs"/>
                <w:position w:val="-4"/>
                <w:sz w:val="18"/>
                <w:szCs w:val="26"/>
                <w:rtl/>
              </w:rPr>
              <w:t>٫</w:t>
            </w:r>
            <w:r w:rsidRPr="00D56AC6">
              <w:rPr>
                <w:rFonts w:cs="Traditional Arabic"/>
                <w:sz w:val="18"/>
                <w:szCs w:val="26"/>
                <w:rtl/>
              </w:rPr>
              <w:t>٥</w:t>
            </w:r>
          </w:p>
        </w:tc>
        <w:tc>
          <w:tcPr>
            <w:tcW w:w="980"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٢٥٩</w:t>
            </w:r>
            <w:r w:rsidRPr="00FF333D">
              <w:rPr>
                <w:rFonts w:cs="Times New Roman" w:hint="cs"/>
                <w:position w:val="-4"/>
                <w:sz w:val="18"/>
                <w:szCs w:val="26"/>
                <w:rtl/>
                <w:lang w:val="en"/>
              </w:rPr>
              <w:t>٫</w:t>
            </w:r>
            <w:r w:rsidRPr="00D56AC6">
              <w:rPr>
                <w:sz w:val="18"/>
                <w:szCs w:val="26"/>
                <w:rtl/>
                <w:lang w:val="en"/>
              </w:rPr>
              <w:t>٦</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٣</w:t>
            </w:r>
            <w:r w:rsidRPr="00FF333D">
              <w:rPr>
                <w:rFonts w:hint="cs"/>
                <w:position w:val="-4"/>
                <w:sz w:val="18"/>
                <w:szCs w:val="26"/>
                <w:rtl/>
              </w:rPr>
              <w:t>٫</w:t>
            </w:r>
            <w:r w:rsidRPr="00D56AC6">
              <w:rPr>
                <w:rFonts w:cs="Traditional Arabic"/>
                <w:sz w:val="18"/>
                <w:szCs w:val="26"/>
                <w:rtl/>
              </w:rPr>
              <w:t>٠</w:t>
            </w:r>
          </w:p>
        </w:tc>
        <w:tc>
          <w:tcPr>
            <w:tcW w:w="1120"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٢٦٩</w:t>
            </w:r>
            <w:r w:rsidRPr="00FF333D">
              <w:rPr>
                <w:rFonts w:hint="cs"/>
                <w:position w:val="-4"/>
                <w:sz w:val="18"/>
                <w:szCs w:val="26"/>
                <w:rtl/>
              </w:rPr>
              <w:t>٫</w:t>
            </w:r>
            <w:r w:rsidRPr="00D56AC6">
              <w:rPr>
                <w:rFonts w:cs="Traditional Arabic"/>
                <w:sz w:val="18"/>
                <w:szCs w:val="26"/>
                <w:rtl/>
              </w:rPr>
              <w:t>٨</w:t>
            </w:r>
          </w:p>
        </w:tc>
        <w:tc>
          <w:tcPr>
            <w:tcW w:w="938"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٢</w:t>
            </w:r>
            <w:r w:rsidRPr="00FF333D">
              <w:rPr>
                <w:rFonts w:hint="cs"/>
                <w:position w:val="-4"/>
                <w:sz w:val="18"/>
                <w:szCs w:val="26"/>
                <w:rtl/>
              </w:rPr>
              <w:t>٫</w:t>
            </w:r>
            <w:r w:rsidRPr="00D56AC6">
              <w:rPr>
                <w:rFonts w:cs="Traditional Arabic"/>
                <w:sz w:val="18"/>
                <w:szCs w:val="26"/>
                <w:rtl/>
              </w:rPr>
              <w:t>٥</w:t>
            </w:r>
          </w:p>
        </w:tc>
      </w:tr>
      <w:tr w:rsidR="00D56AC6" w:rsidRPr="00D56AC6" w:rsidTr="00D56AC6">
        <w:trPr>
          <w:trHeight w:val="242"/>
        </w:trPr>
        <w:tc>
          <w:tcPr>
            <w:tcW w:w="3704" w:type="dxa"/>
          </w:tcPr>
          <w:p w:rsidR="00833257" w:rsidRPr="00D56AC6" w:rsidRDefault="00833257" w:rsidP="00E60E79">
            <w:pPr>
              <w:widowControl w:val="0"/>
              <w:autoSpaceDE w:val="0"/>
              <w:autoSpaceDN w:val="0"/>
              <w:adjustRightInd w:val="0"/>
              <w:spacing w:before="20" w:after="40" w:line="280" w:lineRule="exact"/>
              <w:ind w:left="283" w:right="57"/>
              <w:rPr>
                <w:sz w:val="18"/>
                <w:szCs w:val="26"/>
                <w:lang w:val="en"/>
              </w:rPr>
            </w:pPr>
            <w:r w:rsidRPr="00D56AC6">
              <w:rPr>
                <w:sz w:val="18"/>
                <w:szCs w:val="26"/>
                <w:rtl/>
                <w:lang w:val="en"/>
              </w:rPr>
              <w:t>تشمل: الرعاية الصحية الأساسية</w:t>
            </w:r>
          </w:p>
        </w:tc>
        <w:tc>
          <w:tcPr>
            <w:tcW w:w="965"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١١٤</w:t>
            </w:r>
            <w:r w:rsidRPr="00FF333D">
              <w:rPr>
                <w:rFonts w:cs="Times New Roman" w:hint="cs"/>
                <w:position w:val="-4"/>
                <w:sz w:val="18"/>
                <w:szCs w:val="26"/>
                <w:rtl/>
                <w:lang w:val="en"/>
              </w:rPr>
              <w:t>٫</w:t>
            </w:r>
            <w:r w:rsidRPr="00D56AC6">
              <w:rPr>
                <w:sz w:val="18"/>
                <w:szCs w:val="26"/>
                <w:rtl/>
                <w:lang w:val="en"/>
              </w:rPr>
              <w:t>٤</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FF333D">
              <w:rPr>
                <w:rFonts w:hint="cs"/>
                <w:position w:val="-4"/>
                <w:sz w:val="18"/>
                <w:szCs w:val="26"/>
                <w:rtl/>
              </w:rPr>
              <w:t>٫</w:t>
            </w:r>
            <w:r w:rsidRPr="00D56AC6">
              <w:rPr>
                <w:rFonts w:cs="Traditional Arabic"/>
                <w:sz w:val="18"/>
                <w:szCs w:val="26"/>
                <w:rtl/>
              </w:rPr>
              <w:t>٤</w:t>
            </w:r>
          </w:p>
        </w:tc>
        <w:tc>
          <w:tcPr>
            <w:tcW w:w="980"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١٧٦</w:t>
            </w:r>
            <w:r w:rsidRPr="00FF333D">
              <w:rPr>
                <w:rFonts w:cs="Times New Roman" w:hint="cs"/>
                <w:position w:val="-4"/>
                <w:sz w:val="18"/>
                <w:szCs w:val="26"/>
                <w:rtl/>
                <w:lang w:val="en"/>
              </w:rPr>
              <w:t>٫</w:t>
            </w:r>
            <w:r w:rsidRPr="00D56AC6">
              <w:rPr>
                <w:sz w:val="18"/>
                <w:szCs w:val="26"/>
                <w:rtl/>
                <w:lang w:val="en"/>
              </w:rPr>
              <w:t>١</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٢</w:t>
            </w:r>
            <w:r w:rsidRPr="00FF333D">
              <w:rPr>
                <w:rFonts w:hint="cs"/>
                <w:position w:val="-4"/>
                <w:sz w:val="18"/>
                <w:szCs w:val="26"/>
                <w:rtl/>
              </w:rPr>
              <w:t>٫</w:t>
            </w:r>
            <w:r w:rsidRPr="00D56AC6">
              <w:rPr>
                <w:rFonts w:cs="Traditional Arabic"/>
                <w:sz w:val="18"/>
                <w:szCs w:val="26"/>
                <w:rtl/>
              </w:rPr>
              <w:t>٠</w:t>
            </w:r>
          </w:p>
        </w:tc>
        <w:tc>
          <w:tcPr>
            <w:tcW w:w="1120"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١٩٦</w:t>
            </w:r>
            <w:r w:rsidRPr="00FF333D">
              <w:rPr>
                <w:rFonts w:hint="cs"/>
                <w:position w:val="-4"/>
                <w:sz w:val="18"/>
                <w:szCs w:val="26"/>
                <w:rtl/>
              </w:rPr>
              <w:t>٫</w:t>
            </w:r>
            <w:r w:rsidRPr="00D56AC6">
              <w:rPr>
                <w:rFonts w:cs="Traditional Arabic"/>
                <w:sz w:val="18"/>
                <w:szCs w:val="26"/>
                <w:rtl/>
              </w:rPr>
              <w:t>٣</w:t>
            </w:r>
          </w:p>
        </w:tc>
        <w:tc>
          <w:tcPr>
            <w:tcW w:w="938"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FF333D">
              <w:rPr>
                <w:rFonts w:hint="cs"/>
                <w:position w:val="-4"/>
                <w:sz w:val="18"/>
                <w:szCs w:val="26"/>
                <w:rtl/>
              </w:rPr>
              <w:t>٫</w:t>
            </w:r>
            <w:r w:rsidRPr="00D56AC6">
              <w:rPr>
                <w:rFonts w:cs="Traditional Arabic"/>
                <w:sz w:val="18"/>
                <w:szCs w:val="26"/>
                <w:rtl/>
              </w:rPr>
              <w:t>٨</w:t>
            </w:r>
          </w:p>
        </w:tc>
      </w:tr>
      <w:tr w:rsidR="00D56AC6" w:rsidRPr="00D56AC6" w:rsidTr="00D56AC6">
        <w:trPr>
          <w:trHeight w:val="242"/>
        </w:trPr>
        <w:tc>
          <w:tcPr>
            <w:tcW w:w="3704" w:type="dxa"/>
          </w:tcPr>
          <w:p w:rsidR="00833257" w:rsidRPr="00D56AC6" w:rsidRDefault="00833257" w:rsidP="00D56AC6">
            <w:pPr>
              <w:widowControl w:val="0"/>
              <w:autoSpaceDE w:val="0"/>
              <w:autoSpaceDN w:val="0"/>
              <w:adjustRightInd w:val="0"/>
              <w:spacing w:before="20" w:after="40" w:line="280" w:lineRule="exact"/>
              <w:ind w:left="57" w:right="57"/>
              <w:rPr>
                <w:sz w:val="18"/>
                <w:szCs w:val="26"/>
                <w:lang w:val="en"/>
              </w:rPr>
            </w:pPr>
            <w:r w:rsidRPr="00D56AC6">
              <w:rPr>
                <w:sz w:val="18"/>
                <w:szCs w:val="26"/>
                <w:rtl/>
                <w:lang w:val="en"/>
              </w:rPr>
              <w:t xml:space="preserve">السياسات/البرامج السكانية والصحة الإنجابية </w:t>
            </w:r>
          </w:p>
        </w:tc>
        <w:tc>
          <w:tcPr>
            <w:tcW w:w="965"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١٣١</w:t>
            </w:r>
            <w:r w:rsidRPr="00FF333D">
              <w:rPr>
                <w:rFonts w:cs="Times New Roman" w:hint="cs"/>
                <w:position w:val="-4"/>
                <w:sz w:val="18"/>
                <w:szCs w:val="26"/>
                <w:rtl/>
                <w:lang w:val="en"/>
              </w:rPr>
              <w:t>٫</w:t>
            </w:r>
            <w:r w:rsidRPr="00D56AC6">
              <w:rPr>
                <w:sz w:val="18"/>
                <w:szCs w:val="26"/>
                <w:rtl/>
                <w:lang w:val="en"/>
              </w:rPr>
              <w:t>٢</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FF333D">
              <w:rPr>
                <w:rFonts w:hint="cs"/>
                <w:position w:val="-4"/>
                <w:sz w:val="18"/>
                <w:szCs w:val="26"/>
                <w:rtl/>
              </w:rPr>
              <w:t>٫</w:t>
            </w:r>
            <w:r w:rsidRPr="00D56AC6">
              <w:rPr>
                <w:rFonts w:cs="Traditional Arabic"/>
                <w:sz w:val="18"/>
                <w:szCs w:val="26"/>
                <w:rtl/>
              </w:rPr>
              <w:t>٧</w:t>
            </w:r>
          </w:p>
        </w:tc>
        <w:tc>
          <w:tcPr>
            <w:tcW w:w="980"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١١٧</w:t>
            </w:r>
            <w:r w:rsidRPr="00FF333D">
              <w:rPr>
                <w:rFonts w:cs="Times New Roman" w:hint="cs"/>
                <w:position w:val="-4"/>
                <w:sz w:val="18"/>
                <w:szCs w:val="26"/>
                <w:rtl/>
                <w:lang w:val="en"/>
              </w:rPr>
              <w:t>٫</w:t>
            </w:r>
            <w:r w:rsidRPr="00D56AC6">
              <w:rPr>
                <w:sz w:val="18"/>
                <w:szCs w:val="26"/>
                <w:rtl/>
                <w:lang w:val="en"/>
              </w:rPr>
              <w:t>٤</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FF333D">
              <w:rPr>
                <w:rFonts w:hint="cs"/>
                <w:position w:val="-4"/>
                <w:sz w:val="18"/>
                <w:szCs w:val="26"/>
                <w:rtl/>
              </w:rPr>
              <w:t>٫</w:t>
            </w:r>
            <w:r w:rsidRPr="00D56AC6">
              <w:rPr>
                <w:rFonts w:cs="Traditional Arabic"/>
                <w:sz w:val="18"/>
                <w:szCs w:val="26"/>
                <w:rtl/>
              </w:rPr>
              <w:t>٤</w:t>
            </w:r>
          </w:p>
        </w:tc>
        <w:tc>
          <w:tcPr>
            <w:tcW w:w="1120"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١٢٠</w:t>
            </w:r>
            <w:r w:rsidRPr="00FF333D">
              <w:rPr>
                <w:rFonts w:hint="cs"/>
                <w:position w:val="-4"/>
                <w:sz w:val="18"/>
                <w:szCs w:val="26"/>
                <w:rtl/>
              </w:rPr>
              <w:t>٫</w:t>
            </w:r>
            <w:r w:rsidRPr="00D56AC6">
              <w:rPr>
                <w:rFonts w:cs="Traditional Arabic"/>
                <w:sz w:val="18"/>
                <w:szCs w:val="26"/>
                <w:rtl/>
              </w:rPr>
              <w:t>٨</w:t>
            </w:r>
          </w:p>
        </w:tc>
        <w:tc>
          <w:tcPr>
            <w:tcW w:w="938"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FF333D">
              <w:rPr>
                <w:rFonts w:hint="cs"/>
                <w:position w:val="-4"/>
                <w:sz w:val="18"/>
                <w:szCs w:val="26"/>
                <w:rtl/>
              </w:rPr>
              <w:t>٫</w:t>
            </w:r>
            <w:r w:rsidRPr="00D56AC6">
              <w:rPr>
                <w:rFonts w:cs="Traditional Arabic"/>
                <w:sz w:val="18"/>
                <w:szCs w:val="26"/>
                <w:rtl/>
              </w:rPr>
              <w:t>١</w:t>
            </w:r>
          </w:p>
        </w:tc>
      </w:tr>
      <w:tr w:rsidR="00D56AC6" w:rsidRPr="00D56AC6" w:rsidTr="00D56AC6">
        <w:trPr>
          <w:trHeight w:val="242"/>
        </w:trPr>
        <w:tc>
          <w:tcPr>
            <w:tcW w:w="3704" w:type="dxa"/>
          </w:tcPr>
          <w:p w:rsidR="00833257" w:rsidRPr="00D56AC6" w:rsidRDefault="00833257" w:rsidP="00D56AC6">
            <w:pPr>
              <w:widowControl w:val="0"/>
              <w:autoSpaceDE w:val="0"/>
              <w:autoSpaceDN w:val="0"/>
              <w:adjustRightInd w:val="0"/>
              <w:spacing w:before="20" w:after="40" w:line="280" w:lineRule="exact"/>
              <w:ind w:left="57" w:right="57"/>
              <w:rPr>
                <w:spacing w:val="-4"/>
                <w:sz w:val="18"/>
                <w:szCs w:val="26"/>
                <w:lang w:val="en"/>
              </w:rPr>
            </w:pPr>
            <w:r w:rsidRPr="00D56AC6">
              <w:rPr>
                <w:spacing w:val="-4"/>
                <w:sz w:val="18"/>
                <w:szCs w:val="26"/>
                <w:rtl/>
                <w:lang w:val="en"/>
              </w:rPr>
              <w:t>الإمداد بالماء والصرف الصحي/والتخلص من النفايات</w:t>
            </w:r>
          </w:p>
        </w:tc>
        <w:tc>
          <w:tcPr>
            <w:tcW w:w="965"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٤٥٠</w:t>
            </w:r>
            <w:r w:rsidRPr="00FF333D">
              <w:rPr>
                <w:rFonts w:cs="Times New Roman" w:hint="cs"/>
                <w:position w:val="-4"/>
                <w:sz w:val="18"/>
                <w:szCs w:val="26"/>
                <w:rtl/>
                <w:lang w:val="en"/>
              </w:rPr>
              <w:t>٫</w:t>
            </w:r>
            <w:r w:rsidRPr="00D56AC6">
              <w:rPr>
                <w:sz w:val="18"/>
                <w:szCs w:val="26"/>
                <w:rtl/>
                <w:lang w:val="en"/>
              </w:rPr>
              <w:t>٥</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٥</w:t>
            </w:r>
            <w:r w:rsidRPr="00FF333D">
              <w:rPr>
                <w:rFonts w:hint="cs"/>
                <w:position w:val="-4"/>
                <w:sz w:val="18"/>
                <w:szCs w:val="26"/>
                <w:rtl/>
              </w:rPr>
              <w:t>٫</w:t>
            </w:r>
            <w:r w:rsidRPr="00D56AC6">
              <w:rPr>
                <w:rFonts w:cs="Traditional Arabic"/>
                <w:sz w:val="18"/>
                <w:szCs w:val="26"/>
                <w:rtl/>
              </w:rPr>
              <w:t>٧</w:t>
            </w:r>
          </w:p>
        </w:tc>
        <w:tc>
          <w:tcPr>
            <w:tcW w:w="980"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٤٨٧</w:t>
            </w:r>
            <w:r w:rsidRPr="00FF333D">
              <w:rPr>
                <w:rFonts w:cs="Times New Roman" w:hint="cs"/>
                <w:position w:val="-4"/>
                <w:sz w:val="18"/>
                <w:szCs w:val="26"/>
                <w:rtl/>
                <w:lang w:val="en"/>
              </w:rPr>
              <w:t>٫</w:t>
            </w:r>
            <w:r w:rsidRPr="00D56AC6">
              <w:rPr>
                <w:sz w:val="18"/>
                <w:szCs w:val="26"/>
                <w:rtl/>
                <w:lang w:val="en"/>
              </w:rPr>
              <w:t>٩</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٥</w:t>
            </w:r>
            <w:r w:rsidRPr="00FF333D">
              <w:rPr>
                <w:rFonts w:hint="cs"/>
                <w:position w:val="-4"/>
                <w:sz w:val="18"/>
                <w:szCs w:val="26"/>
                <w:rtl/>
              </w:rPr>
              <w:t>٫</w:t>
            </w:r>
            <w:r w:rsidRPr="00D56AC6">
              <w:rPr>
                <w:rFonts w:cs="Traditional Arabic"/>
                <w:sz w:val="18"/>
                <w:szCs w:val="26"/>
                <w:rtl/>
              </w:rPr>
              <w:t>٧</w:t>
            </w:r>
          </w:p>
        </w:tc>
        <w:tc>
          <w:tcPr>
            <w:tcW w:w="1120"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٦٨٦</w:t>
            </w:r>
            <w:r w:rsidRPr="00FF333D">
              <w:rPr>
                <w:rFonts w:hint="cs"/>
                <w:position w:val="-4"/>
                <w:sz w:val="18"/>
                <w:szCs w:val="26"/>
                <w:rtl/>
              </w:rPr>
              <w:t>٫</w:t>
            </w:r>
            <w:r w:rsidRPr="00D56AC6">
              <w:rPr>
                <w:rFonts w:cs="Traditional Arabic"/>
                <w:sz w:val="18"/>
                <w:szCs w:val="26"/>
                <w:rtl/>
              </w:rPr>
              <w:t>٩</w:t>
            </w:r>
          </w:p>
        </w:tc>
        <w:tc>
          <w:tcPr>
            <w:tcW w:w="938"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٦</w:t>
            </w:r>
            <w:r w:rsidRPr="00FF333D">
              <w:rPr>
                <w:rFonts w:hint="cs"/>
                <w:position w:val="-4"/>
                <w:sz w:val="18"/>
                <w:szCs w:val="26"/>
                <w:rtl/>
              </w:rPr>
              <w:t>٫</w:t>
            </w:r>
            <w:r w:rsidRPr="00D56AC6">
              <w:rPr>
                <w:rFonts w:cs="Traditional Arabic"/>
                <w:sz w:val="18"/>
                <w:szCs w:val="26"/>
                <w:rtl/>
              </w:rPr>
              <w:t>٣</w:t>
            </w:r>
          </w:p>
        </w:tc>
      </w:tr>
      <w:tr w:rsidR="00D56AC6" w:rsidRPr="00D56AC6" w:rsidTr="00D56AC6">
        <w:trPr>
          <w:trHeight w:val="242"/>
        </w:trPr>
        <w:tc>
          <w:tcPr>
            <w:tcW w:w="3704" w:type="dxa"/>
          </w:tcPr>
          <w:p w:rsidR="00833257" w:rsidRPr="00D56AC6" w:rsidRDefault="00833257" w:rsidP="00D56AC6">
            <w:pPr>
              <w:widowControl w:val="0"/>
              <w:autoSpaceDE w:val="0"/>
              <w:autoSpaceDN w:val="0"/>
              <w:adjustRightInd w:val="0"/>
              <w:spacing w:before="20" w:after="40" w:line="280" w:lineRule="exact"/>
              <w:ind w:left="57" w:right="57"/>
              <w:rPr>
                <w:sz w:val="18"/>
                <w:szCs w:val="26"/>
                <w:lang w:val="en"/>
              </w:rPr>
            </w:pPr>
            <w:r w:rsidRPr="00D56AC6">
              <w:rPr>
                <w:sz w:val="18"/>
                <w:szCs w:val="26"/>
                <w:rtl/>
                <w:lang w:val="en"/>
              </w:rPr>
              <w:t xml:space="preserve">الدولة والمجتمع المدني </w:t>
            </w:r>
          </w:p>
        </w:tc>
        <w:tc>
          <w:tcPr>
            <w:tcW w:w="965"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D56AC6">
              <w:rPr>
                <w:sz w:val="18"/>
                <w:szCs w:val="26"/>
                <w:lang w:val="en"/>
              </w:rPr>
              <w:t xml:space="preserve"> </w:t>
            </w:r>
            <w:r w:rsidRPr="00D56AC6">
              <w:rPr>
                <w:sz w:val="18"/>
                <w:szCs w:val="26"/>
                <w:rtl/>
                <w:lang w:val="en"/>
              </w:rPr>
              <w:t>١٣٢</w:t>
            </w:r>
            <w:r w:rsidRPr="00FF333D">
              <w:rPr>
                <w:rFonts w:cs="Times New Roman" w:hint="cs"/>
                <w:position w:val="-4"/>
                <w:sz w:val="18"/>
                <w:szCs w:val="26"/>
                <w:rtl/>
                <w:lang w:val="en"/>
              </w:rPr>
              <w:t>٫</w:t>
            </w:r>
            <w:r w:rsidRPr="00D56AC6">
              <w:rPr>
                <w:sz w:val="18"/>
                <w:szCs w:val="26"/>
                <w:rtl/>
                <w:lang w:val="en"/>
              </w:rPr>
              <w:t>٦</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١٤</w:t>
            </w:r>
            <w:r w:rsidRPr="00FF333D">
              <w:rPr>
                <w:rFonts w:hint="cs"/>
                <w:position w:val="-4"/>
                <w:sz w:val="18"/>
                <w:szCs w:val="26"/>
                <w:rtl/>
              </w:rPr>
              <w:t>٫</w:t>
            </w:r>
            <w:r w:rsidRPr="00D56AC6">
              <w:rPr>
                <w:rFonts w:cs="Traditional Arabic"/>
                <w:sz w:val="18"/>
                <w:szCs w:val="26"/>
                <w:rtl/>
              </w:rPr>
              <w:t>٣</w:t>
            </w:r>
          </w:p>
        </w:tc>
        <w:tc>
          <w:tcPr>
            <w:tcW w:w="980" w:type="dxa"/>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D56AC6">
              <w:rPr>
                <w:sz w:val="18"/>
                <w:szCs w:val="26"/>
                <w:lang w:val="en"/>
              </w:rPr>
              <w:t xml:space="preserve"> </w:t>
            </w:r>
            <w:r w:rsidRPr="00D56AC6">
              <w:rPr>
                <w:sz w:val="18"/>
                <w:szCs w:val="26"/>
                <w:rtl/>
                <w:lang w:val="en"/>
              </w:rPr>
              <w:t>١٦٩</w:t>
            </w:r>
            <w:r w:rsidRPr="00FF333D">
              <w:rPr>
                <w:rFonts w:cs="Times New Roman" w:hint="cs"/>
                <w:position w:val="-4"/>
                <w:sz w:val="18"/>
                <w:szCs w:val="26"/>
                <w:rtl/>
                <w:lang w:val="en"/>
              </w:rPr>
              <w:t>٫</w:t>
            </w:r>
            <w:r w:rsidRPr="00D56AC6">
              <w:rPr>
                <w:sz w:val="18"/>
                <w:szCs w:val="26"/>
                <w:rtl/>
                <w:lang w:val="en"/>
              </w:rPr>
              <w:t>٢</w:t>
            </w:r>
          </w:p>
        </w:tc>
        <w:tc>
          <w:tcPr>
            <w:tcW w:w="994"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١٣</w:t>
            </w:r>
            <w:r w:rsidRPr="00FF333D">
              <w:rPr>
                <w:rFonts w:hint="cs"/>
                <w:position w:val="-4"/>
                <w:sz w:val="18"/>
                <w:szCs w:val="26"/>
                <w:rtl/>
              </w:rPr>
              <w:t>٫</w:t>
            </w:r>
            <w:r w:rsidRPr="00D56AC6">
              <w:rPr>
                <w:rFonts w:cs="Traditional Arabic"/>
                <w:sz w:val="18"/>
                <w:szCs w:val="26"/>
                <w:rtl/>
              </w:rPr>
              <w:t>٦</w:t>
            </w:r>
          </w:p>
        </w:tc>
        <w:tc>
          <w:tcPr>
            <w:tcW w:w="1120"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D56AC6">
              <w:rPr>
                <w:rFonts w:cs="Traditional Arabic"/>
                <w:sz w:val="18"/>
                <w:szCs w:val="26"/>
              </w:rPr>
              <w:t xml:space="preserve"> </w:t>
            </w:r>
            <w:r w:rsidRPr="00D56AC6">
              <w:rPr>
                <w:rFonts w:cs="Traditional Arabic"/>
                <w:sz w:val="18"/>
                <w:szCs w:val="26"/>
                <w:rtl/>
              </w:rPr>
              <w:t>٢٩٨</w:t>
            </w:r>
            <w:r w:rsidRPr="00FF333D">
              <w:rPr>
                <w:rFonts w:hint="cs"/>
                <w:position w:val="-4"/>
                <w:sz w:val="18"/>
                <w:szCs w:val="26"/>
                <w:rtl/>
              </w:rPr>
              <w:t>٫</w:t>
            </w:r>
            <w:r w:rsidRPr="00D56AC6">
              <w:rPr>
                <w:rFonts w:cs="Traditional Arabic"/>
                <w:sz w:val="18"/>
                <w:szCs w:val="26"/>
                <w:rtl/>
              </w:rPr>
              <w:t>٣</w:t>
            </w:r>
          </w:p>
        </w:tc>
        <w:tc>
          <w:tcPr>
            <w:tcW w:w="938" w:type="dxa"/>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١٢</w:t>
            </w:r>
            <w:r w:rsidRPr="00FF333D">
              <w:rPr>
                <w:rFonts w:hint="cs"/>
                <w:position w:val="-4"/>
                <w:sz w:val="18"/>
                <w:szCs w:val="26"/>
                <w:rtl/>
              </w:rPr>
              <w:t>٫</w:t>
            </w:r>
            <w:r w:rsidRPr="00D56AC6">
              <w:rPr>
                <w:rFonts w:cs="Traditional Arabic"/>
                <w:sz w:val="18"/>
                <w:szCs w:val="26"/>
                <w:rtl/>
              </w:rPr>
              <w:t>٠</w:t>
            </w:r>
          </w:p>
        </w:tc>
      </w:tr>
      <w:tr w:rsidR="00D56AC6" w:rsidRPr="00D56AC6" w:rsidTr="00D56AC6">
        <w:trPr>
          <w:trHeight w:val="242"/>
        </w:trPr>
        <w:tc>
          <w:tcPr>
            <w:tcW w:w="3704" w:type="dxa"/>
            <w:tcBorders>
              <w:bottom w:val="single" w:sz="12" w:space="0" w:color="auto"/>
            </w:tcBorders>
          </w:tcPr>
          <w:p w:rsidR="00833257" w:rsidRPr="00D56AC6" w:rsidRDefault="00833257" w:rsidP="00D56AC6">
            <w:pPr>
              <w:widowControl w:val="0"/>
              <w:autoSpaceDE w:val="0"/>
              <w:autoSpaceDN w:val="0"/>
              <w:adjustRightInd w:val="0"/>
              <w:spacing w:before="20" w:after="40" w:line="280" w:lineRule="exact"/>
              <w:ind w:left="57" w:right="57"/>
              <w:rPr>
                <w:sz w:val="18"/>
                <w:szCs w:val="26"/>
                <w:lang w:val="en"/>
              </w:rPr>
            </w:pPr>
            <w:r w:rsidRPr="00D56AC6">
              <w:rPr>
                <w:sz w:val="18"/>
                <w:szCs w:val="26"/>
                <w:rtl/>
                <w:lang w:val="en"/>
              </w:rPr>
              <w:t>الهياكل الأساسية والخدمات الاجتماعية الأخرى</w:t>
            </w:r>
          </w:p>
        </w:tc>
        <w:tc>
          <w:tcPr>
            <w:tcW w:w="965" w:type="dxa"/>
            <w:tcBorders>
              <w:bottom w:val="single" w:sz="12" w:space="0" w:color="auto"/>
            </w:tcBorders>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١٤٥</w:t>
            </w:r>
            <w:r w:rsidRPr="00FF333D">
              <w:rPr>
                <w:rFonts w:cs="Times New Roman" w:hint="cs"/>
                <w:position w:val="-4"/>
                <w:sz w:val="18"/>
                <w:szCs w:val="26"/>
                <w:rtl/>
                <w:lang w:val="en"/>
              </w:rPr>
              <w:t>٫</w:t>
            </w:r>
            <w:r w:rsidRPr="00D56AC6">
              <w:rPr>
                <w:sz w:val="18"/>
                <w:szCs w:val="26"/>
                <w:rtl/>
                <w:lang w:val="en"/>
              </w:rPr>
              <w:t>٥</w:t>
            </w:r>
          </w:p>
        </w:tc>
        <w:tc>
          <w:tcPr>
            <w:tcW w:w="994" w:type="dxa"/>
            <w:tcBorders>
              <w:bottom w:val="single" w:sz="12" w:space="0" w:color="auto"/>
            </w:tcBorders>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FF333D">
              <w:rPr>
                <w:rFonts w:hint="cs"/>
                <w:position w:val="-4"/>
                <w:sz w:val="18"/>
                <w:szCs w:val="26"/>
                <w:rtl/>
              </w:rPr>
              <w:t>٫</w:t>
            </w:r>
            <w:r w:rsidRPr="00D56AC6">
              <w:rPr>
                <w:rFonts w:cs="Traditional Arabic"/>
                <w:sz w:val="18"/>
                <w:szCs w:val="26"/>
                <w:rtl/>
              </w:rPr>
              <w:t>٨</w:t>
            </w:r>
          </w:p>
        </w:tc>
        <w:tc>
          <w:tcPr>
            <w:tcW w:w="980" w:type="dxa"/>
            <w:tcBorders>
              <w:bottom w:val="single" w:sz="12" w:space="0" w:color="auto"/>
            </w:tcBorders>
          </w:tcPr>
          <w:p w:rsidR="00833257" w:rsidRPr="00D56AC6" w:rsidRDefault="00833257" w:rsidP="00D56AC6">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١٣٠</w:t>
            </w:r>
            <w:r w:rsidRPr="00FF333D">
              <w:rPr>
                <w:rFonts w:cs="Times New Roman" w:hint="cs"/>
                <w:position w:val="-4"/>
                <w:sz w:val="18"/>
                <w:szCs w:val="26"/>
                <w:rtl/>
                <w:lang w:val="en"/>
              </w:rPr>
              <w:t>٫</w:t>
            </w:r>
            <w:r w:rsidRPr="00D56AC6">
              <w:rPr>
                <w:sz w:val="18"/>
                <w:szCs w:val="26"/>
                <w:rtl/>
                <w:lang w:val="en"/>
              </w:rPr>
              <w:t>٩</w:t>
            </w:r>
          </w:p>
        </w:tc>
        <w:tc>
          <w:tcPr>
            <w:tcW w:w="994" w:type="dxa"/>
            <w:tcBorders>
              <w:bottom w:val="single" w:sz="12" w:space="0" w:color="auto"/>
            </w:tcBorders>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FF333D">
              <w:rPr>
                <w:rFonts w:hint="cs"/>
                <w:position w:val="-4"/>
                <w:sz w:val="18"/>
                <w:szCs w:val="26"/>
                <w:rtl/>
              </w:rPr>
              <w:t>٫</w:t>
            </w:r>
            <w:r w:rsidRPr="00D56AC6">
              <w:rPr>
                <w:rFonts w:cs="Traditional Arabic"/>
                <w:sz w:val="18"/>
                <w:szCs w:val="26"/>
                <w:rtl/>
              </w:rPr>
              <w:t>٥</w:t>
            </w:r>
          </w:p>
        </w:tc>
        <w:tc>
          <w:tcPr>
            <w:tcW w:w="1120" w:type="dxa"/>
            <w:tcBorders>
              <w:bottom w:val="single" w:sz="12" w:space="0" w:color="auto"/>
            </w:tcBorders>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١٤٧</w:t>
            </w:r>
            <w:r w:rsidRPr="00FF333D">
              <w:rPr>
                <w:rFonts w:hint="cs"/>
                <w:position w:val="-4"/>
                <w:sz w:val="18"/>
                <w:szCs w:val="26"/>
                <w:rtl/>
              </w:rPr>
              <w:t>٫</w:t>
            </w:r>
            <w:r w:rsidRPr="00D56AC6">
              <w:rPr>
                <w:rFonts w:cs="Traditional Arabic"/>
                <w:sz w:val="18"/>
                <w:szCs w:val="26"/>
                <w:rtl/>
              </w:rPr>
              <w:t>٤</w:t>
            </w:r>
          </w:p>
        </w:tc>
        <w:tc>
          <w:tcPr>
            <w:tcW w:w="938" w:type="dxa"/>
            <w:tcBorders>
              <w:bottom w:val="single" w:sz="12" w:space="0" w:color="auto"/>
            </w:tcBorders>
          </w:tcPr>
          <w:p w:rsidR="00833257" w:rsidRPr="00D56AC6" w:rsidRDefault="00833257" w:rsidP="00D56AC6">
            <w:pPr>
              <w:pStyle w:val="SingleTxtG"/>
              <w:suppressAutoHyphens w:val="0"/>
              <w:spacing w:before="20" w:after="40" w:line="280" w:lineRule="exact"/>
              <w:ind w:left="57" w:right="57"/>
              <w:jc w:val="right"/>
              <w:rPr>
                <w:rFonts w:cs="Traditional Arabic"/>
                <w:sz w:val="18"/>
                <w:szCs w:val="26"/>
              </w:rPr>
            </w:pPr>
            <w:r w:rsidRPr="00D56AC6">
              <w:rPr>
                <w:rFonts w:cs="Traditional Arabic"/>
                <w:sz w:val="18"/>
                <w:szCs w:val="26"/>
                <w:rtl/>
              </w:rPr>
              <w:t>١</w:t>
            </w:r>
            <w:r w:rsidRPr="00FF333D">
              <w:rPr>
                <w:rFonts w:hint="cs"/>
                <w:position w:val="-4"/>
                <w:sz w:val="18"/>
                <w:szCs w:val="26"/>
                <w:rtl/>
              </w:rPr>
              <w:t>٫</w:t>
            </w:r>
            <w:r w:rsidRPr="00D56AC6">
              <w:rPr>
                <w:rFonts w:cs="Traditional Arabic"/>
                <w:sz w:val="18"/>
                <w:szCs w:val="26"/>
                <w:rtl/>
              </w:rPr>
              <w:t>٤</w:t>
            </w:r>
          </w:p>
        </w:tc>
      </w:tr>
    </w:tbl>
    <w:p w:rsidR="00833257" w:rsidRPr="00EF6156" w:rsidRDefault="00833257" w:rsidP="001B4F41">
      <w:pPr>
        <w:pStyle w:val="SingleTxtGA"/>
        <w:spacing w:after="0" w:line="300" w:lineRule="exact"/>
        <w:rPr>
          <w:rtl/>
        </w:rPr>
      </w:pPr>
    </w:p>
    <w:tbl>
      <w:tblPr>
        <w:bidiVisual/>
        <w:tblW w:w="9695" w:type="dxa"/>
        <w:tblLayout w:type="fixed"/>
        <w:tblCellMar>
          <w:left w:w="0" w:type="dxa"/>
          <w:right w:w="0" w:type="dxa"/>
        </w:tblCellMar>
        <w:tblLook w:val="0000" w:firstRow="0" w:lastRow="0" w:firstColumn="0" w:lastColumn="0" w:noHBand="0" w:noVBand="0"/>
      </w:tblPr>
      <w:tblGrid>
        <w:gridCol w:w="3704"/>
        <w:gridCol w:w="965"/>
        <w:gridCol w:w="980"/>
        <w:gridCol w:w="1036"/>
        <w:gridCol w:w="1092"/>
        <w:gridCol w:w="980"/>
        <w:gridCol w:w="938"/>
      </w:tblGrid>
      <w:tr w:rsidR="00D56AC6" w:rsidRPr="00D56AC6" w:rsidTr="00D51442">
        <w:trPr>
          <w:trHeight w:val="240"/>
          <w:tblHeader/>
        </w:trPr>
        <w:tc>
          <w:tcPr>
            <w:tcW w:w="3704" w:type="dxa"/>
            <w:vMerge w:val="restart"/>
            <w:tcBorders>
              <w:top w:val="single" w:sz="4" w:space="0" w:color="auto"/>
              <w:bottom w:val="single" w:sz="12" w:space="0" w:color="auto"/>
            </w:tcBorders>
            <w:vAlign w:val="bottom"/>
          </w:tcPr>
          <w:p w:rsidR="00D56AC6" w:rsidRPr="00D56AC6" w:rsidRDefault="00D56AC6" w:rsidP="00E60E79">
            <w:pPr>
              <w:widowControl w:val="0"/>
              <w:autoSpaceDE w:val="0"/>
              <w:autoSpaceDN w:val="0"/>
              <w:adjustRightInd w:val="0"/>
              <w:spacing w:before="20" w:after="40" w:line="280" w:lineRule="exact"/>
              <w:ind w:left="57" w:right="227"/>
              <w:rPr>
                <w:i/>
                <w:iCs/>
                <w:sz w:val="18"/>
                <w:szCs w:val="26"/>
                <w:lang w:val="en"/>
              </w:rPr>
            </w:pPr>
            <w:r w:rsidRPr="00D56AC6">
              <w:rPr>
                <w:i/>
                <w:iCs/>
                <w:sz w:val="18"/>
                <w:szCs w:val="26"/>
                <w:rtl/>
                <w:lang w:val="en"/>
              </w:rPr>
              <w:t>التمويل (حسب القطاع)</w:t>
            </w:r>
          </w:p>
        </w:tc>
        <w:tc>
          <w:tcPr>
            <w:tcW w:w="1945" w:type="dxa"/>
            <w:gridSpan w:val="2"/>
            <w:tcBorders>
              <w:top w:val="single" w:sz="4" w:space="0" w:color="auto"/>
              <w:bottom w:val="single" w:sz="4" w:space="0" w:color="auto"/>
            </w:tcBorders>
            <w:vAlign w:val="bottom"/>
          </w:tcPr>
          <w:p w:rsidR="00D56AC6" w:rsidRPr="00D56AC6" w:rsidRDefault="00D56AC6" w:rsidP="00E60E79">
            <w:pPr>
              <w:widowControl w:val="0"/>
              <w:autoSpaceDE w:val="0"/>
              <w:autoSpaceDN w:val="0"/>
              <w:adjustRightInd w:val="0"/>
              <w:spacing w:before="20" w:after="40" w:line="280" w:lineRule="exact"/>
              <w:ind w:left="57" w:right="57"/>
              <w:jc w:val="center"/>
              <w:rPr>
                <w:i/>
                <w:iCs/>
                <w:sz w:val="18"/>
                <w:szCs w:val="26"/>
                <w:lang w:val="en"/>
              </w:rPr>
            </w:pPr>
            <w:r w:rsidRPr="00D56AC6">
              <w:rPr>
                <w:i/>
                <w:iCs/>
                <w:sz w:val="18"/>
                <w:szCs w:val="26"/>
                <w:rtl/>
                <w:lang w:val="en"/>
              </w:rPr>
              <w:t>٢٠١٢</w:t>
            </w:r>
          </w:p>
        </w:tc>
        <w:tc>
          <w:tcPr>
            <w:tcW w:w="2128" w:type="dxa"/>
            <w:gridSpan w:val="2"/>
            <w:tcBorders>
              <w:top w:val="single" w:sz="4" w:space="0" w:color="auto"/>
              <w:bottom w:val="single" w:sz="4" w:space="0" w:color="auto"/>
            </w:tcBorders>
            <w:vAlign w:val="bottom"/>
          </w:tcPr>
          <w:p w:rsidR="00D56AC6" w:rsidRPr="00D56AC6" w:rsidRDefault="00D56AC6" w:rsidP="00E60E79">
            <w:pPr>
              <w:widowControl w:val="0"/>
              <w:autoSpaceDE w:val="0"/>
              <w:autoSpaceDN w:val="0"/>
              <w:adjustRightInd w:val="0"/>
              <w:spacing w:before="20" w:after="40" w:line="280" w:lineRule="exact"/>
              <w:ind w:left="57" w:right="57"/>
              <w:jc w:val="center"/>
              <w:rPr>
                <w:i/>
                <w:iCs/>
                <w:sz w:val="18"/>
                <w:szCs w:val="26"/>
                <w:lang w:val="en"/>
              </w:rPr>
            </w:pPr>
            <w:r w:rsidRPr="00D56AC6">
              <w:rPr>
                <w:i/>
                <w:iCs/>
                <w:sz w:val="18"/>
                <w:szCs w:val="26"/>
                <w:rtl/>
                <w:lang w:val="en"/>
              </w:rPr>
              <w:t>٢٠١٣</w:t>
            </w:r>
          </w:p>
        </w:tc>
        <w:tc>
          <w:tcPr>
            <w:tcW w:w="1918" w:type="dxa"/>
            <w:gridSpan w:val="2"/>
            <w:tcBorders>
              <w:top w:val="single" w:sz="4" w:space="0" w:color="auto"/>
              <w:bottom w:val="single" w:sz="4" w:space="0" w:color="auto"/>
            </w:tcBorders>
            <w:vAlign w:val="bottom"/>
          </w:tcPr>
          <w:p w:rsidR="00D56AC6" w:rsidRPr="00D56AC6" w:rsidRDefault="00D56AC6" w:rsidP="00E60E79">
            <w:pPr>
              <w:widowControl w:val="0"/>
              <w:autoSpaceDE w:val="0"/>
              <w:autoSpaceDN w:val="0"/>
              <w:adjustRightInd w:val="0"/>
              <w:spacing w:before="20" w:after="40" w:line="280" w:lineRule="exact"/>
              <w:ind w:left="57" w:right="57"/>
              <w:jc w:val="center"/>
              <w:rPr>
                <w:i/>
                <w:iCs/>
                <w:sz w:val="18"/>
                <w:szCs w:val="26"/>
                <w:lang w:val="en"/>
              </w:rPr>
            </w:pPr>
            <w:r w:rsidRPr="00D56AC6">
              <w:rPr>
                <w:i/>
                <w:iCs/>
                <w:sz w:val="18"/>
                <w:szCs w:val="26"/>
                <w:rtl/>
                <w:lang w:val="en"/>
              </w:rPr>
              <w:t>٢٠١٤</w:t>
            </w:r>
          </w:p>
        </w:tc>
      </w:tr>
      <w:tr w:rsidR="00D56AC6" w:rsidRPr="00D56AC6" w:rsidTr="00D51442">
        <w:trPr>
          <w:trHeight w:val="240"/>
          <w:tblHeader/>
        </w:trPr>
        <w:tc>
          <w:tcPr>
            <w:tcW w:w="3704" w:type="dxa"/>
            <w:vMerge/>
            <w:tcBorders>
              <w:bottom w:val="single" w:sz="12" w:space="0" w:color="auto"/>
            </w:tcBorders>
            <w:vAlign w:val="bottom"/>
          </w:tcPr>
          <w:p w:rsidR="00D56AC6" w:rsidRPr="00D56AC6" w:rsidRDefault="00D56AC6" w:rsidP="00E60E79">
            <w:pPr>
              <w:widowControl w:val="0"/>
              <w:autoSpaceDE w:val="0"/>
              <w:autoSpaceDN w:val="0"/>
              <w:adjustRightInd w:val="0"/>
              <w:spacing w:before="20" w:after="40" w:line="280" w:lineRule="exact"/>
              <w:ind w:left="57" w:right="227"/>
              <w:rPr>
                <w:sz w:val="18"/>
                <w:szCs w:val="26"/>
                <w:lang w:val="en"/>
              </w:rPr>
            </w:pPr>
          </w:p>
        </w:tc>
        <w:tc>
          <w:tcPr>
            <w:tcW w:w="965" w:type="dxa"/>
            <w:tcBorders>
              <w:top w:val="single" w:sz="4" w:space="0" w:color="auto"/>
              <w:bottom w:val="single" w:sz="12" w:space="0" w:color="auto"/>
            </w:tcBorders>
            <w:vAlign w:val="bottom"/>
          </w:tcPr>
          <w:p w:rsidR="00D56AC6" w:rsidRPr="00D56AC6" w:rsidRDefault="00D56AC6" w:rsidP="00E60E79">
            <w:pPr>
              <w:widowControl w:val="0"/>
              <w:autoSpaceDE w:val="0"/>
              <w:autoSpaceDN w:val="0"/>
              <w:adjustRightInd w:val="0"/>
              <w:spacing w:before="20" w:after="40" w:line="280" w:lineRule="exact"/>
              <w:ind w:left="57" w:right="57"/>
              <w:rPr>
                <w:sz w:val="18"/>
                <w:szCs w:val="26"/>
                <w:lang w:val="en"/>
              </w:rPr>
            </w:pPr>
            <w:r w:rsidRPr="00D56AC6">
              <w:rPr>
                <w:i/>
                <w:iCs/>
                <w:sz w:val="18"/>
                <w:szCs w:val="26"/>
                <w:rtl/>
                <w:lang w:val="en"/>
              </w:rPr>
              <w:t>مليون يورو</w:t>
            </w:r>
          </w:p>
        </w:tc>
        <w:tc>
          <w:tcPr>
            <w:tcW w:w="980" w:type="dxa"/>
            <w:tcBorders>
              <w:top w:val="single" w:sz="4" w:space="0" w:color="auto"/>
              <w:bottom w:val="single" w:sz="12" w:space="0" w:color="auto"/>
            </w:tcBorders>
            <w:vAlign w:val="bottom"/>
          </w:tcPr>
          <w:p w:rsidR="00D56AC6" w:rsidRPr="00D56AC6" w:rsidRDefault="00D56AC6" w:rsidP="00E60E79">
            <w:pPr>
              <w:widowControl w:val="0"/>
              <w:autoSpaceDE w:val="0"/>
              <w:autoSpaceDN w:val="0"/>
              <w:adjustRightInd w:val="0"/>
              <w:spacing w:before="20" w:after="40" w:line="280" w:lineRule="exact"/>
              <w:ind w:left="57" w:right="57"/>
              <w:rPr>
                <w:sz w:val="18"/>
                <w:szCs w:val="26"/>
                <w:lang w:val="en"/>
              </w:rPr>
            </w:pPr>
            <w:r w:rsidRPr="00D56AC6">
              <w:rPr>
                <w:i/>
                <w:iCs/>
                <w:sz w:val="18"/>
                <w:szCs w:val="26"/>
                <w:rtl/>
                <w:lang w:val="en"/>
              </w:rPr>
              <w:t>النسبة المئوية</w:t>
            </w:r>
          </w:p>
        </w:tc>
        <w:tc>
          <w:tcPr>
            <w:tcW w:w="1036" w:type="dxa"/>
            <w:tcBorders>
              <w:top w:val="single" w:sz="4" w:space="0" w:color="auto"/>
              <w:bottom w:val="single" w:sz="12" w:space="0" w:color="auto"/>
            </w:tcBorders>
            <w:vAlign w:val="bottom"/>
          </w:tcPr>
          <w:p w:rsidR="00D56AC6" w:rsidRPr="00D56AC6" w:rsidRDefault="00D56AC6" w:rsidP="00E60E79">
            <w:pPr>
              <w:widowControl w:val="0"/>
              <w:autoSpaceDE w:val="0"/>
              <w:autoSpaceDN w:val="0"/>
              <w:adjustRightInd w:val="0"/>
              <w:spacing w:before="20" w:after="40" w:line="280" w:lineRule="exact"/>
              <w:ind w:left="57" w:right="57"/>
              <w:rPr>
                <w:sz w:val="18"/>
                <w:szCs w:val="26"/>
                <w:lang w:val="en"/>
              </w:rPr>
            </w:pPr>
            <w:r w:rsidRPr="00D56AC6">
              <w:rPr>
                <w:i/>
                <w:iCs/>
                <w:sz w:val="18"/>
                <w:szCs w:val="26"/>
                <w:rtl/>
                <w:lang w:val="en"/>
              </w:rPr>
              <w:t>مليون يورو</w:t>
            </w:r>
          </w:p>
        </w:tc>
        <w:tc>
          <w:tcPr>
            <w:tcW w:w="1092" w:type="dxa"/>
            <w:tcBorders>
              <w:top w:val="single" w:sz="4" w:space="0" w:color="auto"/>
              <w:bottom w:val="single" w:sz="12" w:space="0" w:color="auto"/>
            </w:tcBorders>
            <w:vAlign w:val="bottom"/>
          </w:tcPr>
          <w:p w:rsidR="00D56AC6" w:rsidRPr="00D56AC6" w:rsidRDefault="00D56AC6" w:rsidP="00E60E79">
            <w:pPr>
              <w:widowControl w:val="0"/>
              <w:autoSpaceDE w:val="0"/>
              <w:autoSpaceDN w:val="0"/>
              <w:adjustRightInd w:val="0"/>
              <w:spacing w:before="20" w:after="40" w:line="280" w:lineRule="exact"/>
              <w:ind w:left="57" w:right="57"/>
              <w:rPr>
                <w:sz w:val="18"/>
                <w:szCs w:val="26"/>
                <w:lang w:val="en"/>
              </w:rPr>
            </w:pPr>
            <w:r w:rsidRPr="00D56AC6">
              <w:rPr>
                <w:i/>
                <w:iCs/>
                <w:sz w:val="18"/>
                <w:szCs w:val="26"/>
                <w:rtl/>
                <w:lang w:val="en"/>
              </w:rPr>
              <w:t>النسبة المئوية</w:t>
            </w:r>
          </w:p>
        </w:tc>
        <w:tc>
          <w:tcPr>
            <w:tcW w:w="980" w:type="dxa"/>
            <w:tcBorders>
              <w:top w:val="single" w:sz="4" w:space="0" w:color="auto"/>
              <w:bottom w:val="single" w:sz="12" w:space="0" w:color="auto"/>
            </w:tcBorders>
            <w:vAlign w:val="bottom"/>
          </w:tcPr>
          <w:p w:rsidR="00D56AC6" w:rsidRPr="00D56AC6" w:rsidRDefault="00D56AC6" w:rsidP="00E60E79">
            <w:pPr>
              <w:widowControl w:val="0"/>
              <w:autoSpaceDE w:val="0"/>
              <w:autoSpaceDN w:val="0"/>
              <w:adjustRightInd w:val="0"/>
              <w:spacing w:before="20" w:after="40" w:line="280" w:lineRule="exact"/>
              <w:ind w:left="57" w:right="57"/>
              <w:rPr>
                <w:sz w:val="18"/>
                <w:szCs w:val="26"/>
                <w:lang w:val="en"/>
              </w:rPr>
            </w:pPr>
            <w:r w:rsidRPr="00D56AC6">
              <w:rPr>
                <w:i/>
                <w:iCs/>
                <w:sz w:val="18"/>
                <w:szCs w:val="26"/>
                <w:rtl/>
                <w:lang w:val="en"/>
              </w:rPr>
              <w:t>مليون يورو</w:t>
            </w:r>
          </w:p>
        </w:tc>
        <w:tc>
          <w:tcPr>
            <w:tcW w:w="938" w:type="dxa"/>
            <w:tcBorders>
              <w:top w:val="single" w:sz="4" w:space="0" w:color="auto"/>
              <w:bottom w:val="single" w:sz="12" w:space="0" w:color="auto"/>
            </w:tcBorders>
            <w:vAlign w:val="bottom"/>
          </w:tcPr>
          <w:p w:rsidR="00D56AC6" w:rsidRPr="00D56AC6" w:rsidRDefault="00D56AC6" w:rsidP="00E60E79">
            <w:pPr>
              <w:widowControl w:val="0"/>
              <w:autoSpaceDE w:val="0"/>
              <w:autoSpaceDN w:val="0"/>
              <w:adjustRightInd w:val="0"/>
              <w:spacing w:before="20" w:after="40" w:line="280" w:lineRule="exact"/>
              <w:ind w:left="57" w:right="57"/>
              <w:rPr>
                <w:sz w:val="18"/>
                <w:szCs w:val="26"/>
                <w:lang w:val="en"/>
              </w:rPr>
            </w:pPr>
            <w:r w:rsidRPr="00D56AC6">
              <w:rPr>
                <w:i/>
                <w:iCs/>
                <w:sz w:val="18"/>
                <w:szCs w:val="26"/>
                <w:rtl/>
                <w:lang w:val="en"/>
              </w:rPr>
              <w:t>النسبة المئوية</w:t>
            </w:r>
          </w:p>
        </w:tc>
      </w:tr>
      <w:tr w:rsidR="00833257" w:rsidRPr="00D56AC6" w:rsidTr="00E60E79">
        <w:trPr>
          <w:trHeight w:val="240"/>
        </w:trPr>
        <w:tc>
          <w:tcPr>
            <w:tcW w:w="3704" w:type="dxa"/>
            <w:tcBorders>
              <w:top w:val="single" w:sz="12" w:space="0" w:color="auto"/>
            </w:tcBorders>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الهياكل الأساسية والخدمات الاجتماعية</w:t>
            </w:r>
          </w:p>
        </w:tc>
        <w:tc>
          <w:tcPr>
            <w:tcW w:w="965" w:type="dxa"/>
            <w:tcBorders>
              <w:top w:val="single" w:sz="12" w:space="0" w:color="auto"/>
            </w:tcBorders>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D56AC6">
              <w:rPr>
                <w:sz w:val="18"/>
                <w:szCs w:val="26"/>
                <w:lang w:val="en"/>
              </w:rPr>
              <w:t xml:space="preserve"> </w:t>
            </w:r>
            <w:r w:rsidRPr="00D56AC6">
              <w:rPr>
                <w:sz w:val="18"/>
                <w:szCs w:val="26"/>
                <w:rtl/>
                <w:lang w:val="en"/>
              </w:rPr>
              <w:t>٤٨٨</w:t>
            </w:r>
            <w:r w:rsidRPr="00FF333D">
              <w:rPr>
                <w:rFonts w:cs="Times New Roman" w:hint="cs"/>
                <w:position w:val="-4"/>
                <w:sz w:val="18"/>
                <w:szCs w:val="26"/>
                <w:rtl/>
                <w:lang w:val="en"/>
              </w:rPr>
              <w:t>٫</w:t>
            </w:r>
            <w:r w:rsidRPr="00D56AC6">
              <w:rPr>
                <w:sz w:val="18"/>
                <w:szCs w:val="26"/>
                <w:rtl/>
                <w:lang w:val="en"/>
              </w:rPr>
              <w:t>٢</w:t>
            </w:r>
          </w:p>
        </w:tc>
        <w:tc>
          <w:tcPr>
            <w:tcW w:w="980" w:type="dxa"/>
            <w:tcBorders>
              <w:top w:val="single" w:sz="12" w:space="0" w:color="auto"/>
            </w:tcBorders>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١٨</w:t>
            </w:r>
            <w:r w:rsidRPr="00FF333D">
              <w:rPr>
                <w:rFonts w:cs="Times New Roman" w:hint="cs"/>
                <w:position w:val="-4"/>
                <w:sz w:val="18"/>
                <w:szCs w:val="26"/>
                <w:rtl/>
                <w:lang w:val="en"/>
              </w:rPr>
              <w:t>٫</w:t>
            </w:r>
            <w:r w:rsidRPr="00D56AC6">
              <w:rPr>
                <w:sz w:val="18"/>
                <w:szCs w:val="26"/>
                <w:rtl/>
                <w:lang w:val="en"/>
              </w:rPr>
              <w:t>٧</w:t>
            </w:r>
          </w:p>
        </w:tc>
        <w:tc>
          <w:tcPr>
            <w:tcW w:w="1036" w:type="dxa"/>
            <w:tcBorders>
              <w:top w:val="single" w:sz="12" w:space="0" w:color="auto"/>
            </w:tcBorders>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w:t>
            </w:r>
            <w:r w:rsidRPr="00D56AC6">
              <w:rPr>
                <w:sz w:val="18"/>
                <w:szCs w:val="26"/>
                <w:lang w:val="en"/>
              </w:rPr>
              <w:t xml:space="preserve"> </w:t>
            </w:r>
            <w:r w:rsidRPr="00D56AC6">
              <w:rPr>
                <w:sz w:val="18"/>
                <w:szCs w:val="26"/>
                <w:rtl/>
                <w:lang w:val="en"/>
              </w:rPr>
              <w:t>٠٤٥</w:t>
            </w:r>
            <w:r w:rsidRPr="00FF333D">
              <w:rPr>
                <w:rFonts w:cs="Times New Roman" w:hint="cs"/>
                <w:position w:val="-4"/>
                <w:sz w:val="18"/>
                <w:szCs w:val="26"/>
                <w:rtl/>
                <w:lang w:val="en"/>
              </w:rPr>
              <w:t>٫</w:t>
            </w:r>
            <w:r w:rsidRPr="00D56AC6">
              <w:rPr>
                <w:sz w:val="18"/>
                <w:szCs w:val="26"/>
                <w:rtl/>
                <w:lang w:val="en"/>
              </w:rPr>
              <w:t>٩</w:t>
            </w:r>
          </w:p>
        </w:tc>
        <w:tc>
          <w:tcPr>
            <w:tcW w:w="1092" w:type="dxa"/>
            <w:tcBorders>
              <w:top w:val="single" w:sz="12" w:space="0" w:color="auto"/>
            </w:tcBorders>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٢٣</w:t>
            </w:r>
            <w:r w:rsidRPr="00FF333D">
              <w:rPr>
                <w:rFonts w:cs="Times New Roman" w:hint="cs"/>
                <w:position w:val="-4"/>
                <w:sz w:val="18"/>
                <w:szCs w:val="26"/>
                <w:rtl/>
                <w:lang w:val="en"/>
              </w:rPr>
              <w:t>٫</w:t>
            </w:r>
            <w:r w:rsidRPr="00D56AC6">
              <w:rPr>
                <w:sz w:val="18"/>
                <w:szCs w:val="26"/>
                <w:rtl/>
                <w:lang w:val="en"/>
              </w:rPr>
              <w:t xml:space="preserve">٨ </w:t>
            </w:r>
          </w:p>
        </w:tc>
        <w:tc>
          <w:tcPr>
            <w:tcW w:w="980" w:type="dxa"/>
            <w:tcBorders>
              <w:top w:val="single" w:sz="12" w:space="0" w:color="auto"/>
            </w:tcBorders>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w:t>
            </w:r>
            <w:r w:rsidRPr="00D56AC6">
              <w:rPr>
                <w:sz w:val="18"/>
                <w:szCs w:val="26"/>
                <w:lang w:val="en"/>
              </w:rPr>
              <w:t xml:space="preserve"> </w:t>
            </w:r>
            <w:r w:rsidRPr="00D56AC6">
              <w:rPr>
                <w:sz w:val="18"/>
                <w:szCs w:val="26"/>
                <w:rtl/>
                <w:lang w:val="en"/>
              </w:rPr>
              <w:t>٩١٨</w:t>
            </w:r>
            <w:r w:rsidRPr="00FF333D">
              <w:rPr>
                <w:rFonts w:cs="Times New Roman" w:hint="cs"/>
                <w:position w:val="-4"/>
                <w:sz w:val="18"/>
                <w:szCs w:val="26"/>
                <w:rtl/>
                <w:lang w:val="en"/>
              </w:rPr>
              <w:t>٫</w:t>
            </w:r>
            <w:r w:rsidRPr="00D56AC6">
              <w:rPr>
                <w:sz w:val="18"/>
                <w:szCs w:val="26"/>
                <w:rtl/>
                <w:lang w:val="en"/>
              </w:rPr>
              <w:t>٩</w:t>
            </w:r>
          </w:p>
        </w:tc>
        <w:tc>
          <w:tcPr>
            <w:tcW w:w="938" w:type="dxa"/>
            <w:tcBorders>
              <w:top w:val="single" w:sz="12" w:space="0" w:color="auto"/>
            </w:tcBorders>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٢٦</w:t>
            </w:r>
            <w:r w:rsidRPr="00FF333D">
              <w:rPr>
                <w:rFonts w:cs="Times New Roman" w:hint="cs"/>
                <w:position w:val="-4"/>
                <w:sz w:val="18"/>
                <w:szCs w:val="26"/>
                <w:rtl/>
                <w:lang w:val="en"/>
              </w:rPr>
              <w:t>٫</w:t>
            </w:r>
            <w:r w:rsidRPr="00D56AC6">
              <w:rPr>
                <w:sz w:val="18"/>
                <w:szCs w:val="26"/>
                <w:rtl/>
                <w:lang w:val="en"/>
              </w:rPr>
              <w:t>٩</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283" w:right="227"/>
              <w:rPr>
                <w:sz w:val="18"/>
                <w:szCs w:val="26"/>
                <w:lang w:val="en"/>
              </w:rPr>
            </w:pPr>
            <w:r w:rsidRPr="00D56AC6">
              <w:rPr>
                <w:sz w:val="18"/>
                <w:szCs w:val="26"/>
                <w:rtl/>
                <w:lang w:val="en"/>
              </w:rPr>
              <w:t>النقل والتخزين</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١٦٣</w:t>
            </w:r>
            <w:r w:rsidRPr="00FF333D">
              <w:rPr>
                <w:rFonts w:cs="Times New Roman" w:hint="cs"/>
                <w:position w:val="-4"/>
                <w:sz w:val="18"/>
                <w:szCs w:val="26"/>
                <w:rtl/>
                <w:lang w:val="en"/>
              </w:rPr>
              <w:t>٫</w:t>
            </w:r>
            <w:r w:rsidRPr="00D56AC6">
              <w:rPr>
                <w:sz w:val="18"/>
                <w:szCs w:val="26"/>
                <w:rtl/>
                <w:lang w:val="en"/>
              </w:rPr>
              <w:t>٦</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w:t>
            </w:r>
            <w:r w:rsidRPr="00FF333D">
              <w:rPr>
                <w:rFonts w:cs="Times New Roman" w:hint="cs"/>
                <w:position w:val="-4"/>
                <w:sz w:val="18"/>
                <w:szCs w:val="26"/>
                <w:rtl/>
                <w:lang w:val="en"/>
              </w:rPr>
              <w:t>٫</w:t>
            </w:r>
            <w:r w:rsidRPr="00D56AC6">
              <w:rPr>
                <w:sz w:val="18"/>
                <w:szCs w:val="26"/>
                <w:rtl/>
                <w:lang w:val="en"/>
              </w:rPr>
              <w:t>١</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٢٧٦</w:t>
            </w:r>
            <w:r w:rsidRPr="00FF333D">
              <w:rPr>
                <w:rFonts w:cs="Times New Roman" w:hint="cs"/>
                <w:position w:val="-4"/>
                <w:sz w:val="18"/>
                <w:szCs w:val="26"/>
                <w:rtl/>
                <w:lang w:val="en"/>
              </w:rPr>
              <w:t>٫</w:t>
            </w:r>
            <w:r w:rsidRPr="00D56AC6">
              <w:rPr>
                <w:sz w:val="18"/>
                <w:szCs w:val="26"/>
                <w:rtl/>
                <w:lang w:val="en"/>
              </w:rPr>
              <w:t>١</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٣</w:t>
            </w:r>
            <w:r w:rsidRPr="00FF333D">
              <w:rPr>
                <w:rFonts w:cs="Times New Roman" w:hint="cs"/>
                <w:position w:val="-4"/>
                <w:sz w:val="18"/>
                <w:szCs w:val="26"/>
                <w:rtl/>
                <w:lang w:val="en"/>
              </w:rPr>
              <w:t>٫</w:t>
            </w:r>
            <w:r w:rsidRPr="00D56AC6">
              <w:rPr>
                <w:sz w:val="18"/>
                <w:szCs w:val="26"/>
                <w:rtl/>
                <w:lang w:val="en"/>
              </w:rPr>
              <w:t>٢</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١٠٦</w:t>
            </w:r>
            <w:r w:rsidRPr="00FF333D">
              <w:rPr>
                <w:rFonts w:cs="Times New Roman" w:hint="cs"/>
                <w:position w:val="-4"/>
                <w:sz w:val="18"/>
                <w:szCs w:val="26"/>
                <w:rtl/>
                <w:lang w:val="en"/>
              </w:rPr>
              <w:t>٫</w:t>
            </w:r>
            <w:r w:rsidRPr="00D56AC6">
              <w:rPr>
                <w:sz w:val="18"/>
                <w:szCs w:val="26"/>
                <w:rtl/>
                <w:lang w:val="en"/>
              </w:rPr>
              <w:t>٠</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FF333D">
              <w:rPr>
                <w:rFonts w:cs="Times New Roman" w:hint="cs"/>
                <w:position w:val="-4"/>
                <w:sz w:val="18"/>
                <w:szCs w:val="26"/>
                <w:rtl/>
                <w:lang w:val="en"/>
              </w:rPr>
              <w:t>٫</w:t>
            </w:r>
            <w:r w:rsidRPr="00D56AC6">
              <w:rPr>
                <w:sz w:val="18"/>
                <w:szCs w:val="26"/>
                <w:rtl/>
                <w:lang w:val="en"/>
              </w:rPr>
              <w:t>٠</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283" w:right="227"/>
              <w:rPr>
                <w:sz w:val="18"/>
                <w:szCs w:val="26"/>
                <w:lang w:val="en"/>
              </w:rPr>
            </w:pPr>
            <w:r w:rsidRPr="00D56AC6">
              <w:rPr>
                <w:sz w:val="18"/>
                <w:szCs w:val="26"/>
                <w:rtl/>
                <w:lang w:val="en"/>
              </w:rPr>
              <w:t>الاتصالات</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w:t>
            </w:r>
            <w:r w:rsidRPr="00FF333D">
              <w:rPr>
                <w:rFonts w:cs="Times New Roman" w:hint="cs"/>
                <w:position w:val="-4"/>
                <w:sz w:val="18"/>
                <w:szCs w:val="26"/>
                <w:rtl/>
                <w:lang w:val="en"/>
              </w:rPr>
              <w:t>٫</w:t>
            </w:r>
            <w:r w:rsidRPr="00D56AC6">
              <w:rPr>
                <w:sz w:val="18"/>
                <w:szCs w:val="26"/>
                <w:rtl/>
                <w:lang w:val="en"/>
              </w:rPr>
              <w:t>٤</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١</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٢٢</w:t>
            </w:r>
            <w:r w:rsidRPr="00FF333D">
              <w:rPr>
                <w:rFonts w:cs="Times New Roman" w:hint="cs"/>
                <w:position w:val="-4"/>
                <w:sz w:val="18"/>
                <w:szCs w:val="26"/>
                <w:rtl/>
                <w:lang w:val="en"/>
              </w:rPr>
              <w:t>٫</w:t>
            </w:r>
            <w:r w:rsidRPr="00D56AC6">
              <w:rPr>
                <w:sz w:val="18"/>
                <w:szCs w:val="26"/>
                <w:rtl/>
                <w:lang w:val="en"/>
              </w:rPr>
              <w:t>٨</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٣</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٥٧</w:t>
            </w:r>
            <w:r w:rsidRPr="00FF333D">
              <w:rPr>
                <w:rFonts w:cs="Times New Roman" w:hint="cs"/>
                <w:position w:val="-4"/>
                <w:sz w:val="18"/>
                <w:szCs w:val="26"/>
                <w:rtl/>
                <w:lang w:val="en"/>
              </w:rPr>
              <w:t>٫</w:t>
            </w:r>
            <w:r w:rsidRPr="00D56AC6">
              <w:rPr>
                <w:sz w:val="18"/>
                <w:szCs w:val="26"/>
                <w:rtl/>
                <w:lang w:val="en"/>
              </w:rPr>
              <w:t>١</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٥</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283" w:right="227"/>
              <w:rPr>
                <w:sz w:val="18"/>
                <w:szCs w:val="26"/>
                <w:lang w:val="en"/>
              </w:rPr>
            </w:pPr>
            <w:r w:rsidRPr="00D56AC6">
              <w:rPr>
                <w:sz w:val="18"/>
                <w:szCs w:val="26"/>
                <w:rtl/>
                <w:lang w:val="en"/>
              </w:rPr>
              <w:t>توليد وإمداد الكهرباء</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٦١٤</w:t>
            </w:r>
            <w:r w:rsidRPr="00FF333D">
              <w:rPr>
                <w:rFonts w:cs="Times New Roman" w:hint="cs"/>
                <w:position w:val="-4"/>
                <w:sz w:val="18"/>
                <w:szCs w:val="26"/>
                <w:rtl/>
                <w:lang w:val="en"/>
              </w:rPr>
              <w:t>٫</w:t>
            </w:r>
            <w:r w:rsidRPr="00D56AC6">
              <w:rPr>
                <w:sz w:val="18"/>
                <w:szCs w:val="26"/>
                <w:rtl/>
                <w:lang w:val="en"/>
              </w:rPr>
              <w:t>٤</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٧</w:t>
            </w:r>
            <w:r w:rsidRPr="00FF333D">
              <w:rPr>
                <w:rFonts w:cs="Times New Roman" w:hint="cs"/>
                <w:position w:val="-4"/>
                <w:sz w:val="18"/>
                <w:szCs w:val="26"/>
                <w:rtl/>
                <w:lang w:val="en"/>
              </w:rPr>
              <w:t>٫</w:t>
            </w:r>
            <w:r w:rsidRPr="00D56AC6">
              <w:rPr>
                <w:sz w:val="18"/>
                <w:szCs w:val="26"/>
                <w:rtl/>
                <w:lang w:val="en"/>
              </w:rPr>
              <w:t>٧</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٩٢٣</w:t>
            </w:r>
            <w:r w:rsidRPr="00FF333D">
              <w:rPr>
                <w:rFonts w:cs="Times New Roman" w:hint="cs"/>
                <w:position w:val="-4"/>
                <w:sz w:val="18"/>
                <w:szCs w:val="26"/>
                <w:rtl/>
                <w:lang w:val="en"/>
              </w:rPr>
              <w:t>٫</w:t>
            </w:r>
            <w:r w:rsidRPr="00D56AC6">
              <w:rPr>
                <w:sz w:val="18"/>
                <w:szCs w:val="26"/>
                <w:rtl/>
                <w:lang w:val="en"/>
              </w:rPr>
              <w:t>٨</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١٠</w:t>
            </w:r>
            <w:r w:rsidRPr="00FF333D">
              <w:rPr>
                <w:rFonts w:cs="Times New Roman" w:hint="cs"/>
                <w:position w:val="-4"/>
                <w:sz w:val="18"/>
                <w:szCs w:val="26"/>
                <w:rtl/>
                <w:lang w:val="en"/>
              </w:rPr>
              <w:t>٫</w:t>
            </w:r>
            <w:r w:rsidRPr="00D56AC6">
              <w:rPr>
                <w:sz w:val="18"/>
                <w:szCs w:val="26"/>
                <w:rtl/>
                <w:lang w:val="en"/>
              </w:rPr>
              <w:t>٧</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D56AC6">
              <w:rPr>
                <w:sz w:val="18"/>
                <w:szCs w:val="26"/>
                <w:lang w:val="en"/>
              </w:rPr>
              <w:t xml:space="preserve"> </w:t>
            </w:r>
            <w:r w:rsidRPr="00D56AC6">
              <w:rPr>
                <w:sz w:val="18"/>
                <w:szCs w:val="26"/>
                <w:rtl/>
                <w:lang w:val="en"/>
              </w:rPr>
              <w:t>٢٢١</w:t>
            </w:r>
            <w:r w:rsidRPr="00FF333D">
              <w:rPr>
                <w:rFonts w:cs="Times New Roman" w:hint="cs"/>
                <w:position w:val="-4"/>
                <w:sz w:val="18"/>
                <w:szCs w:val="26"/>
                <w:rtl/>
                <w:lang w:val="en"/>
              </w:rPr>
              <w:t>٫</w:t>
            </w:r>
            <w:r w:rsidRPr="00D56AC6">
              <w:rPr>
                <w:sz w:val="18"/>
                <w:szCs w:val="26"/>
                <w:rtl/>
                <w:lang w:val="en"/>
              </w:rPr>
              <w:t>٩</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١١</w:t>
            </w:r>
            <w:r w:rsidRPr="00FF333D">
              <w:rPr>
                <w:rFonts w:cs="Times New Roman" w:hint="cs"/>
                <w:position w:val="-4"/>
                <w:sz w:val="18"/>
                <w:szCs w:val="26"/>
                <w:rtl/>
                <w:lang w:val="en"/>
              </w:rPr>
              <w:t>٫</w:t>
            </w:r>
            <w:r w:rsidRPr="00D56AC6">
              <w:rPr>
                <w:sz w:val="18"/>
                <w:szCs w:val="26"/>
                <w:rtl/>
                <w:lang w:val="en"/>
              </w:rPr>
              <w:t>٣</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283" w:right="227"/>
              <w:rPr>
                <w:sz w:val="18"/>
                <w:szCs w:val="26"/>
                <w:lang w:val="en"/>
              </w:rPr>
            </w:pPr>
            <w:r w:rsidRPr="00D56AC6">
              <w:rPr>
                <w:sz w:val="18"/>
                <w:szCs w:val="26"/>
                <w:rtl/>
                <w:lang w:val="en"/>
              </w:rPr>
              <w:t>التمويل</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٥٣٣</w:t>
            </w:r>
            <w:r w:rsidRPr="00FF333D">
              <w:rPr>
                <w:rFonts w:cs="Times New Roman" w:hint="cs"/>
                <w:position w:val="-4"/>
                <w:sz w:val="18"/>
                <w:szCs w:val="26"/>
                <w:rtl/>
                <w:lang w:val="en"/>
              </w:rPr>
              <w:t>٫</w:t>
            </w:r>
            <w:r w:rsidRPr="00D56AC6">
              <w:rPr>
                <w:sz w:val="18"/>
                <w:szCs w:val="26"/>
                <w:rtl/>
                <w:lang w:val="en"/>
              </w:rPr>
              <w:t>٢</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w:t>
            </w:r>
            <w:r w:rsidRPr="00FF333D">
              <w:rPr>
                <w:rFonts w:cs="Times New Roman" w:hint="cs"/>
                <w:position w:val="-4"/>
                <w:sz w:val="18"/>
                <w:szCs w:val="26"/>
                <w:rtl/>
                <w:lang w:val="en"/>
              </w:rPr>
              <w:t>٫</w:t>
            </w:r>
            <w:r w:rsidRPr="00D56AC6">
              <w:rPr>
                <w:sz w:val="18"/>
                <w:szCs w:val="26"/>
                <w:rtl/>
                <w:lang w:val="en"/>
              </w:rPr>
              <w:t>٧</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٦٦١</w:t>
            </w:r>
            <w:r w:rsidRPr="00FF333D">
              <w:rPr>
                <w:rFonts w:cs="Times New Roman" w:hint="cs"/>
                <w:position w:val="-4"/>
                <w:sz w:val="18"/>
                <w:szCs w:val="26"/>
                <w:rtl/>
                <w:lang w:val="en"/>
              </w:rPr>
              <w:t>٫</w:t>
            </w:r>
            <w:r w:rsidRPr="00D56AC6">
              <w:rPr>
                <w:sz w:val="18"/>
                <w:szCs w:val="26"/>
                <w:rtl/>
                <w:lang w:val="en"/>
              </w:rPr>
              <w:t>٥</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٧</w:t>
            </w:r>
            <w:r w:rsidRPr="00FF333D">
              <w:rPr>
                <w:rFonts w:cs="Times New Roman" w:hint="cs"/>
                <w:position w:val="-4"/>
                <w:sz w:val="18"/>
                <w:szCs w:val="26"/>
                <w:rtl/>
                <w:lang w:val="en"/>
              </w:rPr>
              <w:t>٫</w:t>
            </w:r>
            <w:r w:rsidRPr="00D56AC6">
              <w:rPr>
                <w:sz w:val="18"/>
                <w:szCs w:val="26"/>
                <w:rtl/>
                <w:lang w:val="en"/>
              </w:rPr>
              <w:t>٧</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D56AC6">
              <w:rPr>
                <w:sz w:val="18"/>
                <w:szCs w:val="26"/>
                <w:lang w:val="en"/>
              </w:rPr>
              <w:t xml:space="preserve"> </w:t>
            </w:r>
            <w:r w:rsidRPr="00D56AC6">
              <w:rPr>
                <w:sz w:val="18"/>
                <w:szCs w:val="26"/>
                <w:rtl/>
                <w:lang w:val="en"/>
              </w:rPr>
              <w:t>٣٨٧</w:t>
            </w:r>
            <w:r w:rsidRPr="00FF333D">
              <w:rPr>
                <w:rFonts w:cs="Times New Roman" w:hint="cs"/>
                <w:position w:val="-4"/>
                <w:sz w:val="18"/>
                <w:szCs w:val="26"/>
                <w:rtl/>
                <w:lang w:val="en"/>
              </w:rPr>
              <w:t>٫</w:t>
            </w:r>
            <w:r w:rsidRPr="00D56AC6">
              <w:rPr>
                <w:sz w:val="18"/>
                <w:szCs w:val="26"/>
                <w:rtl/>
                <w:lang w:val="en"/>
              </w:rPr>
              <w:t>٥</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١٢</w:t>
            </w:r>
            <w:r w:rsidRPr="00FF333D">
              <w:rPr>
                <w:rFonts w:cs="Times New Roman" w:hint="cs"/>
                <w:position w:val="-4"/>
                <w:sz w:val="18"/>
                <w:szCs w:val="26"/>
                <w:rtl/>
                <w:lang w:val="en"/>
              </w:rPr>
              <w:t>٫</w:t>
            </w:r>
            <w:r w:rsidRPr="00D56AC6">
              <w:rPr>
                <w:sz w:val="18"/>
                <w:szCs w:val="26"/>
                <w:rtl/>
                <w:lang w:val="en"/>
              </w:rPr>
              <w:t>٨</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283" w:right="227"/>
              <w:rPr>
                <w:sz w:val="18"/>
                <w:szCs w:val="26"/>
                <w:lang w:val="en"/>
              </w:rPr>
            </w:pPr>
            <w:r w:rsidRPr="00D56AC6">
              <w:rPr>
                <w:sz w:val="18"/>
                <w:szCs w:val="26"/>
                <w:rtl/>
                <w:lang w:val="en"/>
              </w:rPr>
              <w:t>الاقتصاد الخاص والخدمات الأخرى</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١٧١</w:t>
            </w:r>
            <w:r w:rsidRPr="00FF333D">
              <w:rPr>
                <w:rFonts w:cs="Times New Roman" w:hint="cs"/>
                <w:position w:val="-4"/>
                <w:sz w:val="18"/>
                <w:szCs w:val="26"/>
                <w:rtl/>
                <w:lang w:val="en"/>
              </w:rPr>
              <w:t>٫</w:t>
            </w:r>
            <w:r w:rsidRPr="00D56AC6">
              <w:rPr>
                <w:sz w:val="18"/>
                <w:szCs w:val="26"/>
                <w:rtl/>
                <w:lang w:val="en"/>
              </w:rPr>
              <w:t>٤</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w:t>
            </w:r>
            <w:r w:rsidRPr="00FF333D">
              <w:rPr>
                <w:rFonts w:cs="Times New Roman" w:hint="cs"/>
                <w:position w:val="-4"/>
                <w:sz w:val="18"/>
                <w:szCs w:val="26"/>
                <w:rtl/>
                <w:lang w:val="en"/>
              </w:rPr>
              <w:t>٫</w:t>
            </w:r>
            <w:r w:rsidRPr="00D56AC6">
              <w:rPr>
                <w:sz w:val="18"/>
                <w:szCs w:val="26"/>
                <w:rtl/>
                <w:lang w:val="en"/>
              </w:rPr>
              <w:t>٢</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١٦١</w:t>
            </w:r>
            <w:r w:rsidRPr="00FF333D">
              <w:rPr>
                <w:rFonts w:cs="Times New Roman" w:hint="cs"/>
                <w:position w:val="-4"/>
                <w:sz w:val="18"/>
                <w:szCs w:val="26"/>
                <w:rtl/>
                <w:lang w:val="en"/>
              </w:rPr>
              <w:t>٫</w:t>
            </w:r>
            <w:r w:rsidRPr="00D56AC6">
              <w:rPr>
                <w:sz w:val="18"/>
                <w:szCs w:val="26"/>
                <w:rtl/>
                <w:lang w:val="en"/>
              </w:rPr>
              <w:t>٧</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FF333D">
              <w:rPr>
                <w:rFonts w:cs="Times New Roman" w:hint="cs"/>
                <w:position w:val="-4"/>
                <w:sz w:val="18"/>
                <w:szCs w:val="26"/>
                <w:rtl/>
                <w:lang w:val="en"/>
              </w:rPr>
              <w:t>٫</w:t>
            </w:r>
            <w:r w:rsidRPr="00D56AC6">
              <w:rPr>
                <w:sz w:val="18"/>
                <w:szCs w:val="26"/>
                <w:rtl/>
                <w:lang w:val="en"/>
              </w:rPr>
              <w:t>٩</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١٤٦</w:t>
            </w:r>
            <w:r w:rsidRPr="00FF333D">
              <w:rPr>
                <w:rFonts w:cs="Times New Roman" w:hint="cs"/>
                <w:position w:val="-4"/>
                <w:sz w:val="18"/>
                <w:szCs w:val="26"/>
                <w:rtl/>
                <w:lang w:val="en"/>
              </w:rPr>
              <w:t>٫</w:t>
            </w:r>
            <w:r w:rsidRPr="00D56AC6">
              <w:rPr>
                <w:sz w:val="18"/>
                <w:szCs w:val="26"/>
                <w:rtl/>
                <w:lang w:val="en"/>
              </w:rPr>
              <w:t>٥</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FF333D">
              <w:rPr>
                <w:rFonts w:cs="Times New Roman" w:hint="cs"/>
                <w:position w:val="-4"/>
                <w:sz w:val="18"/>
                <w:szCs w:val="26"/>
                <w:rtl/>
                <w:lang w:val="en"/>
              </w:rPr>
              <w:t>٫</w:t>
            </w:r>
            <w:r w:rsidRPr="00D56AC6">
              <w:rPr>
                <w:sz w:val="18"/>
                <w:szCs w:val="26"/>
                <w:rtl/>
                <w:lang w:val="en"/>
              </w:rPr>
              <w:t>٤</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مجالات الإنتاج</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٤٣٥</w:t>
            </w:r>
            <w:r w:rsidRPr="00FF333D">
              <w:rPr>
                <w:rFonts w:cs="Times New Roman" w:hint="cs"/>
                <w:position w:val="-4"/>
                <w:sz w:val="18"/>
                <w:szCs w:val="26"/>
                <w:rtl/>
                <w:lang w:val="en"/>
              </w:rPr>
              <w:t>٫</w:t>
            </w:r>
            <w:r w:rsidRPr="00D56AC6">
              <w:rPr>
                <w:sz w:val="18"/>
                <w:szCs w:val="26"/>
                <w:rtl/>
                <w:lang w:val="en"/>
              </w:rPr>
              <w:t>١</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w:t>
            </w:r>
            <w:r w:rsidRPr="00FF333D">
              <w:rPr>
                <w:rFonts w:cs="Times New Roman" w:hint="cs"/>
                <w:position w:val="-4"/>
                <w:sz w:val="18"/>
                <w:szCs w:val="26"/>
                <w:rtl/>
                <w:lang w:val="en"/>
              </w:rPr>
              <w:t>٫</w:t>
            </w:r>
            <w:r w:rsidRPr="00D56AC6">
              <w:rPr>
                <w:sz w:val="18"/>
                <w:szCs w:val="26"/>
                <w:rtl/>
                <w:lang w:val="en"/>
              </w:rPr>
              <w:t>٥</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٥٤٢</w:t>
            </w:r>
            <w:r w:rsidRPr="00FF333D">
              <w:rPr>
                <w:rFonts w:cs="Times New Roman" w:hint="cs"/>
                <w:position w:val="-4"/>
                <w:sz w:val="18"/>
                <w:szCs w:val="26"/>
                <w:rtl/>
                <w:lang w:val="en"/>
              </w:rPr>
              <w:t>٫</w:t>
            </w:r>
            <w:r w:rsidRPr="00D56AC6">
              <w:rPr>
                <w:sz w:val="18"/>
                <w:szCs w:val="26"/>
                <w:rtl/>
                <w:lang w:val="en"/>
              </w:rPr>
              <w:t>٧</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w:t>
            </w:r>
            <w:r w:rsidRPr="00FF333D">
              <w:rPr>
                <w:rFonts w:cs="Times New Roman" w:hint="cs"/>
                <w:position w:val="-4"/>
                <w:sz w:val="18"/>
                <w:szCs w:val="26"/>
                <w:rtl/>
                <w:lang w:val="en"/>
              </w:rPr>
              <w:t>٫</w:t>
            </w:r>
            <w:r w:rsidRPr="00D56AC6">
              <w:rPr>
                <w:sz w:val="18"/>
                <w:szCs w:val="26"/>
                <w:rtl/>
                <w:lang w:val="en"/>
              </w:rPr>
              <w:t>٣</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٥٢٠</w:t>
            </w:r>
            <w:r w:rsidRPr="00FF333D">
              <w:rPr>
                <w:rFonts w:cs="Times New Roman" w:hint="cs"/>
                <w:position w:val="-4"/>
                <w:sz w:val="18"/>
                <w:szCs w:val="26"/>
                <w:rtl/>
                <w:lang w:val="en"/>
              </w:rPr>
              <w:t>٫</w:t>
            </w:r>
            <w:r w:rsidRPr="00D56AC6">
              <w:rPr>
                <w:sz w:val="18"/>
                <w:szCs w:val="26"/>
                <w:rtl/>
                <w:lang w:val="en"/>
              </w:rPr>
              <w:t>٤</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w:t>
            </w:r>
            <w:r w:rsidRPr="00FF333D">
              <w:rPr>
                <w:rFonts w:cs="Times New Roman" w:hint="cs"/>
                <w:position w:val="-4"/>
                <w:sz w:val="18"/>
                <w:szCs w:val="26"/>
                <w:rtl/>
                <w:lang w:val="en"/>
              </w:rPr>
              <w:t>٫</w:t>
            </w:r>
            <w:r w:rsidRPr="00D56AC6">
              <w:rPr>
                <w:sz w:val="18"/>
                <w:szCs w:val="26"/>
                <w:rtl/>
                <w:lang w:val="en"/>
              </w:rPr>
              <w:t>٨</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283" w:right="227"/>
              <w:rPr>
                <w:sz w:val="18"/>
                <w:szCs w:val="26"/>
                <w:lang w:val="en"/>
              </w:rPr>
            </w:pPr>
            <w:r w:rsidRPr="00D56AC6">
              <w:rPr>
                <w:sz w:val="18"/>
                <w:szCs w:val="26"/>
                <w:rtl/>
                <w:lang w:val="en"/>
              </w:rPr>
              <w:t>الزراعة والحراجة والأسماك</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٢٩٨</w:t>
            </w:r>
            <w:r w:rsidRPr="00FF333D">
              <w:rPr>
                <w:rFonts w:cs="Times New Roman" w:hint="cs"/>
                <w:position w:val="-4"/>
                <w:sz w:val="18"/>
                <w:szCs w:val="26"/>
                <w:rtl/>
                <w:lang w:val="en"/>
              </w:rPr>
              <w:t>٫</w:t>
            </w:r>
            <w:r w:rsidRPr="00D56AC6">
              <w:rPr>
                <w:sz w:val="18"/>
                <w:szCs w:val="26"/>
                <w:rtl/>
                <w:lang w:val="en"/>
              </w:rPr>
              <w:t>٦</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٣</w:t>
            </w:r>
            <w:r w:rsidRPr="00FF333D">
              <w:rPr>
                <w:rFonts w:cs="Times New Roman" w:hint="cs"/>
                <w:position w:val="-4"/>
                <w:sz w:val="18"/>
                <w:szCs w:val="26"/>
                <w:rtl/>
                <w:lang w:val="en"/>
              </w:rPr>
              <w:t>٫</w:t>
            </w:r>
            <w:r w:rsidRPr="00D56AC6">
              <w:rPr>
                <w:sz w:val="18"/>
                <w:szCs w:val="26"/>
                <w:rtl/>
                <w:lang w:val="en"/>
              </w:rPr>
              <w:t>٨</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٣٨٦</w:t>
            </w:r>
            <w:r w:rsidRPr="00FF333D">
              <w:rPr>
                <w:rFonts w:cs="Times New Roman" w:hint="cs"/>
                <w:position w:val="-4"/>
                <w:sz w:val="18"/>
                <w:szCs w:val="26"/>
                <w:rtl/>
                <w:lang w:val="en"/>
              </w:rPr>
              <w:t>٫</w:t>
            </w:r>
            <w:r w:rsidRPr="00D56AC6">
              <w:rPr>
                <w:sz w:val="18"/>
                <w:szCs w:val="26"/>
                <w:rtl/>
                <w:lang w:val="en"/>
              </w:rPr>
              <w:t>٠</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w:t>
            </w:r>
            <w:r w:rsidRPr="00FF333D">
              <w:rPr>
                <w:rFonts w:cs="Times New Roman" w:hint="cs"/>
                <w:position w:val="-4"/>
                <w:sz w:val="18"/>
                <w:szCs w:val="26"/>
                <w:rtl/>
                <w:lang w:val="en"/>
              </w:rPr>
              <w:t>٫</w:t>
            </w:r>
            <w:r w:rsidRPr="00D56AC6">
              <w:rPr>
                <w:sz w:val="18"/>
                <w:szCs w:val="26"/>
                <w:rtl/>
                <w:lang w:val="en"/>
              </w:rPr>
              <w:t>٥</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٣٣٣</w:t>
            </w:r>
            <w:r w:rsidRPr="00FF333D">
              <w:rPr>
                <w:rFonts w:cs="Times New Roman" w:hint="cs"/>
                <w:position w:val="-4"/>
                <w:sz w:val="18"/>
                <w:szCs w:val="26"/>
                <w:rtl/>
                <w:lang w:val="en"/>
              </w:rPr>
              <w:t>٫</w:t>
            </w:r>
            <w:r w:rsidRPr="00D56AC6">
              <w:rPr>
                <w:sz w:val="18"/>
                <w:szCs w:val="26"/>
                <w:rtl/>
                <w:lang w:val="en"/>
              </w:rPr>
              <w:t>٠</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٣</w:t>
            </w:r>
            <w:r w:rsidRPr="00FF333D">
              <w:rPr>
                <w:rFonts w:cs="Times New Roman" w:hint="cs"/>
                <w:position w:val="-4"/>
                <w:sz w:val="18"/>
                <w:szCs w:val="26"/>
                <w:rtl/>
                <w:lang w:val="en"/>
              </w:rPr>
              <w:t>٫</w:t>
            </w:r>
            <w:r w:rsidRPr="00D56AC6">
              <w:rPr>
                <w:sz w:val="18"/>
                <w:szCs w:val="26"/>
                <w:rtl/>
                <w:lang w:val="en"/>
              </w:rPr>
              <w:t>١</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283" w:right="227"/>
              <w:rPr>
                <w:sz w:val="18"/>
                <w:szCs w:val="26"/>
                <w:lang w:val="en"/>
              </w:rPr>
            </w:pPr>
            <w:r w:rsidRPr="00D56AC6">
              <w:rPr>
                <w:sz w:val="18"/>
                <w:szCs w:val="26"/>
                <w:rtl/>
                <w:lang w:val="en"/>
              </w:rPr>
              <w:t>الصناعة، الموارد المعدنية والإنشاء</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١٠٨</w:t>
            </w:r>
            <w:r w:rsidRPr="00FF333D">
              <w:rPr>
                <w:rFonts w:cs="Times New Roman" w:hint="cs"/>
                <w:position w:val="-4"/>
                <w:sz w:val="18"/>
                <w:szCs w:val="26"/>
                <w:rtl/>
                <w:lang w:val="en"/>
              </w:rPr>
              <w:t>٫</w:t>
            </w:r>
            <w:r w:rsidRPr="00D56AC6">
              <w:rPr>
                <w:sz w:val="18"/>
                <w:szCs w:val="26"/>
                <w:rtl/>
                <w:lang w:val="en"/>
              </w:rPr>
              <w:t>٩</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FF333D">
              <w:rPr>
                <w:rFonts w:cs="Times New Roman" w:hint="cs"/>
                <w:position w:val="-4"/>
                <w:sz w:val="18"/>
                <w:szCs w:val="26"/>
                <w:rtl/>
                <w:lang w:val="en"/>
              </w:rPr>
              <w:t>٫</w:t>
            </w:r>
            <w:r w:rsidRPr="00D56AC6">
              <w:rPr>
                <w:sz w:val="18"/>
                <w:szCs w:val="26"/>
                <w:rtl/>
                <w:lang w:val="en"/>
              </w:rPr>
              <w:t>٤</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١٢٩</w:t>
            </w:r>
            <w:r w:rsidRPr="00FF333D">
              <w:rPr>
                <w:rFonts w:cs="Times New Roman" w:hint="cs"/>
                <w:position w:val="-4"/>
                <w:sz w:val="18"/>
                <w:szCs w:val="26"/>
                <w:rtl/>
                <w:lang w:val="en"/>
              </w:rPr>
              <w:t>٫</w:t>
            </w:r>
            <w:r w:rsidRPr="00D56AC6">
              <w:rPr>
                <w:sz w:val="18"/>
                <w:szCs w:val="26"/>
                <w:rtl/>
                <w:lang w:val="en"/>
              </w:rPr>
              <w:t>٦</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FF333D">
              <w:rPr>
                <w:rFonts w:cs="Times New Roman" w:hint="cs"/>
                <w:position w:val="-4"/>
                <w:sz w:val="18"/>
                <w:szCs w:val="26"/>
                <w:rtl/>
                <w:lang w:val="en"/>
              </w:rPr>
              <w:t>٫</w:t>
            </w:r>
            <w:r w:rsidRPr="00D56AC6">
              <w:rPr>
                <w:sz w:val="18"/>
                <w:szCs w:val="26"/>
                <w:rtl/>
                <w:lang w:val="en"/>
              </w:rPr>
              <w:t>٥</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١٥٤</w:t>
            </w:r>
            <w:r w:rsidRPr="00FF333D">
              <w:rPr>
                <w:rFonts w:cs="Times New Roman" w:hint="cs"/>
                <w:position w:val="-4"/>
                <w:sz w:val="18"/>
                <w:szCs w:val="26"/>
                <w:rtl/>
                <w:lang w:val="en"/>
              </w:rPr>
              <w:t>٫</w:t>
            </w:r>
            <w:r w:rsidRPr="00D56AC6">
              <w:rPr>
                <w:sz w:val="18"/>
                <w:szCs w:val="26"/>
                <w:rtl/>
                <w:lang w:val="en"/>
              </w:rPr>
              <w:t>٧</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FF333D">
              <w:rPr>
                <w:rFonts w:cs="Times New Roman" w:hint="cs"/>
                <w:position w:val="-4"/>
                <w:sz w:val="18"/>
                <w:szCs w:val="26"/>
                <w:rtl/>
                <w:lang w:val="en"/>
              </w:rPr>
              <w:t>٫</w:t>
            </w:r>
            <w:r w:rsidRPr="00D56AC6">
              <w:rPr>
                <w:sz w:val="18"/>
                <w:szCs w:val="26"/>
                <w:rtl/>
                <w:lang w:val="en"/>
              </w:rPr>
              <w:t>٤</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283" w:right="227"/>
              <w:rPr>
                <w:sz w:val="18"/>
                <w:szCs w:val="26"/>
                <w:lang w:val="en"/>
              </w:rPr>
            </w:pPr>
            <w:r w:rsidRPr="00D56AC6">
              <w:rPr>
                <w:sz w:val="18"/>
                <w:szCs w:val="26"/>
                <w:rtl/>
                <w:lang w:val="en"/>
              </w:rPr>
              <w:t>سياسات وأنظمة التجارة، والتدابير المتعلقة بضبط التجارة، والسياحة</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٢٧</w:t>
            </w:r>
            <w:r w:rsidRPr="00FF333D">
              <w:rPr>
                <w:rFonts w:cs="Times New Roman" w:hint="cs"/>
                <w:position w:val="-4"/>
                <w:sz w:val="18"/>
                <w:szCs w:val="26"/>
                <w:rtl/>
                <w:lang w:val="en"/>
              </w:rPr>
              <w:t>٫</w:t>
            </w:r>
            <w:r w:rsidRPr="00D56AC6">
              <w:rPr>
                <w:sz w:val="18"/>
                <w:szCs w:val="26"/>
                <w:rtl/>
                <w:lang w:val="en"/>
              </w:rPr>
              <w:t>٧</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٣</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٢٧</w:t>
            </w:r>
            <w:r w:rsidRPr="00FF333D">
              <w:rPr>
                <w:rFonts w:cs="Times New Roman" w:hint="cs"/>
                <w:position w:val="-4"/>
                <w:sz w:val="18"/>
                <w:szCs w:val="26"/>
                <w:rtl/>
                <w:lang w:val="en"/>
              </w:rPr>
              <w:t>٫</w:t>
            </w:r>
            <w:r w:rsidRPr="00D56AC6">
              <w:rPr>
                <w:sz w:val="18"/>
                <w:szCs w:val="26"/>
                <w:rtl/>
                <w:lang w:val="en"/>
              </w:rPr>
              <w:t>٠</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 xml:space="preserve">٣ </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٣٠</w:t>
            </w:r>
            <w:r w:rsidRPr="00FF333D">
              <w:rPr>
                <w:rFonts w:cs="Times New Roman" w:hint="cs"/>
                <w:position w:val="-4"/>
                <w:sz w:val="18"/>
                <w:szCs w:val="26"/>
                <w:rtl/>
                <w:lang w:val="en"/>
              </w:rPr>
              <w:t>٫</w:t>
            </w:r>
            <w:r w:rsidRPr="00D56AC6">
              <w:rPr>
                <w:sz w:val="18"/>
                <w:szCs w:val="26"/>
                <w:rtl/>
                <w:lang w:val="en"/>
              </w:rPr>
              <w:t>٦</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٣</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lastRenderedPageBreak/>
              <w:t xml:space="preserve">التمويل المتعدد </w:t>
            </w:r>
            <w:r w:rsidR="00443410" w:rsidRPr="00D56AC6">
              <w:rPr>
                <w:rFonts w:hint="cs"/>
                <w:sz w:val="18"/>
                <w:szCs w:val="26"/>
                <w:rtl/>
                <w:lang w:val="en"/>
              </w:rPr>
              <w:t>القطاعا</w:t>
            </w:r>
            <w:r w:rsidR="00443410" w:rsidRPr="00D56AC6">
              <w:rPr>
                <w:rFonts w:hint="eastAsia"/>
                <w:sz w:val="18"/>
                <w:szCs w:val="26"/>
                <w:rtl/>
                <w:lang w:val="en"/>
              </w:rPr>
              <w:t>ت</w:t>
            </w:r>
            <w:r w:rsidRPr="00D56AC6">
              <w:rPr>
                <w:sz w:val="18"/>
                <w:szCs w:val="26"/>
                <w:rtl/>
                <w:lang w:val="en"/>
              </w:rPr>
              <w:t>/التمويل المقدم لطائفة واسعة من المجالات السياسية</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D56AC6">
              <w:rPr>
                <w:sz w:val="18"/>
                <w:szCs w:val="26"/>
                <w:lang w:val="en"/>
              </w:rPr>
              <w:t xml:space="preserve"> </w:t>
            </w:r>
            <w:r w:rsidRPr="00D56AC6">
              <w:rPr>
                <w:sz w:val="18"/>
                <w:szCs w:val="26"/>
                <w:rtl/>
                <w:lang w:val="en"/>
              </w:rPr>
              <w:t>٠١٠</w:t>
            </w:r>
            <w:r w:rsidRPr="00FF333D">
              <w:rPr>
                <w:rFonts w:cs="Times New Roman" w:hint="cs"/>
                <w:position w:val="-4"/>
                <w:sz w:val="18"/>
                <w:szCs w:val="26"/>
                <w:rtl/>
                <w:lang w:val="en"/>
              </w:rPr>
              <w:t>٫</w:t>
            </w:r>
            <w:r w:rsidRPr="00D56AC6">
              <w:rPr>
                <w:sz w:val="18"/>
                <w:szCs w:val="26"/>
                <w:rtl/>
                <w:lang w:val="en"/>
              </w:rPr>
              <w:t>٥</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١٢</w:t>
            </w:r>
            <w:r w:rsidRPr="00FF333D">
              <w:rPr>
                <w:rFonts w:cs="Times New Roman" w:hint="cs"/>
                <w:position w:val="-4"/>
                <w:sz w:val="18"/>
                <w:szCs w:val="26"/>
                <w:rtl/>
                <w:lang w:val="en"/>
              </w:rPr>
              <w:t>٫</w:t>
            </w:r>
            <w:r w:rsidRPr="00D56AC6">
              <w:rPr>
                <w:sz w:val="18"/>
                <w:szCs w:val="26"/>
                <w:rtl/>
                <w:lang w:val="en"/>
              </w:rPr>
              <w:t>٧</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٩٩١</w:t>
            </w:r>
            <w:r w:rsidRPr="00FF333D">
              <w:rPr>
                <w:rFonts w:cs="Times New Roman" w:hint="cs"/>
                <w:position w:val="-4"/>
                <w:sz w:val="18"/>
                <w:szCs w:val="26"/>
                <w:rtl/>
                <w:lang w:val="en"/>
              </w:rPr>
              <w:t>٫</w:t>
            </w:r>
            <w:r w:rsidRPr="00D56AC6">
              <w:rPr>
                <w:sz w:val="18"/>
                <w:szCs w:val="26"/>
                <w:rtl/>
                <w:lang w:val="en"/>
              </w:rPr>
              <w:t>٣</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١١</w:t>
            </w:r>
            <w:r w:rsidRPr="00FF333D">
              <w:rPr>
                <w:rFonts w:cs="Times New Roman" w:hint="cs"/>
                <w:position w:val="-4"/>
                <w:sz w:val="18"/>
                <w:szCs w:val="26"/>
                <w:rtl/>
                <w:lang w:val="en"/>
              </w:rPr>
              <w:t>٫</w:t>
            </w:r>
            <w:r w:rsidRPr="00D56AC6">
              <w:rPr>
                <w:sz w:val="18"/>
                <w:szCs w:val="26"/>
                <w:rtl/>
                <w:lang w:val="en"/>
              </w:rPr>
              <w:t>٥</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D56AC6">
              <w:rPr>
                <w:sz w:val="18"/>
                <w:szCs w:val="26"/>
                <w:lang w:val="en"/>
              </w:rPr>
              <w:t xml:space="preserve"> </w:t>
            </w:r>
            <w:r w:rsidRPr="00D56AC6">
              <w:rPr>
                <w:sz w:val="18"/>
                <w:szCs w:val="26"/>
                <w:rtl/>
                <w:lang w:val="en"/>
              </w:rPr>
              <w:t>٢٤٢</w:t>
            </w:r>
            <w:r w:rsidRPr="00FF333D">
              <w:rPr>
                <w:rFonts w:cs="Times New Roman" w:hint="cs"/>
                <w:position w:val="-4"/>
                <w:sz w:val="18"/>
                <w:szCs w:val="26"/>
                <w:rtl/>
                <w:lang w:val="en"/>
              </w:rPr>
              <w:t>٫</w:t>
            </w:r>
            <w:r w:rsidRPr="00D56AC6">
              <w:rPr>
                <w:sz w:val="18"/>
                <w:szCs w:val="26"/>
                <w:rtl/>
                <w:lang w:val="en"/>
              </w:rPr>
              <w:t>٢</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١١</w:t>
            </w:r>
            <w:r w:rsidRPr="00FF333D">
              <w:rPr>
                <w:rFonts w:cs="Times New Roman" w:hint="cs"/>
                <w:position w:val="-4"/>
                <w:sz w:val="18"/>
                <w:szCs w:val="26"/>
                <w:rtl/>
                <w:lang w:val="en"/>
              </w:rPr>
              <w:t>٫</w:t>
            </w:r>
            <w:r w:rsidRPr="00D56AC6">
              <w:rPr>
                <w:sz w:val="18"/>
                <w:szCs w:val="26"/>
                <w:rtl/>
                <w:lang w:val="en"/>
              </w:rPr>
              <w:t>٥</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الحماية البيئية بشكل عام</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٤٧٩</w:t>
            </w:r>
            <w:r w:rsidRPr="00FF333D">
              <w:rPr>
                <w:rFonts w:cs="Times New Roman" w:hint="cs"/>
                <w:position w:val="-4"/>
                <w:sz w:val="18"/>
                <w:szCs w:val="26"/>
                <w:rtl/>
                <w:lang w:val="en"/>
              </w:rPr>
              <w:t>٫</w:t>
            </w:r>
            <w:r w:rsidRPr="00D56AC6">
              <w:rPr>
                <w:sz w:val="18"/>
                <w:szCs w:val="26"/>
                <w:rtl/>
                <w:lang w:val="en"/>
              </w:rPr>
              <w:t>٠</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w:t>
            </w:r>
            <w:r w:rsidRPr="00FF333D">
              <w:rPr>
                <w:rFonts w:cs="Times New Roman" w:hint="cs"/>
                <w:position w:val="-4"/>
                <w:sz w:val="18"/>
                <w:szCs w:val="26"/>
                <w:rtl/>
                <w:lang w:val="en"/>
              </w:rPr>
              <w:t>٫</w:t>
            </w:r>
            <w:r w:rsidRPr="00D56AC6">
              <w:rPr>
                <w:sz w:val="18"/>
                <w:szCs w:val="26"/>
                <w:rtl/>
                <w:lang w:val="en"/>
              </w:rPr>
              <w:t>٠</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٤٧٥</w:t>
            </w:r>
            <w:r w:rsidRPr="00FF333D">
              <w:rPr>
                <w:rFonts w:cs="Times New Roman" w:hint="cs"/>
                <w:position w:val="-4"/>
                <w:sz w:val="18"/>
                <w:szCs w:val="26"/>
                <w:rtl/>
                <w:lang w:val="en"/>
              </w:rPr>
              <w:t>٫</w:t>
            </w:r>
            <w:r w:rsidRPr="00D56AC6">
              <w:rPr>
                <w:sz w:val="18"/>
                <w:szCs w:val="26"/>
                <w:rtl/>
                <w:lang w:val="en"/>
              </w:rPr>
              <w:t>١</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w:t>
            </w:r>
            <w:r w:rsidRPr="00FF333D">
              <w:rPr>
                <w:rFonts w:cs="Times New Roman" w:hint="cs"/>
                <w:position w:val="-4"/>
                <w:sz w:val="18"/>
                <w:szCs w:val="26"/>
                <w:rtl/>
                <w:lang w:val="en"/>
              </w:rPr>
              <w:t>٫</w:t>
            </w:r>
            <w:r w:rsidRPr="00D56AC6">
              <w:rPr>
                <w:sz w:val="18"/>
                <w:szCs w:val="26"/>
                <w:rtl/>
                <w:lang w:val="en"/>
              </w:rPr>
              <w:t>٥</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٥٤٤</w:t>
            </w:r>
            <w:r w:rsidRPr="00FF333D">
              <w:rPr>
                <w:rFonts w:cs="Times New Roman" w:hint="cs"/>
                <w:position w:val="-4"/>
                <w:sz w:val="18"/>
                <w:szCs w:val="26"/>
                <w:rtl/>
                <w:lang w:val="en"/>
              </w:rPr>
              <w:t>٫</w:t>
            </w:r>
            <w:r w:rsidRPr="00D56AC6">
              <w:rPr>
                <w:sz w:val="18"/>
                <w:szCs w:val="26"/>
                <w:rtl/>
                <w:lang w:val="en"/>
              </w:rPr>
              <w:t>٣</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w:t>
            </w:r>
            <w:r w:rsidRPr="00FF333D">
              <w:rPr>
                <w:rFonts w:cs="Times New Roman" w:hint="cs"/>
                <w:position w:val="-4"/>
                <w:sz w:val="18"/>
                <w:szCs w:val="26"/>
                <w:rtl/>
                <w:lang w:val="en"/>
              </w:rPr>
              <w:t>٫</w:t>
            </w:r>
            <w:r w:rsidRPr="00D56AC6">
              <w:rPr>
                <w:sz w:val="18"/>
                <w:szCs w:val="26"/>
                <w:rtl/>
                <w:lang w:val="en"/>
              </w:rPr>
              <w:t>٠</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تدابير أخرى متعددة القطاعات</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٥٣١</w:t>
            </w:r>
            <w:r w:rsidRPr="00FF333D">
              <w:rPr>
                <w:rFonts w:cs="Times New Roman" w:hint="cs"/>
                <w:position w:val="-4"/>
                <w:sz w:val="18"/>
                <w:szCs w:val="26"/>
                <w:rtl/>
                <w:lang w:val="en"/>
              </w:rPr>
              <w:t>٫</w:t>
            </w:r>
            <w:r w:rsidRPr="00D56AC6">
              <w:rPr>
                <w:sz w:val="18"/>
                <w:szCs w:val="26"/>
                <w:rtl/>
                <w:lang w:val="en"/>
              </w:rPr>
              <w:t>٦</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w:t>
            </w:r>
            <w:r w:rsidRPr="00FF333D">
              <w:rPr>
                <w:rFonts w:cs="Times New Roman" w:hint="cs"/>
                <w:position w:val="-4"/>
                <w:sz w:val="18"/>
                <w:szCs w:val="26"/>
                <w:rtl/>
                <w:lang w:val="en"/>
              </w:rPr>
              <w:t>٫</w:t>
            </w:r>
            <w:r w:rsidRPr="00D56AC6">
              <w:rPr>
                <w:sz w:val="18"/>
                <w:szCs w:val="26"/>
                <w:rtl/>
                <w:lang w:val="en"/>
              </w:rPr>
              <w:t>٧</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٥١٦</w:t>
            </w:r>
            <w:r w:rsidRPr="00FF333D">
              <w:rPr>
                <w:rFonts w:cs="Times New Roman" w:hint="cs"/>
                <w:position w:val="-4"/>
                <w:sz w:val="18"/>
                <w:szCs w:val="26"/>
                <w:rtl/>
                <w:lang w:val="en"/>
              </w:rPr>
              <w:t>٫</w:t>
            </w:r>
            <w:r w:rsidRPr="00D56AC6">
              <w:rPr>
                <w:sz w:val="18"/>
                <w:szCs w:val="26"/>
                <w:rtl/>
                <w:lang w:val="en"/>
              </w:rPr>
              <w:t>٢</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w:t>
            </w:r>
            <w:r w:rsidRPr="00FF333D">
              <w:rPr>
                <w:rFonts w:cs="Times New Roman" w:hint="cs"/>
                <w:position w:val="-4"/>
                <w:sz w:val="18"/>
                <w:szCs w:val="26"/>
                <w:rtl/>
                <w:lang w:val="en"/>
              </w:rPr>
              <w:t>٫</w:t>
            </w:r>
            <w:r w:rsidRPr="00D56AC6">
              <w:rPr>
                <w:sz w:val="18"/>
                <w:szCs w:val="26"/>
                <w:rtl/>
                <w:lang w:val="en"/>
              </w:rPr>
              <w:t>٠</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٦٩٧</w:t>
            </w:r>
            <w:r w:rsidRPr="00FF333D">
              <w:rPr>
                <w:rFonts w:cs="Times New Roman" w:hint="cs"/>
                <w:position w:val="-4"/>
                <w:sz w:val="18"/>
                <w:szCs w:val="26"/>
                <w:rtl/>
                <w:lang w:val="en"/>
              </w:rPr>
              <w:t>٫</w:t>
            </w:r>
            <w:r w:rsidRPr="00D56AC6">
              <w:rPr>
                <w:sz w:val="18"/>
                <w:szCs w:val="26"/>
                <w:rtl/>
                <w:lang w:val="en"/>
              </w:rPr>
              <w:t>٩</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w:t>
            </w:r>
            <w:r w:rsidRPr="00FF333D">
              <w:rPr>
                <w:rFonts w:cs="Times New Roman" w:hint="cs"/>
                <w:position w:val="-4"/>
                <w:sz w:val="18"/>
                <w:szCs w:val="26"/>
                <w:rtl/>
                <w:lang w:val="en"/>
              </w:rPr>
              <w:t>٫</w:t>
            </w:r>
            <w:r w:rsidRPr="00D56AC6">
              <w:rPr>
                <w:sz w:val="18"/>
                <w:szCs w:val="26"/>
                <w:rtl/>
                <w:lang w:val="en"/>
              </w:rPr>
              <w:t>٤</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دعم السلع ودعم البرنامج العام</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١٤٠</w:t>
            </w:r>
            <w:r w:rsidRPr="00FF333D">
              <w:rPr>
                <w:rFonts w:cs="Times New Roman" w:hint="cs"/>
                <w:position w:val="-4"/>
                <w:sz w:val="18"/>
                <w:szCs w:val="26"/>
                <w:rtl/>
                <w:lang w:val="en"/>
              </w:rPr>
              <w:t>٫</w:t>
            </w:r>
            <w:r w:rsidRPr="00D56AC6">
              <w:rPr>
                <w:sz w:val="18"/>
                <w:szCs w:val="26"/>
                <w:rtl/>
                <w:lang w:val="en"/>
              </w:rPr>
              <w:t>٧</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FF333D">
              <w:rPr>
                <w:rFonts w:cs="Times New Roman" w:hint="cs"/>
                <w:position w:val="-4"/>
                <w:sz w:val="18"/>
                <w:szCs w:val="26"/>
                <w:rtl/>
                <w:lang w:val="en"/>
              </w:rPr>
              <w:t>٫</w:t>
            </w:r>
            <w:r w:rsidRPr="00D56AC6">
              <w:rPr>
                <w:sz w:val="18"/>
                <w:szCs w:val="26"/>
                <w:rtl/>
                <w:lang w:val="en"/>
              </w:rPr>
              <w:t>٨</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٧٠</w:t>
            </w:r>
            <w:r w:rsidRPr="00FF333D">
              <w:rPr>
                <w:rFonts w:cs="Times New Roman" w:hint="cs"/>
                <w:position w:val="-4"/>
                <w:sz w:val="18"/>
                <w:szCs w:val="26"/>
                <w:rtl/>
                <w:lang w:val="en"/>
              </w:rPr>
              <w:t>٫</w:t>
            </w:r>
            <w:r w:rsidRPr="00D56AC6">
              <w:rPr>
                <w:sz w:val="18"/>
                <w:szCs w:val="26"/>
                <w:rtl/>
                <w:lang w:val="en"/>
              </w:rPr>
              <w:t>٤</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٨</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١٠٧</w:t>
            </w:r>
            <w:r w:rsidRPr="00FF333D">
              <w:rPr>
                <w:rFonts w:cs="Times New Roman" w:hint="cs"/>
                <w:position w:val="-4"/>
                <w:sz w:val="18"/>
                <w:szCs w:val="26"/>
                <w:rtl/>
                <w:lang w:val="en"/>
              </w:rPr>
              <w:t>٫</w:t>
            </w:r>
            <w:r w:rsidRPr="00D56AC6">
              <w:rPr>
                <w:sz w:val="18"/>
                <w:szCs w:val="26"/>
                <w:rtl/>
                <w:lang w:val="en"/>
              </w:rPr>
              <w:t>٠</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FF333D">
              <w:rPr>
                <w:rFonts w:cs="Times New Roman" w:hint="cs"/>
                <w:position w:val="-4"/>
                <w:sz w:val="18"/>
                <w:szCs w:val="26"/>
                <w:rtl/>
                <w:lang w:val="en"/>
              </w:rPr>
              <w:t>٫</w:t>
            </w:r>
            <w:r w:rsidRPr="00D56AC6">
              <w:rPr>
                <w:sz w:val="18"/>
                <w:szCs w:val="26"/>
                <w:rtl/>
                <w:lang w:val="en"/>
              </w:rPr>
              <w:t>٠</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دعم الميزانية العامة</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٤٥</w:t>
            </w:r>
            <w:r w:rsidRPr="00FF333D">
              <w:rPr>
                <w:rFonts w:cs="Times New Roman" w:hint="cs"/>
                <w:position w:val="-4"/>
                <w:sz w:val="18"/>
                <w:szCs w:val="26"/>
                <w:rtl/>
                <w:lang w:val="en"/>
              </w:rPr>
              <w:t>٫</w:t>
            </w:r>
            <w:r w:rsidRPr="00D56AC6">
              <w:rPr>
                <w:sz w:val="18"/>
                <w:szCs w:val="26"/>
                <w:rtl/>
                <w:lang w:val="en"/>
              </w:rPr>
              <w:t>١</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٦</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٢٧</w:t>
            </w:r>
            <w:r w:rsidRPr="00FF333D">
              <w:rPr>
                <w:rFonts w:cs="Times New Roman" w:hint="cs"/>
                <w:position w:val="-4"/>
                <w:sz w:val="18"/>
                <w:szCs w:val="26"/>
                <w:rtl/>
                <w:lang w:val="en"/>
              </w:rPr>
              <w:t>٫</w:t>
            </w:r>
            <w:r w:rsidRPr="00D56AC6">
              <w:rPr>
                <w:sz w:val="18"/>
                <w:szCs w:val="26"/>
                <w:rtl/>
                <w:lang w:val="en"/>
              </w:rPr>
              <w:t>٧</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٣</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٢٩</w:t>
            </w:r>
            <w:r w:rsidRPr="00FF333D">
              <w:rPr>
                <w:rFonts w:cs="Times New Roman" w:hint="cs"/>
                <w:position w:val="-4"/>
                <w:sz w:val="18"/>
                <w:szCs w:val="26"/>
                <w:rtl/>
                <w:lang w:val="en"/>
              </w:rPr>
              <w:t>٫</w:t>
            </w:r>
            <w:r w:rsidRPr="00D56AC6">
              <w:rPr>
                <w:sz w:val="18"/>
                <w:szCs w:val="26"/>
                <w:rtl/>
                <w:lang w:val="en"/>
              </w:rPr>
              <w:t>٢</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٣</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دعم الغذاء/دعم الغذاء والأمن التغذوي</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٩٥</w:t>
            </w:r>
            <w:r w:rsidRPr="00FF333D">
              <w:rPr>
                <w:rFonts w:cs="Times New Roman" w:hint="cs"/>
                <w:position w:val="-4"/>
                <w:sz w:val="18"/>
                <w:szCs w:val="26"/>
                <w:rtl/>
                <w:lang w:val="en"/>
              </w:rPr>
              <w:t>٫</w:t>
            </w:r>
            <w:r w:rsidRPr="00D56AC6">
              <w:rPr>
                <w:sz w:val="18"/>
                <w:szCs w:val="26"/>
                <w:rtl/>
                <w:lang w:val="en"/>
              </w:rPr>
              <w:t>٦</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FF333D">
              <w:rPr>
                <w:rFonts w:cs="Times New Roman" w:hint="cs"/>
                <w:position w:val="-4"/>
                <w:sz w:val="18"/>
                <w:szCs w:val="26"/>
                <w:rtl/>
                <w:lang w:val="en"/>
              </w:rPr>
              <w:t>٫</w:t>
            </w:r>
            <w:r w:rsidRPr="00D56AC6">
              <w:rPr>
                <w:sz w:val="18"/>
                <w:szCs w:val="26"/>
                <w:rtl/>
                <w:lang w:val="en"/>
              </w:rPr>
              <w:t>٢</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٤٢</w:t>
            </w:r>
            <w:r w:rsidRPr="00FF333D">
              <w:rPr>
                <w:rFonts w:cs="Times New Roman" w:hint="cs"/>
                <w:position w:val="-4"/>
                <w:sz w:val="18"/>
                <w:szCs w:val="26"/>
                <w:rtl/>
                <w:lang w:val="en"/>
              </w:rPr>
              <w:t>٫</w:t>
            </w:r>
            <w:r w:rsidRPr="00D56AC6">
              <w:rPr>
                <w:sz w:val="18"/>
                <w:szCs w:val="26"/>
                <w:rtl/>
                <w:lang w:val="en"/>
              </w:rPr>
              <w:t>٧</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٥</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٧٧</w:t>
            </w:r>
            <w:r w:rsidRPr="00FF333D">
              <w:rPr>
                <w:rFonts w:cs="Times New Roman" w:hint="cs"/>
                <w:position w:val="-4"/>
                <w:sz w:val="18"/>
                <w:szCs w:val="26"/>
                <w:rtl/>
                <w:lang w:val="en"/>
              </w:rPr>
              <w:t>٫</w:t>
            </w:r>
            <w:r w:rsidRPr="00D56AC6">
              <w:rPr>
                <w:sz w:val="18"/>
                <w:szCs w:val="26"/>
                <w:rtl/>
                <w:lang w:val="en"/>
              </w:rPr>
              <w:t>٩</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٧</w:t>
            </w:r>
          </w:p>
        </w:tc>
      </w:tr>
      <w:tr w:rsidR="00E60E79" w:rsidRPr="00D56AC6" w:rsidTr="00E60E79">
        <w:trPr>
          <w:trHeight w:val="240"/>
        </w:trPr>
        <w:tc>
          <w:tcPr>
            <w:tcW w:w="3704" w:type="dxa"/>
          </w:tcPr>
          <w:p w:rsidR="00E60E79" w:rsidRPr="00D56AC6" w:rsidRDefault="00E60E79"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دعم السلع الأخرى</w:t>
            </w:r>
          </w:p>
        </w:tc>
        <w:tc>
          <w:tcPr>
            <w:tcW w:w="965" w:type="dxa"/>
          </w:tcPr>
          <w:p w:rsidR="00E60E79" w:rsidRPr="00D56AC6" w:rsidRDefault="00E60E79" w:rsidP="00E60E79">
            <w:pPr>
              <w:widowControl w:val="0"/>
              <w:autoSpaceDE w:val="0"/>
              <w:autoSpaceDN w:val="0"/>
              <w:bidi w:val="0"/>
              <w:adjustRightInd w:val="0"/>
              <w:spacing w:before="20" w:after="40" w:line="280" w:lineRule="exact"/>
              <w:ind w:left="57" w:right="57"/>
              <w:jc w:val="right"/>
              <w:rPr>
                <w:sz w:val="18"/>
                <w:szCs w:val="26"/>
                <w:rtl/>
                <w:lang w:val="en"/>
              </w:rPr>
            </w:pPr>
            <w:r>
              <w:rPr>
                <w:rFonts w:hint="cs"/>
                <w:sz w:val="18"/>
                <w:szCs w:val="26"/>
                <w:rtl/>
                <w:lang w:val="en"/>
              </w:rPr>
              <w:t>-</w:t>
            </w:r>
          </w:p>
        </w:tc>
        <w:tc>
          <w:tcPr>
            <w:tcW w:w="980" w:type="dxa"/>
          </w:tcPr>
          <w:p w:rsidR="00E60E79" w:rsidRPr="00D56AC6" w:rsidRDefault="00E60E79" w:rsidP="00E60E79">
            <w:pPr>
              <w:widowControl w:val="0"/>
              <w:autoSpaceDE w:val="0"/>
              <w:autoSpaceDN w:val="0"/>
              <w:bidi w:val="0"/>
              <w:adjustRightInd w:val="0"/>
              <w:spacing w:before="20" w:after="40" w:line="280" w:lineRule="exact"/>
              <w:ind w:left="57" w:right="57"/>
              <w:jc w:val="right"/>
              <w:rPr>
                <w:sz w:val="18"/>
                <w:szCs w:val="26"/>
                <w:rtl/>
                <w:lang w:val="en"/>
              </w:rPr>
            </w:pPr>
            <w:r>
              <w:rPr>
                <w:rFonts w:hint="cs"/>
                <w:sz w:val="18"/>
                <w:szCs w:val="26"/>
                <w:rtl/>
                <w:lang w:val="en"/>
              </w:rPr>
              <w:t>-</w:t>
            </w:r>
          </w:p>
        </w:tc>
        <w:tc>
          <w:tcPr>
            <w:tcW w:w="1036" w:type="dxa"/>
          </w:tcPr>
          <w:p w:rsidR="00E60E79" w:rsidRPr="00D56AC6" w:rsidRDefault="00E60E79" w:rsidP="00E60E79">
            <w:pPr>
              <w:widowControl w:val="0"/>
              <w:autoSpaceDE w:val="0"/>
              <w:autoSpaceDN w:val="0"/>
              <w:bidi w:val="0"/>
              <w:adjustRightInd w:val="0"/>
              <w:spacing w:before="20" w:after="40" w:line="280" w:lineRule="exact"/>
              <w:ind w:left="57" w:right="57"/>
              <w:jc w:val="right"/>
              <w:rPr>
                <w:sz w:val="18"/>
                <w:szCs w:val="26"/>
                <w:rtl/>
                <w:lang w:val="en"/>
              </w:rPr>
            </w:pPr>
            <w:r>
              <w:rPr>
                <w:rFonts w:hint="cs"/>
                <w:sz w:val="18"/>
                <w:szCs w:val="26"/>
                <w:rtl/>
                <w:lang w:val="en"/>
              </w:rPr>
              <w:t>-</w:t>
            </w:r>
          </w:p>
        </w:tc>
        <w:tc>
          <w:tcPr>
            <w:tcW w:w="1092" w:type="dxa"/>
          </w:tcPr>
          <w:p w:rsidR="00E60E79" w:rsidRPr="00D56AC6" w:rsidRDefault="00E60E79" w:rsidP="00E60E79">
            <w:pPr>
              <w:widowControl w:val="0"/>
              <w:autoSpaceDE w:val="0"/>
              <w:autoSpaceDN w:val="0"/>
              <w:bidi w:val="0"/>
              <w:adjustRightInd w:val="0"/>
              <w:spacing w:before="20" w:after="40" w:line="280" w:lineRule="exact"/>
              <w:ind w:left="57" w:right="57"/>
              <w:jc w:val="right"/>
              <w:rPr>
                <w:sz w:val="18"/>
                <w:szCs w:val="26"/>
                <w:rtl/>
                <w:lang w:val="en"/>
              </w:rPr>
            </w:pPr>
            <w:r>
              <w:rPr>
                <w:rFonts w:hint="cs"/>
                <w:sz w:val="18"/>
                <w:szCs w:val="26"/>
                <w:rtl/>
                <w:lang w:val="en"/>
              </w:rPr>
              <w:t>-</w:t>
            </w:r>
          </w:p>
        </w:tc>
        <w:tc>
          <w:tcPr>
            <w:tcW w:w="980" w:type="dxa"/>
          </w:tcPr>
          <w:p w:rsidR="00E60E79" w:rsidRPr="00D56AC6" w:rsidRDefault="00E60E79" w:rsidP="00E60E79">
            <w:pPr>
              <w:widowControl w:val="0"/>
              <w:autoSpaceDE w:val="0"/>
              <w:autoSpaceDN w:val="0"/>
              <w:bidi w:val="0"/>
              <w:adjustRightInd w:val="0"/>
              <w:spacing w:before="20" w:after="40" w:line="280" w:lineRule="exact"/>
              <w:ind w:left="57" w:right="57"/>
              <w:jc w:val="right"/>
              <w:rPr>
                <w:sz w:val="18"/>
                <w:szCs w:val="26"/>
                <w:rtl/>
                <w:lang w:val="en"/>
              </w:rPr>
            </w:pPr>
            <w:r>
              <w:rPr>
                <w:rFonts w:hint="cs"/>
                <w:sz w:val="18"/>
                <w:szCs w:val="26"/>
                <w:rtl/>
                <w:lang w:val="en"/>
              </w:rPr>
              <w:t>-</w:t>
            </w:r>
          </w:p>
        </w:tc>
        <w:tc>
          <w:tcPr>
            <w:tcW w:w="938" w:type="dxa"/>
          </w:tcPr>
          <w:p w:rsidR="00E60E79" w:rsidRPr="00D56AC6" w:rsidRDefault="00E60E79" w:rsidP="00E60E79">
            <w:pPr>
              <w:widowControl w:val="0"/>
              <w:autoSpaceDE w:val="0"/>
              <w:autoSpaceDN w:val="0"/>
              <w:bidi w:val="0"/>
              <w:adjustRightInd w:val="0"/>
              <w:spacing w:before="20" w:after="40" w:line="280" w:lineRule="exact"/>
              <w:ind w:left="57" w:right="57"/>
              <w:jc w:val="right"/>
              <w:rPr>
                <w:sz w:val="18"/>
                <w:szCs w:val="26"/>
                <w:rtl/>
                <w:lang w:val="en"/>
              </w:rPr>
            </w:pPr>
            <w:r>
              <w:rPr>
                <w:rFonts w:hint="cs"/>
                <w:sz w:val="18"/>
                <w:szCs w:val="26"/>
                <w:rtl/>
                <w:lang w:val="en"/>
              </w:rPr>
              <w:t>-</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تخفيف الديون</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٦٦٠</w:t>
            </w:r>
            <w:r w:rsidRPr="00FF333D">
              <w:rPr>
                <w:rFonts w:cs="Times New Roman" w:hint="cs"/>
                <w:position w:val="-4"/>
                <w:sz w:val="18"/>
                <w:szCs w:val="26"/>
                <w:rtl/>
                <w:lang w:val="en"/>
              </w:rPr>
              <w:t>٫</w:t>
            </w:r>
            <w:r w:rsidRPr="00D56AC6">
              <w:rPr>
                <w:sz w:val="18"/>
                <w:szCs w:val="26"/>
                <w:rtl/>
                <w:lang w:val="en"/>
              </w:rPr>
              <w:t>٩</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٨</w:t>
            </w:r>
            <w:r w:rsidRPr="00FF333D">
              <w:rPr>
                <w:rFonts w:cs="Times New Roman" w:hint="cs"/>
                <w:position w:val="-4"/>
                <w:sz w:val="18"/>
                <w:szCs w:val="26"/>
                <w:rtl/>
                <w:lang w:val="en"/>
              </w:rPr>
              <w:t>٫</w:t>
            </w:r>
            <w:r w:rsidRPr="00D56AC6">
              <w:rPr>
                <w:sz w:val="18"/>
                <w:szCs w:val="26"/>
                <w:rtl/>
                <w:lang w:val="en"/>
              </w:rPr>
              <w:t>٣</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٤٦١</w:t>
            </w:r>
            <w:r w:rsidRPr="00FF333D">
              <w:rPr>
                <w:rFonts w:cs="Times New Roman" w:hint="cs"/>
                <w:position w:val="-4"/>
                <w:sz w:val="18"/>
                <w:szCs w:val="26"/>
                <w:rtl/>
                <w:lang w:val="en"/>
              </w:rPr>
              <w:t>٫</w:t>
            </w:r>
            <w:r w:rsidRPr="00D56AC6">
              <w:rPr>
                <w:sz w:val="18"/>
                <w:szCs w:val="26"/>
                <w:rtl/>
                <w:lang w:val="en"/>
              </w:rPr>
              <w:t>١</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w:t>
            </w:r>
            <w:r w:rsidRPr="00FF333D">
              <w:rPr>
                <w:rFonts w:cs="Times New Roman" w:hint="cs"/>
                <w:position w:val="-4"/>
                <w:sz w:val="18"/>
                <w:szCs w:val="26"/>
                <w:rtl/>
                <w:lang w:val="en"/>
              </w:rPr>
              <w:t>٫</w:t>
            </w:r>
            <w:r w:rsidRPr="00D56AC6">
              <w:rPr>
                <w:sz w:val="18"/>
                <w:szCs w:val="26"/>
                <w:rtl/>
                <w:lang w:val="en"/>
              </w:rPr>
              <w:t>٤</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٨٣٦</w:t>
            </w:r>
            <w:r w:rsidRPr="00FF333D">
              <w:rPr>
                <w:rFonts w:cs="Times New Roman" w:hint="cs"/>
                <w:position w:val="-4"/>
                <w:sz w:val="18"/>
                <w:szCs w:val="26"/>
                <w:rtl/>
                <w:lang w:val="en"/>
              </w:rPr>
              <w:t>٫</w:t>
            </w:r>
            <w:r w:rsidRPr="00D56AC6">
              <w:rPr>
                <w:sz w:val="18"/>
                <w:szCs w:val="26"/>
                <w:rtl/>
                <w:lang w:val="en"/>
              </w:rPr>
              <w:t>٣</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٧</w:t>
            </w:r>
            <w:r w:rsidRPr="00FF333D">
              <w:rPr>
                <w:rFonts w:cs="Times New Roman" w:hint="cs"/>
                <w:position w:val="-4"/>
                <w:sz w:val="18"/>
                <w:szCs w:val="26"/>
                <w:rtl/>
                <w:lang w:val="en"/>
              </w:rPr>
              <w:t>٫</w:t>
            </w:r>
            <w:r w:rsidRPr="00D56AC6">
              <w:rPr>
                <w:sz w:val="18"/>
                <w:szCs w:val="26"/>
                <w:rtl/>
                <w:lang w:val="en"/>
              </w:rPr>
              <w:t>٧</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المساعدة الإنسانية</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٣٠٧</w:t>
            </w:r>
            <w:r w:rsidRPr="00FF333D">
              <w:rPr>
                <w:rFonts w:cs="Times New Roman" w:hint="cs"/>
                <w:position w:val="-4"/>
                <w:sz w:val="18"/>
                <w:szCs w:val="26"/>
                <w:rtl/>
                <w:lang w:val="en"/>
              </w:rPr>
              <w:t>٫</w:t>
            </w:r>
            <w:r w:rsidRPr="00D56AC6">
              <w:rPr>
                <w:sz w:val="18"/>
                <w:szCs w:val="26"/>
                <w:rtl/>
                <w:lang w:val="en"/>
              </w:rPr>
              <w:t>٠</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٣</w:t>
            </w:r>
            <w:r w:rsidRPr="00FF333D">
              <w:rPr>
                <w:rFonts w:cs="Times New Roman" w:hint="cs"/>
                <w:position w:val="-4"/>
                <w:sz w:val="18"/>
                <w:szCs w:val="26"/>
                <w:rtl/>
                <w:lang w:val="en"/>
              </w:rPr>
              <w:t>٫</w:t>
            </w:r>
            <w:r w:rsidRPr="00D56AC6">
              <w:rPr>
                <w:sz w:val="18"/>
                <w:szCs w:val="26"/>
                <w:rtl/>
                <w:lang w:val="en"/>
              </w:rPr>
              <w:t>٩</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٤٣٧</w:t>
            </w:r>
            <w:r w:rsidRPr="00FF333D">
              <w:rPr>
                <w:rFonts w:cs="Times New Roman" w:hint="cs"/>
                <w:position w:val="-4"/>
                <w:sz w:val="18"/>
                <w:szCs w:val="26"/>
                <w:rtl/>
                <w:lang w:val="en"/>
              </w:rPr>
              <w:t>٫</w:t>
            </w:r>
            <w:r w:rsidRPr="00D56AC6">
              <w:rPr>
                <w:sz w:val="18"/>
                <w:szCs w:val="26"/>
                <w:rtl/>
                <w:lang w:val="en"/>
              </w:rPr>
              <w:t>٦</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w:t>
            </w:r>
            <w:r w:rsidRPr="00FF333D">
              <w:rPr>
                <w:rFonts w:cs="Times New Roman" w:hint="cs"/>
                <w:position w:val="-4"/>
                <w:sz w:val="18"/>
                <w:szCs w:val="26"/>
                <w:rtl/>
                <w:lang w:val="en"/>
              </w:rPr>
              <w:t>٫</w:t>
            </w:r>
            <w:r w:rsidRPr="00D56AC6">
              <w:rPr>
                <w:sz w:val="18"/>
                <w:szCs w:val="26"/>
                <w:rtl/>
                <w:lang w:val="en"/>
              </w:rPr>
              <w:t>١</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٦٥٩</w:t>
            </w:r>
            <w:r w:rsidRPr="00FF333D">
              <w:rPr>
                <w:rFonts w:cs="Times New Roman" w:hint="cs"/>
                <w:position w:val="-4"/>
                <w:sz w:val="18"/>
                <w:szCs w:val="26"/>
                <w:rtl/>
                <w:lang w:val="en"/>
              </w:rPr>
              <w:t>٫</w:t>
            </w:r>
            <w:r w:rsidRPr="00D56AC6">
              <w:rPr>
                <w:sz w:val="18"/>
                <w:szCs w:val="26"/>
                <w:rtl/>
                <w:lang w:val="en"/>
              </w:rPr>
              <w:t>٠</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w:t>
            </w:r>
            <w:r w:rsidRPr="00FF333D">
              <w:rPr>
                <w:rFonts w:cs="Times New Roman" w:hint="cs"/>
                <w:position w:val="-4"/>
                <w:sz w:val="18"/>
                <w:szCs w:val="26"/>
                <w:rtl/>
                <w:lang w:val="en"/>
              </w:rPr>
              <w:t>٫</w:t>
            </w:r>
            <w:r w:rsidRPr="00D56AC6">
              <w:rPr>
                <w:sz w:val="18"/>
                <w:szCs w:val="26"/>
                <w:rtl/>
                <w:lang w:val="en"/>
              </w:rPr>
              <w:t>١</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بنود أخرى</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٥٠٧</w:t>
            </w:r>
            <w:r w:rsidRPr="00FF333D">
              <w:rPr>
                <w:rFonts w:cs="Times New Roman" w:hint="cs"/>
                <w:position w:val="-4"/>
                <w:sz w:val="18"/>
                <w:szCs w:val="26"/>
                <w:rtl/>
                <w:lang w:val="en"/>
              </w:rPr>
              <w:t>٫</w:t>
            </w:r>
            <w:r w:rsidRPr="00D56AC6">
              <w:rPr>
                <w:sz w:val="18"/>
                <w:szCs w:val="26"/>
                <w:rtl/>
                <w:lang w:val="en"/>
              </w:rPr>
              <w:t>٦</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w:t>
            </w:r>
            <w:r w:rsidRPr="00FF333D">
              <w:rPr>
                <w:rFonts w:cs="Times New Roman" w:hint="cs"/>
                <w:position w:val="-4"/>
                <w:sz w:val="18"/>
                <w:szCs w:val="26"/>
                <w:rtl/>
                <w:lang w:val="en"/>
              </w:rPr>
              <w:t>٫</w:t>
            </w:r>
            <w:r w:rsidRPr="00D56AC6">
              <w:rPr>
                <w:sz w:val="18"/>
                <w:szCs w:val="26"/>
                <w:rtl/>
                <w:lang w:val="en"/>
              </w:rPr>
              <w:t>٤</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٥٨٩</w:t>
            </w:r>
            <w:r w:rsidRPr="00FF333D">
              <w:rPr>
                <w:rFonts w:cs="Times New Roman" w:hint="cs"/>
                <w:position w:val="-4"/>
                <w:sz w:val="18"/>
                <w:szCs w:val="26"/>
                <w:rtl/>
                <w:lang w:val="en"/>
              </w:rPr>
              <w:t>٫</w:t>
            </w:r>
            <w:r w:rsidRPr="00D56AC6">
              <w:rPr>
                <w:sz w:val="18"/>
                <w:szCs w:val="26"/>
                <w:rtl/>
                <w:lang w:val="en"/>
              </w:rPr>
              <w:t>٣</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w:t>
            </w:r>
            <w:r w:rsidRPr="00FF333D">
              <w:rPr>
                <w:rFonts w:cs="Times New Roman" w:hint="cs"/>
                <w:position w:val="-4"/>
                <w:sz w:val="18"/>
                <w:szCs w:val="26"/>
                <w:rtl/>
                <w:lang w:val="en"/>
              </w:rPr>
              <w:t>٫</w:t>
            </w:r>
            <w:r w:rsidRPr="00D56AC6">
              <w:rPr>
                <w:sz w:val="18"/>
                <w:szCs w:val="26"/>
                <w:rtl/>
                <w:lang w:val="en"/>
              </w:rPr>
              <w:t>٨</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٦٦١</w:t>
            </w:r>
            <w:r w:rsidRPr="00FF333D">
              <w:rPr>
                <w:rFonts w:cs="Times New Roman" w:hint="cs"/>
                <w:position w:val="-4"/>
                <w:sz w:val="18"/>
                <w:szCs w:val="26"/>
                <w:rtl/>
                <w:lang w:val="en"/>
              </w:rPr>
              <w:t>٫</w:t>
            </w:r>
            <w:r w:rsidRPr="00D56AC6">
              <w:rPr>
                <w:sz w:val="18"/>
                <w:szCs w:val="26"/>
                <w:rtl/>
                <w:lang w:val="en"/>
              </w:rPr>
              <w:t>٤</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w:t>
            </w:r>
            <w:r w:rsidRPr="00FF333D">
              <w:rPr>
                <w:rFonts w:cs="Times New Roman" w:hint="cs"/>
                <w:position w:val="-4"/>
                <w:sz w:val="18"/>
                <w:szCs w:val="26"/>
                <w:rtl/>
                <w:lang w:val="en"/>
              </w:rPr>
              <w:t>٫</w:t>
            </w:r>
            <w:r w:rsidRPr="00D56AC6">
              <w:rPr>
                <w:sz w:val="18"/>
                <w:szCs w:val="26"/>
                <w:rtl/>
                <w:lang w:val="en"/>
              </w:rPr>
              <w:t>١</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 xml:space="preserve">التكاليف الإدارية في الدولة المانحة </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٣٨٢</w:t>
            </w:r>
            <w:r w:rsidRPr="00FF333D">
              <w:rPr>
                <w:rFonts w:cs="Times New Roman" w:hint="cs"/>
                <w:position w:val="-4"/>
                <w:sz w:val="18"/>
                <w:szCs w:val="26"/>
                <w:rtl/>
                <w:lang w:val="en"/>
              </w:rPr>
              <w:t>٫</w:t>
            </w:r>
            <w:r w:rsidRPr="00D56AC6">
              <w:rPr>
                <w:sz w:val="18"/>
                <w:szCs w:val="26"/>
                <w:rtl/>
                <w:lang w:val="en"/>
              </w:rPr>
              <w:t>٨</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w:t>
            </w:r>
            <w:r w:rsidRPr="00FF333D">
              <w:rPr>
                <w:rFonts w:cs="Times New Roman" w:hint="cs"/>
                <w:position w:val="-4"/>
                <w:sz w:val="18"/>
                <w:szCs w:val="26"/>
                <w:rtl/>
                <w:lang w:val="en"/>
              </w:rPr>
              <w:t>٫</w:t>
            </w:r>
            <w:r w:rsidRPr="00D56AC6">
              <w:rPr>
                <w:sz w:val="18"/>
                <w:szCs w:val="26"/>
                <w:rtl/>
                <w:lang w:val="en"/>
              </w:rPr>
              <w:t>٨</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٤١٥</w:t>
            </w:r>
            <w:r w:rsidRPr="00FF333D">
              <w:rPr>
                <w:rFonts w:cs="Times New Roman" w:hint="cs"/>
                <w:position w:val="-4"/>
                <w:sz w:val="18"/>
                <w:szCs w:val="26"/>
                <w:rtl/>
                <w:lang w:val="en"/>
              </w:rPr>
              <w:t>٫</w:t>
            </w:r>
            <w:r w:rsidRPr="00D56AC6">
              <w:rPr>
                <w:sz w:val="18"/>
                <w:szCs w:val="26"/>
                <w:rtl/>
                <w:lang w:val="en"/>
              </w:rPr>
              <w:t>٢</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w:t>
            </w:r>
            <w:r w:rsidRPr="00FF333D">
              <w:rPr>
                <w:rFonts w:cs="Times New Roman" w:hint="cs"/>
                <w:position w:val="-4"/>
                <w:sz w:val="18"/>
                <w:szCs w:val="26"/>
                <w:rtl/>
                <w:lang w:val="en"/>
              </w:rPr>
              <w:t>٫</w:t>
            </w:r>
            <w:r w:rsidRPr="00D56AC6">
              <w:rPr>
                <w:sz w:val="18"/>
                <w:szCs w:val="26"/>
                <w:rtl/>
                <w:lang w:val="en"/>
              </w:rPr>
              <w:t>٨</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٤٥٢</w:t>
            </w:r>
            <w:r w:rsidRPr="00FF333D">
              <w:rPr>
                <w:rFonts w:cs="Times New Roman" w:hint="cs"/>
                <w:position w:val="-4"/>
                <w:sz w:val="18"/>
                <w:szCs w:val="26"/>
                <w:rtl/>
                <w:lang w:val="en"/>
              </w:rPr>
              <w:t>٫</w:t>
            </w:r>
            <w:r w:rsidRPr="00D56AC6">
              <w:rPr>
                <w:sz w:val="18"/>
                <w:szCs w:val="26"/>
                <w:rtl/>
                <w:lang w:val="en"/>
              </w:rPr>
              <w:t>٨</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٤</w:t>
            </w:r>
            <w:r w:rsidRPr="00FF333D">
              <w:rPr>
                <w:rFonts w:cs="Times New Roman" w:hint="cs"/>
                <w:position w:val="-4"/>
                <w:sz w:val="18"/>
                <w:szCs w:val="26"/>
                <w:rtl/>
                <w:lang w:val="en"/>
              </w:rPr>
              <w:t>٫</w:t>
            </w:r>
            <w:r w:rsidRPr="00D56AC6">
              <w:rPr>
                <w:sz w:val="18"/>
                <w:szCs w:val="26"/>
                <w:rtl/>
                <w:lang w:val="en"/>
              </w:rPr>
              <w:t>٢</w:t>
            </w:r>
          </w:p>
        </w:tc>
      </w:tr>
      <w:tr w:rsidR="00833257" w:rsidRPr="00D56AC6" w:rsidTr="00E60E79">
        <w:trPr>
          <w:trHeight w:val="240"/>
        </w:trPr>
        <w:tc>
          <w:tcPr>
            <w:tcW w:w="3704" w:type="dxa"/>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مساعدة اللاجئين في الدولة المانحة</w:t>
            </w:r>
          </w:p>
        </w:tc>
        <w:tc>
          <w:tcPr>
            <w:tcW w:w="965"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٥٩</w:t>
            </w:r>
            <w:r w:rsidRPr="00FF333D">
              <w:rPr>
                <w:rFonts w:cs="Times New Roman" w:hint="cs"/>
                <w:position w:val="-4"/>
                <w:sz w:val="18"/>
                <w:szCs w:val="26"/>
                <w:rtl/>
                <w:lang w:val="en"/>
              </w:rPr>
              <w:t>٫</w:t>
            </w:r>
            <w:r w:rsidRPr="00D56AC6">
              <w:rPr>
                <w:sz w:val="18"/>
                <w:szCs w:val="26"/>
                <w:rtl/>
                <w:lang w:val="en"/>
              </w:rPr>
              <w:t>١</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٧</w:t>
            </w:r>
          </w:p>
        </w:tc>
        <w:tc>
          <w:tcPr>
            <w:tcW w:w="1036"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١٠٤</w:t>
            </w:r>
            <w:r w:rsidRPr="00FF333D">
              <w:rPr>
                <w:rFonts w:cs="Times New Roman" w:hint="cs"/>
                <w:position w:val="-4"/>
                <w:sz w:val="18"/>
                <w:szCs w:val="26"/>
                <w:rtl/>
                <w:lang w:val="en"/>
              </w:rPr>
              <w:t>٫</w:t>
            </w:r>
            <w:r w:rsidRPr="00D56AC6">
              <w:rPr>
                <w:sz w:val="18"/>
                <w:szCs w:val="26"/>
                <w:rtl/>
                <w:lang w:val="en"/>
              </w:rPr>
              <w:t>٥</w:t>
            </w:r>
          </w:p>
        </w:tc>
        <w:tc>
          <w:tcPr>
            <w:tcW w:w="1092"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FF333D">
              <w:rPr>
                <w:rFonts w:cs="Times New Roman" w:hint="cs"/>
                <w:position w:val="-4"/>
                <w:sz w:val="18"/>
                <w:szCs w:val="26"/>
                <w:rtl/>
                <w:lang w:val="en"/>
              </w:rPr>
              <w:t>٫</w:t>
            </w:r>
            <w:r w:rsidRPr="00D56AC6">
              <w:rPr>
                <w:sz w:val="18"/>
                <w:szCs w:val="26"/>
                <w:rtl/>
                <w:lang w:val="en"/>
              </w:rPr>
              <w:t>٢</w:t>
            </w:r>
          </w:p>
        </w:tc>
        <w:tc>
          <w:tcPr>
            <w:tcW w:w="980"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١٢٩</w:t>
            </w:r>
            <w:r w:rsidRPr="00FF333D">
              <w:rPr>
                <w:rFonts w:cs="Times New Roman" w:hint="cs"/>
                <w:position w:val="-4"/>
                <w:sz w:val="18"/>
                <w:szCs w:val="26"/>
                <w:rtl/>
                <w:lang w:val="en"/>
              </w:rPr>
              <w:t>٫</w:t>
            </w:r>
            <w:r w:rsidRPr="00D56AC6">
              <w:rPr>
                <w:sz w:val="18"/>
                <w:szCs w:val="26"/>
                <w:rtl/>
                <w:lang w:val="en"/>
              </w:rPr>
              <w:t>٢</w:t>
            </w:r>
          </w:p>
        </w:tc>
        <w:tc>
          <w:tcPr>
            <w:tcW w:w="938" w:type="dxa"/>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١</w:t>
            </w:r>
            <w:r w:rsidRPr="00FF333D">
              <w:rPr>
                <w:rFonts w:cs="Times New Roman" w:hint="cs"/>
                <w:position w:val="-4"/>
                <w:sz w:val="18"/>
                <w:szCs w:val="26"/>
                <w:rtl/>
                <w:lang w:val="en"/>
              </w:rPr>
              <w:t>٫</w:t>
            </w:r>
            <w:r w:rsidRPr="00D56AC6">
              <w:rPr>
                <w:sz w:val="18"/>
                <w:szCs w:val="26"/>
                <w:rtl/>
                <w:lang w:val="en"/>
              </w:rPr>
              <w:t>٢</w:t>
            </w:r>
          </w:p>
        </w:tc>
      </w:tr>
      <w:tr w:rsidR="00833257" w:rsidRPr="00D56AC6" w:rsidTr="00E60E79">
        <w:trPr>
          <w:trHeight w:val="240"/>
        </w:trPr>
        <w:tc>
          <w:tcPr>
            <w:tcW w:w="3704" w:type="dxa"/>
            <w:tcBorders>
              <w:bottom w:val="single" w:sz="12" w:space="0" w:color="auto"/>
            </w:tcBorders>
          </w:tcPr>
          <w:p w:rsidR="00833257" w:rsidRPr="00D56AC6" w:rsidRDefault="00833257" w:rsidP="00E60E79">
            <w:pPr>
              <w:widowControl w:val="0"/>
              <w:autoSpaceDE w:val="0"/>
              <w:autoSpaceDN w:val="0"/>
              <w:adjustRightInd w:val="0"/>
              <w:spacing w:before="20" w:after="40" w:line="280" w:lineRule="exact"/>
              <w:ind w:left="57" w:right="227"/>
              <w:rPr>
                <w:sz w:val="18"/>
                <w:szCs w:val="26"/>
                <w:lang w:val="en"/>
              </w:rPr>
            </w:pPr>
            <w:r w:rsidRPr="00D56AC6">
              <w:rPr>
                <w:sz w:val="18"/>
                <w:szCs w:val="26"/>
                <w:rtl/>
                <w:lang w:val="en"/>
              </w:rPr>
              <w:t xml:space="preserve">تدابير لا يمكن تحديدها </w:t>
            </w:r>
          </w:p>
        </w:tc>
        <w:tc>
          <w:tcPr>
            <w:tcW w:w="965" w:type="dxa"/>
            <w:tcBorders>
              <w:bottom w:val="single" w:sz="12" w:space="0" w:color="auto"/>
            </w:tcBorders>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٦٥</w:t>
            </w:r>
            <w:r w:rsidRPr="00FF333D">
              <w:rPr>
                <w:rFonts w:cs="Times New Roman" w:hint="cs"/>
                <w:position w:val="-4"/>
                <w:sz w:val="18"/>
                <w:szCs w:val="26"/>
                <w:rtl/>
                <w:lang w:val="en"/>
              </w:rPr>
              <w:t>٫</w:t>
            </w:r>
            <w:r w:rsidRPr="00D56AC6">
              <w:rPr>
                <w:sz w:val="18"/>
                <w:szCs w:val="26"/>
                <w:rtl/>
                <w:lang w:val="en"/>
              </w:rPr>
              <w:t>٨</w:t>
            </w:r>
          </w:p>
        </w:tc>
        <w:tc>
          <w:tcPr>
            <w:tcW w:w="980" w:type="dxa"/>
            <w:tcBorders>
              <w:bottom w:val="single" w:sz="12" w:space="0" w:color="auto"/>
            </w:tcBorders>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٨</w:t>
            </w:r>
          </w:p>
        </w:tc>
        <w:tc>
          <w:tcPr>
            <w:tcW w:w="1036" w:type="dxa"/>
            <w:tcBorders>
              <w:bottom w:val="single" w:sz="12" w:space="0" w:color="auto"/>
            </w:tcBorders>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٦٩</w:t>
            </w:r>
            <w:r w:rsidRPr="00FF333D">
              <w:rPr>
                <w:rFonts w:cs="Times New Roman" w:hint="cs"/>
                <w:position w:val="-4"/>
                <w:sz w:val="18"/>
                <w:szCs w:val="26"/>
                <w:rtl/>
                <w:lang w:val="en"/>
              </w:rPr>
              <w:t>٫</w:t>
            </w:r>
            <w:r w:rsidRPr="00D56AC6">
              <w:rPr>
                <w:sz w:val="18"/>
                <w:szCs w:val="26"/>
                <w:rtl/>
                <w:lang w:val="en"/>
              </w:rPr>
              <w:t>٥</w:t>
            </w:r>
          </w:p>
        </w:tc>
        <w:tc>
          <w:tcPr>
            <w:tcW w:w="1092" w:type="dxa"/>
            <w:tcBorders>
              <w:bottom w:val="single" w:sz="12" w:space="0" w:color="auto"/>
            </w:tcBorders>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٨</w:t>
            </w:r>
          </w:p>
        </w:tc>
        <w:tc>
          <w:tcPr>
            <w:tcW w:w="980" w:type="dxa"/>
            <w:tcBorders>
              <w:bottom w:val="single" w:sz="12" w:space="0" w:color="auto"/>
            </w:tcBorders>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٧٩</w:t>
            </w:r>
            <w:r w:rsidRPr="00FF333D">
              <w:rPr>
                <w:rFonts w:cs="Times New Roman" w:hint="cs"/>
                <w:position w:val="-4"/>
                <w:sz w:val="18"/>
                <w:szCs w:val="26"/>
                <w:rtl/>
                <w:lang w:val="en"/>
              </w:rPr>
              <w:t>٫</w:t>
            </w:r>
            <w:r w:rsidRPr="00D56AC6">
              <w:rPr>
                <w:sz w:val="18"/>
                <w:szCs w:val="26"/>
                <w:rtl/>
                <w:lang w:val="en"/>
              </w:rPr>
              <w:t>٤</w:t>
            </w:r>
          </w:p>
        </w:tc>
        <w:tc>
          <w:tcPr>
            <w:tcW w:w="938" w:type="dxa"/>
            <w:tcBorders>
              <w:bottom w:val="single" w:sz="12" w:space="0" w:color="auto"/>
            </w:tcBorders>
          </w:tcPr>
          <w:p w:rsidR="00833257" w:rsidRPr="00D56AC6" w:rsidRDefault="00833257" w:rsidP="00E60E79">
            <w:pPr>
              <w:widowControl w:val="0"/>
              <w:autoSpaceDE w:val="0"/>
              <w:autoSpaceDN w:val="0"/>
              <w:bidi w:val="0"/>
              <w:adjustRightInd w:val="0"/>
              <w:spacing w:before="20" w:after="40" w:line="280" w:lineRule="exact"/>
              <w:ind w:left="57" w:right="57"/>
              <w:jc w:val="right"/>
              <w:rPr>
                <w:sz w:val="18"/>
                <w:szCs w:val="26"/>
                <w:lang w:val="en"/>
              </w:rPr>
            </w:pPr>
            <w:r w:rsidRPr="00D56AC6">
              <w:rPr>
                <w:sz w:val="18"/>
                <w:szCs w:val="26"/>
                <w:rtl/>
                <w:lang w:val="en"/>
              </w:rPr>
              <w:t>٠</w:t>
            </w:r>
            <w:r w:rsidRPr="00FF333D">
              <w:rPr>
                <w:rFonts w:cs="Times New Roman" w:hint="cs"/>
                <w:position w:val="-4"/>
                <w:sz w:val="18"/>
                <w:szCs w:val="26"/>
                <w:rtl/>
                <w:lang w:val="en"/>
              </w:rPr>
              <w:t>٫</w:t>
            </w:r>
            <w:r w:rsidRPr="00D56AC6">
              <w:rPr>
                <w:sz w:val="18"/>
                <w:szCs w:val="26"/>
                <w:rtl/>
                <w:lang w:val="en"/>
              </w:rPr>
              <w:t>٧</w:t>
            </w:r>
          </w:p>
        </w:tc>
      </w:tr>
    </w:tbl>
    <w:p w:rsidR="00614786" w:rsidRPr="00EF6156" w:rsidRDefault="001E7EC6" w:rsidP="001E7EC6">
      <w:pPr>
        <w:pStyle w:val="H23GA"/>
        <w:rPr>
          <w:rtl/>
          <w:lang w:bidi="ar-EG"/>
        </w:rPr>
      </w:pPr>
      <w:r w:rsidRPr="00EF6156">
        <w:rPr>
          <w:rFonts w:hint="cs"/>
          <w:rtl/>
          <w:lang w:bidi="ar-EG"/>
        </w:rPr>
        <w:tab/>
      </w:r>
      <w:r w:rsidR="00614786" w:rsidRPr="00EF6156">
        <w:rPr>
          <w:rFonts w:hint="cs"/>
          <w:rtl/>
          <w:lang w:bidi="ar-EG"/>
        </w:rPr>
        <w:t>6-</w:t>
      </w:r>
      <w:r w:rsidR="00614786" w:rsidRPr="00EF6156">
        <w:rPr>
          <w:rFonts w:hint="cs"/>
          <w:rtl/>
          <w:lang w:bidi="ar-EG"/>
        </w:rPr>
        <w:tab/>
        <w:t>الإحصاءات</w:t>
      </w:r>
      <w:r w:rsidR="00EF6156" w:rsidRPr="00EF6156">
        <w:rPr>
          <w:rFonts w:hint="cs"/>
          <w:rtl/>
          <w:lang w:bidi="ar-EG"/>
        </w:rPr>
        <w:t xml:space="preserve"> </w:t>
      </w:r>
      <w:r w:rsidR="00614786" w:rsidRPr="00EF6156">
        <w:rPr>
          <w:rFonts w:hint="cs"/>
          <w:rtl/>
          <w:lang w:bidi="ar-EG"/>
        </w:rPr>
        <w:t>المتعلقة</w:t>
      </w:r>
      <w:r w:rsidR="00EF6156" w:rsidRPr="00EF6156">
        <w:rPr>
          <w:rFonts w:hint="cs"/>
          <w:rtl/>
          <w:lang w:bidi="ar-EG"/>
        </w:rPr>
        <w:t xml:space="preserve"> </w:t>
      </w:r>
      <w:r w:rsidR="00614786" w:rsidRPr="00EF6156">
        <w:rPr>
          <w:rFonts w:hint="cs"/>
          <w:rtl/>
          <w:lang w:bidi="ar-EG"/>
        </w:rPr>
        <w:t>بالجريمة،</w:t>
      </w:r>
      <w:r w:rsidR="00EF6156" w:rsidRPr="00EF6156">
        <w:rPr>
          <w:rFonts w:hint="cs"/>
          <w:rtl/>
          <w:lang w:bidi="ar-EG"/>
        </w:rPr>
        <w:t xml:space="preserve"> </w:t>
      </w:r>
      <w:r w:rsidR="00614786" w:rsidRPr="00EF6156">
        <w:rPr>
          <w:rFonts w:hint="cs"/>
          <w:rtl/>
          <w:lang w:bidi="ar-EG"/>
        </w:rPr>
        <w:t>وخصائص</w:t>
      </w:r>
      <w:r w:rsidR="00EF6156" w:rsidRPr="00EF6156">
        <w:rPr>
          <w:rFonts w:hint="cs"/>
          <w:rtl/>
          <w:lang w:bidi="ar-EG"/>
        </w:rPr>
        <w:t xml:space="preserve"> </w:t>
      </w:r>
      <w:r w:rsidR="00614786" w:rsidRPr="00EF6156">
        <w:rPr>
          <w:rFonts w:hint="cs"/>
          <w:rtl/>
          <w:lang w:bidi="ar-EG"/>
        </w:rPr>
        <w:t>الجهاز</w:t>
      </w:r>
      <w:r w:rsidR="00EF6156" w:rsidRPr="00EF6156">
        <w:rPr>
          <w:rFonts w:hint="cs"/>
          <w:rtl/>
          <w:lang w:bidi="ar-EG"/>
        </w:rPr>
        <w:t xml:space="preserve"> </w:t>
      </w:r>
      <w:r w:rsidR="00614786" w:rsidRPr="00EF6156">
        <w:rPr>
          <w:rFonts w:hint="cs"/>
          <w:rtl/>
          <w:lang w:bidi="ar-EG"/>
        </w:rPr>
        <w:t>القضائي</w:t>
      </w:r>
    </w:p>
    <w:p w:rsidR="00614786" w:rsidRPr="00EF6156" w:rsidRDefault="00614786" w:rsidP="001E7EC6">
      <w:pPr>
        <w:pStyle w:val="H4GA"/>
        <w:rPr>
          <w:rtl/>
          <w:lang w:bidi="ar-EG"/>
        </w:rPr>
      </w:pPr>
      <w:r w:rsidRPr="00EF6156">
        <w:rPr>
          <w:rFonts w:hint="cs"/>
          <w:rtl/>
          <w:lang w:bidi="ar-EG"/>
        </w:rPr>
        <w:tab/>
        <w:t>(أ)</w:t>
      </w:r>
      <w:r w:rsidRPr="00EF6156">
        <w:rPr>
          <w:rFonts w:hint="cs"/>
          <w:rtl/>
          <w:lang w:bidi="ar-EG"/>
        </w:rPr>
        <w:tab/>
        <w:t>البيانات</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بالجهاز</w:t>
      </w:r>
      <w:r w:rsidR="00EF6156" w:rsidRPr="00EF6156">
        <w:rPr>
          <w:rFonts w:hint="cs"/>
          <w:rtl/>
          <w:lang w:bidi="ar-EG"/>
        </w:rPr>
        <w:t xml:space="preserve"> </w:t>
      </w:r>
      <w:r w:rsidRPr="00EF6156">
        <w:rPr>
          <w:rFonts w:hint="cs"/>
          <w:rtl/>
          <w:lang w:bidi="ar-EG"/>
        </w:rPr>
        <w:t>القضائي</w:t>
      </w:r>
      <w:r w:rsidR="00EF6156" w:rsidRPr="00EF6156">
        <w:rPr>
          <w:rFonts w:hint="cs"/>
          <w:rtl/>
          <w:lang w:bidi="ar-EG"/>
        </w:rPr>
        <w:t xml:space="preserve"> </w:t>
      </w:r>
      <w:r w:rsidRPr="00EF6156">
        <w:rPr>
          <w:rFonts w:hint="cs"/>
          <w:rtl/>
          <w:lang w:bidi="ar-EG"/>
        </w:rPr>
        <w:t>والأمن</w:t>
      </w:r>
      <w:r w:rsidR="00EF6156" w:rsidRPr="00EF6156">
        <w:rPr>
          <w:rFonts w:hint="cs"/>
          <w:rtl/>
          <w:lang w:bidi="ar-EG"/>
        </w:rPr>
        <w:t xml:space="preserve"> </w:t>
      </w:r>
      <w:r w:rsidRPr="00EF6156">
        <w:rPr>
          <w:rFonts w:hint="cs"/>
          <w:rtl/>
          <w:lang w:bidi="ar-EG"/>
        </w:rPr>
        <w:t>العام</w:t>
      </w:r>
    </w:p>
    <w:p w:rsidR="00614786" w:rsidRPr="00D51442" w:rsidRDefault="00614786" w:rsidP="001E7EC6">
      <w:pPr>
        <w:pStyle w:val="SingleTxtGA"/>
        <w:rPr>
          <w:spacing w:val="-2"/>
          <w:rtl/>
          <w:lang w:bidi="ar-EG"/>
        </w:rPr>
      </w:pPr>
      <w:r w:rsidRPr="00D51442">
        <w:rPr>
          <w:rFonts w:hint="cs"/>
          <w:spacing w:val="-2"/>
          <w:rtl/>
          <w:lang w:bidi="ar-EG"/>
        </w:rPr>
        <w:t>59-</w:t>
      </w:r>
      <w:r w:rsidRPr="00D51442">
        <w:rPr>
          <w:rFonts w:hint="cs"/>
          <w:spacing w:val="-2"/>
          <w:rtl/>
          <w:lang w:bidi="ar-EG"/>
        </w:rPr>
        <w:tab/>
        <w:t>في</w:t>
      </w:r>
      <w:r w:rsidR="00EF6156" w:rsidRPr="00D51442">
        <w:rPr>
          <w:rFonts w:hint="cs"/>
          <w:spacing w:val="-2"/>
          <w:rtl/>
          <w:lang w:bidi="ar-EG"/>
        </w:rPr>
        <w:t xml:space="preserve"> </w:t>
      </w:r>
      <w:r w:rsidRPr="00D51442">
        <w:rPr>
          <w:rFonts w:hint="cs"/>
          <w:spacing w:val="-2"/>
          <w:rtl/>
          <w:lang w:bidi="ar-EG"/>
        </w:rPr>
        <w:t>عام</w:t>
      </w:r>
      <w:r w:rsidR="00EF6156" w:rsidRPr="00D51442">
        <w:rPr>
          <w:rFonts w:hint="cs"/>
          <w:spacing w:val="-2"/>
          <w:rtl/>
          <w:lang w:bidi="ar-EG"/>
        </w:rPr>
        <w:t xml:space="preserve"> </w:t>
      </w:r>
      <w:r w:rsidRPr="00D51442">
        <w:rPr>
          <w:rFonts w:hint="cs"/>
          <w:spacing w:val="-2"/>
          <w:rtl/>
          <w:lang w:bidi="ar-EG"/>
        </w:rPr>
        <w:t>2013،</w:t>
      </w:r>
      <w:r w:rsidR="00EF6156" w:rsidRPr="00D51442">
        <w:rPr>
          <w:rFonts w:hint="cs"/>
          <w:spacing w:val="-2"/>
          <w:rtl/>
          <w:lang w:bidi="ar-EG"/>
        </w:rPr>
        <w:t xml:space="preserve"> </w:t>
      </w:r>
      <w:r w:rsidRPr="00D51442">
        <w:rPr>
          <w:rFonts w:hint="cs"/>
          <w:spacing w:val="-2"/>
          <w:rtl/>
          <w:lang w:bidi="ar-EG"/>
        </w:rPr>
        <w:t>كان</w:t>
      </w:r>
      <w:r w:rsidR="00EF6156" w:rsidRPr="00D51442">
        <w:rPr>
          <w:rFonts w:hint="cs"/>
          <w:spacing w:val="-2"/>
          <w:rtl/>
          <w:lang w:bidi="ar-EG"/>
        </w:rPr>
        <w:t xml:space="preserve"> </w:t>
      </w:r>
      <w:r w:rsidRPr="00D51442">
        <w:rPr>
          <w:rFonts w:hint="cs"/>
          <w:spacing w:val="-2"/>
          <w:rtl/>
          <w:lang w:bidi="ar-EG"/>
        </w:rPr>
        <w:t>يوجد</w:t>
      </w:r>
      <w:r w:rsidR="00EF6156" w:rsidRPr="00D51442">
        <w:rPr>
          <w:rFonts w:hint="cs"/>
          <w:spacing w:val="-2"/>
          <w:rtl/>
          <w:lang w:bidi="ar-EG"/>
        </w:rPr>
        <w:t xml:space="preserve"> </w:t>
      </w:r>
      <w:r w:rsidRPr="00D51442">
        <w:rPr>
          <w:rFonts w:hint="cs"/>
          <w:spacing w:val="-2"/>
          <w:rtl/>
          <w:lang w:bidi="ar-EG"/>
        </w:rPr>
        <w:t>في</w:t>
      </w:r>
      <w:r w:rsidR="00EF6156" w:rsidRPr="00D51442">
        <w:rPr>
          <w:rFonts w:hint="cs"/>
          <w:spacing w:val="-2"/>
          <w:rtl/>
          <w:lang w:bidi="ar-EG"/>
        </w:rPr>
        <w:t xml:space="preserve"> </w:t>
      </w:r>
      <w:r w:rsidRPr="00D51442">
        <w:rPr>
          <w:rFonts w:hint="cs"/>
          <w:spacing w:val="-2"/>
          <w:rtl/>
          <w:lang w:bidi="ar-EG"/>
        </w:rPr>
        <w:t>المتوسط</w:t>
      </w:r>
      <w:r w:rsidR="00EF6156" w:rsidRPr="00D51442">
        <w:rPr>
          <w:rFonts w:hint="cs"/>
          <w:spacing w:val="-2"/>
          <w:rtl/>
          <w:lang w:bidi="ar-EG"/>
        </w:rPr>
        <w:t xml:space="preserve"> </w:t>
      </w:r>
      <w:r w:rsidRPr="00D51442">
        <w:rPr>
          <w:rFonts w:hint="cs"/>
          <w:spacing w:val="-2"/>
          <w:rtl/>
          <w:lang w:bidi="ar-EG"/>
        </w:rPr>
        <w:t>6.34</w:t>
      </w:r>
      <w:r w:rsidR="00EF6156" w:rsidRPr="00D51442">
        <w:rPr>
          <w:rFonts w:hint="cs"/>
          <w:spacing w:val="-2"/>
          <w:rtl/>
          <w:lang w:bidi="ar-EG"/>
        </w:rPr>
        <w:t xml:space="preserve"> </w:t>
      </w:r>
      <w:r w:rsidRPr="00D51442">
        <w:rPr>
          <w:rFonts w:hint="cs"/>
          <w:spacing w:val="-2"/>
          <w:rtl/>
          <w:lang w:bidi="ar-EG"/>
        </w:rPr>
        <w:t>من</w:t>
      </w:r>
      <w:r w:rsidR="00EF6156" w:rsidRPr="00D51442">
        <w:rPr>
          <w:rFonts w:hint="cs"/>
          <w:spacing w:val="-2"/>
          <w:rtl/>
          <w:lang w:bidi="ar-EG"/>
        </w:rPr>
        <w:t xml:space="preserve"> </w:t>
      </w:r>
      <w:r w:rsidRPr="00D51442">
        <w:rPr>
          <w:rFonts w:hint="cs"/>
          <w:spacing w:val="-2"/>
          <w:rtl/>
          <w:lang w:bidi="ar-EG"/>
        </w:rPr>
        <w:t>المدعين</w:t>
      </w:r>
      <w:r w:rsidR="00EF6156" w:rsidRPr="00D51442">
        <w:rPr>
          <w:rFonts w:hint="cs"/>
          <w:spacing w:val="-2"/>
          <w:rtl/>
          <w:lang w:bidi="ar-EG"/>
        </w:rPr>
        <w:t xml:space="preserve"> </w:t>
      </w:r>
      <w:r w:rsidRPr="00D51442">
        <w:rPr>
          <w:rFonts w:hint="cs"/>
          <w:spacing w:val="-2"/>
          <w:rtl/>
          <w:lang w:bidi="ar-EG"/>
        </w:rPr>
        <w:t>العامين</w:t>
      </w:r>
      <w:r w:rsidR="00C233CC" w:rsidRPr="00D51442">
        <w:rPr>
          <w:rFonts w:hint="cs"/>
          <w:spacing w:val="-2"/>
          <w:rtl/>
          <w:lang w:bidi="ar-EG"/>
        </w:rPr>
        <w:t xml:space="preserve"> </w:t>
      </w:r>
      <w:r w:rsidRPr="00D51442">
        <w:rPr>
          <w:rFonts w:hint="cs"/>
          <w:spacing w:val="-2"/>
          <w:rtl/>
          <w:lang w:bidi="ar-EG"/>
        </w:rPr>
        <w:t>و18.37</w:t>
      </w:r>
      <w:r w:rsidR="00EF6156" w:rsidRPr="00D51442">
        <w:rPr>
          <w:rFonts w:hint="cs"/>
          <w:spacing w:val="-2"/>
          <w:rtl/>
          <w:lang w:bidi="ar-EG"/>
        </w:rPr>
        <w:t xml:space="preserve"> </w:t>
      </w:r>
      <w:r w:rsidRPr="00D51442">
        <w:rPr>
          <w:rFonts w:hint="cs"/>
          <w:spacing w:val="-2"/>
          <w:rtl/>
          <w:lang w:bidi="ar-EG"/>
        </w:rPr>
        <w:t>من</w:t>
      </w:r>
      <w:r w:rsidR="00EF6156" w:rsidRPr="00D51442">
        <w:rPr>
          <w:rFonts w:hint="cs"/>
          <w:spacing w:val="-2"/>
          <w:rtl/>
          <w:lang w:bidi="ar-EG"/>
        </w:rPr>
        <w:t xml:space="preserve"> </w:t>
      </w:r>
      <w:r w:rsidRPr="00D51442">
        <w:rPr>
          <w:rFonts w:hint="cs"/>
          <w:spacing w:val="-2"/>
          <w:rtl/>
          <w:lang w:bidi="ar-EG"/>
        </w:rPr>
        <w:t>قضاة</w:t>
      </w:r>
      <w:r w:rsidR="00EF6156" w:rsidRPr="00D51442">
        <w:rPr>
          <w:rFonts w:hint="cs"/>
          <w:spacing w:val="-2"/>
          <w:rtl/>
          <w:lang w:bidi="ar-EG"/>
        </w:rPr>
        <w:t xml:space="preserve"> </w:t>
      </w:r>
      <w:r w:rsidRPr="00D51442">
        <w:rPr>
          <w:rFonts w:hint="cs"/>
          <w:spacing w:val="-2"/>
          <w:rtl/>
          <w:lang w:bidi="ar-EG"/>
        </w:rPr>
        <w:t>القضاء</w:t>
      </w:r>
      <w:r w:rsidR="00EF6156" w:rsidRPr="00D51442">
        <w:rPr>
          <w:rFonts w:hint="cs"/>
          <w:spacing w:val="-2"/>
          <w:rtl/>
          <w:lang w:bidi="ar-EG"/>
        </w:rPr>
        <w:t xml:space="preserve"> </w:t>
      </w:r>
      <w:r w:rsidRPr="00D51442">
        <w:rPr>
          <w:rFonts w:hint="cs"/>
          <w:spacing w:val="-2"/>
          <w:rtl/>
          <w:lang w:bidi="ar-EG"/>
        </w:rPr>
        <w:t>العادي،</w:t>
      </w:r>
      <w:r w:rsidR="00EF6156" w:rsidRPr="00D51442">
        <w:rPr>
          <w:rFonts w:hint="cs"/>
          <w:spacing w:val="-2"/>
          <w:rtl/>
          <w:lang w:bidi="ar-EG"/>
        </w:rPr>
        <w:t xml:space="preserve"> </w:t>
      </w:r>
      <w:r w:rsidRPr="00D51442">
        <w:rPr>
          <w:rFonts w:hint="cs"/>
          <w:spacing w:val="-2"/>
          <w:rtl/>
          <w:lang w:bidi="ar-EG"/>
        </w:rPr>
        <w:t>فضل</w:t>
      </w:r>
      <w:r w:rsidR="00E541A3" w:rsidRPr="00D51442">
        <w:rPr>
          <w:rFonts w:hint="cs"/>
          <w:spacing w:val="-2"/>
          <w:rtl/>
          <w:lang w:bidi="ar-EG"/>
        </w:rPr>
        <w:t xml:space="preserve">اً </w:t>
      </w:r>
      <w:r w:rsidRPr="00D51442">
        <w:rPr>
          <w:rFonts w:hint="cs"/>
          <w:spacing w:val="-2"/>
          <w:rtl/>
          <w:lang w:bidi="ar-EG"/>
        </w:rPr>
        <w:t>عن</w:t>
      </w:r>
      <w:r w:rsidR="00EF6156" w:rsidRPr="00D51442">
        <w:rPr>
          <w:rFonts w:hint="cs"/>
          <w:spacing w:val="-2"/>
          <w:rtl/>
          <w:lang w:bidi="ar-EG"/>
        </w:rPr>
        <w:t xml:space="preserve"> </w:t>
      </w:r>
      <w:r w:rsidRPr="00D51442">
        <w:rPr>
          <w:rFonts w:hint="cs"/>
          <w:spacing w:val="-2"/>
          <w:rtl/>
          <w:lang w:bidi="ar-EG"/>
        </w:rPr>
        <w:t>5.49</w:t>
      </w:r>
      <w:r w:rsidR="00EF6156" w:rsidRPr="00D51442">
        <w:rPr>
          <w:rFonts w:hint="cs"/>
          <w:spacing w:val="-2"/>
          <w:rtl/>
          <w:lang w:bidi="ar-EG"/>
        </w:rPr>
        <w:t xml:space="preserve"> </w:t>
      </w:r>
      <w:r w:rsidRPr="00D51442">
        <w:rPr>
          <w:rFonts w:hint="cs"/>
          <w:spacing w:val="-2"/>
          <w:rtl/>
          <w:lang w:bidi="ar-EG"/>
        </w:rPr>
        <w:t>من</w:t>
      </w:r>
      <w:r w:rsidR="00EF6156" w:rsidRPr="00D51442">
        <w:rPr>
          <w:rFonts w:hint="cs"/>
          <w:spacing w:val="-2"/>
          <w:rtl/>
          <w:lang w:bidi="ar-EG"/>
        </w:rPr>
        <w:t xml:space="preserve"> </w:t>
      </w:r>
      <w:r w:rsidRPr="00D51442">
        <w:rPr>
          <w:rFonts w:hint="cs"/>
          <w:spacing w:val="-2"/>
          <w:rtl/>
          <w:lang w:bidi="ar-EG"/>
        </w:rPr>
        <w:t>القضاة</w:t>
      </w:r>
      <w:r w:rsidR="00EF6156" w:rsidRPr="00D51442">
        <w:rPr>
          <w:rFonts w:hint="cs"/>
          <w:spacing w:val="-2"/>
          <w:rtl/>
          <w:lang w:bidi="ar-EG"/>
        </w:rPr>
        <w:t xml:space="preserve"> </w:t>
      </w:r>
      <w:r w:rsidRPr="00D51442">
        <w:rPr>
          <w:rFonts w:hint="cs"/>
          <w:spacing w:val="-2"/>
          <w:rtl/>
          <w:lang w:bidi="ar-EG"/>
        </w:rPr>
        <w:t>ال</w:t>
      </w:r>
      <w:r w:rsidRPr="00D51442">
        <w:rPr>
          <w:spacing w:val="-2"/>
          <w:rtl/>
          <w:lang w:bidi="ar-EG"/>
        </w:rPr>
        <w:t>متخصص</w:t>
      </w:r>
      <w:r w:rsidRPr="00D51442">
        <w:rPr>
          <w:rFonts w:hint="cs"/>
          <w:spacing w:val="-2"/>
          <w:rtl/>
          <w:lang w:bidi="ar-EG"/>
        </w:rPr>
        <w:t>ين</w:t>
      </w:r>
      <w:r w:rsidR="00EF6156" w:rsidRPr="00D51442">
        <w:rPr>
          <w:rFonts w:hint="cs"/>
          <w:spacing w:val="-2"/>
          <w:rtl/>
          <w:lang w:bidi="ar-EG"/>
        </w:rPr>
        <w:t xml:space="preserve"> </w:t>
      </w:r>
      <w:r w:rsidRPr="00D51442">
        <w:rPr>
          <w:rFonts w:hint="cs"/>
          <w:spacing w:val="-2"/>
          <w:rtl/>
          <w:lang w:bidi="ar-EG"/>
        </w:rPr>
        <w:t>لكل</w:t>
      </w:r>
      <w:r w:rsidR="00EF6156" w:rsidRPr="00D51442">
        <w:rPr>
          <w:rFonts w:hint="cs"/>
          <w:spacing w:val="-2"/>
          <w:rtl/>
          <w:lang w:bidi="ar-EG"/>
        </w:rPr>
        <w:t xml:space="preserve"> </w:t>
      </w:r>
      <w:r w:rsidRPr="00D51442">
        <w:rPr>
          <w:rFonts w:hint="cs"/>
          <w:spacing w:val="-2"/>
          <w:rtl/>
          <w:lang w:bidi="ar-EG"/>
        </w:rPr>
        <w:t>000</w:t>
      </w:r>
      <w:r w:rsidR="00EF6156" w:rsidRPr="00D51442">
        <w:rPr>
          <w:rFonts w:hint="cs"/>
          <w:spacing w:val="-2"/>
          <w:rtl/>
          <w:lang w:bidi="ar-EG"/>
        </w:rPr>
        <w:t xml:space="preserve"> </w:t>
      </w:r>
      <w:r w:rsidRPr="00D51442">
        <w:rPr>
          <w:rFonts w:hint="cs"/>
          <w:spacing w:val="-2"/>
          <w:rtl/>
          <w:lang w:bidi="ar-EG"/>
        </w:rPr>
        <w:t>100</w:t>
      </w:r>
      <w:r w:rsidR="00EF6156" w:rsidRPr="00D51442">
        <w:rPr>
          <w:rFonts w:hint="cs"/>
          <w:spacing w:val="-2"/>
          <w:rtl/>
          <w:lang w:bidi="ar-EG"/>
        </w:rPr>
        <w:t xml:space="preserve"> </w:t>
      </w:r>
      <w:r w:rsidRPr="00D51442">
        <w:rPr>
          <w:rFonts w:hint="cs"/>
          <w:spacing w:val="-2"/>
          <w:rtl/>
          <w:lang w:bidi="ar-EG"/>
        </w:rPr>
        <w:t>نسمة</w:t>
      </w:r>
      <w:r w:rsidR="00EF6156" w:rsidRPr="00D51442">
        <w:rPr>
          <w:rFonts w:hint="cs"/>
          <w:spacing w:val="-2"/>
          <w:rtl/>
          <w:lang w:bidi="ar-EG"/>
        </w:rPr>
        <w:t xml:space="preserve"> </w:t>
      </w:r>
      <w:r w:rsidRPr="00D51442">
        <w:rPr>
          <w:rFonts w:hint="cs"/>
          <w:spacing w:val="-2"/>
          <w:rtl/>
          <w:lang w:bidi="ar-EG"/>
        </w:rPr>
        <w:t>في</w:t>
      </w:r>
      <w:r w:rsidR="00EF6156" w:rsidRPr="00D51442">
        <w:rPr>
          <w:rFonts w:hint="cs"/>
          <w:spacing w:val="-2"/>
          <w:rtl/>
          <w:lang w:bidi="ar-EG"/>
        </w:rPr>
        <w:t xml:space="preserve"> </w:t>
      </w:r>
      <w:r w:rsidRPr="00D51442">
        <w:rPr>
          <w:rFonts w:hint="cs"/>
          <w:spacing w:val="-2"/>
          <w:rtl/>
          <w:lang w:bidi="ar-EG"/>
        </w:rPr>
        <w:t>جمهورية</w:t>
      </w:r>
      <w:r w:rsidR="00EF6156" w:rsidRPr="00D51442">
        <w:rPr>
          <w:rFonts w:hint="cs"/>
          <w:spacing w:val="-2"/>
          <w:rtl/>
          <w:lang w:bidi="ar-EG"/>
        </w:rPr>
        <w:t xml:space="preserve"> </w:t>
      </w:r>
      <w:r w:rsidRPr="00D51442">
        <w:rPr>
          <w:rFonts w:hint="cs"/>
          <w:spacing w:val="-2"/>
          <w:rtl/>
          <w:lang w:bidi="ar-EG"/>
        </w:rPr>
        <w:t>ألمانيا</w:t>
      </w:r>
      <w:r w:rsidR="00EF6156" w:rsidRPr="00D51442">
        <w:rPr>
          <w:rFonts w:hint="cs"/>
          <w:spacing w:val="-2"/>
          <w:rtl/>
          <w:lang w:bidi="ar-EG"/>
        </w:rPr>
        <w:t xml:space="preserve"> </w:t>
      </w:r>
      <w:r w:rsidRPr="00D51442">
        <w:rPr>
          <w:rFonts w:hint="cs"/>
          <w:spacing w:val="-2"/>
          <w:rtl/>
          <w:lang w:bidi="ar-EG"/>
        </w:rPr>
        <w:t>الاتحادية.</w:t>
      </w:r>
      <w:r w:rsidR="00EF6156" w:rsidRPr="00D51442">
        <w:rPr>
          <w:rFonts w:hint="cs"/>
          <w:spacing w:val="-2"/>
          <w:rtl/>
          <w:lang w:bidi="ar-EG"/>
        </w:rPr>
        <w:t xml:space="preserve"> </w:t>
      </w:r>
      <w:r w:rsidRPr="00D51442">
        <w:rPr>
          <w:rFonts w:hint="cs"/>
          <w:spacing w:val="-2"/>
          <w:rtl/>
          <w:lang w:bidi="ar-EG"/>
        </w:rPr>
        <w:t>وتظهر</w:t>
      </w:r>
      <w:r w:rsidR="00EF6156" w:rsidRPr="00D51442">
        <w:rPr>
          <w:rFonts w:hint="cs"/>
          <w:spacing w:val="-2"/>
          <w:rtl/>
          <w:lang w:bidi="ar-EG"/>
        </w:rPr>
        <w:t xml:space="preserve"> </w:t>
      </w:r>
      <w:r w:rsidRPr="00D51442">
        <w:rPr>
          <w:rFonts w:hint="cs"/>
          <w:spacing w:val="-2"/>
          <w:rtl/>
          <w:lang w:bidi="ar-EG"/>
        </w:rPr>
        <w:t>الإحصاءات</w:t>
      </w:r>
      <w:r w:rsidR="00EF6156" w:rsidRPr="00D51442">
        <w:rPr>
          <w:rFonts w:hint="cs"/>
          <w:spacing w:val="-2"/>
          <w:rtl/>
          <w:lang w:bidi="ar-EG"/>
        </w:rPr>
        <w:t xml:space="preserve"> </w:t>
      </w:r>
      <w:r w:rsidRPr="00D51442">
        <w:rPr>
          <w:rFonts w:hint="cs"/>
          <w:spacing w:val="-2"/>
          <w:rtl/>
          <w:lang w:bidi="ar-EG"/>
        </w:rPr>
        <w:t>الواردة</w:t>
      </w:r>
      <w:r w:rsidR="00EF6156" w:rsidRPr="00D51442">
        <w:rPr>
          <w:rFonts w:hint="cs"/>
          <w:spacing w:val="-2"/>
          <w:rtl/>
          <w:lang w:bidi="ar-EG"/>
        </w:rPr>
        <w:t xml:space="preserve"> </w:t>
      </w:r>
      <w:r w:rsidRPr="00D51442">
        <w:rPr>
          <w:rFonts w:hint="cs"/>
          <w:spacing w:val="-2"/>
          <w:rtl/>
          <w:lang w:bidi="ar-EG"/>
        </w:rPr>
        <w:t>أدناه</w:t>
      </w:r>
      <w:r w:rsidR="00EF6156" w:rsidRPr="00D51442">
        <w:rPr>
          <w:rFonts w:hint="cs"/>
          <w:spacing w:val="-2"/>
          <w:rtl/>
          <w:lang w:bidi="ar-EG"/>
        </w:rPr>
        <w:t xml:space="preserve"> </w:t>
      </w:r>
      <w:r w:rsidRPr="00D51442">
        <w:rPr>
          <w:rFonts w:hint="cs"/>
          <w:spacing w:val="-2"/>
          <w:rtl/>
          <w:lang w:bidi="ar-EG"/>
        </w:rPr>
        <w:t>توزيع</w:t>
      </w:r>
      <w:r w:rsidR="00E541A3" w:rsidRPr="00D51442">
        <w:rPr>
          <w:rFonts w:hint="cs"/>
          <w:spacing w:val="-2"/>
          <w:rtl/>
          <w:lang w:bidi="ar-EG"/>
        </w:rPr>
        <w:t xml:space="preserve">اً </w:t>
      </w:r>
      <w:r w:rsidRPr="00D51442">
        <w:rPr>
          <w:rFonts w:hint="cs"/>
          <w:spacing w:val="-2"/>
          <w:rtl/>
          <w:lang w:bidi="ar-EG"/>
        </w:rPr>
        <w:t>متباين</w:t>
      </w:r>
      <w:r w:rsidR="00E541A3" w:rsidRPr="00D51442">
        <w:rPr>
          <w:rFonts w:hint="cs"/>
          <w:spacing w:val="-2"/>
          <w:rtl/>
          <w:lang w:bidi="ar-EG"/>
        </w:rPr>
        <w:t xml:space="preserve">اً </w:t>
      </w:r>
      <w:r w:rsidRPr="00D51442">
        <w:rPr>
          <w:spacing w:val="-2"/>
          <w:rtl/>
          <w:lang w:bidi="ar-EG"/>
        </w:rPr>
        <w:t>-</w:t>
      </w:r>
      <w:r w:rsidR="00EF6156" w:rsidRPr="00D51442">
        <w:rPr>
          <w:rFonts w:hint="cs"/>
          <w:spacing w:val="-2"/>
          <w:rtl/>
          <w:lang w:bidi="ar-EG"/>
        </w:rPr>
        <w:t xml:space="preserve"> </w:t>
      </w:r>
      <w:r w:rsidRPr="00D51442">
        <w:rPr>
          <w:rFonts w:hint="cs"/>
          <w:spacing w:val="-2"/>
          <w:rtl/>
          <w:lang w:bidi="ar-EG"/>
        </w:rPr>
        <w:t>يشمل</w:t>
      </w:r>
      <w:r w:rsidR="00EF6156" w:rsidRPr="00D51442">
        <w:rPr>
          <w:rFonts w:hint="cs"/>
          <w:spacing w:val="-2"/>
          <w:rtl/>
          <w:lang w:bidi="ar-EG"/>
        </w:rPr>
        <w:t xml:space="preserve"> </w:t>
      </w:r>
      <w:r w:rsidRPr="00D51442">
        <w:rPr>
          <w:rFonts w:hint="cs"/>
          <w:spacing w:val="-2"/>
          <w:rtl/>
          <w:lang w:bidi="ar-EG"/>
        </w:rPr>
        <w:t>السنوات</w:t>
      </w:r>
      <w:r w:rsidR="00EF6156" w:rsidRPr="00D51442">
        <w:rPr>
          <w:rFonts w:hint="cs"/>
          <w:spacing w:val="-2"/>
          <w:rtl/>
          <w:lang w:bidi="ar-EG"/>
        </w:rPr>
        <w:t xml:space="preserve"> </w:t>
      </w:r>
      <w:r w:rsidRPr="00D51442">
        <w:rPr>
          <w:rFonts w:hint="cs"/>
          <w:spacing w:val="-2"/>
          <w:rtl/>
          <w:lang w:bidi="ar-EG"/>
        </w:rPr>
        <w:t>السابقة:</w:t>
      </w:r>
    </w:p>
    <w:tbl>
      <w:tblPr>
        <w:bidiVisual/>
        <w:tblW w:w="4353" w:type="pct"/>
        <w:tblInd w:w="1247" w:type="dxa"/>
        <w:tblLayout w:type="fixed"/>
        <w:tblCellMar>
          <w:left w:w="0" w:type="dxa"/>
          <w:right w:w="0" w:type="dxa"/>
        </w:tblCellMar>
        <w:tblLook w:val="04A0" w:firstRow="1" w:lastRow="0" w:firstColumn="1" w:lastColumn="0" w:noHBand="0" w:noVBand="1"/>
      </w:tblPr>
      <w:tblGrid>
        <w:gridCol w:w="2107"/>
        <w:gridCol w:w="1301"/>
        <w:gridCol w:w="1260"/>
        <w:gridCol w:w="1260"/>
        <w:gridCol w:w="1264"/>
        <w:gridCol w:w="1200"/>
      </w:tblGrid>
      <w:tr w:rsidR="00D51442" w:rsidRPr="00D51442" w:rsidTr="00D51442">
        <w:trPr>
          <w:trHeight w:val="70"/>
        </w:trPr>
        <w:tc>
          <w:tcPr>
            <w:tcW w:w="1255" w:type="pct"/>
            <w:tcBorders>
              <w:top w:val="single" w:sz="4" w:space="0" w:color="auto"/>
              <w:left w:val="nil"/>
              <w:bottom w:val="single" w:sz="12" w:space="0" w:color="auto"/>
              <w:right w:val="nil"/>
            </w:tcBorders>
            <w:shd w:val="clear" w:color="auto" w:fill="auto"/>
            <w:noWrap/>
            <w:vAlign w:val="bottom"/>
          </w:tcPr>
          <w:p w:rsidR="00833257" w:rsidRPr="00D51442" w:rsidRDefault="00833257" w:rsidP="0089054C">
            <w:pPr>
              <w:spacing w:before="40" w:after="40" w:line="300" w:lineRule="exact"/>
              <w:ind w:left="57" w:right="57"/>
              <w:rPr>
                <w:i/>
                <w:iCs/>
                <w:sz w:val="18"/>
                <w:szCs w:val="26"/>
              </w:rPr>
            </w:pPr>
            <w:r w:rsidRPr="00D51442">
              <w:rPr>
                <w:i/>
                <w:iCs/>
                <w:sz w:val="18"/>
                <w:szCs w:val="26"/>
                <w:rtl/>
                <w:lang w:val="en-GB"/>
              </w:rPr>
              <w:t>الموظفون</w:t>
            </w:r>
          </w:p>
        </w:tc>
        <w:tc>
          <w:tcPr>
            <w:tcW w:w="775" w:type="pct"/>
            <w:tcBorders>
              <w:top w:val="single" w:sz="4" w:space="0" w:color="auto"/>
              <w:left w:val="nil"/>
              <w:bottom w:val="single" w:sz="12" w:space="0" w:color="auto"/>
              <w:right w:val="nil"/>
            </w:tcBorders>
            <w:vAlign w:val="bottom"/>
          </w:tcPr>
          <w:p w:rsidR="00833257" w:rsidRPr="00D51442" w:rsidRDefault="00833257" w:rsidP="0089054C">
            <w:pPr>
              <w:widowControl w:val="0"/>
              <w:autoSpaceDE w:val="0"/>
              <w:autoSpaceDN w:val="0"/>
              <w:adjustRightInd w:val="0"/>
              <w:spacing w:before="40" w:after="40" w:line="300" w:lineRule="exact"/>
              <w:ind w:left="57" w:right="57"/>
              <w:rPr>
                <w:i/>
                <w:iCs/>
                <w:sz w:val="18"/>
                <w:szCs w:val="26"/>
                <w:lang w:val="en"/>
              </w:rPr>
            </w:pPr>
            <w:r w:rsidRPr="00D51442">
              <w:rPr>
                <w:i/>
                <w:iCs/>
                <w:sz w:val="18"/>
                <w:szCs w:val="26"/>
                <w:rtl/>
                <w:lang w:val="en"/>
              </w:rPr>
              <w:t>٢٠٠٩</w:t>
            </w:r>
          </w:p>
        </w:tc>
        <w:tc>
          <w:tcPr>
            <w:tcW w:w="751" w:type="pct"/>
            <w:tcBorders>
              <w:top w:val="single" w:sz="4" w:space="0" w:color="auto"/>
              <w:left w:val="nil"/>
              <w:bottom w:val="single" w:sz="12" w:space="0" w:color="auto"/>
              <w:right w:val="nil"/>
            </w:tcBorders>
            <w:vAlign w:val="bottom"/>
          </w:tcPr>
          <w:p w:rsidR="00833257" w:rsidRPr="00D51442" w:rsidRDefault="00833257" w:rsidP="0089054C">
            <w:pPr>
              <w:widowControl w:val="0"/>
              <w:autoSpaceDE w:val="0"/>
              <w:autoSpaceDN w:val="0"/>
              <w:adjustRightInd w:val="0"/>
              <w:spacing w:before="40" w:after="40" w:line="300" w:lineRule="exact"/>
              <w:ind w:left="57" w:right="57"/>
              <w:rPr>
                <w:i/>
                <w:iCs/>
                <w:sz w:val="18"/>
                <w:szCs w:val="26"/>
                <w:lang w:val="en"/>
              </w:rPr>
            </w:pPr>
            <w:r w:rsidRPr="00D51442">
              <w:rPr>
                <w:i/>
                <w:iCs/>
                <w:sz w:val="18"/>
                <w:szCs w:val="26"/>
                <w:rtl/>
                <w:lang w:val="en"/>
              </w:rPr>
              <w:t>٢٠١٠</w:t>
            </w:r>
          </w:p>
        </w:tc>
        <w:tc>
          <w:tcPr>
            <w:tcW w:w="751" w:type="pct"/>
            <w:tcBorders>
              <w:top w:val="single" w:sz="4" w:space="0" w:color="auto"/>
              <w:left w:val="nil"/>
              <w:bottom w:val="single" w:sz="12" w:space="0" w:color="auto"/>
              <w:right w:val="nil"/>
            </w:tcBorders>
            <w:vAlign w:val="bottom"/>
          </w:tcPr>
          <w:p w:rsidR="00833257" w:rsidRPr="00D51442" w:rsidRDefault="00833257" w:rsidP="0089054C">
            <w:pPr>
              <w:widowControl w:val="0"/>
              <w:autoSpaceDE w:val="0"/>
              <w:autoSpaceDN w:val="0"/>
              <w:adjustRightInd w:val="0"/>
              <w:spacing w:before="40" w:after="40" w:line="300" w:lineRule="exact"/>
              <w:ind w:left="57" w:right="57"/>
              <w:rPr>
                <w:i/>
                <w:iCs/>
                <w:sz w:val="18"/>
                <w:szCs w:val="26"/>
                <w:lang w:val="en"/>
              </w:rPr>
            </w:pPr>
            <w:r w:rsidRPr="00D51442">
              <w:rPr>
                <w:i/>
                <w:iCs/>
                <w:sz w:val="18"/>
                <w:szCs w:val="26"/>
                <w:rtl/>
                <w:lang w:val="en"/>
              </w:rPr>
              <w:t>٢٠١١</w:t>
            </w:r>
          </w:p>
        </w:tc>
        <w:tc>
          <w:tcPr>
            <w:tcW w:w="753" w:type="pct"/>
            <w:tcBorders>
              <w:top w:val="single" w:sz="4" w:space="0" w:color="auto"/>
              <w:left w:val="nil"/>
              <w:bottom w:val="single" w:sz="12" w:space="0" w:color="auto"/>
              <w:right w:val="nil"/>
            </w:tcBorders>
            <w:vAlign w:val="bottom"/>
          </w:tcPr>
          <w:p w:rsidR="00833257" w:rsidRPr="00D51442" w:rsidRDefault="00833257" w:rsidP="0089054C">
            <w:pPr>
              <w:widowControl w:val="0"/>
              <w:autoSpaceDE w:val="0"/>
              <w:autoSpaceDN w:val="0"/>
              <w:adjustRightInd w:val="0"/>
              <w:spacing w:before="40" w:after="40" w:line="300" w:lineRule="exact"/>
              <w:ind w:left="57" w:right="57"/>
              <w:rPr>
                <w:i/>
                <w:iCs/>
                <w:sz w:val="18"/>
                <w:szCs w:val="26"/>
                <w:lang w:val="en"/>
              </w:rPr>
            </w:pPr>
            <w:r w:rsidRPr="00D51442">
              <w:rPr>
                <w:i/>
                <w:iCs/>
                <w:sz w:val="18"/>
                <w:szCs w:val="26"/>
                <w:rtl/>
                <w:lang w:val="en"/>
              </w:rPr>
              <w:t>٢٠١٢</w:t>
            </w:r>
          </w:p>
        </w:tc>
        <w:tc>
          <w:tcPr>
            <w:tcW w:w="715" w:type="pct"/>
            <w:tcBorders>
              <w:top w:val="single" w:sz="4" w:space="0" w:color="auto"/>
              <w:left w:val="nil"/>
              <w:bottom w:val="single" w:sz="12" w:space="0" w:color="auto"/>
              <w:right w:val="nil"/>
            </w:tcBorders>
            <w:vAlign w:val="bottom"/>
          </w:tcPr>
          <w:p w:rsidR="00833257" w:rsidRPr="00D51442" w:rsidRDefault="00833257" w:rsidP="0089054C">
            <w:pPr>
              <w:widowControl w:val="0"/>
              <w:autoSpaceDE w:val="0"/>
              <w:autoSpaceDN w:val="0"/>
              <w:adjustRightInd w:val="0"/>
              <w:spacing w:before="40" w:after="40" w:line="300" w:lineRule="exact"/>
              <w:ind w:left="57" w:right="57"/>
              <w:rPr>
                <w:i/>
                <w:iCs/>
                <w:sz w:val="18"/>
                <w:szCs w:val="26"/>
                <w:lang w:val="en"/>
              </w:rPr>
            </w:pPr>
            <w:r w:rsidRPr="00D51442">
              <w:rPr>
                <w:i/>
                <w:iCs/>
                <w:sz w:val="18"/>
                <w:szCs w:val="26"/>
                <w:rtl/>
                <w:lang w:val="en"/>
              </w:rPr>
              <w:t>٢٠١٣</w:t>
            </w:r>
          </w:p>
        </w:tc>
      </w:tr>
      <w:tr w:rsidR="00D51442" w:rsidRPr="00D51442" w:rsidTr="00D51442">
        <w:tc>
          <w:tcPr>
            <w:tcW w:w="1255" w:type="pct"/>
            <w:tcBorders>
              <w:top w:val="single" w:sz="12" w:space="0" w:color="auto"/>
              <w:left w:val="nil"/>
              <w:bottom w:val="nil"/>
              <w:right w:val="nil"/>
            </w:tcBorders>
            <w:shd w:val="clear" w:color="auto" w:fill="auto"/>
            <w:noWrap/>
            <w:vAlign w:val="bottom"/>
          </w:tcPr>
          <w:p w:rsidR="00833257" w:rsidRPr="00D51442" w:rsidRDefault="00833257" w:rsidP="0089054C">
            <w:pPr>
              <w:spacing w:before="40" w:after="40" w:line="300" w:lineRule="exact"/>
              <w:ind w:left="57" w:right="57"/>
              <w:rPr>
                <w:sz w:val="18"/>
                <w:szCs w:val="26"/>
              </w:rPr>
            </w:pPr>
            <w:r w:rsidRPr="00D51442">
              <w:rPr>
                <w:sz w:val="18"/>
                <w:szCs w:val="26"/>
                <w:rtl/>
                <w:lang w:val="en-GB"/>
              </w:rPr>
              <w:t>المدعون العامون</w:t>
            </w:r>
          </w:p>
        </w:tc>
        <w:tc>
          <w:tcPr>
            <w:tcW w:w="775" w:type="pct"/>
            <w:tcBorders>
              <w:top w:val="single" w:sz="12" w:space="0" w:color="auto"/>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٥</w:t>
            </w:r>
            <w:r w:rsidRPr="00D51442">
              <w:rPr>
                <w:sz w:val="18"/>
                <w:szCs w:val="26"/>
                <w:lang w:val="en"/>
              </w:rPr>
              <w:t xml:space="preserve"> </w:t>
            </w:r>
            <w:r w:rsidRPr="00D51442">
              <w:rPr>
                <w:sz w:val="18"/>
                <w:szCs w:val="26"/>
                <w:rtl/>
                <w:lang w:val="en"/>
              </w:rPr>
              <w:t>٠٩١</w:t>
            </w:r>
            <w:r w:rsidRPr="00FF333D">
              <w:rPr>
                <w:rFonts w:cs="Times New Roman" w:hint="cs"/>
                <w:position w:val="-4"/>
                <w:sz w:val="18"/>
                <w:szCs w:val="26"/>
                <w:rtl/>
                <w:lang w:val="en"/>
              </w:rPr>
              <w:t>٫</w:t>
            </w:r>
            <w:r w:rsidRPr="00D51442">
              <w:rPr>
                <w:sz w:val="18"/>
                <w:szCs w:val="26"/>
                <w:rtl/>
                <w:lang w:val="en"/>
              </w:rPr>
              <w:t>٨١</w:t>
            </w:r>
          </w:p>
        </w:tc>
        <w:tc>
          <w:tcPr>
            <w:tcW w:w="751" w:type="pct"/>
            <w:tcBorders>
              <w:top w:val="single" w:sz="12" w:space="0" w:color="auto"/>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٥</w:t>
            </w:r>
            <w:r w:rsidRPr="00D51442">
              <w:rPr>
                <w:sz w:val="18"/>
                <w:szCs w:val="26"/>
                <w:lang w:val="en"/>
              </w:rPr>
              <w:t xml:space="preserve"> </w:t>
            </w:r>
            <w:r w:rsidRPr="00D51442">
              <w:rPr>
                <w:sz w:val="18"/>
                <w:szCs w:val="26"/>
                <w:rtl/>
                <w:lang w:val="en"/>
              </w:rPr>
              <w:t>١٤٥</w:t>
            </w:r>
            <w:r w:rsidRPr="00FF333D">
              <w:rPr>
                <w:rFonts w:cs="Times New Roman" w:hint="cs"/>
                <w:position w:val="-4"/>
                <w:sz w:val="18"/>
                <w:szCs w:val="26"/>
                <w:rtl/>
                <w:lang w:val="en"/>
              </w:rPr>
              <w:t>٫</w:t>
            </w:r>
            <w:r w:rsidRPr="00D51442">
              <w:rPr>
                <w:sz w:val="18"/>
                <w:szCs w:val="26"/>
                <w:rtl/>
                <w:lang w:val="en"/>
              </w:rPr>
              <w:t>٥٠</w:t>
            </w:r>
          </w:p>
        </w:tc>
        <w:tc>
          <w:tcPr>
            <w:tcW w:w="751" w:type="pct"/>
            <w:tcBorders>
              <w:top w:val="single" w:sz="12" w:space="0" w:color="auto"/>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٥</w:t>
            </w:r>
            <w:r w:rsidRPr="00D51442">
              <w:rPr>
                <w:sz w:val="18"/>
                <w:szCs w:val="26"/>
                <w:lang w:val="en"/>
              </w:rPr>
              <w:t xml:space="preserve"> </w:t>
            </w:r>
            <w:r w:rsidRPr="00D51442">
              <w:rPr>
                <w:sz w:val="18"/>
                <w:szCs w:val="26"/>
                <w:rtl/>
                <w:lang w:val="en"/>
              </w:rPr>
              <w:t>١٣١</w:t>
            </w:r>
            <w:r w:rsidRPr="00FF333D">
              <w:rPr>
                <w:rFonts w:cs="Times New Roman" w:hint="cs"/>
                <w:position w:val="-4"/>
                <w:sz w:val="18"/>
                <w:szCs w:val="26"/>
                <w:rtl/>
                <w:lang w:val="en"/>
              </w:rPr>
              <w:t>٫</w:t>
            </w:r>
            <w:r w:rsidRPr="00D51442">
              <w:rPr>
                <w:sz w:val="18"/>
                <w:szCs w:val="26"/>
                <w:rtl/>
                <w:lang w:val="en"/>
              </w:rPr>
              <w:t>٣٣</w:t>
            </w:r>
          </w:p>
        </w:tc>
        <w:tc>
          <w:tcPr>
            <w:tcW w:w="753" w:type="pct"/>
            <w:tcBorders>
              <w:top w:val="single" w:sz="12" w:space="0" w:color="auto"/>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٥</w:t>
            </w:r>
            <w:r w:rsidRPr="00D51442">
              <w:rPr>
                <w:sz w:val="18"/>
                <w:szCs w:val="26"/>
                <w:lang w:val="en"/>
              </w:rPr>
              <w:t xml:space="preserve"> </w:t>
            </w:r>
            <w:r w:rsidRPr="00D51442">
              <w:rPr>
                <w:sz w:val="18"/>
                <w:szCs w:val="26"/>
                <w:rtl/>
                <w:lang w:val="en"/>
              </w:rPr>
              <w:t>١٣٢</w:t>
            </w:r>
            <w:r w:rsidRPr="00FF333D">
              <w:rPr>
                <w:rFonts w:cs="Times New Roman" w:hint="cs"/>
                <w:position w:val="-4"/>
                <w:sz w:val="18"/>
                <w:szCs w:val="26"/>
                <w:rtl/>
                <w:lang w:val="en"/>
              </w:rPr>
              <w:t>٫</w:t>
            </w:r>
            <w:r w:rsidRPr="00D51442">
              <w:rPr>
                <w:sz w:val="18"/>
                <w:szCs w:val="26"/>
                <w:rtl/>
                <w:lang w:val="en"/>
              </w:rPr>
              <w:t>٣٢</w:t>
            </w:r>
          </w:p>
        </w:tc>
        <w:tc>
          <w:tcPr>
            <w:tcW w:w="715" w:type="pct"/>
            <w:tcBorders>
              <w:top w:val="single" w:sz="12" w:space="0" w:color="auto"/>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٥</w:t>
            </w:r>
            <w:r w:rsidRPr="00D51442">
              <w:rPr>
                <w:sz w:val="18"/>
                <w:szCs w:val="26"/>
                <w:lang w:val="en"/>
              </w:rPr>
              <w:t xml:space="preserve"> </w:t>
            </w:r>
            <w:r w:rsidRPr="00D51442">
              <w:rPr>
                <w:sz w:val="18"/>
                <w:szCs w:val="26"/>
                <w:rtl/>
                <w:lang w:val="en"/>
              </w:rPr>
              <w:t>١٢٣</w:t>
            </w:r>
            <w:r w:rsidRPr="00FF333D">
              <w:rPr>
                <w:rFonts w:cs="Times New Roman" w:hint="cs"/>
                <w:position w:val="-4"/>
                <w:sz w:val="18"/>
                <w:szCs w:val="26"/>
                <w:rtl/>
                <w:lang w:val="en"/>
              </w:rPr>
              <w:t>٫</w:t>
            </w:r>
            <w:r w:rsidRPr="00D51442">
              <w:rPr>
                <w:sz w:val="18"/>
                <w:szCs w:val="26"/>
                <w:rtl/>
                <w:lang w:val="en"/>
              </w:rPr>
              <w:t>٥٧</w:t>
            </w:r>
          </w:p>
        </w:tc>
      </w:tr>
      <w:tr w:rsidR="00D51442" w:rsidRPr="00D51442" w:rsidTr="00D51442">
        <w:tc>
          <w:tcPr>
            <w:tcW w:w="1255" w:type="pct"/>
            <w:tcBorders>
              <w:top w:val="nil"/>
              <w:left w:val="nil"/>
              <w:bottom w:val="nil"/>
              <w:right w:val="nil"/>
            </w:tcBorders>
            <w:shd w:val="clear" w:color="auto" w:fill="auto"/>
            <w:noWrap/>
            <w:vAlign w:val="bottom"/>
          </w:tcPr>
          <w:p w:rsidR="00833257" w:rsidRPr="00D51442" w:rsidRDefault="00833257" w:rsidP="0089054C">
            <w:pPr>
              <w:spacing w:before="40" w:after="40" w:line="300" w:lineRule="exact"/>
              <w:ind w:left="57" w:right="57"/>
              <w:rPr>
                <w:sz w:val="18"/>
                <w:szCs w:val="26"/>
              </w:rPr>
            </w:pPr>
            <w:r w:rsidRPr="00D51442">
              <w:rPr>
                <w:sz w:val="18"/>
                <w:szCs w:val="26"/>
                <w:rtl/>
                <w:lang w:val="en-GB"/>
              </w:rPr>
              <w:t>قضاة القضاء العادي</w:t>
            </w:r>
          </w:p>
        </w:tc>
        <w:tc>
          <w:tcPr>
            <w:tcW w:w="77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١٤</w:t>
            </w:r>
            <w:r w:rsidRPr="00D51442">
              <w:rPr>
                <w:sz w:val="18"/>
                <w:szCs w:val="26"/>
                <w:lang w:val="en"/>
              </w:rPr>
              <w:t xml:space="preserve"> </w:t>
            </w:r>
            <w:r w:rsidRPr="00D51442">
              <w:rPr>
                <w:sz w:val="18"/>
                <w:szCs w:val="26"/>
                <w:rtl/>
                <w:lang w:val="en"/>
              </w:rPr>
              <w:t>٨٣٣</w:t>
            </w:r>
            <w:r w:rsidRPr="00FF333D">
              <w:rPr>
                <w:rFonts w:cs="Times New Roman" w:hint="cs"/>
                <w:position w:val="-4"/>
                <w:sz w:val="18"/>
                <w:szCs w:val="26"/>
                <w:rtl/>
                <w:lang w:val="en"/>
              </w:rPr>
              <w:t>٫</w:t>
            </w:r>
            <w:r w:rsidRPr="00D51442">
              <w:rPr>
                <w:sz w:val="18"/>
                <w:szCs w:val="26"/>
                <w:rtl/>
                <w:lang w:val="en"/>
              </w:rPr>
              <w:t>٤٦</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١٤</w:t>
            </w:r>
            <w:r w:rsidRPr="00D51442">
              <w:rPr>
                <w:sz w:val="18"/>
                <w:szCs w:val="26"/>
                <w:lang w:val="en"/>
              </w:rPr>
              <w:t xml:space="preserve"> </w:t>
            </w:r>
            <w:r w:rsidRPr="00D51442">
              <w:rPr>
                <w:sz w:val="18"/>
                <w:szCs w:val="26"/>
                <w:rtl/>
                <w:lang w:val="en"/>
              </w:rPr>
              <w:t>٩٢٩</w:t>
            </w:r>
            <w:r w:rsidRPr="00FF333D">
              <w:rPr>
                <w:rFonts w:cs="Times New Roman" w:hint="cs"/>
                <w:position w:val="-4"/>
                <w:sz w:val="18"/>
                <w:szCs w:val="26"/>
                <w:rtl/>
                <w:lang w:val="en"/>
              </w:rPr>
              <w:t>٫</w:t>
            </w:r>
            <w:r w:rsidRPr="00D51442">
              <w:rPr>
                <w:sz w:val="18"/>
                <w:szCs w:val="26"/>
                <w:rtl/>
                <w:lang w:val="en"/>
              </w:rPr>
              <w:t>٣٥</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١٤</w:t>
            </w:r>
            <w:r w:rsidRPr="00D51442">
              <w:rPr>
                <w:sz w:val="18"/>
                <w:szCs w:val="26"/>
                <w:lang w:val="en"/>
              </w:rPr>
              <w:t xml:space="preserve"> </w:t>
            </w:r>
            <w:r w:rsidRPr="00D51442">
              <w:rPr>
                <w:sz w:val="18"/>
                <w:szCs w:val="26"/>
                <w:rtl/>
                <w:lang w:val="en"/>
              </w:rPr>
              <w:t>٨٩٧</w:t>
            </w:r>
            <w:r w:rsidRPr="00FF333D">
              <w:rPr>
                <w:rFonts w:cs="Times New Roman" w:hint="cs"/>
                <w:position w:val="-4"/>
                <w:sz w:val="18"/>
                <w:szCs w:val="26"/>
                <w:rtl/>
                <w:lang w:val="en"/>
              </w:rPr>
              <w:t>٫</w:t>
            </w:r>
            <w:r w:rsidRPr="00D51442">
              <w:rPr>
                <w:sz w:val="18"/>
                <w:szCs w:val="26"/>
                <w:rtl/>
                <w:lang w:val="en"/>
              </w:rPr>
              <w:t>٢٣</w:t>
            </w:r>
          </w:p>
        </w:tc>
        <w:tc>
          <w:tcPr>
            <w:tcW w:w="753"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١٤</w:t>
            </w:r>
            <w:r w:rsidRPr="00D51442">
              <w:rPr>
                <w:sz w:val="18"/>
                <w:szCs w:val="26"/>
                <w:lang w:val="en"/>
              </w:rPr>
              <w:t xml:space="preserve"> </w:t>
            </w:r>
            <w:r w:rsidRPr="00D51442">
              <w:rPr>
                <w:sz w:val="18"/>
                <w:szCs w:val="26"/>
                <w:rtl/>
                <w:lang w:val="en"/>
              </w:rPr>
              <w:t>٩٠٣</w:t>
            </w:r>
            <w:r w:rsidRPr="00FF333D">
              <w:rPr>
                <w:rFonts w:cs="Times New Roman" w:hint="cs"/>
                <w:position w:val="-4"/>
                <w:sz w:val="18"/>
                <w:szCs w:val="26"/>
                <w:rtl/>
                <w:lang w:val="en"/>
              </w:rPr>
              <w:t>٫</w:t>
            </w:r>
            <w:r w:rsidRPr="00D51442">
              <w:rPr>
                <w:sz w:val="18"/>
                <w:szCs w:val="26"/>
                <w:rtl/>
                <w:lang w:val="en"/>
              </w:rPr>
              <w:t>٣٢</w:t>
            </w:r>
          </w:p>
        </w:tc>
        <w:tc>
          <w:tcPr>
            <w:tcW w:w="71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١٤</w:t>
            </w:r>
            <w:r w:rsidRPr="00D51442">
              <w:rPr>
                <w:sz w:val="18"/>
                <w:szCs w:val="26"/>
                <w:lang w:val="en"/>
              </w:rPr>
              <w:t xml:space="preserve"> </w:t>
            </w:r>
            <w:r w:rsidRPr="00D51442">
              <w:rPr>
                <w:sz w:val="18"/>
                <w:szCs w:val="26"/>
                <w:rtl/>
                <w:lang w:val="en"/>
              </w:rPr>
              <w:t>٨٣٥</w:t>
            </w:r>
            <w:r w:rsidRPr="00FF333D">
              <w:rPr>
                <w:rFonts w:cs="Times New Roman" w:hint="cs"/>
                <w:position w:val="-4"/>
                <w:sz w:val="18"/>
                <w:szCs w:val="26"/>
                <w:rtl/>
                <w:lang w:val="en"/>
              </w:rPr>
              <w:t>٫</w:t>
            </w:r>
            <w:r w:rsidRPr="00D51442">
              <w:rPr>
                <w:sz w:val="18"/>
                <w:szCs w:val="26"/>
                <w:rtl/>
                <w:lang w:val="en"/>
              </w:rPr>
              <w:t>٤٢</w:t>
            </w:r>
          </w:p>
        </w:tc>
      </w:tr>
      <w:tr w:rsidR="00D51442" w:rsidRPr="00D51442" w:rsidTr="00D51442">
        <w:tc>
          <w:tcPr>
            <w:tcW w:w="1255" w:type="pct"/>
            <w:tcBorders>
              <w:top w:val="nil"/>
              <w:left w:val="nil"/>
              <w:bottom w:val="nil"/>
              <w:right w:val="nil"/>
            </w:tcBorders>
            <w:shd w:val="clear" w:color="auto" w:fill="auto"/>
            <w:noWrap/>
            <w:vAlign w:val="bottom"/>
          </w:tcPr>
          <w:p w:rsidR="00833257" w:rsidRPr="00D51442" w:rsidRDefault="00833257" w:rsidP="001E2422">
            <w:pPr>
              <w:tabs>
                <w:tab w:val="left" w:pos="282"/>
              </w:tabs>
              <w:spacing w:before="40" w:after="40" w:line="300" w:lineRule="exact"/>
              <w:ind w:left="312" w:right="57"/>
              <w:rPr>
                <w:sz w:val="18"/>
                <w:szCs w:val="26"/>
                <w:lang w:val="en-GB"/>
              </w:rPr>
            </w:pPr>
            <w:r w:rsidRPr="00D51442">
              <w:rPr>
                <w:sz w:val="18"/>
                <w:szCs w:val="26"/>
                <w:rtl/>
                <w:lang w:val="en-GB"/>
              </w:rPr>
              <w:t>قضاة المحاكم الجنائية</w:t>
            </w:r>
          </w:p>
        </w:tc>
        <w:tc>
          <w:tcPr>
            <w:tcW w:w="77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٤</w:t>
            </w:r>
            <w:r w:rsidRPr="00D51442">
              <w:rPr>
                <w:sz w:val="18"/>
                <w:szCs w:val="26"/>
                <w:lang w:val="en"/>
              </w:rPr>
              <w:t xml:space="preserve"> </w:t>
            </w:r>
            <w:r w:rsidRPr="00D51442">
              <w:rPr>
                <w:sz w:val="18"/>
                <w:szCs w:val="26"/>
                <w:rtl/>
                <w:lang w:val="en"/>
              </w:rPr>
              <w:t>٢٥٠</w:t>
            </w:r>
            <w:r w:rsidRPr="00FF333D">
              <w:rPr>
                <w:rFonts w:cs="Times New Roman" w:hint="cs"/>
                <w:position w:val="-4"/>
                <w:sz w:val="18"/>
                <w:szCs w:val="26"/>
                <w:rtl/>
                <w:lang w:val="en"/>
              </w:rPr>
              <w:t>٫</w:t>
            </w:r>
            <w:r w:rsidRPr="00D51442">
              <w:rPr>
                <w:sz w:val="18"/>
                <w:szCs w:val="26"/>
                <w:rtl/>
                <w:lang w:val="en"/>
              </w:rPr>
              <w:t>٦٨</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٤</w:t>
            </w:r>
            <w:r w:rsidRPr="00D51442">
              <w:rPr>
                <w:sz w:val="18"/>
                <w:szCs w:val="26"/>
                <w:lang w:val="en"/>
              </w:rPr>
              <w:t xml:space="preserve"> </w:t>
            </w:r>
            <w:r w:rsidRPr="00D51442">
              <w:rPr>
                <w:sz w:val="18"/>
                <w:szCs w:val="26"/>
                <w:rtl/>
                <w:lang w:val="en"/>
              </w:rPr>
              <w:t>٢٣٨</w:t>
            </w:r>
            <w:r w:rsidRPr="00FF333D">
              <w:rPr>
                <w:rFonts w:cs="Times New Roman" w:hint="cs"/>
                <w:position w:val="-4"/>
                <w:sz w:val="18"/>
                <w:szCs w:val="26"/>
                <w:rtl/>
                <w:lang w:val="en"/>
              </w:rPr>
              <w:t>٫</w:t>
            </w:r>
            <w:r w:rsidRPr="00D51442">
              <w:rPr>
                <w:sz w:val="18"/>
                <w:szCs w:val="26"/>
                <w:rtl/>
                <w:lang w:val="en"/>
              </w:rPr>
              <w:t>٢٨</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٤</w:t>
            </w:r>
            <w:r w:rsidRPr="00D51442">
              <w:rPr>
                <w:sz w:val="18"/>
                <w:szCs w:val="26"/>
                <w:lang w:val="en"/>
              </w:rPr>
              <w:t xml:space="preserve"> </w:t>
            </w:r>
            <w:r w:rsidRPr="00D51442">
              <w:rPr>
                <w:sz w:val="18"/>
                <w:szCs w:val="26"/>
                <w:rtl/>
                <w:lang w:val="en"/>
              </w:rPr>
              <w:t>٢٣٦</w:t>
            </w:r>
            <w:r w:rsidRPr="00FF333D">
              <w:rPr>
                <w:rFonts w:cs="Times New Roman" w:hint="cs"/>
                <w:position w:val="-4"/>
                <w:sz w:val="18"/>
                <w:szCs w:val="26"/>
                <w:rtl/>
                <w:lang w:val="en"/>
              </w:rPr>
              <w:t>٫</w:t>
            </w:r>
            <w:r w:rsidRPr="00D51442">
              <w:rPr>
                <w:sz w:val="18"/>
                <w:szCs w:val="26"/>
                <w:rtl/>
                <w:lang w:val="en"/>
              </w:rPr>
              <w:t>٣٤</w:t>
            </w:r>
          </w:p>
        </w:tc>
        <w:tc>
          <w:tcPr>
            <w:tcW w:w="753"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٤</w:t>
            </w:r>
            <w:r w:rsidRPr="00D51442">
              <w:rPr>
                <w:sz w:val="18"/>
                <w:szCs w:val="26"/>
                <w:lang w:val="en"/>
              </w:rPr>
              <w:t xml:space="preserve"> </w:t>
            </w:r>
            <w:r w:rsidRPr="00D51442">
              <w:rPr>
                <w:sz w:val="18"/>
                <w:szCs w:val="26"/>
                <w:rtl/>
                <w:lang w:val="en"/>
              </w:rPr>
              <w:t>٢٠١</w:t>
            </w:r>
            <w:r w:rsidRPr="00FF333D">
              <w:rPr>
                <w:rFonts w:cs="Times New Roman" w:hint="cs"/>
                <w:position w:val="-4"/>
                <w:sz w:val="18"/>
                <w:szCs w:val="26"/>
                <w:rtl/>
                <w:lang w:val="en"/>
              </w:rPr>
              <w:t>٫</w:t>
            </w:r>
            <w:r w:rsidRPr="00D51442">
              <w:rPr>
                <w:sz w:val="18"/>
                <w:szCs w:val="26"/>
                <w:rtl/>
                <w:lang w:val="en"/>
              </w:rPr>
              <w:t>٢٣</w:t>
            </w:r>
          </w:p>
        </w:tc>
        <w:tc>
          <w:tcPr>
            <w:tcW w:w="71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٤</w:t>
            </w:r>
            <w:r w:rsidRPr="00D51442">
              <w:rPr>
                <w:sz w:val="18"/>
                <w:szCs w:val="26"/>
                <w:lang w:val="en"/>
              </w:rPr>
              <w:t xml:space="preserve"> </w:t>
            </w:r>
            <w:r w:rsidRPr="00D51442">
              <w:rPr>
                <w:sz w:val="18"/>
                <w:szCs w:val="26"/>
                <w:rtl/>
                <w:lang w:val="en"/>
              </w:rPr>
              <w:t>١٩٣</w:t>
            </w:r>
            <w:r w:rsidRPr="00FF333D">
              <w:rPr>
                <w:rFonts w:cs="Times New Roman" w:hint="cs"/>
                <w:position w:val="-4"/>
                <w:sz w:val="18"/>
                <w:szCs w:val="26"/>
                <w:rtl/>
                <w:lang w:val="en"/>
              </w:rPr>
              <w:t>٫</w:t>
            </w:r>
            <w:r w:rsidRPr="00D51442">
              <w:rPr>
                <w:sz w:val="18"/>
                <w:szCs w:val="26"/>
                <w:rtl/>
                <w:lang w:val="en"/>
              </w:rPr>
              <w:t>٠٧</w:t>
            </w:r>
          </w:p>
        </w:tc>
      </w:tr>
      <w:tr w:rsidR="00D51442" w:rsidRPr="00D51442" w:rsidTr="00D51442">
        <w:tc>
          <w:tcPr>
            <w:tcW w:w="1255" w:type="pct"/>
            <w:tcBorders>
              <w:top w:val="nil"/>
              <w:left w:val="nil"/>
              <w:bottom w:val="nil"/>
              <w:right w:val="nil"/>
            </w:tcBorders>
            <w:shd w:val="clear" w:color="auto" w:fill="auto"/>
            <w:noWrap/>
            <w:vAlign w:val="bottom"/>
          </w:tcPr>
          <w:p w:rsidR="00833257" w:rsidRPr="00D51442" w:rsidRDefault="00833257" w:rsidP="001E2422">
            <w:pPr>
              <w:tabs>
                <w:tab w:val="left" w:pos="282"/>
              </w:tabs>
              <w:spacing w:before="40" w:after="40" w:line="300" w:lineRule="exact"/>
              <w:ind w:left="312" w:right="57"/>
              <w:rPr>
                <w:sz w:val="18"/>
                <w:szCs w:val="26"/>
                <w:lang w:val="en-GB"/>
              </w:rPr>
            </w:pPr>
            <w:r w:rsidRPr="00D51442">
              <w:rPr>
                <w:sz w:val="18"/>
                <w:szCs w:val="26"/>
                <w:rtl/>
                <w:lang w:val="en-GB"/>
              </w:rPr>
              <w:t>القضاة الآخرون</w:t>
            </w:r>
          </w:p>
        </w:tc>
        <w:tc>
          <w:tcPr>
            <w:tcW w:w="77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١٠</w:t>
            </w:r>
            <w:r w:rsidRPr="00D51442">
              <w:rPr>
                <w:sz w:val="18"/>
                <w:szCs w:val="26"/>
                <w:lang w:val="en"/>
              </w:rPr>
              <w:t xml:space="preserve"> </w:t>
            </w:r>
            <w:r w:rsidRPr="00D51442">
              <w:rPr>
                <w:sz w:val="18"/>
                <w:szCs w:val="26"/>
                <w:rtl/>
                <w:lang w:val="en"/>
              </w:rPr>
              <w:t>٥٨٢</w:t>
            </w:r>
            <w:r w:rsidRPr="00FF333D">
              <w:rPr>
                <w:rFonts w:cs="Times New Roman" w:hint="cs"/>
                <w:position w:val="-4"/>
                <w:sz w:val="18"/>
                <w:szCs w:val="26"/>
                <w:rtl/>
                <w:lang w:val="en"/>
              </w:rPr>
              <w:t>٫</w:t>
            </w:r>
            <w:r w:rsidRPr="00D51442">
              <w:rPr>
                <w:sz w:val="18"/>
                <w:szCs w:val="26"/>
                <w:rtl/>
                <w:lang w:val="en"/>
              </w:rPr>
              <w:t>٧٨</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١٠</w:t>
            </w:r>
            <w:r w:rsidRPr="00D51442">
              <w:rPr>
                <w:sz w:val="18"/>
                <w:szCs w:val="26"/>
                <w:lang w:val="en"/>
              </w:rPr>
              <w:t xml:space="preserve"> </w:t>
            </w:r>
            <w:r w:rsidRPr="00D51442">
              <w:rPr>
                <w:sz w:val="18"/>
                <w:szCs w:val="26"/>
                <w:rtl/>
                <w:lang w:val="en"/>
              </w:rPr>
              <w:t>٦٩١</w:t>
            </w:r>
            <w:r w:rsidRPr="00FF333D">
              <w:rPr>
                <w:rFonts w:cs="Times New Roman" w:hint="cs"/>
                <w:position w:val="-4"/>
                <w:sz w:val="18"/>
                <w:szCs w:val="26"/>
                <w:rtl/>
                <w:lang w:val="en"/>
              </w:rPr>
              <w:t>٫</w:t>
            </w:r>
            <w:r w:rsidRPr="00D51442">
              <w:rPr>
                <w:sz w:val="18"/>
                <w:szCs w:val="26"/>
                <w:rtl/>
                <w:lang w:val="en"/>
              </w:rPr>
              <w:t>٠٧</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١٠</w:t>
            </w:r>
            <w:r w:rsidRPr="00D51442">
              <w:rPr>
                <w:sz w:val="18"/>
                <w:szCs w:val="26"/>
                <w:lang w:val="en"/>
              </w:rPr>
              <w:t xml:space="preserve"> </w:t>
            </w:r>
            <w:r w:rsidRPr="00D51442">
              <w:rPr>
                <w:sz w:val="18"/>
                <w:szCs w:val="26"/>
                <w:rtl/>
                <w:lang w:val="en"/>
              </w:rPr>
              <w:t>٦٦٠</w:t>
            </w:r>
            <w:r w:rsidRPr="00FF333D">
              <w:rPr>
                <w:rFonts w:cs="Times New Roman" w:hint="cs"/>
                <w:position w:val="-4"/>
                <w:sz w:val="18"/>
                <w:szCs w:val="26"/>
                <w:rtl/>
                <w:lang w:val="en"/>
              </w:rPr>
              <w:t>٫</w:t>
            </w:r>
            <w:r w:rsidRPr="00D51442">
              <w:rPr>
                <w:sz w:val="18"/>
                <w:szCs w:val="26"/>
                <w:rtl/>
                <w:lang w:val="en"/>
              </w:rPr>
              <w:t>٨٩</w:t>
            </w:r>
          </w:p>
        </w:tc>
        <w:tc>
          <w:tcPr>
            <w:tcW w:w="753"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١٠</w:t>
            </w:r>
            <w:r w:rsidRPr="00D51442">
              <w:rPr>
                <w:sz w:val="18"/>
                <w:szCs w:val="26"/>
                <w:lang w:val="en"/>
              </w:rPr>
              <w:t xml:space="preserve"> </w:t>
            </w:r>
            <w:r w:rsidRPr="00D51442">
              <w:rPr>
                <w:sz w:val="18"/>
                <w:szCs w:val="26"/>
                <w:rtl/>
                <w:lang w:val="en"/>
              </w:rPr>
              <w:t>٧٠٢</w:t>
            </w:r>
            <w:r w:rsidRPr="00FF333D">
              <w:rPr>
                <w:rFonts w:cs="Times New Roman" w:hint="cs"/>
                <w:position w:val="-4"/>
                <w:sz w:val="18"/>
                <w:szCs w:val="26"/>
                <w:rtl/>
                <w:lang w:val="en"/>
              </w:rPr>
              <w:t>٫</w:t>
            </w:r>
            <w:r w:rsidRPr="00D51442">
              <w:rPr>
                <w:sz w:val="18"/>
                <w:szCs w:val="26"/>
                <w:rtl/>
                <w:lang w:val="en"/>
              </w:rPr>
              <w:t>٠٩</w:t>
            </w:r>
          </w:p>
        </w:tc>
        <w:tc>
          <w:tcPr>
            <w:tcW w:w="71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١٠</w:t>
            </w:r>
            <w:r w:rsidRPr="00D51442">
              <w:rPr>
                <w:sz w:val="18"/>
                <w:szCs w:val="26"/>
                <w:lang w:val="en"/>
              </w:rPr>
              <w:t xml:space="preserve"> </w:t>
            </w:r>
            <w:r w:rsidRPr="00D51442">
              <w:rPr>
                <w:sz w:val="18"/>
                <w:szCs w:val="26"/>
                <w:rtl/>
                <w:lang w:val="en"/>
              </w:rPr>
              <w:t>٦٤٢</w:t>
            </w:r>
            <w:r w:rsidRPr="00FF333D">
              <w:rPr>
                <w:rFonts w:cs="Times New Roman" w:hint="cs"/>
                <w:position w:val="-4"/>
                <w:sz w:val="18"/>
                <w:szCs w:val="26"/>
                <w:rtl/>
                <w:lang w:val="en"/>
              </w:rPr>
              <w:t>٫</w:t>
            </w:r>
            <w:r w:rsidRPr="00D51442">
              <w:rPr>
                <w:sz w:val="18"/>
                <w:szCs w:val="26"/>
                <w:rtl/>
                <w:lang w:val="en"/>
              </w:rPr>
              <w:t>٣٥</w:t>
            </w:r>
          </w:p>
        </w:tc>
      </w:tr>
      <w:tr w:rsidR="00D51442" w:rsidRPr="00D51442" w:rsidTr="00D51442">
        <w:tc>
          <w:tcPr>
            <w:tcW w:w="1255" w:type="pct"/>
            <w:tcBorders>
              <w:top w:val="nil"/>
              <w:left w:val="nil"/>
              <w:bottom w:val="nil"/>
              <w:right w:val="nil"/>
            </w:tcBorders>
            <w:shd w:val="clear" w:color="auto" w:fill="auto"/>
            <w:noWrap/>
            <w:vAlign w:val="bottom"/>
          </w:tcPr>
          <w:p w:rsidR="00833257" w:rsidRPr="00D51442" w:rsidRDefault="00833257" w:rsidP="0089054C">
            <w:pPr>
              <w:spacing w:before="40" w:after="40" w:line="300" w:lineRule="exact"/>
              <w:ind w:left="57" w:right="57"/>
              <w:rPr>
                <w:sz w:val="18"/>
                <w:szCs w:val="26"/>
              </w:rPr>
            </w:pPr>
            <w:r w:rsidRPr="00D51442">
              <w:rPr>
                <w:sz w:val="18"/>
                <w:szCs w:val="26"/>
                <w:rtl/>
                <w:lang w:val="en-GB"/>
              </w:rPr>
              <w:t>القضاة في المحاكم المتخصصة</w:t>
            </w:r>
          </w:p>
        </w:tc>
        <w:tc>
          <w:tcPr>
            <w:tcW w:w="77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٣</w:t>
            </w:r>
            <w:r w:rsidRPr="00D51442">
              <w:rPr>
                <w:sz w:val="18"/>
                <w:szCs w:val="26"/>
                <w:lang w:val="en"/>
              </w:rPr>
              <w:t xml:space="preserve"> </w:t>
            </w:r>
            <w:r w:rsidRPr="00D51442">
              <w:rPr>
                <w:sz w:val="18"/>
                <w:szCs w:val="26"/>
                <w:rtl/>
                <w:lang w:val="en"/>
              </w:rPr>
              <w:t>٩٢٤</w:t>
            </w:r>
            <w:r w:rsidRPr="00FF333D">
              <w:rPr>
                <w:rFonts w:cs="Times New Roman" w:hint="cs"/>
                <w:position w:val="-4"/>
                <w:sz w:val="18"/>
                <w:szCs w:val="26"/>
                <w:rtl/>
                <w:lang w:val="en"/>
              </w:rPr>
              <w:t>٫</w:t>
            </w:r>
            <w:r w:rsidRPr="00D51442">
              <w:rPr>
                <w:sz w:val="18"/>
                <w:szCs w:val="26"/>
                <w:rtl/>
                <w:lang w:val="en"/>
              </w:rPr>
              <w:t>٢٦</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٤</w:t>
            </w:r>
            <w:r w:rsidRPr="00D51442">
              <w:rPr>
                <w:sz w:val="18"/>
                <w:szCs w:val="26"/>
                <w:lang w:val="en"/>
              </w:rPr>
              <w:t xml:space="preserve"> </w:t>
            </w:r>
            <w:r w:rsidRPr="00D51442">
              <w:rPr>
                <w:sz w:val="18"/>
                <w:szCs w:val="26"/>
                <w:rtl/>
                <w:lang w:val="en"/>
              </w:rPr>
              <w:t>٥٢٨</w:t>
            </w:r>
            <w:r w:rsidRPr="00FF333D">
              <w:rPr>
                <w:rFonts w:cs="Times New Roman" w:hint="cs"/>
                <w:position w:val="-4"/>
                <w:sz w:val="18"/>
                <w:szCs w:val="26"/>
                <w:rtl/>
                <w:lang w:val="en"/>
              </w:rPr>
              <w:t>٫</w:t>
            </w:r>
            <w:r w:rsidRPr="00D51442">
              <w:rPr>
                <w:sz w:val="18"/>
                <w:szCs w:val="26"/>
                <w:rtl/>
                <w:lang w:val="en"/>
              </w:rPr>
              <w:t>٣٠</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٤</w:t>
            </w:r>
            <w:r w:rsidRPr="00D51442">
              <w:rPr>
                <w:sz w:val="18"/>
                <w:szCs w:val="26"/>
                <w:lang w:val="en"/>
              </w:rPr>
              <w:t xml:space="preserve"> </w:t>
            </w:r>
            <w:r w:rsidRPr="00D51442">
              <w:rPr>
                <w:sz w:val="18"/>
                <w:szCs w:val="26"/>
                <w:rtl/>
                <w:lang w:val="en"/>
              </w:rPr>
              <w:t>٥٢٠</w:t>
            </w:r>
            <w:r w:rsidRPr="00FF333D">
              <w:rPr>
                <w:rFonts w:cs="Times New Roman" w:hint="cs"/>
                <w:position w:val="-4"/>
                <w:sz w:val="18"/>
                <w:szCs w:val="26"/>
                <w:rtl/>
                <w:lang w:val="en"/>
              </w:rPr>
              <w:t>٫</w:t>
            </w:r>
            <w:r w:rsidRPr="00D51442">
              <w:rPr>
                <w:sz w:val="18"/>
                <w:szCs w:val="26"/>
                <w:rtl/>
                <w:lang w:val="en"/>
              </w:rPr>
              <w:t>٢٧</w:t>
            </w:r>
          </w:p>
        </w:tc>
        <w:tc>
          <w:tcPr>
            <w:tcW w:w="753"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٤</w:t>
            </w:r>
            <w:r w:rsidRPr="00D51442">
              <w:rPr>
                <w:sz w:val="18"/>
                <w:szCs w:val="26"/>
                <w:lang w:val="en"/>
              </w:rPr>
              <w:t xml:space="preserve"> </w:t>
            </w:r>
            <w:r w:rsidRPr="00D51442">
              <w:rPr>
                <w:sz w:val="18"/>
                <w:szCs w:val="26"/>
                <w:rtl/>
                <w:lang w:val="en"/>
              </w:rPr>
              <w:t>٥١٢</w:t>
            </w:r>
            <w:r w:rsidRPr="00FF333D">
              <w:rPr>
                <w:rFonts w:cs="Times New Roman" w:hint="cs"/>
                <w:position w:val="-4"/>
                <w:sz w:val="18"/>
                <w:szCs w:val="26"/>
                <w:rtl/>
                <w:lang w:val="en"/>
              </w:rPr>
              <w:t>٫</w:t>
            </w:r>
            <w:r w:rsidRPr="00D51442">
              <w:rPr>
                <w:sz w:val="18"/>
                <w:szCs w:val="26"/>
                <w:rtl/>
                <w:lang w:val="en"/>
              </w:rPr>
              <w:t>٩٢</w:t>
            </w:r>
          </w:p>
        </w:tc>
        <w:tc>
          <w:tcPr>
            <w:tcW w:w="71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٤</w:t>
            </w:r>
            <w:r w:rsidRPr="00D51442">
              <w:rPr>
                <w:sz w:val="18"/>
                <w:szCs w:val="26"/>
                <w:lang w:val="en"/>
              </w:rPr>
              <w:t xml:space="preserve"> </w:t>
            </w:r>
            <w:r w:rsidRPr="00D51442">
              <w:rPr>
                <w:sz w:val="18"/>
                <w:szCs w:val="26"/>
                <w:rtl/>
                <w:lang w:val="en"/>
              </w:rPr>
              <w:t>٤٣٤</w:t>
            </w:r>
            <w:r w:rsidRPr="00FF333D">
              <w:rPr>
                <w:rFonts w:cs="Times New Roman" w:hint="cs"/>
                <w:position w:val="-4"/>
                <w:sz w:val="18"/>
                <w:szCs w:val="26"/>
                <w:rtl/>
                <w:lang w:val="en"/>
              </w:rPr>
              <w:t>٫</w:t>
            </w:r>
            <w:r w:rsidRPr="00D51442">
              <w:rPr>
                <w:sz w:val="18"/>
                <w:szCs w:val="26"/>
                <w:rtl/>
                <w:lang w:val="en"/>
              </w:rPr>
              <w:t>٤٩</w:t>
            </w:r>
          </w:p>
        </w:tc>
      </w:tr>
      <w:tr w:rsidR="00D51442" w:rsidRPr="00D51442" w:rsidTr="00D51442">
        <w:tc>
          <w:tcPr>
            <w:tcW w:w="1255" w:type="pct"/>
            <w:tcBorders>
              <w:top w:val="nil"/>
              <w:left w:val="nil"/>
              <w:bottom w:val="nil"/>
              <w:right w:val="nil"/>
            </w:tcBorders>
            <w:shd w:val="clear" w:color="auto" w:fill="auto"/>
            <w:noWrap/>
            <w:vAlign w:val="bottom"/>
          </w:tcPr>
          <w:p w:rsidR="00833257" w:rsidRPr="00D51442" w:rsidRDefault="00833257" w:rsidP="001E2422">
            <w:pPr>
              <w:spacing w:before="40" w:after="40" w:line="300" w:lineRule="exact"/>
              <w:ind w:left="312" w:right="57"/>
              <w:rPr>
                <w:sz w:val="18"/>
                <w:szCs w:val="26"/>
                <w:lang w:val="en-GB"/>
              </w:rPr>
            </w:pPr>
            <w:r w:rsidRPr="00D51442">
              <w:rPr>
                <w:sz w:val="18"/>
                <w:szCs w:val="26"/>
                <w:rtl/>
                <w:lang w:val="en-GB"/>
              </w:rPr>
              <w:t>المحاكم الإدارية</w:t>
            </w:r>
          </w:p>
        </w:tc>
        <w:tc>
          <w:tcPr>
            <w:tcW w:w="77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w:t>
            </w:r>
            <w:r w:rsidRPr="00D51442">
              <w:rPr>
                <w:sz w:val="18"/>
                <w:szCs w:val="26"/>
                <w:lang w:val="en"/>
              </w:rPr>
              <w:t xml:space="preserve"> </w:t>
            </w:r>
            <w:r w:rsidRPr="00D51442">
              <w:rPr>
                <w:sz w:val="18"/>
                <w:szCs w:val="26"/>
                <w:rtl/>
                <w:lang w:val="en"/>
              </w:rPr>
              <w:t>٥٦١</w:t>
            </w:r>
            <w:r w:rsidRPr="00FF333D">
              <w:rPr>
                <w:rFonts w:cs="Times New Roman" w:hint="cs"/>
                <w:position w:val="-4"/>
                <w:sz w:val="18"/>
                <w:szCs w:val="26"/>
                <w:rtl/>
                <w:lang w:val="en"/>
              </w:rPr>
              <w:t>٫</w:t>
            </w:r>
            <w:r w:rsidRPr="00D51442">
              <w:rPr>
                <w:sz w:val="18"/>
                <w:szCs w:val="26"/>
                <w:rtl/>
                <w:lang w:val="en"/>
              </w:rPr>
              <w:t>٩٢</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w:t>
            </w:r>
            <w:r w:rsidRPr="00D51442">
              <w:rPr>
                <w:sz w:val="18"/>
                <w:szCs w:val="26"/>
                <w:lang w:val="en"/>
              </w:rPr>
              <w:t xml:space="preserve"> </w:t>
            </w:r>
            <w:r w:rsidRPr="00D51442">
              <w:rPr>
                <w:sz w:val="18"/>
                <w:szCs w:val="26"/>
                <w:rtl/>
                <w:lang w:val="en"/>
              </w:rPr>
              <w:t>٨٢٧</w:t>
            </w:r>
            <w:r w:rsidRPr="00FF333D">
              <w:rPr>
                <w:rFonts w:cs="Times New Roman" w:hint="cs"/>
                <w:position w:val="-4"/>
                <w:sz w:val="18"/>
                <w:szCs w:val="26"/>
                <w:rtl/>
                <w:lang w:val="en"/>
              </w:rPr>
              <w:t>٫</w:t>
            </w:r>
            <w:r w:rsidRPr="00D51442">
              <w:rPr>
                <w:sz w:val="18"/>
                <w:szCs w:val="26"/>
                <w:rtl/>
                <w:lang w:val="en"/>
              </w:rPr>
              <w:t>٧٠</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w:t>
            </w:r>
            <w:r w:rsidRPr="00D51442">
              <w:rPr>
                <w:sz w:val="18"/>
                <w:szCs w:val="26"/>
                <w:lang w:val="en"/>
              </w:rPr>
              <w:t xml:space="preserve"> </w:t>
            </w:r>
            <w:r w:rsidRPr="00D51442">
              <w:rPr>
                <w:sz w:val="18"/>
                <w:szCs w:val="26"/>
                <w:rtl/>
                <w:lang w:val="en"/>
              </w:rPr>
              <w:t>٨١٨</w:t>
            </w:r>
            <w:r w:rsidRPr="00FF333D">
              <w:rPr>
                <w:rFonts w:cs="Times New Roman" w:hint="cs"/>
                <w:position w:val="-4"/>
                <w:sz w:val="18"/>
                <w:szCs w:val="26"/>
                <w:rtl/>
                <w:lang w:val="en"/>
              </w:rPr>
              <w:t>٫</w:t>
            </w:r>
            <w:r w:rsidRPr="00D51442">
              <w:rPr>
                <w:sz w:val="18"/>
                <w:szCs w:val="26"/>
                <w:rtl/>
                <w:lang w:val="en"/>
              </w:rPr>
              <w:t>٩٨</w:t>
            </w:r>
          </w:p>
        </w:tc>
        <w:tc>
          <w:tcPr>
            <w:tcW w:w="753"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w:t>
            </w:r>
            <w:r w:rsidRPr="00D51442">
              <w:rPr>
                <w:sz w:val="18"/>
                <w:szCs w:val="26"/>
                <w:lang w:val="en"/>
              </w:rPr>
              <w:t xml:space="preserve"> </w:t>
            </w:r>
            <w:r w:rsidRPr="00D51442">
              <w:rPr>
                <w:sz w:val="18"/>
                <w:szCs w:val="26"/>
                <w:rtl/>
                <w:lang w:val="en"/>
              </w:rPr>
              <w:t>٨٠٦</w:t>
            </w:r>
            <w:r w:rsidRPr="00FF333D">
              <w:rPr>
                <w:rFonts w:cs="Times New Roman" w:hint="cs"/>
                <w:position w:val="-4"/>
                <w:sz w:val="18"/>
                <w:szCs w:val="26"/>
                <w:rtl/>
                <w:lang w:val="en"/>
              </w:rPr>
              <w:t>٫</w:t>
            </w:r>
            <w:r w:rsidRPr="00D51442">
              <w:rPr>
                <w:sz w:val="18"/>
                <w:szCs w:val="26"/>
                <w:rtl/>
                <w:lang w:val="en"/>
              </w:rPr>
              <w:t>١٣</w:t>
            </w:r>
          </w:p>
        </w:tc>
        <w:tc>
          <w:tcPr>
            <w:tcW w:w="71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w:t>
            </w:r>
            <w:r w:rsidRPr="00D51442">
              <w:rPr>
                <w:sz w:val="18"/>
                <w:szCs w:val="26"/>
                <w:lang w:val="en"/>
              </w:rPr>
              <w:t xml:space="preserve"> </w:t>
            </w:r>
            <w:r w:rsidRPr="00D51442">
              <w:rPr>
                <w:sz w:val="18"/>
                <w:szCs w:val="26"/>
                <w:rtl/>
                <w:lang w:val="en"/>
              </w:rPr>
              <w:t>٧٦٠</w:t>
            </w:r>
            <w:r w:rsidRPr="00FF333D">
              <w:rPr>
                <w:rFonts w:cs="Times New Roman" w:hint="cs"/>
                <w:position w:val="-4"/>
                <w:sz w:val="18"/>
                <w:szCs w:val="26"/>
                <w:rtl/>
                <w:lang w:val="en"/>
              </w:rPr>
              <w:t>٫</w:t>
            </w:r>
            <w:r w:rsidRPr="00D51442">
              <w:rPr>
                <w:sz w:val="18"/>
                <w:szCs w:val="26"/>
                <w:rtl/>
                <w:lang w:val="en"/>
              </w:rPr>
              <w:t>٣٩</w:t>
            </w:r>
          </w:p>
        </w:tc>
      </w:tr>
      <w:tr w:rsidR="00D51442" w:rsidRPr="00D51442" w:rsidTr="00D51442">
        <w:tc>
          <w:tcPr>
            <w:tcW w:w="1255" w:type="pct"/>
            <w:tcBorders>
              <w:top w:val="nil"/>
              <w:left w:val="nil"/>
              <w:bottom w:val="nil"/>
              <w:right w:val="nil"/>
            </w:tcBorders>
            <w:shd w:val="clear" w:color="auto" w:fill="auto"/>
            <w:noWrap/>
            <w:vAlign w:val="bottom"/>
          </w:tcPr>
          <w:p w:rsidR="00833257" w:rsidRPr="00D51442" w:rsidRDefault="00833257" w:rsidP="001E2422">
            <w:pPr>
              <w:spacing w:before="40" w:after="40" w:line="300" w:lineRule="exact"/>
              <w:ind w:left="312" w:right="57"/>
              <w:rPr>
                <w:sz w:val="18"/>
                <w:szCs w:val="26"/>
                <w:lang w:val="en-GB"/>
              </w:rPr>
            </w:pPr>
            <w:r w:rsidRPr="00D51442">
              <w:rPr>
                <w:sz w:val="18"/>
                <w:szCs w:val="26"/>
                <w:rtl/>
                <w:lang w:val="en-GB"/>
              </w:rPr>
              <w:t>المحاكم المالية</w:t>
            </w:r>
          </w:p>
        </w:tc>
        <w:tc>
          <w:tcPr>
            <w:tcW w:w="77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٤٥٦</w:t>
            </w:r>
            <w:r w:rsidRPr="00FF333D">
              <w:rPr>
                <w:rFonts w:cs="Times New Roman" w:hint="cs"/>
                <w:position w:val="-4"/>
                <w:sz w:val="18"/>
                <w:szCs w:val="26"/>
                <w:rtl/>
                <w:lang w:val="en"/>
              </w:rPr>
              <w:t>٫</w:t>
            </w:r>
            <w:r w:rsidRPr="00D51442">
              <w:rPr>
                <w:sz w:val="18"/>
                <w:szCs w:val="26"/>
                <w:rtl/>
                <w:lang w:val="en"/>
              </w:rPr>
              <w:t>٦٦</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٥٤٨</w:t>
            </w:r>
            <w:r w:rsidRPr="00FF333D">
              <w:rPr>
                <w:rFonts w:cs="Times New Roman" w:hint="cs"/>
                <w:position w:val="-4"/>
                <w:sz w:val="18"/>
                <w:szCs w:val="26"/>
                <w:rtl/>
                <w:lang w:val="en"/>
              </w:rPr>
              <w:t>٫</w:t>
            </w:r>
            <w:r w:rsidRPr="00D51442">
              <w:rPr>
                <w:sz w:val="18"/>
                <w:szCs w:val="26"/>
                <w:rtl/>
                <w:lang w:val="en"/>
              </w:rPr>
              <w:t>٦٠</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٥٣٨</w:t>
            </w:r>
            <w:r w:rsidRPr="00FF333D">
              <w:rPr>
                <w:rFonts w:cs="Times New Roman" w:hint="cs"/>
                <w:position w:val="-4"/>
                <w:sz w:val="18"/>
                <w:szCs w:val="26"/>
                <w:rtl/>
                <w:lang w:val="en"/>
              </w:rPr>
              <w:t>٫</w:t>
            </w:r>
            <w:r w:rsidRPr="00D51442">
              <w:rPr>
                <w:sz w:val="18"/>
                <w:szCs w:val="26"/>
                <w:rtl/>
                <w:lang w:val="en"/>
              </w:rPr>
              <w:t>٤٣</w:t>
            </w:r>
          </w:p>
        </w:tc>
        <w:tc>
          <w:tcPr>
            <w:tcW w:w="753"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٥٣٨</w:t>
            </w:r>
            <w:r w:rsidRPr="00FF333D">
              <w:rPr>
                <w:rFonts w:cs="Times New Roman" w:hint="cs"/>
                <w:position w:val="-4"/>
                <w:sz w:val="18"/>
                <w:szCs w:val="26"/>
                <w:rtl/>
                <w:lang w:val="en"/>
              </w:rPr>
              <w:t>٫</w:t>
            </w:r>
            <w:r w:rsidRPr="00D51442">
              <w:rPr>
                <w:sz w:val="18"/>
                <w:szCs w:val="26"/>
                <w:rtl/>
                <w:lang w:val="en"/>
              </w:rPr>
              <w:t>٩٨</w:t>
            </w:r>
          </w:p>
        </w:tc>
        <w:tc>
          <w:tcPr>
            <w:tcW w:w="71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٥٣٢</w:t>
            </w:r>
            <w:r w:rsidRPr="00FF333D">
              <w:rPr>
                <w:rFonts w:cs="Times New Roman" w:hint="cs"/>
                <w:position w:val="-4"/>
                <w:sz w:val="18"/>
                <w:szCs w:val="26"/>
                <w:rtl/>
                <w:lang w:val="en"/>
              </w:rPr>
              <w:t>٫</w:t>
            </w:r>
            <w:r w:rsidRPr="00D51442">
              <w:rPr>
                <w:sz w:val="18"/>
                <w:szCs w:val="26"/>
                <w:rtl/>
                <w:lang w:val="en"/>
              </w:rPr>
              <w:t>٥٥</w:t>
            </w:r>
          </w:p>
        </w:tc>
      </w:tr>
      <w:tr w:rsidR="00D51442" w:rsidRPr="00D51442" w:rsidTr="00D51442">
        <w:tc>
          <w:tcPr>
            <w:tcW w:w="1255" w:type="pct"/>
            <w:tcBorders>
              <w:top w:val="nil"/>
              <w:left w:val="nil"/>
              <w:bottom w:val="nil"/>
              <w:right w:val="nil"/>
            </w:tcBorders>
            <w:shd w:val="clear" w:color="auto" w:fill="auto"/>
            <w:noWrap/>
            <w:vAlign w:val="bottom"/>
          </w:tcPr>
          <w:p w:rsidR="00833257" w:rsidRPr="00D51442" w:rsidRDefault="00833257" w:rsidP="001E2422">
            <w:pPr>
              <w:spacing w:before="40" w:after="40" w:line="300" w:lineRule="exact"/>
              <w:ind w:left="312" w:right="57"/>
              <w:rPr>
                <w:sz w:val="18"/>
                <w:szCs w:val="26"/>
                <w:lang w:val="en-GB"/>
              </w:rPr>
            </w:pPr>
            <w:r w:rsidRPr="00D51442">
              <w:rPr>
                <w:sz w:val="18"/>
                <w:szCs w:val="26"/>
                <w:rtl/>
                <w:lang w:val="en-GB"/>
              </w:rPr>
              <w:t>محاكم العمل</w:t>
            </w:r>
          </w:p>
        </w:tc>
        <w:tc>
          <w:tcPr>
            <w:tcW w:w="77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٧١٨</w:t>
            </w:r>
            <w:r w:rsidRPr="00FF333D">
              <w:rPr>
                <w:rFonts w:cs="Times New Roman" w:hint="cs"/>
                <w:position w:val="-4"/>
                <w:sz w:val="18"/>
                <w:szCs w:val="26"/>
                <w:rtl/>
                <w:lang w:val="en"/>
              </w:rPr>
              <w:t>٫</w:t>
            </w:r>
            <w:r w:rsidRPr="00D51442">
              <w:rPr>
                <w:sz w:val="18"/>
                <w:szCs w:val="26"/>
                <w:rtl/>
                <w:lang w:val="en"/>
              </w:rPr>
              <w:t>٨٠</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٧٧٩</w:t>
            </w:r>
            <w:r w:rsidRPr="00FF333D">
              <w:rPr>
                <w:rFonts w:cs="Times New Roman" w:hint="cs"/>
                <w:position w:val="-4"/>
                <w:sz w:val="18"/>
                <w:szCs w:val="26"/>
                <w:rtl/>
                <w:lang w:val="en"/>
              </w:rPr>
              <w:t>٫</w:t>
            </w:r>
            <w:r w:rsidRPr="00D51442">
              <w:rPr>
                <w:sz w:val="18"/>
                <w:szCs w:val="26"/>
                <w:rtl/>
                <w:lang w:val="en"/>
              </w:rPr>
              <w:t>٥٢</w:t>
            </w:r>
          </w:p>
        </w:tc>
        <w:tc>
          <w:tcPr>
            <w:tcW w:w="751"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٧٦١</w:t>
            </w:r>
            <w:r w:rsidRPr="00FF333D">
              <w:rPr>
                <w:rFonts w:cs="Times New Roman" w:hint="cs"/>
                <w:position w:val="-4"/>
                <w:sz w:val="18"/>
                <w:szCs w:val="26"/>
                <w:rtl/>
                <w:lang w:val="en"/>
              </w:rPr>
              <w:t>٫</w:t>
            </w:r>
            <w:r w:rsidRPr="00D51442">
              <w:rPr>
                <w:sz w:val="18"/>
                <w:szCs w:val="26"/>
                <w:rtl/>
                <w:lang w:val="en"/>
              </w:rPr>
              <w:t>٨٧</w:t>
            </w:r>
          </w:p>
        </w:tc>
        <w:tc>
          <w:tcPr>
            <w:tcW w:w="753"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٧٥٣</w:t>
            </w:r>
            <w:r w:rsidRPr="00FF333D">
              <w:rPr>
                <w:rFonts w:cs="Times New Roman" w:hint="cs"/>
                <w:position w:val="-4"/>
                <w:sz w:val="18"/>
                <w:szCs w:val="26"/>
                <w:rtl/>
                <w:lang w:val="en"/>
              </w:rPr>
              <w:t>٫</w:t>
            </w:r>
            <w:r w:rsidRPr="00D51442">
              <w:rPr>
                <w:sz w:val="18"/>
                <w:szCs w:val="26"/>
                <w:rtl/>
                <w:lang w:val="en"/>
              </w:rPr>
              <w:t>١٣</w:t>
            </w:r>
          </w:p>
        </w:tc>
        <w:tc>
          <w:tcPr>
            <w:tcW w:w="715" w:type="pct"/>
            <w:tcBorders>
              <w:top w:val="nil"/>
              <w:left w:val="nil"/>
              <w:bottom w:val="nil"/>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٧٥٢</w:t>
            </w:r>
            <w:r w:rsidRPr="00FF333D">
              <w:rPr>
                <w:rFonts w:cs="Times New Roman" w:hint="cs"/>
                <w:position w:val="-4"/>
                <w:sz w:val="18"/>
                <w:szCs w:val="26"/>
                <w:rtl/>
                <w:lang w:val="en"/>
              </w:rPr>
              <w:t>٫</w:t>
            </w:r>
            <w:r w:rsidRPr="00D51442">
              <w:rPr>
                <w:sz w:val="18"/>
                <w:szCs w:val="26"/>
                <w:rtl/>
                <w:lang w:val="en"/>
              </w:rPr>
              <w:t>٤٨</w:t>
            </w:r>
          </w:p>
        </w:tc>
      </w:tr>
      <w:tr w:rsidR="00D51442" w:rsidRPr="00D51442" w:rsidTr="00D51442">
        <w:tc>
          <w:tcPr>
            <w:tcW w:w="1255" w:type="pct"/>
            <w:tcBorders>
              <w:top w:val="nil"/>
              <w:left w:val="nil"/>
              <w:bottom w:val="single" w:sz="4" w:space="0" w:color="auto"/>
              <w:right w:val="nil"/>
            </w:tcBorders>
            <w:shd w:val="clear" w:color="auto" w:fill="auto"/>
            <w:noWrap/>
            <w:vAlign w:val="bottom"/>
          </w:tcPr>
          <w:p w:rsidR="00833257" w:rsidRPr="00D51442" w:rsidRDefault="00833257" w:rsidP="001E2422">
            <w:pPr>
              <w:spacing w:before="40" w:after="40" w:line="300" w:lineRule="exact"/>
              <w:ind w:left="312" w:right="57"/>
              <w:rPr>
                <w:sz w:val="18"/>
                <w:szCs w:val="26"/>
                <w:lang w:val="en-GB"/>
              </w:rPr>
            </w:pPr>
            <w:r w:rsidRPr="00D51442">
              <w:rPr>
                <w:sz w:val="18"/>
                <w:szCs w:val="26"/>
                <w:rtl/>
                <w:lang w:val="en-GB"/>
              </w:rPr>
              <w:t>المحاكم الاجتماعية</w:t>
            </w:r>
          </w:p>
        </w:tc>
        <w:tc>
          <w:tcPr>
            <w:tcW w:w="775" w:type="pct"/>
            <w:tcBorders>
              <w:top w:val="nil"/>
              <w:left w:val="nil"/>
              <w:bottom w:val="single" w:sz="4" w:space="0" w:color="auto"/>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w:t>
            </w:r>
            <w:r w:rsidRPr="00D51442">
              <w:rPr>
                <w:sz w:val="18"/>
                <w:szCs w:val="26"/>
                <w:lang w:val="en"/>
              </w:rPr>
              <w:t xml:space="preserve"> </w:t>
            </w:r>
            <w:r w:rsidRPr="00D51442">
              <w:rPr>
                <w:sz w:val="18"/>
                <w:szCs w:val="26"/>
                <w:rtl/>
                <w:lang w:val="en"/>
              </w:rPr>
              <w:t>١٨٦</w:t>
            </w:r>
            <w:r w:rsidRPr="00FF333D">
              <w:rPr>
                <w:rFonts w:cs="Times New Roman" w:hint="cs"/>
                <w:position w:val="-4"/>
                <w:sz w:val="18"/>
                <w:szCs w:val="26"/>
                <w:rtl/>
                <w:lang w:val="en"/>
              </w:rPr>
              <w:t>٫</w:t>
            </w:r>
            <w:r w:rsidRPr="00D51442">
              <w:rPr>
                <w:sz w:val="18"/>
                <w:szCs w:val="26"/>
                <w:rtl/>
                <w:lang w:val="en"/>
              </w:rPr>
              <w:t>٨٨</w:t>
            </w:r>
          </w:p>
        </w:tc>
        <w:tc>
          <w:tcPr>
            <w:tcW w:w="751" w:type="pct"/>
            <w:tcBorders>
              <w:top w:val="nil"/>
              <w:left w:val="nil"/>
              <w:bottom w:val="single" w:sz="4" w:space="0" w:color="auto"/>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w:t>
            </w:r>
            <w:r w:rsidRPr="00D51442">
              <w:rPr>
                <w:sz w:val="18"/>
                <w:szCs w:val="26"/>
                <w:lang w:val="en"/>
              </w:rPr>
              <w:t xml:space="preserve"> </w:t>
            </w:r>
            <w:r w:rsidRPr="00D51442">
              <w:rPr>
                <w:sz w:val="18"/>
                <w:szCs w:val="26"/>
                <w:rtl/>
                <w:lang w:val="en"/>
              </w:rPr>
              <w:t>٣٧٢</w:t>
            </w:r>
            <w:r w:rsidRPr="00FF333D">
              <w:rPr>
                <w:rFonts w:cs="Times New Roman" w:hint="cs"/>
                <w:position w:val="-4"/>
                <w:sz w:val="18"/>
                <w:szCs w:val="26"/>
                <w:rtl/>
                <w:lang w:val="en"/>
              </w:rPr>
              <w:t>٫</w:t>
            </w:r>
            <w:r w:rsidRPr="00D51442">
              <w:rPr>
                <w:sz w:val="18"/>
                <w:szCs w:val="26"/>
                <w:rtl/>
                <w:lang w:val="en"/>
              </w:rPr>
              <w:t>٤٨</w:t>
            </w:r>
          </w:p>
        </w:tc>
        <w:tc>
          <w:tcPr>
            <w:tcW w:w="751" w:type="pct"/>
            <w:tcBorders>
              <w:top w:val="nil"/>
              <w:left w:val="nil"/>
              <w:bottom w:val="single" w:sz="4" w:space="0" w:color="auto"/>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w:t>
            </w:r>
            <w:r w:rsidRPr="00D51442">
              <w:rPr>
                <w:sz w:val="18"/>
                <w:szCs w:val="26"/>
                <w:lang w:val="en"/>
              </w:rPr>
              <w:t xml:space="preserve"> </w:t>
            </w:r>
            <w:r w:rsidRPr="00D51442">
              <w:rPr>
                <w:sz w:val="18"/>
                <w:szCs w:val="26"/>
                <w:rtl/>
                <w:lang w:val="en"/>
              </w:rPr>
              <w:t>٤٠٠</w:t>
            </w:r>
            <w:r w:rsidRPr="00FF333D">
              <w:rPr>
                <w:rFonts w:cs="Times New Roman" w:hint="cs"/>
                <w:position w:val="-4"/>
                <w:sz w:val="18"/>
                <w:szCs w:val="26"/>
                <w:rtl/>
                <w:lang w:val="en"/>
              </w:rPr>
              <w:t>٫</w:t>
            </w:r>
            <w:r w:rsidRPr="00D51442">
              <w:rPr>
                <w:sz w:val="18"/>
                <w:szCs w:val="26"/>
                <w:rtl/>
                <w:lang w:val="en"/>
              </w:rPr>
              <w:t>٩٩</w:t>
            </w:r>
          </w:p>
        </w:tc>
        <w:tc>
          <w:tcPr>
            <w:tcW w:w="753" w:type="pct"/>
            <w:tcBorders>
              <w:top w:val="nil"/>
              <w:left w:val="nil"/>
              <w:bottom w:val="single" w:sz="4" w:space="0" w:color="auto"/>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w:t>
            </w:r>
            <w:r w:rsidRPr="00D51442">
              <w:rPr>
                <w:sz w:val="18"/>
                <w:szCs w:val="26"/>
                <w:lang w:val="en"/>
              </w:rPr>
              <w:t xml:space="preserve"> </w:t>
            </w:r>
            <w:r w:rsidRPr="00D51442">
              <w:rPr>
                <w:sz w:val="18"/>
                <w:szCs w:val="26"/>
                <w:rtl/>
                <w:lang w:val="en"/>
              </w:rPr>
              <w:t>٤١٤</w:t>
            </w:r>
            <w:r w:rsidRPr="00FF333D">
              <w:rPr>
                <w:rFonts w:cs="Times New Roman" w:hint="cs"/>
                <w:position w:val="-4"/>
                <w:sz w:val="18"/>
                <w:szCs w:val="26"/>
                <w:rtl/>
                <w:lang w:val="en"/>
              </w:rPr>
              <w:t>٫</w:t>
            </w:r>
            <w:r w:rsidRPr="00D51442">
              <w:rPr>
                <w:sz w:val="18"/>
                <w:szCs w:val="26"/>
                <w:rtl/>
                <w:lang w:val="en"/>
              </w:rPr>
              <w:t>٦٨</w:t>
            </w:r>
          </w:p>
        </w:tc>
        <w:tc>
          <w:tcPr>
            <w:tcW w:w="715" w:type="pct"/>
            <w:tcBorders>
              <w:top w:val="nil"/>
              <w:left w:val="nil"/>
              <w:bottom w:val="single" w:sz="4" w:space="0" w:color="auto"/>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sz w:val="18"/>
                <w:szCs w:val="26"/>
                <w:lang w:val="en"/>
              </w:rPr>
            </w:pPr>
            <w:r w:rsidRPr="00D51442">
              <w:rPr>
                <w:sz w:val="18"/>
                <w:szCs w:val="26"/>
                <w:rtl/>
                <w:lang w:val="en"/>
              </w:rPr>
              <w:t>١</w:t>
            </w:r>
            <w:r w:rsidRPr="00D51442">
              <w:rPr>
                <w:sz w:val="18"/>
                <w:szCs w:val="26"/>
                <w:lang w:val="en"/>
              </w:rPr>
              <w:t xml:space="preserve"> </w:t>
            </w:r>
            <w:r w:rsidRPr="00D51442">
              <w:rPr>
                <w:sz w:val="18"/>
                <w:szCs w:val="26"/>
                <w:rtl/>
                <w:lang w:val="en"/>
              </w:rPr>
              <w:t>٣٨٩</w:t>
            </w:r>
            <w:r w:rsidRPr="00FF333D">
              <w:rPr>
                <w:rFonts w:cs="Times New Roman" w:hint="cs"/>
                <w:position w:val="-4"/>
                <w:sz w:val="18"/>
                <w:szCs w:val="26"/>
                <w:rtl/>
                <w:lang w:val="en"/>
              </w:rPr>
              <w:t>٫</w:t>
            </w:r>
            <w:r w:rsidRPr="00D51442">
              <w:rPr>
                <w:sz w:val="18"/>
                <w:szCs w:val="26"/>
                <w:rtl/>
                <w:lang w:val="en"/>
              </w:rPr>
              <w:t>٠٧</w:t>
            </w:r>
          </w:p>
        </w:tc>
      </w:tr>
      <w:tr w:rsidR="00D51442" w:rsidRPr="00D51442" w:rsidTr="00D51442">
        <w:tc>
          <w:tcPr>
            <w:tcW w:w="1255" w:type="pct"/>
            <w:tcBorders>
              <w:top w:val="single" w:sz="4" w:space="0" w:color="auto"/>
              <w:left w:val="nil"/>
              <w:bottom w:val="single" w:sz="12" w:space="0" w:color="auto"/>
              <w:right w:val="nil"/>
            </w:tcBorders>
            <w:shd w:val="clear" w:color="auto" w:fill="auto"/>
            <w:noWrap/>
            <w:vAlign w:val="bottom"/>
          </w:tcPr>
          <w:p w:rsidR="00833257" w:rsidRPr="001E2422" w:rsidRDefault="00833257" w:rsidP="001E2422">
            <w:pPr>
              <w:spacing w:before="40" w:after="40" w:line="300" w:lineRule="exact"/>
              <w:ind w:left="305" w:right="170"/>
              <w:rPr>
                <w:rFonts w:ascii="Times New Roman Bold" w:hAnsi="Times New Roman Bold"/>
                <w:b/>
                <w:bCs/>
                <w:spacing w:val="-6"/>
                <w:sz w:val="18"/>
                <w:szCs w:val="26"/>
              </w:rPr>
            </w:pPr>
            <w:r w:rsidRPr="001E2422">
              <w:rPr>
                <w:rFonts w:ascii="Times New Roman Bold" w:hAnsi="Times New Roman Bold"/>
                <w:b/>
                <w:bCs/>
                <w:spacing w:val="-6"/>
                <w:sz w:val="18"/>
                <w:szCs w:val="26"/>
                <w:rtl/>
                <w:lang w:val="en-GB"/>
              </w:rPr>
              <w:t>مجموع المدعين العامين/</w:t>
            </w:r>
            <w:r w:rsidR="00D51442" w:rsidRPr="001E2422">
              <w:rPr>
                <w:rFonts w:ascii="Times New Roman Bold" w:hAnsi="Times New Roman Bold" w:hint="cs"/>
                <w:b/>
                <w:bCs/>
                <w:spacing w:val="-6"/>
                <w:sz w:val="18"/>
                <w:szCs w:val="26"/>
                <w:rtl/>
                <w:lang w:val="en-GB"/>
              </w:rPr>
              <w:t xml:space="preserve"> </w:t>
            </w:r>
            <w:r w:rsidRPr="001E2422">
              <w:rPr>
                <w:rFonts w:ascii="Times New Roman Bold" w:hAnsi="Times New Roman Bold"/>
                <w:b/>
                <w:bCs/>
                <w:spacing w:val="-6"/>
                <w:sz w:val="18"/>
                <w:szCs w:val="26"/>
                <w:rtl/>
                <w:lang w:val="en-GB"/>
              </w:rPr>
              <w:t>القضاة</w:t>
            </w:r>
          </w:p>
        </w:tc>
        <w:tc>
          <w:tcPr>
            <w:tcW w:w="775" w:type="pct"/>
            <w:tcBorders>
              <w:top w:val="single" w:sz="4" w:space="0" w:color="auto"/>
              <w:left w:val="nil"/>
              <w:bottom w:val="single" w:sz="12" w:space="0" w:color="auto"/>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b/>
                <w:bCs/>
                <w:sz w:val="18"/>
                <w:szCs w:val="26"/>
                <w:lang w:val="en"/>
              </w:rPr>
            </w:pPr>
            <w:r w:rsidRPr="00D51442">
              <w:rPr>
                <w:b/>
                <w:bCs/>
                <w:sz w:val="18"/>
                <w:szCs w:val="26"/>
                <w:rtl/>
                <w:lang w:val="en"/>
              </w:rPr>
              <w:t>٢٣</w:t>
            </w:r>
            <w:r w:rsidRPr="00D51442">
              <w:rPr>
                <w:b/>
                <w:bCs/>
                <w:sz w:val="18"/>
                <w:szCs w:val="26"/>
                <w:lang w:val="en"/>
              </w:rPr>
              <w:t xml:space="preserve"> </w:t>
            </w:r>
            <w:r w:rsidRPr="00D51442">
              <w:rPr>
                <w:b/>
                <w:bCs/>
                <w:sz w:val="18"/>
                <w:szCs w:val="26"/>
                <w:rtl/>
                <w:lang w:val="en"/>
              </w:rPr>
              <w:t>٨٤٩</w:t>
            </w:r>
            <w:r w:rsidRPr="00FF333D">
              <w:rPr>
                <w:rFonts w:cs="Times New Roman" w:hint="cs"/>
                <w:b/>
                <w:bCs/>
                <w:position w:val="-4"/>
                <w:sz w:val="18"/>
                <w:szCs w:val="26"/>
                <w:rtl/>
                <w:lang w:val="en"/>
              </w:rPr>
              <w:t>٫</w:t>
            </w:r>
            <w:r w:rsidRPr="00D51442">
              <w:rPr>
                <w:b/>
                <w:bCs/>
                <w:sz w:val="18"/>
                <w:szCs w:val="26"/>
                <w:rtl/>
                <w:lang w:val="en"/>
              </w:rPr>
              <w:t>٥٣</w:t>
            </w:r>
          </w:p>
        </w:tc>
        <w:tc>
          <w:tcPr>
            <w:tcW w:w="751" w:type="pct"/>
            <w:tcBorders>
              <w:top w:val="single" w:sz="4" w:space="0" w:color="auto"/>
              <w:left w:val="nil"/>
              <w:bottom w:val="single" w:sz="12" w:space="0" w:color="auto"/>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b/>
                <w:bCs/>
                <w:sz w:val="18"/>
                <w:szCs w:val="26"/>
                <w:lang w:val="en"/>
              </w:rPr>
            </w:pPr>
            <w:r w:rsidRPr="00D51442">
              <w:rPr>
                <w:b/>
                <w:bCs/>
                <w:sz w:val="18"/>
                <w:szCs w:val="26"/>
                <w:rtl/>
                <w:lang w:val="en"/>
              </w:rPr>
              <w:t>٢٤</w:t>
            </w:r>
            <w:r w:rsidRPr="00D51442">
              <w:rPr>
                <w:b/>
                <w:bCs/>
                <w:sz w:val="18"/>
                <w:szCs w:val="26"/>
                <w:lang w:val="en"/>
              </w:rPr>
              <w:t xml:space="preserve"> </w:t>
            </w:r>
            <w:r w:rsidRPr="00D51442">
              <w:rPr>
                <w:b/>
                <w:bCs/>
                <w:sz w:val="18"/>
                <w:szCs w:val="26"/>
                <w:rtl/>
                <w:lang w:val="en"/>
              </w:rPr>
              <w:t>٦٠٣</w:t>
            </w:r>
            <w:r w:rsidRPr="00FF333D">
              <w:rPr>
                <w:rFonts w:cs="Times New Roman" w:hint="cs"/>
                <w:b/>
                <w:bCs/>
                <w:position w:val="-4"/>
                <w:sz w:val="18"/>
                <w:szCs w:val="26"/>
                <w:rtl/>
                <w:lang w:val="en"/>
              </w:rPr>
              <w:t>٫</w:t>
            </w:r>
            <w:r w:rsidRPr="00D51442">
              <w:rPr>
                <w:b/>
                <w:bCs/>
                <w:sz w:val="18"/>
                <w:szCs w:val="26"/>
                <w:rtl/>
                <w:lang w:val="en"/>
              </w:rPr>
              <w:t>١٥</w:t>
            </w:r>
          </w:p>
        </w:tc>
        <w:tc>
          <w:tcPr>
            <w:tcW w:w="751" w:type="pct"/>
            <w:tcBorders>
              <w:top w:val="single" w:sz="4" w:space="0" w:color="auto"/>
              <w:left w:val="nil"/>
              <w:bottom w:val="single" w:sz="12" w:space="0" w:color="auto"/>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b/>
                <w:bCs/>
                <w:sz w:val="18"/>
                <w:szCs w:val="26"/>
                <w:lang w:val="en"/>
              </w:rPr>
            </w:pPr>
            <w:r w:rsidRPr="00D51442">
              <w:rPr>
                <w:b/>
                <w:bCs/>
                <w:sz w:val="18"/>
                <w:szCs w:val="26"/>
                <w:rtl/>
                <w:lang w:val="en"/>
              </w:rPr>
              <w:t>٢٤</w:t>
            </w:r>
            <w:r w:rsidRPr="00D51442">
              <w:rPr>
                <w:b/>
                <w:bCs/>
                <w:sz w:val="18"/>
                <w:szCs w:val="26"/>
                <w:lang w:val="en"/>
              </w:rPr>
              <w:t xml:space="preserve"> </w:t>
            </w:r>
            <w:r w:rsidRPr="00D51442">
              <w:rPr>
                <w:b/>
                <w:bCs/>
                <w:sz w:val="18"/>
                <w:szCs w:val="26"/>
                <w:rtl/>
                <w:lang w:val="en"/>
              </w:rPr>
              <w:t>٥٤٨</w:t>
            </w:r>
            <w:r w:rsidRPr="00FF333D">
              <w:rPr>
                <w:rFonts w:cs="Times New Roman" w:hint="cs"/>
                <w:b/>
                <w:bCs/>
                <w:position w:val="-4"/>
                <w:sz w:val="18"/>
                <w:szCs w:val="26"/>
                <w:rtl/>
                <w:lang w:val="en"/>
              </w:rPr>
              <w:t>٫</w:t>
            </w:r>
            <w:r w:rsidRPr="00D51442">
              <w:rPr>
                <w:b/>
                <w:bCs/>
                <w:sz w:val="18"/>
                <w:szCs w:val="26"/>
                <w:rtl/>
                <w:lang w:val="en"/>
              </w:rPr>
              <w:t>٨٣</w:t>
            </w:r>
          </w:p>
        </w:tc>
        <w:tc>
          <w:tcPr>
            <w:tcW w:w="753" w:type="pct"/>
            <w:tcBorders>
              <w:top w:val="single" w:sz="4" w:space="0" w:color="auto"/>
              <w:left w:val="nil"/>
              <w:bottom w:val="single" w:sz="12" w:space="0" w:color="auto"/>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b/>
                <w:bCs/>
                <w:sz w:val="18"/>
                <w:szCs w:val="26"/>
                <w:lang w:val="en"/>
              </w:rPr>
            </w:pPr>
            <w:r w:rsidRPr="00D51442">
              <w:rPr>
                <w:b/>
                <w:bCs/>
                <w:sz w:val="18"/>
                <w:szCs w:val="26"/>
                <w:rtl/>
                <w:lang w:val="en"/>
              </w:rPr>
              <w:t>٢٤</w:t>
            </w:r>
            <w:r w:rsidRPr="00D51442">
              <w:rPr>
                <w:b/>
                <w:bCs/>
                <w:sz w:val="18"/>
                <w:szCs w:val="26"/>
                <w:lang w:val="en"/>
              </w:rPr>
              <w:t xml:space="preserve"> </w:t>
            </w:r>
            <w:r w:rsidRPr="00D51442">
              <w:rPr>
                <w:b/>
                <w:bCs/>
                <w:sz w:val="18"/>
                <w:szCs w:val="26"/>
                <w:rtl/>
                <w:lang w:val="en"/>
              </w:rPr>
              <w:t>٥٤٨</w:t>
            </w:r>
            <w:r w:rsidRPr="00FF333D">
              <w:rPr>
                <w:rFonts w:cs="Times New Roman" w:hint="cs"/>
                <w:b/>
                <w:bCs/>
                <w:position w:val="-4"/>
                <w:sz w:val="18"/>
                <w:szCs w:val="26"/>
                <w:rtl/>
                <w:lang w:val="en"/>
              </w:rPr>
              <w:t>٫</w:t>
            </w:r>
            <w:r w:rsidRPr="00D51442">
              <w:rPr>
                <w:b/>
                <w:bCs/>
                <w:sz w:val="18"/>
                <w:szCs w:val="26"/>
                <w:rtl/>
                <w:lang w:val="en"/>
              </w:rPr>
              <w:t>٥٦</w:t>
            </w:r>
          </w:p>
        </w:tc>
        <w:tc>
          <w:tcPr>
            <w:tcW w:w="715" w:type="pct"/>
            <w:tcBorders>
              <w:top w:val="single" w:sz="4" w:space="0" w:color="auto"/>
              <w:left w:val="nil"/>
              <w:bottom w:val="single" w:sz="12" w:space="0" w:color="auto"/>
              <w:right w:val="nil"/>
            </w:tcBorders>
            <w:shd w:val="clear" w:color="auto" w:fill="auto"/>
            <w:noWrap/>
          </w:tcPr>
          <w:p w:rsidR="00833257" w:rsidRPr="00D51442" w:rsidRDefault="00833257" w:rsidP="00D51442">
            <w:pPr>
              <w:widowControl w:val="0"/>
              <w:autoSpaceDE w:val="0"/>
              <w:autoSpaceDN w:val="0"/>
              <w:bidi w:val="0"/>
              <w:adjustRightInd w:val="0"/>
              <w:spacing w:before="40" w:after="40" w:line="300" w:lineRule="exact"/>
              <w:ind w:left="57" w:right="57"/>
              <w:jc w:val="right"/>
              <w:rPr>
                <w:b/>
                <w:bCs/>
                <w:sz w:val="18"/>
                <w:szCs w:val="26"/>
                <w:lang w:val="en"/>
              </w:rPr>
            </w:pPr>
            <w:r w:rsidRPr="00D51442">
              <w:rPr>
                <w:b/>
                <w:bCs/>
                <w:sz w:val="18"/>
                <w:szCs w:val="26"/>
                <w:rtl/>
                <w:lang w:val="en"/>
              </w:rPr>
              <w:t>٢٤</w:t>
            </w:r>
            <w:r w:rsidRPr="00D51442">
              <w:rPr>
                <w:b/>
                <w:bCs/>
                <w:sz w:val="18"/>
                <w:szCs w:val="26"/>
                <w:lang w:val="en"/>
              </w:rPr>
              <w:t xml:space="preserve"> </w:t>
            </w:r>
            <w:r w:rsidRPr="00D51442">
              <w:rPr>
                <w:b/>
                <w:bCs/>
                <w:sz w:val="18"/>
                <w:szCs w:val="26"/>
                <w:rtl/>
                <w:lang w:val="en"/>
              </w:rPr>
              <w:t>٣٩٣</w:t>
            </w:r>
            <w:r w:rsidRPr="00FF333D">
              <w:rPr>
                <w:rFonts w:cs="Times New Roman" w:hint="cs"/>
                <w:b/>
                <w:bCs/>
                <w:position w:val="-4"/>
                <w:sz w:val="18"/>
                <w:szCs w:val="26"/>
                <w:rtl/>
                <w:lang w:val="en"/>
              </w:rPr>
              <w:t>٫</w:t>
            </w:r>
            <w:r w:rsidRPr="00D51442">
              <w:rPr>
                <w:b/>
                <w:bCs/>
                <w:sz w:val="18"/>
                <w:szCs w:val="26"/>
                <w:rtl/>
                <w:lang w:val="en"/>
              </w:rPr>
              <w:t>٤٨</w:t>
            </w:r>
          </w:p>
        </w:tc>
      </w:tr>
    </w:tbl>
    <w:p w:rsidR="00614786" w:rsidRDefault="00614786" w:rsidP="001E2422">
      <w:pPr>
        <w:pStyle w:val="SingleTxtGA"/>
        <w:rPr>
          <w:rtl/>
          <w:lang w:bidi="ar-EG"/>
        </w:rPr>
      </w:pPr>
    </w:p>
    <w:tbl>
      <w:tblPr>
        <w:bidiVisual/>
        <w:tblW w:w="8385" w:type="dxa"/>
        <w:tblInd w:w="1254" w:type="dxa"/>
        <w:tblLayout w:type="fixed"/>
        <w:tblCellMar>
          <w:left w:w="0" w:type="dxa"/>
          <w:right w:w="0" w:type="dxa"/>
        </w:tblCellMar>
        <w:tblLook w:val="0000" w:firstRow="0" w:lastRow="0" w:firstColumn="0" w:lastColumn="0" w:noHBand="0" w:noVBand="0"/>
      </w:tblPr>
      <w:tblGrid>
        <w:gridCol w:w="3177"/>
        <w:gridCol w:w="1113"/>
        <w:gridCol w:w="1113"/>
        <w:gridCol w:w="1113"/>
        <w:gridCol w:w="1113"/>
        <w:gridCol w:w="756"/>
      </w:tblGrid>
      <w:tr w:rsidR="00833257" w:rsidRPr="001E2422" w:rsidTr="001E2422">
        <w:trPr>
          <w:trHeight w:val="240"/>
        </w:trPr>
        <w:tc>
          <w:tcPr>
            <w:tcW w:w="3177" w:type="dxa"/>
            <w:tcBorders>
              <w:top w:val="single" w:sz="4" w:space="0" w:color="auto"/>
              <w:bottom w:val="single" w:sz="12" w:space="0" w:color="auto"/>
            </w:tcBorders>
            <w:vAlign w:val="bottom"/>
          </w:tcPr>
          <w:p w:rsidR="00833257" w:rsidRPr="001E2422" w:rsidRDefault="00833257" w:rsidP="00E5450A">
            <w:pPr>
              <w:pageBreakBefore/>
              <w:widowControl w:val="0"/>
              <w:autoSpaceDE w:val="0"/>
              <w:autoSpaceDN w:val="0"/>
              <w:adjustRightInd w:val="0"/>
              <w:spacing w:before="40" w:after="40" w:line="300" w:lineRule="exact"/>
              <w:ind w:left="57" w:right="57"/>
              <w:rPr>
                <w:sz w:val="18"/>
                <w:szCs w:val="26"/>
                <w:lang w:val="en"/>
              </w:rPr>
            </w:pPr>
            <w:r w:rsidRPr="001E2422">
              <w:rPr>
                <w:i/>
                <w:iCs/>
                <w:sz w:val="18"/>
                <w:szCs w:val="26"/>
                <w:rtl/>
                <w:lang w:val="en"/>
              </w:rPr>
              <w:lastRenderedPageBreak/>
              <w:t xml:space="preserve">النسبة (لكل ٠٠٠ </w:t>
            </w:r>
            <w:r w:rsidR="001E2422" w:rsidRPr="001E2422">
              <w:rPr>
                <w:i/>
                <w:iCs/>
                <w:sz w:val="18"/>
                <w:szCs w:val="26"/>
                <w:rtl/>
                <w:lang w:val="en"/>
              </w:rPr>
              <w:t>١٠٠</w:t>
            </w:r>
            <w:r w:rsidR="001E2422" w:rsidRPr="001E2422">
              <w:rPr>
                <w:rFonts w:hint="cs"/>
                <w:i/>
                <w:iCs/>
                <w:sz w:val="18"/>
                <w:szCs w:val="26"/>
                <w:rtl/>
                <w:lang w:val="en"/>
              </w:rPr>
              <w:t xml:space="preserve"> </w:t>
            </w:r>
            <w:r w:rsidRPr="001E2422">
              <w:rPr>
                <w:i/>
                <w:iCs/>
                <w:sz w:val="18"/>
                <w:szCs w:val="26"/>
                <w:rtl/>
                <w:lang w:val="en"/>
              </w:rPr>
              <w:t>من السكان)</w:t>
            </w:r>
          </w:p>
        </w:tc>
        <w:tc>
          <w:tcPr>
            <w:tcW w:w="1113" w:type="dxa"/>
            <w:tcBorders>
              <w:top w:val="single" w:sz="4" w:space="0" w:color="auto"/>
              <w:bottom w:val="single" w:sz="12" w:space="0" w:color="auto"/>
            </w:tcBorders>
            <w:vAlign w:val="bottom"/>
          </w:tcPr>
          <w:p w:rsidR="00833257" w:rsidRPr="001E2422" w:rsidRDefault="00833257" w:rsidP="00E5450A">
            <w:pPr>
              <w:pageBreakBefore/>
              <w:widowControl w:val="0"/>
              <w:autoSpaceDE w:val="0"/>
              <w:autoSpaceDN w:val="0"/>
              <w:adjustRightInd w:val="0"/>
              <w:spacing w:before="40" w:after="40" w:line="300" w:lineRule="exact"/>
              <w:ind w:left="57" w:right="57"/>
              <w:rPr>
                <w:sz w:val="18"/>
                <w:szCs w:val="26"/>
                <w:lang w:val="en"/>
              </w:rPr>
            </w:pPr>
            <w:r w:rsidRPr="001E2422">
              <w:rPr>
                <w:i/>
                <w:iCs/>
                <w:sz w:val="18"/>
                <w:szCs w:val="26"/>
                <w:rtl/>
                <w:lang w:val="en"/>
              </w:rPr>
              <w:t>٢٠٠٩</w:t>
            </w:r>
          </w:p>
        </w:tc>
        <w:tc>
          <w:tcPr>
            <w:tcW w:w="1113" w:type="dxa"/>
            <w:tcBorders>
              <w:top w:val="single" w:sz="4" w:space="0" w:color="auto"/>
              <w:bottom w:val="single" w:sz="12" w:space="0" w:color="auto"/>
            </w:tcBorders>
            <w:vAlign w:val="bottom"/>
          </w:tcPr>
          <w:p w:rsidR="00833257" w:rsidRPr="001E2422" w:rsidRDefault="00833257" w:rsidP="00E5450A">
            <w:pPr>
              <w:pageBreakBefore/>
              <w:widowControl w:val="0"/>
              <w:autoSpaceDE w:val="0"/>
              <w:autoSpaceDN w:val="0"/>
              <w:adjustRightInd w:val="0"/>
              <w:spacing w:before="40" w:after="40" w:line="300" w:lineRule="exact"/>
              <w:ind w:left="57" w:right="57"/>
              <w:rPr>
                <w:sz w:val="18"/>
                <w:szCs w:val="26"/>
                <w:lang w:val="en"/>
              </w:rPr>
            </w:pPr>
            <w:r w:rsidRPr="001E2422">
              <w:rPr>
                <w:i/>
                <w:iCs/>
                <w:sz w:val="18"/>
                <w:szCs w:val="26"/>
                <w:rtl/>
                <w:lang w:val="en"/>
              </w:rPr>
              <w:t>٢٠١٠</w:t>
            </w:r>
          </w:p>
        </w:tc>
        <w:tc>
          <w:tcPr>
            <w:tcW w:w="1113" w:type="dxa"/>
            <w:tcBorders>
              <w:top w:val="single" w:sz="4" w:space="0" w:color="auto"/>
              <w:bottom w:val="single" w:sz="12" w:space="0" w:color="auto"/>
            </w:tcBorders>
            <w:vAlign w:val="bottom"/>
          </w:tcPr>
          <w:p w:rsidR="00833257" w:rsidRPr="001E2422" w:rsidRDefault="00833257" w:rsidP="00E5450A">
            <w:pPr>
              <w:pageBreakBefore/>
              <w:widowControl w:val="0"/>
              <w:autoSpaceDE w:val="0"/>
              <w:autoSpaceDN w:val="0"/>
              <w:adjustRightInd w:val="0"/>
              <w:spacing w:before="40" w:after="40" w:line="300" w:lineRule="exact"/>
              <w:ind w:left="57" w:right="57"/>
              <w:rPr>
                <w:sz w:val="18"/>
                <w:szCs w:val="26"/>
                <w:lang w:val="en"/>
              </w:rPr>
            </w:pPr>
            <w:r w:rsidRPr="001E2422">
              <w:rPr>
                <w:i/>
                <w:iCs/>
                <w:sz w:val="18"/>
                <w:szCs w:val="26"/>
                <w:rtl/>
                <w:lang w:val="en"/>
              </w:rPr>
              <w:t>٢٠١١</w:t>
            </w:r>
          </w:p>
        </w:tc>
        <w:tc>
          <w:tcPr>
            <w:tcW w:w="1113" w:type="dxa"/>
            <w:tcBorders>
              <w:top w:val="single" w:sz="4" w:space="0" w:color="auto"/>
              <w:bottom w:val="single" w:sz="12" w:space="0" w:color="auto"/>
            </w:tcBorders>
            <w:vAlign w:val="bottom"/>
          </w:tcPr>
          <w:p w:rsidR="00833257" w:rsidRPr="001E2422" w:rsidRDefault="00833257" w:rsidP="00E5450A">
            <w:pPr>
              <w:pageBreakBefore/>
              <w:widowControl w:val="0"/>
              <w:autoSpaceDE w:val="0"/>
              <w:autoSpaceDN w:val="0"/>
              <w:adjustRightInd w:val="0"/>
              <w:spacing w:before="40" w:after="40" w:line="300" w:lineRule="exact"/>
              <w:ind w:left="57" w:right="57"/>
              <w:rPr>
                <w:sz w:val="18"/>
                <w:szCs w:val="26"/>
                <w:lang w:val="en"/>
              </w:rPr>
            </w:pPr>
            <w:r w:rsidRPr="001E2422">
              <w:rPr>
                <w:i/>
                <w:iCs/>
                <w:sz w:val="18"/>
                <w:szCs w:val="26"/>
                <w:rtl/>
                <w:lang w:val="en"/>
              </w:rPr>
              <w:t>٢٠١٢</w:t>
            </w:r>
          </w:p>
        </w:tc>
        <w:tc>
          <w:tcPr>
            <w:tcW w:w="756" w:type="dxa"/>
            <w:tcBorders>
              <w:top w:val="single" w:sz="4" w:space="0" w:color="auto"/>
              <w:bottom w:val="single" w:sz="12" w:space="0" w:color="auto"/>
            </w:tcBorders>
            <w:vAlign w:val="bottom"/>
          </w:tcPr>
          <w:p w:rsidR="00833257" w:rsidRPr="001E2422" w:rsidRDefault="00833257" w:rsidP="00E5450A">
            <w:pPr>
              <w:pageBreakBefore/>
              <w:widowControl w:val="0"/>
              <w:autoSpaceDE w:val="0"/>
              <w:autoSpaceDN w:val="0"/>
              <w:adjustRightInd w:val="0"/>
              <w:spacing w:before="40" w:after="40" w:line="300" w:lineRule="exact"/>
              <w:ind w:left="57" w:right="57"/>
              <w:rPr>
                <w:sz w:val="18"/>
                <w:szCs w:val="26"/>
                <w:lang w:val="en"/>
              </w:rPr>
            </w:pPr>
            <w:r w:rsidRPr="001E2422">
              <w:rPr>
                <w:i/>
                <w:iCs/>
                <w:sz w:val="18"/>
                <w:szCs w:val="26"/>
                <w:rtl/>
                <w:lang w:val="en"/>
              </w:rPr>
              <w:t>٢٠١٣</w:t>
            </w:r>
          </w:p>
        </w:tc>
      </w:tr>
      <w:tr w:rsidR="00833257" w:rsidRPr="001E2422" w:rsidTr="001E2422">
        <w:trPr>
          <w:trHeight w:val="240"/>
        </w:trPr>
        <w:tc>
          <w:tcPr>
            <w:tcW w:w="3177" w:type="dxa"/>
            <w:tcBorders>
              <w:top w:val="single" w:sz="12" w:space="0" w:color="auto"/>
            </w:tcBorders>
            <w:vAlign w:val="bottom"/>
          </w:tcPr>
          <w:p w:rsidR="00833257" w:rsidRPr="001E2422" w:rsidRDefault="00833257" w:rsidP="0089054C">
            <w:pPr>
              <w:spacing w:before="40" w:after="40" w:line="300" w:lineRule="exact"/>
              <w:ind w:left="57" w:right="57"/>
              <w:rPr>
                <w:sz w:val="18"/>
                <w:szCs w:val="26"/>
              </w:rPr>
            </w:pPr>
            <w:r w:rsidRPr="001E2422">
              <w:rPr>
                <w:sz w:val="18"/>
                <w:szCs w:val="26"/>
                <w:rtl/>
                <w:lang w:val="en-GB"/>
              </w:rPr>
              <w:t>المدعون العامون</w:t>
            </w:r>
          </w:p>
        </w:tc>
        <w:tc>
          <w:tcPr>
            <w:tcW w:w="1113" w:type="dxa"/>
            <w:tcBorders>
              <w:top w:val="single" w:sz="12"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٦</w:t>
            </w:r>
            <w:r w:rsidRPr="00FF333D">
              <w:rPr>
                <w:rFonts w:cs="Times New Roman" w:hint="cs"/>
                <w:position w:val="-4"/>
                <w:sz w:val="18"/>
                <w:szCs w:val="26"/>
                <w:rtl/>
                <w:lang w:val="en"/>
              </w:rPr>
              <w:t>٫</w:t>
            </w:r>
            <w:r w:rsidRPr="001E2422">
              <w:rPr>
                <w:sz w:val="18"/>
                <w:szCs w:val="26"/>
                <w:rtl/>
                <w:lang w:val="en"/>
              </w:rPr>
              <w:t>٢٢</w:t>
            </w:r>
          </w:p>
        </w:tc>
        <w:tc>
          <w:tcPr>
            <w:tcW w:w="1113" w:type="dxa"/>
            <w:tcBorders>
              <w:top w:val="single" w:sz="12"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٦</w:t>
            </w:r>
            <w:r w:rsidRPr="00FF333D">
              <w:rPr>
                <w:rFonts w:cs="Times New Roman" w:hint="cs"/>
                <w:position w:val="-4"/>
                <w:sz w:val="18"/>
                <w:szCs w:val="26"/>
                <w:rtl/>
                <w:lang w:val="en"/>
              </w:rPr>
              <w:t>٫</w:t>
            </w:r>
            <w:r w:rsidRPr="001E2422">
              <w:rPr>
                <w:sz w:val="18"/>
                <w:szCs w:val="26"/>
                <w:rtl/>
                <w:lang w:val="en"/>
              </w:rPr>
              <w:t>٢٩</w:t>
            </w:r>
          </w:p>
        </w:tc>
        <w:tc>
          <w:tcPr>
            <w:tcW w:w="1113" w:type="dxa"/>
            <w:tcBorders>
              <w:top w:val="single" w:sz="12"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٦</w:t>
            </w:r>
            <w:r w:rsidRPr="00FF333D">
              <w:rPr>
                <w:rFonts w:cs="Times New Roman" w:hint="cs"/>
                <w:position w:val="-4"/>
                <w:sz w:val="18"/>
                <w:szCs w:val="26"/>
                <w:rtl/>
                <w:lang w:val="en"/>
              </w:rPr>
              <w:t>٫</w:t>
            </w:r>
            <w:r w:rsidRPr="001E2422">
              <w:rPr>
                <w:sz w:val="18"/>
                <w:szCs w:val="26"/>
                <w:rtl/>
                <w:lang w:val="en"/>
              </w:rPr>
              <w:t>٢٧</w:t>
            </w:r>
          </w:p>
        </w:tc>
        <w:tc>
          <w:tcPr>
            <w:tcW w:w="1113" w:type="dxa"/>
            <w:tcBorders>
              <w:top w:val="single" w:sz="12"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٦</w:t>
            </w:r>
            <w:r w:rsidRPr="00FF333D">
              <w:rPr>
                <w:rFonts w:cs="Times New Roman" w:hint="cs"/>
                <w:position w:val="-4"/>
                <w:sz w:val="18"/>
                <w:szCs w:val="26"/>
                <w:rtl/>
                <w:lang w:val="en"/>
              </w:rPr>
              <w:t>٫</w:t>
            </w:r>
            <w:r w:rsidRPr="001E2422">
              <w:rPr>
                <w:sz w:val="18"/>
                <w:szCs w:val="26"/>
                <w:rtl/>
                <w:lang w:val="en"/>
              </w:rPr>
              <w:t>٣٧</w:t>
            </w:r>
          </w:p>
        </w:tc>
        <w:tc>
          <w:tcPr>
            <w:tcW w:w="756" w:type="dxa"/>
            <w:tcBorders>
              <w:top w:val="single" w:sz="12"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٦</w:t>
            </w:r>
            <w:r w:rsidRPr="00FF333D">
              <w:rPr>
                <w:rFonts w:cs="Times New Roman" w:hint="cs"/>
                <w:position w:val="-4"/>
                <w:sz w:val="18"/>
                <w:szCs w:val="26"/>
                <w:rtl/>
                <w:lang w:val="en"/>
              </w:rPr>
              <w:t>٫</w:t>
            </w:r>
            <w:r w:rsidRPr="001E2422">
              <w:rPr>
                <w:sz w:val="18"/>
                <w:szCs w:val="26"/>
                <w:rtl/>
                <w:lang w:val="en"/>
              </w:rPr>
              <w:t>٣٤</w:t>
            </w:r>
          </w:p>
        </w:tc>
      </w:tr>
      <w:tr w:rsidR="00833257" w:rsidRPr="001E2422" w:rsidTr="001E2422">
        <w:trPr>
          <w:trHeight w:val="240"/>
        </w:trPr>
        <w:tc>
          <w:tcPr>
            <w:tcW w:w="3177" w:type="dxa"/>
            <w:vAlign w:val="bottom"/>
          </w:tcPr>
          <w:p w:rsidR="00833257" w:rsidRPr="001E2422" w:rsidRDefault="00833257" w:rsidP="0089054C">
            <w:pPr>
              <w:spacing w:before="40" w:after="40" w:line="300" w:lineRule="exact"/>
              <w:ind w:left="57" w:right="57"/>
              <w:rPr>
                <w:sz w:val="18"/>
                <w:szCs w:val="26"/>
              </w:rPr>
            </w:pPr>
            <w:r w:rsidRPr="001E2422">
              <w:rPr>
                <w:sz w:val="18"/>
                <w:szCs w:val="26"/>
                <w:rtl/>
                <w:lang w:val="en-GB"/>
              </w:rPr>
              <w:t>قضاة القضاء العادي</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١٨</w:t>
            </w:r>
            <w:r w:rsidRPr="00FF333D">
              <w:rPr>
                <w:rFonts w:cs="Times New Roman" w:hint="cs"/>
                <w:position w:val="-4"/>
                <w:sz w:val="18"/>
                <w:szCs w:val="26"/>
                <w:rtl/>
                <w:lang w:val="en"/>
              </w:rPr>
              <w:t>٫</w:t>
            </w:r>
            <w:r w:rsidRPr="001E2422">
              <w:rPr>
                <w:sz w:val="18"/>
                <w:szCs w:val="26"/>
                <w:rtl/>
                <w:lang w:val="en"/>
              </w:rPr>
              <w:t>١٣</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١٨</w:t>
            </w:r>
            <w:r w:rsidRPr="00FF333D">
              <w:rPr>
                <w:rFonts w:cs="Times New Roman" w:hint="cs"/>
                <w:position w:val="-4"/>
                <w:sz w:val="18"/>
                <w:szCs w:val="26"/>
                <w:rtl/>
                <w:lang w:val="en"/>
              </w:rPr>
              <w:t>٫</w:t>
            </w:r>
            <w:r w:rsidRPr="001E2422">
              <w:rPr>
                <w:sz w:val="18"/>
                <w:szCs w:val="26"/>
                <w:rtl/>
                <w:lang w:val="en"/>
              </w:rPr>
              <w:t>٢٦</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١٨</w:t>
            </w:r>
            <w:r w:rsidRPr="00FF333D">
              <w:rPr>
                <w:rFonts w:cs="Times New Roman" w:hint="cs"/>
                <w:position w:val="-4"/>
                <w:sz w:val="18"/>
                <w:szCs w:val="26"/>
                <w:rtl/>
                <w:lang w:val="en"/>
              </w:rPr>
              <w:t>٫</w:t>
            </w:r>
            <w:r w:rsidRPr="001E2422">
              <w:rPr>
                <w:sz w:val="18"/>
                <w:szCs w:val="26"/>
                <w:rtl/>
                <w:lang w:val="en"/>
              </w:rPr>
              <w:t>٢٠</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١٨</w:t>
            </w:r>
            <w:r w:rsidRPr="00FF333D">
              <w:rPr>
                <w:rFonts w:cs="Times New Roman" w:hint="cs"/>
                <w:position w:val="-4"/>
                <w:sz w:val="18"/>
                <w:szCs w:val="26"/>
                <w:rtl/>
                <w:lang w:val="en"/>
              </w:rPr>
              <w:t>٫</w:t>
            </w:r>
            <w:r w:rsidRPr="001E2422">
              <w:rPr>
                <w:sz w:val="18"/>
                <w:szCs w:val="26"/>
                <w:rtl/>
                <w:lang w:val="en"/>
              </w:rPr>
              <w:t>٥١</w:t>
            </w:r>
          </w:p>
        </w:tc>
        <w:tc>
          <w:tcPr>
            <w:tcW w:w="756"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١٨</w:t>
            </w:r>
            <w:r w:rsidRPr="00FF333D">
              <w:rPr>
                <w:rFonts w:cs="Times New Roman" w:hint="cs"/>
                <w:position w:val="-4"/>
                <w:sz w:val="18"/>
                <w:szCs w:val="26"/>
                <w:rtl/>
                <w:lang w:val="en"/>
              </w:rPr>
              <w:t>٫</w:t>
            </w:r>
            <w:r w:rsidRPr="001E2422">
              <w:rPr>
                <w:sz w:val="18"/>
                <w:szCs w:val="26"/>
                <w:rtl/>
                <w:lang w:val="en"/>
              </w:rPr>
              <w:t>٣٧</w:t>
            </w:r>
          </w:p>
        </w:tc>
      </w:tr>
      <w:tr w:rsidR="00833257" w:rsidRPr="001E2422" w:rsidTr="001E2422">
        <w:trPr>
          <w:trHeight w:val="240"/>
        </w:trPr>
        <w:tc>
          <w:tcPr>
            <w:tcW w:w="3177" w:type="dxa"/>
            <w:vAlign w:val="bottom"/>
          </w:tcPr>
          <w:p w:rsidR="00833257" w:rsidRPr="001E2422" w:rsidRDefault="00833257" w:rsidP="001E2422">
            <w:pPr>
              <w:spacing w:before="40" w:after="40" w:line="300" w:lineRule="exact"/>
              <w:ind w:left="305" w:right="57"/>
              <w:rPr>
                <w:sz w:val="18"/>
                <w:szCs w:val="26"/>
                <w:lang w:val="en-GB"/>
              </w:rPr>
            </w:pPr>
            <w:r w:rsidRPr="001E2422">
              <w:rPr>
                <w:sz w:val="18"/>
                <w:szCs w:val="26"/>
                <w:rtl/>
                <w:lang w:val="en-GB"/>
              </w:rPr>
              <w:t>قضاة المحاكم الجنائية</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٥</w:t>
            </w:r>
            <w:r w:rsidRPr="00FF333D">
              <w:rPr>
                <w:rFonts w:cs="Times New Roman" w:hint="cs"/>
                <w:position w:val="-4"/>
                <w:sz w:val="18"/>
                <w:szCs w:val="26"/>
                <w:rtl/>
                <w:lang w:val="en"/>
              </w:rPr>
              <w:t>٫</w:t>
            </w:r>
            <w:r w:rsidRPr="001E2422">
              <w:rPr>
                <w:sz w:val="18"/>
                <w:szCs w:val="26"/>
                <w:rtl/>
                <w:lang w:val="en"/>
              </w:rPr>
              <w:t>٢٠</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٥</w:t>
            </w:r>
            <w:r w:rsidRPr="00FF333D">
              <w:rPr>
                <w:rFonts w:cs="Times New Roman" w:hint="cs"/>
                <w:position w:val="-4"/>
                <w:sz w:val="18"/>
                <w:szCs w:val="26"/>
                <w:rtl/>
                <w:lang w:val="en"/>
              </w:rPr>
              <w:t>٫</w:t>
            </w:r>
            <w:r w:rsidRPr="001E2422">
              <w:rPr>
                <w:sz w:val="18"/>
                <w:szCs w:val="26"/>
                <w:rtl/>
                <w:lang w:val="en"/>
              </w:rPr>
              <w:t>١٨</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٥</w:t>
            </w:r>
            <w:r w:rsidRPr="00FF333D">
              <w:rPr>
                <w:rFonts w:cs="Times New Roman" w:hint="cs"/>
                <w:position w:val="-4"/>
                <w:sz w:val="18"/>
                <w:szCs w:val="26"/>
                <w:rtl/>
                <w:lang w:val="en"/>
              </w:rPr>
              <w:t>٫</w:t>
            </w:r>
            <w:r w:rsidRPr="001E2422">
              <w:rPr>
                <w:sz w:val="18"/>
                <w:szCs w:val="26"/>
                <w:rtl/>
                <w:lang w:val="en"/>
              </w:rPr>
              <w:t>١٨</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٥</w:t>
            </w:r>
            <w:r w:rsidRPr="00FF333D">
              <w:rPr>
                <w:rFonts w:cs="Times New Roman" w:hint="cs"/>
                <w:position w:val="-4"/>
                <w:sz w:val="18"/>
                <w:szCs w:val="26"/>
                <w:rtl/>
                <w:lang w:val="en"/>
              </w:rPr>
              <w:t>٫</w:t>
            </w:r>
            <w:r w:rsidRPr="001E2422">
              <w:rPr>
                <w:sz w:val="18"/>
                <w:szCs w:val="26"/>
                <w:rtl/>
                <w:lang w:val="en"/>
              </w:rPr>
              <w:t>٢٢</w:t>
            </w:r>
          </w:p>
        </w:tc>
        <w:tc>
          <w:tcPr>
            <w:tcW w:w="756"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٥</w:t>
            </w:r>
            <w:r w:rsidRPr="00FF333D">
              <w:rPr>
                <w:rFonts w:cs="Times New Roman" w:hint="cs"/>
                <w:position w:val="-4"/>
                <w:sz w:val="18"/>
                <w:szCs w:val="26"/>
                <w:rtl/>
                <w:lang w:val="en"/>
              </w:rPr>
              <w:t>٫</w:t>
            </w:r>
            <w:r w:rsidRPr="001E2422">
              <w:rPr>
                <w:sz w:val="18"/>
                <w:szCs w:val="26"/>
                <w:rtl/>
                <w:lang w:val="en"/>
              </w:rPr>
              <w:t>١٩</w:t>
            </w:r>
          </w:p>
        </w:tc>
      </w:tr>
      <w:tr w:rsidR="00833257" w:rsidRPr="001E2422" w:rsidTr="001E2422">
        <w:trPr>
          <w:trHeight w:val="240"/>
        </w:trPr>
        <w:tc>
          <w:tcPr>
            <w:tcW w:w="3177" w:type="dxa"/>
            <w:vAlign w:val="bottom"/>
          </w:tcPr>
          <w:p w:rsidR="00833257" w:rsidRPr="001E2422" w:rsidRDefault="00833257" w:rsidP="001E2422">
            <w:pPr>
              <w:spacing w:before="40" w:after="40" w:line="300" w:lineRule="exact"/>
              <w:ind w:left="305" w:right="57"/>
              <w:rPr>
                <w:sz w:val="18"/>
                <w:szCs w:val="26"/>
                <w:lang w:val="en-GB"/>
              </w:rPr>
            </w:pPr>
            <w:r w:rsidRPr="001E2422">
              <w:rPr>
                <w:sz w:val="18"/>
                <w:szCs w:val="26"/>
                <w:rtl/>
                <w:lang w:val="en-GB"/>
              </w:rPr>
              <w:t>القضاة الآخرون</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١٢</w:t>
            </w:r>
            <w:r w:rsidRPr="00FF333D">
              <w:rPr>
                <w:rFonts w:cs="Times New Roman" w:hint="cs"/>
                <w:position w:val="-4"/>
                <w:sz w:val="18"/>
                <w:szCs w:val="26"/>
                <w:rtl/>
                <w:lang w:val="en"/>
              </w:rPr>
              <w:t>٫</w:t>
            </w:r>
            <w:r w:rsidRPr="001E2422">
              <w:rPr>
                <w:sz w:val="18"/>
                <w:szCs w:val="26"/>
                <w:rtl/>
                <w:lang w:val="en"/>
              </w:rPr>
              <w:t>٩٤</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١٣</w:t>
            </w:r>
            <w:r w:rsidRPr="00FF333D">
              <w:rPr>
                <w:rFonts w:cs="Times New Roman" w:hint="cs"/>
                <w:position w:val="-4"/>
                <w:sz w:val="18"/>
                <w:szCs w:val="26"/>
                <w:rtl/>
                <w:lang w:val="en"/>
              </w:rPr>
              <w:t>٫</w:t>
            </w:r>
            <w:r w:rsidRPr="001E2422">
              <w:rPr>
                <w:sz w:val="18"/>
                <w:szCs w:val="26"/>
                <w:rtl/>
                <w:lang w:val="en"/>
              </w:rPr>
              <w:t>٠٨</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١٣</w:t>
            </w:r>
            <w:r w:rsidRPr="00FF333D">
              <w:rPr>
                <w:rFonts w:cs="Times New Roman" w:hint="cs"/>
                <w:position w:val="-4"/>
                <w:sz w:val="18"/>
                <w:szCs w:val="26"/>
                <w:rtl/>
                <w:lang w:val="en"/>
              </w:rPr>
              <w:t>٫</w:t>
            </w:r>
            <w:r w:rsidRPr="001E2422">
              <w:rPr>
                <w:sz w:val="18"/>
                <w:szCs w:val="26"/>
                <w:rtl/>
                <w:lang w:val="en"/>
              </w:rPr>
              <w:t>٠٣</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١٣</w:t>
            </w:r>
            <w:r w:rsidRPr="00FF333D">
              <w:rPr>
                <w:rFonts w:cs="Times New Roman" w:hint="cs"/>
                <w:position w:val="-4"/>
                <w:sz w:val="18"/>
                <w:szCs w:val="26"/>
                <w:rtl/>
                <w:lang w:val="en"/>
              </w:rPr>
              <w:t>٫</w:t>
            </w:r>
            <w:r w:rsidRPr="001E2422">
              <w:rPr>
                <w:sz w:val="18"/>
                <w:szCs w:val="26"/>
                <w:rtl/>
                <w:lang w:val="en"/>
              </w:rPr>
              <w:t>٢٩</w:t>
            </w:r>
          </w:p>
        </w:tc>
        <w:tc>
          <w:tcPr>
            <w:tcW w:w="756"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١٣</w:t>
            </w:r>
            <w:r w:rsidRPr="00FF333D">
              <w:rPr>
                <w:rFonts w:cs="Times New Roman" w:hint="cs"/>
                <w:position w:val="-4"/>
                <w:sz w:val="18"/>
                <w:szCs w:val="26"/>
                <w:rtl/>
                <w:lang w:val="en"/>
              </w:rPr>
              <w:t>٫</w:t>
            </w:r>
            <w:r w:rsidRPr="001E2422">
              <w:rPr>
                <w:sz w:val="18"/>
                <w:szCs w:val="26"/>
                <w:rtl/>
                <w:lang w:val="en"/>
              </w:rPr>
              <w:t>١٨</w:t>
            </w:r>
          </w:p>
        </w:tc>
      </w:tr>
      <w:tr w:rsidR="00833257" w:rsidRPr="001E2422" w:rsidTr="001E2422">
        <w:trPr>
          <w:trHeight w:val="240"/>
        </w:trPr>
        <w:tc>
          <w:tcPr>
            <w:tcW w:w="3177" w:type="dxa"/>
            <w:vAlign w:val="bottom"/>
          </w:tcPr>
          <w:p w:rsidR="00833257" w:rsidRPr="001E2422" w:rsidRDefault="00833257" w:rsidP="0089054C">
            <w:pPr>
              <w:spacing w:before="40" w:after="40" w:line="300" w:lineRule="exact"/>
              <w:ind w:left="57" w:right="57"/>
              <w:rPr>
                <w:sz w:val="18"/>
                <w:szCs w:val="26"/>
              </w:rPr>
            </w:pPr>
            <w:r w:rsidRPr="001E2422">
              <w:rPr>
                <w:sz w:val="18"/>
                <w:szCs w:val="26"/>
                <w:rtl/>
                <w:lang w:val="en-GB"/>
              </w:rPr>
              <w:t>القضاة في المحاكم المتخصصة</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٤</w:t>
            </w:r>
            <w:r w:rsidRPr="00FF333D">
              <w:rPr>
                <w:rFonts w:cs="Times New Roman" w:hint="cs"/>
                <w:position w:val="-4"/>
                <w:sz w:val="18"/>
                <w:szCs w:val="26"/>
                <w:rtl/>
                <w:lang w:val="en"/>
              </w:rPr>
              <w:t>٫</w:t>
            </w:r>
            <w:r w:rsidRPr="001E2422">
              <w:rPr>
                <w:sz w:val="18"/>
                <w:szCs w:val="26"/>
                <w:rtl/>
                <w:lang w:val="en"/>
              </w:rPr>
              <w:t>٨٠</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٥</w:t>
            </w:r>
            <w:r w:rsidRPr="00FF333D">
              <w:rPr>
                <w:rFonts w:cs="Times New Roman" w:hint="cs"/>
                <w:position w:val="-4"/>
                <w:sz w:val="18"/>
                <w:szCs w:val="26"/>
                <w:rtl/>
                <w:lang w:val="en"/>
              </w:rPr>
              <w:t>٫</w:t>
            </w:r>
            <w:r w:rsidRPr="001E2422">
              <w:rPr>
                <w:sz w:val="18"/>
                <w:szCs w:val="26"/>
                <w:rtl/>
                <w:lang w:val="en"/>
              </w:rPr>
              <w:t>٥٤</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٥</w:t>
            </w:r>
            <w:r w:rsidRPr="00FF333D">
              <w:rPr>
                <w:rFonts w:cs="Times New Roman" w:hint="cs"/>
                <w:position w:val="-4"/>
                <w:sz w:val="18"/>
                <w:szCs w:val="26"/>
                <w:rtl/>
                <w:lang w:val="en"/>
              </w:rPr>
              <w:t>٫</w:t>
            </w:r>
            <w:r w:rsidRPr="001E2422">
              <w:rPr>
                <w:sz w:val="18"/>
                <w:szCs w:val="26"/>
                <w:rtl/>
                <w:lang w:val="en"/>
              </w:rPr>
              <w:t>٥٢</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٥</w:t>
            </w:r>
            <w:r w:rsidRPr="00FF333D">
              <w:rPr>
                <w:rFonts w:cs="Times New Roman" w:hint="cs"/>
                <w:position w:val="-4"/>
                <w:sz w:val="18"/>
                <w:szCs w:val="26"/>
                <w:rtl/>
                <w:lang w:val="en"/>
              </w:rPr>
              <w:t>٫</w:t>
            </w:r>
            <w:r w:rsidRPr="001E2422">
              <w:rPr>
                <w:sz w:val="18"/>
                <w:szCs w:val="26"/>
                <w:rtl/>
                <w:lang w:val="en"/>
              </w:rPr>
              <w:t>٦٠</w:t>
            </w:r>
          </w:p>
        </w:tc>
        <w:tc>
          <w:tcPr>
            <w:tcW w:w="756"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٥</w:t>
            </w:r>
            <w:r w:rsidRPr="00FF333D">
              <w:rPr>
                <w:rFonts w:cs="Times New Roman" w:hint="cs"/>
                <w:position w:val="-4"/>
                <w:sz w:val="18"/>
                <w:szCs w:val="26"/>
                <w:rtl/>
                <w:lang w:val="en"/>
              </w:rPr>
              <w:t>٫</w:t>
            </w:r>
            <w:r w:rsidRPr="001E2422">
              <w:rPr>
                <w:sz w:val="18"/>
                <w:szCs w:val="26"/>
                <w:rtl/>
                <w:lang w:val="en"/>
              </w:rPr>
              <w:t>٤٩</w:t>
            </w:r>
          </w:p>
        </w:tc>
      </w:tr>
      <w:tr w:rsidR="00833257" w:rsidRPr="001E2422" w:rsidTr="001E2422">
        <w:trPr>
          <w:trHeight w:val="240"/>
        </w:trPr>
        <w:tc>
          <w:tcPr>
            <w:tcW w:w="3177" w:type="dxa"/>
            <w:vAlign w:val="bottom"/>
          </w:tcPr>
          <w:p w:rsidR="00833257" w:rsidRPr="001E2422" w:rsidRDefault="00833257" w:rsidP="001E2422">
            <w:pPr>
              <w:spacing w:before="40" w:after="40" w:line="300" w:lineRule="exact"/>
              <w:ind w:left="305" w:right="57"/>
              <w:rPr>
                <w:sz w:val="18"/>
                <w:szCs w:val="26"/>
                <w:lang w:val="en-GB"/>
              </w:rPr>
            </w:pPr>
            <w:r w:rsidRPr="001E2422">
              <w:rPr>
                <w:sz w:val="18"/>
                <w:szCs w:val="26"/>
                <w:rtl/>
                <w:lang w:val="en-GB"/>
              </w:rPr>
              <w:t>المحاكم الإدارية</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w:t>
            </w:r>
            <w:r w:rsidRPr="00FF333D">
              <w:rPr>
                <w:rFonts w:cs="Times New Roman" w:hint="cs"/>
                <w:position w:val="-4"/>
                <w:sz w:val="18"/>
                <w:szCs w:val="26"/>
                <w:rtl/>
                <w:lang w:val="en"/>
              </w:rPr>
              <w:t>٫</w:t>
            </w:r>
            <w:r w:rsidRPr="001E2422">
              <w:rPr>
                <w:sz w:val="18"/>
                <w:szCs w:val="26"/>
                <w:rtl/>
                <w:lang w:val="en"/>
              </w:rPr>
              <w:t>٩١</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w:t>
            </w:r>
            <w:r w:rsidRPr="00FF333D">
              <w:rPr>
                <w:rFonts w:cs="Times New Roman" w:hint="cs"/>
                <w:position w:val="-4"/>
                <w:sz w:val="18"/>
                <w:szCs w:val="26"/>
                <w:rtl/>
                <w:lang w:val="en"/>
              </w:rPr>
              <w:t>٫</w:t>
            </w:r>
            <w:r w:rsidRPr="001E2422">
              <w:rPr>
                <w:sz w:val="18"/>
                <w:szCs w:val="26"/>
                <w:rtl/>
                <w:lang w:val="en"/>
              </w:rPr>
              <w:t>٢٤</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w:t>
            </w:r>
            <w:r w:rsidRPr="00FF333D">
              <w:rPr>
                <w:rFonts w:cs="Times New Roman" w:hint="cs"/>
                <w:position w:val="-4"/>
                <w:sz w:val="18"/>
                <w:szCs w:val="26"/>
                <w:rtl/>
                <w:lang w:val="en"/>
              </w:rPr>
              <w:t>٫</w:t>
            </w:r>
            <w:r w:rsidRPr="001E2422">
              <w:rPr>
                <w:sz w:val="18"/>
                <w:szCs w:val="26"/>
                <w:rtl/>
                <w:lang w:val="en"/>
              </w:rPr>
              <w:t>٢٢</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w:t>
            </w:r>
            <w:r w:rsidRPr="00FF333D">
              <w:rPr>
                <w:rFonts w:cs="Times New Roman" w:hint="cs"/>
                <w:position w:val="-4"/>
                <w:sz w:val="18"/>
                <w:szCs w:val="26"/>
                <w:rtl/>
                <w:lang w:val="en"/>
              </w:rPr>
              <w:t>٫</w:t>
            </w:r>
            <w:r w:rsidRPr="001E2422">
              <w:rPr>
                <w:sz w:val="18"/>
                <w:szCs w:val="26"/>
                <w:rtl/>
                <w:lang w:val="en"/>
              </w:rPr>
              <w:t>٢٤</w:t>
            </w:r>
          </w:p>
        </w:tc>
        <w:tc>
          <w:tcPr>
            <w:tcW w:w="756"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w:t>
            </w:r>
            <w:r w:rsidRPr="00FF333D">
              <w:rPr>
                <w:rFonts w:cs="Times New Roman" w:hint="cs"/>
                <w:position w:val="-4"/>
                <w:sz w:val="18"/>
                <w:szCs w:val="26"/>
                <w:rtl/>
                <w:lang w:val="en"/>
              </w:rPr>
              <w:t>٫</w:t>
            </w:r>
            <w:r w:rsidRPr="001E2422">
              <w:rPr>
                <w:sz w:val="18"/>
                <w:szCs w:val="26"/>
                <w:rtl/>
                <w:lang w:val="en"/>
              </w:rPr>
              <w:t>١٨</w:t>
            </w:r>
          </w:p>
        </w:tc>
      </w:tr>
      <w:tr w:rsidR="00833257" w:rsidRPr="001E2422" w:rsidTr="001E2422">
        <w:trPr>
          <w:trHeight w:val="240"/>
        </w:trPr>
        <w:tc>
          <w:tcPr>
            <w:tcW w:w="3177" w:type="dxa"/>
            <w:vAlign w:val="bottom"/>
          </w:tcPr>
          <w:p w:rsidR="00833257" w:rsidRPr="001E2422" w:rsidRDefault="00833257" w:rsidP="001E2422">
            <w:pPr>
              <w:spacing w:before="40" w:after="40" w:line="300" w:lineRule="exact"/>
              <w:ind w:left="305" w:right="57"/>
              <w:rPr>
                <w:sz w:val="18"/>
                <w:szCs w:val="26"/>
                <w:lang w:val="en-GB"/>
              </w:rPr>
            </w:pPr>
            <w:r w:rsidRPr="001E2422">
              <w:rPr>
                <w:sz w:val="18"/>
                <w:szCs w:val="26"/>
                <w:rtl/>
                <w:lang w:val="en-GB"/>
              </w:rPr>
              <w:t>المحاكم المالية</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٠</w:t>
            </w:r>
            <w:r w:rsidRPr="00FF333D">
              <w:rPr>
                <w:rFonts w:cs="Times New Roman" w:hint="cs"/>
                <w:position w:val="-4"/>
                <w:sz w:val="18"/>
                <w:szCs w:val="26"/>
                <w:rtl/>
                <w:lang w:val="en"/>
              </w:rPr>
              <w:t>٫</w:t>
            </w:r>
            <w:r w:rsidRPr="001E2422">
              <w:rPr>
                <w:sz w:val="18"/>
                <w:szCs w:val="26"/>
                <w:rtl/>
                <w:lang w:val="en"/>
              </w:rPr>
              <w:t>٥٦</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٠</w:t>
            </w:r>
            <w:r w:rsidRPr="00FF333D">
              <w:rPr>
                <w:rFonts w:cs="Times New Roman" w:hint="cs"/>
                <w:position w:val="-4"/>
                <w:sz w:val="18"/>
                <w:szCs w:val="26"/>
                <w:rtl/>
                <w:lang w:val="en"/>
              </w:rPr>
              <w:t>٫</w:t>
            </w:r>
            <w:r w:rsidRPr="001E2422">
              <w:rPr>
                <w:sz w:val="18"/>
                <w:szCs w:val="26"/>
                <w:rtl/>
                <w:lang w:val="en"/>
              </w:rPr>
              <w:t>٦٧</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٠</w:t>
            </w:r>
            <w:r w:rsidRPr="00FF333D">
              <w:rPr>
                <w:rFonts w:cs="Times New Roman" w:hint="cs"/>
                <w:position w:val="-4"/>
                <w:sz w:val="18"/>
                <w:szCs w:val="26"/>
                <w:rtl/>
                <w:lang w:val="en"/>
              </w:rPr>
              <w:t>٫</w:t>
            </w:r>
            <w:r w:rsidRPr="001E2422">
              <w:rPr>
                <w:sz w:val="18"/>
                <w:szCs w:val="26"/>
                <w:rtl/>
                <w:lang w:val="en"/>
              </w:rPr>
              <w:t>٦٦</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٠</w:t>
            </w:r>
            <w:r w:rsidRPr="00FF333D">
              <w:rPr>
                <w:rFonts w:cs="Times New Roman" w:hint="cs"/>
                <w:position w:val="-4"/>
                <w:sz w:val="18"/>
                <w:szCs w:val="26"/>
                <w:rtl/>
                <w:lang w:val="en"/>
              </w:rPr>
              <w:t>٫</w:t>
            </w:r>
            <w:r w:rsidRPr="001E2422">
              <w:rPr>
                <w:sz w:val="18"/>
                <w:szCs w:val="26"/>
                <w:rtl/>
                <w:lang w:val="en"/>
              </w:rPr>
              <w:t>٦٧</w:t>
            </w:r>
          </w:p>
        </w:tc>
        <w:tc>
          <w:tcPr>
            <w:tcW w:w="756"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٠</w:t>
            </w:r>
            <w:r w:rsidRPr="00FF333D">
              <w:rPr>
                <w:rFonts w:cs="Times New Roman" w:hint="cs"/>
                <w:position w:val="-4"/>
                <w:sz w:val="18"/>
                <w:szCs w:val="26"/>
                <w:rtl/>
                <w:lang w:val="en"/>
              </w:rPr>
              <w:t>٫</w:t>
            </w:r>
            <w:r w:rsidRPr="001E2422">
              <w:rPr>
                <w:sz w:val="18"/>
                <w:szCs w:val="26"/>
                <w:rtl/>
                <w:lang w:val="en"/>
              </w:rPr>
              <w:t>٦٦</w:t>
            </w:r>
          </w:p>
        </w:tc>
      </w:tr>
      <w:tr w:rsidR="00833257" w:rsidRPr="001E2422" w:rsidTr="001E2422">
        <w:trPr>
          <w:trHeight w:val="240"/>
        </w:trPr>
        <w:tc>
          <w:tcPr>
            <w:tcW w:w="3177" w:type="dxa"/>
            <w:vAlign w:val="bottom"/>
          </w:tcPr>
          <w:p w:rsidR="00833257" w:rsidRPr="001E2422" w:rsidRDefault="00833257" w:rsidP="001E2422">
            <w:pPr>
              <w:spacing w:before="40" w:after="40" w:line="300" w:lineRule="exact"/>
              <w:ind w:left="305" w:right="57"/>
              <w:rPr>
                <w:sz w:val="18"/>
                <w:szCs w:val="26"/>
                <w:lang w:val="en-GB"/>
              </w:rPr>
            </w:pPr>
            <w:r w:rsidRPr="001E2422">
              <w:rPr>
                <w:sz w:val="18"/>
                <w:szCs w:val="26"/>
                <w:rtl/>
                <w:lang w:val="en-GB"/>
              </w:rPr>
              <w:t>محاكم العمل</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٠</w:t>
            </w:r>
            <w:r w:rsidRPr="00FF333D">
              <w:rPr>
                <w:rFonts w:cs="Times New Roman" w:hint="cs"/>
                <w:position w:val="-4"/>
                <w:sz w:val="18"/>
                <w:szCs w:val="26"/>
                <w:rtl/>
                <w:lang w:val="en"/>
              </w:rPr>
              <w:t>٫</w:t>
            </w:r>
            <w:r w:rsidRPr="001E2422">
              <w:rPr>
                <w:sz w:val="18"/>
                <w:szCs w:val="26"/>
                <w:rtl/>
                <w:lang w:val="en"/>
              </w:rPr>
              <w:t>٨٨</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٠</w:t>
            </w:r>
            <w:r w:rsidRPr="00FF333D">
              <w:rPr>
                <w:rFonts w:cs="Times New Roman" w:hint="cs"/>
                <w:position w:val="-4"/>
                <w:sz w:val="18"/>
                <w:szCs w:val="26"/>
                <w:rtl/>
                <w:lang w:val="en"/>
              </w:rPr>
              <w:t>٫</w:t>
            </w:r>
            <w:r w:rsidRPr="001E2422">
              <w:rPr>
                <w:sz w:val="18"/>
                <w:szCs w:val="26"/>
                <w:rtl/>
                <w:lang w:val="en"/>
              </w:rPr>
              <w:t>٩٥</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٠</w:t>
            </w:r>
            <w:r w:rsidRPr="00FF333D">
              <w:rPr>
                <w:rFonts w:cs="Times New Roman" w:hint="cs"/>
                <w:position w:val="-4"/>
                <w:sz w:val="18"/>
                <w:szCs w:val="26"/>
                <w:rtl/>
                <w:lang w:val="en"/>
              </w:rPr>
              <w:t>٫</w:t>
            </w:r>
            <w:r w:rsidRPr="001E2422">
              <w:rPr>
                <w:sz w:val="18"/>
                <w:szCs w:val="26"/>
                <w:rtl/>
                <w:lang w:val="en"/>
              </w:rPr>
              <w:t>٩٣</w:t>
            </w:r>
          </w:p>
        </w:tc>
        <w:tc>
          <w:tcPr>
            <w:tcW w:w="1113"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٠</w:t>
            </w:r>
            <w:r w:rsidRPr="00FF333D">
              <w:rPr>
                <w:rFonts w:cs="Times New Roman" w:hint="cs"/>
                <w:position w:val="-4"/>
                <w:sz w:val="18"/>
                <w:szCs w:val="26"/>
                <w:rtl/>
                <w:lang w:val="en"/>
              </w:rPr>
              <w:t>٫</w:t>
            </w:r>
            <w:r w:rsidRPr="001E2422">
              <w:rPr>
                <w:sz w:val="18"/>
                <w:szCs w:val="26"/>
                <w:rtl/>
                <w:lang w:val="en"/>
              </w:rPr>
              <w:t>٩٤</w:t>
            </w:r>
          </w:p>
        </w:tc>
        <w:tc>
          <w:tcPr>
            <w:tcW w:w="756" w:type="dxa"/>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٠</w:t>
            </w:r>
            <w:r w:rsidRPr="00FF333D">
              <w:rPr>
                <w:rFonts w:cs="Times New Roman" w:hint="cs"/>
                <w:position w:val="-4"/>
                <w:sz w:val="18"/>
                <w:szCs w:val="26"/>
                <w:rtl/>
                <w:lang w:val="en"/>
              </w:rPr>
              <w:t>٫</w:t>
            </w:r>
            <w:r w:rsidRPr="001E2422">
              <w:rPr>
                <w:sz w:val="18"/>
                <w:szCs w:val="26"/>
                <w:rtl/>
                <w:lang w:val="en"/>
              </w:rPr>
              <w:t>٩٣</w:t>
            </w:r>
          </w:p>
        </w:tc>
      </w:tr>
      <w:tr w:rsidR="00833257" w:rsidRPr="001E2422" w:rsidTr="001E2422">
        <w:trPr>
          <w:trHeight w:val="240"/>
        </w:trPr>
        <w:tc>
          <w:tcPr>
            <w:tcW w:w="3177" w:type="dxa"/>
            <w:tcBorders>
              <w:bottom w:val="single" w:sz="4" w:space="0" w:color="auto"/>
            </w:tcBorders>
            <w:vAlign w:val="bottom"/>
          </w:tcPr>
          <w:p w:rsidR="00833257" w:rsidRPr="001E2422" w:rsidRDefault="00833257" w:rsidP="001E2422">
            <w:pPr>
              <w:spacing w:before="40" w:after="40" w:line="300" w:lineRule="exact"/>
              <w:ind w:left="305" w:right="57"/>
              <w:rPr>
                <w:sz w:val="18"/>
                <w:szCs w:val="26"/>
                <w:lang w:val="en-GB"/>
              </w:rPr>
            </w:pPr>
            <w:r w:rsidRPr="001E2422">
              <w:rPr>
                <w:sz w:val="18"/>
                <w:szCs w:val="26"/>
                <w:rtl/>
                <w:lang w:val="en-GB"/>
              </w:rPr>
              <w:t>المحاكم الاجتماعية</w:t>
            </w:r>
          </w:p>
        </w:tc>
        <w:tc>
          <w:tcPr>
            <w:tcW w:w="1113" w:type="dxa"/>
            <w:tcBorders>
              <w:bottom w:val="single" w:sz="4"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w:t>
            </w:r>
            <w:r w:rsidRPr="00FF333D">
              <w:rPr>
                <w:rFonts w:cs="Times New Roman" w:hint="cs"/>
                <w:position w:val="-4"/>
                <w:sz w:val="18"/>
                <w:szCs w:val="26"/>
                <w:rtl/>
                <w:lang w:val="en"/>
              </w:rPr>
              <w:t>٫</w:t>
            </w:r>
            <w:r w:rsidRPr="001E2422">
              <w:rPr>
                <w:sz w:val="18"/>
                <w:szCs w:val="26"/>
                <w:rtl/>
                <w:lang w:val="en"/>
              </w:rPr>
              <w:t>٤٥</w:t>
            </w:r>
          </w:p>
        </w:tc>
        <w:tc>
          <w:tcPr>
            <w:tcW w:w="1113" w:type="dxa"/>
            <w:tcBorders>
              <w:bottom w:val="single" w:sz="4"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w:t>
            </w:r>
            <w:r w:rsidRPr="00FF333D">
              <w:rPr>
                <w:rFonts w:cs="Times New Roman" w:hint="cs"/>
                <w:position w:val="-4"/>
                <w:sz w:val="18"/>
                <w:szCs w:val="26"/>
                <w:rtl/>
                <w:lang w:val="en"/>
              </w:rPr>
              <w:t>٫</w:t>
            </w:r>
            <w:r w:rsidRPr="001E2422">
              <w:rPr>
                <w:sz w:val="18"/>
                <w:szCs w:val="26"/>
                <w:rtl/>
                <w:lang w:val="en"/>
              </w:rPr>
              <w:t>٦٨</w:t>
            </w:r>
          </w:p>
        </w:tc>
        <w:tc>
          <w:tcPr>
            <w:tcW w:w="1113" w:type="dxa"/>
            <w:tcBorders>
              <w:bottom w:val="single" w:sz="4"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w:t>
            </w:r>
            <w:r w:rsidRPr="00FF333D">
              <w:rPr>
                <w:rFonts w:cs="Times New Roman" w:hint="cs"/>
                <w:position w:val="-4"/>
                <w:sz w:val="18"/>
                <w:szCs w:val="26"/>
                <w:rtl/>
                <w:lang w:val="en"/>
              </w:rPr>
              <w:t>٫</w:t>
            </w:r>
            <w:r w:rsidRPr="001E2422">
              <w:rPr>
                <w:sz w:val="18"/>
                <w:szCs w:val="26"/>
                <w:rtl/>
                <w:lang w:val="en"/>
              </w:rPr>
              <w:t>٧١</w:t>
            </w:r>
          </w:p>
        </w:tc>
        <w:tc>
          <w:tcPr>
            <w:tcW w:w="1113" w:type="dxa"/>
            <w:tcBorders>
              <w:bottom w:val="single" w:sz="4"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w:t>
            </w:r>
            <w:r w:rsidRPr="00FF333D">
              <w:rPr>
                <w:rFonts w:cs="Times New Roman" w:hint="cs"/>
                <w:position w:val="-4"/>
                <w:sz w:val="18"/>
                <w:szCs w:val="26"/>
                <w:rtl/>
                <w:lang w:val="en"/>
              </w:rPr>
              <w:t>٫</w:t>
            </w:r>
            <w:r w:rsidRPr="001E2422">
              <w:rPr>
                <w:sz w:val="18"/>
                <w:szCs w:val="26"/>
                <w:rtl/>
                <w:lang w:val="en"/>
              </w:rPr>
              <w:t>٧٦</w:t>
            </w:r>
          </w:p>
        </w:tc>
        <w:tc>
          <w:tcPr>
            <w:tcW w:w="756" w:type="dxa"/>
            <w:tcBorders>
              <w:bottom w:val="single" w:sz="4"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w:t>
            </w:r>
            <w:r w:rsidRPr="00FF333D">
              <w:rPr>
                <w:rFonts w:cs="Times New Roman" w:hint="cs"/>
                <w:position w:val="-4"/>
                <w:sz w:val="18"/>
                <w:szCs w:val="26"/>
                <w:rtl/>
                <w:lang w:val="en"/>
              </w:rPr>
              <w:t>٫</w:t>
            </w:r>
            <w:r w:rsidRPr="001E2422">
              <w:rPr>
                <w:sz w:val="18"/>
                <w:szCs w:val="26"/>
                <w:rtl/>
                <w:lang w:val="en"/>
              </w:rPr>
              <w:t>٧٢</w:t>
            </w:r>
          </w:p>
        </w:tc>
      </w:tr>
      <w:tr w:rsidR="00833257" w:rsidRPr="001E2422" w:rsidTr="001E2422">
        <w:trPr>
          <w:trHeight w:val="240"/>
        </w:trPr>
        <w:tc>
          <w:tcPr>
            <w:tcW w:w="3177" w:type="dxa"/>
            <w:tcBorders>
              <w:top w:val="single" w:sz="4" w:space="0" w:color="auto"/>
              <w:bottom w:val="single" w:sz="12" w:space="0" w:color="auto"/>
            </w:tcBorders>
            <w:vAlign w:val="bottom"/>
          </w:tcPr>
          <w:p w:rsidR="00833257" w:rsidRPr="001E2422" w:rsidRDefault="00833257" w:rsidP="001E2422">
            <w:pPr>
              <w:spacing w:before="40" w:after="40" w:line="300" w:lineRule="exact"/>
              <w:ind w:left="305" w:right="57"/>
              <w:rPr>
                <w:b/>
                <w:bCs/>
                <w:sz w:val="18"/>
                <w:szCs w:val="26"/>
              </w:rPr>
            </w:pPr>
            <w:r w:rsidRPr="001E2422">
              <w:rPr>
                <w:b/>
                <w:bCs/>
                <w:sz w:val="18"/>
                <w:szCs w:val="26"/>
                <w:rtl/>
                <w:lang w:val="en-GB"/>
              </w:rPr>
              <w:t>مجموع المدعين العامين/القضاة</w:t>
            </w:r>
          </w:p>
        </w:tc>
        <w:tc>
          <w:tcPr>
            <w:tcW w:w="1113" w:type="dxa"/>
            <w:tcBorders>
              <w:top w:val="single" w:sz="4" w:space="0" w:color="auto"/>
              <w:bottom w:val="single" w:sz="12"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b/>
                <w:bCs/>
                <w:sz w:val="18"/>
                <w:szCs w:val="26"/>
                <w:lang w:val="en"/>
              </w:rPr>
            </w:pPr>
            <w:r w:rsidRPr="001E2422">
              <w:rPr>
                <w:b/>
                <w:bCs/>
                <w:sz w:val="18"/>
                <w:szCs w:val="26"/>
                <w:rtl/>
                <w:lang w:val="en"/>
              </w:rPr>
              <w:t>٢٩</w:t>
            </w:r>
            <w:r w:rsidRPr="00FF333D">
              <w:rPr>
                <w:rFonts w:cs="Times New Roman" w:hint="cs"/>
                <w:b/>
                <w:bCs/>
                <w:position w:val="-4"/>
                <w:sz w:val="18"/>
                <w:szCs w:val="26"/>
                <w:rtl/>
                <w:lang w:val="en"/>
              </w:rPr>
              <w:t>٫</w:t>
            </w:r>
            <w:r w:rsidRPr="001E2422">
              <w:rPr>
                <w:b/>
                <w:bCs/>
                <w:sz w:val="18"/>
                <w:szCs w:val="26"/>
                <w:rtl/>
                <w:lang w:val="en"/>
              </w:rPr>
              <w:t>١٦</w:t>
            </w:r>
          </w:p>
        </w:tc>
        <w:tc>
          <w:tcPr>
            <w:tcW w:w="1113" w:type="dxa"/>
            <w:tcBorders>
              <w:top w:val="single" w:sz="4" w:space="0" w:color="auto"/>
              <w:bottom w:val="single" w:sz="12"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b/>
                <w:bCs/>
                <w:sz w:val="18"/>
                <w:szCs w:val="26"/>
                <w:lang w:val="en"/>
              </w:rPr>
            </w:pPr>
            <w:r w:rsidRPr="001E2422">
              <w:rPr>
                <w:b/>
                <w:bCs/>
                <w:sz w:val="18"/>
                <w:szCs w:val="26"/>
                <w:rtl/>
                <w:lang w:val="en"/>
              </w:rPr>
              <w:t>٣٠</w:t>
            </w:r>
            <w:r w:rsidRPr="00FF333D">
              <w:rPr>
                <w:rFonts w:cs="Times New Roman" w:hint="cs"/>
                <w:b/>
                <w:bCs/>
                <w:position w:val="-4"/>
                <w:sz w:val="18"/>
                <w:szCs w:val="26"/>
                <w:rtl/>
                <w:lang w:val="en"/>
              </w:rPr>
              <w:t>٫</w:t>
            </w:r>
            <w:r w:rsidRPr="001E2422">
              <w:rPr>
                <w:b/>
                <w:bCs/>
                <w:sz w:val="18"/>
                <w:szCs w:val="26"/>
                <w:rtl/>
                <w:lang w:val="en"/>
              </w:rPr>
              <w:t>١٠</w:t>
            </w:r>
          </w:p>
        </w:tc>
        <w:tc>
          <w:tcPr>
            <w:tcW w:w="1113" w:type="dxa"/>
            <w:tcBorders>
              <w:top w:val="single" w:sz="4" w:space="0" w:color="auto"/>
              <w:bottom w:val="single" w:sz="12"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b/>
                <w:bCs/>
                <w:sz w:val="18"/>
                <w:szCs w:val="26"/>
                <w:lang w:val="en"/>
              </w:rPr>
            </w:pPr>
            <w:r w:rsidRPr="001E2422">
              <w:rPr>
                <w:b/>
                <w:bCs/>
                <w:sz w:val="18"/>
                <w:szCs w:val="26"/>
                <w:rtl/>
                <w:lang w:val="en"/>
              </w:rPr>
              <w:t>٢٩</w:t>
            </w:r>
            <w:r w:rsidRPr="00FF333D">
              <w:rPr>
                <w:rFonts w:cs="Times New Roman" w:hint="cs"/>
                <w:b/>
                <w:bCs/>
                <w:position w:val="-4"/>
                <w:sz w:val="18"/>
                <w:szCs w:val="26"/>
                <w:rtl/>
                <w:lang w:val="en"/>
              </w:rPr>
              <w:t>٫</w:t>
            </w:r>
            <w:r w:rsidRPr="001E2422">
              <w:rPr>
                <w:b/>
                <w:bCs/>
                <w:sz w:val="18"/>
                <w:szCs w:val="26"/>
                <w:rtl/>
                <w:lang w:val="en"/>
              </w:rPr>
              <w:t>٩٩</w:t>
            </w:r>
          </w:p>
        </w:tc>
        <w:tc>
          <w:tcPr>
            <w:tcW w:w="1113" w:type="dxa"/>
            <w:tcBorders>
              <w:top w:val="single" w:sz="4" w:space="0" w:color="auto"/>
              <w:bottom w:val="single" w:sz="12"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b/>
                <w:bCs/>
                <w:sz w:val="18"/>
                <w:szCs w:val="26"/>
                <w:lang w:val="en"/>
              </w:rPr>
            </w:pPr>
            <w:r w:rsidRPr="001E2422">
              <w:rPr>
                <w:b/>
                <w:bCs/>
                <w:sz w:val="18"/>
                <w:szCs w:val="26"/>
                <w:rtl/>
                <w:lang w:val="en"/>
              </w:rPr>
              <w:t>٣٠</w:t>
            </w:r>
            <w:r w:rsidRPr="00FF333D">
              <w:rPr>
                <w:rFonts w:cs="Times New Roman" w:hint="cs"/>
                <w:b/>
                <w:bCs/>
                <w:position w:val="-4"/>
                <w:sz w:val="18"/>
                <w:szCs w:val="26"/>
                <w:rtl/>
                <w:lang w:val="en"/>
              </w:rPr>
              <w:t>٫</w:t>
            </w:r>
            <w:r w:rsidRPr="001E2422">
              <w:rPr>
                <w:b/>
                <w:bCs/>
                <w:sz w:val="18"/>
                <w:szCs w:val="26"/>
                <w:rtl/>
                <w:lang w:val="en"/>
              </w:rPr>
              <w:t>٤٩</w:t>
            </w:r>
          </w:p>
        </w:tc>
        <w:tc>
          <w:tcPr>
            <w:tcW w:w="756" w:type="dxa"/>
            <w:tcBorders>
              <w:top w:val="single" w:sz="4" w:space="0" w:color="auto"/>
              <w:bottom w:val="single" w:sz="12" w:space="0" w:color="auto"/>
            </w:tcBorders>
            <w:vAlign w:val="bottom"/>
          </w:tcPr>
          <w:p w:rsidR="00833257" w:rsidRPr="001E2422" w:rsidRDefault="00833257" w:rsidP="0089054C">
            <w:pPr>
              <w:widowControl w:val="0"/>
              <w:autoSpaceDE w:val="0"/>
              <w:autoSpaceDN w:val="0"/>
              <w:adjustRightInd w:val="0"/>
              <w:spacing w:before="40" w:after="40" w:line="300" w:lineRule="exact"/>
              <w:ind w:left="57" w:right="57"/>
              <w:rPr>
                <w:b/>
                <w:bCs/>
                <w:sz w:val="18"/>
                <w:szCs w:val="26"/>
                <w:lang w:val="en"/>
              </w:rPr>
            </w:pPr>
            <w:r w:rsidRPr="001E2422">
              <w:rPr>
                <w:b/>
                <w:bCs/>
                <w:sz w:val="18"/>
                <w:szCs w:val="26"/>
                <w:rtl/>
                <w:lang w:val="en"/>
              </w:rPr>
              <w:t>٣٠</w:t>
            </w:r>
            <w:r w:rsidRPr="00FF333D">
              <w:rPr>
                <w:rFonts w:cs="Times New Roman" w:hint="cs"/>
                <w:b/>
                <w:bCs/>
                <w:position w:val="-4"/>
                <w:sz w:val="18"/>
                <w:szCs w:val="26"/>
                <w:rtl/>
                <w:lang w:val="en"/>
              </w:rPr>
              <w:t>٫</w:t>
            </w:r>
            <w:r w:rsidRPr="001E2422">
              <w:rPr>
                <w:b/>
                <w:bCs/>
                <w:sz w:val="18"/>
                <w:szCs w:val="26"/>
                <w:rtl/>
                <w:lang w:val="en"/>
              </w:rPr>
              <w:t>٢٠</w:t>
            </w:r>
          </w:p>
        </w:tc>
      </w:tr>
    </w:tbl>
    <w:p w:rsidR="00614786" w:rsidRPr="00EF6156" w:rsidRDefault="001E7EC6" w:rsidP="001E7EC6">
      <w:pPr>
        <w:pStyle w:val="SingleTxtGA"/>
        <w:spacing w:before="240"/>
        <w:rPr>
          <w:lang w:bidi="ar-EG"/>
        </w:rPr>
      </w:pPr>
      <w:r w:rsidRPr="00EF6156">
        <w:rPr>
          <w:rFonts w:hint="cs"/>
          <w:rtl/>
          <w:lang w:bidi="ar-EG"/>
        </w:rPr>
        <w:t>60-</w:t>
      </w:r>
      <w:r w:rsidRPr="00EF6156">
        <w:rPr>
          <w:rFonts w:hint="cs"/>
          <w:rtl/>
          <w:lang w:bidi="ar-EG"/>
        </w:rPr>
        <w:tab/>
      </w:r>
      <w:r w:rsidR="00614786" w:rsidRPr="00EF6156">
        <w:rPr>
          <w:rFonts w:hint="cs"/>
          <w:rtl/>
          <w:lang w:bidi="ar-EG"/>
        </w:rPr>
        <w:t>ومتوسط</w:t>
      </w:r>
      <w:r w:rsidR="00EF6156" w:rsidRPr="00EF6156">
        <w:rPr>
          <w:rFonts w:hint="cs"/>
          <w:rtl/>
          <w:lang w:bidi="ar-EG"/>
        </w:rPr>
        <w:t xml:space="preserve"> </w:t>
      </w:r>
      <w:r w:rsidR="00614786" w:rsidRPr="00EF6156">
        <w:rPr>
          <w:rFonts w:hint="cs"/>
          <w:rtl/>
          <w:lang w:bidi="ar-EG"/>
        </w:rPr>
        <w:t>عدد</w:t>
      </w:r>
      <w:r w:rsidR="00EF6156" w:rsidRPr="00EF6156">
        <w:rPr>
          <w:rFonts w:hint="cs"/>
          <w:rtl/>
          <w:lang w:bidi="ar-EG"/>
        </w:rPr>
        <w:t xml:space="preserve"> </w:t>
      </w:r>
      <w:r w:rsidR="00614786" w:rsidRPr="00EF6156">
        <w:rPr>
          <w:rFonts w:hint="cs"/>
          <w:rtl/>
          <w:lang w:bidi="ar-EG"/>
        </w:rPr>
        <w:t>القضايا</w:t>
      </w:r>
      <w:r w:rsidR="00EF6156" w:rsidRPr="00EF6156">
        <w:rPr>
          <w:rFonts w:hint="cs"/>
          <w:rtl/>
          <w:lang w:bidi="ar-EG"/>
        </w:rPr>
        <w:t xml:space="preserve"> </w:t>
      </w:r>
      <w:r w:rsidR="00614786" w:rsidRPr="00EF6156">
        <w:rPr>
          <w:rFonts w:hint="cs"/>
          <w:rtl/>
          <w:lang w:bidi="ar-EG"/>
        </w:rPr>
        <w:t>غير</w:t>
      </w:r>
      <w:r w:rsidR="00EF6156" w:rsidRPr="00EF6156">
        <w:rPr>
          <w:rFonts w:hint="cs"/>
          <w:rtl/>
          <w:lang w:bidi="ar-EG"/>
        </w:rPr>
        <w:t xml:space="preserve"> </w:t>
      </w:r>
      <w:r w:rsidR="00614786" w:rsidRPr="00EF6156">
        <w:rPr>
          <w:rFonts w:hint="cs"/>
          <w:rtl/>
          <w:lang w:bidi="ar-EG"/>
        </w:rPr>
        <w:t>المنتهية</w:t>
      </w:r>
      <w:r w:rsidR="00EF6156" w:rsidRPr="00EF6156">
        <w:rPr>
          <w:rFonts w:hint="cs"/>
          <w:rtl/>
          <w:lang w:bidi="ar-EG"/>
        </w:rPr>
        <w:t xml:space="preserve"> </w:t>
      </w:r>
      <w:r w:rsidR="00614786" w:rsidRPr="00EF6156">
        <w:rPr>
          <w:rFonts w:hint="cs"/>
          <w:rtl/>
          <w:lang w:bidi="ar-EG"/>
        </w:rPr>
        <w:t>لكل</w:t>
      </w:r>
      <w:r w:rsidR="00EF6156" w:rsidRPr="00EF6156">
        <w:rPr>
          <w:rFonts w:hint="cs"/>
          <w:rtl/>
          <w:lang w:bidi="ar-EG"/>
        </w:rPr>
        <w:t xml:space="preserve"> </w:t>
      </w:r>
      <w:r w:rsidR="00614786" w:rsidRPr="00EF6156">
        <w:rPr>
          <w:rFonts w:hint="cs"/>
          <w:rtl/>
          <w:lang w:bidi="ar-EG"/>
        </w:rPr>
        <w:t>قاض</w:t>
      </w:r>
      <w:r w:rsidR="00EF6156" w:rsidRPr="00EF6156">
        <w:rPr>
          <w:rFonts w:hint="cs"/>
          <w:rtl/>
          <w:lang w:bidi="ar-EG"/>
        </w:rPr>
        <w:t xml:space="preserve"> </w:t>
      </w:r>
      <w:r w:rsidR="00614786" w:rsidRPr="00EF6156">
        <w:rPr>
          <w:rFonts w:hint="cs"/>
          <w:rtl/>
          <w:lang w:bidi="ar-EG"/>
        </w:rPr>
        <w:t>بالقضاء</w:t>
      </w:r>
      <w:r w:rsidR="00EF6156" w:rsidRPr="00EF6156">
        <w:rPr>
          <w:rFonts w:hint="cs"/>
          <w:rtl/>
          <w:lang w:bidi="ar-EG"/>
        </w:rPr>
        <w:t xml:space="preserve"> </w:t>
      </w:r>
      <w:r w:rsidR="00614786" w:rsidRPr="00EF6156">
        <w:rPr>
          <w:rFonts w:hint="cs"/>
          <w:rtl/>
          <w:lang w:bidi="ar-EG"/>
        </w:rPr>
        <w:t>العادي</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مختلف</w:t>
      </w:r>
      <w:r w:rsidR="00EF6156" w:rsidRPr="00EF6156">
        <w:rPr>
          <w:rFonts w:hint="cs"/>
          <w:rtl/>
          <w:lang w:bidi="ar-EG"/>
        </w:rPr>
        <w:t xml:space="preserve"> </w:t>
      </w:r>
      <w:r w:rsidR="00614786" w:rsidRPr="00EF6156">
        <w:rPr>
          <w:rFonts w:hint="cs"/>
          <w:rtl/>
          <w:lang w:bidi="ar-EG"/>
        </w:rPr>
        <w:t>مستويات</w:t>
      </w:r>
      <w:r w:rsidR="00EF6156" w:rsidRPr="00EF6156">
        <w:rPr>
          <w:rFonts w:hint="cs"/>
          <w:rtl/>
          <w:lang w:bidi="ar-EG"/>
        </w:rPr>
        <w:t xml:space="preserve"> </w:t>
      </w:r>
      <w:r w:rsidR="00614786" w:rsidRPr="00EF6156">
        <w:rPr>
          <w:rFonts w:hint="cs"/>
          <w:rtl/>
          <w:lang w:bidi="ar-EG"/>
        </w:rPr>
        <w:t>النظام</w:t>
      </w:r>
      <w:r w:rsidR="00EF6156" w:rsidRPr="00EF6156">
        <w:rPr>
          <w:rFonts w:hint="cs"/>
          <w:rtl/>
          <w:lang w:bidi="ar-EG"/>
        </w:rPr>
        <w:t xml:space="preserve"> </w:t>
      </w:r>
      <w:r w:rsidR="00614786" w:rsidRPr="00EF6156">
        <w:rPr>
          <w:rFonts w:hint="cs"/>
          <w:rtl/>
          <w:lang w:bidi="ar-EG"/>
        </w:rPr>
        <w:t>القضائي</w:t>
      </w:r>
      <w:r w:rsidR="00EF6156" w:rsidRPr="00EF6156">
        <w:rPr>
          <w:rFonts w:hint="cs"/>
          <w:rtl/>
          <w:lang w:bidi="ar-EG"/>
        </w:rPr>
        <w:t xml:space="preserve"> </w:t>
      </w:r>
      <w:r w:rsidR="00614786" w:rsidRPr="00EF6156">
        <w:rPr>
          <w:rFonts w:hint="cs"/>
          <w:rtl/>
          <w:lang w:bidi="ar-EG"/>
        </w:rPr>
        <w:t>كان</w:t>
      </w:r>
      <w:r w:rsidR="00EF6156" w:rsidRPr="00EF6156">
        <w:rPr>
          <w:rFonts w:hint="cs"/>
          <w:rtl/>
          <w:lang w:bidi="ar-EG"/>
        </w:rPr>
        <w:t xml:space="preserve"> </w:t>
      </w:r>
      <w:r w:rsidR="00614786" w:rsidRPr="00EF6156">
        <w:rPr>
          <w:rFonts w:hint="cs"/>
          <w:rtl/>
          <w:lang w:bidi="ar-EG"/>
        </w:rPr>
        <w:t>يتعلق</w:t>
      </w:r>
      <w:r w:rsidR="00EF6156" w:rsidRPr="00EF6156">
        <w:rPr>
          <w:rFonts w:hint="cs"/>
          <w:rtl/>
          <w:lang w:bidi="ar-EG"/>
        </w:rPr>
        <w:t xml:space="preserve"> </w:t>
      </w:r>
      <w:r w:rsidR="00614786" w:rsidRPr="00EF6156">
        <w:rPr>
          <w:rFonts w:hint="cs"/>
          <w:rtl/>
          <w:lang w:bidi="ar-EG"/>
        </w:rPr>
        <w:t>بحصص</w:t>
      </w:r>
      <w:r w:rsidR="00EF6156" w:rsidRPr="00EF6156">
        <w:rPr>
          <w:rFonts w:hint="cs"/>
          <w:rtl/>
          <w:lang w:bidi="ar-EG"/>
        </w:rPr>
        <w:t xml:space="preserve"> </w:t>
      </w:r>
      <w:r w:rsidR="00614786" w:rsidRPr="00EF6156">
        <w:rPr>
          <w:rFonts w:hint="cs"/>
          <w:rtl/>
          <w:lang w:bidi="ar-EG"/>
        </w:rPr>
        <w:t>العمل</w:t>
      </w:r>
      <w:r w:rsidR="00F10AB3">
        <w:rPr>
          <w:rStyle w:val="FootnoteReference"/>
          <w:rtl/>
          <w:lang w:bidi="ar-EG"/>
        </w:rPr>
        <w:t>(</w:t>
      </w:r>
      <w:r w:rsidR="00F10AB3" w:rsidRPr="00EF6156">
        <w:rPr>
          <w:rStyle w:val="FootnoteReference"/>
          <w:rtl/>
          <w:lang w:bidi="ar-EG"/>
        </w:rPr>
        <w:footnoteReference w:id="15"/>
      </w:r>
      <w:r w:rsidR="00F10AB3">
        <w:rPr>
          <w:rStyle w:val="FootnoteReference"/>
          <w:rtl/>
          <w:lang w:bidi="ar-EG"/>
        </w:rPr>
        <w:t>)</w:t>
      </w:r>
      <w:r w:rsidR="00614786" w:rsidRPr="00EF6156">
        <w:rPr>
          <w:rFonts w:hint="cs"/>
          <w:rtl/>
          <w:lang w:bidi="ar-EG"/>
        </w:rPr>
        <w:t>.</w:t>
      </w:r>
      <w:r w:rsidR="00EF6156" w:rsidRPr="00EF6156">
        <w:rPr>
          <w:rFonts w:hint="cs"/>
          <w:rtl/>
          <w:lang w:bidi="ar-EG"/>
        </w:rPr>
        <w:t xml:space="preserve"> </w:t>
      </w:r>
      <w:r w:rsidR="00614786" w:rsidRPr="00EF6156">
        <w:rPr>
          <w:rFonts w:hint="cs"/>
          <w:rtl/>
          <w:lang w:bidi="ar-EG"/>
        </w:rPr>
        <w:t>وقد</w:t>
      </w:r>
      <w:r w:rsidR="00EF6156" w:rsidRPr="00EF6156">
        <w:rPr>
          <w:rFonts w:hint="cs"/>
          <w:rtl/>
          <w:lang w:bidi="ar-EG"/>
        </w:rPr>
        <w:t xml:space="preserve"> </w:t>
      </w:r>
      <w:r w:rsidR="00614786" w:rsidRPr="00EF6156">
        <w:rPr>
          <w:rFonts w:hint="cs"/>
          <w:rtl/>
          <w:lang w:bidi="ar-EG"/>
        </w:rPr>
        <w:t>تحققت</w:t>
      </w:r>
      <w:r w:rsidR="00EF6156" w:rsidRPr="00EF6156">
        <w:rPr>
          <w:rFonts w:hint="cs"/>
          <w:rtl/>
          <w:lang w:bidi="ar-EG"/>
        </w:rPr>
        <w:t xml:space="preserve"> </w:t>
      </w:r>
      <w:r w:rsidR="00614786" w:rsidRPr="00EF6156">
        <w:rPr>
          <w:rFonts w:hint="cs"/>
          <w:rtl/>
          <w:lang w:bidi="ar-EG"/>
        </w:rPr>
        <w:t>القيم</w:t>
      </w:r>
      <w:r w:rsidR="00EF6156" w:rsidRPr="00EF6156">
        <w:rPr>
          <w:rFonts w:hint="cs"/>
          <w:rtl/>
          <w:lang w:bidi="ar-EG"/>
        </w:rPr>
        <w:t xml:space="preserve"> </w:t>
      </w:r>
      <w:r w:rsidR="00614786" w:rsidRPr="00EF6156">
        <w:rPr>
          <w:rFonts w:hint="cs"/>
          <w:rtl/>
          <w:lang w:bidi="ar-EG"/>
        </w:rPr>
        <w:t>التالية</w:t>
      </w:r>
      <w:r w:rsidR="00EF6156" w:rsidRPr="00EF6156">
        <w:rPr>
          <w:rFonts w:hint="cs"/>
          <w:rtl/>
          <w:lang w:bidi="ar-EG"/>
        </w:rPr>
        <w:t xml:space="preserve"> </w:t>
      </w:r>
      <w:r w:rsidR="00614786" w:rsidRPr="00EF6156">
        <w:rPr>
          <w:rFonts w:hint="cs"/>
          <w:rtl/>
          <w:lang w:bidi="ar-EG"/>
        </w:rPr>
        <w:t>فيما</w:t>
      </w:r>
      <w:r w:rsidR="00EF6156" w:rsidRPr="00EF6156">
        <w:rPr>
          <w:rFonts w:hint="cs"/>
          <w:rtl/>
          <w:lang w:bidi="ar-EG"/>
        </w:rPr>
        <w:t xml:space="preserve"> </w:t>
      </w:r>
      <w:r w:rsidR="00614786" w:rsidRPr="00EF6156">
        <w:rPr>
          <w:rFonts w:hint="cs"/>
          <w:rtl/>
          <w:lang w:bidi="ar-EG"/>
        </w:rPr>
        <w:t>بين</w:t>
      </w:r>
      <w:r w:rsidR="00EF6156" w:rsidRPr="00EF6156">
        <w:rPr>
          <w:rFonts w:hint="cs"/>
          <w:rtl/>
          <w:lang w:bidi="ar-EG"/>
        </w:rPr>
        <w:t xml:space="preserve"> </w:t>
      </w:r>
      <w:r w:rsidR="00614786" w:rsidRPr="00EF6156">
        <w:rPr>
          <w:rFonts w:hint="cs"/>
          <w:rtl/>
          <w:lang w:bidi="ar-EG"/>
        </w:rPr>
        <w:t>عامي</w:t>
      </w:r>
      <w:r w:rsidR="00EF6156" w:rsidRPr="00EF6156">
        <w:rPr>
          <w:rFonts w:hint="cs"/>
          <w:rtl/>
          <w:lang w:bidi="ar-EG"/>
        </w:rPr>
        <w:t xml:space="preserve"> </w:t>
      </w:r>
      <w:r w:rsidR="00614786" w:rsidRPr="00EF6156">
        <w:rPr>
          <w:rFonts w:hint="cs"/>
          <w:rtl/>
          <w:lang w:bidi="ar-EG"/>
        </w:rPr>
        <w:t>2009</w:t>
      </w:r>
      <w:r w:rsidR="00EF6156" w:rsidRPr="00EF6156">
        <w:rPr>
          <w:rFonts w:hint="cs"/>
          <w:rtl/>
          <w:lang w:bidi="ar-EG"/>
        </w:rPr>
        <w:t xml:space="preserve"> </w:t>
      </w:r>
      <w:r w:rsidR="00614786" w:rsidRPr="00EF6156">
        <w:rPr>
          <w:rFonts w:hint="cs"/>
          <w:rtl/>
          <w:lang w:bidi="ar-EG"/>
        </w:rPr>
        <w:t>و2013:</w:t>
      </w:r>
    </w:p>
    <w:tbl>
      <w:tblPr>
        <w:bidiVisual/>
        <w:tblW w:w="4346" w:type="pct"/>
        <w:tblInd w:w="1247" w:type="dxa"/>
        <w:tblLayout w:type="fixed"/>
        <w:tblCellMar>
          <w:left w:w="0" w:type="dxa"/>
          <w:right w:w="0" w:type="dxa"/>
        </w:tblCellMar>
        <w:tblLook w:val="04A0" w:firstRow="1" w:lastRow="0" w:firstColumn="1" w:lastColumn="0" w:noHBand="0" w:noVBand="1"/>
      </w:tblPr>
      <w:tblGrid>
        <w:gridCol w:w="2737"/>
        <w:gridCol w:w="1136"/>
        <w:gridCol w:w="1139"/>
        <w:gridCol w:w="1176"/>
        <w:gridCol w:w="1149"/>
        <w:gridCol w:w="1041"/>
      </w:tblGrid>
      <w:tr w:rsidR="002637F3" w:rsidRPr="001E2422" w:rsidTr="002637F3">
        <w:trPr>
          <w:trHeight w:val="676"/>
          <w:tblHeader/>
        </w:trPr>
        <w:tc>
          <w:tcPr>
            <w:tcW w:w="1633" w:type="pct"/>
            <w:tcBorders>
              <w:top w:val="single" w:sz="4" w:space="0" w:color="auto"/>
              <w:left w:val="nil"/>
              <w:bottom w:val="single" w:sz="12" w:space="0" w:color="auto"/>
              <w:right w:val="nil"/>
            </w:tcBorders>
            <w:shd w:val="clear" w:color="auto" w:fill="auto"/>
            <w:noWrap/>
            <w:vAlign w:val="bottom"/>
          </w:tcPr>
          <w:p w:rsidR="00833257" w:rsidRPr="001E2422" w:rsidRDefault="00833257" w:rsidP="001E2422">
            <w:pPr>
              <w:spacing w:before="40" w:after="40" w:line="300" w:lineRule="exact"/>
              <w:ind w:left="57" w:right="57"/>
              <w:rPr>
                <w:i/>
                <w:iCs/>
                <w:sz w:val="18"/>
                <w:szCs w:val="26"/>
              </w:rPr>
            </w:pPr>
            <w:r w:rsidRPr="001E2422">
              <w:rPr>
                <w:i/>
                <w:iCs/>
                <w:sz w:val="18"/>
                <w:szCs w:val="26"/>
                <w:rtl/>
              </w:rPr>
              <w:t>الدرجة</w:t>
            </w:r>
            <w:r w:rsidR="001E2422" w:rsidRPr="001E2422">
              <w:rPr>
                <w:i/>
                <w:iCs/>
                <w:sz w:val="18"/>
                <w:szCs w:val="26"/>
                <w:rtl/>
              </w:rPr>
              <w:tab/>
            </w:r>
            <w:r w:rsidR="001E2422" w:rsidRPr="001E2422">
              <w:rPr>
                <w:rFonts w:hint="cs"/>
                <w:i/>
                <w:iCs/>
                <w:sz w:val="18"/>
                <w:szCs w:val="26"/>
                <w:rtl/>
              </w:rPr>
              <w:br/>
            </w:r>
            <w:r w:rsidRPr="001E2422">
              <w:rPr>
                <w:i/>
                <w:iCs/>
                <w:sz w:val="18"/>
                <w:szCs w:val="26"/>
                <w:rtl/>
              </w:rPr>
              <w:t>نوع المحكمة</w:t>
            </w:r>
          </w:p>
        </w:tc>
        <w:tc>
          <w:tcPr>
            <w:tcW w:w="678" w:type="pct"/>
            <w:tcBorders>
              <w:top w:val="single" w:sz="4" w:space="0" w:color="auto"/>
              <w:left w:val="nil"/>
              <w:bottom w:val="single" w:sz="12" w:space="0" w:color="auto"/>
              <w:right w:val="nil"/>
            </w:tcBorders>
            <w:shd w:val="clear" w:color="auto" w:fill="auto"/>
            <w:noWrap/>
            <w:vAlign w:val="bottom"/>
          </w:tcPr>
          <w:p w:rsidR="00833257" w:rsidRPr="001E2422" w:rsidRDefault="00833257" w:rsidP="001E2422">
            <w:pPr>
              <w:spacing w:before="40" w:after="40" w:line="300" w:lineRule="exact"/>
              <w:ind w:left="57" w:right="170"/>
              <w:rPr>
                <w:i/>
                <w:iCs/>
                <w:sz w:val="18"/>
                <w:szCs w:val="26"/>
              </w:rPr>
            </w:pPr>
            <w:r w:rsidRPr="001E2422">
              <w:rPr>
                <w:i/>
                <w:iCs/>
                <w:sz w:val="18"/>
                <w:szCs w:val="26"/>
                <w:rtl/>
              </w:rPr>
              <w:t>٢٠٠٩</w:t>
            </w:r>
            <w:r w:rsidR="001E2422" w:rsidRPr="001E2422">
              <w:rPr>
                <w:rFonts w:hint="cs"/>
                <w:i/>
                <w:iCs/>
                <w:sz w:val="18"/>
                <w:szCs w:val="26"/>
                <w:rtl/>
              </w:rPr>
              <w:t xml:space="preserve"> </w:t>
            </w:r>
            <w:r w:rsidRPr="001E2422">
              <w:rPr>
                <w:i/>
                <w:iCs/>
                <w:sz w:val="18"/>
                <w:szCs w:val="26"/>
                <w:rtl/>
              </w:rPr>
              <w:t>(لكل حصة عمل قدرها ١</w:t>
            </w:r>
            <w:r w:rsidRPr="00FF333D">
              <w:rPr>
                <w:rFonts w:cs="Times New Roman" w:hint="cs"/>
                <w:i/>
                <w:iCs/>
                <w:position w:val="-4"/>
                <w:sz w:val="18"/>
                <w:szCs w:val="26"/>
                <w:rtl/>
              </w:rPr>
              <w:t>٫</w:t>
            </w:r>
            <w:r w:rsidRPr="001E2422">
              <w:rPr>
                <w:i/>
                <w:iCs/>
                <w:sz w:val="18"/>
                <w:szCs w:val="26"/>
                <w:rtl/>
              </w:rPr>
              <w:t>٠)</w:t>
            </w:r>
          </w:p>
        </w:tc>
        <w:tc>
          <w:tcPr>
            <w:tcW w:w="680" w:type="pct"/>
            <w:tcBorders>
              <w:top w:val="single" w:sz="4" w:space="0" w:color="auto"/>
              <w:left w:val="nil"/>
              <w:bottom w:val="single" w:sz="12" w:space="0" w:color="auto"/>
              <w:right w:val="nil"/>
            </w:tcBorders>
            <w:shd w:val="clear" w:color="auto" w:fill="auto"/>
            <w:noWrap/>
            <w:vAlign w:val="bottom"/>
          </w:tcPr>
          <w:p w:rsidR="00833257" w:rsidRPr="001E2422" w:rsidRDefault="00833257" w:rsidP="001E2422">
            <w:pPr>
              <w:spacing w:before="40" w:after="40" w:line="300" w:lineRule="exact"/>
              <w:ind w:left="57" w:right="170"/>
              <w:rPr>
                <w:i/>
                <w:iCs/>
                <w:sz w:val="18"/>
                <w:szCs w:val="26"/>
              </w:rPr>
            </w:pPr>
            <w:r w:rsidRPr="001E2422">
              <w:rPr>
                <w:i/>
                <w:iCs/>
                <w:sz w:val="18"/>
                <w:szCs w:val="26"/>
                <w:rtl/>
              </w:rPr>
              <w:t>٢٠١٠</w:t>
            </w:r>
            <w:r w:rsidR="001E2422" w:rsidRPr="001E2422">
              <w:rPr>
                <w:rFonts w:hint="cs"/>
                <w:i/>
                <w:iCs/>
                <w:sz w:val="18"/>
                <w:szCs w:val="26"/>
                <w:rtl/>
              </w:rPr>
              <w:t xml:space="preserve"> </w:t>
            </w:r>
            <w:r w:rsidRPr="001E2422">
              <w:rPr>
                <w:i/>
                <w:iCs/>
                <w:sz w:val="18"/>
                <w:szCs w:val="26"/>
                <w:rtl/>
              </w:rPr>
              <w:t>(لكل حصة عمل قدرها ١</w:t>
            </w:r>
            <w:r w:rsidRPr="00FF333D">
              <w:rPr>
                <w:rFonts w:cs="Times New Roman" w:hint="cs"/>
                <w:i/>
                <w:iCs/>
                <w:position w:val="-4"/>
                <w:sz w:val="18"/>
                <w:szCs w:val="26"/>
                <w:rtl/>
              </w:rPr>
              <w:t>٫</w:t>
            </w:r>
            <w:r w:rsidRPr="001E2422">
              <w:rPr>
                <w:i/>
                <w:iCs/>
                <w:sz w:val="18"/>
                <w:szCs w:val="26"/>
                <w:rtl/>
              </w:rPr>
              <w:t>٠)</w:t>
            </w:r>
          </w:p>
        </w:tc>
        <w:tc>
          <w:tcPr>
            <w:tcW w:w="702" w:type="pct"/>
            <w:tcBorders>
              <w:top w:val="single" w:sz="4" w:space="0" w:color="auto"/>
              <w:left w:val="nil"/>
              <w:bottom w:val="single" w:sz="12" w:space="0" w:color="auto"/>
              <w:right w:val="nil"/>
            </w:tcBorders>
            <w:shd w:val="clear" w:color="auto" w:fill="auto"/>
            <w:noWrap/>
            <w:vAlign w:val="bottom"/>
          </w:tcPr>
          <w:p w:rsidR="00833257" w:rsidRPr="001E2422" w:rsidRDefault="00833257" w:rsidP="001E2422">
            <w:pPr>
              <w:spacing w:before="40" w:after="40" w:line="300" w:lineRule="exact"/>
              <w:ind w:left="57" w:right="170"/>
              <w:rPr>
                <w:i/>
                <w:iCs/>
                <w:sz w:val="18"/>
                <w:szCs w:val="26"/>
              </w:rPr>
            </w:pPr>
            <w:r w:rsidRPr="001E2422">
              <w:rPr>
                <w:i/>
                <w:iCs/>
                <w:sz w:val="18"/>
                <w:szCs w:val="26"/>
                <w:rtl/>
              </w:rPr>
              <w:t>٢٠١١</w:t>
            </w:r>
            <w:r w:rsidR="001E2422" w:rsidRPr="001E2422">
              <w:rPr>
                <w:rFonts w:hint="cs"/>
                <w:i/>
                <w:iCs/>
                <w:sz w:val="18"/>
                <w:szCs w:val="26"/>
                <w:rtl/>
              </w:rPr>
              <w:t xml:space="preserve"> </w:t>
            </w:r>
            <w:r w:rsidRPr="001E2422">
              <w:rPr>
                <w:i/>
                <w:iCs/>
                <w:sz w:val="18"/>
                <w:szCs w:val="26"/>
                <w:rtl/>
              </w:rPr>
              <w:t>(لكل حصة عمل</w:t>
            </w:r>
            <w:r w:rsidR="001E2422" w:rsidRPr="001E2422">
              <w:rPr>
                <w:rFonts w:hint="cs"/>
                <w:i/>
                <w:iCs/>
                <w:sz w:val="18"/>
                <w:szCs w:val="26"/>
                <w:rtl/>
              </w:rPr>
              <w:t xml:space="preserve"> </w:t>
            </w:r>
            <w:r w:rsidRPr="001E2422">
              <w:rPr>
                <w:i/>
                <w:iCs/>
                <w:sz w:val="18"/>
                <w:szCs w:val="26"/>
                <w:rtl/>
              </w:rPr>
              <w:t>قدرها ١</w:t>
            </w:r>
            <w:r w:rsidRPr="00FF333D">
              <w:rPr>
                <w:rFonts w:cs="Times New Roman" w:hint="cs"/>
                <w:i/>
                <w:iCs/>
                <w:position w:val="-4"/>
                <w:sz w:val="18"/>
                <w:szCs w:val="26"/>
                <w:rtl/>
              </w:rPr>
              <w:t>٫</w:t>
            </w:r>
            <w:r w:rsidRPr="001E2422">
              <w:rPr>
                <w:i/>
                <w:iCs/>
                <w:sz w:val="18"/>
                <w:szCs w:val="26"/>
                <w:rtl/>
              </w:rPr>
              <w:t>٠)</w:t>
            </w:r>
          </w:p>
        </w:tc>
        <w:tc>
          <w:tcPr>
            <w:tcW w:w="686" w:type="pct"/>
            <w:tcBorders>
              <w:top w:val="single" w:sz="4" w:space="0" w:color="auto"/>
              <w:left w:val="nil"/>
              <w:bottom w:val="single" w:sz="12" w:space="0" w:color="auto"/>
              <w:right w:val="nil"/>
            </w:tcBorders>
            <w:shd w:val="clear" w:color="auto" w:fill="auto"/>
            <w:noWrap/>
            <w:vAlign w:val="bottom"/>
          </w:tcPr>
          <w:p w:rsidR="00833257" w:rsidRPr="001E2422" w:rsidRDefault="00833257" w:rsidP="001E2422">
            <w:pPr>
              <w:spacing w:before="40" w:after="40" w:line="300" w:lineRule="exact"/>
              <w:ind w:left="57" w:right="170"/>
              <w:rPr>
                <w:i/>
                <w:iCs/>
                <w:sz w:val="18"/>
                <w:szCs w:val="26"/>
              </w:rPr>
            </w:pPr>
            <w:r w:rsidRPr="001E2422">
              <w:rPr>
                <w:i/>
                <w:iCs/>
                <w:sz w:val="18"/>
                <w:szCs w:val="26"/>
                <w:rtl/>
              </w:rPr>
              <w:t>٢٠١٢</w:t>
            </w:r>
            <w:r w:rsidR="001E2422" w:rsidRPr="001E2422">
              <w:rPr>
                <w:rFonts w:hint="cs"/>
                <w:i/>
                <w:iCs/>
                <w:sz w:val="18"/>
                <w:szCs w:val="26"/>
                <w:rtl/>
              </w:rPr>
              <w:t xml:space="preserve"> </w:t>
            </w:r>
            <w:r w:rsidRPr="001E2422">
              <w:rPr>
                <w:i/>
                <w:iCs/>
                <w:sz w:val="18"/>
                <w:szCs w:val="26"/>
                <w:rtl/>
              </w:rPr>
              <w:t>(لكل حصة عمل قدرها ١</w:t>
            </w:r>
            <w:r w:rsidRPr="00FF333D">
              <w:rPr>
                <w:rFonts w:cs="Times New Roman" w:hint="cs"/>
                <w:i/>
                <w:iCs/>
                <w:position w:val="-4"/>
                <w:sz w:val="18"/>
                <w:szCs w:val="26"/>
                <w:rtl/>
              </w:rPr>
              <w:t>٫</w:t>
            </w:r>
            <w:r w:rsidRPr="001E2422">
              <w:rPr>
                <w:i/>
                <w:iCs/>
                <w:sz w:val="18"/>
                <w:szCs w:val="26"/>
                <w:rtl/>
              </w:rPr>
              <w:t>٠)</w:t>
            </w:r>
          </w:p>
        </w:tc>
        <w:tc>
          <w:tcPr>
            <w:tcW w:w="622" w:type="pct"/>
            <w:tcBorders>
              <w:top w:val="single" w:sz="4" w:space="0" w:color="auto"/>
              <w:left w:val="nil"/>
              <w:bottom w:val="single" w:sz="12" w:space="0" w:color="auto"/>
              <w:right w:val="nil"/>
            </w:tcBorders>
            <w:shd w:val="clear" w:color="auto" w:fill="auto"/>
            <w:noWrap/>
            <w:vAlign w:val="bottom"/>
          </w:tcPr>
          <w:p w:rsidR="00833257" w:rsidRPr="001E2422" w:rsidRDefault="00833257" w:rsidP="001E2422">
            <w:pPr>
              <w:spacing w:before="40" w:after="40" w:line="300" w:lineRule="exact"/>
              <w:ind w:left="57" w:right="57"/>
              <w:rPr>
                <w:i/>
                <w:iCs/>
                <w:sz w:val="18"/>
                <w:szCs w:val="26"/>
              </w:rPr>
            </w:pPr>
            <w:r w:rsidRPr="001E2422">
              <w:rPr>
                <w:i/>
                <w:iCs/>
                <w:sz w:val="18"/>
                <w:szCs w:val="26"/>
                <w:rtl/>
              </w:rPr>
              <w:t>٢٠١٣</w:t>
            </w:r>
            <w:r w:rsidR="001E2422" w:rsidRPr="001E2422">
              <w:rPr>
                <w:rFonts w:hint="cs"/>
                <w:i/>
                <w:iCs/>
                <w:sz w:val="18"/>
                <w:szCs w:val="26"/>
                <w:rtl/>
              </w:rPr>
              <w:t xml:space="preserve"> </w:t>
            </w:r>
            <w:r w:rsidRPr="001E2422">
              <w:rPr>
                <w:i/>
                <w:iCs/>
                <w:sz w:val="18"/>
                <w:szCs w:val="26"/>
                <w:rtl/>
              </w:rPr>
              <w:t>(لكل حصة عمل قدرها ١</w:t>
            </w:r>
            <w:r w:rsidRPr="00FF333D">
              <w:rPr>
                <w:rFonts w:cs="Times New Roman" w:hint="cs"/>
                <w:i/>
                <w:iCs/>
                <w:position w:val="-4"/>
                <w:sz w:val="18"/>
                <w:szCs w:val="26"/>
                <w:rtl/>
              </w:rPr>
              <w:t>٫</w:t>
            </w:r>
            <w:r w:rsidRPr="001E2422">
              <w:rPr>
                <w:i/>
                <w:iCs/>
                <w:sz w:val="18"/>
                <w:szCs w:val="26"/>
                <w:rtl/>
              </w:rPr>
              <w:t>٠)</w:t>
            </w: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الدعاوى الجنائية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أول درجة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المحلية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١٢١</w:t>
            </w:r>
            <w:r w:rsidRPr="00FF333D">
              <w:rPr>
                <w:rFonts w:cs="Times New Roman" w:hint="cs"/>
                <w:position w:val="-4"/>
                <w:sz w:val="18"/>
                <w:szCs w:val="26"/>
                <w:rtl/>
                <w:lang w:val="en"/>
              </w:rPr>
              <w:t>٫</w:t>
            </w:r>
            <w:r w:rsidRPr="001E2422">
              <w:rPr>
                <w:sz w:val="18"/>
                <w:szCs w:val="26"/>
                <w:rtl/>
                <w:lang w:val="en"/>
              </w:rPr>
              <w:t>٧</w:t>
            </w: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١١٦</w:t>
            </w:r>
            <w:r w:rsidRPr="00FF333D">
              <w:rPr>
                <w:rFonts w:cs="Times New Roman" w:hint="cs"/>
                <w:position w:val="-4"/>
                <w:sz w:val="18"/>
                <w:szCs w:val="26"/>
                <w:rtl/>
                <w:lang w:val="en"/>
              </w:rPr>
              <w:t>٫</w:t>
            </w:r>
            <w:r w:rsidRPr="001E2422">
              <w:rPr>
                <w:sz w:val="18"/>
                <w:szCs w:val="26"/>
                <w:rtl/>
                <w:lang w:val="en"/>
              </w:rPr>
              <w:t>٦</w:t>
            </w: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١١٦</w:t>
            </w:r>
            <w:r w:rsidRPr="00FF333D">
              <w:rPr>
                <w:rFonts w:cs="Times New Roman" w:hint="cs"/>
                <w:position w:val="-4"/>
                <w:sz w:val="18"/>
                <w:szCs w:val="26"/>
                <w:rtl/>
                <w:lang w:val="en"/>
              </w:rPr>
              <w:t>٫</w:t>
            </w:r>
            <w:r w:rsidRPr="001E2422">
              <w:rPr>
                <w:sz w:val="18"/>
                <w:szCs w:val="26"/>
                <w:rtl/>
                <w:lang w:val="en"/>
              </w:rPr>
              <w:t>٢</w:t>
            </w: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r w:rsidRPr="001E2422">
              <w:rPr>
                <w:sz w:val="18"/>
                <w:szCs w:val="26"/>
                <w:rtl/>
                <w:lang w:val="en"/>
              </w:rPr>
              <w:t>١١٤</w:t>
            </w:r>
            <w:r w:rsidRPr="00FF333D">
              <w:rPr>
                <w:rFonts w:cs="Times New Roman" w:hint="cs"/>
                <w:position w:val="-4"/>
                <w:sz w:val="18"/>
                <w:szCs w:val="26"/>
                <w:rtl/>
                <w:lang w:val="en"/>
              </w:rPr>
              <w:t>٫</w:t>
            </w:r>
            <w:r w:rsidRPr="001E2422">
              <w:rPr>
                <w:sz w:val="18"/>
                <w:szCs w:val="26"/>
                <w:rtl/>
                <w:lang w:val="en"/>
              </w:rPr>
              <w:t>٨</w:t>
            </w: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١١٥</w:t>
            </w:r>
            <w:r w:rsidRPr="00FF333D">
              <w:rPr>
                <w:rFonts w:cs="Times New Roman" w:hint="cs"/>
                <w:position w:val="-4"/>
                <w:sz w:val="18"/>
                <w:szCs w:val="26"/>
                <w:rtl/>
                <w:lang w:val="en"/>
              </w:rPr>
              <w:t>٫</w:t>
            </w:r>
            <w:r w:rsidRPr="001E2422">
              <w:rPr>
                <w:sz w:val="18"/>
                <w:szCs w:val="26"/>
                <w:rtl/>
                <w:lang w:val="en"/>
              </w:rPr>
              <w:t>٤</w:t>
            </w: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الإقليمية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٦</w:t>
            </w:r>
            <w:r w:rsidRPr="00FF333D">
              <w:rPr>
                <w:rFonts w:cs="Times New Roman" w:hint="cs"/>
                <w:position w:val="-4"/>
                <w:sz w:val="18"/>
                <w:szCs w:val="26"/>
                <w:rtl/>
                <w:lang w:val="en"/>
              </w:rPr>
              <w:t>٫</w:t>
            </w:r>
            <w:r w:rsidRPr="001E2422">
              <w:rPr>
                <w:sz w:val="18"/>
                <w:szCs w:val="26"/>
                <w:rtl/>
                <w:lang w:val="en"/>
              </w:rPr>
              <w:t>٨</w:t>
            </w: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٦</w:t>
            </w:r>
            <w:r w:rsidRPr="00FF333D">
              <w:rPr>
                <w:rFonts w:cs="Times New Roman" w:hint="cs"/>
                <w:position w:val="-4"/>
                <w:sz w:val="18"/>
                <w:szCs w:val="26"/>
                <w:rtl/>
                <w:lang w:val="en"/>
              </w:rPr>
              <w:t>٫</w:t>
            </w:r>
            <w:r w:rsidRPr="001E2422">
              <w:rPr>
                <w:sz w:val="18"/>
                <w:szCs w:val="26"/>
                <w:rtl/>
                <w:lang w:val="en"/>
              </w:rPr>
              <w:t>٨</w:t>
            </w: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٦</w:t>
            </w:r>
            <w:r w:rsidRPr="00FF333D">
              <w:rPr>
                <w:rFonts w:cs="Times New Roman" w:hint="cs"/>
                <w:position w:val="-4"/>
                <w:sz w:val="18"/>
                <w:szCs w:val="26"/>
                <w:rtl/>
                <w:lang w:val="en"/>
              </w:rPr>
              <w:t>٫</w:t>
            </w:r>
            <w:r w:rsidRPr="001E2422">
              <w:rPr>
                <w:sz w:val="18"/>
                <w:szCs w:val="26"/>
                <w:rtl/>
                <w:lang w:val="en"/>
              </w:rPr>
              <w:t>٩</w:t>
            </w: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r w:rsidRPr="001E2422">
              <w:rPr>
                <w:sz w:val="18"/>
                <w:szCs w:val="26"/>
                <w:rtl/>
                <w:lang w:val="en"/>
              </w:rPr>
              <w:t>٧</w:t>
            </w:r>
            <w:r w:rsidRPr="00FF333D">
              <w:rPr>
                <w:rFonts w:cs="Times New Roman" w:hint="cs"/>
                <w:position w:val="-4"/>
                <w:sz w:val="18"/>
                <w:szCs w:val="26"/>
                <w:rtl/>
                <w:lang w:val="en"/>
              </w:rPr>
              <w:t>٫</w:t>
            </w:r>
            <w:r w:rsidRPr="001E2422">
              <w:rPr>
                <w:sz w:val="18"/>
                <w:szCs w:val="26"/>
                <w:rtl/>
                <w:lang w:val="en"/>
              </w:rPr>
              <w:t>٠</w:t>
            </w: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٧</w:t>
            </w:r>
            <w:r w:rsidRPr="00FF333D">
              <w:rPr>
                <w:rFonts w:cs="Times New Roman" w:hint="cs"/>
                <w:position w:val="-4"/>
                <w:sz w:val="18"/>
                <w:szCs w:val="26"/>
                <w:rtl/>
                <w:lang w:val="en"/>
              </w:rPr>
              <w:t>٫</w:t>
            </w:r>
            <w:r w:rsidRPr="001E2422">
              <w:rPr>
                <w:sz w:val="18"/>
                <w:szCs w:val="26"/>
                <w:rtl/>
                <w:lang w:val="en"/>
              </w:rPr>
              <w:t>٢</w:t>
            </w: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الإقليمية العليا</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jc w:val="left"/>
              <w:rPr>
                <w:sz w:val="18"/>
                <w:szCs w:val="26"/>
                <w:lang w:val="en"/>
              </w:rPr>
            </w:pPr>
            <w:r w:rsidRPr="001E2422">
              <w:rPr>
                <w:sz w:val="18"/>
                <w:szCs w:val="26"/>
                <w:rtl/>
                <w:lang w:val="en"/>
              </w:rPr>
              <w:t>لا توجد معلومات</w:t>
            </w: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jc w:val="left"/>
              <w:rPr>
                <w:sz w:val="18"/>
                <w:szCs w:val="26"/>
                <w:lang w:val="en"/>
              </w:rPr>
            </w:pPr>
            <w:r w:rsidRPr="001E2422">
              <w:rPr>
                <w:sz w:val="18"/>
                <w:szCs w:val="26"/>
                <w:rtl/>
                <w:lang w:val="en"/>
              </w:rPr>
              <w:t>لا توجد معلومات</w:t>
            </w: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jc w:val="left"/>
              <w:rPr>
                <w:sz w:val="18"/>
                <w:szCs w:val="26"/>
                <w:lang w:val="en"/>
              </w:rPr>
            </w:pPr>
            <w:r w:rsidRPr="001E2422">
              <w:rPr>
                <w:sz w:val="18"/>
                <w:szCs w:val="26"/>
                <w:rtl/>
                <w:lang w:val="en"/>
              </w:rPr>
              <w:t>لا توجد معلومات</w:t>
            </w: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jc w:val="left"/>
              <w:rPr>
                <w:sz w:val="18"/>
                <w:szCs w:val="26"/>
                <w:lang w:val="en"/>
              </w:rPr>
            </w:pPr>
            <w:r w:rsidRPr="001E2422">
              <w:rPr>
                <w:sz w:val="18"/>
                <w:szCs w:val="26"/>
                <w:rtl/>
                <w:lang w:val="en"/>
              </w:rPr>
              <w:t>لا توجد معلومات</w:t>
            </w: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jc w:val="left"/>
              <w:rPr>
                <w:sz w:val="18"/>
                <w:szCs w:val="26"/>
                <w:lang w:val="en"/>
              </w:rPr>
            </w:pPr>
            <w:r w:rsidRPr="001E2422">
              <w:rPr>
                <w:sz w:val="18"/>
                <w:szCs w:val="26"/>
                <w:rtl/>
                <w:lang w:val="en"/>
              </w:rPr>
              <w:t>لا توجد معلومات</w:t>
            </w: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الطعون</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الإقليمية</w:t>
            </w:r>
          </w:p>
        </w:tc>
        <w:tc>
          <w:tcPr>
            <w:tcW w:w="678" w:type="pct"/>
            <w:tcBorders>
              <w:top w:val="nil"/>
              <w:left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٥٧</w:t>
            </w:r>
            <w:r w:rsidRPr="00FF333D">
              <w:rPr>
                <w:rFonts w:cs="Times New Roman" w:hint="cs"/>
                <w:position w:val="-4"/>
                <w:sz w:val="18"/>
                <w:szCs w:val="26"/>
                <w:rtl/>
                <w:lang w:val="en"/>
              </w:rPr>
              <w:t>٫</w:t>
            </w:r>
            <w:r w:rsidRPr="001E2422">
              <w:rPr>
                <w:sz w:val="18"/>
                <w:szCs w:val="26"/>
                <w:rtl/>
                <w:lang w:val="en"/>
              </w:rPr>
              <w:t>٣</w:t>
            </w:r>
          </w:p>
        </w:tc>
        <w:tc>
          <w:tcPr>
            <w:tcW w:w="680" w:type="pct"/>
            <w:tcBorders>
              <w:top w:val="nil"/>
              <w:left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٥٩</w:t>
            </w:r>
            <w:r w:rsidRPr="00FF333D">
              <w:rPr>
                <w:rFonts w:cs="Times New Roman" w:hint="cs"/>
                <w:position w:val="-4"/>
                <w:sz w:val="18"/>
                <w:szCs w:val="26"/>
                <w:rtl/>
                <w:lang w:val="en"/>
              </w:rPr>
              <w:t>٫</w:t>
            </w:r>
            <w:r w:rsidRPr="001E2422">
              <w:rPr>
                <w:sz w:val="18"/>
                <w:szCs w:val="26"/>
                <w:rtl/>
                <w:lang w:val="en"/>
              </w:rPr>
              <w:t>٠</w:t>
            </w:r>
          </w:p>
        </w:tc>
        <w:tc>
          <w:tcPr>
            <w:tcW w:w="702" w:type="pct"/>
            <w:tcBorders>
              <w:top w:val="nil"/>
              <w:left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٥٩</w:t>
            </w:r>
            <w:r w:rsidRPr="00FF333D">
              <w:rPr>
                <w:rFonts w:cs="Times New Roman" w:hint="cs"/>
                <w:position w:val="-4"/>
                <w:sz w:val="18"/>
                <w:szCs w:val="26"/>
                <w:rtl/>
                <w:lang w:val="en"/>
              </w:rPr>
              <w:t>٫</w:t>
            </w:r>
            <w:r w:rsidRPr="001E2422">
              <w:rPr>
                <w:sz w:val="18"/>
                <w:szCs w:val="26"/>
                <w:rtl/>
                <w:lang w:val="en"/>
              </w:rPr>
              <w:t>٤</w:t>
            </w:r>
          </w:p>
        </w:tc>
        <w:tc>
          <w:tcPr>
            <w:tcW w:w="686" w:type="pct"/>
            <w:tcBorders>
              <w:top w:val="nil"/>
              <w:left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r w:rsidRPr="001E2422">
              <w:rPr>
                <w:sz w:val="18"/>
                <w:szCs w:val="26"/>
                <w:rtl/>
                <w:lang w:val="en"/>
              </w:rPr>
              <w:t>٥٧</w:t>
            </w:r>
            <w:r w:rsidRPr="00FF333D">
              <w:rPr>
                <w:rFonts w:cs="Times New Roman" w:hint="cs"/>
                <w:position w:val="-4"/>
                <w:sz w:val="18"/>
                <w:szCs w:val="26"/>
                <w:rtl/>
                <w:lang w:val="en"/>
              </w:rPr>
              <w:t>٫</w:t>
            </w:r>
            <w:r w:rsidRPr="001E2422">
              <w:rPr>
                <w:sz w:val="18"/>
                <w:szCs w:val="26"/>
                <w:rtl/>
                <w:lang w:val="en"/>
              </w:rPr>
              <w:t>٧</w:t>
            </w:r>
          </w:p>
        </w:tc>
        <w:tc>
          <w:tcPr>
            <w:tcW w:w="622" w:type="pct"/>
            <w:tcBorders>
              <w:top w:val="nil"/>
              <w:left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٦١</w:t>
            </w:r>
            <w:r w:rsidRPr="00FF333D">
              <w:rPr>
                <w:rFonts w:cs="Times New Roman" w:hint="cs"/>
                <w:position w:val="-4"/>
                <w:sz w:val="18"/>
                <w:szCs w:val="26"/>
                <w:rtl/>
                <w:lang w:val="en"/>
              </w:rPr>
              <w:t>٫</w:t>
            </w:r>
            <w:r w:rsidRPr="001E2422">
              <w:rPr>
                <w:sz w:val="18"/>
                <w:szCs w:val="26"/>
                <w:rtl/>
                <w:lang w:val="en"/>
              </w:rPr>
              <w:t>١</w:t>
            </w:r>
          </w:p>
        </w:tc>
      </w:tr>
      <w:tr w:rsidR="002637F3" w:rsidRPr="001E2422" w:rsidTr="009432FB">
        <w:tc>
          <w:tcPr>
            <w:tcW w:w="1633" w:type="pct"/>
            <w:tcBorders>
              <w:top w:val="nil"/>
              <w:left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الإقليمية العليا</w:t>
            </w:r>
          </w:p>
        </w:tc>
        <w:tc>
          <w:tcPr>
            <w:tcW w:w="678" w:type="pct"/>
            <w:tcBorders>
              <w:top w:val="nil"/>
              <w:left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١٤</w:t>
            </w:r>
            <w:r w:rsidRPr="00FF333D">
              <w:rPr>
                <w:rFonts w:cs="Times New Roman" w:hint="cs"/>
                <w:position w:val="-4"/>
                <w:sz w:val="18"/>
                <w:szCs w:val="26"/>
                <w:rtl/>
                <w:lang w:val="en"/>
              </w:rPr>
              <w:t>٫</w:t>
            </w:r>
            <w:r w:rsidRPr="001E2422">
              <w:rPr>
                <w:sz w:val="18"/>
                <w:szCs w:val="26"/>
                <w:rtl/>
                <w:lang w:val="en"/>
              </w:rPr>
              <w:t>٢</w:t>
            </w:r>
          </w:p>
        </w:tc>
        <w:tc>
          <w:tcPr>
            <w:tcW w:w="680" w:type="pct"/>
            <w:tcBorders>
              <w:top w:val="nil"/>
              <w:left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١٣</w:t>
            </w:r>
            <w:r w:rsidRPr="00FF333D">
              <w:rPr>
                <w:rFonts w:cs="Times New Roman" w:hint="cs"/>
                <w:position w:val="-4"/>
                <w:sz w:val="18"/>
                <w:szCs w:val="26"/>
                <w:rtl/>
                <w:lang w:val="en"/>
              </w:rPr>
              <w:t>٫</w:t>
            </w:r>
            <w:r w:rsidRPr="001E2422">
              <w:rPr>
                <w:sz w:val="18"/>
                <w:szCs w:val="26"/>
                <w:rtl/>
                <w:lang w:val="en"/>
              </w:rPr>
              <w:t>٥</w:t>
            </w:r>
          </w:p>
        </w:tc>
        <w:tc>
          <w:tcPr>
            <w:tcW w:w="702" w:type="pct"/>
            <w:tcBorders>
              <w:top w:val="nil"/>
              <w:left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١٢</w:t>
            </w:r>
            <w:r w:rsidRPr="00FF333D">
              <w:rPr>
                <w:rFonts w:cs="Times New Roman" w:hint="cs"/>
                <w:position w:val="-4"/>
                <w:sz w:val="18"/>
                <w:szCs w:val="26"/>
                <w:rtl/>
                <w:lang w:val="en"/>
              </w:rPr>
              <w:t>٫</w:t>
            </w:r>
            <w:r w:rsidRPr="001E2422">
              <w:rPr>
                <w:sz w:val="18"/>
                <w:szCs w:val="26"/>
                <w:rtl/>
                <w:lang w:val="en"/>
              </w:rPr>
              <w:t>٣</w:t>
            </w:r>
          </w:p>
        </w:tc>
        <w:tc>
          <w:tcPr>
            <w:tcW w:w="686" w:type="pct"/>
            <w:tcBorders>
              <w:top w:val="nil"/>
              <w:left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r w:rsidRPr="001E2422">
              <w:rPr>
                <w:sz w:val="18"/>
                <w:szCs w:val="26"/>
                <w:rtl/>
                <w:lang w:val="en"/>
              </w:rPr>
              <w:t>١٣</w:t>
            </w:r>
            <w:r w:rsidRPr="00FF333D">
              <w:rPr>
                <w:rFonts w:cs="Times New Roman" w:hint="cs"/>
                <w:position w:val="-4"/>
                <w:sz w:val="18"/>
                <w:szCs w:val="26"/>
                <w:rtl/>
                <w:lang w:val="en"/>
              </w:rPr>
              <w:t>٫</w:t>
            </w:r>
            <w:r w:rsidRPr="001E2422">
              <w:rPr>
                <w:sz w:val="18"/>
                <w:szCs w:val="26"/>
                <w:rtl/>
                <w:lang w:val="en"/>
              </w:rPr>
              <w:t>٥</w:t>
            </w:r>
          </w:p>
        </w:tc>
        <w:tc>
          <w:tcPr>
            <w:tcW w:w="622" w:type="pct"/>
            <w:tcBorders>
              <w:top w:val="nil"/>
              <w:left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١٣</w:t>
            </w:r>
            <w:r w:rsidRPr="00FF333D">
              <w:rPr>
                <w:rFonts w:cs="Times New Roman" w:hint="cs"/>
                <w:position w:val="-4"/>
                <w:sz w:val="18"/>
                <w:szCs w:val="26"/>
                <w:rtl/>
                <w:lang w:val="en"/>
              </w:rPr>
              <w:t>٫</w:t>
            </w:r>
            <w:r w:rsidRPr="001E2422">
              <w:rPr>
                <w:sz w:val="18"/>
                <w:szCs w:val="26"/>
                <w:rtl/>
                <w:lang w:val="en"/>
              </w:rPr>
              <w:t>٠</w:t>
            </w:r>
          </w:p>
        </w:tc>
      </w:tr>
      <w:tr w:rsidR="002637F3" w:rsidRPr="001E2422" w:rsidTr="009432FB">
        <w:tc>
          <w:tcPr>
            <w:tcW w:w="1633" w:type="pct"/>
            <w:tcBorders>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دعاوى المخالفات</w:t>
            </w:r>
          </w:p>
        </w:tc>
        <w:tc>
          <w:tcPr>
            <w:tcW w:w="678" w:type="pct"/>
            <w:tcBorders>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أول درجة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المحلية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٢٨٠</w:t>
            </w:r>
            <w:r w:rsidRPr="00FF333D">
              <w:rPr>
                <w:rFonts w:cs="Times New Roman" w:hint="cs"/>
                <w:position w:val="-4"/>
                <w:sz w:val="18"/>
                <w:szCs w:val="26"/>
                <w:rtl/>
                <w:lang w:val="en"/>
              </w:rPr>
              <w:t>٫</w:t>
            </w:r>
            <w:r w:rsidRPr="001E2422">
              <w:rPr>
                <w:sz w:val="18"/>
                <w:szCs w:val="26"/>
                <w:rtl/>
                <w:lang w:val="en"/>
              </w:rPr>
              <w:t>٣</w:t>
            </w: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٢٧٧</w:t>
            </w:r>
            <w:r w:rsidRPr="00FF333D">
              <w:rPr>
                <w:rFonts w:cs="Times New Roman" w:hint="cs"/>
                <w:position w:val="-4"/>
                <w:sz w:val="18"/>
                <w:szCs w:val="26"/>
                <w:rtl/>
                <w:lang w:val="en"/>
              </w:rPr>
              <w:t>٫</w:t>
            </w:r>
            <w:r w:rsidRPr="001E2422">
              <w:rPr>
                <w:sz w:val="18"/>
                <w:szCs w:val="26"/>
                <w:rtl/>
                <w:lang w:val="en"/>
              </w:rPr>
              <w:t>٣</w:t>
            </w: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٢٧٦</w:t>
            </w:r>
            <w:r w:rsidRPr="00FF333D">
              <w:rPr>
                <w:rFonts w:cs="Times New Roman" w:hint="cs"/>
                <w:position w:val="-4"/>
                <w:sz w:val="18"/>
                <w:szCs w:val="26"/>
                <w:rtl/>
                <w:lang w:val="en"/>
              </w:rPr>
              <w:t>٫</w:t>
            </w:r>
            <w:r w:rsidRPr="001E2422">
              <w:rPr>
                <w:sz w:val="18"/>
                <w:szCs w:val="26"/>
                <w:rtl/>
                <w:lang w:val="en"/>
              </w:rPr>
              <w:t>٩</w:t>
            </w: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r w:rsidRPr="001E2422">
              <w:rPr>
                <w:sz w:val="18"/>
                <w:szCs w:val="26"/>
                <w:rtl/>
                <w:lang w:val="en"/>
              </w:rPr>
              <w:t>٢٥٧</w:t>
            </w:r>
            <w:r w:rsidRPr="00FF333D">
              <w:rPr>
                <w:rFonts w:cs="Times New Roman" w:hint="cs"/>
                <w:position w:val="-4"/>
                <w:sz w:val="18"/>
                <w:szCs w:val="26"/>
                <w:rtl/>
                <w:lang w:val="en"/>
              </w:rPr>
              <w:t>٫</w:t>
            </w:r>
            <w:r w:rsidRPr="001E2422">
              <w:rPr>
                <w:sz w:val="18"/>
                <w:szCs w:val="26"/>
                <w:rtl/>
                <w:lang w:val="en"/>
              </w:rPr>
              <w:t>٠</w:t>
            </w: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٢٦٢</w:t>
            </w:r>
            <w:r w:rsidRPr="00FF333D">
              <w:rPr>
                <w:rFonts w:cs="Times New Roman" w:hint="cs"/>
                <w:position w:val="-4"/>
                <w:sz w:val="18"/>
                <w:szCs w:val="26"/>
                <w:rtl/>
                <w:lang w:val="en"/>
              </w:rPr>
              <w:t>٫</w:t>
            </w:r>
            <w:r w:rsidRPr="001E2422">
              <w:rPr>
                <w:sz w:val="18"/>
                <w:szCs w:val="26"/>
                <w:rtl/>
                <w:lang w:val="en"/>
              </w:rPr>
              <w:t>٢</w:t>
            </w: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الطعون</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الإقليمية العليا</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jc w:val="left"/>
              <w:rPr>
                <w:sz w:val="18"/>
                <w:szCs w:val="26"/>
                <w:lang w:val="en"/>
              </w:rPr>
            </w:pPr>
            <w:r w:rsidRPr="001E2422">
              <w:rPr>
                <w:sz w:val="18"/>
                <w:szCs w:val="26"/>
                <w:rtl/>
                <w:lang w:val="en"/>
              </w:rPr>
              <w:t>لا توجد معلومات</w:t>
            </w: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jc w:val="left"/>
              <w:rPr>
                <w:sz w:val="18"/>
                <w:szCs w:val="26"/>
                <w:lang w:val="en"/>
              </w:rPr>
            </w:pPr>
            <w:r w:rsidRPr="001E2422">
              <w:rPr>
                <w:sz w:val="18"/>
                <w:szCs w:val="26"/>
                <w:rtl/>
                <w:lang w:val="en"/>
              </w:rPr>
              <w:t>لا توجد معلومات</w:t>
            </w: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jc w:val="left"/>
              <w:rPr>
                <w:sz w:val="18"/>
                <w:szCs w:val="26"/>
                <w:lang w:val="en"/>
              </w:rPr>
            </w:pPr>
            <w:r w:rsidRPr="001E2422">
              <w:rPr>
                <w:sz w:val="18"/>
                <w:szCs w:val="26"/>
                <w:rtl/>
                <w:lang w:val="en"/>
              </w:rPr>
              <w:t>لا توجد معلومات</w:t>
            </w: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jc w:val="left"/>
              <w:rPr>
                <w:sz w:val="18"/>
                <w:szCs w:val="26"/>
                <w:lang w:val="en"/>
              </w:rPr>
            </w:pPr>
            <w:r w:rsidRPr="001E2422">
              <w:rPr>
                <w:sz w:val="18"/>
                <w:szCs w:val="26"/>
                <w:rtl/>
                <w:lang w:val="en"/>
              </w:rPr>
              <w:t>لا توجد معلومات</w:t>
            </w: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jc w:val="left"/>
              <w:rPr>
                <w:sz w:val="18"/>
                <w:szCs w:val="26"/>
                <w:lang w:val="en"/>
              </w:rPr>
            </w:pPr>
            <w:r w:rsidRPr="001E2422">
              <w:rPr>
                <w:sz w:val="18"/>
                <w:szCs w:val="26"/>
                <w:rtl/>
                <w:lang w:val="en"/>
              </w:rPr>
              <w:t>لا توجد معلومات</w:t>
            </w: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85CBC">
            <w:pPr>
              <w:keepNext/>
              <w:keepLines/>
              <w:spacing w:before="40" w:after="40" w:line="300" w:lineRule="exact"/>
              <w:ind w:left="57" w:right="57"/>
              <w:rPr>
                <w:sz w:val="18"/>
                <w:szCs w:val="26"/>
              </w:rPr>
            </w:pPr>
            <w:r w:rsidRPr="001E2422">
              <w:rPr>
                <w:sz w:val="18"/>
                <w:szCs w:val="26"/>
                <w:rtl/>
                <w:lang w:val="en-GB"/>
              </w:rPr>
              <w:lastRenderedPageBreak/>
              <w:t>القضايا المدنية</w:t>
            </w:r>
          </w:p>
        </w:tc>
        <w:tc>
          <w:tcPr>
            <w:tcW w:w="678" w:type="pct"/>
            <w:tcBorders>
              <w:top w:val="nil"/>
              <w:left w:val="nil"/>
              <w:bottom w:val="nil"/>
              <w:right w:val="nil"/>
            </w:tcBorders>
            <w:shd w:val="clear" w:color="auto" w:fill="auto"/>
            <w:noWrap/>
          </w:tcPr>
          <w:p w:rsidR="00833257" w:rsidRPr="001E2422" w:rsidRDefault="00833257" w:rsidP="00985CBC">
            <w:pPr>
              <w:keepNext/>
              <w:keepLines/>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85CBC">
            <w:pPr>
              <w:keepNext/>
              <w:keepLines/>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85CBC">
            <w:pPr>
              <w:keepNext/>
              <w:keepLines/>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85CBC">
            <w:pPr>
              <w:keepNext/>
              <w:keepLines/>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85CBC">
            <w:pPr>
              <w:keepNext/>
              <w:keepLines/>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أول درجة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المحلية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٢٥٤</w:t>
            </w:r>
            <w:r w:rsidRPr="00FF333D">
              <w:rPr>
                <w:rFonts w:cs="Times New Roman" w:hint="cs"/>
                <w:position w:val="-4"/>
                <w:sz w:val="18"/>
                <w:szCs w:val="26"/>
                <w:rtl/>
                <w:lang w:val="en"/>
              </w:rPr>
              <w:t>٫</w:t>
            </w:r>
            <w:r w:rsidRPr="001E2422">
              <w:rPr>
                <w:sz w:val="18"/>
                <w:szCs w:val="26"/>
                <w:rtl/>
                <w:lang w:val="en"/>
              </w:rPr>
              <w:t>٧</w:t>
            </w: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٢٥٨</w:t>
            </w:r>
            <w:r w:rsidRPr="00FF333D">
              <w:rPr>
                <w:rFonts w:cs="Times New Roman" w:hint="cs"/>
                <w:position w:val="-4"/>
                <w:sz w:val="18"/>
                <w:szCs w:val="26"/>
                <w:rtl/>
                <w:lang w:val="en"/>
              </w:rPr>
              <w:t>٫</w:t>
            </w:r>
            <w:r w:rsidRPr="001E2422">
              <w:rPr>
                <w:sz w:val="18"/>
                <w:szCs w:val="26"/>
                <w:rtl/>
                <w:lang w:val="en"/>
              </w:rPr>
              <w:t>٧</w:t>
            </w: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٢٥٤</w:t>
            </w:r>
            <w:r w:rsidRPr="00FF333D">
              <w:rPr>
                <w:rFonts w:cs="Times New Roman" w:hint="cs"/>
                <w:position w:val="-4"/>
                <w:sz w:val="18"/>
                <w:szCs w:val="26"/>
                <w:rtl/>
                <w:lang w:val="en"/>
              </w:rPr>
              <w:t>٫</w:t>
            </w:r>
            <w:r w:rsidRPr="001E2422">
              <w:rPr>
                <w:sz w:val="18"/>
                <w:szCs w:val="26"/>
                <w:rtl/>
                <w:lang w:val="en"/>
              </w:rPr>
              <w:t>٤</w:t>
            </w: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r w:rsidRPr="001E2422">
              <w:rPr>
                <w:sz w:val="18"/>
                <w:szCs w:val="26"/>
                <w:rtl/>
                <w:lang w:val="en"/>
              </w:rPr>
              <w:t>٢٤٩</w:t>
            </w:r>
            <w:r w:rsidRPr="00FF333D">
              <w:rPr>
                <w:rFonts w:cs="Times New Roman" w:hint="cs"/>
                <w:position w:val="-4"/>
                <w:sz w:val="18"/>
                <w:szCs w:val="26"/>
                <w:rtl/>
                <w:lang w:val="en"/>
              </w:rPr>
              <w:t>٫</w:t>
            </w:r>
            <w:r w:rsidRPr="001E2422">
              <w:rPr>
                <w:sz w:val="18"/>
                <w:szCs w:val="26"/>
                <w:rtl/>
                <w:lang w:val="en"/>
              </w:rPr>
              <w:t>٣</w:t>
            </w: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٢٥٢</w:t>
            </w:r>
            <w:r w:rsidRPr="00FF333D">
              <w:rPr>
                <w:rFonts w:cs="Times New Roman" w:hint="cs"/>
                <w:position w:val="-4"/>
                <w:sz w:val="18"/>
                <w:szCs w:val="26"/>
                <w:rtl/>
                <w:lang w:val="en"/>
              </w:rPr>
              <w:t>٫</w:t>
            </w:r>
            <w:r w:rsidRPr="001E2422">
              <w:rPr>
                <w:sz w:val="18"/>
                <w:szCs w:val="26"/>
                <w:rtl/>
                <w:lang w:val="en"/>
              </w:rPr>
              <w:t>٢</w:t>
            </w: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الإقليمية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١٣٢</w:t>
            </w:r>
            <w:r w:rsidRPr="00FF333D">
              <w:rPr>
                <w:rFonts w:cs="Times New Roman" w:hint="cs"/>
                <w:position w:val="-4"/>
                <w:sz w:val="18"/>
                <w:szCs w:val="26"/>
                <w:rtl/>
                <w:lang w:val="en"/>
              </w:rPr>
              <w:t>٫</w:t>
            </w:r>
            <w:r w:rsidRPr="001E2422">
              <w:rPr>
                <w:sz w:val="18"/>
                <w:szCs w:val="26"/>
                <w:rtl/>
                <w:lang w:val="en"/>
              </w:rPr>
              <w:t>٨</w:t>
            </w: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١٣٣</w:t>
            </w:r>
            <w:r w:rsidRPr="00FF333D">
              <w:rPr>
                <w:rFonts w:cs="Times New Roman" w:hint="cs"/>
                <w:position w:val="-4"/>
                <w:sz w:val="18"/>
                <w:szCs w:val="26"/>
                <w:rtl/>
                <w:lang w:val="en"/>
              </w:rPr>
              <w:t>٫</w:t>
            </w:r>
            <w:r w:rsidRPr="001E2422">
              <w:rPr>
                <w:sz w:val="18"/>
                <w:szCs w:val="26"/>
                <w:rtl/>
                <w:lang w:val="en"/>
              </w:rPr>
              <w:t>٩</w:t>
            </w: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١٣٦</w:t>
            </w:r>
            <w:r w:rsidRPr="00FF333D">
              <w:rPr>
                <w:rFonts w:cs="Times New Roman" w:hint="cs"/>
                <w:position w:val="-4"/>
                <w:sz w:val="18"/>
                <w:szCs w:val="26"/>
                <w:rtl/>
                <w:lang w:val="en"/>
              </w:rPr>
              <w:t>٫</w:t>
            </w:r>
            <w:r w:rsidRPr="001E2422">
              <w:rPr>
                <w:sz w:val="18"/>
                <w:szCs w:val="26"/>
                <w:rtl/>
                <w:lang w:val="en"/>
              </w:rPr>
              <w:t>١</w:t>
            </w: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r w:rsidRPr="001E2422">
              <w:rPr>
                <w:sz w:val="18"/>
                <w:szCs w:val="26"/>
                <w:rtl/>
                <w:lang w:val="en"/>
              </w:rPr>
              <w:t>١٣٦</w:t>
            </w:r>
            <w:r w:rsidRPr="00FF333D">
              <w:rPr>
                <w:rFonts w:cs="Times New Roman" w:hint="cs"/>
                <w:position w:val="-4"/>
                <w:sz w:val="18"/>
                <w:szCs w:val="26"/>
                <w:rtl/>
                <w:lang w:val="en"/>
              </w:rPr>
              <w:t>٫</w:t>
            </w:r>
            <w:r w:rsidRPr="001E2422">
              <w:rPr>
                <w:sz w:val="18"/>
                <w:szCs w:val="26"/>
                <w:rtl/>
                <w:lang w:val="en"/>
              </w:rPr>
              <w:t>٥</w:t>
            </w: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١٤٢</w:t>
            </w:r>
            <w:r w:rsidRPr="00FF333D">
              <w:rPr>
                <w:rFonts w:cs="Times New Roman" w:hint="cs"/>
                <w:position w:val="-4"/>
                <w:sz w:val="18"/>
                <w:szCs w:val="26"/>
                <w:rtl/>
                <w:lang w:val="en"/>
              </w:rPr>
              <w:t>٫</w:t>
            </w:r>
            <w:r w:rsidRPr="001E2422">
              <w:rPr>
                <w:sz w:val="18"/>
                <w:szCs w:val="26"/>
                <w:rtl/>
                <w:lang w:val="en"/>
              </w:rPr>
              <w:t>٠</w:t>
            </w: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الطعون</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الإقليمية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٩٠</w:t>
            </w:r>
            <w:r w:rsidRPr="00FF333D">
              <w:rPr>
                <w:rFonts w:cs="Times New Roman" w:hint="cs"/>
                <w:position w:val="-4"/>
                <w:sz w:val="18"/>
                <w:szCs w:val="26"/>
                <w:rtl/>
                <w:lang w:val="en"/>
              </w:rPr>
              <w:t>٫</w:t>
            </w:r>
            <w:r w:rsidRPr="001E2422">
              <w:rPr>
                <w:sz w:val="18"/>
                <w:szCs w:val="26"/>
                <w:rtl/>
                <w:lang w:val="en"/>
              </w:rPr>
              <w:t>٤</w:t>
            </w: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٩٤</w:t>
            </w:r>
            <w:r w:rsidRPr="00FF333D">
              <w:rPr>
                <w:rFonts w:cs="Times New Roman" w:hint="cs"/>
                <w:position w:val="-4"/>
                <w:sz w:val="18"/>
                <w:szCs w:val="26"/>
                <w:rtl/>
                <w:lang w:val="en"/>
              </w:rPr>
              <w:t>٫</w:t>
            </w:r>
            <w:r w:rsidRPr="001E2422">
              <w:rPr>
                <w:sz w:val="18"/>
                <w:szCs w:val="26"/>
                <w:rtl/>
                <w:lang w:val="en"/>
              </w:rPr>
              <w:t>٠</w:t>
            </w: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٩٤</w:t>
            </w:r>
            <w:r w:rsidRPr="00FF333D">
              <w:rPr>
                <w:rFonts w:cs="Times New Roman" w:hint="cs"/>
                <w:position w:val="-4"/>
                <w:sz w:val="18"/>
                <w:szCs w:val="26"/>
                <w:rtl/>
                <w:lang w:val="en"/>
              </w:rPr>
              <w:t>٫</w:t>
            </w:r>
            <w:r w:rsidRPr="001E2422">
              <w:rPr>
                <w:sz w:val="18"/>
                <w:szCs w:val="26"/>
                <w:rtl/>
                <w:lang w:val="en"/>
              </w:rPr>
              <w:t>٤</w:t>
            </w: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r w:rsidRPr="001E2422">
              <w:rPr>
                <w:sz w:val="18"/>
                <w:szCs w:val="26"/>
                <w:rtl/>
                <w:lang w:val="en"/>
              </w:rPr>
              <w:t>٩٢</w:t>
            </w:r>
            <w:r w:rsidRPr="00FF333D">
              <w:rPr>
                <w:rFonts w:cs="Times New Roman" w:hint="cs"/>
                <w:position w:val="-4"/>
                <w:sz w:val="18"/>
                <w:szCs w:val="26"/>
                <w:rtl/>
                <w:lang w:val="en"/>
              </w:rPr>
              <w:t>٫</w:t>
            </w:r>
            <w:r w:rsidRPr="001E2422">
              <w:rPr>
                <w:sz w:val="18"/>
                <w:szCs w:val="26"/>
                <w:rtl/>
                <w:lang w:val="en"/>
              </w:rPr>
              <w:t>٠</w:t>
            </w: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٩٣</w:t>
            </w:r>
            <w:r w:rsidRPr="00FF333D">
              <w:rPr>
                <w:rFonts w:cs="Times New Roman" w:hint="cs"/>
                <w:position w:val="-4"/>
                <w:sz w:val="18"/>
                <w:szCs w:val="26"/>
                <w:rtl/>
                <w:lang w:val="en"/>
              </w:rPr>
              <w:t>٫</w:t>
            </w:r>
            <w:r w:rsidRPr="001E2422">
              <w:rPr>
                <w:sz w:val="18"/>
                <w:szCs w:val="26"/>
                <w:rtl/>
                <w:lang w:val="en"/>
              </w:rPr>
              <w:t>٢</w:t>
            </w: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الإقليمية العليا</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٤٤</w:t>
            </w:r>
            <w:r w:rsidRPr="00FF333D">
              <w:rPr>
                <w:rFonts w:cs="Times New Roman" w:hint="cs"/>
                <w:position w:val="-4"/>
                <w:sz w:val="18"/>
                <w:szCs w:val="26"/>
                <w:rtl/>
                <w:lang w:val="en"/>
              </w:rPr>
              <w:t>٫</w:t>
            </w:r>
            <w:r w:rsidRPr="001E2422">
              <w:rPr>
                <w:sz w:val="18"/>
                <w:szCs w:val="26"/>
                <w:rtl/>
                <w:lang w:val="en"/>
              </w:rPr>
              <w:t>٨</w:t>
            </w: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٤٧</w:t>
            </w:r>
            <w:r w:rsidRPr="00FF333D">
              <w:rPr>
                <w:rFonts w:cs="Times New Roman" w:hint="cs"/>
                <w:position w:val="-4"/>
                <w:sz w:val="18"/>
                <w:szCs w:val="26"/>
                <w:rtl/>
                <w:lang w:val="en"/>
              </w:rPr>
              <w:t>٫</w:t>
            </w:r>
            <w:r w:rsidRPr="001E2422">
              <w:rPr>
                <w:sz w:val="18"/>
                <w:szCs w:val="26"/>
                <w:rtl/>
                <w:lang w:val="en"/>
              </w:rPr>
              <w:t>٤</w:t>
            </w: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٤٧</w:t>
            </w:r>
            <w:r w:rsidRPr="00FF333D">
              <w:rPr>
                <w:rFonts w:cs="Times New Roman" w:hint="cs"/>
                <w:position w:val="-4"/>
                <w:sz w:val="18"/>
                <w:szCs w:val="26"/>
                <w:rtl/>
                <w:lang w:val="en"/>
              </w:rPr>
              <w:t>٫</w:t>
            </w:r>
            <w:r w:rsidRPr="001E2422">
              <w:rPr>
                <w:sz w:val="18"/>
                <w:szCs w:val="26"/>
                <w:rtl/>
                <w:lang w:val="en"/>
              </w:rPr>
              <w:t>٧</w:t>
            </w: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r w:rsidRPr="001E2422">
              <w:rPr>
                <w:sz w:val="18"/>
                <w:szCs w:val="26"/>
                <w:rtl/>
                <w:lang w:val="en"/>
              </w:rPr>
              <w:t>٥٠</w:t>
            </w:r>
            <w:r w:rsidRPr="00FF333D">
              <w:rPr>
                <w:rFonts w:cs="Times New Roman" w:hint="cs"/>
                <w:position w:val="-4"/>
                <w:sz w:val="18"/>
                <w:szCs w:val="26"/>
                <w:rtl/>
                <w:lang w:val="en"/>
              </w:rPr>
              <w:t>٫</w:t>
            </w:r>
            <w:r w:rsidRPr="001E2422">
              <w:rPr>
                <w:sz w:val="18"/>
                <w:szCs w:val="26"/>
                <w:rtl/>
                <w:lang w:val="en"/>
              </w:rPr>
              <w:t>١</w:t>
            </w: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٤٩</w:t>
            </w:r>
            <w:r w:rsidRPr="00FF333D">
              <w:rPr>
                <w:rFonts w:cs="Times New Roman" w:hint="cs"/>
                <w:position w:val="-4"/>
                <w:sz w:val="18"/>
                <w:szCs w:val="26"/>
                <w:rtl/>
                <w:lang w:val="en"/>
              </w:rPr>
              <w:t>٫</w:t>
            </w:r>
            <w:r w:rsidRPr="001E2422">
              <w:rPr>
                <w:sz w:val="18"/>
                <w:szCs w:val="26"/>
                <w:rtl/>
                <w:lang w:val="en"/>
              </w:rPr>
              <w:t>٤</w:t>
            </w: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قضايا الأسرة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أول درجة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المحلية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٢٨٨</w:t>
            </w:r>
            <w:r w:rsidRPr="00FF333D">
              <w:rPr>
                <w:rFonts w:cs="Times New Roman" w:hint="cs"/>
                <w:position w:val="-4"/>
                <w:sz w:val="18"/>
                <w:szCs w:val="26"/>
                <w:rtl/>
                <w:lang w:val="en"/>
              </w:rPr>
              <w:t>٫</w:t>
            </w:r>
            <w:r w:rsidRPr="001E2422">
              <w:rPr>
                <w:sz w:val="18"/>
                <w:szCs w:val="26"/>
                <w:rtl/>
                <w:lang w:val="en"/>
              </w:rPr>
              <w:t>٦</w:t>
            </w: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٣٢٠</w:t>
            </w:r>
            <w:r w:rsidRPr="00FF333D">
              <w:rPr>
                <w:rFonts w:cs="Times New Roman" w:hint="cs"/>
                <w:position w:val="-4"/>
                <w:sz w:val="18"/>
                <w:szCs w:val="26"/>
                <w:rtl/>
                <w:lang w:val="en"/>
              </w:rPr>
              <w:t>٫</w:t>
            </w:r>
            <w:r w:rsidRPr="001E2422">
              <w:rPr>
                <w:sz w:val="18"/>
                <w:szCs w:val="26"/>
                <w:rtl/>
                <w:lang w:val="en"/>
              </w:rPr>
              <w:t>٣</w:t>
            </w: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٢٩٠</w:t>
            </w:r>
            <w:r w:rsidRPr="00FF333D">
              <w:rPr>
                <w:rFonts w:cs="Times New Roman" w:hint="cs"/>
                <w:position w:val="-4"/>
                <w:sz w:val="18"/>
                <w:szCs w:val="26"/>
                <w:rtl/>
                <w:lang w:val="en"/>
              </w:rPr>
              <w:t>٫</w:t>
            </w:r>
            <w:r w:rsidRPr="001E2422">
              <w:rPr>
                <w:sz w:val="18"/>
                <w:szCs w:val="26"/>
                <w:rtl/>
                <w:lang w:val="en"/>
              </w:rPr>
              <w:t>٨</w:t>
            </w: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r w:rsidRPr="001E2422">
              <w:rPr>
                <w:sz w:val="18"/>
                <w:szCs w:val="26"/>
                <w:rtl/>
                <w:lang w:val="en"/>
              </w:rPr>
              <w:t>٢٧٦</w:t>
            </w:r>
            <w:r w:rsidRPr="00FF333D">
              <w:rPr>
                <w:rFonts w:cs="Times New Roman" w:hint="cs"/>
                <w:position w:val="-4"/>
                <w:sz w:val="18"/>
                <w:szCs w:val="26"/>
                <w:rtl/>
                <w:lang w:val="en"/>
              </w:rPr>
              <w:t>٫</w:t>
            </w:r>
            <w:r w:rsidRPr="001E2422">
              <w:rPr>
                <w:sz w:val="18"/>
                <w:szCs w:val="26"/>
                <w:rtl/>
                <w:lang w:val="en"/>
              </w:rPr>
              <w:t>٢</w:t>
            </w: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٢٦٤</w:t>
            </w:r>
            <w:r w:rsidRPr="00FF333D">
              <w:rPr>
                <w:rFonts w:cs="Times New Roman" w:hint="cs"/>
                <w:position w:val="-4"/>
                <w:sz w:val="18"/>
                <w:szCs w:val="26"/>
                <w:rtl/>
                <w:lang w:val="en"/>
              </w:rPr>
              <w:t>٫</w:t>
            </w:r>
            <w:r w:rsidRPr="001E2422">
              <w:rPr>
                <w:sz w:val="18"/>
                <w:szCs w:val="26"/>
                <w:rtl/>
                <w:lang w:val="en"/>
              </w:rPr>
              <w:t>٢</w:t>
            </w: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الطعون</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الإقليمية العليا</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٣٣</w:t>
            </w:r>
            <w:r w:rsidRPr="00FF333D">
              <w:rPr>
                <w:rFonts w:cs="Times New Roman" w:hint="cs"/>
                <w:position w:val="-4"/>
                <w:sz w:val="18"/>
                <w:szCs w:val="26"/>
                <w:rtl/>
                <w:lang w:val="en"/>
              </w:rPr>
              <w:t>٫</w:t>
            </w:r>
            <w:r w:rsidRPr="001E2422">
              <w:rPr>
                <w:sz w:val="18"/>
                <w:szCs w:val="26"/>
                <w:rtl/>
                <w:lang w:val="en"/>
              </w:rPr>
              <w:t>٣</w:t>
            </w: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٣٢</w:t>
            </w:r>
            <w:r w:rsidRPr="00FF333D">
              <w:rPr>
                <w:rFonts w:cs="Times New Roman" w:hint="cs"/>
                <w:position w:val="-4"/>
                <w:sz w:val="18"/>
                <w:szCs w:val="26"/>
                <w:rtl/>
                <w:lang w:val="en"/>
              </w:rPr>
              <w:t>٫</w:t>
            </w:r>
            <w:r w:rsidRPr="001E2422">
              <w:rPr>
                <w:sz w:val="18"/>
                <w:szCs w:val="26"/>
                <w:rtl/>
                <w:lang w:val="en"/>
              </w:rPr>
              <w:t>٥</w:t>
            </w: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٣٥</w:t>
            </w:r>
            <w:r w:rsidRPr="00FF333D">
              <w:rPr>
                <w:rFonts w:cs="Times New Roman" w:hint="cs"/>
                <w:position w:val="-4"/>
                <w:sz w:val="18"/>
                <w:szCs w:val="26"/>
                <w:rtl/>
                <w:lang w:val="en"/>
              </w:rPr>
              <w:t>٫</w:t>
            </w:r>
            <w:r w:rsidRPr="001E2422">
              <w:rPr>
                <w:sz w:val="18"/>
                <w:szCs w:val="26"/>
                <w:rtl/>
                <w:lang w:val="en"/>
              </w:rPr>
              <w:t>٤</w:t>
            </w: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r w:rsidRPr="001E2422">
              <w:rPr>
                <w:sz w:val="18"/>
                <w:szCs w:val="26"/>
                <w:rtl/>
                <w:lang w:val="en"/>
              </w:rPr>
              <w:t>٣١</w:t>
            </w:r>
            <w:r w:rsidRPr="00FF333D">
              <w:rPr>
                <w:rFonts w:cs="Times New Roman" w:hint="cs"/>
                <w:position w:val="-4"/>
                <w:sz w:val="18"/>
                <w:szCs w:val="26"/>
                <w:rtl/>
                <w:lang w:val="en"/>
              </w:rPr>
              <w:t>٫</w:t>
            </w:r>
            <w:r w:rsidRPr="001E2422">
              <w:rPr>
                <w:sz w:val="18"/>
                <w:szCs w:val="26"/>
                <w:rtl/>
                <w:lang w:val="en"/>
              </w:rPr>
              <w:t>٧</w:t>
            </w: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٢٩</w:t>
            </w:r>
            <w:r w:rsidRPr="00FF333D">
              <w:rPr>
                <w:rFonts w:cs="Times New Roman" w:hint="cs"/>
                <w:position w:val="-4"/>
                <w:sz w:val="18"/>
                <w:szCs w:val="26"/>
                <w:rtl/>
                <w:lang w:val="en"/>
              </w:rPr>
              <w:t>٫</w:t>
            </w:r>
            <w:r w:rsidRPr="001E2422">
              <w:rPr>
                <w:sz w:val="18"/>
                <w:szCs w:val="26"/>
                <w:rtl/>
                <w:lang w:val="en"/>
              </w:rPr>
              <w:t>٧</w:t>
            </w: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القضايا التجارية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nil"/>
              <w:right w:val="nil"/>
            </w:tcBorders>
            <w:shd w:val="clear" w:color="auto" w:fill="auto"/>
            <w:noWrap/>
          </w:tcPr>
          <w:p w:rsidR="00833257" w:rsidRPr="001E2422" w:rsidRDefault="00833257" w:rsidP="009432FB">
            <w:pPr>
              <w:spacing w:before="40" w:after="40" w:line="300" w:lineRule="exact"/>
              <w:ind w:left="57" w:right="57"/>
              <w:rPr>
                <w:sz w:val="18"/>
                <w:szCs w:val="26"/>
              </w:rPr>
            </w:pPr>
            <w:r w:rsidRPr="001E2422">
              <w:rPr>
                <w:sz w:val="18"/>
                <w:szCs w:val="26"/>
                <w:rtl/>
                <w:lang w:val="en-GB"/>
              </w:rPr>
              <w:t>أول درجة</w:t>
            </w:r>
          </w:p>
        </w:tc>
        <w:tc>
          <w:tcPr>
            <w:tcW w:w="678"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0"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70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c>
          <w:tcPr>
            <w:tcW w:w="686"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p>
        </w:tc>
        <w:tc>
          <w:tcPr>
            <w:tcW w:w="622" w:type="pct"/>
            <w:tcBorders>
              <w:top w:val="nil"/>
              <w:left w:val="nil"/>
              <w:bottom w:val="nil"/>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p>
        </w:tc>
      </w:tr>
      <w:tr w:rsidR="002637F3" w:rsidRPr="001E2422" w:rsidTr="009432FB">
        <w:tc>
          <w:tcPr>
            <w:tcW w:w="1633" w:type="pct"/>
            <w:tcBorders>
              <w:top w:val="nil"/>
              <w:left w:val="nil"/>
              <w:bottom w:val="single" w:sz="12" w:space="0" w:color="auto"/>
              <w:right w:val="nil"/>
            </w:tcBorders>
            <w:shd w:val="clear" w:color="auto" w:fill="auto"/>
            <w:noWrap/>
          </w:tcPr>
          <w:p w:rsidR="00833257" w:rsidRPr="001E2422" w:rsidRDefault="00833257" w:rsidP="009432FB">
            <w:pPr>
              <w:spacing w:before="40" w:after="40" w:line="300" w:lineRule="exact"/>
              <w:ind w:left="312" w:right="57"/>
              <w:rPr>
                <w:sz w:val="18"/>
                <w:szCs w:val="26"/>
              </w:rPr>
            </w:pPr>
            <w:r w:rsidRPr="001E2422">
              <w:rPr>
                <w:sz w:val="18"/>
                <w:szCs w:val="26"/>
                <w:rtl/>
                <w:lang w:val="en-GB"/>
              </w:rPr>
              <w:t>المحاكم الإقليمية</w:t>
            </w:r>
          </w:p>
        </w:tc>
        <w:tc>
          <w:tcPr>
            <w:tcW w:w="678" w:type="pct"/>
            <w:tcBorders>
              <w:top w:val="nil"/>
              <w:left w:val="nil"/>
              <w:bottom w:val="single" w:sz="12" w:space="0" w:color="auto"/>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١١٥</w:t>
            </w:r>
            <w:r w:rsidRPr="00FF333D">
              <w:rPr>
                <w:rFonts w:cs="Times New Roman" w:hint="cs"/>
                <w:position w:val="-4"/>
                <w:sz w:val="18"/>
                <w:szCs w:val="26"/>
                <w:rtl/>
                <w:lang w:val="en"/>
              </w:rPr>
              <w:t>٫</w:t>
            </w:r>
            <w:r w:rsidRPr="001E2422">
              <w:rPr>
                <w:sz w:val="18"/>
                <w:szCs w:val="26"/>
                <w:rtl/>
                <w:lang w:val="en"/>
              </w:rPr>
              <w:t>٠</w:t>
            </w:r>
          </w:p>
        </w:tc>
        <w:tc>
          <w:tcPr>
            <w:tcW w:w="680" w:type="pct"/>
            <w:tcBorders>
              <w:top w:val="nil"/>
              <w:left w:val="nil"/>
              <w:bottom w:val="single" w:sz="12" w:space="0" w:color="auto"/>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١١٠</w:t>
            </w:r>
            <w:r w:rsidRPr="00FF333D">
              <w:rPr>
                <w:rFonts w:cs="Times New Roman" w:hint="cs"/>
                <w:position w:val="-4"/>
                <w:sz w:val="18"/>
                <w:szCs w:val="26"/>
                <w:rtl/>
                <w:lang w:val="en"/>
              </w:rPr>
              <w:t>٫</w:t>
            </w:r>
            <w:r w:rsidRPr="001E2422">
              <w:rPr>
                <w:sz w:val="18"/>
                <w:szCs w:val="26"/>
                <w:rtl/>
                <w:lang w:val="en"/>
              </w:rPr>
              <w:t>٤</w:t>
            </w:r>
          </w:p>
        </w:tc>
        <w:tc>
          <w:tcPr>
            <w:tcW w:w="702" w:type="pct"/>
            <w:tcBorders>
              <w:top w:val="nil"/>
              <w:left w:val="nil"/>
              <w:bottom w:val="single" w:sz="12" w:space="0" w:color="auto"/>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١٠٨</w:t>
            </w:r>
            <w:r w:rsidRPr="00FF333D">
              <w:rPr>
                <w:rFonts w:cs="Times New Roman" w:hint="cs"/>
                <w:position w:val="-4"/>
                <w:sz w:val="18"/>
                <w:szCs w:val="26"/>
                <w:rtl/>
                <w:lang w:val="en"/>
              </w:rPr>
              <w:t>٫</w:t>
            </w:r>
            <w:r w:rsidRPr="001E2422">
              <w:rPr>
                <w:sz w:val="18"/>
                <w:szCs w:val="26"/>
                <w:rtl/>
                <w:lang w:val="en"/>
              </w:rPr>
              <w:t>٧</w:t>
            </w:r>
          </w:p>
        </w:tc>
        <w:tc>
          <w:tcPr>
            <w:tcW w:w="686" w:type="pct"/>
            <w:tcBorders>
              <w:top w:val="nil"/>
              <w:left w:val="nil"/>
              <w:bottom w:val="single" w:sz="12" w:space="0" w:color="auto"/>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170"/>
              <w:rPr>
                <w:sz w:val="18"/>
                <w:szCs w:val="26"/>
                <w:lang w:val="en"/>
              </w:rPr>
            </w:pPr>
            <w:r w:rsidRPr="001E2422">
              <w:rPr>
                <w:sz w:val="18"/>
                <w:szCs w:val="26"/>
                <w:rtl/>
                <w:lang w:val="en"/>
              </w:rPr>
              <w:t>١١١</w:t>
            </w:r>
            <w:r w:rsidRPr="00FF333D">
              <w:rPr>
                <w:rFonts w:cs="Times New Roman" w:hint="cs"/>
                <w:position w:val="-4"/>
                <w:sz w:val="18"/>
                <w:szCs w:val="26"/>
                <w:rtl/>
                <w:lang w:val="en"/>
              </w:rPr>
              <w:t>٫</w:t>
            </w:r>
            <w:r w:rsidRPr="001E2422">
              <w:rPr>
                <w:sz w:val="18"/>
                <w:szCs w:val="26"/>
                <w:rtl/>
                <w:lang w:val="en"/>
              </w:rPr>
              <w:t>٣</w:t>
            </w:r>
          </w:p>
        </w:tc>
        <w:tc>
          <w:tcPr>
            <w:tcW w:w="622" w:type="pct"/>
            <w:tcBorders>
              <w:top w:val="nil"/>
              <w:left w:val="nil"/>
              <w:bottom w:val="single" w:sz="12" w:space="0" w:color="auto"/>
              <w:right w:val="nil"/>
            </w:tcBorders>
            <w:shd w:val="clear" w:color="auto" w:fill="auto"/>
            <w:noWrap/>
          </w:tcPr>
          <w:p w:rsidR="00833257" w:rsidRPr="001E2422" w:rsidRDefault="00833257" w:rsidP="009432FB">
            <w:pPr>
              <w:widowControl w:val="0"/>
              <w:autoSpaceDE w:val="0"/>
              <w:autoSpaceDN w:val="0"/>
              <w:adjustRightInd w:val="0"/>
              <w:spacing w:before="40" w:after="40" w:line="300" w:lineRule="exact"/>
              <w:ind w:left="57" w:right="57"/>
              <w:rPr>
                <w:sz w:val="18"/>
                <w:szCs w:val="26"/>
                <w:lang w:val="en"/>
              </w:rPr>
            </w:pPr>
            <w:r w:rsidRPr="001E2422">
              <w:rPr>
                <w:sz w:val="18"/>
                <w:szCs w:val="26"/>
                <w:rtl/>
                <w:lang w:val="en"/>
              </w:rPr>
              <w:t>١١١</w:t>
            </w:r>
            <w:r w:rsidRPr="00FF333D">
              <w:rPr>
                <w:rFonts w:cs="Times New Roman" w:hint="cs"/>
                <w:position w:val="-4"/>
                <w:sz w:val="18"/>
                <w:szCs w:val="26"/>
                <w:rtl/>
                <w:lang w:val="en"/>
              </w:rPr>
              <w:t>٫</w:t>
            </w:r>
            <w:r w:rsidRPr="001E2422">
              <w:rPr>
                <w:sz w:val="18"/>
                <w:szCs w:val="26"/>
                <w:rtl/>
                <w:lang w:val="en"/>
              </w:rPr>
              <w:t>٨</w:t>
            </w:r>
          </w:p>
        </w:tc>
      </w:tr>
    </w:tbl>
    <w:p w:rsidR="00614786" w:rsidRPr="00EF6156" w:rsidRDefault="00614786" w:rsidP="001E7EC6">
      <w:pPr>
        <w:pStyle w:val="SingleTxtGA"/>
        <w:spacing w:before="240"/>
        <w:rPr>
          <w:rtl/>
          <w:lang w:bidi="ar-EG"/>
        </w:rPr>
      </w:pPr>
      <w:r w:rsidRPr="00EF6156">
        <w:rPr>
          <w:rFonts w:hint="cs"/>
          <w:rtl/>
          <w:lang w:bidi="ar-EG"/>
        </w:rPr>
        <w:t>61-</w:t>
      </w:r>
      <w:r w:rsidRPr="00EF6156">
        <w:rPr>
          <w:rFonts w:hint="cs"/>
          <w:rtl/>
          <w:lang w:bidi="ar-EG"/>
        </w:rPr>
        <w:tab/>
        <w:t>ولا</w:t>
      </w:r>
      <w:r w:rsidR="00EF6156" w:rsidRPr="00EF6156">
        <w:rPr>
          <w:rFonts w:hint="cs"/>
          <w:rtl/>
          <w:lang w:bidi="ar-EG"/>
        </w:rPr>
        <w:t xml:space="preserve"> </w:t>
      </w:r>
      <w:r w:rsidRPr="00EF6156">
        <w:rPr>
          <w:rFonts w:hint="cs"/>
          <w:rtl/>
          <w:lang w:bidi="ar-EG"/>
        </w:rPr>
        <w:t>توجد</w:t>
      </w:r>
      <w:r w:rsidR="00EF6156" w:rsidRPr="00EF6156">
        <w:rPr>
          <w:rFonts w:hint="cs"/>
          <w:rtl/>
          <w:lang w:bidi="ar-EG"/>
        </w:rPr>
        <w:t xml:space="preserve"> </w:t>
      </w:r>
      <w:r w:rsidRPr="00EF6156">
        <w:rPr>
          <w:rFonts w:hint="cs"/>
          <w:rtl/>
          <w:lang w:bidi="ar-EG"/>
        </w:rPr>
        <w:t>معلومات</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الضحايا</w:t>
      </w:r>
      <w:r w:rsidR="00EF6156" w:rsidRPr="00EF6156">
        <w:rPr>
          <w:rFonts w:hint="cs"/>
          <w:rtl/>
          <w:lang w:bidi="ar-EG"/>
        </w:rPr>
        <w:t xml:space="preserve"> </w:t>
      </w:r>
      <w:r w:rsidRPr="00EF6156">
        <w:rPr>
          <w:rFonts w:hint="cs"/>
          <w:rtl/>
          <w:lang w:bidi="ar-EG"/>
        </w:rPr>
        <w:t>الذين</w:t>
      </w:r>
      <w:r w:rsidR="00EF6156" w:rsidRPr="00EF6156">
        <w:rPr>
          <w:rFonts w:hint="cs"/>
          <w:rtl/>
          <w:lang w:bidi="ar-EG"/>
        </w:rPr>
        <w:t xml:space="preserve"> </w:t>
      </w:r>
      <w:r w:rsidRPr="00EF6156">
        <w:rPr>
          <w:rFonts w:hint="cs"/>
          <w:rtl/>
          <w:lang w:bidi="ar-EG"/>
        </w:rPr>
        <w:t>حصلوا</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تعويض</w:t>
      </w:r>
      <w:r w:rsidR="00EF6156" w:rsidRPr="00EF6156">
        <w:rPr>
          <w:rFonts w:hint="cs"/>
          <w:rtl/>
          <w:lang w:bidi="ar-EG"/>
        </w:rPr>
        <w:t xml:space="preserve"> </w:t>
      </w:r>
      <w:r w:rsidRPr="00EF6156">
        <w:rPr>
          <w:rFonts w:hint="cs"/>
          <w:rtl/>
          <w:lang w:bidi="ar-EG"/>
        </w:rPr>
        <w:t>بناء</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قرارات</w:t>
      </w:r>
      <w:r w:rsidR="00EF6156" w:rsidRPr="00EF6156">
        <w:rPr>
          <w:rFonts w:hint="cs"/>
          <w:rtl/>
          <w:lang w:bidi="ar-EG"/>
        </w:rPr>
        <w:t xml:space="preserve"> </w:t>
      </w:r>
      <w:r w:rsidRPr="00EF6156">
        <w:rPr>
          <w:rFonts w:hint="cs"/>
          <w:rtl/>
          <w:lang w:bidi="ar-EG"/>
        </w:rPr>
        <w:t>المحاكم.</w:t>
      </w:r>
      <w:r w:rsidR="00EF6156" w:rsidRPr="00EF6156">
        <w:rPr>
          <w:rFonts w:hint="cs"/>
          <w:rtl/>
          <w:lang w:bidi="ar-EG"/>
        </w:rPr>
        <w:t xml:space="preserve"> </w:t>
      </w:r>
      <w:r w:rsidRPr="00EF6156">
        <w:rPr>
          <w:rFonts w:hint="cs"/>
          <w:rtl/>
          <w:lang w:bidi="ar-EG"/>
        </w:rPr>
        <w:t>كما</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المسوح</w:t>
      </w:r>
      <w:r w:rsidR="00EF6156" w:rsidRPr="00EF6156">
        <w:rPr>
          <w:rFonts w:hint="cs"/>
          <w:rtl/>
          <w:lang w:bidi="ar-EG"/>
        </w:rPr>
        <w:t xml:space="preserve"> </w:t>
      </w:r>
      <w:r w:rsidRPr="00EF6156">
        <w:rPr>
          <w:rFonts w:hint="cs"/>
          <w:rtl/>
          <w:lang w:bidi="ar-EG"/>
        </w:rPr>
        <w:t>الإحصائية</w:t>
      </w:r>
      <w:r w:rsidR="00EF6156" w:rsidRPr="00EF6156">
        <w:rPr>
          <w:rFonts w:hint="cs"/>
          <w:rtl/>
          <w:lang w:bidi="ar-EG"/>
        </w:rPr>
        <w:t xml:space="preserve"> </w:t>
      </w:r>
      <w:r w:rsidRPr="00EF6156">
        <w:rPr>
          <w:rFonts w:hint="cs"/>
          <w:rtl/>
          <w:lang w:bidi="ar-EG"/>
        </w:rPr>
        <w:t>لا</w:t>
      </w:r>
      <w:r w:rsidR="00EF6156" w:rsidRPr="00EF6156">
        <w:rPr>
          <w:rFonts w:hint="cs"/>
          <w:rtl/>
          <w:lang w:bidi="ar-EG"/>
        </w:rPr>
        <w:t xml:space="preserve"> </w:t>
      </w:r>
      <w:r w:rsidRPr="00EF6156">
        <w:rPr>
          <w:rFonts w:hint="cs"/>
          <w:rtl/>
          <w:lang w:bidi="ar-EG"/>
        </w:rPr>
        <w:t>تغطي</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المدعى</w:t>
      </w:r>
      <w:r w:rsidR="00EF6156" w:rsidRPr="00EF6156">
        <w:rPr>
          <w:rFonts w:hint="cs"/>
          <w:rtl/>
          <w:lang w:bidi="ar-EG"/>
        </w:rPr>
        <w:t xml:space="preserve"> </w:t>
      </w:r>
      <w:r w:rsidRPr="00EF6156">
        <w:rPr>
          <w:rFonts w:hint="cs"/>
          <w:rtl/>
          <w:lang w:bidi="ar-EG"/>
        </w:rPr>
        <w:t>عليهم</w:t>
      </w:r>
      <w:r w:rsidR="00EF6156" w:rsidRPr="00EF6156">
        <w:rPr>
          <w:rFonts w:hint="cs"/>
          <w:rtl/>
          <w:lang w:bidi="ar-EG"/>
        </w:rPr>
        <w:t xml:space="preserve"> </w:t>
      </w:r>
      <w:r w:rsidRPr="00EF6156">
        <w:rPr>
          <w:rFonts w:hint="cs"/>
          <w:rtl/>
          <w:lang w:bidi="ar-EG"/>
        </w:rPr>
        <w:t>والمحتجزين</w:t>
      </w:r>
      <w:r w:rsidR="00EF6156" w:rsidRPr="00EF6156">
        <w:rPr>
          <w:rFonts w:hint="cs"/>
          <w:rtl/>
          <w:lang w:bidi="ar-EG"/>
        </w:rPr>
        <w:t xml:space="preserve"> </w:t>
      </w:r>
      <w:r w:rsidRPr="00EF6156">
        <w:rPr>
          <w:rFonts w:hint="cs"/>
          <w:rtl/>
          <w:lang w:bidi="ar-EG"/>
        </w:rPr>
        <w:t>الذين</w:t>
      </w:r>
      <w:r w:rsidR="00EF6156" w:rsidRPr="00EF6156">
        <w:rPr>
          <w:rFonts w:hint="cs"/>
          <w:rtl/>
          <w:lang w:bidi="ar-EG"/>
        </w:rPr>
        <w:t xml:space="preserve"> </w:t>
      </w:r>
      <w:r w:rsidRPr="00EF6156">
        <w:rPr>
          <w:rFonts w:hint="cs"/>
          <w:rtl/>
          <w:lang w:bidi="ar-EG"/>
        </w:rPr>
        <w:t>يطلبون</w:t>
      </w:r>
      <w:r w:rsidR="00EF6156" w:rsidRPr="00EF6156">
        <w:rPr>
          <w:rFonts w:hint="cs"/>
          <w:rtl/>
          <w:lang w:bidi="ar-EG"/>
        </w:rPr>
        <w:t xml:space="preserve"> </w:t>
      </w:r>
      <w:r w:rsidRPr="00EF6156">
        <w:rPr>
          <w:rFonts w:hint="cs"/>
          <w:rtl/>
          <w:lang w:bidi="ar-EG"/>
        </w:rPr>
        <w:t>مساعدة</w:t>
      </w:r>
      <w:r w:rsidR="00EF6156" w:rsidRPr="00EF6156">
        <w:rPr>
          <w:rFonts w:hint="cs"/>
          <w:rtl/>
          <w:lang w:bidi="ar-EG"/>
        </w:rPr>
        <w:t xml:space="preserve"> </w:t>
      </w:r>
      <w:r w:rsidRPr="00EF6156">
        <w:rPr>
          <w:rFonts w:hint="cs"/>
          <w:rtl/>
          <w:lang w:bidi="ar-EG"/>
        </w:rPr>
        <w:t>قضائية</w:t>
      </w:r>
      <w:r w:rsidR="00EF6156" w:rsidRPr="00EF6156">
        <w:rPr>
          <w:rFonts w:hint="cs"/>
          <w:rtl/>
          <w:lang w:bidi="ar-EG"/>
        </w:rPr>
        <w:t xml:space="preserve"> </w:t>
      </w:r>
      <w:r w:rsidRPr="00EF6156">
        <w:rPr>
          <w:rFonts w:hint="cs"/>
          <w:rtl/>
          <w:lang w:bidi="ar-EG"/>
        </w:rPr>
        <w:t>لتغطية</w:t>
      </w:r>
      <w:r w:rsidR="00EF6156" w:rsidRPr="00EF6156">
        <w:rPr>
          <w:rFonts w:hint="cs"/>
          <w:rtl/>
          <w:lang w:bidi="ar-EG"/>
        </w:rPr>
        <w:t xml:space="preserve"> </w:t>
      </w:r>
      <w:r w:rsidRPr="00EF6156">
        <w:rPr>
          <w:rFonts w:hint="cs"/>
          <w:rtl/>
          <w:lang w:bidi="ar-EG"/>
        </w:rPr>
        <w:t>نفقات</w:t>
      </w:r>
      <w:r w:rsidR="00EF6156" w:rsidRPr="00EF6156">
        <w:rPr>
          <w:rFonts w:hint="cs"/>
          <w:rtl/>
          <w:lang w:bidi="ar-EG"/>
        </w:rPr>
        <w:t xml:space="preserve"> </w:t>
      </w:r>
      <w:r w:rsidRPr="00EF6156">
        <w:rPr>
          <w:rFonts w:hint="cs"/>
          <w:rtl/>
          <w:lang w:bidi="ar-EG"/>
        </w:rPr>
        <w:t>الإجراءات.</w:t>
      </w:r>
    </w:p>
    <w:p w:rsidR="00614786" w:rsidRPr="00EF6156" w:rsidRDefault="00614786" w:rsidP="00985CBC">
      <w:pPr>
        <w:pStyle w:val="SingleTxtGA"/>
        <w:rPr>
          <w:rtl/>
          <w:lang w:bidi="ar-EG"/>
        </w:rPr>
      </w:pPr>
      <w:r w:rsidRPr="00EF6156">
        <w:rPr>
          <w:rFonts w:hint="cs"/>
          <w:rtl/>
          <w:lang w:bidi="ar-EG"/>
        </w:rPr>
        <w:t>62-</w:t>
      </w:r>
      <w:r w:rsidRPr="00EF6156">
        <w:rPr>
          <w:rFonts w:hint="cs"/>
          <w:rtl/>
          <w:lang w:bidi="ar-EG"/>
        </w:rPr>
        <w:tab/>
        <w:t>وبلغ</w:t>
      </w:r>
      <w:r w:rsidR="00EF6156" w:rsidRPr="00EF6156">
        <w:rPr>
          <w:rFonts w:hint="cs"/>
          <w:rtl/>
          <w:lang w:bidi="ar-EG"/>
        </w:rPr>
        <w:t xml:space="preserve"> </w:t>
      </w:r>
      <w:r w:rsidRPr="00EF6156">
        <w:rPr>
          <w:rFonts w:hint="cs"/>
          <w:rtl/>
          <w:lang w:bidi="ar-EG"/>
        </w:rPr>
        <w:t>معادل</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أساس</w:t>
      </w:r>
      <w:r w:rsidR="00EF6156" w:rsidRPr="00EF6156">
        <w:rPr>
          <w:rFonts w:hint="cs"/>
          <w:rtl/>
          <w:lang w:bidi="ar-EG"/>
        </w:rPr>
        <w:t xml:space="preserve"> </w:t>
      </w:r>
      <w:r w:rsidRPr="00EF6156">
        <w:rPr>
          <w:rFonts w:hint="cs"/>
          <w:rtl/>
          <w:lang w:bidi="ar-EG"/>
        </w:rPr>
        <w:t>التفرغ</w:t>
      </w:r>
      <w:r w:rsidR="00EF6156" w:rsidRPr="00EF6156">
        <w:rPr>
          <w:rFonts w:hint="cs"/>
          <w:rtl/>
          <w:lang w:bidi="ar-EG"/>
        </w:rPr>
        <w:t xml:space="preserve"> </w:t>
      </w:r>
      <w:r w:rsidRPr="00EF6156">
        <w:rPr>
          <w:rFonts w:hint="cs"/>
          <w:rtl/>
          <w:lang w:bidi="ar-EG"/>
        </w:rPr>
        <w:t>للعاملين</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قطاع</w:t>
      </w:r>
      <w:r w:rsidR="00EF6156" w:rsidRPr="00EF6156">
        <w:rPr>
          <w:rFonts w:hint="cs"/>
          <w:rtl/>
          <w:lang w:bidi="ar-EG"/>
        </w:rPr>
        <w:t xml:space="preserve"> </w:t>
      </w:r>
      <w:r w:rsidRPr="00EF6156">
        <w:rPr>
          <w:rFonts w:hint="cs"/>
          <w:rtl/>
          <w:lang w:bidi="ar-EG"/>
        </w:rPr>
        <w:t>الأمن</w:t>
      </w:r>
      <w:r w:rsidR="00EF6156" w:rsidRPr="00EF6156">
        <w:rPr>
          <w:rFonts w:hint="cs"/>
          <w:rtl/>
          <w:lang w:bidi="ar-EG"/>
        </w:rPr>
        <w:t xml:space="preserve"> </w:t>
      </w:r>
      <w:r w:rsidRPr="00EF6156">
        <w:rPr>
          <w:rFonts w:hint="cs"/>
          <w:rtl/>
          <w:lang w:bidi="ar-EG"/>
        </w:rPr>
        <w:t>والنظام</w:t>
      </w:r>
      <w:r w:rsidR="00EF6156" w:rsidRPr="00EF6156">
        <w:rPr>
          <w:rFonts w:hint="cs"/>
          <w:rtl/>
          <w:lang w:bidi="ar-EG"/>
        </w:rPr>
        <w:t xml:space="preserve"> </w:t>
      </w:r>
      <w:r w:rsidRPr="00EF6156">
        <w:rPr>
          <w:rFonts w:hint="cs"/>
          <w:rtl/>
          <w:lang w:bidi="ar-EG"/>
        </w:rPr>
        <w:t>العامين</w:t>
      </w:r>
      <w:r w:rsidR="00EF6156" w:rsidRPr="00EF6156">
        <w:rPr>
          <w:rFonts w:hint="cs"/>
          <w:rtl/>
          <w:lang w:bidi="ar-EG"/>
        </w:rPr>
        <w:t xml:space="preserve"> </w:t>
      </w:r>
      <w:r w:rsidRPr="00EF6156">
        <w:rPr>
          <w:rFonts w:hint="cs"/>
          <w:rtl/>
          <w:lang w:bidi="ar-EG"/>
        </w:rPr>
        <w:t>ما</w:t>
      </w:r>
      <w:r w:rsidR="00E541A3">
        <w:rPr>
          <w:rFonts w:hint="cs"/>
          <w:rtl/>
          <w:lang w:bidi="ar-EG"/>
        </w:rPr>
        <w:t> </w:t>
      </w:r>
      <w:r w:rsidRPr="00EF6156">
        <w:rPr>
          <w:rFonts w:hint="cs"/>
          <w:rtl/>
          <w:lang w:bidi="ar-EG"/>
        </w:rPr>
        <w:t>مجموعه</w:t>
      </w:r>
      <w:r w:rsidR="00EF6156" w:rsidRPr="00EF6156">
        <w:rPr>
          <w:rFonts w:hint="cs"/>
          <w:rtl/>
          <w:lang w:bidi="ar-EG"/>
        </w:rPr>
        <w:t xml:space="preserve"> </w:t>
      </w:r>
      <w:r w:rsidRPr="00EF6156">
        <w:rPr>
          <w:rFonts w:hint="cs"/>
          <w:rtl/>
          <w:lang w:bidi="ar-EG"/>
        </w:rPr>
        <w:t>177</w:t>
      </w:r>
      <w:r w:rsidR="00EF6156" w:rsidRPr="00EF6156">
        <w:rPr>
          <w:rFonts w:hint="cs"/>
          <w:rtl/>
          <w:lang w:bidi="ar-EG"/>
        </w:rPr>
        <w:t xml:space="preserve"> </w:t>
      </w:r>
      <w:r w:rsidR="00985CBC" w:rsidRPr="00EF6156">
        <w:rPr>
          <w:rFonts w:hint="cs"/>
          <w:rtl/>
          <w:lang w:bidi="ar-EG"/>
        </w:rPr>
        <w:t>430</w:t>
      </w:r>
      <w:r w:rsidR="00985CBC">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30</w:t>
      </w:r>
      <w:r w:rsidR="00EF6156" w:rsidRPr="00EF6156">
        <w:rPr>
          <w:rFonts w:hint="cs"/>
          <w:rtl/>
          <w:lang w:bidi="ar-EG"/>
        </w:rPr>
        <w:t xml:space="preserve"> </w:t>
      </w:r>
      <w:r w:rsidRPr="00EF6156">
        <w:rPr>
          <w:rFonts w:hint="cs"/>
          <w:rtl/>
          <w:lang w:bidi="ar-EG"/>
        </w:rPr>
        <w:t>حزيران/يونيه</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مجال</w:t>
      </w:r>
      <w:r w:rsidR="00EF6156" w:rsidRPr="00EF6156">
        <w:rPr>
          <w:rFonts w:hint="cs"/>
          <w:rtl/>
          <w:lang w:bidi="ar-EG"/>
        </w:rPr>
        <w:t xml:space="preserve"> </w:t>
      </w:r>
      <w:r w:rsidRPr="00EF6156">
        <w:rPr>
          <w:rFonts w:hint="cs"/>
          <w:rtl/>
          <w:lang w:bidi="ar-EG"/>
        </w:rPr>
        <w:t>مهام</w:t>
      </w:r>
      <w:r w:rsidR="00EF6156" w:rsidRPr="00EF6156">
        <w:rPr>
          <w:rFonts w:hint="cs"/>
          <w:rtl/>
          <w:lang w:bidi="ar-EG"/>
        </w:rPr>
        <w:t xml:space="preserve"> </w:t>
      </w:r>
      <w:r w:rsidRPr="00EF6156">
        <w:rPr>
          <w:rFonts w:hint="cs"/>
          <w:rtl/>
          <w:lang w:bidi="ar-EG"/>
        </w:rPr>
        <w:t>الشرطة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تشكل</w:t>
      </w:r>
      <w:r w:rsidR="00EF6156" w:rsidRPr="00EF6156">
        <w:rPr>
          <w:rFonts w:hint="cs"/>
          <w:rtl/>
          <w:lang w:bidi="ar-EG"/>
        </w:rPr>
        <w:t xml:space="preserve"> </w:t>
      </w:r>
      <w:r w:rsidRPr="00EF6156">
        <w:rPr>
          <w:rFonts w:hint="cs"/>
          <w:rtl/>
          <w:lang w:bidi="ar-EG"/>
        </w:rPr>
        <w:t>جزء</w:t>
      </w:r>
      <w:r w:rsidR="00E541A3">
        <w:rPr>
          <w:rFonts w:hint="cs"/>
          <w:rtl/>
          <w:lang w:bidi="ar-EG"/>
        </w:rPr>
        <w:t>اً</w:t>
      </w:r>
      <w:r w:rsidR="00835E08">
        <w:rPr>
          <w:rFonts w:hint="eastAsia"/>
          <w:rtl/>
          <w:lang w:bidi="ar-EG"/>
        </w:rPr>
        <w:t> </w:t>
      </w:r>
      <w:r w:rsidRPr="00EF6156">
        <w:rPr>
          <w:rFonts w:hint="cs"/>
          <w:rtl/>
          <w:lang w:bidi="ar-EG"/>
        </w:rPr>
        <w:t>من</w:t>
      </w:r>
      <w:r w:rsidR="00EF6156" w:rsidRPr="00EF6156">
        <w:rPr>
          <w:rFonts w:hint="cs"/>
          <w:rtl/>
          <w:lang w:bidi="ar-EG"/>
        </w:rPr>
        <w:t xml:space="preserve"> </w:t>
      </w:r>
      <w:r w:rsidRPr="00EF6156">
        <w:rPr>
          <w:rFonts w:hint="cs"/>
          <w:rtl/>
          <w:lang w:bidi="ar-EG"/>
        </w:rPr>
        <w:t>القطاع</w:t>
      </w:r>
      <w:r w:rsidR="00EF6156" w:rsidRPr="00EF6156">
        <w:rPr>
          <w:rFonts w:hint="cs"/>
          <w:rtl/>
          <w:lang w:bidi="ar-EG"/>
        </w:rPr>
        <w:t xml:space="preserve"> </w:t>
      </w:r>
      <w:r w:rsidRPr="00EF6156">
        <w:rPr>
          <w:rFonts w:hint="cs"/>
          <w:rtl/>
          <w:lang w:bidi="ar-EG"/>
        </w:rPr>
        <w:t>أعلاه،</w:t>
      </w:r>
      <w:r w:rsidR="00EF6156" w:rsidRPr="00EF6156">
        <w:rPr>
          <w:rFonts w:hint="cs"/>
          <w:rtl/>
          <w:lang w:bidi="ar-EG"/>
        </w:rPr>
        <w:t xml:space="preserve"> </w:t>
      </w:r>
      <w:r w:rsidRPr="00EF6156">
        <w:rPr>
          <w:rFonts w:hint="cs"/>
          <w:rtl/>
          <w:lang w:bidi="ar-EG"/>
        </w:rPr>
        <w:t>بلغ</w:t>
      </w:r>
      <w:r w:rsidR="00EF6156" w:rsidRPr="00EF6156">
        <w:rPr>
          <w:rFonts w:hint="cs"/>
          <w:rtl/>
          <w:lang w:bidi="ar-EG"/>
        </w:rPr>
        <w:t xml:space="preserve"> </w:t>
      </w:r>
      <w:r w:rsidRPr="00EF6156">
        <w:rPr>
          <w:rFonts w:hint="cs"/>
          <w:rtl/>
          <w:lang w:bidi="ar-EG"/>
        </w:rPr>
        <w:t>مجموع</w:t>
      </w:r>
      <w:r w:rsidR="00EF6156" w:rsidRPr="00EF6156">
        <w:rPr>
          <w:rFonts w:hint="cs"/>
          <w:rtl/>
          <w:lang w:bidi="ar-EG"/>
        </w:rPr>
        <w:t xml:space="preserve"> </w:t>
      </w:r>
      <w:r w:rsidRPr="00EF6156">
        <w:rPr>
          <w:rtl/>
          <w:lang w:bidi="ar-EG"/>
        </w:rPr>
        <w:t>معادل</w:t>
      </w:r>
      <w:r w:rsidR="00EF6156" w:rsidRPr="00EF6156">
        <w:rPr>
          <w:rtl/>
          <w:lang w:bidi="ar-EG"/>
        </w:rPr>
        <w:t xml:space="preserve"> </w:t>
      </w:r>
      <w:r w:rsidRPr="00EF6156">
        <w:rPr>
          <w:rtl/>
          <w:lang w:bidi="ar-EG"/>
        </w:rPr>
        <w:t>العمل</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أساس</w:t>
      </w:r>
      <w:r w:rsidR="00EF6156" w:rsidRPr="00EF6156">
        <w:rPr>
          <w:rtl/>
          <w:lang w:bidi="ar-EG"/>
        </w:rPr>
        <w:t xml:space="preserve"> </w:t>
      </w:r>
      <w:r w:rsidRPr="00EF6156">
        <w:rPr>
          <w:rtl/>
          <w:lang w:bidi="ar-EG"/>
        </w:rPr>
        <w:t>التفرغ</w:t>
      </w:r>
      <w:r w:rsidR="00EF6156" w:rsidRPr="00EF6156">
        <w:rPr>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التاريخ</w:t>
      </w:r>
      <w:r w:rsidR="00EF6156" w:rsidRPr="00EF6156">
        <w:rPr>
          <w:rFonts w:hint="cs"/>
          <w:rtl/>
          <w:lang w:bidi="ar-EG"/>
        </w:rPr>
        <w:t xml:space="preserve"> </w:t>
      </w:r>
      <w:r w:rsidRPr="00EF6156">
        <w:rPr>
          <w:rFonts w:hint="cs"/>
          <w:rtl/>
          <w:lang w:bidi="ar-EG"/>
        </w:rPr>
        <w:t>المحدد</w:t>
      </w:r>
      <w:r w:rsidR="00EF6156" w:rsidRPr="00EF6156">
        <w:rPr>
          <w:rFonts w:hint="cs"/>
          <w:rtl/>
          <w:lang w:bidi="ar-EG"/>
        </w:rPr>
        <w:t xml:space="preserve"> </w:t>
      </w:r>
      <w:r w:rsidRPr="00EF6156">
        <w:rPr>
          <w:rFonts w:hint="cs"/>
          <w:rtl/>
          <w:lang w:bidi="ar-EG"/>
        </w:rPr>
        <w:t>ما</w:t>
      </w:r>
      <w:r w:rsidR="00835E08">
        <w:rPr>
          <w:rFonts w:hint="cs"/>
          <w:rtl/>
          <w:lang w:bidi="ar-EG"/>
        </w:rPr>
        <w:t> </w:t>
      </w:r>
      <w:r w:rsidRPr="00EF6156">
        <w:rPr>
          <w:rFonts w:hint="cs"/>
          <w:rtl/>
          <w:lang w:bidi="ar-EG"/>
        </w:rPr>
        <w:t>مجموعه</w:t>
      </w:r>
      <w:r w:rsidR="00EF6156" w:rsidRPr="00EF6156">
        <w:rPr>
          <w:rFonts w:hint="cs"/>
          <w:rtl/>
          <w:lang w:bidi="ar-EG"/>
        </w:rPr>
        <w:t xml:space="preserve"> </w:t>
      </w:r>
      <w:r w:rsidRPr="00EF6156">
        <w:rPr>
          <w:rFonts w:hint="cs"/>
          <w:rtl/>
          <w:lang w:bidi="ar-EG"/>
        </w:rPr>
        <w:t>157</w:t>
      </w:r>
      <w:r w:rsidR="00EF6156" w:rsidRPr="00EF6156">
        <w:rPr>
          <w:rFonts w:hint="cs"/>
          <w:rtl/>
          <w:lang w:bidi="ar-EG"/>
        </w:rPr>
        <w:t xml:space="preserve"> </w:t>
      </w:r>
      <w:r w:rsidRPr="00EF6156">
        <w:rPr>
          <w:rFonts w:hint="cs"/>
          <w:rtl/>
          <w:lang w:bidi="ar-EG"/>
        </w:rPr>
        <w:t>299</w:t>
      </w:r>
      <w:r w:rsidR="00EF6156" w:rsidRPr="00EF6156">
        <w:rPr>
          <w:rFonts w:hint="cs"/>
          <w:rtl/>
          <w:lang w:bidi="ar-EG"/>
        </w:rPr>
        <w:t xml:space="preserve"> </w:t>
      </w:r>
      <w:r w:rsidRPr="00EF6156">
        <w:rPr>
          <w:rFonts w:hint="cs"/>
          <w:rtl/>
          <w:lang w:bidi="ar-EG"/>
        </w:rPr>
        <w:t>بالنسبة</w:t>
      </w:r>
      <w:r w:rsidR="00EF6156" w:rsidRPr="00EF6156">
        <w:rPr>
          <w:rFonts w:hint="cs"/>
          <w:rtl/>
          <w:lang w:bidi="ar-EG"/>
        </w:rPr>
        <w:t xml:space="preserve"> </w:t>
      </w:r>
      <w:r w:rsidRPr="00EF6156">
        <w:rPr>
          <w:rFonts w:hint="cs"/>
          <w:rtl/>
          <w:lang w:bidi="ar-EG"/>
        </w:rPr>
        <w:t>للاتحاد</w:t>
      </w:r>
      <w:r w:rsidR="00EF6156" w:rsidRPr="00EF6156">
        <w:rPr>
          <w:rFonts w:hint="cs"/>
          <w:rtl/>
          <w:lang w:bidi="ar-EG"/>
        </w:rPr>
        <w:t xml:space="preserve"> </w:t>
      </w:r>
      <w:r w:rsidRPr="00EF6156">
        <w:rPr>
          <w:rFonts w:hint="cs"/>
          <w:rtl/>
          <w:lang w:bidi="ar-EG"/>
        </w:rPr>
        <w:t>والولايات.</w:t>
      </w:r>
      <w:r w:rsidR="00EF6156" w:rsidRPr="00EF6156">
        <w:rPr>
          <w:rFonts w:hint="cs"/>
          <w:rtl/>
          <w:lang w:bidi="ar-EG"/>
        </w:rPr>
        <w:t xml:space="preserve"> </w:t>
      </w:r>
    </w:p>
    <w:p w:rsidR="00614786" w:rsidRPr="00EF6156" w:rsidRDefault="00614786" w:rsidP="001E7EC6">
      <w:pPr>
        <w:pStyle w:val="SingleTxtGA"/>
        <w:rPr>
          <w:rtl/>
          <w:lang w:bidi="ar-EG"/>
        </w:rPr>
      </w:pPr>
      <w:r w:rsidRPr="00EF6156">
        <w:rPr>
          <w:rFonts w:hint="cs"/>
          <w:rtl/>
          <w:lang w:bidi="ar-EG"/>
        </w:rPr>
        <w:t>63-</w:t>
      </w:r>
      <w:r w:rsidRPr="00EF6156">
        <w:rPr>
          <w:rFonts w:hint="cs"/>
          <w:rtl/>
          <w:lang w:bidi="ar-EG"/>
        </w:rPr>
        <w:tab/>
        <w:t>وترد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الجدول</w:t>
      </w:r>
      <w:r w:rsidR="00EF6156" w:rsidRPr="00EF6156">
        <w:rPr>
          <w:rFonts w:hint="cs"/>
          <w:rtl/>
          <w:lang w:bidi="ar-EG"/>
        </w:rPr>
        <w:t xml:space="preserve"> </w:t>
      </w:r>
      <w:r w:rsidRPr="00EF6156">
        <w:rPr>
          <w:rFonts w:hint="cs"/>
          <w:rtl/>
          <w:lang w:bidi="ar-EG"/>
        </w:rPr>
        <w:t>أدناه</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الإنفاق</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الميزانيات</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مهام</w:t>
      </w:r>
      <w:r w:rsidR="00EF6156" w:rsidRPr="00EF6156">
        <w:rPr>
          <w:rFonts w:hint="cs"/>
          <w:rtl/>
          <w:lang w:bidi="ar-EG"/>
        </w:rPr>
        <w:t xml:space="preserve"> </w:t>
      </w:r>
      <w:r w:rsidRPr="00EF6156">
        <w:rPr>
          <w:rFonts w:hint="cs"/>
          <w:rtl/>
          <w:lang w:bidi="ar-EG"/>
        </w:rPr>
        <w:t>الأمن</w:t>
      </w:r>
      <w:r w:rsidR="00EF6156" w:rsidRPr="00EF6156">
        <w:rPr>
          <w:rFonts w:hint="cs"/>
          <w:rtl/>
          <w:lang w:bidi="ar-EG"/>
        </w:rPr>
        <w:t xml:space="preserve"> </w:t>
      </w:r>
      <w:r w:rsidRPr="00EF6156">
        <w:rPr>
          <w:rFonts w:hint="cs"/>
          <w:rtl/>
          <w:lang w:bidi="ar-EG"/>
        </w:rPr>
        <w:t>والنظام</w:t>
      </w:r>
      <w:r w:rsidR="00EF6156" w:rsidRPr="00EF6156">
        <w:rPr>
          <w:rFonts w:hint="cs"/>
          <w:rtl/>
          <w:lang w:bidi="ar-EG"/>
        </w:rPr>
        <w:t xml:space="preserve"> </w:t>
      </w:r>
      <w:r w:rsidRPr="00EF6156">
        <w:rPr>
          <w:rFonts w:hint="cs"/>
          <w:rtl/>
          <w:lang w:bidi="ar-EG"/>
        </w:rPr>
        <w:t>العامين،</w:t>
      </w:r>
      <w:r w:rsidR="00EF6156" w:rsidRPr="00EF6156">
        <w:rPr>
          <w:rFonts w:hint="cs"/>
          <w:rtl/>
          <w:lang w:bidi="ar-EG"/>
        </w:rPr>
        <w:t xml:space="preserve"> </w:t>
      </w:r>
      <w:r w:rsidRPr="00EF6156">
        <w:rPr>
          <w:rFonts w:hint="cs"/>
          <w:rtl/>
          <w:lang w:bidi="ar-EG"/>
        </w:rPr>
        <w:t>فضل</w:t>
      </w:r>
      <w:r w:rsidR="00E541A3">
        <w:rPr>
          <w:rFonts w:hint="cs"/>
          <w:rtl/>
          <w:lang w:bidi="ar-EG"/>
        </w:rPr>
        <w:t xml:space="preserve">اً </w:t>
      </w:r>
      <w:r w:rsidRPr="00EF6156">
        <w:rPr>
          <w:rFonts w:hint="cs"/>
          <w:rtl/>
          <w:lang w:bidi="ar-EG"/>
        </w:rPr>
        <w:t>عن</w:t>
      </w:r>
      <w:r w:rsidR="00EF6156" w:rsidRPr="00EF6156">
        <w:rPr>
          <w:rFonts w:hint="cs"/>
          <w:rtl/>
          <w:lang w:bidi="ar-EG"/>
        </w:rPr>
        <w:t xml:space="preserve"> </w:t>
      </w:r>
      <w:r w:rsidRPr="00EF6156">
        <w:rPr>
          <w:rFonts w:hint="cs"/>
          <w:rtl/>
          <w:lang w:bidi="ar-EG"/>
        </w:rPr>
        <w:t>الحماية</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السياق،</w:t>
      </w:r>
      <w:r w:rsidR="00EF6156" w:rsidRPr="00EF6156">
        <w:rPr>
          <w:rFonts w:hint="cs"/>
          <w:rtl/>
          <w:lang w:bidi="ar-EG"/>
        </w:rPr>
        <w:t xml:space="preserve"> </w:t>
      </w:r>
      <w:r w:rsidRPr="00EF6156">
        <w:rPr>
          <w:rFonts w:hint="cs"/>
          <w:rtl/>
          <w:lang w:bidi="ar-EG"/>
        </w:rPr>
        <w:t>تبين</w:t>
      </w:r>
      <w:r w:rsidR="00EF6156" w:rsidRPr="00EF6156">
        <w:rPr>
          <w:rFonts w:hint="cs"/>
          <w:rtl/>
          <w:lang w:bidi="ar-EG"/>
        </w:rPr>
        <w:t xml:space="preserve"> </w:t>
      </w:r>
      <w:r w:rsidRPr="00EF6156">
        <w:rPr>
          <w:rFonts w:hint="cs"/>
          <w:rtl/>
          <w:lang w:bidi="ar-EG"/>
        </w:rPr>
        <w:t>المعلومات</w:t>
      </w:r>
      <w:r w:rsidR="00EF6156" w:rsidRPr="00EF6156">
        <w:rPr>
          <w:rFonts w:hint="cs"/>
          <w:rtl/>
          <w:lang w:bidi="ar-EG"/>
        </w:rPr>
        <w:t xml:space="preserve"> </w:t>
      </w:r>
      <w:r w:rsidRPr="00EF6156">
        <w:rPr>
          <w:rFonts w:hint="cs"/>
          <w:rtl/>
          <w:lang w:bidi="ar-EG"/>
        </w:rPr>
        <w:t>الواردة</w:t>
      </w:r>
      <w:r w:rsidR="00EF6156" w:rsidRPr="00EF6156">
        <w:rPr>
          <w:rFonts w:hint="cs"/>
          <w:rtl/>
          <w:lang w:bidi="ar-EG"/>
        </w:rPr>
        <w:t xml:space="preserve"> </w:t>
      </w:r>
      <w:r w:rsidRPr="00EF6156">
        <w:rPr>
          <w:rFonts w:hint="cs"/>
          <w:rtl/>
          <w:lang w:bidi="ar-EG"/>
        </w:rPr>
        <w:t>هنا</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الأمن</w:t>
      </w:r>
      <w:r w:rsidR="00EF6156" w:rsidRPr="00EF6156">
        <w:rPr>
          <w:rFonts w:hint="cs"/>
          <w:rtl/>
          <w:lang w:bidi="ar-EG"/>
        </w:rPr>
        <w:t xml:space="preserve"> </w:t>
      </w:r>
      <w:r w:rsidRPr="00EF6156">
        <w:rPr>
          <w:rFonts w:hint="cs"/>
          <w:rtl/>
          <w:lang w:bidi="ar-EG"/>
        </w:rPr>
        <w:t>والنظام</w:t>
      </w:r>
      <w:r w:rsidR="00EF6156" w:rsidRPr="00EF6156">
        <w:rPr>
          <w:rFonts w:hint="cs"/>
          <w:rtl/>
          <w:lang w:bidi="ar-EG"/>
        </w:rPr>
        <w:t xml:space="preserve"> </w:t>
      </w:r>
      <w:r w:rsidRPr="00EF6156">
        <w:rPr>
          <w:rFonts w:hint="cs"/>
          <w:rtl/>
          <w:lang w:bidi="ar-EG"/>
        </w:rPr>
        <w:t>العامين</w:t>
      </w:r>
      <w:r w:rsidR="00EF6156" w:rsidRPr="00EF6156">
        <w:rPr>
          <w:rFonts w:hint="cs"/>
          <w:rtl/>
          <w:lang w:bidi="ar-EG"/>
        </w:rPr>
        <w:t xml:space="preserve"> </w:t>
      </w:r>
      <w:r w:rsidRPr="00EF6156">
        <w:rPr>
          <w:rFonts w:hint="cs"/>
          <w:rtl/>
          <w:lang w:bidi="ar-EG"/>
        </w:rPr>
        <w:t>الإنفاق</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شرطة</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والولايات</w:t>
      </w:r>
      <w:r w:rsidR="00EF6156" w:rsidRPr="00EF6156">
        <w:rPr>
          <w:rFonts w:hint="cs"/>
          <w:rtl/>
          <w:lang w:bidi="ar-EG"/>
        </w:rPr>
        <w:t xml:space="preserve"> </w:t>
      </w:r>
      <w:r w:rsidRPr="00EF6156">
        <w:rPr>
          <w:rFonts w:hint="cs"/>
          <w:rtl/>
          <w:lang w:bidi="ar-EG"/>
        </w:rPr>
        <w:t>بصورة</w:t>
      </w:r>
      <w:r w:rsidR="00EF6156" w:rsidRPr="00EF6156">
        <w:rPr>
          <w:rFonts w:hint="cs"/>
          <w:rtl/>
          <w:lang w:bidi="ar-EG"/>
        </w:rPr>
        <w:t xml:space="preserve"> </w:t>
      </w:r>
      <w:r w:rsidRPr="00EF6156">
        <w:rPr>
          <w:rFonts w:hint="cs"/>
          <w:rtl/>
          <w:lang w:bidi="ar-EG"/>
        </w:rPr>
        <w:t>منفصلة.</w:t>
      </w:r>
      <w:r w:rsidR="00EF6156" w:rsidRPr="00EF6156">
        <w:rPr>
          <w:rFonts w:hint="cs"/>
          <w:rtl/>
          <w:lang w:bidi="ar-EG"/>
        </w:rPr>
        <w:t xml:space="preserve"> </w:t>
      </w:r>
      <w:r w:rsidRPr="00EF6156">
        <w:rPr>
          <w:rFonts w:hint="cs"/>
          <w:rtl/>
          <w:lang w:bidi="ar-EG"/>
        </w:rPr>
        <w:t>وتشمل</w:t>
      </w:r>
      <w:r w:rsidR="00EF6156" w:rsidRPr="00EF6156">
        <w:rPr>
          <w:rFonts w:hint="cs"/>
          <w:rtl/>
          <w:lang w:bidi="ar-EG"/>
        </w:rPr>
        <w:t xml:space="preserve"> </w:t>
      </w:r>
      <w:r w:rsidRPr="00EF6156">
        <w:rPr>
          <w:rFonts w:hint="cs"/>
          <w:rtl/>
          <w:lang w:bidi="ar-EG"/>
        </w:rPr>
        <w:t>المعلومات</w:t>
      </w:r>
      <w:r w:rsidR="00EF6156" w:rsidRPr="00EF6156">
        <w:rPr>
          <w:rFonts w:hint="cs"/>
          <w:rtl/>
          <w:lang w:bidi="ar-EG"/>
        </w:rPr>
        <w:t xml:space="preserve"> </w:t>
      </w:r>
      <w:r w:rsidRPr="00EF6156">
        <w:rPr>
          <w:rFonts w:hint="cs"/>
          <w:rtl/>
          <w:lang w:bidi="ar-EG"/>
        </w:rPr>
        <w:t>الواردة</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الحماية</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المقام</w:t>
      </w:r>
      <w:r w:rsidR="00EF6156" w:rsidRPr="00EF6156">
        <w:rPr>
          <w:rFonts w:hint="cs"/>
          <w:rtl/>
          <w:lang w:bidi="ar-EG"/>
        </w:rPr>
        <w:t xml:space="preserve"> </w:t>
      </w:r>
      <w:r w:rsidRPr="00EF6156">
        <w:rPr>
          <w:rFonts w:hint="cs"/>
          <w:rtl/>
          <w:lang w:bidi="ar-EG"/>
        </w:rPr>
        <w:t>الأول</w:t>
      </w:r>
      <w:r w:rsidR="00EF6156" w:rsidRPr="00EF6156">
        <w:rPr>
          <w:rFonts w:hint="cs"/>
          <w:rtl/>
          <w:lang w:bidi="ar-EG"/>
        </w:rPr>
        <w:t xml:space="preserve"> </w:t>
      </w:r>
      <w:r w:rsidRPr="00EF6156">
        <w:rPr>
          <w:rFonts w:hint="cs"/>
          <w:rtl/>
          <w:lang w:bidi="ar-EG"/>
        </w:rPr>
        <w:t>نظام</w:t>
      </w:r>
      <w:r w:rsidR="00EF6156" w:rsidRPr="00EF6156">
        <w:rPr>
          <w:rFonts w:hint="cs"/>
          <w:rtl/>
          <w:lang w:bidi="ar-EG"/>
        </w:rPr>
        <w:t xml:space="preserve"> </w:t>
      </w:r>
      <w:r w:rsidRPr="00EF6156">
        <w:rPr>
          <w:rFonts w:hint="cs"/>
          <w:rtl/>
          <w:lang w:bidi="ar-EG"/>
        </w:rPr>
        <w:t>المحاكم</w:t>
      </w:r>
      <w:r w:rsidR="00EF6156" w:rsidRPr="00EF6156">
        <w:rPr>
          <w:rFonts w:hint="cs"/>
          <w:rtl/>
          <w:lang w:bidi="ar-EG"/>
        </w:rPr>
        <w:t xml:space="preserve"> </w:t>
      </w:r>
      <w:r w:rsidRPr="00EF6156">
        <w:rPr>
          <w:rFonts w:hint="cs"/>
          <w:rtl/>
          <w:lang w:bidi="ar-EG"/>
        </w:rPr>
        <w:t>والسجون.</w:t>
      </w:r>
    </w:p>
    <w:tbl>
      <w:tblPr>
        <w:bidiVisual/>
        <w:tblW w:w="0" w:type="auto"/>
        <w:tblInd w:w="1254" w:type="dxa"/>
        <w:tblLayout w:type="fixed"/>
        <w:tblCellMar>
          <w:left w:w="0" w:type="dxa"/>
          <w:right w:w="0" w:type="dxa"/>
        </w:tblCellMar>
        <w:tblLook w:val="04A0" w:firstRow="1" w:lastRow="0" w:firstColumn="1" w:lastColumn="0" w:noHBand="0" w:noVBand="1"/>
      </w:tblPr>
      <w:tblGrid>
        <w:gridCol w:w="2044"/>
        <w:gridCol w:w="1287"/>
        <w:gridCol w:w="1288"/>
        <w:gridCol w:w="1288"/>
        <w:gridCol w:w="1302"/>
        <w:gridCol w:w="1176"/>
      </w:tblGrid>
      <w:tr w:rsidR="002637F3" w:rsidRPr="002637F3" w:rsidTr="002637F3">
        <w:tc>
          <w:tcPr>
            <w:tcW w:w="2044" w:type="dxa"/>
            <w:tcBorders>
              <w:top w:val="single" w:sz="4" w:space="0" w:color="auto"/>
              <w:left w:val="nil"/>
              <w:bottom w:val="single" w:sz="12" w:space="0" w:color="auto"/>
              <w:right w:val="nil"/>
            </w:tcBorders>
            <w:shd w:val="clear" w:color="auto" w:fill="auto"/>
            <w:noWrap/>
            <w:vAlign w:val="bottom"/>
          </w:tcPr>
          <w:p w:rsidR="002637F3" w:rsidRPr="002637F3" w:rsidRDefault="002637F3" w:rsidP="002637F3">
            <w:pPr>
              <w:spacing w:before="20" w:after="40" w:line="280" w:lineRule="exact"/>
              <w:ind w:left="57" w:right="170"/>
              <w:rPr>
                <w:i/>
                <w:iCs/>
                <w:sz w:val="18"/>
                <w:szCs w:val="26"/>
              </w:rPr>
            </w:pPr>
            <w:r w:rsidRPr="002637F3">
              <w:rPr>
                <w:i/>
                <w:iCs/>
                <w:sz w:val="18"/>
                <w:szCs w:val="26"/>
                <w:rtl/>
                <w:lang w:val="en-GB"/>
              </w:rPr>
              <w:t>الإنفاق من الميزانيات العامة</w:t>
            </w:r>
            <w:r w:rsidRPr="002637F3">
              <w:rPr>
                <w:rFonts w:hint="cs"/>
                <w:i/>
                <w:iCs/>
                <w:sz w:val="18"/>
                <w:szCs w:val="26"/>
                <w:rtl/>
              </w:rPr>
              <w:t xml:space="preserve"> </w:t>
            </w:r>
            <w:r w:rsidRPr="002637F3">
              <w:rPr>
                <w:i/>
                <w:iCs/>
                <w:sz w:val="18"/>
                <w:szCs w:val="26"/>
                <w:rtl/>
              </w:rPr>
              <w:t>(حسب مجال المهام)</w:t>
            </w:r>
          </w:p>
        </w:tc>
        <w:tc>
          <w:tcPr>
            <w:tcW w:w="1287" w:type="dxa"/>
            <w:tcBorders>
              <w:top w:val="single" w:sz="4" w:space="0" w:color="auto"/>
              <w:left w:val="nil"/>
              <w:bottom w:val="single" w:sz="12" w:space="0" w:color="auto"/>
              <w:right w:val="nil"/>
            </w:tcBorders>
            <w:shd w:val="clear" w:color="auto" w:fill="auto"/>
            <w:noWrap/>
            <w:vAlign w:val="bottom"/>
          </w:tcPr>
          <w:p w:rsidR="002637F3" w:rsidRPr="002637F3" w:rsidRDefault="002637F3" w:rsidP="002637F3">
            <w:pPr>
              <w:spacing w:before="20" w:after="40" w:line="280" w:lineRule="exact"/>
              <w:ind w:left="57" w:right="170"/>
              <w:rPr>
                <w:i/>
                <w:iCs/>
                <w:sz w:val="18"/>
                <w:szCs w:val="26"/>
              </w:rPr>
            </w:pPr>
            <w:r w:rsidRPr="002637F3">
              <w:rPr>
                <w:i/>
                <w:iCs/>
                <w:sz w:val="18"/>
                <w:szCs w:val="26"/>
                <w:rtl/>
                <w:lang w:val="en-GB"/>
              </w:rPr>
              <w:t>٢٠٠٧</w:t>
            </w:r>
            <w:r w:rsidRPr="002637F3">
              <w:rPr>
                <w:rFonts w:hint="cs"/>
                <w:i/>
                <w:iCs/>
                <w:sz w:val="18"/>
                <w:szCs w:val="26"/>
                <w:rtl/>
              </w:rPr>
              <w:t xml:space="preserve"> </w:t>
            </w:r>
            <w:r w:rsidRPr="002637F3">
              <w:rPr>
                <w:i/>
                <w:iCs/>
                <w:sz w:val="18"/>
                <w:szCs w:val="26"/>
                <w:rtl/>
              </w:rPr>
              <w:t>(بملايين اليورو)</w:t>
            </w:r>
          </w:p>
        </w:tc>
        <w:tc>
          <w:tcPr>
            <w:tcW w:w="1288" w:type="dxa"/>
            <w:tcBorders>
              <w:top w:val="single" w:sz="4" w:space="0" w:color="auto"/>
              <w:left w:val="nil"/>
              <w:bottom w:val="single" w:sz="12" w:space="0" w:color="auto"/>
              <w:right w:val="nil"/>
            </w:tcBorders>
            <w:shd w:val="clear" w:color="auto" w:fill="auto"/>
            <w:noWrap/>
            <w:vAlign w:val="bottom"/>
          </w:tcPr>
          <w:p w:rsidR="002637F3" w:rsidRPr="002637F3" w:rsidRDefault="002637F3" w:rsidP="002637F3">
            <w:pPr>
              <w:spacing w:before="20" w:after="40" w:line="280" w:lineRule="exact"/>
              <w:ind w:left="57" w:right="170"/>
              <w:rPr>
                <w:i/>
                <w:iCs/>
                <w:sz w:val="18"/>
                <w:szCs w:val="26"/>
              </w:rPr>
            </w:pPr>
            <w:r w:rsidRPr="002637F3">
              <w:rPr>
                <w:i/>
                <w:iCs/>
                <w:sz w:val="18"/>
                <w:szCs w:val="26"/>
                <w:rtl/>
                <w:lang w:val="en-GB"/>
              </w:rPr>
              <w:t>٢٠٠٨</w:t>
            </w:r>
            <w:r w:rsidRPr="002637F3">
              <w:rPr>
                <w:rFonts w:hint="cs"/>
                <w:i/>
                <w:iCs/>
                <w:sz w:val="18"/>
                <w:szCs w:val="26"/>
                <w:rtl/>
              </w:rPr>
              <w:t xml:space="preserve"> </w:t>
            </w:r>
            <w:r w:rsidRPr="002637F3">
              <w:rPr>
                <w:i/>
                <w:iCs/>
                <w:sz w:val="18"/>
                <w:szCs w:val="26"/>
                <w:rtl/>
              </w:rPr>
              <w:t>(بملايين اليورو)</w:t>
            </w:r>
          </w:p>
        </w:tc>
        <w:tc>
          <w:tcPr>
            <w:tcW w:w="1288" w:type="dxa"/>
            <w:tcBorders>
              <w:top w:val="single" w:sz="4" w:space="0" w:color="auto"/>
              <w:left w:val="nil"/>
              <w:bottom w:val="single" w:sz="12" w:space="0" w:color="auto"/>
              <w:right w:val="nil"/>
            </w:tcBorders>
            <w:shd w:val="clear" w:color="auto" w:fill="auto"/>
            <w:noWrap/>
            <w:vAlign w:val="bottom"/>
          </w:tcPr>
          <w:p w:rsidR="002637F3" w:rsidRPr="002637F3" w:rsidRDefault="002637F3" w:rsidP="002637F3">
            <w:pPr>
              <w:spacing w:before="20" w:after="40" w:line="280" w:lineRule="exact"/>
              <w:ind w:left="57" w:right="170"/>
              <w:rPr>
                <w:i/>
                <w:iCs/>
                <w:sz w:val="18"/>
                <w:szCs w:val="26"/>
              </w:rPr>
            </w:pPr>
            <w:r w:rsidRPr="002637F3">
              <w:rPr>
                <w:i/>
                <w:iCs/>
                <w:sz w:val="18"/>
                <w:szCs w:val="26"/>
                <w:rtl/>
                <w:lang w:val="en-GB"/>
              </w:rPr>
              <w:t>٢٠٠٩</w:t>
            </w:r>
            <w:r w:rsidRPr="002637F3">
              <w:rPr>
                <w:rFonts w:hint="cs"/>
                <w:i/>
                <w:iCs/>
                <w:sz w:val="18"/>
                <w:szCs w:val="26"/>
                <w:rtl/>
              </w:rPr>
              <w:t xml:space="preserve"> </w:t>
            </w:r>
            <w:r w:rsidRPr="002637F3">
              <w:rPr>
                <w:i/>
                <w:iCs/>
                <w:sz w:val="18"/>
                <w:szCs w:val="26"/>
                <w:rtl/>
              </w:rPr>
              <w:t>(بملايين اليورو)</w:t>
            </w:r>
          </w:p>
        </w:tc>
        <w:tc>
          <w:tcPr>
            <w:tcW w:w="1302" w:type="dxa"/>
            <w:tcBorders>
              <w:top w:val="single" w:sz="4" w:space="0" w:color="auto"/>
              <w:left w:val="nil"/>
              <w:bottom w:val="single" w:sz="12" w:space="0" w:color="auto"/>
              <w:right w:val="nil"/>
            </w:tcBorders>
            <w:shd w:val="clear" w:color="auto" w:fill="auto"/>
            <w:noWrap/>
            <w:vAlign w:val="bottom"/>
          </w:tcPr>
          <w:p w:rsidR="002637F3" w:rsidRPr="002637F3" w:rsidRDefault="002637F3" w:rsidP="002637F3">
            <w:pPr>
              <w:spacing w:before="20" w:after="40" w:line="280" w:lineRule="exact"/>
              <w:ind w:left="57" w:right="170"/>
              <w:rPr>
                <w:i/>
                <w:iCs/>
                <w:sz w:val="18"/>
                <w:szCs w:val="26"/>
              </w:rPr>
            </w:pPr>
            <w:r w:rsidRPr="002637F3">
              <w:rPr>
                <w:i/>
                <w:iCs/>
                <w:sz w:val="18"/>
                <w:szCs w:val="26"/>
                <w:rtl/>
                <w:lang w:val="en-GB"/>
              </w:rPr>
              <w:t>٢٠١٠</w:t>
            </w:r>
            <w:r w:rsidRPr="002637F3">
              <w:rPr>
                <w:rFonts w:hint="cs"/>
                <w:i/>
                <w:iCs/>
                <w:sz w:val="18"/>
                <w:szCs w:val="26"/>
                <w:rtl/>
              </w:rPr>
              <w:t xml:space="preserve"> </w:t>
            </w:r>
            <w:r w:rsidRPr="002637F3">
              <w:rPr>
                <w:i/>
                <w:iCs/>
                <w:sz w:val="18"/>
                <w:szCs w:val="26"/>
                <w:rtl/>
              </w:rPr>
              <w:t>(بملايين اليورو)</w:t>
            </w:r>
          </w:p>
        </w:tc>
        <w:tc>
          <w:tcPr>
            <w:tcW w:w="1176" w:type="dxa"/>
            <w:tcBorders>
              <w:top w:val="single" w:sz="4" w:space="0" w:color="auto"/>
              <w:left w:val="nil"/>
              <w:bottom w:val="single" w:sz="12" w:space="0" w:color="auto"/>
              <w:right w:val="nil"/>
            </w:tcBorders>
            <w:shd w:val="clear" w:color="auto" w:fill="auto"/>
            <w:noWrap/>
            <w:vAlign w:val="bottom"/>
          </w:tcPr>
          <w:p w:rsidR="002637F3" w:rsidRPr="002637F3" w:rsidRDefault="002637F3" w:rsidP="002637F3">
            <w:pPr>
              <w:spacing w:before="20" w:after="40" w:line="280" w:lineRule="exact"/>
              <w:ind w:left="57" w:right="57"/>
              <w:rPr>
                <w:i/>
                <w:iCs/>
                <w:sz w:val="18"/>
                <w:szCs w:val="26"/>
              </w:rPr>
            </w:pPr>
            <w:r w:rsidRPr="002637F3">
              <w:rPr>
                <w:i/>
                <w:iCs/>
                <w:sz w:val="18"/>
                <w:szCs w:val="26"/>
                <w:rtl/>
                <w:lang w:val="en-GB"/>
              </w:rPr>
              <w:t>٢٠١١</w:t>
            </w:r>
            <w:r w:rsidRPr="002637F3">
              <w:rPr>
                <w:rFonts w:hint="cs"/>
                <w:i/>
                <w:iCs/>
                <w:sz w:val="18"/>
                <w:szCs w:val="26"/>
                <w:rtl/>
              </w:rPr>
              <w:t xml:space="preserve"> </w:t>
            </w:r>
            <w:r w:rsidRPr="002637F3">
              <w:rPr>
                <w:i/>
                <w:iCs/>
                <w:sz w:val="18"/>
                <w:szCs w:val="26"/>
                <w:rtl/>
              </w:rPr>
              <w:t>(بملايين اليورو)</w:t>
            </w:r>
          </w:p>
        </w:tc>
      </w:tr>
      <w:tr w:rsidR="002637F3" w:rsidRPr="002637F3" w:rsidTr="002637F3">
        <w:tc>
          <w:tcPr>
            <w:tcW w:w="2044" w:type="dxa"/>
            <w:tcBorders>
              <w:top w:val="single" w:sz="12" w:space="0" w:color="auto"/>
              <w:left w:val="nil"/>
              <w:bottom w:val="single" w:sz="8" w:space="0" w:color="auto"/>
              <w:right w:val="nil"/>
            </w:tcBorders>
            <w:shd w:val="clear" w:color="auto" w:fill="auto"/>
            <w:noWrap/>
            <w:vAlign w:val="bottom"/>
          </w:tcPr>
          <w:p w:rsidR="00833257" w:rsidRPr="002637F3" w:rsidRDefault="00833257" w:rsidP="002637F3">
            <w:pPr>
              <w:spacing w:before="20" w:after="40" w:line="280" w:lineRule="exact"/>
              <w:ind w:left="283" w:right="57"/>
              <w:rPr>
                <w:b/>
                <w:bCs/>
                <w:sz w:val="18"/>
                <w:szCs w:val="26"/>
              </w:rPr>
            </w:pPr>
            <w:r w:rsidRPr="002637F3">
              <w:rPr>
                <w:b/>
                <w:bCs/>
                <w:sz w:val="18"/>
                <w:szCs w:val="26"/>
                <w:rtl/>
                <w:lang w:val="en-GB"/>
              </w:rPr>
              <w:t>المجموع</w:t>
            </w:r>
          </w:p>
        </w:tc>
        <w:tc>
          <w:tcPr>
            <w:tcW w:w="1287" w:type="dxa"/>
            <w:tcBorders>
              <w:top w:val="single" w:sz="12" w:space="0" w:color="auto"/>
              <w:left w:val="nil"/>
              <w:bottom w:val="single" w:sz="8" w:space="0" w:color="auto"/>
              <w:right w:val="nil"/>
            </w:tcBorders>
            <w:shd w:val="clear" w:color="auto" w:fill="auto"/>
            <w:noWrap/>
          </w:tcPr>
          <w:p w:rsidR="00833257" w:rsidRPr="002637F3" w:rsidRDefault="00833257" w:rsidP="002637F3">
            <w:pPr>
              <w:bidi w:val="0"/>
              <w:spacing w:before="20" w:after="40" w:line="280" w:lineRule="exact"/>
              <w:ind w:left="57" w:right="57"/>
              <w:jc w:val="right"/>
              <w:rPr>
                <w:b/>
                <w:bCs/>
                <w:sz w:val="18"/>
                <w:szCs w:val="26"/>
              </w:rPr>
            </w:pPr>
            <w:r w:rsidRPr="002637F3">
              <w:rPr>
                <w:b/>
                <w:bCs/>
                <w:sz w:val="18"/>
                <w:szCs w:val="26"/>
                <w:rtl/>
              </w:rPr>
              <w:t>١</w:t>
            </w:r>
            <w:r w:rsidRPr="002637F3">
              <w:rPr>
                <w:b/>
                <w:bCs/>
                <w:sz w:val="18"/>
                <w:szCs w:val="26"/>
              </w:rPr>
              <w:t xml:space="preserve"> </w:t>
            </w:r>
            <w:r w:rsidRPr="002637F3">
              <w:rPr>
                <w:b/>
                <w:bCs/>
                <w:sz w:val="18"/>
                <w:szCs w:val="26"/>
                <w:rtl/>
              </w:rPr>
              <w:t>٠١٧</w:t>
            </w:r>
            <w:r w:rsidRPr="002637F3">
              <w:rPr>
                <w:b/>
                <w:bCs/>
                <w:sz w:val="18"/>
                <w:szCs w:val="26"/>
              </w:rPr>
              <w:t xml:space="preserve"> </w:t>
            </w:r>
            <w:r w:rsidRPr="002637F3">
              <w:rPr>
                <w:b/>
                <w:bCs/>
                <w:sz w:val="18"/>
                <w:szCs w:val="26"/>
                <w:rtl/>
              </w:rPr>
              <w:t>٥٣٢</w:t>
            </w:r>
          </w:p>
        </w:tc>
        <w:tc>
          <w:tcPr>
            <w:tcW w:w="1288" w:type="dxa"/>
            <w:tcBorders>
              <w:top w:val="single" w:sz="12" w:space="0" w:color="auto"/>
              <w:left w:val="nil"/>
              <w:bottom w:val="single" w:sz="8" w:space="0" w:color="auto"/>
              <w:right w:val="nil"/>
            </w:tcBorders>
            <w:shd w:val="clear" w:color="auto" w:fill="auto"/>
            <w:noWrap/>
          </w:tcPr>
          <w:p w:rsidR="00833257" w:rsidRPr="002637F3" w:rsidRDefault="00833257" w:rsidP="002637F3">
            <w:pPr>
              <w:bidi w:val="0"/>
              <w:spacing w:before="20" w:after="40" w:line="280" w:lineRule="exact"/>
              <w:ind w:left="57" w:right="57"/>
              <w:jc w:val="right"/>
              <w:rPr>
                <w:b/>
                <w:bCs/>
                <w:sz w:val="18"/>
                <w:szCs w:val="26"/>
              </w:rPr>
            </w:pPr>
            <w:r w:rsidRPr="002637F3">
              <w:rPr>
                <w:b/>
                <w:bCs/>
                <w:sz w:val="18"/>
                <w:szCs w:val="26"/>
                <w:rtl/>
              </w:rPr>
              <w:t>١</w:t>
            </w:r>
            <w:r w:rsidRPr="002637F3">
              <w:rPr>
                <w:b/>
                <w:bCs/>
                <w:sz w:val="18"/>
                <w:szCs w:val="26"/>
              </w:rPr>
              <w:t xml:space="preserve"> </w:t>
            </w:r>
            <w:r w:rsidRPr="002637F3">
              <w:rPr>
                <w:b/>
                <w:bCs/>
                <w:sz w:val="18"/>
                <w:szCs w:val="26"/>
                <w:rtl/>
              </w:rPr>
              <w:t>٠٥٥</w:t>
            </w:r>
            <w:r w:rsidRPr="002637F3">
              <w:rPr>
                <w:b/>
                <w:bCs/>
                <w:sz w:val="18"/>
                <w:szCs w:val="26"/>
              </w:rPr>
              <w:t xml:space="preserve"> </w:t>
            </w:r>
            <w:r w:rsidRPr="002637F3">
              <w:rPr>
                <w:b/>
                <w:bCs/>
                <w:sz w:val="18"/>
                <w:szCs w:val="26"/>
                <w:rtl/>
              </w:rPr>
              <w:t>٩٦٥</w:t>
            </w:r>
          </w:p>
        </w:tc>
        <w:tc>
          <w:tcPr>
            <w:tcW w:w="1288" w:type="dxa"/>
            <w:tcBorders>
              <w:top w:val="single" w:sz="12" w:space="0" w:color="auto"/>
              <w:left w:val="nil"/>
              <w:bottom w:val="single" w:sz="8" w:space="0" w:color="auto"/>
              <w:right w:val="nil"/>
            </w:tcBorders>
            <w:shd w:val="clear" w:color="auto" w:fill="auto"/>
            <w:noWrap/>
          </w:tcPr>
          <w:p w:rsidR="00833257" w:rsidRPr="002637F3" w:rsidRDefault="00833257" w:rsidP="002637F3">
            <w:pPr>
              <w:bidi w:val="0"/>
              <w:spacing w:before="20" w:after="40" w:line="280" w:lineRule="exact"/>
              <w:ind w:left="57" w:right="57"/>
              <w:jc w:val="right"/>
              <w:rPr>
                <w:b/>
                <w:bCs/>
                <w:sz w:val="18"/>
                <w:szCs w:val="26"/>
              </w:rPr>
            </w:pPr>
            <w:r w:rsidRPr="002637F3">
              <w:rPr>
                <w:b/>
                <w:bCs/>
                <w:sz w:val="18"/>
                <w:szCs w:val="26"/>
                <w:rtl/>
              </w:rPr>
              <w:t>١</w:t>
            </w:r>
            <w:r w:rsidRPr="002637F3">
              <w:rPr>
                <w:b/>
                <w:bCs/>
                <w:sz w:val="18"/>
                <w:szCs w:val="26"/>
              </w:rPr>
              <w:t xml:space="preserve"> </w:t>
            </w:r>
            <w:r w:rsidRPr="002637F3">
              <w:rPr>
                <w:b/>
                <w:bCs/>
                <w:sz w:val="18"/>
                <w:szCs w:val="26"/>
                <w:rtl/>
              </w:rPr>
              <w:t>١١٣</w:t>
            </w:r>
            <w:r w:rsidRPr="002637F3">
              <w:rPr>
                <w:b/>
                <w:bCs/>
                <w:sz w:val="18"/>
                <w:szCs w:val="26"/>
              </w:rPr>
              <w:t xml:space="preserve"> </w:t>
            </w:r>
            <w:r w:rsidRPr="002637F3">
              <w:rPr>
                <w:b/>
                <w:bCs/>
                <w:sz w:val="18"/>
                <w:szCs w:val="26"/>
                <w:rtl/>
              </w:rPr>
              <w:t>١٢٤</w:t>
            </w:r>
          </w:p>
        </w:tc>
        <w:tc>
          <w:tcPr>
            <w:tcW w:w="1302" w:type="dxa"/>
            <w:tcBorders>
              <w:top w:val="single" w:sz="12" w:space="0" w:color="auto"/>
              <w:left w:val="nil"/>
              <w:bottom w:val="single" w:sz="8" w:space="0" w:color="auto"/>
              <w:right w:val="nil"/>
            </w:tcBorders>
            <w:shd w:val="clear" w:color="auto" w:fill="auto"/>
            <w:noWrap/>
          </w:tcPr>
          <w:p w:rsidR="00833257" w:rsidRPr="002637F3" w:rsidRDefault="00833257" w:rsidP="002637F3">
            <w:pPr>
              <w:bidi w:val="0"/>
              <w:spacing w:before="20" w:after="40" w:line="280" w:lineRule="exact"/>
              <w:ind w:left="57" w:right="57"/>
              <w:jc w:val="right"/>
              <w:rPr>
                <w:b/>
                <w:bCs/>
                <w:sz w:val="18"/>
                <w:szCs w:val="26"/>
              </w:rPr>
            </w:pPr>
            <w:r w:rsidRPr="002637F3">
              <w:rPr>
                <w:b/>
                <w:bCs/>
                <w:sz w:val="18"/>
                <w:szCs w:val="26"/>
                <w:rtl/>
              </w:rPr>
              <w:t>١</w:t>
            </w:r>
            <w:r w:rsidRPr="002637F3">
              <w:rPr>
                <w:b/>
                <w:bCs/>
                <w:sz w:val="18"/>
                <w:szCs w:val="26"/>
              </w:rPr>
              <w:t xml:space="preserve"> </w:t>
            </w:r>
            <w:r w:rsidRPr="002637F3">
              <w:rPr>
                <w:b/>
                <w:bCs/>
                <w:sz w:val="18"/>
                <w:szCs w:val="26"/>
                <w:rtl/>
              </w:rPr>
              <w:t>١٠٥</w:t>
            </w:r>
            <w:r w:rsidRPr="002637F3">
              <w:rPr>
                <w:b/>
                <w:bCs/>
                <w:sz w:val="18"/>
                <w:szCs w:val="26"/>
              </w:rPr>
              <w:t xml:space="preserve"> </w:t>
            </w:r>
            <w:r w:rsidRPr="002637F3">
              <w:rPr>
                <w:b/>
                <w:bCs/>
                <w:sz w:val="18"/>
                <w:szCs w:val="26"/>
                <w:rtl/>
              </w:rPr>
              <w:t>٨٧٦</w:t>
            </w:r>
          </w:p>
        </w:tc>
        <w:tc>
          <w:tcPr>
            <w:tcW w:w="1176" w:type="dxa"/>
            <w:tcBorders>
              <w:top w:val="single" w:sz="12" w:space="0" w:color="auto"/>
              <w:left w:val="nil"/>
              <w:bottom w:val="single" w:sz="8" w:space="0" w:color="auto"/>
              <w:right w:val="nil"/>
            </w:tcBorders>
            <w:shd w:val="clear" w:color="auto" w:fill="auto"/>
            <w:noWrap/>
          </w:tcPr>
          <w:p w:rsidR="00833257" w:rsidRPr="002637F3" w:rsidRDefault="00833257" w:rsidP="002637F3">
            <w:pPr>
              <w:bidi w:val="0"/>
              <w:spacing w:before="20" w:after="40" w:line="280" w:lineRule="exact"/>
              <w:ind w:left="57" w:right="57"/>
              <w:jc w:val="right"/>
              <w:rPr>
                <w:b/>
                <w:bCs/>
                <w:sz w:val="18"/>
                <w:szCs w:val="26"/>
              </w:rPr>
            </w:pPr>
            <w:r w:rsidRPr="002637F3">
              <w:rPr>
                <w:b/>
                <w:bCs/>
                <w:sz w:val="18"/>
                <w:szCs w:val="26"/>
                <w:rtl/>
              </w:rPr>
              <w:t>١</w:t>
            </w:r>
            <w:r w:rsidRPr="002637F3">
              <w:rPr>
                <w:b/>
                <w:bCs/>
                <w:sz w:val="18"/>
                <w:szCs w:val="26"/>
              </w:rPr>
              <w:t xml:space="preserve"> </w:t>
            </w:r>
            <w:r w:rsidRPr="002637F3">
              <w:rPr>
                <w:b/>
                <w:bCs/>
                <w:sz w:val="18"/>
                <w:szCs w:val="26"/>
                <w:rtl/>
              </w:rPr>
              <w:t>١١٠</w:t>
            </w:r>
            <w:r w:rsidRPr="002637F3">
              <w:rPr>
                <w:b/>
                <w:bCs/>
                <w:sz w:val="18"/>
                <w:szCs w:val="26"/>
              </w:rPr>
              <w:t xml:space="preserve"> </w:t>
            </w:r>
            <w:r w:rsidRPr="002637F3">
              <w:rPr>
                <w:b/>
                <w:bCs/>
                <w:sz w:val="18"/>
                <w:szCs w:val="26"/>
                <w:rtl/>
              </w:rPr>
              <w:t>١٦٥</w:t>
            </w:r>
          </w:p>
        </w:tc>
      </w:tr>
      <w:tr w:rsidR="002637F3" w:rsidRPr="002637F3" w:rsidTr="002637F3">
        <w:tc>
          <w:tcPr>
            <w:tcW w:w="2044" w:type="dxa"/>
            <w:tcBorders>
              <w:top w:val="nil"/>
              <w:left w:val="nil"/>
              <w:bottom w:val="nil"/>
              <w:right w:val="nil"/>
            </w:tcBorders>
            <w:shd w:val="clear" w:color="auto" w:fill="auto"/>
            <w:noWrap/>
            <w:vAlign w:val="bottom"/>
          </w:tcPr>
          <w:p w:rsidR="00833257" w:rsidRPr="002637F3" w:rsidRDefault="00833257" w:rsidP="002637F3">
            <w:pPr>
              <w:spacing w:before="20" w:after="40" w:line="280" w:lineRule="exact"/>
              <w:ind w:left="57" w:right="57"/>
              <w:rPr>
                <w:sz w:val="18"/>
                <w:szCs w:val="26"/>
              </w:rPr>
            </w:pPr>
            <w:r w:rsidRPr="002637F3">
              <w:rPr>
                <w:sz w:val="18"/>
                <w:szCs w:val="26"/>
                <w:rtl/>
                <w:lang w:val="en-GB"/>
              </w:rPr>
              <w:t>الأمن والنظام العامان</w:t>
            </w:r>
          </w:p>
        </w:tc>
        <w:tc>
          <w:tcPr>
            <w:tcW w:w="1287" w:type="dxa"/>
            <w:tcBorders>
              <w:top w:val="nil"/>
              <w:left w:val="nil"/>
              <w:bottom w:val="nil"/>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٢٢</w:t>
            </w:r>
            <w:r w:rsidRPr="002637F3">
              <w:rPr>
                <w:sz w:val="18"/>
                <w:szCs w:val="26"/>
              </w:rPr>
              <w:t xml:space="preserve"> </w:t>
            </w:r>
            <w:r w:rsidRPr="002637F3">
              <w:rPr>
                <w:sz w:val="18"/>
                <w:szCs w:val="26"/>
                <w:rtl/>
              </w:rPr>
              <w:t>٢٧١</w:t>
            </w:r>
          </w:p>
        </w:tc>
        <w:tc>
          <w:tcPr>
            <w:tcW w:w="1288" w:type="dxa"/>
            <w:tcBorders>
              <w:top w:val="nil"/>
              <w:left w:val="nil"/>
              <w:bottom w:val="nil"/>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٢٣</w:t>
            </w:r>
            <w:r w:rsidRPr="002637F3">
              <w:rPr>
                <w:sz w:val="18"/>
                <w:szCs w:val="26"/>
              </w:rPr>
              <w:t xml:space="preserve"> </w:t>
            </w:r>
            <w:r w:rsidRPr="002637F3">
              <w:rPr>
                <w:sz w:val="18"/>
                <w:szCs w:val="26"/>
                <w:rtl/>
              </w:rPr>
              <w:t>٢٢٠</w:t>
            </w:r>
          </w:p>
        </w:tc>
        <w:tc>
          <w:tcPr>
            <w:tcW w:w="1288" w:type="dxa"/>
            <w:tcBorders>
              <w:top w:val="nil"/>
              <w:left w:val="nil"/>
              <w:bottom w:val="nil"/>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٢٤</w:t>
            </w:r>
            <w:r w:rsidRPr="002637F3">
              <w:rPr>
                <w:sz w:val="18"/>
                <w:szCs w:val="26"/>
              </w:rPr>
              <w:t xml:space="preserve"> </w:t>
            </w:r>
            <w:r w:rsidRPr="002637F3">
              <w:rPr>
                <w:sz w:val="18"/>
                <w:szCs w:val="26"/>
                <w:rtl/>
              </w:rPr>
              <w:t>٧٣٠</w:t>
            </w:r>
          </w:p>
        </w:tc>
        <w:tc>
          <w:tcPr>
            <w:tcW w:w="1302" w:type="dxa"/>
            <w:tcBorders>
              <w:top w:val="nil"/>
              <w:left w:val="nil"/>
              <w:bottom w:val="nil"/>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٢٥</w:t>
            </w:r>
            <w:r w:rsidRPr="002637F3">
              <w:rPr>
                <w:sz w:val="18"/>
                <w:szCs w:val="26"/>
              </w:rPr>
              <w:t xml:space="preserve"> </w:t>
            </w:r>
            <w:r w:rsidRPr="002637F3">
              <w:rPr>
                <w:sz w:val="18"/>
                <w:szCs w:val="26"/>
                <w:rtl/>
              </w:rPr>
              <w:t>٢٨٧</w:t>
            </w:r>
          </w:p>
        </w:tc>
        <w:tc>
          <w:tcPr>
            <w:tcW w:w="1176" w:type="dxa"/>
            <w:tcBorders>
              <w:top w:val="nil"/>
              <w:left w:val="nil"/>
              <w:bottom w:val="nil"/>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٢٥</w:t>
            </w:r>
            <w:r w:rsidRPr="002637F3">
              <w:rPr>
                <w:sz w:val="18"/>
                <w:szCs w:val="26"/>
              </w:rPr>
              <w:t xml:space="preserve"> </w:t>
            </w:r>
            <w:r w:rsidRPr="002637F3">
              <w:rPr>
                <w:sz w:val="18"/>
                <w:szCs w:val="26"/>
                <w:rtl/>
              </w:rPr>
              <w:t>٩٥٢</w:t>
            </w:r>
          </w:p>
        </w:tc>
      </w:tr>
      <w:tr w:rsidR="002637F3" w:rsidRPr="002637F3" w:rsidTr="002637F3">
        <w:tc>
          <w:tcPr>
            <w:tcW w:w="2044" w:type="dxa"/>
            <w:tcBorders>
              <w:top w:val="nil"/>
              <w:left w:val="nil"/>
              <w:bottom w:val="nil"/>
              <w:right w:val="nil"/>
            </w:tcBorders>
            <w:shd w:val="clear" w:color="auto" w:fill="auto"/>
            <w:noWrap/>
            <w:vAlign w:val="bottom"/>
          </w:tcPr>
          <w:p w:rsidR="00833257" w:rsidRPr="00985CBC" w:rsidRDefault="00833257" w:rsidP="00985CBC">
            <w:pPr>
              <w:spacing w:before="20" w:after="40" w:line="280" w:lineRule="exact"/>
              <w:ind w:left="305" w:right="227"/>
              <w:rPr>
                <w:spacing w:val="-7"/>
                <w:sz w:val="18"/>
                <w:szCs w:val="26"/>
              </w:rPr>
            </w:pPr>
            <w:r w:rsidRPr="00985CBC">
              <w:rPr>
                <w:spacing w:val="-7"/>
                <w:sz w:val="18"/>
                <w:szCs w:val="26"/>
                <w:rtl/>
                <w:lang w:val="en-GB"/>
              </w:rPr>
              <w:t>ويشمل الشرطة الاتحادية/</w:t>
            </w:r>
            <w:r w:rsidR="002637F3" w:rsidRPr="00985CBC">
              <w:rPr>
                <w:rFonts w:hint="cs"/>
                <w:spacing w:val="-7"/>
                <w:sz w:val="18"/>
                <w:szCs w:val="26"/>
                <w:rtl/>
                <w:lang w:val="en-GB"/>
              </w:rPr>
              <w:t xml:space="preserve"> </w:t>
            </w:r>
            <w:r w:rsidRPr="00985CBC">
              <w:rPr>
                <w:spacing w:val="-7"/>
                <w:sz w:val="18"/>
                <w:szCs w:val="26"/>
                <w:rtl/>
                <w:lang w:val="en-GB"/>
              </w:rPr>
              <w:t>الشرطة</w:t>
            </w:r>
          </w:p>
        </w:tc>
        <w:tc>
          <w:tcPr>
            <w:tcW w:w="1287" w:type="dxa"/>
            <w:tcBorders>
              <w:top w:val="nil"/>
              <w:left w:val="nil"/>
              <w:bottom w:val="nil"/>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١٤</w:t>
            </w:r>
            <w:r w:rsidRPr="002637F3">
              <w:rPr>
                <w:sz w:val="18"/>
                <w:szCs w:val="26"/>
              </w:rPr>
              <w:t xml:space="preserve"> </w:t>
            </w:r>
            <w:r w:rsidRPr="002637F3">
              <w:rPr>
                <w:sz w:val="18"/>
                <w:szCs w:val="26"/>
                <w:rtl/>
              </w:rPr>
              <w:t>٤٠٦</w:t>
            </w:r>
          </w:p>
        </w:tc>
        <w:tc>
          <w:tcPr>
            <w:tcW w:w="1288" w:type="dxa"/>
            <w:tcBorders>
              <w:top w:val="nil"/>
              <w:left w:val="nil"/>
              <w:bottom w:val="nil"/>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١٤</w:t>
            </w:r>
            <w:r w:rsidRPr="002637F3">
              <w:rPr>
                <w:sz w:val="18"/>
                <w:szCs w:val="26"/>
              </w:rPr>
              <w:t xml:space="preserve"> </w:t>
            </w:r>
            <w:r w:rsidRPr="002637F3">
              <w:rPr>
                <w:sz w:val="18"/>
                <w:szCs w:val="26"/>
                <w:rtl/>
              </w:rPr>
              <w:t>٨٩٠</w:t>
            </w:r>
          </w:p>
        </w:tc>
        <w:tc>
          <w:tcPr>
            <w:tcW w:w="1288" w:type="dxa"/>
            <w:tcBorders>
              <w:top w:val="nil"/>
              <w:left w:val="nil"/>
              <w:bottom w:val="nil"/>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١٥</w:t>
            </w:r>
            <w:r w:rsidRPr="002637F3">
              <w:rPr>
                <w:sz w:val="18"/>
                <w:szCs w:val="26"/>
              </w:rPr>
              <w:t xml:space="preserve"> </w:t>
            </w:r>
            <w:r w:rsidRPr="002637F3">
              <w:rPr>
                <w:sz w:val="18"/>
                <w:szCs w:val="26"/>
                <w:rtl/>
              </w:rPr>
              <w:t>٧٧٦</w:t>
            </w:r>
          </w:p>
        </w:tc>
        <w:tc>
          <w:tcPr>
            <w:tcW w:w="1302" w:type="dxa"/>
            <w:tcBorders>
              <w:top w:val="nil"/>
              <w:left w:val="nil"/>
              <w:bottom w:val="nil"/>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١٦</w:t>
            </w:r>
            <w:r w:rsidRPr="002637F3">
              <w:rPr>
                <w:sz w:val="18"/>
                <w:szCs w:val="26"/>
              </w:rPr>
              <w:t xml:space="preserve"> </w:t>
            </w:r>
            <w:r w:rsidRPr="002637F3">
              <w:rPr>
                <w:sz w:val="18"/>
                <w:szCs w:val="26"/>
                <w:rtl/>
              </w:rPr>
              <w:t>١١٧</w:t>
            </w:r>
          </w:p>
        </w:tc>
        <w:tc>
          <w:tcPr>
            <w:tcW w:w="1176" w:type="dxa"/>
            <w:tcBorders>
              <w:top w:val="nil"/>
              <w:left w:val="nil"/>
              <w:bottom w:val="nil"/>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١٦</w:t>
            </w:r>
            <w:r w:rsidRPr="002637F3">
              <w:rPr>
                <w:sz w:val="18"/>
                <w:szCs w:val="26"/>
              </w:rPr>
              <w:t xml:space="preserve"> </w:t>
            </w:r>
            <w:r w:rsidRPr="002637F3">
              <w:rPr>
                <w:sz w:val="18"/>
                <w:szCs w:val="26"/>
                <w:rtl/>
              </w:rPr>
              <w:t>٤٧٧</w:t>
            </w:r>
          </w:p>
        </w:tc>
      </w:tr>
      <w:tr w:rsidR="002637F3" w:rsidRPr="002637F3" w:rsidTr="002637F3">
        <w:tc>
          <w:tcPr>
            <w:tcW w:w="2044" w:type="dxa"/>
            <w:tcBorders>
              <w:top w:val="nil"/>
              <w:left w:val="nil"/>
              <w:bottom w:val="single" w:sz="12" w:space="0" w:color="auto"/>
              <w:right w:val="nil"/>
            </w:tcBorders>
            <w:shd w:val="clear" w:color="auto" w:fill="auto"/>
            <w:noWrap/>
            <w:vAlign w:val="bottom"/>
          </w:tcPr>
          <w:p w:rsidR="00833257" w:rsidRPr="002637F3" w:rsidRDefault="00833257" w:rsidP="002637F3">
            <w:pPr>
              <w:spacing w:before="20" w:after="40" w:line="280" w:lineRule="exact"/>
              <w:ind w:left="57" w:right="57"/>
              <w:rPr>
                <w:sz w:val="18"/>
                <w:szCs w:val="26"/>
              </w:rPr>
            </w:pPr>
            <w:r w:rsidRPr="002637F3">
              <w:rPr>
                <w:sz w:val="18"/>
                <w:szCs w:val="26"/>
                <w:rtl/>
                <w:lang w:val="en-GB"/>
              </w:rPr>
              <w:t>الحماية القانونية</w:t>
            </w:r>
          </w:p>
        </w:tc>
        <w:tc>
          <w:tcPr>
            <w:tcW w:w="1287" w:type="dxa"/>
            <w:tcBorders>
              <w:top w:val="nil"/>
              <w:left w:val="nil"/>
              <w:bottom w:val="single" w:sz="12" w:space="0" w:color="auto"/>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١١</w:t>
            </w:r>
            <w:r w:rsidRPr="002637F3">
              <w:rPr>
                <w:sz w:val="18"/>
                <w:szCs w:val="26"/>
              </w:rPr>
              <w:t xml:space="preserve"> </w:t>
            </w:r>
            <w:r w:rsidRPr="002637F3">
              <w:rPr>
                <w:sz w:val="18"/>
                <w:szCs w:val="26"/>
                <w:rtl/>
              </w:rPr>
              <w:t>١٢٤</w:t>
            </w:r>
          </w:p>
        </w:tc>
        <w:tc>
          <w:tcPr>
            <w:tcW w:w="1288" w:type="dxa"/>
            <w:tcBorders>
              <w:top w:val="nil"/>
              <w:left w:val="nil"/>
              <w:bottom w:val="single" w:sz="12" w:space="0" w:color="auto"/>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١١</w:t>
            </w:r>
            <w:r w:rsidRPr="002637F3">
              <w:rPr>
                <w:sz w:val="18"/>
                <w:szCs w:val="26"/>
              </w:rPr>
              <w:t xml:space="preserve"> </w:t>
            </w:r>
            <w:r w:rsidRPr="002637F3">
              <w:rPr>
                <w:sz w:val="18"/>
                <w:szCs w:val="26"/>
                <w:rtl/>
              </w:rPr>
              <w:t>٢٦٨</w:t>
            </w:r>
          </w:p>
        </w:tc>
        <w:tc>
          <w:tcPr>
            <w:tcW w:w="1288" w:type="dxa"/>
            <w:tcBorders>
              <w:top w:val="nil"/>
              <w:left w:val="nil"/>
              <w:bottom w:val="single" w:sz="12" w:space="0" w:color="auto"/>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١١</w:t>
            </w:r>
            <w:r w:rsidRPr="002637F3">
              <w:rPr>
                <w:sz w:val="18"/>
                <w:szCs w:val="26"/>
              </w:rPr>
              <w:t xml:space="preserve"> </w:t>
            </w:r>
            <w:r w:rsidRPr="002637F3">
              <w:rPr>
                <w:sz w:val="18"/>
                <w:szCs w:val="26"/>
                <w:rtl/>
              </w:rPr>
              <w:t>٦٨٢</w:t>
            </w:r>
          </w:p>
        </w:tc>
        <w:tc>
          <w:tcPr>
            <w:tcW w:w="1302" w:type="dxa"/>
            <w:tcBorders>
              <w:top w:val="nil"/>
              <w:left w:val="nil"/>
              <w:bottom w:val="single" w:sz="12" w:space="0" w:color="auto"/>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١١</w:t>
            </w:r>
            <w:r w:rsidRPr="002637F3">
              <w:rPr>
                <w:sz w:val="18"/>
                <w:szCs w:val="26"/>
              </w:rPr>
              <w:t xml:space="preserve"> </w:t>
            </w:r>
            <w:r w:rsidRPr="002637F3">
              <w:rPr>
                <w:sz w:val="18"/>
                <w:szCs w:val="26"/>
                <w:rtl/>
              </w:rPr>
              <w:t>٨٤٢</w:t>
            </w:r>
          </w:p>
        </w:tc>
        <w:tc>
          <w:tcPr>
            <w:tcW w:w="1176" w:type="dxa"/>
            <w:tcBorders>
              <w:top w:val="nil"/>
              <w:left w:val="nil"/>
              <w:bottom w:val="single" w:sz="12" w:space="0" w:color="auto"/>
              <w:right w:val="nil"/>
            </w:tcBorders>
            <w:shd w:val="clear" w:color="auto" w:fill="auto"/>
            <w:noWrap/>
          </w:tcPr>
          <w:p w:rsidR="00833257" w:rsidRPr="002637F3" w:rsidRDefault="00833257" w:rsidP="002637F3">
            <w:pPr>
              <w:bidi w:val="0"/>
              <w:spacing w:before="20" w:after="40" w:line="280" w:lineRule="exact"/>
              <w:ind w:left="57" w:right="57"/>
              <w:jc w:val="right"/>
              <w:rPr>
                <w:sz w:val="18"/>
                <w:szCs w:val="26"/>
              </w:rPr>
            </w:pPr>
            <w:r w:rsidRPr="002637F3">
              <w:rPr>
                <w:sz w:val="18"/>
                <w:szCs w:val="26"/>
                <w:rtl/>
              </w:rPr>
              <w:t>١٢</w:t>
            </w:r>
            <w:r w:rsidRPr="002637F3">
              <w:rPr>
                <w:sz w:val="18"/>
                <w:szCs w:val="26"/>
              </w:rPr>
              <w:t xml:space="preserve"> </w:t>
            </w:r>
            <w:r w:rsidRPr="002637F3">
              <w:rPr>
                <w:sz w:val="18"/>
                <w:szCs w:val="26"/>
                <w:rtl/>
              </w:rPr>
              <w:t>٠١٤</w:t>
            </w:r>
          </w:p>
        </w:tc>
      </w:tr>
    </w:tbl>
    <w:p w:rsidR="00614786" w:rsidRPr="00EF6156" w:rsidRDefault="00614786" w:rsidP="00BF4861">
      <w:pPr>
        <w:pStyle w:val="H4GA"/>
        <w:rPr>
          <w:rtl/>
          <w:lang w:bidi="ar-EG"/>
        </w:rPr>
      </w:pPr>
      <w:r w:rsidRPr="00EF6156">
        <w:rPr>
          <w:rFonts w:hint="cs"/>
          <w:rtl/>
          <w:lang w:bidi="ar-EG"/>
        </w:rPr>
        <w:lastRenderedPageBreak/>
        <w:tab/>
        <w:t>(ب)</w:t>
      </w:r>
      <w:r w:rsidRPr="00EF6156">
        <w:rPr>
          <w:rFonts w:hint="cs"/>
          <w:rtl/>
          <w:lang w:bidi="ar-EG"/>
        </w:rPr>
        <w:tab/>
        <w:t>بيانات</w:t>
      </w:r>
      <w:r w:rsidR="00EF6156" w:rsidRPr="00EF6156">
        <w:rPr>
          <w:rFonts w:hint="cs"/>
          <w:rtl/>
          <w:lang w:bidi="ar-EG"/>
        </w:rPr>
        <w:t xml:space="preserve"> </w:t>
      </w:r>
      <w:r w:rsidRPr="00EF6156">
        <w:rPr>
          <w:rFonts w:hint="cs"/>
          <w:rtl/>
        </w:rPr>
        <w:t>من</w:t>
      </w:r>
      <w:r w:rsidR="00C233CC">
        <w:rPr>
          <w:rFonts w:hint="cs"/>
          <w:rtl/>
        </w:rPr>
        <w:t xml:space="preserve"> </w:t>
      </w:r>
      <w:r w:rsidRPr="00EF6156">
        <w:rPr>
          <w:rtl/>
          <w:lang w:bidi="ar-EG"/>
        </w:rPr>
        <w:t>إحصاءات</w:t>
      </w:r>
      <w:r w:rsidR="00EF6156" w:rsidRPr="00EF6156">
        <w:rPr>
          <w:rtl/>
          <w:lang w:bidi="ar-EG"/>
        </w:rPr>
        <w:t xml:space="preserve"> </w:t>
      </w:r>
      <w:r w:rsidRPr="00EF6156">
        <w:rPr>
          <w:rtl/>
          <w:lang w:bidi="ar-EG"/>
        </w:rPr>
        <w:t>الجرائم</w:t>
      </w:r>
      <w:r w:rsidR="00EF6156" w:rsidRPr="00EF6156">
        <w:rPr>
          <w:rFonts w:hint="cs"/>
          <w:rtl/>
          <w:lang w:bidi="ar-EG"/>
        </w:rPr>
        <w:t xml:space="preserve"> </w:t>
      </w:r>
      <w:r w:rsidRPr="00EF6156">
        <w:rPr>
          <w:rFonts w:hint="cs"/>
          <w:rtl/>
          <w:lang w:bidi="ar-EG"/>
        </w:rPr>
        <w:t>والإحصاءات</w:t>
      </w:r>
      <w:r w:rsidR="00EF6156" w:rsidRPr="00EF6156">
        <w:rPr>
          <w:rFonts w:hint="cs"/>
          <w:rtl/>
          <w:lang w:bidi="ar-EG"/>
        </w:rPr>
        <w:t xml:space="preserve"> </w:t>
      </w:r>
      <w:r w:rsidRPr="00EF6156">
        <w:rPr>
          <w:rFonts w:hint="cs"/>
          <w:rtl/>
          <w:lang w:bidi="ar-EG"/>
        </w:rPr>
        <w:t>الخاصة</w:t>
      </w:r>
      <w:r w:rsidR="00EF6156" w:rsidRPr="00EF6156">
        <w:rPr>
          <w:rFonts w:hint="cs"/>
          <w:rtl/>
          <w:lang w:bidi="ar-EG"/>
        </w:rPr>
        <w:t xml:space="preserve"> </w:t>
      </w:r>
      <w:r w:rsidRPr="00EF6156">
        <w:rPr>
          <w:rFonts w:hint="cs"/>
          <w:rtl/>
          <w:lang w:bidi="ar-EG"/>
        </w:rPr>
        <w:t>بالسلطة</w:t>
      </w:r>
      <w:r w:rsidR="00EF6156" w:rsidRPr="00EF6156">
        <w:rPr>
          <w:rFonts w:hint="cs"/>
          <w:rtl/>
          <w:lang w:bidi="ar-EG"/>
        </w:rPr>
        <w:t xml:space="preserve"> </w:t>
      </w:r>
      <w:r w:rsidRPr="00EF6156">
        <w:rPr>
          <w:rFonts w:hint="cs"/>
          <w:rtl/>
          <w:lang w:bidi="ar-EG"/>
        </w:rPr>
        <w:t>القضائية</w:t>
      </w:r>
    </w:p>
    <w:p w:rsidR="00614786" w:rsidRPr="00EF6156" w:rsidRDefault="00614786" w:rsidP="00BF4861">
      <w:pPr>
        <w:pStyle w:val="SingleTxtGA"/>
        <w:rPr>
          <w:rtl/>
          <w:lang w:bidi="ar-EG"/>
        </w:rPr>
      </w:pPr>
      <w:r w:rsidRPr="00EF6156">
        <w:rPr>
          <w:rFonts w:hint="cs"/>
          <w:rtl/>
          <w:lang w:bidi="ar-EG"/>
        </w:rPr>
        <w:t>64-</w:t>
      </w:r>
      <w:r w:rsidRPr="00EF6156">
        <w:rPr>
          <w:rFonts w:hint="cs"/>
          <w:rtl/>
          <w:lang w:bidi="ar-EG"/>
        </w:rPr>
        <w:tab/>
        <w:t>يقدم</w:t>
      </w:r>
      <w:r w:rsidR="00EF6156" w:rsidRPr="00EF6156">
        <w:rPr>
          <w:rFonts w:hint="cs"/>
          <w:rtl/>
          <w:lang w:bidi="ar-EG"/>
        </w:rPr>
        <w:t xml:space="preserve"> </w:t>
      </w:r>
      <w:r w:rsidRPr="00EF6156">
        <w:rPr>
          <w:rFonts w:hint="cs"/>
          <w:rtl/>
          <w:lang w:bidi="ar-EG"/>
        </w:rPr>
        <w:t>الجدول</w:t>
      </w:r>
      <w:r w:rsidR="00EF6156" w:rsidRPr="00EF6156">
        <w:rPr>
          <w:rFonts w:hint="cs"/>
          <w:rtl/>
          <w:lang w:bidi="ar-EG"/>
        </w:rPr>
        <w:t xml:space="preserve"> </w:t>
      </w:r>
      <w:r w:rsidRPr="00EF6156">
        <w:rPr>
          <w:rFonts w:hint="cs"/>
          <w:rtl/>
          <w:lang w:bidi="ar-EG"/>
        </w:rPr>
        <w:t>أدناه،</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جملة</w:t>
      </w:r>
      <w:r w:rsidR="00EF6156" w:rsidRPr="00EF6156">
        <w:rPr>
          <w:rFonts w:hint="cs"/>
          <w:rtl/>
          <w:lang w:bidi="ar-EG"/>
        </w:rPr>
        <w:t xml:space="preserve"> </w:t>
      </w:r>
      <w:r w:rsidRPr="00EF6156">
        <w:rPr>
          <w:rFonts w:hint="cs"/>
          <w:rtl/>
          <w:lang w:bidi="ar-EG"/>
        </w:rPr>
        <w:t>أمور،</w:t>
      </w:r>
      <w:r w:rsidR="00EF6156" w:rsidRPr="00EF6156">
        <w:rPr>
          <w:rFonts w:hint="cs"/>
          <w:rtl/>
          <w:lang w:bidi="ar-EG"/>
        </w:rPr>
        <w:t xml:space="preserve"> </w:t>
      </w:r>
      <w:r w:rsidRPr="00EF6156">
        <w:rPr>
          <w:rFonts w:hint="cs"/>
          <w:rtl/>
          <w:lang w:bidi="ar-EG"/>
        </w:rPr>
        <w:t>عرض</w:t>
      </w:r>
      <w:r w:rsidR="00E541A3">
        <w:rPr>
          <w:rFonts w:hint="cs"/>
          <w:rtl/>
          <w:lang w:bidi="ar-EG"/>
        </w:rPr>
        <w:t xml:space="preserve">اً </w:t>
      </w:r>
      <w:r w:rsidRPr="00EF6156">
        <w:rPr>
          <w:rFonts w:hint="cs"/>
          <w:rtl/>
          <w:lang w:bidi="ar-EG"/>
        </w:rPr>
        <w:t>عام</w:t>
      </w:r>
      <w:r w:rsidR="00E541A3">
        <w:rPr>
          <w:rFonts w:hint="cs"/>
          <w:rtl/>
          <w:lang w:bidi="ar-EG"/>
        </w:rPr>
        <w:t xml:space="preserve">اً </w:t>
      </w:r>
      <w:r w:rsidRPr="00EF6156">
        <w:rPr>
          <w:rFonts w:hint="cs"/>
          <w:rtl/>
          <w:lang w:bidi="ar-EG"/>
        </w:rPr>
        <w:t>لعدد</w:t>
      </w:r>
      <w:r w:rsidR="00EF6156" w:rsidRPr="00EF6156">
        <w:rPr>
          <w:rFonts w:hint="cs"/>
          <w:rtl/>
          <w:lang w:bidi="ar-EG"/>
        </w:rPr>
        <w:t xml:space="preserve"> </w:t>
      </w:r>
      <w:r w:rsidRPr="00EF6156">
        <w:rPr>
          <w:rFonts w:hint="cs"/>
          <w:rtl/>
          <w:lang w:bidi="ar-EG"/>
        </w:rPr>
        <w:t>الجرائم</w:t>
      </w:r>
      <w:r w:rsidR="00EF6156" w:rsidRPr="00EF6156">
        <w:rPr>
          <w:rFonts w:hint="cs"/>
          <w:rtl/>
          <w:lang w:bidi="ar-EG"/>
        </w:rPr>
        <w:t xml:space="preserve"> </w:t>
      </w:r>
      <w:r w:rsidRPr="00EF6156">
        <w:rPr>
          <w:rFonts w:hint="cs"/>
          <w:rtl/>
          <w:lang w:bidi="ar-EG"/>
        </w:rPr>
        <w:t>الجنائية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سجلتها</w:t>
      </w:r>
      <w:r w:rsidR="00EF6156" w:rsidRPr="00EF6156">
        <w:rPr>
          <w:rFonts w:hint="cs"/>
          <w:rtl/>
          <w:lang w:bidi="ar-EG"/>
        </w:rPr>
        <w:t xml:space="preserve"> </w:t>
      </w:r>
      <w:r w:rsidRPr="00EF6156">
        <w:rPr>
          <w:rFonts w:hint="cs"/>
          <w:rtl/>
          <w:lang w:bidi="ar-EG"/>
        </w:rPr>
        <w:t>الشرطة</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تحت</w:t>
      </w:r>
      <w:r w:rsidR="00EF6156" w:rsidRPr="00EF6156">
        <w:rPr>
          <w:rFonts w:hint="cs"/>
          <w:rtl/>
          <w:lang w:bidi="ar-EG"/>
        </w:rPr>
        <w:t xml:space="preserve"> </w:t>
      </w:r>
      <w:r w:rsidRPr="00EF6156">
        <w:rPr>
          <w:rFonts w:hint="cs"/>
          <w:rtl/>
          <w:lang w:bidi="ar-EG"/>
        </w:rPr>
        <w:t>مسميات</w:t>
      </w:r>
      <w:r w:rsidR="00EF6156" w:rsidRPr="00EF6156">
        <w:rPr>
          <w:rFonts w:hint="cs"/>
          <w:rtl/>
          <w:lang w:bidi="ar-EG"/>
        </w:rPr>
        <w:t xml:space="preserve"> </w:t>
      </w:r>
      <w:r w:rsidRPr="00EF6156">
        <w:rPr>
          <w:rFonts w:hint="cs"/>
          <w:rtl/>
          <w:lang w:bidi="ar-EG"/>
        </w:rPr>
        <w:t>"الوفيات</w:t>
      </w:r>
      <w:r w:rsidR="00EF6156" w:rsidRPr="00EF6156">
        <w:rPr>
          <w:rFonts w:hint="cs"/>
          <w:rtl/>
          <w:lang w:bidi="ar-EG"/>
        </w:rPr>
        <w:t xml:space="preserve"> </w:t>
      </w:r>
      <w:r w:rsidRPr="00EF6156">
        <w:rPr>
          <w:rFonts w:hint="cs"/>
          <w:rtl/>
          <w:lang w:bidi="ar-EG"/>
        </w:rPr>
        <w:t>العنيفة</w:t>
      </w:r>
      <w:r w:rsidR="00EF6156" w:rsidRPr="00EF6156">
        <w:rPr>
          <w:rFonts w:hint="cs"/>
          <w:rtl/>
          <w:lang w:bidi="ar-EG"/>
        </w:rPr>
        <w:t xml:space="preserve"> </w:t>
      </w:r>
      <w:r w:rsidRPr="00EF6156">
        <w:rPr>
          <w:rFonts w:hint="cs"/>
          <w:rtl/>
          <w:lang w:bidi="ar-EG"/>
        </w:rPr>
        <w:t>والجرائم</w:t>
      </w:r>
      <w:r w:rsidR="00EF6156" w:rsidRPr="00EF6156">
        <w:rPr>
          <w:rFonts w:hint="cs"/>
          <w:rtl/>
          <w:lang w:bidi="ar-EG"/>
        </w:rPr>
        <w:t xml:space="preserve"> </w:t>
      </w:r>
      <w:r w:rsidRPr="00EF6156">
        <w:rPr>
          <w:rFonts w:hint="cs"/>
          <w:rtl/>
          <w:lang w:bidi="ar-EG"/>
        </w:rPr>
        <w:t>المهددة</w:t>
      </w:r>
      <w:r w:rsidR="00EF6156" w:rsidRPr="00EF6156">
        <w:rPr>
          <w:rFonts w:hint="cs"/>
          <w:rtl/>
          <w:lang w:bidi="ar-EG"/>
        </w:rPr>
        <w:t xml:space="preserve"> </w:t>
      </w:r>
      <w:r w:rsidRPr="00EF6156">
        <w:rPr>
          <w:rFonts w:hint="cs"/>
          <w:rtl/>
          <w:lang w:bidi="ar-EG"/>
        </w:rPr>
        <w:t>للحياة"</w:t>
      </w:r>
      <w:r w:rsidR="00EF6156" w:rsidRPr="00EF6156">
        <w:rPr>
          <w:rFonts w:hint="cs"/>
          <w:rtl/>
          <w:lang w:bidi="ar-EG"/>
        </w:rPr>
        <w:t xml:space="preserve"> </w:t>
      </w:r>
      <w:r w:rsidRPr="00EF6156">
        <w:rPr>
          <w:rFonts w:hint="cs"/>
          <w:rtl/>
          <w:lang w:bidi="ar-EG"/>
        </w:rPr>
        <w:t>و"العنف</w:t>
      </w:r>
      <w:r w:rsidR="00EF6156" w:rsidRPr="00EF6156">
        <w:rPr>
          <w:rFonts w:hint="cs"/>
          <w:rtl/>
          <w:lang w:bidi="ar-EG"/>
        </w:rPr>
        <w:t xml:space="preserve"> </w:t>
      </w:r>
      <w:r w:rsidRPr="00EF6156">
        <w:rPr>
          <w:rFonts w:hint="cs"/>
          <w:rtl/>
          <w:lang w:bidi="ar-EG"/>
        </w:rPr>
        <w:t>بدوافع</w:t>
      </w:r>
      <w:r w:rsidR="00EF6156" w:rsidRPr="00EF6156">
        <w:rPr>
          <w:rFonts w:hint="cs"/>
          <w:rtl/>
          <w:lang w:bidi="ar-EG"/>
        </w:rPr>
        <w:t xml:space="preserve"> </w:t>
      </w:r>
      <w:r w:rsidRPr="00EF6156">
        <w:rPr>
          <w:rFonts w:hint="cs"/>
          <w:rtl/>
          <w:lang w:bidi="ar-EG"/>
        </w:rPr>
        <w:t>جنسية</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الجنساني"</w:t>
      </w:r>
      <w:r w:rsidR="00EF6156" w:rsidRPr="00EF6156">
        <w:rPr>
          <w:rFonts w:hint="cs"/>
          <w:rtl/>
          <w:lang w:bidi="ar-EG"/>
        </w:rPr>
        <w:t xml:space="preserve"> </w:t>
      </w:r>
      <w:r w:rsidRPr="00EF6156">
        <w:rPr>
          <w:rFonts w:hint="cs"/>
          <w:rtl/>
          <w:lang w:bidi="ar-EG"/>
        </w:rPr>
        <w:t>(مثل</w:t>
      </w:r>
      <w:r w:rsidR="00EF6156" w:rsidRPr="00EF6156">
        <w:rPr>
          <w:rFonts w:hint="cs"/>
          <w:rtl/>
          <w:lang w:bidi="ar-EG"/>
        </w:rPr>
        <w:t xml:space="preserve"> </w:t>
      </w:r>
      <w:r w:rsidRPr="00EF6156">
        <w:rPr>
          <w:rFonts w:hint="cs"/>
          <w:rtl/>
          <w:lang w:bidi="ar-EG"/>
        </w:rPr>
        <w:t>الاغتصاب،</w:t>
      </w:r>
      <w:r w:rsidR="00EF6156" w:rsidRPr="00EF6156">
        <w:rPr>
          <w:rFonts w:hint="cs"/>
          <w:rtl/>
          <w:lang w:bidi="ar-EG"/>
        </w:rPr>
        <w:t xml:space="preserve"> </w:t>
      </w:r>
      <w:r w:rsidRPr="00EF6156">
        <w:rPr>
          <w:rFonts w:hint="cs"/>
          <w:rtl/>
          <w:lang w:bidi="ar-EG"/>
        </w:rPr>
        <w:t>وتشويه</w:t>
      </w:r>
      <w:r w:rsidR="00EF6156" w:rsidRPr="00EF6156">
        <w:rPr>
          <w:rFonts w:hint="cs"/>
          <w:rtl/>
          <w:lang w:bidi="ar-EG"/>
        </w:rPr>
        <w:t xml:space="preserve"> </w:t>
      </w:r>
      <w:r w:rsidRPr="00EF6156">
        <w:rPr>
          <w:rFonts w:hint="cs"/>
          <w:rtl/>
          <w:lang w:bidi="ar-EG"/>
        </w:rPr>
        <w:t>الأعضاء</w:t>
      </w:r>
      <w:r w:rsidR="00EF6156" w:rsidRPr="00EF6156">
        <w:rPr>
          <w:rFonts w:hint="cs"/>
          <w:rtl/>
          <w:lang w:bidi="ar-EG"/>
        </w:rPr>
        <w:t xml:space="preserve"> </w:t>
      </w:r>
      <w:r w:rsidRPr="00EF6156">
        <w:rPr>
          <w:rFonts w:hint="cs"/>
          <w:rtl/>
          <w:lang w:bidi="ar-EG"/>
        </w:rPr>
        <w:t>التناسلية</w:t>
      </w:r>
      <w:r w:rsidR="00EF6156" w:rsidRPr="00EF6156">
        <w:rPr>
          <w:rFonts w:hint="cs"/>
          <w:rtl/>
          <w:lang w:bidi="ar-EG"/>
        </w:rPr>
        <w:t xml:space="preserve"> </w:t>
      </w:r>
      <w:r w:rsidRPr="00EF6156">
        <w:rPr>
          <w:rFonts w:hint="cs"/>
          <w:rtl/>
          <w:lang w:bidi="ar-EG"/>
        </w:rPr>
        <w:t>الأنثوية،</w:t>
      </w:r>
      <w:r w:rsidR="00EF6156" w:rsidRPr="00EF6156">
        <w:rPr>
          <w:rFonts w:hint="cs"/>
          <w:rtl/>
          <w:lang w:bidi="ar-EG"/>
        </w:rPr>
        <w:t xml:space="preserve"> </w:t>
      </w:r>
      <w:r w:rsidRPr="00EF6156">
        <w:rPr>
          <w:rFonts w:hint="cs"/>
          <w:rtl/>
          <w:lang w:bidi="ar-EG"/>
        </w:rPr>
        <w:t>وجرائم</w:t>
      </w:r>
      <w:r w:rsidR="00EF6156" w:rsidRPr="00EF6156">
        <w:rPr>
          <w:rFonts w:hint="cs"/>
          <w:rtl/>
          <w:lang w:bidi="ar-EG"/>
        </w:rPr>
        <w:t xml:space="preserve"> </w:t>
      </w:r>
      <w:r w:rsidRPr="00EF6156">
        <w:rPr>
          <w:rFonts w:hint="cs"/>
          <w:rtl/>
          <w:lang w:bidi="ar-EG"/>
        </w:rPr>
        <w:t>الشرف،</w:t>
      </w:r>
      <w:r w:rsidR="00EF6156" w:rsidRPr="00EF6156">
        <w:rPr>
          <w:rFonts w:hint="cs"/>
          <w:rtl/>
          <w:lang w:bidi="ar-EG"/>
        </w:rPr>
        <w:t xml:space="preserve"> </w:t>
      </w:r>
      <w:r w:rsidRPr="00EF6156">
        <w:rPr>
          <w:rFonts w:hint="cs"/>
          <w:rtl/>
          <w:lang w:bidi="ar-EG"/>
        </w:rPr>
        <w:t>والاعتداء</w:t>
      </w:r>
      <w:r w:rsidR="00EF6156" w:rsidRPr="00EF6156">
        <w:rPr>
          <w:rFonts w:hint="cs"/>
          <w:rtl/>
          <w:lang w:bidi="ar-EG"/>
        </w:rPr>
        <w:t xml:space="preserve"> </w:t>
      </w:r>
      <w:r w:rsidRPr="00EF6156">
        <w:rPr>
          <w:rFonts w:hint="cs"/>
          <w:rtl/>
          <w:lang w:bidi="ar-EG"/>
        </w:rPr>
        <w:t>باستخدام</w:t>
      </w:r>
      <w:r w:rsidR="00EF6156" w:rsidRPr="00EF6156">
        <w:rPr>
          <w:rFonts w:hint="cs"/>
          <w:rtl/>
          <w:lang w:bidi="ar-EG"/>
        </w:rPr>
        <w:t xml:space="preserve"> </w:t>
      </w:r>
      <w:r w:rsidRPr="00EF6156">
        <w:rPr>
          <w:rFonts w:hint="cs"/>
          <w:rtl/>
          <w:lang w:bidi="ar-EG"/>
        </w:rPr>
        <w:t>أحماض</w:t>
      </w:r>
      <w:r w:rsidR="00EF6156" w:rsidRPr="00EF6156">
        <w:rPr>
          <w:rFonts w:hint="cs"/>
          <w:rtl/>
          <w:lang w:bidi="ar-EG"/>
        </w:rPr>
        <w:t xml:space="preserve"> </w:t>
      </w:r>
      <w:r w:rsidRPr="00EF6156">
        <w:rPr>
          <w:rFonts w:hint="cs"/>
          <w:rtl/>
          <w:lang w:bidi="ar-EG"/>
        </w:rPr>
        <w:t>حارقة)،</w:t>
      </w:r>
      <w:r w:rsidR="00EF6156" w:rsidRPr="00EF6156">
        <w:rPr>
          <w:rFonts w:hint="cs"/>
          <w:rtl/>
          <w:lang w:bidi="ar-EG"/>
        </w:rPr>
        <w:t xml:space="preserve"> </w:t>
      </w:r>
      <w:r w:rsidRPr="00EF6156">
        <w:rPr>
          <w:rFonts w:hint="cs"/>
          <w:rtl/>
          <w:lang w:bidi="ar-EG"/>
        </w:rPr>
        <w:t>والتي</w:t>
      </w:r>
      <w:r w:rsidR="00EF6156" w:rsidRPr="00EF6156">
        <w:rPr>
          <w:rFonts w:hint="cs"/>
          <w:rtl/>
          <w:lang w:bidi="ar-EG"/>
        </w:rPr>
        <w:t xml:space="preserve"> </w:t>
      </w:r>
      <w:r w:rsidRPr="00EF6156">
        <w:rPr>
          <w:rFonts w:hint="cs"/>
          <w:rtl/>
          <w:lang w:bidi="ar-EG"/>
        </w:rPr>
        <w:t>وجد</w:t>
      </w:r>
      <w:r w:rsidR="00EF6156" w:rsidRPr="00EF6156">
        <w:rPr>
          <w:rFonts w:hint="cs"/>
          <w:rtl/>
          <w:lang w:bidi="ar-EG"/>
        </w:rPr>
        <w:t xml:space="preserve"> </w:t>
      </w:r>
      <w:r w:rsidRPr="00EF6156">
        <w:rPr>
          <w:rFonts w:hint="cs"/>
          <w:rtl/>
          <w:lang w:bidi="ar-EG"/>
        </w:rPr>
        <w:t>حل</w:t>
      </w:r>
      <w:r w:rsidR="00EF6156" w:rsidRPr="00EF6156">
        <w:rPr>
          <w:rFonts w:hint="cs"/>
          <w:rtl/>
          <w:lang w:bidi="ar-EG"/>
        </w:rPr>
        <w:t xml:space="preserve"> </w:t>
      </w:r>
      <w:r w:rsidRPr="00EF6156">
        <w:rPr>
          <w:rFonts w:hint="cs"/>
          <w:rtl/>
          <w:lang w:bidi="ar-EG"/>
        </w:rPr>
        <w:t>لها:</w:t>
      </w:r>
    </w:p>
    <w:tbl>
      <w:tblPr>
        <w:bidiVisual/>
        <w:tblW w:w="8385" w:type="dxa"/>
        <w:tblInd w:w="1240" w:type="dxa"/>
        <w:tblLayout w:type="fixed"/>
        <w:tblCellMar>
          <w:left w:w="0" w:type="dxa"/>
          <w:right w:w="0" w:type="dxa"/>
        </w:tblCellMar>
        <w:tblLook w:val="04A0" w:firstRow="1" w:lastRow="0" w:firstColumn="1" w:lastColumn="0" w:noHBand="0" w:noVBand="1"/>
      </w:tblPr>
      <w:tblGrid>
        <w:gridCol w:w="4451"/>
        <w:gridCol w:w="1288"/>
        <w:gridCol w:w="1316"/>
        <w:gridCol w:w="1330"/>
      </w:tblGrid>
      <w:tr w:rsidR="00967F36" w:rsidRPr="00967F36" w:rsidTr="00967F36">
        <w:trPr>
          <w:tblHeader/>
        </w:trPr>
        <w:tc>
          <w:tcPr>
            <w:tcW w:w="4451" w:type="dxa"/>
            <w:tcBorders>
              <w:top w:val="single" w:sz="4" w:space="0" w:color="auto"/>
              <w:left w:val="nil"/>
              <w:bottom w:val="single" w:sz="12" w:space="0" w:color="auto"/>
              <w:right w:val="nil"/>
            </w:tcBorders>
            <w:shd w:val="clear" w:color="auto" w:fill="auto"/>
            <w:noWrap/>
            <w:vAlign w:val="bottom"/>
          </w:tcPr>
          <w:p w:rsidR="00833257" w:rsidRPr="00967F36" w:rsidRDefault="00833257" w:rsidP="00967F36">
            <w:pPr>
              <w:spacing w:before="20" w:after="40" w:line="280" w:lineRule="exact"/>
              <w:ind w:left="57" w:right="170"/>
              <w:rPr>
                <w:i/>
                <w:iCs/>
                <w:sz w:val="18"/>
                <w:szCs w:val="26"/>
              </w:rPr>
            </w:pPr>
            <w:r w:rsidRPr="00967F36">
              <w:rPr>
                <w:i/>
                <w:iCs/>
                <w:sz w:val="18"/>
                <w:szCs w:val="26"/>
                <w:rtl/>
                <w:lang w:val="en-GB"/>
              </w:rPr>
              <w:t>نوع الجريمة/الحكم الجنائي</w:t>
            </w:r>
          </w:p>
        </w:tc>
        <w:tc>
          <w:tcPr>
            <w:tcW w:w="1288" w:type="dxa"/>
            <w:tcBorders>
              <w:top w:val="single" w:sz="4" w:space="0" w:color="auto"/>
              <w:left w:val="nil"/>
              <w:bottom w:val="single" w:sz="12" w:space="0" w:color="auto"/>
              <w:right w:val="nil"/>
            </w:tcBorders>
            <w:shd w:val="clear" w:color="auto" w:fill="auto"/>
            <w:noWrap/>
            <w:vAlign w:val="bottom"/>
          </w:tcPr>
          <w:p w:rsidR="00833257" w:rsidRPr="00967F36" w:rsidRDefault="00833257" w:rsidP="00967F36">
            <w:pPr>
              <w:spacing w:before="20" w:after="40" w:line="280" w:lineRule="exact"/>
              <w:ind w:left="57" w:right="170"/>
              <w:rPr>
                <w:i/>
                <w:iCs/>
                <w:sz w:val="18"/>
                <w:szCs w:val="26"/>
              </w:rPr>
            </w:pPr>
            <w:r w:rsidRPr="00967F36">
              <w:rPr>
                <w:i/>
                <w:iCs/>
                <w:sz w:val="18"/>
                <w:szCs w:val="26"/>
                <w:rtl/>
                <w:lang w:val="en-GB"/>
              </w:rPr>
              <w:t>الجرائم المكتشفة</w:t>
            </w:r>
            <w:r w:rsidR="001F36A6" w:rsidRPr="00967F36">
              <w:rPr>
                <w:rFonts w:hint="cs"/>
                <w:i/>
                <w:iCs/>
                <w:sz w:val="18"/>
                <w:szCs w:val="26"/>
                <w:rtl/>
              </w:rPr>
              <w:t xml:space="preserve"> </w:t>
            </w:r>
            <w:r w:rsidRPr="00967F36">
              <w:rPr>
                <w:i/>
                <w:iCs/>
                <w:sz w:val="18"/>
                <w:szCs w:val="26"/>
                <w:rtl/>
              </w:rPr>
              <w:t>(العدد)</w:t>
            </w:r>
          </w:p>
        </w:tc>
        <w:tc>
          <w:tcPr>
            <w:tcW w:w="1316" w:type="dxa"/>
            <w:tcBorders>
              <w:top w:val="single" w:sz="4" w:space="0" w:color="auto"/>
              <w:left w:val="nil"/>
              <w:bottom w:val="single" w:sz="12" w:space="0" w:color="auto"/>
              <w:right w:val="nil"/>
            </w:tcBorders>
            <w:shd w:val="clear" w:color="auto" w:fill="auto"/>
            <w:noWrap/>
            <w:vAlign w:val="bottom"/>
          </w:tcPr>
          <w:p w:rsidR="00833257" w:rsidRPr="00967F36" w:rsidRDefault="00833257" w:rsidP="00967F36">
            <w:pPr>
              <w:spacing w:before="20" w:after="40" w:line="280" w:lineRule="exact"/>
              <w:ind w:left="57" w:right="170"/>
              <w:rPr>
                <w:i/>
                <w:iCs/>
                <w:sz w:val="18"/>
                <w:szCs w:val="26"/>
              </w:rPr>
            </w:pPr>
            <w:r w:rsidRPr="00967F36">
              <w:rPr>
                <w:i/>
                <w:iCs/>
                <w:sz w:val="18"/>
                <w:szCs w:val="26"/>
                <w:rtl/>
                <w:lang w:val="en-GB"/>
              </w:rPr>
              <w:t>الجرائم التي وُجد لها حل</w:t>
            </w:r>
            <w:r w:rsidR="001F36A6" w:rsidRPr="00967F36">
              <w:rPr>
                <w:rFonts w:hint="cs"/>
                <w:i/>
                <w:iCs/>
                <w:sz w:val="18"/>
                <w:szCs w:val="26"/>
                <w:rtl/>
                <w:lang w:val="en-GB"/>
              </w:rPr>
              <w:t xml:space="preserve"> </w:t>
            </w:r>
            <w:r w:rsidRPr="00967F36">
              <w:rPr>
                <w:i/>
                <w:iCs/>
                <w:sz w:val="18"/>
                <w:szCs w:val="26"/>
                <w:rtl/>
                <w:lang w:val="en-GB"/>
              </w:rPr>
              <w:t>(العدد)</w:t>
            </w:r>
          </w:p>
        </w:tc>
        <w:tc>
          <w:tcPr>
            <w:tcW w:w="1330" w:type="dxa"/>
            <w:tcBorders>
              <w:top w:val="single" w:sz="4" w:space="0" w:color="auto"/>
              <w:left w:val="nil"/>
              <w:bottom w:val="single" w:sz="12" w:space="0" w:color="auto"/>
              <w:right w:val="nil"/>
            </w:tcBorders>
            <w:shd w:val="clear" w:color="auto" w:fill="auto"/>
            <w:noWrap/>
            <w:vAlign w:val="bottom"/>
          </w:tcPr>
          <w:p w:rsidR="00833257" w:rsidRPr="00967F36" w:rsidRDefault="00833257" w:rsidP="00967F36">
            <w:pPr>
              <w:spacing w:before="20" w:after="40" w:line="280" w:lineRule="exact"/>
              <w:ind w:left="57" w:right="57"/>
              <w:rPr>
                <w:i/>
                <w:iCs/>
                <w:sz w:val="18"/>
                <w:szCs w:val="26"/>
                <w:rtl/>
                <w:lang w:bidi="ar-EG"/>
              </w:rPr>
            </w:pPr>
            <w:r w:rsidRPr="00967F36">
              <w:rPr>
                <w:i/>
                <w:iCs/>
                <w:sz w:val="18"/>
                <w:szCs w:val="26"/>
                <w:rtl/>
                <w:lang w:val="en-GB"/>
              </w:rPr>
              <w:t>معدل إيجاد الحلول</w:t>
            </w:r>
            <w:r w:rsidR="001F36A6" w:rsidRPr="00967F36">
              <w:rPr>
                <w:rFonts w:hint="cs"/>
                <w:i/>
                <w:iCs/>
                <w:sz w:val="18"/>
                <w:szCs w:val="26"/>
                <w:rtl/>
                <w:lang w:bidi="ar-EG"/>
              </w:rPr>
              <w:t xml:space="preserve"> </w:t>
            </w:r>
            <w:r w:rsidRPr="00967F36">
              <w:rPr>
                <w:i/>
                <w:iCs/>
                <w:sz w:val="18"/>
                <w:szCs w:val="26"/>
                <w:rtl/>
                <w:lang w:bidi="ar-EG"/>
              </w:rPr>
              <w:t>(في المائة)</w:t>
            </w:r>
          </w:p>
        </w:tc>
      </w:tr>
      <w:tr w:rsidR="00967F36" w:rsidRPr="00967F36" w:rsidTr="00967F36">
        <w:tc>
          <w:tcPr>
            <w:tcW w:w="4451" w:type="dxa"/>
            <w:tcBorders>
              <w:top w:val="single" w:sz="12" w:space="0" w:color="auto"/>
              <w:left w:val="nil"/>
              <w:bottom w:val="nil"/>
              <w:right w:val="nil"/>
            </w:tcBorders>
            <w:shd w:val="clear" w:color="auto" w:fill="auto"/>
            <w:noWrap/>
          </w:tcPr>
          <w:p w:rsidR="00833257" w:rsidRPr="00967F36" w:rsidRDefault="00833257" w:rsidP="0040536B">
            <w:pPr>
              <w:spacing w:before="20" w:after="40" w:line="280" w:lineRule="exact"/>
              <w:ind w:left="57" w:right="170"/>
              <w:rPr>
                <w:spacing w:val="-4"/>
                <w:sz w:val="18"/>
                <w:szCs w:val="26"/>
                <w:rtl/>
              </w:rPr>
            </w:pPr>
            <w:r w:rsidRPr="00967F36">
              <w:rPr>
                <w:spacing w:val="-4"/>
                <w:sz w:val="18"/>
                <w:szCs w:val="26"/>
                <w:rtl/>
                <w:lang w:val="en-GB"/>
              </w:rPr>
              <w:t>الجرائم ضد الحق الذاتي في تحديد الميول الجنسية (المجموع)</w:t>
            </w:r>
            <w:r w:rsidR="0040536B">
              <w:rPr>
                <w:rFonts w:hint="cs"/>
                <w:spacing w:val="-4"/>
                <w:sz w:val="18"/>
                <w:szCs w:val="26"/>
                <w:rtl/>
                <w:lang w:val="en-GB"/>
              </w:rPr>
              <w:t xml:space="preserve"> </w:t>
            </w:r>
            <w:r w:rsidRPr="00967F36">
              <w:rPr>
                <w:spacing w:val="-4"/>
                <w:sz w:val="18"/>
                <w:szCs w:val="26"/>
                <w:rtl/>
                <w:lang w:val="en-GB"/>
              </w:rPr>
              <w:t>(الفصول ١٧٤-١٨٤(و) من القانون الجنائي)</w:t>
            </w:r>
            <w:r w:rsidR="00985CBC">
              <w:rPr>
                <w:rFonts w:hint="cs"/>
                <w:spacing w:val="-4"/>
                <w:sz w:val="18"/>
                <w:szCs w:val="26"/>
                <w:rtl/>
                <w:lang w:val="en-GB"/>
              </w:rPr>
              <w:t>،</w:t>
            </w:r>
            <w:r w:rsidRPr="00967F36">
              <w:rPr>
                <w:spacing w:val="-4"/>
                <w:sz w:val="18"/>
                <w:szCs w:val="26"/>
                <w:rtl/>
                <w:lang w:val="en-GB"/>
              </w:rPr>
              <w:t xml:space="preserve"> </w:t>
            </w:r>
            <w:r w:rsidR="00985CBC">
              <w:rPr>
                <w:rFonts w:hint="cs"/>
                <w:spacing w:val="-4"/>
                <w:sz w:val="18"/>
                <w:szCs w:val="26"/>
                <w:rtl/>
                <w:lang w:val="en-GB"/>
              </w:rPr>
              <w:t>و</w:t>
            </w:r>
            <w:r w:rsidRPr="00967F36">
              <w:rPr>
                <w:spacing w:val="-4"/>
                <w:sz w:val="18"/>
                <w:szCs w:val="26"/>
                <w:rtl/>
                <w:lang w:val="en-GB"/>
              </w:rPr>
              <w:t>من بينها:</w:t>
            </w:r>
          </w:p>
        </w:tc>
        <w:tc>
          <w:tcPr>
            <w:tcW w:w="1288" w:type="dxa"/>
            <w:tcBorders>
              <w:top w:val="single" w:sz="12" w:space="0" w:color="auto"/>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٤٦</w:t>
            </w:r>
            <w:r w:rsidRPr="00967F36">
              <w:rPr>
                <w:sz w:val="18"/>
                <w:szCs w:val="26"/>
              </w:rPr>
              <w:t xml:space="preserve"> </w:t>
            </w:r>
            <w:r w:rsidRPr="00967F36">
              <w:rPr>
                <w:sz w:val="18"/>
                <w:szCs w:val="26"/>
                <w:rtl/>
              </w:rPr>
              <w:t>٩٨٢</w:t>
            </w:r>
          </w:p>
        </w:tc>
        <w:tc>
          <w:tcPr>
            <w:tcW w:w="1316" w:type="dxa"/>
            <w:tcBorders>
              <w:top w:val="single" w:sz="12" w:space="0" w:color="auto"/>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٣٦</w:t>
            </w:r>
            <w:r w:rsidRPr="00967F36">
              <w:rPr>
                <w:sz w:val="18"/>
                <w:szCs w:val="26"/>
              </w:rPr>
              <w:t xml:space="preserve"> </w:t>
            </w:r>
            <w:r w:rsidRPr="00967F36">
              <w:rPr>
                <w:sz w:val="18"/>
                <w:szCs w:val="26"/>
                <w:rtl/>
              </w:rPr>
              <w:t>٨٦٤</w:t>
            </w:r>
          </w:p>
        </w:tc>
        <w:tc>
          <w:tcPr>
            <w:tcW w:w="1330" w:type="dxa"/>
            <w:tcBorders>
              <w:top w:val="single" w:sz="12" w:space="0" w:color="auto"/>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٧٨</w:t>
            </w:r>
            <w:r w:rsidRPr="00FF333D">
              <w:rPr>
                <w:rFonts w:cs="Times New Roman" w:hint="cs"/>
                <w:position w:val="-4"/>
                <w:sz w:val="18"/>
                <w:szCs w:val="26"/>
                <w:rtl/>
              </w:rPr>
              <w:t>٫</w:t>
            </w:r>
            <w:r w:rsidRPr="00967F36">
              <w:rPr>
                <w:sz w:val="18"/>
                <w:szCs w:val="26"/>
                <w:rtl/>
              </w:rPr>
              <w:t>٥</w:t>
            </w:r>
          </w:p>
        </w:tc>
      </w:tr>
      <w:tr w:rsidR="00967F36" w:rsidRPr="00967F36" w:rsidTr="00967F36">
        <w:tc>
          <w:tcPr>
            <w:tcW w:w="4451" w:type="dxa"/>
            <w:tcBorders>
              <w:top w:val="nil"/>
              <w:left w:val="nil"/>
              <w:bottom w:val="nil"/>
              <w:right w:val="nil"/>
            </w:tcBorders>
            <w:shd w:val="clear" w:color="auto" w:fill="auto"/>
            <w:noWrap/>
          </w:tcPr>
          <w:p w:rsidR="00833257" w:rsidRPr="00967F36" w:rsidRDefault="00833257" w:rsidP="0040536B">
            <w:pPr>
              <w:spacing w:before="20" w:after="40" w:line="280" w:lineRule="exact"/>
              <w:ind w:left="57" w:right="170"/>
              <w:rPr>
                <w:spacing w:val="-2"/>
                <w:sz w:val="18"/>
                <w:szCs w:val="26"/>
              </w:rPr>
            </w:pPr>
            <w:r w:rsidRPr="00967F36">
              <w:rPr>
                <w:spacing w:val="-2"/>
                <w:sz w:val="18"/>
                <w:szCs w:val="26"/>
                <w:rtl/>
                <w:lang w:val="en-GB"/>
              </w:rPr>
              <w:t>الاعتداء الجنسي على الأطفال</w:t>
            </w:r>
            <w:r w:rsidR="0040536B">
              <w:rPr>
                <w:rFonts w:hint="cs"/>
                <w:spacing w:val="-2"/>
                <w:sz w:val="18"/>
                <w:szCs w:val="26"/>
                <w:rtl/>
                <w:lang w:val="en-GB"/>
              </w:rPr>
              <w:t xml:space="preserve"> </w:t>
            </w:r>
            <w:r w:rsidRPr="00967F36">
              <w:rPr>
                <w:spacing w:val="-2"/>
                <w:sz w:val="18"/>
                <w:szCs w:val="26"/>
                <w:rtl/>
                <w:lang w:val="en-GB"/>
              </w:rPr>
              <w:t>(الفصول ١٧٦ و١٧٦(أ) و١٧٦(ب) من القانون الجنائي)</w:t>
            </w:r>
          </w:p>
        </w:tc>
        <w:tc>
          <w:tcPr>
            <w:tcW w:w="1288"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p>
        </w:tc>
        <w:tc>
          <w:tcPr>
            <w:tcW w:w="1316"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p>
        </w:tc>
        <w:tc>
          <w:tcPr>
            <w:tcW w:w="1330"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p>
        </w:tc>
      </w:tr>
      <w:tr w:rsidR="00967F36" w:rsidRPr="00967F36" w:rsidTr="00967F36">
        <w:tc>
          <w:tcPr>
            <w:tcW w:w="4451" w:type="dxa"/>
            <w:tcBorders>
              <w:top w:val="nil"/>
              <w:left w:val="nil"/>
              <w:bottom w:val="nil"/>
              <w:right w:val="nil"/>
            </w:tcBorders>
            <w:shd w:val="clear" w:color="auto" w:fill="auto"/>
            <w:noWrap/>
          </w:tcPr>
          <w:p w:rsidR="00833257" w:rsidRPr="00967F36" w:rsidRDefault="00833257" w:rsidP="0040536B">
            <w:pPr>
              <w:spacing w:before="20" w:after="40" w:line="280" w:lineRule="exact"/>
              <w:ind w:left="57" w:right="170"/>
              <w:rPr>
                <w:spacing w:val="-2"/>
                <w:sz w:val="18"/>
                <w:szCs w:val="26"/>
              </w:rPr>
            </w:pPr>
            <w:r w:rsidRPr="00967F36">
              <w:rPr>
                <w:spacing w:val="-2"/>
                <w:sz w:val="18"/>
                <w:szCs w:val="26"/>
                <w:rtl/>
                <w:lang w:val="en-GB"/>
              </w:rPr>
              <w:t>الاغتصاب، والإكراه الجنسي</w:t>
            </w:r>
            <w:r w:rsidR="0040536B">
              <w:rPr>
                <w:rFonts w:hint="cs"/>
                <w:spacing w:val="-2"/>
                <w:sz w:val="18"/>
                <w:szCs w:val="26"/>
                <w:rtl/>
                <w:lang w:val="en-GB"/>
              </w:rPr>
              <w:t xml:space="preserve"> </w:t>
            </w:r>
            <w:r w:rsidRPr="00967F36">
              <w:rPr>
                <w:spacing w:val="-2"/>
                <w:sz w:val="18"/>
                <w:szCs w:val="26"/>
                <w:rtl/>
                <w:lang w:val="en-GB"/>
              </w:rPr>
              <w:t>(الصف ١٧٧، والفصول الفرعية ٢-٤، والفصل ١٧٨ من القانون الجنائي)</w:t>
            </w:r>
          </w:p>
        </w:tc>
        <w:tc>
          <w:tcPr>
            <w:tcW w:w="1288"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١٢</w:t>
            </w:r>
            <w:r w:rsidRPr="00967F36">
              <w:rPr>
                <w:sz w:val="18"/>
                <w:szCs w:val="26"/>
              </w:rPr>
              <w:t xml:space="preserve"> </w:t>
            </w:r>
            <w:r w:rsidRPr="00967F36">
              <w:rPr>
                <w:sz w:val="18"/>
                <w:szCs w:val="26"/>
                <w:rtl/>
              </w:rPr>
              <w:t>١٣٤</w:t>
            </w:r>
          </w:p>
        </w:tc>
        <w:tc>
          <w:tcPr>
            <w:tcW w:w="1316"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١٠</w:t>
            </w:r>
            <w:r w:rsidRPr="00967F36">
              <w:rPr>
                <w:sz w:val="18"/>
                <w:szCs w:val="26"/>
              </w:rPr>
              <w:t xml:space="preserve"> </w:t>
            </w:r>
            <w:r w:rsidRPr="00967F36">
              <w:rPr>
                <w:sz w:val="18"/>
                <w:szCs w:val="26"/>
                <w:rtl/>
              </w:rPr>
              <w:t>٣٢٠</w:t>
            </w:r>
          </w:p>
        </w:tc>
        <w:tc>
          <w:tcPr>
            <w:tcW w:w="1330"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٨٥</w:t>
            </w:r>
            <w:r w:rsidRPr="00FF333D">
              <w:rPr>
                <w:rFonts w:cs="Times New Roman" w:hint="cs"/>
                <w:position w:val="-4"/>
                <w:sz w:val="18"/>
                <w:szCs w:val="26"/>
                <w:rtl/>
              </w:rPr>
              <w:t>٫</w:t>
            </w:r>
            <w:r w:rsidRPr="00967F36">
              <w:rPr>
                <w:sz w:val="18"/>
                <w:szCs w:val="26"/>
                <w:rtl/>
              </w:rPr>
              <w:t>١</w:t>
            </w:r>
          </w:p>
        </w:tc>
      </w:tr>
      <w:tr w:rsidR="00967F36" w:rsidRPr="00967F36" w:rsidTr="00967F36">
        <w:tc>
          <w:tcPr>
            <w:tcW w:w="4451" w:type="dxa"/>
            <w:tcBorders>
              <w:top w:val="nil"/>
              <w:left w:val="nil"/>
              <w:bottom w:val="nil"/>
              <w:right w:val="nil"/>
            </w:tcBorders>
            <w:shd w:val="clear" w:color="auto" w:fill="auto"/>
            <w:noWrap/>
          </w:tcPr>
          <w:p w:rsidR="00833257" w:rsidRPr="00967F36" w:rsidRDefault="00833257" w:rsidP="0040536B">
            <w:pPr>
              <w:spacing w:before="20" w:after="40" w:line="280" w:lineRule="exact"/>
              <w:ind w:left="57" w:right="170"/>
              <w:rPr>
                <w:sz w:val="18"/>
                <w:szCs w:val="26"/>
              </w:rPr>
            </w:pPr>
            <w:r w:rsidRPr="00967F36">
              <w:rPr>
                <w:sz w:val="18"/>
                <w:szCs w:val="26"/>
                <w:rtl/>
                <w:lang w:val="en-GB"/>
              </w:rPr>
              <w:t>القتل والقتل الخطأ</w:t>
            </w:r>
            <w:r w:rsidR="0040536B">
              <w:rPr>
                <w:rFonts w:hint="cs"/>
                <w:sz w:val="18"/>
                <w:szCs w:val="26"/>
                <w:rtl/>
                <w:lang w:val="en-GB"/>
              </w:rPr>
              <w:t xml:space="preserve"> </w:t>
            </w:r>
            <w:r w:rsidRPr="00967F36">
              <w:rPr>
                <w:sz w:val="18"/>
                <w:szCs w:val="26"/>
                <w:rtl/>
                <w:lang w:val="en-GB"/>
              </w:rPr>
              <w:t>(الفصول ٢١١-٢١٣ من القانون الجنائي)</w:t>
            </w:r>
          </w:p>
        </w:tc>
        <w:tc>
          <w:tcPr>
            <w:tcW w:w="1288"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٧</w:t>
            </w:r>
            <w:r w:rsidRPr="00967F36">
              <w:rPr>
                <w:sz w:val="18"/>
                <w:szCs w:val="26"/>
              </w:rPr>
              <w:t xml:space="preserve"> </w:t>
            </w:r>
            <w:r w:rsidRPr="00967F36">
              <w:rPr>
                <w:sz w:val="18"/>
                <w:szCs w:val="26"/>
                <w:rtl/>
              </w:rPr>
              <w:t>٣٤٥</w:t>
            </w:r>
          </w:p>
        </w:tc>
        <w:tc>
          <w:tcPr>
            <w:tcW w:w="1316"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w:t>
            </w:r>
            <w:r w:rsidRPr="00967F36">
              <w:rPr>
                <w:sz w:val="18"/>
                <w:szCs w:val="26"/>
              </w:rPr>
              <w:t xml:space="preserve"> </w:t>
            </w:r>
            <w:r w:rsidRPr="00967F36">
              <w:rPr>
                <w:sz w:val="18"/>
                <w:szCs w:val="26"/>
                <w:rtl/>
              </w:rPr>
              <w:t>٩٥٢</w:t>
            </w:r>
          </w:p>
        </w:tc>
        <w:tc>
          <w:tcPr>
            <w:tcW w:w="1330"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٨١</w:t>
            </w:r>
            <w:r w:rsidRPr="00FF333D">
              <w:rPr>
                <w:rFonts w:cs="Times New Roman" w:hint="cs"/>
                <w:position w:val="-4"/>
                <w:sz w:val="18"/>
                <w:szCs w:val="26"/>
                <w:rtl/>
              </w:rPr>
              <w:t>٫</w:t>
            </w:r>
            <w:r w:rsidRPr="00967F36">
              <w:rPr>
                <w:sz w:val="18"/>
                <w:szCs w:val="26"/>
                <w:rtl/>
              </w:rPr>
              <w:t>٠</w:t>
            </w:r>
          </w:p>
        </w:tc>
      </w:tr>
      <w:tr w:rsidR="00967F36" w:rsidRPr="00967F36" w:rsidTr="00967F36">
        <w:tc>
          <w:tcPr>
            <w:tcW w:w="4451" w:type="dxa"/>
            <w:tcBorders>
              <w:top w:val="nil"/>
              <w:left w:val="nil"/>
              <w:bottom w:val="nil"/>
              <w:right w:val="nil"/>
            </w:tcBorders>
            <w:shd w:val="clear" w:color="auto" w:fill="auto"/>
            <w:noWrap/>
          </w:tcPr>
          <w:p w:rsidR="00833257" w:rsidRPr="00967F36" w:rsidRDefault="00833257" w:rsidP="0040536B">
            <w:pPr>
              <w:spacing w:before="20" w:after="40" w:line="280" w:lineRule="exact"/>
              <w:ind w:left="57" w:right="170"/>
              <w:rPr>
                <w:sz w:val="18"/>
                <w:szCs w:val="26"/>
              </w:rPr>
            </w:pPr>
            <w:r w:rsidRPr="00967F36">
              <w:rPr>
                <w:spacing w:val="-4"/>
                <w:sz w:val="18"/>
                <w:szCs w:val="26"/>
                <w:rtl/>
                <w:lang w:val="en-GB"/>
              </w:rPr>
              <w:t>الضرر الجسماني الخطير والشديد، تشويه الأعضاء التناسلية الأنثوية</w:t>
            </w:r>
            <w:r w:rsidR="0040536B">
              <w:rPr>
                <w:rFonts w:hint="cs"/>
                <w:sz w:val="18"/>
                <w:szCs w:val="26"/>
                <w:rtl/>
                <w:lang w:val="en-GB"/>
              </w:rPr>
              <w:t xml:space="preserve"> </w:t>
            </w:r>
            <w:r w:rsidRPr="00967F36">
              <w:rPr>
                <w:sz w:val="18"/>
                <w:szCs w:val="26"/>
                <w:rtl/>
                <w:lang w:val="en-GB"/>
              </w:rPr>
              <w:t>(الفصول ٢٢٤ و٢٢٦ و٢٣١ من القانون الجنائي)</w:t>
            </w:r>
          </w:p>
        </w:tc>
        <w:tc>
          <w:tcPr>
            <w:tcW w:w="1288"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w:t>
            </w:r>
            <w:r w:rsidRPr="00967F36">
              <w:rPr>
                <w:sz w:val="18"/>
                <w:szCs w:val="26"/>
              </w:rPr>
              <w:t xml:space="preserve"> </w:t>
            </w:r>
            <w:r w:rsidRPr="00967F36">
              <w:rPr>
                <w:sz w:val="18"/>
                <w:szCs w:val="26"/>
                <w:rtl/>
              </w:rPr>
              <w:t>١٧٩</w:t>
            </w:r>
          </w:p>
        </w:tc>
        <w:tc>
          <w:tcPr>
            <w:tcW w:w="1316"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w:t>
            </w:r>
            <w:r w:rsidRPr="00967F36">
              <w:rPr>
                <w:sz w:val="18"/>
                <w:szCs w:val="26"/>
              </w:rPr>
              <w:t xml:space="preserve"> </w:t>
            </w:r>
            <w:r w:rsidRPr="00967F36">
              <w:rPr>
                <w:sz w:val="18"/>
                <w:szCs w:val="26"/>
                <w:rtl/>
              </w:rPr>
              <w:t>١٠٣</w:t>
            </w:r>
          </w:p>
        </w:tc>
        <w:tc>
          <w:tcPr>
            <w:tcW w:w="1330"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٩٦</w:t>
            </w:r>
            <w:r w:rsidRPr="00FF333D">
              <w:rPr>
                <w:rFonts w:cs="Times New Roman" w:hint="cs"/>
                <w:position w:val="-4"/>
                <w:sz w:val="18"/>
                <w:szCs w:val="26"/>
                <w:rtl/>
              </w:rPr>
              <w:t>٫</w:t>
            </w:r>
            <w:r w:rsidRPr="00967F36">
              <w:rPr>
                <w:sz w:val="18"/>
                <w:szCs w:val="26"/>
                <w:rtl/>
              </w:rPr>
              <w:t>٥</w:t>
            </w:r>
          </w:p>
        </w:tc>
      </w:tr>
      <w:tr w:rsidR="00967F36" w:rsidRPr="00967F36" w:rsidTr="00967F36">
        <w:tc>
          <w:tcPr>
            <w:tcW w:w="4451" w:type="dxa"/>
            <w:tcBorders>
              <w:top w:val="nil"/>
              <w:left w:val="nil"/>
              <w:bottom w:val="nil"/>
              <w:right w:val="nil"/>
            </w:tcBorders>
            <w:shd w:val="clear" w:color="auto" w:fill="auto"/>
            <w:noWrap/>
          </w:tcPr>
          <w:p w:rsidR="00833257" w:rsidRPr="00967F36" w:rsidRDefault="00833257" w:rsidP="0040536B">
            <w:pPr>
              <w:spacing w:before="20" w:after="40" w:line="280" w:lineRule="exact"/>
              <w:ind w:left="57" w:right="170"/>
              <w:rPr>
                <w:sz w:val="18"/>
                <w:szCs w:val="26"/>
              </w:rPr>
            </w:pPr>
            <w:r w:rsidRPr="00967F36">
              <w:rPr>
                <w:sz w:val="18"/>
                <w:szCs w:val="26"/>
                <w:rtl/>
                <w:lang w:val="en-GB"/>
              </w:rPr>
              <w:t>السرقة الخطيرة والبسيطة</w:t>
            </w:r>
            <w:r w:rsidR="0040536B">
              <w:rPr>
                <w:rFonts w:hint="cs"/>
                <w:sz w:val="18"/>
                <w:szCs w:val="26"/>
                <w:rtl/>
                <w:lang w:val="en-GB"/>
              </w:rPr>
              <w:t xml:space="preserve"> </w:t>
            </w:r>
            <w:r w:rsidRPr="00967F36">
              <w:rPr>
                <w:sz w:val="18"/>
                <w:szCs w:val="26"/>
                <w:rtl/>
                <w:lang w:val="en-GB"/>
              </w:rPr>
              <w:t>(الفصول ٢٤٢-٢٤٤(أ) و٢٤٧ و٢٤٨(أ) من القانون الجنائي)</w:t>
            </w:r>
          </w:p>
        </w:tc>
        <w:tc>
          <w:tcPr>
            <w:tcW w:w="1288"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١٢٥</w:t>
            </w:r>
            <w:r w:rsidRPr="00967F36">
              <w:rPr>
                <w:sz w:val="18"/>
                <w:szCs w:val="26"/>
              </w:rPr>
              <w:t xml:space="preserve"> </w:t>
            </w:r>
            <w:r w:rsidRPr="00967F36">
              <w:rPr>
                <w:sz w:val="18"/>
                <w:szCs w:val="26"/>
                <w:rtl/>
              </w:rPr>
              <w:t>٧٥٢</w:t>
            </w:r>
          </w:p>
        </w:tc>
        <w:tc>
          <w:tcPr>
            <w:tcW w:w="1316"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١٠٣</w:t>
            </w:r>
            <w:r w:rsidRPr="00967F36">
              <w:rPr>
                <w:sz w:val="18"/>
                <w:szCs w:val="26"/>
              </w:rPr>
              <w:t xml:space="preserve"> </w:t>
            </w:r>
            <w:r w:rsidRPr="00967F36">
              <w:rPr>
                <w:sz w:val="18"/>
                <w:szCs w:val="26"/>
                <w:rtl/>
              </w:rPr>
              <w:t>٦١٥</w:t>
            </w:r>
          </w:p>
        </w:tc>
        <w:tc>
          <w:tcPr>
            <w:tcW w:w="1330"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٨٢</w:t>
            </w:r>
            <w:r w:rsidRPr="00FF333D">
              <w:rPr>
                <w:rFonts w:cs="Times New Roman" w:hint="cs"/>
                <w:position w:val="-4"/>
                <w:sz w:val="18"/>
                <w:szCs w:val="26"/>
                <w:rtl/>
              </w:rPr>
              <w:t>٫</w:t>
            </w:r>
            <w:r w:rsidRPr="00967F36">
              <w:rPr>
                <w:sz w:val="18"/>
                <w:szCs w:val="26"/>
                <w:rtl/>
              </w:rPr>
              <w:t>٤</w:t>
            </w:r>
          </w:p>
        </w:tc>
      </w:tr>
      <w:tr w:rsidR="00967F36" w:rsidRPr="00967F36" w:rsidTr="00967F36">
        <w:tc>
          <w:tcPr>
            <w:tcW w:w="4451" w:type="dxa"/>
            <w:tcBorders>
              <w:top w:val="nil"/>
              <w:left w:val="nil"/>
              <w:bottom w:val="nil"/>
              <w:right w:val="nil"/>
            </w:tcBorders>
            <w:shd w:val="clear" w:color="auto" w:fill="auto"/>
            <w:noWrap/>
          </w:tcPr>
          <w:p w:rsidR="00833257" w:rsidRPr="00967F36" w:rsidRDefault="00833257" w:rsidP="0040536B">
            <w:pPr>
              <w:keepNext/>
              <w:spacing w:before="20" w:after="40" w:line="280" w:lineRule="exact"/>
              <w:ind w:left="57" w:right="170"/>
              <w:rPr>
                <w:sz w:val="18"/>
                <w:szCs w:val="26"/>
              </w:rPr>
            </w:pPr>
            <w:r w:rsidRPr="00967F36">
              <w:rPr>
                <w:sz w:val="18"/>
                <w:szCs w:val="26"/>
                <w:rtl/>
                <w:lang w:val="en-GB"/>
              </w:rPr>
              <w:t>السرقة بالإكراه والابتزاز والاعتداء على قائد سيارة بما يشبه السرقة بالإكراه</w:t>
            </w:r>
            <w:r w:rsidR="0040536B">
              <w:rPr>
                <w:rFonts w:hint="cs"/>
                <w:sz w:val="18"/>
                <w:szCs w:val="26"/>
                <w:rtl/>
                <w:lang w:val="en-GB"/>
              </w:rPr>
              <w:t xml:space="preserve"> </w:t>
            </w:r>
            <w:r w:rsidRPr="00967F36">
              <w:rPr>
                <w:sz w:val="18"/>
                <w:szCs w:val="26"/>
                <w:rtl/>
                <w:lang w:val="en-GB"/>
              </w:rPr>
              <w:t>(الفصول ٢٤٩-٢٥٢ و٢٥٥ و٣١٦(أ) من القانون الجنائي)</w:t>
            </w:r>
          </w:p>
        </w:tc>
        <w:tc>
          <w:tcPr>
            <w:tcW w:w="1288"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٤٥</w:t>
            </w:r>
            <w:r w:rsidRPr="00967F36">
              <w:rPr>
                <w:sz w:val="18"/>
                <w:szCs w:val="26"/>
              </w:rPr>
              <w:t xml:space="preserve"> </w:t>
            </w:r>
            <w:r w:rsidRPr="00967F36">
              <w:rPr>
                <w:sz w:val="18"/>
                <w:szCs w:val="26"/>
                <w:rtl/>
              </w:rPr>
              <w:t>٤٧٥</w:t>
            </w:r>
          </w:p>
        </w:tc>
        <w:tc>
          <w:tcPr>
            <w:tcW w:w="1316"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٢٣</w:t>
            </w:r>
            <w:r w:rsidRPr="00967F36">
              <w:rPr>
                <w:sz w:val="18"/>
                <w:szCs w:val="26"/>
              </w:rPr>
              <w:t xml:space="preserve"> </w:t>
            </w:r>
            <w:r w:rsidRPr="00967F36">
              <w:rPr>
                <w:sz w:val="18"/>
                <w:szCs w:val="26"/>
                <w:rtl/>
              </w:rPr>
              <w:t>٤٦٠</w:t>
            </w:r>
          </w:p>
        </w:tc>
        <w:tc>
          <w:tcPr>
            <w:tcW w:w="1330" w:type="dxa"/>
            <w:tcBorders>
              <w:top w:val="nil"/>
              <w:left w:val="nil"/>
              <w:bottom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٥١</w:t>
            </w:r>
            <w:r w:rsidRPr="00FF333D">
              <w:rPr>
                <w:rFonts w:cs="Times New Roman" w:hint="cs"/>
                <w:position w:val="-4"/>
                <w:sz w:val="18"/>
                <w:szCs w:val="26"/>
                <w:rtl/>
              </w:rPr>
              <w:t>٫</w:t>
            </w:r>
            <w:r w:rsidRPr="00967F36">
              <w:rPr>
                <w:sz w:val="18"/>
                <w:szCs w:val="26"/>
                <w:rtl/>
              </w:rPr>
              <w:t>٦</w:t>
            </w:r>
          </w:p>
        </w:tc>
      </w:tr>
      <w:tr w:rsidR="00967F36" w:rsidRPr="00967F36" w:rsidTr="00967F36">
        <w:tc>
          <w:tcPr>
            <w:tcW w:w="4451" w:type="dxa"/>
            <w:tcBorders>
              <w:top w:val="nil"/>
              <w:left w:val="nil"/>
              <w:right w:val="nil"/>
            </w:tcBorders>
            <w:shd w:val="clear" w:color="auto" w:fill="auto"/>
            <w:noWrap/>
          </w:tcPr>
          <w:p w:rsidR="00833257" w:rsidRPr="00967F36" w:rsidRDefault="00833257" w:rsidP="0040536B">
            <w:pPr>
              <w:keepNext/>
              <w:spacing w:before="20" w:after="40" w:line="280" w:lineRule="exact"/>
              <w:ind w:left="57" w:right="170"/>
              <w:rPr>
                <w:sz w:val="18"/>
                <w:szCs w:val="26"/>
              </w:rPr>
            </w:pPr>
            <w:r w:rsidRPr="00967F36">
              <w:rPr>
                <w:sz w:val="18"/>
                <w:szCs w:val="26"/>
                <w:rtl/>
                <w:lang w:val="en-GB"/>
              </w:rPr>
              <w:t>الجرائم ضد البيئة</w:t>
            </w:r>
            <w:r w:rsidR="0040536B">
              <w:rPr>
                <w:rFonts w:hint="cs"/>
                <w:sz w:val="18"/>
                <w:szCs w:val="26"/>
                <w:rtl/>
                <w:lang w:val="en-GB"/>
              </w:rPr>
              <w:t xml:space="preserve"> </w:t>
            </w:r>
            <w:r w:rsidRPr="00967F36">
              <w:rPr>
                <w:sz w:val="18"/>
                <w:szCs w:val="26"/>
                <w:rtl/>
                <w:lang w:val="en-GB"/>
              </w:rPr>
              <w:t>(الفصول ٣٢٤-٣٣٠(أ) من القانون الجنائي)</w:t>
            </w:r>
          </w:p>
        </w:tc>
        <w:tc>
          <w:tcPr>
            <w:tcW w:w="1288" w:type="dxa"/>
            <w:tcBorders>
              <w:top w:val="nil"/>
              <w:left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١٣</w:t>
            </w:r>
            <w:r w:rsidRPr="00967F36">
              <w:rPr>
                <w:sz w:val="18"/>
                <w:szCs w:val="26"/>
              </w:rPr>
              <w:t xml:space="preserve"> </w:t>
            </w:r>
            <w:r w:rsidRPr="00967F36">
              <w:rPr>
                <w:sz w:val="18"/>
                <w:szCs w:val="26"/>
                <w:rtl/>
              </w:rPr>
              <w:t>٥٥٣</w:t>
            </w:r>
          </w:p>
        </w:tc>
        <w:tc>
          <w:tcPr>
            <w:tcW w:w="1316" w:type="dxa"/>
            <w:tcBorders>
              <w:top w:val="nil"/>
              <w:left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٨</w:t>
            </w:r>
            <w:r w:rsidRPr="00967F36">
              <w:rPr>
                <w:sz w:val="18"/>
                <w:szCs w:val="26"/>
              </w:rPr>
              <w:t xml:space="preserve"> </w:t>
            </w:r>
            <w:r w:rsidRPr="00967F36">
              <w:rPr>
                <w:sz w:val="18"/>
                <w:szCs w:val="26"/>
                <w:rtl/>
              </w:rPr>
              <w:t>٠٤٤</w:t>
            </w:r>
          </w:p>
        </w:tc>
        <w:tc>
          <w:tcPr>
            <w:tcW w:w="1330" w:type="dxa"/>
            <w:tcBorders>
              <w:top w:val="nil"/>
              <w:left w:val="nil"/>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٥٩</w:t>
            </w:r>
            <w:r w:rsidRPr="00FF333D">
              <w:rPr>
                <w:rFonts w:cs="Times New Roman" w:hint="cs"/>
                <w:position w:val="-4"/>
                <w:sz w:val="18"/>
                <w:szCs w:val="26"/>
                <w:rtl/>
              </w:rPr>
              <w:t>٫</w:t>
            </w:r>
            <w:r w:rsidRPr="00967F36">
              <w:rPr>
                <w:sz w:val="18"/>
                <w:szCs w:val="26"/>
                <w:rtl/>
              </w:rPr>
              <w:t>٤</w:t>
            </w:r>
          </w:p>
        </w:tc>
      </w:tr>
      <w:tr w:rsidR="00967F36" w:rsidRPr="00967F36" w:rsidTr="00967F36">
        <w:tc>
          <w:tcPr>
            <w:tcW w:w="4451" w:type="dxa"/>
            <w:tcBorders>
              <w:top w:val="nil"/>
              <w:left w:val="nil"/>
              <w:bottom w:val="single" w:sz="12" w:space="0" w:color="auto"/>
              <w:right w:val="nil"/>
            </w:tcBorders>
            <w:shd w:val="clear" w:color="auto" w:fill="auto"/>
            <w:noWrap/>
          </w:tcPr>
          <w:p w:rsidR="00833257" w:rsidRPr="00967F36" w:rsidRDefault="00833257" w:rsidP="00967F36">
            <w:pPr>
              <w:spacing w:before="20" w:after="40" w:line="280" w:lineRule="exact"/>
              <w:ind w:left="57" w:right="170"/>
              <w:rPr>
                <w:sz w:val="18"/>
                <w:szCs w:val="26"/>
              </w:rPr>
            </w:pPr>
            <w:r w:rsidRPr="00967F36">
              <w:rPr>
                <w:sz w:val="18"/>
                <w:szCs w:val="26"/>
                <w:rtl/>
                <w:lang w:val="en-GB"/>
              </w:rPr>
              <w:t>الجرائم المتصلة بقانون مكافحة المخدرات</w:t>
            </w:r>
          </w:p>
        </w:tc>
        <w:tc>
          <w:tcPr>
            <w:tcW w:w="1288" w:type="dxa"/>
            <w:tcBorders>
              <w:top w:val="nil"/>
              <w:left w:val="nil"/>
              <w:bottom w:val="single" w:sz="12" w:space="0" w:color="auto"/>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٢٧٦</w:t>
            </w:r>
            <w:r w:rsidRPr="00967F36">
              <w:rPr>
                <w:sz w:val="18"/>
                <w:szCs w:val="26"/>
              </w:rPr>
              <w:t xml:space="preserve"> </w:t>
            </w:r>
            <w:r w:rsidRPr="00967F36">
              <w:rPr>
                <w:sz w:val="18"/>
                <w:szCs w:val="26"/>
                <w:rtl/>
              </w:rPr>
              <w:t>٧٣٤</w:t>
            </w:r>
          </w:p>
        </w:tc>
        <w:tc>
          <w:tcPr>
            <w:tcW w:w="1316" w:type="dxa"/>
            <w:tcBorders>
              <w:top w:val="nil"/>
              <w:left w:val="nil"/>
              <w:bottom w:val="single" w:sz="12" w:space="0" w:color="auto"/>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٢٦١</w:t>
            </w:r>
            <w:r w:rsidRPr="00967F36">
              <w:rPr>
                <w:sz w:val="18"/>
                <w:szCs w:val="26"/>
              </w:rPr>
              <w:t xml:space="preserve"> </w:t>
            </w:r>
            <w:r w:rsidRPr="00967F36">
              <w:rPr>
                <w:sz w:val="18"/>
                <w:szCs w:val="26"/>
                <w:rtl/>
              </w:rPr>
              <w:t>٢٠١</w:t>
            </w:r>
          </w:p>
        </w:tc>
        <w:tc>
          <w:tcPr>
            <w:tcW w:w="1330" w:type="dxa"/>
            <w:tcBorders>
              <w:top w:val="nil"/>
              <w:left w:val="nil"/>
              <w:bottom w:val="single" w:sz="12" w:space="0" w:color="auto"/>
              <w:right w:val="nil"/>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٩٤</w:t>
            </w:r>
            <w:r w:rsidRPr="00FF333D">
              <w:rPr>
                <w:rFonts w:cs="Times New Roman" w:hint="cs"/>
                <w:position w:val="-4"/>
                <w:sz w:val="18"/>
                <w:szCs w:val="26"/>
                <w:rtl/>
              </w:rPr>
              <w:t>٫</w:t>
            </w:r>
            <w:r w:rsidRPr="00967F36">
              <w:rPr>
                <w:sz w:val="18"/>
                <w:szCs w:val="26"/>
                <w:rtl/>
              </w:rPr>
              <w:t>٤</w:t>
            </w:r>
          </w:p>
        </w:tc>
      </w:tr>
    </w:tbl>
    <w:p w:rsidR="00614786" w:rsidRPr="009432FB" w:rsidRDefault="00614786" w:rsidP="00BF4861">
      <w:pPr>
        <w:pStyle w:val="SingleTxtGA"/>
        <w:spacing w:before="240"/>
        <w:rPr>
          <w:spacing w:val="-5"/>
          <w:rtl/>
          <w:lang w:bidi="ar-EG"/>
        </w:rPr>
      </w:pPr>
      <w:r w:rsidRPr="009432FB">
        <w:rPr>
          <w:rFonts w:hint="cs"/>
          <w:spacing w:val="-5"/>
          <w:rtl/>
          <w:lang w:bidi="ar-EG"/>
        </w:rPr>
        <w:t>65-</w:t>
      </w:r>
      <w:r w:rsidRPr="009432FB">
        <w:rPr>
          <w:rFonts w:hint="cs"/>
          <w:spacing w:val="-5"/>
          <w:rtl/>
          <w:lang w:bidi="ar-EG"/>
        </w:rPr>
        <w:tab/>
        <w:t>وترد</w:t>
      </w:r>
      <w:r w:rsidR="00EF6156" w:rsidRPr="009432FB">
        <w:rPr>
          <w:rFonts w:hint="cs"/>
          <w:spacing w:val="-5"/>
          <w:rtl/>
          <w:lang w:bidi="ar-EG"/>
        </w:rPr>
        <w:t xml:space="preserve"> </w:t>
      </w:r>
      <w:r w:rsidRPr="009432FB">
        <w:rPr>
          <w:rFonts w:hint="cs"/>
          <w:spacing w:val="-5"/>
          <w:rtl/>
          <w:lang w:bidi="ar-EG"/>
        </w:rPr>
        <w:t>في</w:t>
      </w:r>
      <w:r w:rsidR="00EF6156" w:rsidRPr="009432FB">
        <w:rPr>
          <w:rFonts w:hint="cs"/>
          <w:spacing w:val="-5"/>
          <w:rtl/>
          <w:lang w:bidi="ar-EG"/>
        </w:rPr>
        <w:t xml:space="preserve"> </w:t>
      </w:r>
      <w:r w:rsidRPr="009432FB">
        <w:rPr>
          <w:rFonts w:hint="cs"/>
          <w:spacing w:val="-5"/>
          <w:rtl/>
          <w:lang w:bidi="ar-EG"/>
        </w:rPr>
        <w:t>الجدول</w:t>
      </w:r>
      <w:r w:rsidR="00EF6156" w:rsidRPr="009432FB">
        <w:rPr>
          <w:rFonts w:hint="cs"/>
          <w:spacing w:val="-5"/>
          <w:rtl/>
          <w:lang w:bidi="ar-EG"/>
        </w:rPr>
        <w:t xml:space="preserve"> </w:t>
      </w:r>
      <w:r w:rsidRPr="009432FB">
        <w:rPr>
          <w:rFonts w:hint="cs"/>
          <w:spacing w:val="-5"/>
          <w:rtl/>
          <w:lang w:bidi="ar-EG"/>
        </w:rPr>
        <w:t>أدناه</w:t>
      </w:r>
      <w:r w:rsidR="00EF6156" w:rsidRPr="009432FB">
        <w:rPr>
          <w:rFonts w:hint="cs"/>
          <w:spacing w:val="-5"/>
          <w:rtl/>
          <w:lang w:bidi="ar-EG"/>
        </w:rPr>
        <w:t xml:space="preserve"> </w:t>
      </w:r>
      <w:r w:rsidRPr="009432FB">
        <w:rPr>
          <w:rFonts w:hint="cs"/>
          <w:spacing w:val="-5"/>
          <w:rtl/>
          <w:lang w:bidi="ar-EG"/>
        </w:rPr>
        <w:t>أحكام</w:t>
      </w:r>
      <w:r w:rsidR="00EF6156" w:rsidRPr="009432FB">
        <w:rPr>
          <w:rFonts w:hint="cs"/>
          <w:spacing w:val="-5"/>
          <w:rtl/>
          <w:lang w:bidi="ar-EG"/>
        </w:rPr>
        <w:t xml:space="preserve"> </w:t>
      </w:r>
      <w:r w:rsidRPr="009432FB">
        <w:rPr>
          <w:rFonts w:hint="cs"/>
          <w:spacing w:val="-5"/>
          <w:rtl/>
          <w:lang w:bidi="ar-EG"/>
        </w:rPr>
        <w:t>الإدانة</w:t>
      </w:r>
      <w:r w:rsidR="00EF6156" w:rsidRPr="009432FB">
        <w:rPr>
          <w:rFonts w:hint="cs"/>
          <w:spacing w:val="-5"/>
          <w:rtl/>
          <w:lang w:bidi="ar-EG"/>
        </w:rPr>
        <w:t xml:space="preserve"> </w:t>
      </w:r>
      <w:r w:rsidRPr="009432FB">
        <w:rPr>
          <w:rFonts w:hint="cs"/>
          <w:spacing w:val="-5"/>
          <w:rtl/>
          <w:lang w:bidi="ar-EG"/>
        </w:rPr>
        <w:t>النهائية</w:t>
      </w:r>
      <w:r w:rsidR="00EF6156" w:rsidRPr="009432FB">
        <w:rPr>
          <w:rFonts w:hint="cs"/>
          <w:spacing w:val="-5"/>
          <w:rtl/>
          <w:lang w:bidi="ar-EG"/>
        </w:rPr>
        <w:t xml:space="preserve"> </w:t>
      </w:r>
      <w:r w:rsidRPr="009432FB">
        <w:rPr>
          <w:rFonts w:hint="cs"/>
          <w:spacing w:val="-5"/>
          <w:rtl/>
          <w:lang w:bidi="ar-EG"/>
        </w:rPr>
        <w:t>غير</w:t>
      </w:r>
      <w:r w:rsidR="00EF6156" w:rsidRPr="009432FB">
        <w:rPr>
          <w:rFonts w:hint="cs"/>
          <w:spacing w:val="-5"/>
          <w:rtl/>
          <w:lang w:bidi="ar-EG"/>
        </w:rPr>
        <w:t xml:space="preserve"> </w:t>
      </w:r>
      <w:r w:rsidRPr="009432FB">
        <w:rPr>
          <w:rFonts w:hint="cs"/>
          <w:spacing w:val="-5"/>
          <w:rtl/>
          <w:lang w:bidi="ar-EG"/>
        </w:rPr>
        <w:t>القابلة</w:t>
      </w:r>
      <w:r w:rsidR="00EF6156" w:rsidRPr="009432FB">
        <w:rPr>
          <w:rFonts w:hint="cs"/>
          <w:spacing w:val="-5"/>
          <w:rtl/>
          <w:lang w:bidi="ar-EG"/>
        </w:rPr>
        <w:t xml:space="preserve"> </w:t>
      </w:r>
      <w:r w:rsidRPr="009432FB">
        <w:rPr>
          <w:rFonts w:hint="cs"/>
          <w:spacing w:val="-5"/>
          <w:rtl/>
          <w:lang w:bidi="ar-EG"/>
        </w:rPr>
        <w:t>للطعن</w:t>
      </w:r>
      <w:r w:rsidR="00EF6156" w:rsidRPr="009432FB">
        <w:rPr>
          <w:rFonts w:hint="cs"/>
          <w:spacing w:val="-5"/>
          <w:rtl/>
          <w:lang w:bidi="ar-EG"/>
        </w:rPr>
        <w:t xml:space="preserve"> </w:t>
      </w:r>
      <w:r w:rsidRPr="009432FB">
        <w:rPr>
          <w:rFonts w:hint="cs"/>
          <w:spacing w:val="-5"/>
          <w:rtl/>
          <w:lang w:bidi="ar-EG"/>
        </w:rPr>
        <w:t>الصادرة</w:t>
      </w:r>
      <w:r w:rsidR="00EF6156" w:rsidRPr="009432FB">
        <w:rPr>
          <w:rFonts w:hint="cs"/>
          <w:spacing w:val="-5"/>
          <w:rtl/>
          <w:lang w:bidi="ar-EG"/>
        </w:rPr>
        <w:t xml:space="preserve"> </w:t>
      </w:r>
      <w:r w:rsidRPr="009432FB">
        <w:rPr>
          <w:rFonts w:hint="cs"/>
          <w:spacing w:val="-5"/>
          <w:rtl/>
          <w:lang w:bidi="ar-EG"/>
        </w:rPr>
        <w:t>في</w:t>
      </w:r>
      <w:r w:rsidR="00EF6156" w:rsidRPr="009432FB">
        <w:rPr>
          <w:rFonts w:hint="cs"/>
          <w:spacing w:val="-5"/>
          <w:rtl/>
          <w:lang w:bidi="ar-EG"/>
        </w:rPr>
        <w:t xml:space="preserve"> </w:t>
      </w:r>
      <w:r w:rsidRPr="009432FB">
        <w:rPr>
          <w:rFonts w:hint="cs"/>
          <w:spacing w:val="-5"/>
          <w:rtl/>
          <w:lang w:bidi="ar-EG"/>
        </w:rPr>
        <w:t>جمهورية</w:t>
      </w:r>
      <w:r w:rsidR="00EF6156" w:rsidRPr="009432FB">
        <w:rPr>
          <w:rFonts w:hint="cs"/>
          <w:spacing w:val="-5"/>
          <w:rtl/>
          <w:lang w:bidi="ar-EG"/>
        </w:rPr>
        <w:t xml:space="preserve"> </w:t>
      </w:r>
      <w:r w:rsidRPr="009432FB">
        <w:rPr>
          <w:rFonts w:hint="cs"/>
          <w:spacing w:val="-5"/>
          <w:rtl/>
          <w:lang w:bidi="ar-EG"/>
        </w:rPr>
        <w:t>ألمانيا</w:t>
      </w:r>
      <w:r w:rsidR="00EF6156" w:rsidRPr="009432FB">
        <w:rPr>
          <w:rFonts w:hint="cs"/>
          <w:spacing w:val="-5"/>
          <w:rtl/>
          <w:lang w:bidi="ar-EG"/>
        </w:rPr>
        <w:t xml:space="preserve"> </w:t>
      </w:r>
      <w:r w:rsidRPr="009432FB">
        <w:rPr>
          <w:rFonts w:hint="cs"/>
          <w:spacing w:val="-5"/>
          <w:rtl/>
          <w:lang w:bidi="ar-EG"/>
        </w:rPr>
        <w:t>الاتحادية</w:t>
      </w:r>
      <w:r w:rsidR="00EF6156" w:rsidRPr="009432FB">
        <w:rPr>
          <w:rFonts w:hint="cs"/>
          <w:spacing w:val="-5"/>
          <w:rtl/>
          <w:lang w:bidi="ar-EG"/>
        </w:rPr>
        <w:t xml:space="preserve"> </w:t>
      </w:r>
      <w:r w:rsidRPr="009432FB">
        <w:rPr>
          <w:rFonts w:hint="cs"/>
          <w:spacing w:val="-5"/>
          <w:rtl/>
          <w:lang w:bidi="ar-EG"/>
        </w:rPr>
        <w:t>بين</w:t>
      </w:r>
      <w:r w:rsidR="00EF6156" w:rsidRPr="009432FB">
        <w:rPr>
          <w:rFonts w:hint="cs"/>
          <w:spacing w:val="-5"/>
          <w:rtl/>
          <w:lang w:bidi="ar-EG"/>
        </w:rPr>
        <w:t xml:space="preserve"> </w:t>
      </w:r>
      <w:r w:rsidRPr="009432FB">
        <w:rPr>
          <w:rFonts w:hint="cs"/>
          <w:spacing w:val="-5"/>
          <w:rtl/>
          <w:lang w:bidi="ar-EG"/>
        </w:rPr>
        <w:t>عامي</w:t>
      </w:r>
      <w:r w:rsidR="00EF6156" w:rsidRPr="009432FB">
        <w:rPr>
          <w:rFonts w:hint="cs"/>
          <w:spacing w:val="-5"/>
          <w:rtl/>
          <w:lang w:bidi="ar-EG"/>
        </w:rPr>
        <w:t xml:space="preserve"> </w:t>
      </w:r>
      <w:r w:rsidRPr="009432FB">
        <w:rPr>
          <w:rFonts w:hint="cs"/>
          <w:spacing w:val="-5"/>
          <w:rtl/>
          <w:lang w:bidi="ar-EG"/>
        </w:rPr>
        <w:t>2010</w:t>
      </w:r>
      <w:r w:rsidR="00EF6156" w:rsidRPr="009432FB">
        <w:rPr>
          <w:rFonts w:hint="cs"/>
          <w:spacing w:val="-5"/>
          <w:rtl/>
          <w:lang w:bidi="ar-EG"/>
        </w:rPr>
        <w:t xml:space="preserve"> </w:t>
      </w:r>
      <w:r w:rsidRPr="009432FB">
        <w:rPr>
          <w:rFonts w:hint="cs"/>
          <w:spacing w:val="-5"/>
          <w:rtl/>
          <w:lang w:bidi="ar-EG"/>
        </w:rPr>
        <w:t>و2014</w:t>
      </w:r>
      <w:r w:rsidR="00EF6156" w:rsidRPr="009432FB">
        <w:rPr>
          <w:rFonts w:hint="cs"/>
          <w:spacing w:val="-5"/>
          <w:rtl/>
          <w:lang w:bidi="ar-EG"/>
        </w:rPr>
        <w:t xml:space="preserve"> </w:t>
      </w:r>
      <w:r w:rsidRPr="009432FB">
        <w:rPr>
          <w:rFonts w:hint="cs"/>
          <w:spacing w:val="-5"/>
          <w:rtl/>
          <w:lang w:bidi="ar-EG"/>
        </w:rPr>
        <w:t>على</w:t>
      </w:r>
      <w:r w:rsidR="00EF6156" w:rsidRPr="009432FB">
        <w:rPr>
          <w:rFonts w:hint="cs"/>
          <w:spacing w:val="-5"/>
          <w:rtl/>
          <w:lang w:bidi="ar-EG"/>
        </w:rPr>
        <w:t xml:space="preserve"> </w:t>
      </w:r>
      <w:r w:rsidRPr="009432FB">
        <w:rPr>
          <w:rFonts w:hint="cs"/>
          <w:spacing w:val="-5"/>
          <w:rtl/>
          <w:lang w:bidi="ar-EG"/>
        </w:rPr>
        <w:t>أساس</w:t>
      </w:r>
      <w:r w:rsidR="00EF6156" w:rsidRPr="009432FB">
        <w:rPr>
          <w:rFonts w:hint="cs"/>
          <w:spacing w:val="-5"/>
          <w:rtl/>
          <w:lang w:bidi="ar-EG"/>
        </w:rPr>
        <w:t xml:space="preserve"> </w:t>
      </w:r>
      <w:r w:rsidRPr="009432FB">
        <w:rPr>
          <w:rFonts w:hint="cs"/>
          <w:spacing w:val="-5"/>
          <w:rtl/>
          <w:lang w:bidi="ar-EG"/>
        </w:rPr>
        <w:t>الجرائم</w:t>
      </w:r>
      <w:r w:rsidR="00EF6156" w:rsidRPr="009432FB">
        <w:rPr>
          <w:rFonts w:hint="cs"/>
          <w:spacing w:val="-5"/>
          <w:rtl/>
          <w:lang w:bidi="ar-EG"/>
        </w:rPr>
        <w:t xml:space="preserve"> </w:t>
      </w:r>
      <w:r w:rsidRPr="009432FB">
        <w:rPr>
          <w:rFonts w:hint="cs"/>
          <w:spacing w:val="-5"/>
          <w:rtl/>
          <w:lang w:bidi="ar-EG"/>
        </w:rPr>
        <w:t>المذكورة.</w:t>
      </w:r>
      <w:r w:rsidR="00EF6156" w:rsidRPr="009432FB">
        <w:rPr>
          <w:rFonts w:hint="cs"/>
          <w:spacing w:val="-5"/>
          <w:rtl/>
          <w:lang w:bidi="ar-EG"/>
        </w:rPr>
        <w:t xml:space="preserve"> </w:t>
      </w:r>
      <w:r w:rsidRPr="009432FB">
        <w:rPr>
          <w:rFonts w:hint="cs"/>
          <w:spacing w:val="-5"/>
          <w:rtl/>
          <w:lang w:bidi="ar-EG"/>
        </w:rPr>
        <w:t>ويبين</w:t>
      </w:r>
      <w:r w:rsidR="00EF6156" w:rsidRPr="009432FB">
        <w:rPr>
          <w:rFonts w:hint="cs"/>
          <w:spacing w:val="-5"/>
          <w:rtl/>
          <w:lang w:bidi="ar-EG"/>
        </w:rPr>
        <w:t xml:space="preserve"> </w:t>
      </w:r>
      <w:r w:rsidRPr="009432FB">
        <w:rPr>
          <w:rFonts w:hint="cs"/>
          <w:spacing w:val="-5"/>
          <w:rtl/>
          <w:lang w:bidi="ar-EG"/>
        </w:rPr>
        <w:t>الجدول</w:t>
      </w:r>
      <w:r w:rsidR="00EF6156" w:rsidRPr="009432FB">
        <w:rPr>
          <w:rFonts w:hint="cs"/>
          <w:spacing w:val="-5"/>
          <w:rtl/>
          <w:lang w:bidi="ar-EG"/>
        </w:rPr>
        <w:t xml:space="preserve"> </w:t>
      </w:r>
      <w:r w:rsidRPr="009432FB">
        <w:rPr>
          <w:rFonts w:hint="cs"/>
          <w:spacing w:val="-5"/>
          <w:rtl/>
          <w:lang w:bidi="ar-EG"/>
        </w:rPr>
        <w:t>الجرائم</w:t>
      </w:r>
      <w:r w:rsidR="00EF6156" w:rsidRPr="009432FB">
        <w:rPr>
          <w:rFonts w:hint="cs"/>
          <w:spacing w:val="-5"/>
          <w:rtl/>
          <w:lang w:bidi="ar-EG"/>
        </w:rPr>
        <w:t xml:space="preserve"> </w:t>
      </w:r>
      <w:r w:rsidRPr="009432FB">
        <w:rPr>
          <w:rFonts w:hint="cs"/>
          <w:spacing w:val="-5"/>
          <w:rtl/>
          <w:lang w:bidi="ar-EG"/>
        </w:rPr>
        <w:t>الخاضعة</w:t>
      </w:r>
      <w:r w:rsidR="00EF6156" w:rsidRPr="009432FB">
        <w:rPr>
          <w:rFonts w:hint="cs"/>
          <w:spacing w:val="-5"/>
          <w:rtl/>
          <w:lang w:bidi="ar-EG"/>
        </w:rPr>
        <w:t xml:space="preserve"> </w:t>
      </w:r>
      <w:r w:rsidRPr="009432FB">
        <w:rPr>
          <w:rFonts w:hint="cs"/>
          <w:spacing w:val="-5"/>
          <w:rtl/>
          <w:lang w:bidi="ar-EG"/>
        </w:rPr>
        <w:t>لكل</w:t>
      </w:r>
      <w:r w:rsidR="00EF6156" w:rsidRPr="009432FB">
        <w:rPr>
          <w:rFonts w:hint="cs"/>
          <w:spacing w:val="-5"/>
          <w:rtl/>
          <w:lang w:bidi="ar-EG"/>
        </w:rPr>
        <w:t xml:space="preserve"> </w:t>
      </w:r>
      <w:r w:rsidRPr="009432FB">
        <w:rPr>
          <w:rFonts w:hint="cs"/>
          <w:spacing w:val="-5"/>
          <w:rtl/>
          <w:lang w:bidi="ar-EG"/>
        </w:rPr>
        <w:t>من</w:t>
      </w:r>
      <w:r w:rsidR="00EF6156" w:rsidRPr="009432FB">
        <w:rPr>
          <w:rFonts w:hint="cs"/>
          <w:spacing w:val="-5"/>
          <w:rtl/>
          <w:lang w:bidi="ar-EG"/>
        </w:rPr>
        <w:t xml:space="preserve"> </w:t>
      </w:r>
      <w:r w:rsidRPr="009432FB">
        <w:rPr>
          <w:rFonts w:hint="cs"/>
          <w:spacing w:val="-5"/>
          <w:rtl/>
          <w:lang w:bidi="ar-EG"/>
        </w:rPr>
        <w:t>القانون</w:t>
      </w:r>
      <w:r w:rsidR="00EF6156" w:rsidRPr="009432FB">
        <w:rPr>
          <w:rFonts w:hint="cs"/>
          <w:spacing w:val="-5"/>
          <w:rtl/>
          <w:lang w:bidi="ar-EG"/>
        </w:rPr>
        <w:t xml:space="preserve"> </w:t>
      </w:r>
      <w:r w:rsidRPr="009432FB">
        <w:rPr>
          <w:rFonts w:hint="cs"/>
          <w:spacing w:val="-5"/>
          <w:rtl/>
          <w:lang w:bidi="ar-EG"/>
        </w:rPr>
        <w:t>الجنائي</w:t>
      </w:r>
      <w:r w:rsidR="00EF6156" w:rsidRPr="009432FB">
        <w:rPr>
          <w:rFonts w:hint="cs"/>
          <w:spacing w:val="-5"/>
          <w:rtl/>
          <w:lang w:bidi="ar-EG"/>
        </w:rPr>
        <w:t xml:space="preserve"> </w:t>
      </w:r>
      <w:r w:rsidRPr="006C2AC6">
        <w:rPr>
          <w:rFonts w:hint="cs"/>
          <w:i/>
          <w:iCs/>
          <w:spacing w:val="-5"/>
          <w:rtl/>
          <w:lang w:bidi="ar-EG"/>
        </w:rPr>
        <w:t>(</w:t>
      </w:r>
      <w:r w:rsidRPr="006C2AC6">
        <w:rPr>
          <w:i/>
          <w:iCs/>
          <w:spacing w:val="-5"/>
          <w:lang w:val="en-GB" w:bidi="ar-EG"/>
        </w:rPr>
        <w:t>Strafgesetzbuch</w:t>
      </w:r>
      <w:r w:rsidRPr="006C2AC6">
        <w:rPr>
          <w:rFonts w:hint="cs"/>
          <w:i/>
          <w:iCs/>
          <w:spacing w:val="-5"/>
          <w:rtl/>
          <w:lang w:bidi="ar-EG"/>
        </w:rPr>
        <w:t>)</w:t>
      </w:r>
      <w:r w:rsidR="00EF6156" w:rsidRPr="009432FB">
        <w:rPr>
          <w:rFonts w:hint="cs"/>
          <w:spacing w:val="-5"/>
          <w:rtl/>
          <w:lang w:bidi="ar-EG"/>
        </w:rPr>
        <w:t xml:space="preserve"> </w:t>
      </w:r>
      <w:r w:rsidRPr="009432FB">
        <w:rPr>
          <w:rFonts w:hint="cs"/>
          <w:spacing w:val="-5"/>
          <w:rtl/>
          <w:lang w:bidi="ar-EG"/>
        </w:rPr>
        <w:t>وقانون</w:t>
      </w:r>
      <w:r w:rsidR="00EF6156" w:rsidRPr="009432FB">
        <w:rPr>
          <w:rFonts w:hint="cs"/>
          <w:spacing w:val="-5"/>
          <w:rtl/>
          <w:lang w:bidi="ar-EG"/>
        </w:rPr>
        <w:t xml:space="preserve"> </w:t>
      </w:r>
      <w:r w:rsidRPr="009432FB">
        <w:rPr>
          <w:rFonts w:hint="cs"/>
          <w:spacing w:val="-5"/>
          <w:rtl/>
          <w:lang w:bidi="ar-EG"/>
        </w:rPr>
        <w:t>مكافحة</w:t>
      </w:r>
      <w:r w:rsidR="00EF6156" w:rsidRPr="009432FB">
        <w:rPr>
          <w:rFonts w:hint="cs"/>
          <w:spacing w:val="-5"/>
          <w:rtl/>
          <w:lang w:bidi="ar-EG"/>
        </w:rPr>
        <w:t xml:space="preserve"> </w:t>
      </w:r>
      <w:r w:rsidRPr="009432FB">
        <w:rPr>
          <w:rFonts w:hint="cs"/>
          <w:spacing w:val="-5"/>
          <w:rtl/>
          <w:lang w:bidi="ar-EG"/>
        </w:rPr>
        <w:t>المخدرات</w:t>
      </w:r>
      <w:r w:rsidR="00EF6156" w:rsidRPr="009432FB">
        <w:rPr>
          <w:rFonts w:hint="cs"/>
          <w:spacing w:val="-5"/>
          <w:rtl/>
          <w:lang w:bidi="ar-EG"/>
        </w:rPr>
        <w:t xml:space="preserve"> </w:t>
      </w:r>
      <w:r w:rsidRPr="006C2AC6">
        <w:rPr>
          <w:rFonts w:hint="cs"/>
          <w:i/>
          <w:iCs/>
          <w:spacing w:val="-5"/>
          <w:rtl/>
          <w:lang w:bidi="ar-EG"/>
        </w:rPr>
        <w:t>(</w:t>
      </w:r>
      <w:r w:rsidRPr="006C2AC6">
        <w:rPr>
          <w:i/>
          <w:iCs/>
          <w:spacing w:val="-5"/>
          <w:lang w:val="en-GB" w:bidi="ar-EG"/>
        </w:rPr>
        <w:t>Betäubungsmittelgesetz</w:t>
      </w:r>
      <w:r w:rsidRPr="006C2AC6">
        <w:rPr>
          <w:rFonts w:hint="cs"/>
          <w:i/>
          <w:iCs/>
          <w:spacing w:val="-5"/>
          <w:rtl/>
          <w:lang w:bidi="ar-EG"/>
        </w:rPr>
        <w:t>)</w:t>
      </w:r>
      <w:r w:rsidRPr="009432FB">
        <w:rPr>
          <w:rFonts w:hint="cs"/>
          <w:spacing w:val="-5"/>
          <w:rtl/>
          <w:lang w:bidi="ar-EG"/>
        </w:rPr>
        <w:t>.</w:t>
      </w:r>
      <w:r w:rsidR="00EF6156" w:rsidRPr="009432FB">
        <w:rPr>
          <w:rFonts w:hint="cs"/>
          <w:spacing w:val="-5"/>
          <w:rtl/>
          <w:lang w:bidi="ar-EG"/>
        </w:rPr>
        <w:t xml:space="preserve"> </w:t>
      </w:r>
      <w:r w:rsidRPr="009432FB">
        <w:rPr>
          <w:rFonts w:hint="cs"/>
          <w:spacing w:val="-5"/>
          <w:rtl/>
          <w:lang w:bidi="ar-EG"/>
        </w:rPr>
        <w:t>وتشمل</w:t>
      </w:r>
      <w:r w:rsidR="00EF6156" w:rsidRPr="009432FB">
        <w:rPr>
          <w:rFonts w:hint="cs"/>
          <w:spacing w:val="-5"/>
          <w:rtl/>
          <w:lang w:bidi="ar-EG"/>
        </w:rPr>
        <w:t xml:space="preserve"> </w:t>
      </w:r>
      <w:r w:rsidRPr="009432FB">
        <w:rPr>
          <w:rFonts w:hint="cs"/>
          <w:spacing w:val="-5"/>
          <w:rtl/>
          <w:lang w:bidi="ar-EG"/>
        </w:rPr>
        <w:t>المعلومات</w:t>
      </w:r>
      <w:r w:rsidR="00EF6156" w:rsidRPr="009432FB">
        <w:rPr>
          <w:rFonts w:hint="cs"/>
          <w:spacing w:val="-5"/>
          <w:rtl/>
          <w:lang w:bidi="ar-EG"/>
        </w:rPr>
        <w:t xml:space="preserve"> </w:t>
      </w:r>
      <w:r w:rsidRPr="009432FB">
        <w:rPr>
          <w:rFonts w:hint="cs"/>
          <w:spacing w:val="-5"/>
          <w:rtl/>
          <w:lang w:bidi="ar-EG"/>
        </w:rPr>
        <w:t>المجرمين</w:t>
      </w:r>
      <w:r w:rsidR="00EF6156" w:rsidRPr="009432FB">
        <w:rPr>
          <w:rFonts w:hint="cs"/>
          <w:spacing w:val="-5"/>
          <w:rtl/>
          <w:lang w:bidi="ar-EG"/>
        </w:rPr>
        <w:t xml:space="preserve"> </w:t>
      </w:r>
      <w:r w:rsidRPr="009432FB">
        <w:rPr>
          <w:rFonts w:hint="cs"/>
          <w:spacing w:val="-5"/>
          <w:rtl/>
          <w:lang w:bidi="ar-EG"/>
        </w:rPr>
        <w:t>الألمان</w:t>
      </w:r>
      <w:r w:rsidR="00EF6156" w:rsidRPr="009432FB">
        <w:rPr>
          <w:rFonts w:hint="cs"/>
          <w:spacing w:val="-5"/>
          <w:rtl/>
          <w:lang w:bidi="ar-EG"/>
        </w:rPr>
        <w:t xml:space="preserve"> </w:t>
      </w:r>
      <w:r w:rsidRPr="009432FB">
        <w:rPr>
          <w:rFonts w:hint="cs"/>
          <w:spacing w:val="-5"/>
          <w:rtl/>
          <w:lang w:bidi="ar-EG"/>
        </w:rPr>
        <w:t>والأجانب.</w:t>
      </w:r>
      <w:r w:rsidR="00EF6156" w:rsidRPr="009432FB">
        <w:rPr>
          <w:rFonts w:hint="cs"/>
          <w:spacing w:val="-5"/>
          <w:rtl/>
          <w:lang w:bidi="ar-EG"/>
        </w:rPr>
        <w:t xml:space="preserve"> </w:t>
      </w:r>
    </w:p>
    <w:tbl>
      <w:tblPr>
        <w:bidiVisual/>
        <w:tblW w:w="4993" w:type="pct"/>
        <w:tblLayout w:type="fixed"/>
        <w:tblCellMar>
          <w:left w:w="0" w:type="dxa"/>
          <w:right w:w="0" w:type="dxa"/>
        </w:tblCellMar>
        <w:tblLook w:val="04A0" w:firstRow="1" w:lastRow="0" w:firstColumn="1" w:lastColumn="0" w:noHBand="0" w:noVBand="1"/>
      </w:tblPr>
      <w:tblGrid>
        <w:gridCol w:w="4683"/>
        <w:gridCol w:w="1050"/>
        <w:gridCol w:w="995"/>
        <w:gridCol w:w="966"/>
        <w:gridCol w:w="993"/>
        <w:gridCol w:w="939"/>
      </w:tblGrid>
      <w:tr w:rsidR="00967F36" w:rsidRPr="00967F36" w:rsidTr="00967F36">
        <w:trPr>
          <w:tblHeader/>
        </w:trPr>
        <w:tc>
          <w:tcPr>
            <w:tcW w:w="2432" w:type="pct"/>
            <w:tcBorders>
              <w:top w:val="single" w:sz="4" w:space="0" w:color="auto"/>
              <w:left w:val="nil"/>
              <w:bottom w:val="single" w:sz="12" w:space="0" w:color="auto"/>
              <w:right w:val="nil"/>
            </w:tcBorders>
            <w:shd w:val="clear" w:color="auto" w:fill="auto"/>
            <w:vAlign w:val="bottom"/>
          </w:tcPr>
          <w:p w:rsidR="00833257" w:rsidRPr="00967F36" w:rsidRDefault="00833257" w:rsidP="00967F36">
            <w:pPr>
              <w:spacing w:before="20" w:after="40" w:line="280" w:lineRule="exact"/>
              <w:ind w:left="57" w:right="227"/>
              <w:rPr>
                <w:i/>
                <w:iCs/>
                <w:sz w:val="18"/>
                <w:szCs w:val="26"/>
              </w:rPr>
            </w:pPr>
            <w:r w:rsidRPr="00967F36">
              <w:rPr>
                <w:i/>
                <w:iCs/>
                <w:sz w:val="18"/>
                <w:szCs w:val="26"/>
                <w:rtl/>
                <w:lang w:val="en-GB"/>
              </w:rPr>
              <w:t>نوع الجريمة/الحكم الجنائي</w:t>
            </w:r>
          </w:p>
        </w:tc>
        <w:tc>
          <w:tcPr>
            <w:tcW w:w="545" w:type="pct"/>
            <w:tcBorders>
              <w:top w:val="single" w:sz="4" w:space="0" w:color="auto"/>
              <w:left w:val="nil"/>
              <w:bottom w:val="single" w:sz="12" w:space="0" w:color="auto"/>
              <w:right w:val="nil"/>
            </w:tcBorders>
            <w:shd w:val="clear" w:color="auto" w:fill="auto"/>
          </w:tcPr>
          <w:p w:rsidR="00833257" w:rsidRPr="00967F36" w:rsidRDefault="00833257" w:rsidP="00967F36">
            <w:pPr>
              <w:spacing w:before="20" w:after="40" w:line="280" w:lineRule="exact"/>
              <w:ind w:left="57" w:right="57"/>
              <w:rPr>
                <w:i/>
                <w:iCs/>
                <w:sz w:val="18"/>
                <w:szCs w:val="26"/>
              </w:rPr>
            </w:pPr>
            <w:r w:rsidRPr="00967F36">
              <w:rPr>
                <w:i/>
                <w:iCs/>
                <w:sz w:val="18"/>
                <w:szCs w:val="26"/>
                <w:rtl/>
                <w:lang w:val="en-GB"/>
              </w:rPr>
              <w:t>٢٠١٠</w:t>
            </w:r>
          </w:p>
        </w:tc>
        <w:tc>
          <w:tcPr>
            <w:tcW w:w="517" w:type="pct"/>
            <w:tcBorders>
              <w:top w:val="single" w:sz="4" w:space="0" w:color="auto"/>
              <w:left w:val="nil"/>
              <w:bottom w:val="single" w:sz="12" w:space="0" w:color="auto"/>
              <w:right w:val="nil"/>
            </w:tcBorders>
            <w:shd w:val="clear" w:color="auto" w:fill="auto"/>
          </w:tcPr>
          <w:p w:rsidR="00833257" w:rsidRPr="00967F36" w:rsidRDefault="00833257" w:rsidP="00967F36">
            <w:pPr>
              <w:spacing w:before="20" w:after="40" w:line="280" w:lineRule="exact"/>
              <w:ind w:left="57" w:right="57"/>
              <w:rPr>
                <w:i/>
                <w:iCs/>
                <w:sz w:val="18"/>
                <w:szCs w:val="26"/>
              </w:rPr>
            </w:pPr>
            <w:r w:rsidRPr="00967F36">
              <w:rPr>
                <w:i/>
                <w:iCs/>
                <w:sz w:val="18"/>
                <w:szCs w:val="26"/>
                <w:rtl/>
                <w:lang w:val="en-GB"/>
              </w:rPr>
              <w:t>٢٠١١</w:t>
            </w:r>
          </w:p>
        </w:tc>
        <w:tc>
          <w:tcPr>
            <w:tcW w:w="502" w:type="pct"/>
            <w:tcBorders>
              <w:top w:val="single" w:sz="4" w:space="0" w:color="auto"/>
              <w:left w:val="nil"/>
              <w:bottom w:val="single" w:sz="12" w:space="0" w:color="auto"/>
              <w:right w:val="nil"/>
            </w:tcBorders>
            <w:shd w:val="clear" w:color="auto" w:fill="auto"/>
          </w:tcPr>
          <w:p w:rsidR="00833257" w:rsidRPr="00967F36" w:rsidRDefault="00833257" w:rsidP="00967F36">
            <w:pPr>
              <w:spacing w:before="20" w:after="40" w:line="280" w:lineRule="exact"/>
              <w:ind w:left="57" w:right="57"/>
              <w:rPr>
                <w:i/>
                <w:iCs/>
                <w:sz w:val="18"/>
                <w:szCs w:val="26"/>
              </w:rPr>
            </w:pPr>
            <w:r w:rsidRPr="00967F36">
              <w:rPr>
                <w:i/>
                <w:iCs/>
                <w:sz w:val="18"/>
                <w:szCs w:val="26"/>
                <w:rtl/>
                <w:lang w:val="en-GB"/>
              </w:rPr>
              <w:t>٢٠١٢</w:t>
            </w:r>
          </w:p>
        </w:tc>
        <w:tc>
          <w:tcPr>
            <w:tcW w:w="516" w:type="pct"/>
            <w:tcBorders>
              <w:top w:val="single" w:sz="4" w:space="0" w:color="auto"/>
              <w:left w:val="nil"/>
              <w:bottom w:val="single" w:sz="12" w:space="0" w:color="auto"/>
              <w:right w:val="nil"/>
            </w:tcBorders>
            <w:shd w:val="clear" w:color="auto" w:fill="auto"/>
          </w:tcPr>
          <w:p w:rsidR="00833257" w:rsidRPr="00967F36" w:rsidRDefault="00833257" w:rsidP="00967F36">
            <w:pPr>
              <w:spacing w:before="20" w:after="40" w:line="280" w:lineRule="exact"/>
              <w:ind w:left="57" w:right="57"/>
              <w:rPr>
                <w:i/>
                <w:iCs/>
                <w:sz w:val="18"/>
                <w:szCs w:val="26"/>
              </w:rPr>
            </w:pPr>
            <w:r w:rsidRPr="00967F36">
              <w:rPr>
                <w:i/>
                <w:iCs/>
                <w:sz w:val="18"/>
                <w:szCs w:val="26"/>
                <w:rtl/>
                <w:lang w:val="en-GB"/>
              </w:rPr>
              <w:t>٢٠١٣</w:t>
            </w:r>
          </w:p>
        </w:tc>
        <w:tc>
          <w:tcPr>
            <w:tcW w:w="488" w:type="pct"/>
            <w:tcBorders>
              <w:top w:val="single" w:sz="4" w:space="0" w:color="auto"/>
              <w:left w:val="nil"/>
              <w:bottom w:val="single" w:sz="12" w:space="0" w:color="auto"/>
              <w:right w:val="nil"/>
            </w:tcBorders>
            <w:shd w:val="clear" w:color="auto" w:fill="auto"/>
          </w:tcPr>
          <w:p w:rsidR="00833257" w:rsidRPr="00967F36" w:rsidRDefault="00833257" w:rsidP="00967F36">
            <w:pPr>
              <w:spacing w:before="20" w:after="40" w:line="280" w:lineRule="exact"/>
              <w:ind w:left="57" w:right="57"/>
              <w:rPr>
                <w:i/>
                <w:iCs/>
                <w:sz w:val="18"/>
                <w:szCs w:val="26"/>
              </w:rPr>
            </w:pPr>
            <w:r w:rsidRPr="00967F36">
              <w:rPr>
                <w:i/>
                <w:iCs/>
                <w:sz w:val="18"/>
                <w:szCs w:val="26"/>
                <w:rtl/>
                <w:lang w:val="en-GB"/>
              </w:rPr>
              <w:t>٢٠١٤</w:t>
            </w:r>
          </w:p>
        </w:tc>
      </w:tr>
      <w:tr w:rsidR="00967F36" w:rsidRPr="00967F36" w:rsidTr="00967F36">
        <w:tc>
          <w:tcPr>
            <w:tcW w:w="2432" w:type="pct"/>
            <w:tcBorders>
              <w:top w:val="nil"/>
              <w:left w:val="nil"/>
              <w:bottom w:val="nil"/>
              <w:right w:val="nil"/>
            </w:tcBorders>
            <w:shd w:val="clear" w:color="auto" w:fill="auto"/>
          </w:tcPr>
          <w:p w:rsidR="00833257" w:rsidRPr="00967F36" w:rsidRDefault="00833257" w:rsidP="0040536B">
            <w:pPr>
              <w:spacing w:before="20" w:after="40" w:line="280" w:lineRule="exact"/>
              <w:ind w:left="57" w:right="227"/>
              <w:rPr>
                <w:sz w:val="18"/>
                <w:szCs w:val="26"/>
              </w:rPr>
            </w:pPr>
            <w:r w:rsidRPr="00967F36">
              <w:rPr>
                <w:sz w:val="18"/>
                <w:szCs w:val="26"/>
                <w:rtl/>
                <w:lang w:val="en-GB"/>
              </w:rPr>
              <w:t>الجرائم ضد الدولة والنظام العام وأثناء الخدمة</w:t>
            </w:r>
            <w:r w:rsidR="0040536B">
              <w:rPr>
                <w:rFonts w:hint="cs"/>
                <w:sz w:val="18"/>
                <w:szCs w:val="26"/>
                <w:rtl/>
                <w:lang w:val="en-GB"/>
              </w:rPr>
              <w:t xml:space="preserve"> </w:t>
            </w:r>
            <w:r w:rsidRPr="00967F36">
              <w:rPr>
                <w:sz w:val="18"/>
                <w:szCs w:val="26"/>
                <w:rtl/>
                <w:lang w:val="en-GB"/>
              </w:rPr>
              <w:t>(الفصول ٨٠-١٦٨ و٣٣١-٣٥٧ من القانون الجنائي، باستثناء الفصل ١٤٢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٢٤</w:t>
            </w:r>
            <w:r w:rsidRPr="00967F36">
              <w:rPr>
                <w:sz w:val="18"/>
                <w:szCs w:val="26"/>
              </w:rPr>
              <w:t xml:space="preserve"> </w:t>
            </w:r>
            <w:r w:rsidRPr="00967F36">
              <w:rPr>
                <w:sz w:val="18"/>
                <w:szCs w:val="26"/>
                <w:rtl/>
              </w:rPr>
              <w:t>٩٥٠</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٢٤</w:t>
            </w:r>
            <w:r w:rsidRPr="00967F36">
              <w:rPr>
                <w:sz w:val="18"/>
                <w:szCs w:val="26"/>
              </w:rPr>
              <w:t xml:space="preserve"> </w:t>
            </w:r>
            <w:r w:rsidRPr="00967F36">
              <w:rPr>
                <w:sz w:val="18"/>
                <w:szCs w:val="26"/>
                <w:rtl/>
              </w:rPr>
              <w:t>٠٩٦</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٢٣</w:t>
            </w:r>
            <w:r w:rsidRPr="00967F36">
              <w:rPr>
                <w:sz w:val="18"/>
                <w:szCs w:val="26"/>
              </w:rPr>
              <w:t xml:space="preserve"> </w:t>
            </w:r>
            <w:r w:rsidRPr="00967F36">
              <w:rPr>
                <w:sz w:val="18"/>
                <w:szCs w:val="26"/>
                <w:rtl/>
              </w:rPr>
              <w:t>١٩٠</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٢٢</w:t>
            </w:r>
            <w:r w:rsidRPr="00967F36">
              <w:rPr>
                <w:sz w:val="18"/>
                <w:szCs w:val="26"/>
              </w:rPr>
              <w:t xml:space="preserve"> </w:t>
            </w:r>
            <w:r w:rsidRPr="00967F36">
              <w:rPr>
                <w:sz w:val="18"/>
                <w:szCs w:val="26"/>
                <w:rtl/>
              </w:rPr>
              <w:t>٩٨٢</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٢١</w:t>
            </w:r>
            <w:r w:rsidRPr="00967F36">
              <w:rPr>
                <w:sz w:val="18"/>
                <w:szCs w:val="26"/>
              </w:rPr>
              <w:t xml:space="preserve"> </w:t>
            </w:r>
            <w:r w:rsidRPr="00967F36">
              <w:rPr>
                <w:sz w:val="18"/>
                <w:szCs w:val="26"/>
                <w:rtl/>
              </w:rPr>
              <w:t>٧٦١</w:t>
            </w:r>
          </w:p>
        </w:tc>
      </w:tr>
      <w:tr w:rsidR="00967F36" w:rsidRPr="00967F36" w:rsidTr="00967F36">
        <w:tc>
          <w:tcPr>
            <w:tcW w:w="2432" w:type="pct"/>
            <w:tcBorders>
              <w:top w:val="nil"/>
              <w:left w:val="nil"/>
              <w:bottom w:val="nil"/>
              <w:right w:val="nil"/>
            </w:tcBorders>
            <w:shd w:val="clear" w:color="auto" w:fill="auto"/>
          </w:tcPr>
          <w:p w:rsidR="00833257" w:rsidRPr="00967F36" w:rsidRDefault="00833257" w:rsidP="0040536B">
            <w:pPr>
              <w:spacing w:before="20" w:after="40" w:line="280" w:lineRule="exact"/>
              <w:ind w:left="57" w:right="227"/>
              <w:rPr>
                <w:sz w:val="18"/>
                <w:szCs w:val="26"/>
              </w:rPr>
            </w:pPr>
            <w:r w:rsidRPr="00967F36">
              <w:rPr>
                <w:sz w:val="18"/>
                <w:szCs w:val="26"/>
                <w:rtl/>
                <w:lang w:val="en-GB"/>
              </w:rPr>
              <w:t>الجرائم ضد الحق الذاتي في تحديد الميول الجنسية (المجموع)</w:t>
            </w:r>
            <w:r w:rsidR="0040536B">
              <w:rPr>
                <w:rFonts w:hint="cs"/>
                <w:sz w:val="18"/>
                <w:szCs w:val="26"/>
                <w:rtl/>
                <w:lang w:val="en-GB"/>
              </w:rPr>
              <w:t xml:space="preserve"> </w:t>
            </w:r>
            <w:r w:rsidRPr="00967F36">
              <w:rPr>
                <w:sz w:val="18"/>
                <w:szCs w:val="26"/>
                <w:rtl/>
                <w:lang w:val="en-GB"/>
              </w:rPr>
              <w:t>(الفصول ١٧٤-١٨٤(و) من القانون الجنائي)، ومن بينها:</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٧</w:t>
            </w:r>
            <w:r w:rsidRPr="00967F36">
              <w:rPr>
                <w:sz w:val="18"/>
                <w:szCs w:val="26"/>
              </w:rPr>
              <w:t xml:space="preserve"> </w:t>
            </w:r>
            <w:r w:rsidRPr="00967F36">
              <w:rPr>
                <w:sz w:val="18"/>
                <w:szCs w:val="26"/>
                <w:rtl/>
              </w:rPr>
              <w:t>٦١٦</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٦</w:t>
            </w:r>
            <w:r w:rsidRPr="00967F36">
              <w:rPr>
                <w:sz w:val="18"/>
                <w:szCs w:val="26"/>
              </w:rPr>
              <w:t xml:space="preserve"> </w:t>
            </w:r>
            <w:r w:rsidRPr="00967F36">
              <w:rPr>
                <w:sz w:val="18"/>
                <w:szCs w:val="26"/>
                <w:rtl/>
              </w:rPr>
              <w:t>٨٦٧</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٧</w:t>
            </w:r>
            <w:r w:rsidRPr="00967F36">
              <w:rPr>
                <w:sz w:val="18"/>
                <w:szCs w:val="26"/>
              </w:rPr>
              <w:t xml:space="preserve"> </w:t>
            </w:r>
            <w:r w:rsidRPr="00967F36">
              <w:rPr>
                <w:sz w:val="18"/>
                <w:szCs w:val="26"/>
                <w:rtl/>
              </w:rPr>
              <w:t>٠٣٨</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٦</w:t>
            </w:r>
            <w:r w:rsidRPr="00967F36">
              <w:rPr>
                <w:sz w:val="18"/>
                <w:szCs w:val="26"/>
              </w:rPr>
              <w:t xml:space="preserve"> </w:t>
            </w:r>
            <w:r w:rsidRPr="00967F36">
              <w:rPr>
                <w:sz w:val="18"/>
                <w:szCs w:val="26"/>
                <w:rtl/>
              </w:rPr>
              <w:t>٧١٣</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٦</w:t>
            </w:r>
            <w:r w:rsidRPr="00967F36">
              <w:rPr>
                <w:sz w:val="18"/>
                <w:szCs w:val="26"/>
              </w:rPr>
              <w:t xml:space="preserve"> </w:t>
            </w:r>
            <w:r w:rsidRPr="00967F36">
              <w:rPr>
                <w:sz w:val="18"/>
                <w:szCs w:val="26"/>
                <w:rtl/>
              </w:rPr>
              <w:t>٨١٢</w:t>
            </w:r>
          </w:p>
        </w:tc>
      </w:tr>
      <w:tr w:rsidR="00967F36" w:rsidRPr="00967F36" w:rsidTr="00967F36">
        <w:tc>
          <w:tcPr>
            <w:tcW w:w="2432" w:type="pct"/>
            <w:tcBorders>
              <w:top w:val="nil"/>
              <w:left w:val="nil"/>
              <w:bottom w:val="nil"/>
              <w:right w:val="nil"/>
            </w:tcBorders>
            <w:shd w:val="clear" w:color="auto" w:fill="auto"/>
            <w:noWrap/>
            <w:vAlign w:val="bottom"/>
          </w:tcPr>
          <w:p w:rsidR="00833257" w:rsidRPr="003E0F49" w:rsidRDefault="00833257" w:rsidP="0040536B">
            <w:pPr>
              <w:spacing w:before="20" w:after="40" w:line="280" w:lineRule="exact"/>
              <w:ind w:left="57" w:right="227"/>
              <w:rPr>
                <w:spacing w:val="-4"/>
                <w:sz w:val="18"/>
                <w:szCs w:val="26"/>
              </w:rPr>
            </w:pPr>
            <w:r w:rsidRPr="003E0F49">
              <w:rPr>
                <w:spacing w:val="-4"/>
                <w:sz w:val="18"/>
                <w:szCs w:val="26"/>
                <w:rtl/>
              </w:rPr>
              <w:t>الاعتداء الجنسي على الأطفال</w:t>
            </w:r>
            <w:r w:rsidR="0040536B" w:rsidRPr="003E0F49">
              <w:rPr>
                <w:rFonts w:hint="cs"/>
                <w:spacing w:val="-4"/>
                <w:sz w:val="18"/>
                <w:szCs w:val="26"/>
                <w:rtl/>
              </w:rPr>
              <w:t xml:space="preserve"> </w:t>
            </w:r>
            <w:r w:rsidRPr="003E0F49">
              <w:rPr>
                <w:spacing w:val="-4"/>
                <w:sz w:val="18"/>
                <w:szCs w:val="26"/>
                <w:rtl/>
              </w:rPr>
              <w:t>(الفصول ١٧٦ و١٧٦(أ) و١٧٦(ب)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w:t>
            </w:r>
            <w:r w:rsidRPr="00967F36">
              <w:rPr>
                <w:sz w:val="18"/>
                <w:szCs w:val="26"/>
              </w:rPr>
              <w:t xml:space="preserve"> </w:t>
            </w:r>
            <w:r w:rsidRPr="00967F36">
              <w:rPr>
                <w:sz w:val="18"/>
                <w:szCs w:val="26"/>
                <w:rtl/>
              </w:rPr>
              <w:t>١٨٥</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w:t>
            </w:r>
            <w:r w:rsidRPr="00967F36">
              <w:rPr>
                <w:sz w:val="18"/>
                <w:szCs w:val="26"/>
              </w:rPr>
              <w:t xml:space="preserve"> </w:t>
            </w:r>
            <w:r w:rsidRPr="00967F36">
              <w:rPr>
                <w:sz w:val="18"/>
                <w:szCs w:val="26"/>
                <w:rtl/>
              </w:rPr>
              <w:t>١٣٧</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w:t>
            </w:r>
            <w:r w:rsidRPr="00967F36">
              <w:rPr>
                <w:sz w:val="18"/>
                <w:szCs w:val="26"/>
              </w:rPr>
              <w:t xml:space="preserve"> </w:t>
            </w:r>
            <w:r w:rsidRPr="00967F36">
              <w:rPr>
                <w:sz w:val="18"/>
                <w:szCs w:val="26"/>
                <w:rtl/>
              </w:rPr>
              <w:t>١٤٢</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w:t>
            </w:r>
            <w:r w:rsidRPr="00967F36">
              <w:rPr>
                <w:sz w:val="18"/>
                <w:szCs w:val="26"/>
              </w:rPr>
              <w:t xml:space="preserve"> </w:t>
            </w:r>
            <w:r w:rsidRPr="00967F36">
              <w:rPr>
                <w:sz w:val="18"/>
                <w:szCs w:val="26"/>
                <w:rtl/>
              </w:rPr>
              <w:t>٠٦٢</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w:t>
            </w:r>
            <w:r w:rsidRPr="00967F36">
              <w:rPr>
                <w:sz w:val="18"/>
                <w:szCs w:val="26"/>
              </w:rPr>
              <w:t xml:space="preserve"> </w:t>
            </w:r>
            <w:r w:rsidRPr="00967F36">
              <w:rPr>
                <w:sz w:val="18"/>
                <w:szCs w:val="26"/>
                <w:rtl/>
              </w:rPr>
              <w:t>٠٣٦</w:t>
            </w:r>
          </w:p>
        </w:tc>
      </w:tr>
      <w:tr w:rsidR="00967F36" w:rsidRPr="00967F36" w:rsidTr="00967F36">
        <w:tc>
          <w:tcPr>
            <w:tcW w:w="2432" w:type="pct"/>
            <w:tcBorders>
              <w:top w:val="nil"/>
              <w:left w:val="nil"/>
              <w:bottom w:val="nil"/>
              <w:right w:val="nil"/>
            </w:tcBorders>
            <w:shd w:val="clear" w:color="auto" w:fill="auto"/>
            <w:noWrap/>
            <w:vAlign w:val="bottom"/>
          </w:tcPr>
          <w:p w:rsidR="00833257" w:rsidRPr="00967F36" w:rsidRDefault="00833257" w:rsidP="0040536B">
            <w:pPr>
              <w:spacing w:before="20" w:after="40" w:line="280" w:lineRule="exact"/>
              <w:ind w:left="57" w:right="227"/>
              <w:rPr>
                <w:sz w:val="18"/>
                <w:szCs w:val="26"/>
              </w:rPr>
            </w:pPr>
            <w:r w:rsidRPr="00967F36">
              <w:rPr>
                <w:sz w:val="18"/>
                <w:szCs w:val="26"/>
                <w:rtl/>
              </w:rPr>
              <w:t>الاغتصاب</w:t>
            </w:r>
            <w:r w:rsidR="0040536B">
              <w:rPr>
                <w:rFonts w:hint="cs"/>
                <w:sz w:val="18"/>
                <w:szCs w:val="26"/>
                <w:rtl/>
              </w:rPr>
              <w:t xml:space="preserve"> </w:t>
            </w:r>
            <w:r w:rsidRPr="00967F36">
              <w:rPr>
                <w:sz w:val="18"/>
                <w:szCs w:val="26"/>
                <w:rtl/>
              </w:rPr>
              <w:t>(الفصل ١٧٧، والفصل الفرعي ٢، رقم ١،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٦٦٨</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٥٧٧</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٥٠٠</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٤٤٤</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٤٢٥</w:t>
            </w:r>
          </w:p>
        </w:tc>
      </w:tr>
      <w:tr w:rsidR="00967F36" w:rsidRPr="00967F36" w:rsidTr="00967F36">
        <w:tc>
          <w:tcPr>
            <w:tcW w:w="2432" w:type="pct"/>
            <w:tcBorders>
              <w:top w:val="nil"/>
              <w:left w:val="nil"/>
              <w:bottom w:val="nil"/>
              <w:right w:val="nil"/>
            </w:tcBorders>
            <w:shd w:val="clear" w:color="auto" w:fill="auto"/>
          </w:tcPr>
          <w:p w:rsidR="00833257" w:rsidRPr="00967F36" w:rsidRDefault="00833257" w:rsidP="0040536B">
            <w:pPr>
              <w:spacing w:before="20" w:after="40" w:line="280" w:lineRule="exact"/>
              <w:ind w:left="57" w:right="227"/>
              <w:rPr>
                <w:sz w:val="18"/>
                <w:szCs w:val="26"/>
              </w:rPr>
            </w:pPr>
            <w:r w:rsidRPr="00967F36">
              <w:rPr>
                <w:sz w:val="18"/>
                <w:szCs w:val="26"/>
                <w:rtl/>
                <w:lang w:val="en-GB"/>
              </w:rPr>
              <w:t>الجرائم الأخرى ضد الأشخاص (المجموع لا يشمل جرائم الاتجار)</w:t>
            </w:r>
            <w:r w:rsidR="0040536B">
              <w:rPr>
                <w:rFonts w:hint="cs"/>
                <w:sz w:val="18"/>
                <w:szCs w:val="26"/>
                <w:rtl/>
                <w:lang w:val="en-GB"/>
              </w:rPr>
              <w:t xml:space="preserve"> </w:t>
            </w:r>
            <w:r w:rsidRPr="00967F36">
              <w:rPr>
                <w:sz w:val="18"/>
                <w:szCs w:val="26"/>
                <w:rtl/>
                <w:lang w:val="en-GB"/>
              </w:rPr>
              <w:t>(الفصول ١٦٩-١٧٣ و١٨٥-٢٤١(أ)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١٢٢</w:t>
            </w:r>
            <w:r w:rsidRPr="00967F36">
              <w:rPr>
                <w:sz w:val="18"/>
                <w:szCs w:val="26"/>
              </w:rPr>
              <w:t xml:space="preserve"> </w:t>
            </w:r>
            <w:r w:rsidRPr="00967F36">
              <w:rPr>
                <w:sz w:val="18"/>
                <w:szCs w:val="26"/>
                <w:rtl/>
              </w:rPr>
              <w:t>٩٣٢</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١٢٠</w:t>
            </w:r>
            <w:r w:rsidRPr="00967F36">
              <w:rPr>
                <w:sz w:val="18"/>
                <w:szCs w:val="26"/>
              </w:rPr>
              <w:t xml:space="preserve"> </w:t>
            </w:r>
            <w:r w:rsidRPr="00967F36">
              <w:rPr>
                <w:sz w:val="18"/>
                <w:szCs w:val="26"/>
                <w:rtl/>
              </w:rPr>
              <w:t>٧٤٥</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١١٧</w:t>
            </w:r>
            <w:r w:rsidRPr="00967F36">
              <w:rPr>
                <w:sz w:val="18"/>
                <w:szCs w:val="26"/>
              </w:rPr>
              <w:t xml:space="preserve"> </w:t>
            </w:r>
            <w:r w:rsidRPr="00967F36">
              <w:rPr>
                <w:sz w:val="18"/>
                <w:szCs w:val="26"/>
                <w:rtl/>
              </w:rPr>
              <w:t>٠٩٩</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١١٢</w:t>
            </w:r>
            <w:r w:rsidRPr="00967F36">
              <w:rPr>
                <w:sz w:val="18"/>
                <w:szCs w:val="26"/>
              </w:rPr>
              <w:t xml:space="preserve"> </w:t>
            </w:r>
            <w:r w:rsidRPr="00967F36">
              <w:rPr>
                <w:sz w:val="18"/>
                <w:szCs w:val="26"/>
                <w:rtl/>
              </w:rPr>
              <w:t>٧٤٠</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١٠</w:t>
            </w:r>
            <w:r w:rsidRPr="00967F36">
              <w:rPr>
                <w:sz w:val="18"/>
                <w:szCs w:val="26"/>
              </w:rPr>
              <w:t xml:space="preserve"> </w:t>
            </w:r>
            <w:r w:rsidRPr="00967F36">
              <w:rPr>
                <w:sz w:val="18"/>
                <w:szCs w:val="26"/>
                <w:rtl/>
              </w:rPr>
              <w:t>٦٧٦٤</w:t>
            </w:r>
          </w:p>
        </w:tc>
      </w:tr>
      <w:tr w:rsidR="00967F36" w:rsidRPr="00967F36" w:rsidTr="00967F36">
        <w:tc>
          <w:tcPr>
            <w:tcW w:w="2432" w:type="pct"/>
            <w:tcBorders>
              <w:top w:val="nil"/>
              <w:left w:val="nil"/>
              <w:bottom w:val="nil"/>
              <w:right w:val="nil"/>
            </w:tcBorders>
            <w:shd w:val="clear" w:color="auto" w:fill="auto"/>
          </w:tcPr>
          <w:p w:rsidR="00833257" w:rsidRPr="00967F36" w:rsidRDefault="00833257" w:rsidP="0040536B">
            <w:pPr>
              <w:spacing w:before="20" w:after="40" w:line="280" w:lineRule="exact"/>
              <w:ind w:left="57" w:right="227"/>
              <w:rPr>
                <w:sz w:val="18"/>
                <w:szCs w:val="26"/>
              </w:rPr>
            </w:pPr>
            <w:r w:rsidRPr="00967F36">
              <w:rPr>
                <w:sz w:val="18"/>
                <w:szCs w:val="26"/>
                <w:rtl/>
                <w:lang w:val="en-GB"/>
              </w:rPr>
              <w:t>خرق التزامات النفقة</w:t>
            </w:r>
            <w:r w:rsidR="0040536B">
              <w:rPr>
                <w:rFonts w:hint="cs"/>
                <w:sz w:val="18"/>
                <w:szCs w:val="26"/>
                <w:rtl/>
                <w:lang w:val="en-GB"/>
              </w:rPr>
              <w:t xml:space="preserve"> </w:t>
            </w:r>
            <w:r w:rsidRPr="00967F36">
              <w:rPr>
                <w:sz w:val="18"/>
                <w:szCs w:val="26"/>
                <w:rtl/>
                <w:lang w:val="en-GB"/>
              </w:rPr>
              <w:t>(الفصل ١٧٠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w:t>
            </w:r>
            <w:r w:rsidRPr="00967F36">
              <w:rPr>
                <w:sz w:val="18"/>
                <w:szCs w:val="26"/>
              </w:rPr>
              <w:t xml:space="preserve"> </w:t>
            </w:r>
            <w:r w:rsidRPr="00967F36">
              <w:rPr>
                <w:sz w:val="18"/>
                <w:szCs w:val="26"/>
                <w:rtl/>
              </w:rPr>
              <w:t>٣٣٢</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w:t>
            </w:r>
            <w:r w:rsidRPr="00967F36">
              <w:rPr>
                <w:sz w:val="18"/>
                <w:szCs w:val="26"/>
              </w:rPr>
              <w:t xml:space="preserve"> </w:t>
            </w:r>
            <w:r w:rsidRPr="00967F36">
              <w:rPr>
                <w:sz w:val="18"/>
                <w:szCs w:val="26"/>
                <w:rtl/>
              </w:rPr>
              <w:t>١١١</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w:t>
            </w:r>
            <w:r w:rsidRPr="00967F36">
              <w:rPr>
                <w:sz w:val="18"/>
                <w:szCs w:val="26"/>
              </w:rPr>
              <w:t xml:space="preserve"> </w:t>
            </w:r>
            <w:r w:rsidRPr="00967F36">
              <w:rPr>
                <w:sz w:val="18"/>
                <w:szCs w:val="26"/>
                <w:rtl/>
              </w:rPr>
              <w:t>٩٣٦</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w:t>
            </w:r>
            <w:r w:rsidRPr="00967F36">
              <w:rPr>
                <w:sz w:val="18"/>
                <w:szCs w:val="26"/>
              </w:rPr>
              <w:t xml:space="preserve"> </w:t>
            </w:r>
            <w:r w:rsidRPr="00967F36">
              <w:rPr>
                <w:sz w:val="18"/>
                <w:szCs w:val="26"/>
                <w:rtl/>
              </w:rPr>
              <w:t>٧٨٣</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w:t>
            </w:r>
            <w:r w:rsidRPr="00967F36">
              <w:rPr>
                <w:sz w:val="18"/>
                <w:szCs w:val="26"/>
              </w:rPr>
              <w:t xml:space="preserve"> </w:t>
            </w:r>
            <w:r w:rsidRPr="00967F36">
              <w:rPr>
                <w:sz w:val="18"/>
                <w:szCs w:val="26"/>
                <w:rtl/>
              </w:rPr>
              <w:t>٤٩٢</w:t>
            </w:r>
          </w:p>
        </w:tc>
      </w:tr>
      <w:tr w:rsidR="00967F36" w:rsidRPr="00967F36" w:rsidTr="00967F36">
        <w:tc>
          <w:tcPr>
            <w:tcW w:w="2432" w:type="pct"/>
            <w:tcBorders>
              <w:top w:val="nil"/>
              <w:left w:val="nil"/>
              <w:bottom w:val="nil"/>
              <w:right w:val="nil"/>
            </w:tcBorders>
            <w:shd w:val="clear" w:color="auto" w:fill="auto"/>
          </w:tcPr>
          <w:p w:rsidR="00833257" w:rsidRPr="00967F36" w:rsidRDefault="00833257" w:rsidP="0040536B">
            <w:pPr>
              <w:spacing w:before="20" w:after="40" w:line="280" w:lineRule="exact"/>
              <w:ind w:left="57" w:right="227"/>
              <w:rPr>
                <w:sz w:val="18"/>
                <w:szCs w:val="26"/>
              </w:rPr>
            </w:pPr>
            <w:r w:rsidRPr="00967F36">
              <w:rPr>
                <w:sz w:val="18"/>
                <w:szCs w:val="26"/>
                <w:rtl/>
                <w:lang w:val="en-GB"/>
              </w:rPr>
              <w:t>القتل والقتل الخطأ</w:t>
            </w:r>
            <w:r w:rsidR="0040536B">
              <w:rPr>
                <w:rFonts w:hint="cs"/>
                <w:sz w:val="18"/>
                <w:szCs w:val="26"/>
                <w:rtl/>
                <w:lang w:val="en-GB"/>
              </w:rPr>
              <w:t xml:space="preserve"> </w:t>
            </w:r>
            <w:r w:rsidRPr="00967F36">
              <w:rPr>
                <w:sz w:val="18"/>
                <w:szCs w:val="26"/>
                <w:rtl/>
                <w:lang w:val="en-GB"/>
              </w:rPr>
              <w:t>(الفصول ٢١١-٢١٣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٦١٧</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٥٧٠</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٥٥٨</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٥٠٦</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٥٣٥</w:t>
            </w:r>
          </w:p>
        </w:tc>
      </w:tr>
      <w:tr w:rsidR="00967F36" w:rsidRPr="00967F36" w:rsidTr="00967F36">
        <w:tc>
          <w:tcPr>
            <w:tcW w:w="2432" w:type="pct"/>
            <w:tcBorders>
              <w:top w:val="nil"/>
              <w:left w:val="nil"/>
              <w:bottom w:val="nil"/>
              <w:right w:val="nil"/>
            </w:tcBorders>
            <w:shd w:val="clear" w:color="auto" w:fill="auto"/>
            <w:noWrap/>
            <w:vAlign w:val="bottom"/>
          </w:tcPr>
          <w:p w:rsidR="00833257" w:rsidRPr="00967F36" w:rsidRDefault="00833257" w:rsidP="0040536B">
            <w:pPr>
              <w:spacing w:before="20" w:after="40" w:line="280" w:lineRule="exact"/>
              <w:ind w:left="57" w:right="227"/>
              <w:rPr>
                <w:sz w:val="18"/>
                <w:szCs w:val="26"/>
              </w:rPr>
            </w:pPr>
            <w:r w:rsidRPr="00967F36">
              <w:rPr>
                <w:sz w:val="18"/>
                <w:szCs w:val="26"/>
                <w:rtl/>
              </w:rPr>
              <w:lastRenderedPageBreak/>
              <w:t>الضرر الجسماني</w:t>
            </w:r>
            <w:r w:rsidR="0040536B">
              <w:rPr>
                <w:rFonts w:hint="cs"/>
                <w:sz w:val="18"/>
                <w:szCs w:val="26"/>
                <w:rtl/>
              </w:rPr>
              <w:t xml:space="preserve"> </w:t>
            </w:r>
            <w:r w:rsidRPr="00967F36">
              <w:rPr>
                <w:sz w:val="18"/>
                <w:szCs w:val="26"/>
                <w:rtl/>
              </w:rPr>
              <w:t>(الفصل ٢٢٣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٤٩</w:t>
            </w:r>
            <w:r w:rsidRPr="00967F36">
              <w:rPr>
                <w:sz w:val="18"/>
                <w:szCs w:val="26"/>
              </w:rPr>
              <w:t xml:space="preserve"> </w:t>
            </w:r>
            <w:r w:rsidRPr="00967F36">
              <w:rPr>
                <w:sz w:val="18"/>
                <w:szCs w:val="26"/>
                <w:rtl/>
              </w:rPr>
              <w:t>١٥٨</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٤٨</w:t>
            </w:r>
            <w:r w:rsidRPr="00967F36">
              <w:rPr>
                <w:sz w:val="18"/>
                <w:szCs w:val="26"/>
              </w:rPr>
              <w:t xml:space="preserve"> </w:t>
            </w:r>
            <w:r w:rsidRPr="00967F36">
              <w:rPr>
                <w:sz w:val="18"/>
                <w:szCs w:val="26"/>
                <w:rtl/>
              </w:rPr>
              <w:t>٥١٥</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٤٧</w:t>
            </w:r>
            <w:r w:rsidRPr="00967F36">
              <w:rPr>
                <w:sz w:val="18"/>
                <w:szCs w:val="26"/>
              </w:rPr>
              <w:t xml:space="preserve"> </w:t>
            </w:r>
            <w:r w:rsidRPr="00967F36">
              <w:rPr>
                <w:sz w:val="18"/>
                <w:szCs w:val="26"/>
                <w:rtl/>
              </w:rPr>
              <w:t>٣٤٤</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٤٦</w:t>
            </w:r>
            <w:r w:rsidRPr="00967F36">
              <w:rPr>
                <w:sz w:val="18"/>
                <w:szCs w:val="26"/>
              </w:rPr>
              <w:t xml:space="preserve"> </w:t>
            </w:r>
            <w:r w:rsidRPr="00967F36">
              <w:rPr>
                <w:sz w:val="18"/>
                <w:szCs w:val="26"/>
                <w:rtl/>
              </w:rPr>
              <w:t>١١١</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٤٣</w:t>
            </w:r>
            <w:r w:rsidRPr="00967F36">
              <w:rPr>
                <w:sz w:val="18"/>
                <w:szCs w:val="26"/>
              </w:rPr>
              <w:t xml:space="preserve"> </w:t>
            </w:r>
            <w:r w:rsidRPr="00967F36">
              <w:rPr>
                <w:sz w:val="18"/>
                <w:szCs w:val="26"/>
                <w:rtl/>
              </w:rPr>
              <w:t>٣١٣</w:t>
            </w:r>
          </w:p>
        </w:tc>
      </w:tr>
      <w:tr w:rsidR="00967F36" w:rsidRPr="00967F36" w:rsidTr="00967F36">
        <w:tc>
          <w:tcPr>
            <w:tcW w:w="2432" w:type="pct"/>
            <w:tcBorders>
              <w:top w:val="nil"/>
              <w:left w:val="nil"/>
              <w:bottom w:val="nil"/>
              <w:right w:val="nil"/>
            </w:tcBorders>
            <w:shd w:val="clear" w:color="auto" w:fill="auto"/>
            <w:noWrap/>
            <w:vAlign w:val="bottom"/>
          </w:tcPr>
          <w:p w:rsidR="00833257" w:rsidRPr="005D525C" w:rsidRDefault="00833257" w:rsidP="005D525C">
            <w:pPr>
              <w:spacing w:before="20" w:after="40" w:line="280" w:lineRule="exact"/>
              <w:ind w:left="57" w:right="227"/>
              <w:rPr>
                <w:spacing w:val="-4"/>
                <w:sz w:val="18"/>
                <w:szCs w:val="26"/>
              </w:rPr>
            </w:pPr>
            <w:r w:rsidRPr="005D525C">
              <w:rPr>
                <w:spacing w:val="-4"/>
                <w:sz w:val="18"/>
                <w:szCs w:val="26"/>
                <w:rtl/>
              </w:rPr>
              <w:t>الضرر الجسماني الخطير والشديد</w:t>
            </w:r>
            <w:r w:rsidR="0040536B" w:rsidRPr="005D525C">
              <w:rPr>
                <w:rFonts w:hint="cs"/>
                <w:spacing w:val="-4"/>
                <w:sz w:val="18"/>
                <w:szCs w:val="26"/>
                <w:rtl/>
              </w:rPr>
              <w:t xml:space="preserve"> </w:t>
            </w:r>
            <w:r w:rsidRPr="005D525C">
              <w:rPr>
                <w:spacing w:val="-4"/>
                <w:sz w:val="18"/>
                <w:szCs w:val="26"/>
                <w:rtl/>
              </w:rPr>
              <w:t>(الفصل الفرعي ١ من الفصل</w:t>
            </w:r>
            <w:r w:rsidR="005D525C" w:rsidRPr="005D525C">
              <w:rPr>
                <w:rFonts w:hint="cs"/>
                <w:spacing w:val="-4"/>
                <w:sz w:val="18"/>
                <w:szCs w:val="26"/>
                <w:rtl/>
              </w:rPr>
              <w:t> </w:t>
            </w:r>
            <w:r w:rsidRPr="005D525C">
              <w:rPr>
                <w:spacing w:val="-4"/>
                <w:sz w:val="18"/>
                <w:szCs w:val="26"/>
                <w:rtl/>
              </w:rPr>
              <w:t>٢٢٤ والفصلان ٢٢٦ و٢٢٧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٢٩</w:t>
            </w:r>
            <w:r w:rsidRPr="00967F36">
              <w:rPr>
                <w:sz w:val="18"/>
                <w:szCs w:val="26"/>
              </w:rPr>
              <w:t xml:space="preserve"> </w:t>
            </w:r>
            <w:r w:rsidRPr="00967F36">
              <w:rPr>
                <w:sz w:val="18"/>
                <w:szCs w:val="26"/>
                <w:rtl/>
              </w:rPr>
              <w:t>٨٧٧</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٢٨</w:t>
            </w:r>
            <w:r w:rsidRPr="00967F36">
              <w:rPr>
                <w:sz w:val="18"/>
                <w:szCs w:val="26"/>
              </w:rPr>
              <w:t xml:space="preserve"> </w:t>
            </w:r>
            <w:r w:rsidRPr="00967F36">
              <w:rPr>
                <w:sz w:val="18"/>
                <w:szCs w:val="26"/>
                <w:rtl/>
              </w:rPr>
              <w:t>٣٧٢</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٢٥</w:t>
            </w:r>
            <w:r w:rsidRPr="00967F36">
              <w:rPr>
                <w:sz w:val="18"/>
                <w:szCs w:val="26"/>
              </w:rPr>
              <w:t xml:space="preserve"> </w:t>
            </w:r>
            <w:r w:rsidRPr="00967F36">
              <w:rPr>
                <w:sz w:val="18"/>
                <w:szCs w:val="26"/>
                <w:rtl/>
              </w:rPr>
              <w:t>٧٧٩</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٢٢</w:t>
            </w:r>
            <w:r w:rsidRPr="00967F36">
              <w:rPr>
                <w:sz w:val="18"/>
                <w:szCs w:val="26"/>
              </w:rPr>
              <w:t xml:space="preserve"> </w:t>
            </w:r>
            <w:r w:rsidRPr="00967F36">
              <w:rPr>
                <w:sz w:val="18"/>
                <w:szCs w:val="26"/>
                <w:rtl/>
              </w:rPr>
              <w:t>٨٦٥</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٢٠</w:t>
            </w:r>
            <w:r w:rsidRPr="00967F36">
              <w:rPr>
                <w:sz w:val="18"/>
                <w:szCs w:val="26"/>
              </w:rPr>
              <w:t xml:space="preserve"> </w:t>
            </w:r>
            <w:r w:rsidRPr="00967F36">
              <w:rPr>
                <w:sz w:val="18"/>
                <w:szCs w:val="26"/>
                <w:rtl/>
              </w:rPr>
              <w:t>٣٣٤</w:t>
            </w:r>
          </w:p>
        </w:tc>
      </w:tr>
      <w:tr w:rsidR="00967F36" w:rsidRPr="00967F36" w:rsidTr="00967F36">
        <w:tc>
          <w:tcPr>
            <w:tcW w:w="2432" w:type="pct"/>
            <w:tcBorders>
              <w:top w:val="nil"/>
              <w:left w:val="nil"/>
              <w:bottom w:val="nil"/>
              <w:right w:val="nil"/>
            </w:tcBorders>
            <w:shd w:val="clear" w:color="auto" w:fill="auto"/>
          </w:tcPr>
          <w:p w:rsidR="00833257" w:rsidRPr="00801FC6" w:rsidRDefault="00833257" w:rsidP="0040536B">
            <w:pPr>
              <w:spacing w:before="20" w:after="40" w:line="280" w:lineRule="exact"/>
              <w:ind w:left="57" w:right="227"/>
              <w:rPr>
                <w:spacing w:val="-4"/>
                <w:sz w:val="18"/>
                <w:szCs w:val="26"/>
              </w:rPr>
            </w:pPr>
            <w:r w:rsidRPr="00801FC6">
              <w:rPr>
                <w:spacing w:val="-4"/>
                <w:sz w:val="18"/>
                <w:szCs w:val="26"/>
                <w:rtl/>
                <w:lang w:val="en-GB"/>
              </w:rPr>
              <w:t>السرقة والاختلاس (المجموع)</w:t>
            </w:r>
            <w:r w:rsidR="0040536B" w:rsidRPr="00801FC6">
              <w:rPr>
                <w:rFonts w:hint="cs"/>
                <w:spacing w:val="-4"/>
                <w:sz w:val="18"/>
                <w:szCs w:val="26"/>
                <w:rtl/>
                <w:lang w:val="en-GB"/>
              </w:rPr>
              <w:t xml:space="preserve"> </w:t>
            </w:r>
            <w:r w:rsidRPr="00801FC6">
              <w:rPr>
                <w:spacing w:val="-4"/>
                <w:sz w:val="18"/>
                <w:szCs w:val="26"/>
                <w:rtl/>
                <w:lang w:val="en-GB"/>
              </w:rPr>
              <w:t>(الفصول ٢٤٢-٢٤٨(ج)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١٤٤</w:t>
            </w:r>
            <w:r w:rsidRPr="00967F36">
              <w:rPr>
                <w:sz w:val="18"/>
                <w:szCs w:val="26"/>
              </w:rPr>
              <w:t xml:space="preserve"> </w:t>
            </w:r>
            <w:r w:rsidRPr="00967F36">
              <w:rPr>
                <w:sz w:val="18"/>
                <w:szCs w:val="26"/>
                <w:rtl/>
              </w:rPr>
              <w:t>٥٩٨</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١٤٤</w:t>
            </w:r>
            <w:r w:rsidRPr="00967F36">
              <w:rPr>
                <w:sz w:val="18"/>
                <w:szCs w:val="26"/>
              </w:rPr>
              <w:t xml:space="preserve"> </w:t>
            </w:r>
            <w:r w:rsidRPr="00967F36">
              <w:rPr>
                <w:sz w:val="18"/>
                <w:szCs w:val="26"/>
                <w:rtl/>
              </w:rPr>
              <w:t>٤٤٦</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١٣٨</w:t>
            </w:r>
            <w:r w:rsidRPr="00967F36">
              <w:rPr>
                <w:sz w:val="18"/>
                <w:szCs w:val="26"/>
              </w:rPr>
              <w:t xml:space="preserve"> </w:t>
            </w:r>
            <w:r w:rsidRPr="00967F36">
              <w:rPr>
                <w:sz w:val="18"/>
                <w:szCs w:val="26"/>
                <w:rtl/>
              </w:rPr>
              <w:t>٩٧٠</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١٤٠</w:t>
            </w:r>
            <w:r w:rsidRPr="00967F36">
              <w:rPr>
                <w:sz w:val="18"/>
                <w:szCs w:val="26"/>
              </w:rPr>
              <w:t xml:space="preserve"> </w:t>
            </w:r>
            <w:r w:rsidRPr="00967F36">
              <w:rPr>
                <w:sz w:val="18"/>
                <w:szCs w:val="26"/>
                <w:rtl/>
              </w:rPr>
              <w:t>٥٤٦</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١٣٨</w:t>
            </w:r>
            <w:r w:rsidRPr="00967F36">
              <w:rPr>
                <w:sz w:val="18"/>
                <w:szCs w:val="26"/>
              </w:rPr>
              <w:t xml:space="preserve"> </w:t>
            </w:r>
            <w:r w:rsidRPr="00967F36">
              <w:rPr>
                <w:sz w:val="18"/>
                <w:szCs w:val="26"/>
                <w:rtl/>
              </w:rPr>
              <w:t>٤٢٣</w:t>
            </w:r>
          </w:p>
        </w:tc>
      </w:tr>
      <w:tr w:rsidR="00967F36" w:rsidRPr="00967F36" w:rsidTr="00967F36">
        <w:tc>
          <w:tcPr>
            <w:tcW w:w="2432" w:type="pct"/>
            <w:tcBorders>
              <w:top w:val="nil"/>
              <w:left w:val="nil"/>
              <w:bottom w:val="nil"/>
              <w:right w:val="nil"/>
            </w:tcBorders>
            <w:shd w:val="clear" w:color="auto" w:fill="auto"/>
          </w:tcPr>
          <w:p w:rsidR="00833257" w:rsidRPr="00967F36" w:rsidRDefault="00833257" w:rsidP="0040536B">
            <w:pPr>
              <w:spacing w:before="20" w:after="40" w:line="280" w:lineRule="exact"/>
              <w:ind w:left="57" w:right="227"/>
              <w:rPr>
                <w:sz w:val="18"/>
                <w:szCs w:val="26"/>
              </w:rPr>
            </w:pPr>
            <w:r w:rsidRPr="00967F36">
              <w:rPr>
                <w:sz w:val="18"/>
                <w:szCs w:val="26"/>
                <w:rtl/>
                <w:lang w:val="en-GB"/>
              </w:rPr>
              <w:t>السرقة</w:t>
            </w:r>
            <w:r w:rsidR="0040536B">
              <w:rPr>
                <w:rFonts w:hint="cs"/>
                <w:sz w:val="18"/>
                <w:szCs w:val="26"/>
                <w:rtl/>
                <w:lang w:val="en-GB"/>
              </w:rPr>
              <w:t xml:space="preserve"> </w:t>
            </w:r>
            <w:r w:rsidRPr="00967F36">
              <w:rPr>
                <w:sz w:val="18"/>
                <w:szCs w:val="26"/>
                <w:rtl/>
                <w:lang w:val="en-GB"/>
              </w:rPr>
              <w:t>(الفصل ٢٤٢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١١٠</w:t>
            </w:r>
            <w:r w:rsidRPr="00967F36">
              <w:rPr>
                <w:sz w:val="18"/>
                <w:szCs w:val="26"/>
              </w:rPr>
              <w:t xml:space="preserve"> </w:t>
            </w:r>
            <w:r w:rsidRPr="00967F36">
              <w:rPr>
                <w:sz w:val="18"/>
                <w:szCs w:val="26"/>
                <w:rtl/>
              </w:rPr>
              <w:t>٢٢٣</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١١٠</w:t>
            </w:r>
            <w:r w:rsidRPr="00967F36">
              <w:rPr>
                <w:sz w:val="18"/>
                <w:szCs w:val="26"/>
              </w:rPr>
              <w:t xml:space="preserve"> </w:t>
            </w:r>
            <w:r w:rsidRPr="00967F36">
              <w:rPr>
                <w:sz w:val="18"/>
                <w:szCs w:val="26"/>
                <w:rtl/>
              </w:rPr>
              <w:t>٩٣٢</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١٠٥</w:t>
            </w:r>
            <w:r w:rsidRPr="00967F36">
              <w:rPr>
                <w:sz w:val="18"/>
                <w:szCs w:val="26"/>
              </w:rPr>
              <w:t xml:space="preserve"> </w:t>
            </w:r>
            <w:r w:rsidRPr="00967F36">
              <w:rPr>
                <w:sz w:val="18"/>
                <w:szCs w:val="26"/>
                <w:rtl/>
              </w:rPr>
              <w:t>٦٣١</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١٠٧</w:t>
            </w:r>
            <w:r w:rsidRPr="00967F36">
              <w:rPr>
                <w:sz w:val="18"/>
                <w:szCs w:val="26"/>
              </w:rPr>
              <w:t xml:space="preserve"> </w:t>
            </w:r>
            <w:r w:rsidRPr="00967F36">
              <w:rPr>
                <w:sz w:val="18"/>
                <w:szCs w:val="26"/>
                <w:rtl/>
              </w:rPr>
              <w:t>١٤١</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١٠٦</w:t>
            </w:r>
            <w:r w:rsidRPr="00967F36">
              <w:rPr>
                <w:sz w:val="18"/>
                <w:szCs w:val="26"/>
              </w:rPr>
              <w:t xml:space="preserve"> </w:t>
            </w:r>
            <w:r w:rsidRPr="00967F36">
              <w:rPr>
                <w:sz w:val="18"/>
                <w:szCs w:val="26"/>
                <w:rtl/>
              </w:rPr>
              <w:t>٣٣٩</w:t>
            </w:r>
          </w:p>
        </w:tc>
      </w:tr>
      <w:tr w:rsidR="00967F36" w:rsidRPr="00967F36" w:rsidTr="00967F36">
        <w:tc>
          <w:tcPr>
            <w:tcW w:w="2432" w:type="pct"/>
            <w:tcBorders>
              <w:top w:val="nil"/>
              <w:left w:val="nil"/>
              <w:bottom w:val="nil"/>
              <w:right w:val="nil"/>
            </w:tcBorders>
            <w:shd w:val="clear" w:color="auto" w:fill="auto"/>
          </w:tcPr>
          <w:p w:rsidR="00833257" w:rsidRPr="00967F36" w:rsidRDefault="00833257" w:rsidP="0040536B">
            <w:pPr>
              <w:spacing w:before="20" w:after="40" w:line="280" w:lineRule="exact"/>
              <w:ind w:left="57" w:right="227"/>
              <w:rPr>
                <w:sz w:val="18"/>
                <w:szCs w:val="26"/>
              </w:rPr>
            </w:pPr>
            <w:r w:rsidRPr="00967F36">
              <w:rPr>
                <w:sz w:val="18"/>
                <w:szCs w:val="26"/>
                <w:rtl/>
                <w:lang w:val="en-GB"/>
              </w:rPr>
              <w:t>السرقة الخطيرة</w:t>
            </w:r>
            <w:r w:rsidR="0040536B">
              <w:rPr>
                <w:rFonts w:hint="cs"/>
                <w:sz w:val="18"/>
                <w:szCs w:val="26"/>
                <w:rtl/>
                <w:lang w:val="en-GB"/>
              </w:rPr>
              <w:t xml:space="preserve"> </w:t>
            </w:r>
            <w:r w:rsidRPr="00967F36">
              <w:rPr>
                <w:sz w:val="18"/>
                <w:szCs w:val="26"/>
                <w:rtl/>
                <w:lang w:val="en-GB"/>
              </w:rPr>
              <w:t>(الفصول ٢٤٣ و٢٤٤ و٢٤٤(أ)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٢٥</w:t>
            </w:r>
            <w:r w:rsidRPr="00967F36">
              <w:rPr>
                <w:sz w:val="18"/>
                <w:szCs w:val="26"/>
              </w:rPr>
              <w:t xml:space="preserve"> </w:t>
            </w:r>
            <w:r w:rsidRPr="00967F36">
              <w:rPr>
                <w:sz w:val="18"/>
                <w:szCs w:val="26"/>
                <w:rtl/>
              </w:rPr>
              <w:t>٦٩٨</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٢٥</w:t>
            </w:r>
            <w:r w:rsidRPr="00967F36">
              <w:rPr>
                <w:sz w:val="18"/>
                <w:szCs w:val="26"/>
              </w:rPr>
              <w:t xml:space="preserve"> </w:t>
            </w:r>
            <w:r w:rsidRPr="00967F36">
              <w:rPr>
                <w:sz w:val="18"/>
                <w:szCs w:val="26"/>
                <w:rtl/>
              </w:rPr>
              <w:t>٢٩٨</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٢٥</w:t>
            </w:r>
            <w:r w:rsidRPr="00967F36">
              <w:rPr>
                <w:sz w:val="18"/>
                <w:szCs w:val="26"/>
              </w:rPr>
              <w:t xml:space="preserve"> </w:t>
            </w:r>
            <w:r w:rsidRPr="00967F36">
              <w:rPr>
                <w:sz w:val="18"/>
                <w:szCs w:val="26"/>
                <w:rtl/>
              </w:rPr>
              <w:t>٣٩٧</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٢٥</w:t>
            </w:r>
            <w:r w:rsidRPr="00967F36">
              <w:rPr>
                <w:sz w:val="18"/>
                <w:szCs w:val="26"/>
              </w:rPr>
              <w:t xml:space="preserve"> </w:t>
            </w:r>
            <w:r w:rsidRPr="00967F36">
              <w:rPr>
                <w:sz w:val="18"/>
                <w:szCs w:val="26"/>
                <w:rtl/>
              </w:rPr>
              <w:t>٣٨٦</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٢٤</w:t>
            </w:r>
            <w:r w:rsidRPr="00967F36">
              <w:rPr>
                <w:sz w:val="18"/>
                <w:szCs w:val="26"/>
              </w:rPr>
              <w:t xml:space="preserve"> </w:t>
            </w:r>
            <w:r w:rsidRPr="00967F36">
              <w:rPr>
                <w:sz w:val="18"/>
                <w:szCs w:val="26"/>
                <w:rtl/>
              </w:rPr>
              <w:t>٥٥٣</w:t>
            </w:r>
          </w:p>
        </w:tc>
      </w:tr>
      <w:tr w:rsidR="00967F36" w:rsidRPr="00967F36" w:rsidTr="00967F36">
        <w:tc>
          <w:tcPr>
            <w:tcW w:w="2432" w:type="pct"/>
            <w:tcBorders>
              <w:top w:val="nil"/>
              <w:left w:val="nil"/>
              <w:bottom w:val="nil"/>
              <w:right w:val="nil"/>
            </w:tcBorders>
            <w:shd w:val="clear" w:color="auto" w:fill="auto"/>
            <w:noWrap/>
            <w:vAlign w:val="bottom"/>
          </w:tcPr>
          <w:p w:rsidR="00833257" w:rsidRPr="00967F36" w:rsidRDefault="00833257" w:rsidP="008A7505">
            <w:pPr>
              <w:spacing w:before="20" w:after="40" w:line="280" w:lineRule="exact"/>
              <w:ind w:left="57" w:right="227"/>
              <w:rPr>
                <w:sz w:val="18"/>
                <w:szCs w:val="26"/>
              </w:rPr>
            </w:pPr>
            <w:r w:rsidRPr="00967F36">
              <w:rPr>
                <w:sz w:val="18"/>
                <w:szCs w:val="26"/>
                <w:rtl/>
              </w:rPr>
              <w:t>السرقة بالإكراه والابتزاز والاعتداء على قائد سيارة بما يشبه السرقة بالإكراه</w:t>
            </w:r>
            <w:r w:rsidR="0040536B">
              <w:rPr>
                <w:rFonts w:hint="cs"/>
                <w:sz w:val="18"/>
                <w:szCs w:val="26"/>
                <w:rtl/>
              </w:rPr>
              <w:t xml:space="preserve"> </w:t>
            </w:r>
            <w:r w:rsidRPr="00967F36">
              <w:rPr>
                <w:sz w:val="18"/>
                <w:szCs w:val="26"/>
                <w:rtl/>
              </w:rPr>
              <w:t>(الفصول ٢٤٩-٢٥</w:t>
            </w:r>
            <w:r w:rsidR="008A7505">
              <w:rPr>
                <w:rFonts w:hint="cs"/>
                <w:sz w:val="18"/>
                <w:szCs w:val="26"/>
                <w:rtl/>
              </w:rPr>
              <w:t>5</w:t>
            </w:r>
            <w:r w:rsidRPr="00967F36">
              <w:rPr>
                <w:sz w:val="18"/>
                <w:szCs w:val="26"/>
                <w:rtl/>
              </w:rPr>
              <w:t xml:space="preserve"> و٣١٦(أ)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١٠</w:t>
            </w:r>
            <w:r w:rsidRPr="00967F36">
              <w:rPr>
                <w:sz w:val="18"/>
                <w:szCs w:val="26"/>
              </w:rPr>
              <w:t xml:space="preserve"> </w:t>
            </w:r>
            <w:r w:rsidRPr="00967F36">
              <w:rPr>
                <w:sz w:val="18"/>
                <w:szCs w:val="26"/>
                <w:rtl/>
              </w:rPr>
              <w:t>٤٠٧</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١٠</w:t>
            </w:r>
            <w:r w:rsidRPr="00967F36">
              <w:rPr>
                <w:sz w:val="18"/>
                <w:szCs w:val="26"/>
              </w:rPr>
              <w:t xml:space="preserve"> </w:t>
            </w:r>
            <w:r w:rsidRPr="00967F36">
              <w:rPr>
                <w:sz w:val="18"/>
                <w:szCs w:val="26"/>
                <w:rtl/>
              </w:rPr>
              <w:t>١٨٣</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٩</w:t>
            </w:r>
            <w:r w:rsidRPr="00967F36">
              <w:rPr>
                <w:sz w:val="18"/>
                <w:szCs w:val="26"/>
              </w:rPr>
              <w:t xml:space="preserve"> </w:t>
            </w:r>
            <w:r w:rsidRPr="00967F36">
              <w:rPr>
                <w:sz w:val="18"/>
                <w:szCs w:val="26"/>
                <w:rtl/>
              </w:rPr>
              <w:t>٦٠٣</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٩</w:t>
            </w:r>
            <w:r w:rsidRPr="00967F36">
              <w:rPr>
                <w:sz w:val="18"/>
                <w:szCs w:val="26"/>
              </w:rPr>
              <w:t xml:space="preserve"> </w:t>
            </w:r>
            <w:r w:rsidRPr="00967F36">
              <w:rPr>
                <w:sz w:val="18"/>
                <w:szCs w:val="26"/>
                <w:rtl/>
              </w:rPr>
              <w:t>١٧٧</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٨</w:t>
            </w:r>
            <w:r w:rsidRPr="00967F36">
              <w:rPr>
                <w:sz w:val="18"/>
                <w:szCs w:val="26"/>
              </w:rPr>
              <w:t xml:space="preserve"> </w:t>
            </w:r>
            <w:r w:rsidRPr="00967F36">
              <w:rPr>
                <w:sz w:val="18"/>
                <w:szCs w:val="26"/>
                <w:rtl/>
              </w:rPr>
              <w:t>٤٠٤</w:t>
            </w:r>
          </w:p>
        </w:tc>
      </w:tr>
      <w:tr w:rsidR="00967F36" w:rsidRPr="00967F36" w:rsidTr="00967F36">
        <w:tc>
          <w:tcPr>
            <w:tcW w:w="2432" w:type="pct"/>
            <w:tcBorders>
              <w:top w:val="nil"/>
              <w:left w:val="nil"/>
              <w:bottom w:val="nil"/>
              <w:right w:val="nil"/>
            </w:tcBorders>
            <w:shd w:val="clear" w:color="auto" w:fill="auto"/>
          </w:tcPr>
          <w:p w:rsidR="00833257" w:rsidRPr="00967F36" w:rsidRDefault="00833257" w:rsidP="0040536B">
            <w:pPr>
              <w:spacing w:before="20" w:after="40" w:line="280" w:lineRule="exact"/>
              <w:ind w:left="57" w:right="227"/>
              <w:rPr>
                <w:sz w:val="18"/>
                <w:szCs w:val="26"/>
              </w:rPr>
            </w:pPr>
            <w:r w:rsidRPr="00967F36">
              <w:rPr>
                <w:sz w:val="18"/>
                <w:szCs w:val="26"/>
                <w:rtl/>
                <w:lang w:val="en-GB"/>
              </w:rPr>
              <w:t>جرائم الملكية الأخرى (المجموع)</w:t>
            </w:r>
            <w:r w:rsidR="0040536B">
              <w:rPr>
                <w:rFonts w:hint="cs"/>
                <w:sz w:val="18"/>
                <w:szCs w:val="26"/>
                <w:rtl/>
                <w:lang w:val="en-GB"/>
              </w:rPr>
              <w:t xml:space="preserve"> </w:t>
            </w:r>
            <w:r w:rsidRPr="00967F36">
              <w:rPr>
                <w:sz w:val="18"/>
                <w:szCs w:val="26"/>
                <w:rtl/>
                <w:lang w:val="en-GB"/>
              </w:rPr>
              <w:t>(الفصول ٢٥٧-٣٠٥(أ)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٢٢٠</w:t>
            </w:r>
            <w:r w:rsidRPr="00967F36">
              <w:rPr>
                <w:sz w:val="18"/>
                <w:szCs w:val="26"/>
              </w:rPr>
              <w:t xml:space="preserve"> </w:t>
            </w:r>
            <w:r w:rsidRPr="00967F36">
              <w:rPr>
                <w:sz w:val="18"/>
                <w:szCs w:val="26"/>
                <w:rtl/>
              </w:rPr>
              <w:t>٧٠٦</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٢٢٠</w:t>
            </w:r>
            <w:r w:rsidRPr="00967F36">
              <w:rPr>
                <w:sz w:val="18"/>
                <w:szCs w:val="26"/>
              </w:rPr>
              <w:t xml:space="preserve"> </w:t>
            </w:r>
            <w:r w:rsidRPr="00967F36">
              <w:rPr>
                <w:sz w:val="18"/>
                <w:szCs w:val="26"/>
                <w:rtl/>
              </w:rPr>
              <w:t>١١٧</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٢٠٥</w:t>
            </w:r>
            <w:r w:rsidRPr="00967F36">
              <w:rPr>
                <w:sz w:val="18"/>
                <w:szCs w:val="26"/>
              </w:rPr>
              <w:t xml:space="preserve"> </w:t>
            </w:r>
            <w:r w:rsidRPr="00967F36">
              <w:rPr>
                <w:sz w:val="18"/>
                <w:szCs w:val="26"/>
                <w:rtl/>
              </w:rPr>
              <w:t>٨٣٣</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١٩٩</w:t>
            </w:r>
            <w:r w:rsidRPr="00967F36">
              <w:rPr>
                <w:sz w:val="18"/>
                <w:szCs w:val="26"/>
              </w:rPr>
              <w:t xml:space="preserve"> </w:t>
            </w:r>
            <w:r w:rsidRPr="00967F36">
              <w:rPr>
                <w:sz w:val="18"/>
                <w:szCs w:val="26"/>
                <w:rtl/>
              </w:rPr>
              <w:t>٩٩٨</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٢٠٤</w:t>
            </w:r>
            <w:r w:rsidRPr="00967F36">
              <w:rPr>
                <w:sz w:val="18"/>
                <w:szCs w:val="26"/>
              </w:rPr>
              <w:t xml:space="preserve"> </w:t>
            </w:r>
            <w:r w:rsidRPr="00967F36">
              <w:rPr>
                <w:sz w:val="18"/>
                <w:szCs w:val="26"/>
                <w:rtl/>
              </w:rPr>
              <w:t>٦٨٠</w:t>
            </w:r>
          </w:p>
        </w:tc>
      </w:tr>
      <w:tr w:rsidR="00967F36" w:rsidRPr="00967F36" w:rsidTr="00967F36">
        <w:tc>
          <w:tcPr>
            <w:tcW w:w="2432" w:type="pct"/>
            <w:tcBorders>
              <w:top w:val="nil"/>
              <w:left w:val="nil"/>
              <w:bottom w:val="nil"/>
              <w:right w:val="nil"/>
            </w:tcBorders>
            <w:shd w:val="clear" w:color="auto" w:fill="auto"/>
          </w:tcPr>
          <w:p w:rsidR="00833257" w:rsidRPr="00967F36" w:rsidRDefault="00833257" w:rsidP="0040536B">
            <w:pPr>
              <w:spacing w:before="20" w:after="40" w:line="280" w:lineRule="exact"/>
              <w:ind w:left="57" w:right="227"/>
              <w:rPr>
                <w:sz w:val="18"/>
                <w:szCs w:val="26"/>
              </w:rPr>
            </w:pPr>
            <w:r w:rsidRPr="00967F36">
              <w:rPr>
                <w:sz w:val="18"/>
                <w:szCs w:val="26"/>
                <w:rtl/>
                <w:lang w:val="en-GB"/>
              </w:rPr>
              <w:t>الاحتيال</w:t>
            </w:r>
            <w:r w:rsidR="0040536B">
              <w:rPr>
                <w:rFonts w:hint="cs"/>
                <w:sz w:val="18"/>
                <w:szCs w:val="26"/>
                <w:rtl/>
                <w:lang w:val="en-GB"/>
              </w:rPr>
              <w:t xml:space="preserve"> </w:t>
            </w:r>
            <w:r w:rsidRPr="00967F36">
              <w:rPr>
                <w:sz w:val="18"/>
                <w:szCs w:val="26"/>
                <w:rtl/>
                <w:lang w:val="en-GB"/>
              </w:rPr>
              <w:t>(الفصل ٢٦٣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١٠٠</w:t>
            </w:r>
            <w:r w:rsidRPr="00967F36">
              <w:rPr>
                <w:sz w:val="18"/>
                <w:szCs w:val="26"/>
              </w:rPr>
              <w:t xml:space="preserve"> </w:t>
            </w:r>
            <w:r w:rsidRPr="00967F36">
              <w:rPr>
                <w:sz w:val="18"/>
                <w:szCs w:val="26"/>
                <w:rtl/>
              </w:rPr>
              <w:t>٦٩٣</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٩٩</w:t>
            </w:r>
            <w:r w:rsidRPr="00967F36">
              <w:rPr>
                <w:sz w:val="18"/>
                <w:szCs w:val="26"/>
              </w:rPr>
              <w:t xml:space="preserve"> </w:t>
            </w:r>
            <w:r w:rsidRPr="00967F36">
              <w:rPr>
                <w:sz w:val="18"/>
                <w:szCs w:val="26"/>
                <w:rtl/>
              </w:rPr>
              <w:t>٠٤٢</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٨٩</w:t>
            </w:r>
            <w:r w:rsidRPr="00967F36">
              <w:rPr>
                <w:sz w:val="18"/>
                <w:szCs w:val="26"/>
              </w:rPr>
              <w:t xml:space="preserve"> </w:t>
            </w:r>
            <w:r w:rsidRPr="00967F36">
              <w:rPr>
                <w:sz w:val="18"/>
                <w:szCs w:val="26"/>
                <w:rtl/>
              </w:rPr>
              <w:t>٤٠٧</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٨٧</w:t>
            </w:r>
            <w:r w:rsidRPr="00967F36">
              <w:rPr>
                <w:sz w:val="18"/>
                <w:szCs w:val="26"/>
              </w:rPr>
              <w:t xml:space="preserve"> </w:t>
            </w:r>
            <w:r w:rsidRPr="00967F36">
              <w:rPr>
                <w:sz w:val="18"/>
                <w:szCs w:val="26"/>
                <w:rtl/>
              </w:rPr>
              <w:t>٦٥٢</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٨</w:t>
            </w:r>
            <w:r w:rsidRPr="00967F36">
              <w:rPr>
                <w:sz w:val="18"/>
                <w:szCs w:val="26"/>
              </w:rPr>
              <w:t xml:space="preserve"> </w:t>
            </w:r>
            <w:r w:rsidRPr="00967F36">
              <w:rPr>
                <w:sz w:val="18"/>
                <w:szCs w:val="26"/>
                <w:rtl/>
              </w:rPr>
              <w:t>٩٤٩٧</w:t>
            </w:r>
          </w:p>
        </w:tc>
      </w:tr>
      <w:tr w:rsidR="00967F36" w:rsidRPr="00967F36" w:rsidTr="00967F36">
        <w:tc>
          <w:tcPr>
            <w:tcW w:w="2432" w:type="pct"/>
            <w:tcBorders>
              <w:top w:val="nil"/>
              <w:left w:val="nil"/>
              <w:bottom w:val="nil"/>
              <w:right w:val="nil"/>
            </w:tcBorders>
            <w:shd w:val="clear" w:color="auto" w:fill="auto"/>
          </w:tcPr>
          <w:p w:rsidR="00833257" w:rsidRPr="00967F36" w:rsidRDefault="00833257" w:rsidP="0040536B">
            <w:pPr>
              <w:spacing w:before="20" w:after="40" w:line="280" w:lineRule="exact"/>
              <w:ind w:left="57" w:right="227"/>
              <w:rPr>
                <w:sz w:val="18"/>
                <w:szCs w:val="26"/>
              </w:rPr>
            </w:pPr>
            <w:r w:rsidRPr="00967F36">
              <w:rPr>
                <w:sz w:val="18"/>
                <w:szCs w:val="26"/>
                <w:rtl/>
                <w:lang w:val="en-GB"/>
              </w:rPr>
              <w:t>تزوير الوثائق</w:t>
            </w:r>
            <w:r w:rsidR="0040536B">
              <w:rPr>
                <w:rFonts w:hint="cs"/>
                <w:sz w:val="18"/>
                <w:szCs w:val="26"/>
                <w:rtl/>
                <w:lang w:val="en-GB"/>
              </w:rPr>
              <w:t xml:space="preserve"> </w:t>
            </w:r>
            <w:r w:rsidRPr="00967F36">
              <w:rPr>
                <w:sz w:val="18"/>
                <w:szCs w:val="26"/>
                <w:rtl/>
                <w:lang w:val="en-GB"/>
              </w:rPr>
              <w:t>(الفصول ٢٦٧ و٢٧١-٢٧٣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١٧</w:t>
            </w:r>
            <w:r w:rsidRPr="00967F36">
              <w:rPr>
                <w:sz w:val="18"/>
                <w:szCs w:val="26"/>
              </w:rPr>
              <w:t xml:space="preserve"> </w:t>
            </w:r>
            <w:r w:rsidRPr="00967F36">
              <w:rPr>
                <w:sz w:val="18"/>
                <w:szCs w:val="26"/>
                <w:rtl/>
              </w:rPr>
              <w:t>٤٢٠</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١٧</w:t>
            </w:r>
            <w:r w:rsidRPr="00967F36">
              <w:rPr>
                <w:sz w:val="18"/>
                <w:szCs w:val="26"/>
              </w:rPr>
              <w:t xml:space="preserve"> </w:t>
            </w:r>
            <w:r w:rsidRPr="00967F36">
              <w:rPr>
                <w:sz w:val="18"/>
                <w:szCs w:val="26"/>
                <w:rtl/>
              </w:rPr>
              <w:t>٥٤٠</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١٧</w:t>
            </w:r>
            <w:r w:rsidRPr="00967F36">
              <w:rPr>
                <w:sz w:val="18"/>
                <w:szCs w:val="26"/>
              </w:rPr>
              <w:t xml:space="preserve"> </w:t>
            </w:r>
            <w:r w:rsidRPr="00967F36">
              <w:rPr>
                <w:sz w:val="18"/>
                <w:szCs w:val="26"/>
                <w:rtl/>
              </w:rPr>
              <w:t>١٧٠</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١٦</w:t>
            </w:r>
            <w:r w:rsidRPr="00967F36">
              <w:rPr>
                <w:sz w:val="18"/>
                <w:szCs w:val="26"/>
              </w:rPr>
              <w:t xml:space="preserve"> </w:t>
            </w:r>
            <w:r w:rsidRPr="00967F36">
              <w:rPr>
                <w:sz w:val="18"/>
                <w:szCs w:val="26"/>
                <w:rtl/>
              </w:rPr>
              <w:t>٧٥٤</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١٦</w:t>
            </w:r>
            <w:r w:rsidRPr="00967F36">
              <w:rPr>
                <w:sz w:val="18"/>
                <w:szCs w:val="26"/>
              </w:rPr>
              <w:t xml:space="preserve"> </w:t>
            </w:r>
            <w:r w:rsidRPr="00967F36">
              <w:rPr>
                <w:sz w:val="18"/>
                <w:szCs w:val="26"/>
                <w:rtl/>
              </w:rPr>
              <w:t>٥١٨</w:t>
            </w:r>
          </w:p>
        </w:tc>
      </w:tr>
      <w:tr w:rsidR="00967F36" w:rsidRPr="00967F36" w:rsidTr="00967F36">
        <w:tc>
          <w:tcPr>
            <w:tcW w:w="2432" w:type="pct"/>
            <w:tcBorders>
              <w:top w:val="nil"/>
              <w:left w:val="nil"/>
              <w:bottom w:val="nil"/>
              <w:right w:val="nil"/>
            </w:tcBorders>
            <w:shd w:val="clear" w:color="auto" w:fill="auto"/>
          </w:tcPr>
          <w:p w:rsidR="00833257" w:rsidRPr="00967F36" w:rsidRDefault="00833257" w:rsidP="0040536B">
            <w:pPr>
              <w:spacing w:before="20" w:after="40" w:line="280" w:lineRule="exact"/>
              <w:ind w:left="57" w:right="227"/>
              <w:rPr>
                <w:sz w:val="18"/>
                <w:szCs w:val="26"/>
              </w:rPr>
            </w:pPr>
            <w:r w:rsidRPr="00967F36">
              <w:rPr>
                <w:sz w:val="18"/>
                <w:szCs w:val="26"/>
                <w:rtl/>
                <w:lang w:val="en-GB"/>
              </w:rPr>
              <w:t>الجرائم المسببة لخطورة عامة، بما في ذلك الجرائم البيئية</w:t>
            </w:r>
            <w:r w:rsidR="0040536B">
              <w:rPr>
                <w:rFonts w:hint="cs"/>
                <w:sz w:val="18"/>
                <w:szCs w:val="26"/>
                <w:rtl/>
                <w:lang w:val="en-GB"/>
              </w:rPr>
              <w:t xml:space="preserve"> </w:t>
            </w:r>
            <w:r w:rsidRPr="00967F36">
              <w:rPr>
                <w:sz w:val="18"/>
                <w:szCs w:val="26"/>
                <w:rtl/>
                <w:lang w:val="en-GB"/>
              </w:rPr>
              <w:t>(الفصول</w:t>
            </w:r>
            <w:r w:rsidR="0040536B">
              <w:rPr>
                <w:rFonts w:hint="cs"/>
                <w:sz w:val="18"/>
                <w:szCs w:val="26"/>
                <w:rtl/>
                <w:lang w:val="en-GB"/>
              </w:rPr>
              <w:t> </w:t>
            </w:r>
            <w:r w:rsidRPr="00967F36">
              <w:rPr>
                <w:sz w:val="18"/>
                <w:szCs w:val="26"/>
                <w:rtl/>
                <w:lang w:val="en-GB"/>
              </w:rPr>
              <w:t>٣٠٦-٣٣٠(أ) أو ٣١٦(أ) من القانون الجنائي)</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w:t>
            </w:r>
            <w:r w:rsidRPr="00967F36">
              <w:rPr>
                <w:sz w:val="18"/>
                <w:szCs w:val="26"/>
              </w:rPr>
              <w:t xml:space="preserve"> </w:t>
            </w:r>
            <w:r w:rsidRPr="00967F36">
              <w:rPr>
                <w:sz w:val="18"/>
                <w:szCs w:val="26"/>
                <w:rtl/>
              </w:rPr>
              <w:t>١٨٤</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w:t>
            </w:r>
            <w:r w:rsidRPr="00967F36">
              <w:rPr>
                <w:sz w:val="18"/>
                <w:szCs w:val="26"/>
              </w:rPr>
              <w:t xml:space="preserve"> </w:t>
            </w:r>
            <w:r w:rsidRPr="00967F36">
              <w:rPr>
                <w:sz w:val="18"/>
                <w:szCs w:val="26"/>
                <w:rtl/>
              </w:rPr>
              <w:t>٧٨٧</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w:t>
            </w:r>
            <w:r w:rsidRPr="00967F36">
              <w:rPr>
                <w:sz w:val="18"/>
                <w:szCs w:val="26"/>
              </w:rPr>
              <w:t xml:space="preserve"> </w:t>
            </w:r>
            <w:r w:rsidRPr="00967F36">
              <w:rPr>
                <w:sz w:val="18"/>
                <w:szCs w:val="26"/>
                <w:rtl/>
              </w:rPr>
              <w:t>٥٧٥</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w:t>
            </w:r>
            <w:r w:rsidRPr="00967F36">
              <w:rPr>
                <w:sz w:val="18"/>
                <w:szCs w:val="26"/>
              </w:rPr>
              <w:t xml:space="preserve"> </w:t>
            </w:r>
            <w:r w:rsidRPr="00967F36">
              <w:rPr>
                <w:sz w:val="18"/>
                <w:szCs w:val="26"/>
                <w:rtl/>
              </w:rPr>
              <w:t>٢٦٨</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٣</w:t>
            </w:r>
            <w:r w:rsidRPr="00967F36">
              <w:rPr>
                <w:sz w:val="18"/>
                <w:szCs w:val="26"/>
              </w:rPr>
              <w:t xml:space="preserve"> </w:t>
            </w:r>
            <w:r w:rsidRPr="00967F36">
              <w:rPr>
                <w:sz w:val="18"/>
                <w:szCs w:val="26"/>
                <w:rtl/>
              </w:rPr>
              <w:t>٩٠٣</w:t>
            </w:r>
          </w:p>
        </w:tc>
      </w:tr>
      <w:tr w:rsidR="00967F36" w:rsidRPr="00967F36" w:rsidTr="00967F36">
        <w:tc>
          <w:tcPr>
            <w:tcW w:w="2432" w:type="pct"/>
            <w:tcBorders>
              <w:top w:val="nil"/>
              <w:left w:val="nil"/>
              <w:bottom w:val="nil"/>
              <w:right w:val="nil"/>
            </w:tcBorders>
            <w:shd w:val="clear" w:color="auto" w:fill="auto"/>
          </w:tcPr>
          <w:p w:rsidR="00833257" w:rsidRPr="00967F36" w:rsidRDefault="00833257" w:rsidP="00967F36">
            <w:pPr>
              <w:spacing w:before="20" w:after="40" w:line="280" w:lineRule="exact"/>
              <w:ind w:left="57" w:right="227"/>
              <w:rPr>
                <w:sz w:val="18"/>
                <w:szCs w:val="26"/>
              </w:rPr>
            </w:pPr>
            <w:r w:rsidRPr="00967F36">
              <w:rPr>
                <w:sz w:val="18"/>
                <w:szCs w:val="26"/>
                <w:rtl/>
                <w:lang w:val="en-GB"/>
              </w:rPr>
              <w:t>القانون الجنائي (مجموع الجرائم الواردة في القائمة)</w:t>
            </w:r>
          </w:p>
        </w:tc>
        <w:tc>
          <w:tcPr>
            <w:tcW w:w="545"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٥٣٦</w:t>
            </w:r>
            <w:r w:rsidRPr="00967F36">
              <w:rPr>
                <w:sz w:val="18"/>
                <w:szCs w:val="26"/>
              </w:rPr>
              <w:t xml:space="preserve"> </w:t>
            </w:r>
            <w:r w:rsidRPr="00967F36">
              <w:rPr>
                <w:sz w:val="18"/>
                <w:szCs w:val="26"/>
                <w:rtl/>
              </w:rPr>
              <w:t>٣٩٣</w:t>
            </w:r>
          </w:p>
        </w:tc>
        <w:tc>
          <w:tcPr>
            <w:tcW w:w="517"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٥٣١</w:t>
            </w:r>
            <w:r w:rsidRPr="00967F36">
              <w:rPr>
                <w:sz w:val="18"/>
                <w:szCs w:val="26"/>
              </w:rPr>
              <w:t xml:space="preserve"> </w:t>
            </w:r>
            <w:r w:rsidRPr="00967F36">
              <w:rPr>
                <w:sz w:val="18"/>
                <w:szCs w:val="26"/>
                <w:rtl/>
              </w:rPr>
              <w:t>٢٤١</w:t>
            </w:r>
          </w:p>
        </w:tc>
        <w:tc>
          <w:tcPr>
            <w:tcW w:w="502"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٥٠٦</w:t>
            </w:r>
            <w:r w:rsidRPr="00967F36">
              <w:rPr>
                <w:sz w:val="18"/>
                <w:szCs w:val="26"/>
              </w:rPr>
              <w:t xml:space="preserve"> </w:t>
            </w:r>
            <w:r w:rsidRPr="00967F36">
              <w:rPr>
                <w:sz w:val="18"/>
                <w:szCs w:val="26"/>
                <w:rtl/>
              </w:rPr>
              <w:t>٣٠٨</w:t>
            </w:r>
          </w:p>
        </w:tc>
        <w:tc>
          <w:tcPr>
            <w:tcW w:w="516"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٤٩٦</w:t>
            </w:r>
            <w:r w:rsidRPr="00967F36">
              <w:rPr>
                <w:sz w:val="18"/>
                <w:szCs w:val="26"/>
              </w:rPr>
              <w:t xml:space="preserve"> </w:t>
            </w:r>
            <w:r w:rsidRPr="00967F36">
              <w:rPr>
                <w:sz w:val="18"/>
                <w:szCs w:val="26"/>
                <w:rtl/>
              </w:rPr>
              <w:t>٤٢٥</w:t>
            </w:r>
          </w:p>
        </w:tc>
        <w:tc>
          <w:tcPr>
            <w:tcW w:w="488" w:type="pct"/>
            <w:tcBorders>
              <w:top w:val="nil"/>
              <w:left w:val="nil"/>
              <w:bottom w:val="nil"/>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٤٩٠</w:t>
            </w:r>
            <w:r w:rsidRPr="00967F36">
              <w:rPr>
                <w:sz w:val="18"/>
                <w:szCs w:val="26"/>
              </w:rPr>
              <w:t xml:space="preserve"> </w:t>
            </w:r>
            <w:r w:rsidRPr="00967F36">
              <w:rPr>
                <w:sz w:val="18"/>
                <w:szCs w:val="26"/>
                <w:rtl/>
              </w:rPr>
              <w:t>٧٤٧</w:t>
            </w:r>
          </w:p>
        </w:tc>
      </w:tr>
      <w:tr w:rsidR="00967F36" w:rsidRPr="00967F36" w:rsidTr="00967F36">
        <w:tc>
          <w:tcPr>
            <w:tcW w:w="2432" w:type="pct"/>
            <w:tcBorders>
              <w:top w:val="nil"/>
              <w:left w:val="nil"/>
              <w:bottom w:val="single" w:sz="12" w:space="0" w:color="auto"/>
              <w:right w:val="nil"/>
            </w:tcBorders>
            <w:shd w:val="clear" w:color="auto" w:fill="auto"/>
          </w:tcPr>
          <w:p w:rsidR="00833257" w:rsidRPr="00967F36" w:rsidRDefault="00833257" w:rsidP="00967F36">
            <w:pPr>
              <w:spacing w:before="20" w:after="40" w:line="280" w:lineRule="exact"/>
              <w:ind w:left="57" w:right="227"/>
              <w:rPr>
                <w:sz w:val="18"/>
                <w:szCs w:val="26"/>
              </w:rPr>
            </w:pPr>
            <w:r w:rsidRPr="00967F36">
              <w:rPr>
                <w:sz w:val="18"/>
                <w:szCs w:val="26"/>
                <w:rtl/>
                <w:lang w:val="en-GB"/>
              </w:rPr>
              <w:t>قانون مكافحة المخدرات (المجموع)</w:t>
            </w:r>
          </w:p>
        </w:tc>
        <w:tc>
          <w:tcPr>
            <w:tcW w:w="545" w:type="pct"/>
            <w:tcBorders>
              <w:top w:val="nil"/>
              <w:left w:val="nil"/>
              <w:bottom w:val="single" w:sz="12" w:space="0" w:color="auto"/>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٥٥</w:t>
            </w:r>
            <w:r w:rsidRPr="00967F36">
              <w:rPr>
                <w:sz w:val="18"/>
                <w:szCs w:val="26"/>
              </w:rPr>
              <w:t xml:space="preserve"> </w:t>
            </w:r>
            <w:r w:rsidRPr="00967F36">
              <w:rPr>
                <w:sz w:val="18"/>
                <w:szCs w:val="26"/>
                <w:rtl/>
              </w:rPr>
              <w:t>٣٩١</w:t>
            </w:r>
          </w:p>
        </w:tc>
        <w:tc>
          <w:tcPr>
            <w:tcW w:w="517" w:type="pct"/>
            <w:tcBorders>
              <w:top w:val="nil"/>
              <w:left w:val="nil"/>
              <w:bottom w:val="single" w:sz="12" w:space="0" w:color="auto"/>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٥٥</w:t>
            </w:r>
            <w:r w:rsidRPr="00967F36">
              <w:rPr>
                <w:sz w:val="18"/>
                <w:szCs w:val="26"/>
              </w:rPr>
              <w:t xml:space="preserve"> </w:t>
            </w:r>
            <w:r w:rsidRPr="00967F36">
              <w:rPr>
                <w:sz w:val="18"/>
                <w:szCs w:val="26"/>
                <w:rtl/>
              </w:rPr>
              <w:t>٣٩١</w:t>
            </w:r>
          </w:p>
        </w:tc>
        <w:tc>
          <w:tcPr>
            <w:tcW w:w="502" w:type="pct"/>
            <w:tcBorders>
              <w:top w:val="nil"/>
              <w:left w:val="nil"/>
              <w:bottom w:val="single" w:sz="12" w:space="0" w:color="auto"/>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٥٣</w:t>
            </w:r>
            <w:r w:rsidRPr="00967F36">
              <w:rPr>
                <w:sz w:val="18"/>
                <w:szCs w:val="26"/>
              </w:rPr>
              <w:t xml:space="preserve"> </w:t>
            </w:r>
            <w:r w:rsidRPr="00967F36">
              <w:rPr>
                <w:sz w:val="18"/>
                <w:szCs w:val="26"/>
                <w:rtl/>
              </w:rPr>
              <w:t>٥٤٤</w:t>
            </w:r>
          </w:p>
        </w:tc>
        <w:tc>
          <w:tcPr>
            <w:tcW w:w="516" w:type="pct"/>
            <w:tcBorders>
              <w:top w:val="nil"/>
              <w:left w:val="nil"/>
              <w:bottom w:val="single" w:sz="12" w:space="0" w:color="auto"/>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٥٣</w:t>
            </w:r>
            <w:r w:rsidRPr="00967F36">
              <w:rPr>
                <w:sz w:val="18"/>
                <w:szCs w:val="26"/>
              </w:rPr>
              <w:t xml:space="preserve"> </w:t>
            </w:r>
            <w:r w:rsidRPr="00967F36">
              <w:rPr>
                <w:sz w:val="18"/>
                <w:szCs w:val="26"/>
                <w:rtl/>
              </w:rPr>
              <w:t>٠٧٥</w:t>
            </w:r>
          </w:p>
        </w:tc>
        <w:tc>
          <w:tcPr>
            <w:tcW w:w="488" w:type="pct"/>
            <w:tcBorders>
              <w:top w:val="nil"/>
              <w:left w:val="nil"/>
              <w:bottom w:val="single" w:sz="12" w:space="0" w:color="auto"/>
              <w:right w:val="nil"/>
            </w:tcBorders>
            <w:shd w:val="clear" w:color="auto" w:fill="auto"/>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٥٥</w:t>
            </w:r>
            <w:r w:rsidRPr="00967F36">
              <w:rPr>
                <w:sz w:val="18"/>
                <w:szCs w:val="26"/>
              </w:rPr>
              <w:t xml:space="preserve"> </w:t>
            </w:r>
            <w:r w:rsidRPr="00967F36">
              <w:rPr>
                <w:sz w:val="18"/>
                <w:szCs w:val="26"/>
                <w:rtl/>
              </w:rPr>
              <w:t>٧٩٣</w:t>
            </w:r>
          </w:p>
        </w:tc>
      </w:tr>
    </w:tbl>
    <w:p w:rsidR="00614786" w:rsidRPr="0040536B" w:rsidRDefault="00614786" w:rsidP="0040536B">
      <w:pPr>
        <w:pStyle w:val="SingleTxtGA"/>
        <w:spacing w:before="240"/>
        <w:rPr>
          <w:rtl/>
          <w:lang w:bidi="ar-EG"/>
        </w:rPr>
      </w:pPr>
      <w:r w:rsidRPr="0040536B">
        <w:rPr>
          <w:rFonts w:hint="cs"/>
          <w:rtl/>
          <w:lang w:bidi="ar-EG"/>
        </w:rPr>
        <w:t>66-</w:t>
      </w:r>
      <w:r w:rsidRPr="0040536B">
        <w:rPr>
          <w:rFonts w:hint="cs"/>
          <w:rtl/>
          <w:lang w:bidi="ar-EG"/>
        </w:rPr>
        <w:tab/>
        <w:t>وفي</w:t>
      </w:r>
      <w:r w:rsidR="00EF6156" w:rsidRPr="0040536B">
        <w:rPr>
          <w:rFonts w:hint="cs"/>
          <w:rtl/>
          <w:lang w:bidi="ar-EG"/>
        </w:rPr>
        <w:t xml:space="preserve"> </w:t>
      </w:r>
      <w:r w:rsidRPr="0040536B">
        <w:rPr>
          <w:rFonts w:hint="cs"/>
          <w:rtl/>
          <w:lang w:bidi="ar-EG"/>
        </w:rPr>
        <w:t>الوقت</w:t>
      </w:r>
      <w:r w:rsidR="00EF6156" w:rsidRPr="0040536B">
        <w:rPr>
          <w:rFonts w:hint="cs"/>
          <w:rtl/>
          <w:lang w:bidi="ar-EG"/>
        </w:rPr>
        <w:t xml:space="preserve"> </w:t>
      </w:r>
      <w:r w:rsidRPr="0040536B">
        <w:rPr>
          <w:rFonts w:hint="cs"/>
          <w:rtl/>
          <w:lang w:bidi="ar-EG"/>
        </w:rPr>
        <w:t>نفسه،</w:t>
      </w:r>
      <w:r w:rsidR="00EF6156" w:rsidRPr="0040536B">
        <w:rPr>
          <w:rFonts w:hint="cs"/>
          <w:rtl/>
          <w:lang w:bidi="ar-EG"/>
        </w:rPr>
        <w:t xml:space="preserve"> </w:t>
      </w:r>
      <w:r w:rsidRPr="0040536B">
        <w:rPr>
          <w:rFonts w:hint="cs"/>
          <w:rtl/>
          <w:lang w:bidi="ar-EG"/>
        </w:rPr>
        <w:t>شملت</w:t>
      </w:r>
      <w:r w:rsidR="00EF6156" w:rsidRPr="0040536B">
        <w:rPr>
          <w:rFonts w:hint="cs"/>
          <w:rtl/>
          <w:lang w:bidi="ar-EG"/>
        </w:rPr>
        <w:t xml:space="preserve"> </w:t>
      </w:r>
      <w:r w:rsidRPr="0040536B">
        <w:rPr>
          <w:rFonts w:hint="cs"/>
          <w:rtl/>
          <w:lang w:bidi="ar-EG"/>
        </w:rPr>
        <w:t>الجرائم</w:t>
      </w:r>
      <w:r w:rsidR="00EF6156" w:rsidRPr="0040536B">
        <w:rPr>
          <w:rFonts w:hint="cs"/>
          <w:rtl/>
          <w:lang w:bidi="ar-EG"/>
        </w:rPr>
        <w:t xml:space="preserve"> </w:t>
      </w:r>
      <w:r w:rsidRPr="0040536B">
        <w:rPr>
          <w:rFonts w:hint="cs"/>
          <w:rtl/>
          <w:lang w:bidi="ar-EG"/>
        </w:rPr>
        <w:t>الجنائية</w:t>
      </w:r>
      <w:r w:rsidR="00EF6156" w:rsidRPr="0040536B">
        <w:rPr>
          <w:rFonts w:hint="cs"/>
          <w:rtl/>
          <w:lang w:bidi="ar-EG"/>
        </w:rPr>
        <w:t xml:space="preserve"> </w:t>
      </w:r>
      <w:r w:rsidRPr="0040536B">
        <w:rPr>
          <w:rFonts w:hint="cs"/>
          <w:rtl/>
          <w:lang w:bidi="ar-EG"/>
        </w:rPr>
        <w:t>التي</w:t>
      </w:r>
      <w:r w:rsidR="00EF6156" w:rsidRPr="0040536B">
        <w:rPr>
          <w:rFonts w:hint="cs"/>
          <w:rtl/>
          <w:lang w:bidi="ar-EG"/>
        </w:rPr>
        <w:t xml:space="preserve"> </w:t>
      </w:r>
      <w:r w:rsidRPr="0040536B">
        <w:rPr>
          <w:rFonts w:hint="cs"/>
          <w:rtl/>
          <w:lang w:bidi="ar-EG"/>
        </w:rPr>
        <w:t>يُعاقب</w:t>
      </w:r>
      <w:r w:rsidR="00EF6156" w:rsidRPr="0040536B">
        <w:rPr>
          <w:rFonts w:hint="cs"/>
          <w:rtl/>
          <w:lang w:bidi="ar-EG"/>
        </w:rPr>
        <w:t xml:space="preserve"> </w:t>
      </w:r>
      <w:r w:rsidRPr="0040536B">
        <w:rPr>
          <w:rFonts w:hint="cs"/>
          <w:rtl/>
          <w:lang w:bidi="ar-EG"/>
        </w:rPr>
        <w:t>عليها</w:t>
      </w:r>
      <w:r w:rsidR="00EF6156" w:rsidRPr="0040536B">
        <w:rPr>
          <w:rFonts w:hint="cs"/>
          <w:rtl/>
          <w:lang w:bidi="ar-EG"/>
        </w:rPr>
        <w:t xml:space="preserve"> </w:t>
      </w:r>
      <w:r w:rsidRPr="0040536B">
        <w:rPr>
          <w:rFonts w:hint="cs"/>
          <w:rtl/>
          <w:lang w:bidi="ar-EG"/>
        </w:rPr>
        <w:t>القانون</w:t>
      </w:r>
      <w:r w:rsidR="00EF6156" w:rsidRPr="0040536B">
        <w:rPr>
          <w:rFonts w:hint="cs"/>
          <w:rtl/>
          <w:lang w:bidi="ar-EG"/>
        </w:rPr>
        <w:t xml:space="preserve"> </w:t>
      </w:r>
      <w:r w:rsidRPr="0040536B">
        <w:rPr>
          <w:rFonts w:hint="cs"/>
          <w:rtl/>
          <w:lang w:bidi="ar-EG"/>
        </w:rPr>
        <w:t>الزواج</w:t>
      </w:r>
      <w:r w:rsidR="00EF6156" w:rsidRPr="0040536B">
        <w:rPr>
          <w:rFonts w:hint="cs"/>
          <w:rtl/>
          <w:lang w:bidi="ar-EG"/>
        </w:rPr>
        <w:t xml:space="preserve"> </w:t>
      </w:r>
      <w:r w:rsidRPr="0040536B">
        <w:rPr>
          <w:rFonts w:hint="cs"/>
          <w:rtl/>
          <w:lang w:bidi="ar-EG"/>
        </w:rPr>
        <w:t>القسري</w:t>
      </w:r>
      <w:r w:rsidR="00EF6156" w:rsidRPr="0040536B">
        <w:rPr>
          <w:rFonts w:hint="cs"/>
          <w:rtl/>
          <w:lang w:bidi="ar-EG"/>
        </w:rPr>
        <w:t xml:space="preserve"> </w:t>
      </w:r>
      <w:r w:rsidRPr="0040536B">
        <w:rPr>
          <w:rFonts w:hint="cs"/>
          <w:rtl/>
          <w:lang w:bidi="ar-EG"/>
        </w:rPr>
        <w:t>(الفصل</w:t>
      </w:r>
      <w:r w:rsidR="0040536B" w:rsidRPr="0040536B">
        <w:rPr>
          <w:rFonts w:hint="eastAsia"/>
          <w:rtl/>
          <w:lang w:bidi="ar-EG"/>
        </w:rPr>
        <w:t> </w:t>
      </w:r>
      <w:r w:rsidRPr="0040536B">
        <w:rPr>
          <w:rFonts w:hint="cs"/>
          <w:rtl/>
          <w:lang w:bidi="ar-EG"/>
        </w:rPr>
        <w:t>237</w:t>
      </w:r>
      <w:r w:rsidR="00EF6156" w:rsidRPr="0040536B">
        <w:rPr>
          <w:rFonts w:hint="cs"/>
          <w:rtl/>
          <w:lang w:bidi="ar-EG"/>
        </w:rPr>
        <w:t xml:space="preserve"> </w:t>
      </w:r>
      <w:r w:rsidRPr="0040536B">
        <w:rPr>
          <w:rFonts w:hint="cs"/>
          <w:rtl/>
          <w:lang w:bidi="ar-EG"/>
        </w:rPr>
        <w:t>من</w:t>
      </w:r>
      <w:r w:rsidR="00EF6156" w:rsidRPr="0040536B">
        <w:rPr>
          <w:rFonts w:hint="cs"/>
          <w:rtl/>
          <w:lang w:bidi="ar-EG"/>
        </w:rPr>
        <w:t xml:space="preserve"> </w:t>
      </w:r>
      <w:r w:rsidRPr="0040536B">
        <w:rPr>
          <w:rFonts w:hint="cs"/>
          <w:rtl/>
          <w:lang w:bidi="ar-EG"/>
        </w:rPr>
        <w:t>القانون</w:t>
      </w:r>
      <w:r w:rsidR="00EF6156" w:rsidRPr="0040536B">
        <w:rPr>
          <w:rFonts w:hint="cs"/>
          <w:rtl/>
          <w:lang w:bidi="ar-EG"/>
        </w:rPr>
        <w:t xml:space="preserve"> </w:t>
      </w:r>
      <w:r w:rsidRPr="0040536B">
        <w:rPr>
          <w:rFonts w:hint="cs"/>
          <w:rtl/>
          <w:lang w:bidi="ar-EG"/>
        </w:rPr>
        <w:t>الجنائي)</w:t>
      </w:r>
      <w:r w:rsidR="00EF6156" w:rsidRPr="0040536B">
        <w:rPr>
          <w:rFonts w:hint="cs"/>
          <w:rtl/>
          <w:lang w:bidi="ar-EG"/>
        </w:rPr>
        <w:t xml:space="preserve"> </w:t>
      </w:r>
      <w:r w:rsidRPr="0040536B">
        <w:rPr>
          <w:rFonts w:hint="cs"/>
          <w:rtl/>
          <w:lang w:bidi="ar-EG"/>
        </w:rPr>
        <w:t>وتشويه</w:t>
      </w:r>
      <w:r w:rsidR="00EF6156" w:rsidRPr="0040536B">
        <w:rPr>
          <w:rFonts w:hint="cs"/>
          <w:rtl/>
          <w:lang w:bidi="ar-EG"/>
        </w:rPr>
        <w:t xml:space="preserve"> </w:t>
      </w:r>
      <w:r w:rsidRPr="0040536B">
        <w:rPr>
          <w:rFonts w:hint="cs"/>
          <w:rtl/>
          <w:lang w:bidi="ar-EG"/>
        </w:rPr>
        <w:t>الأعضاء</w:t>
      </w:r>
      <w:r w:rsidR="00EF6156" w:rsidRPr="0040536B">
        <w:rPr>
          <w:rFonts w:hint="cs"/>
          <w:rtl/>
          <w:lang w:bidi="ar-EG"/>
        </w:rPr>
        <w:t xml:space="preserve"> </w:t>
      </w:r>
      <w:r w:rsidRPr="0040536B">
        <w:rPr>
          <w:rFonts w:hint="cs"/>
          <w:rtl/>
          <w:lang w:bidi="ar-EG"/>
        </w:rPr>
        <w:t>التناسلية</w:t>
      </w:r>
      <w:r w:rsidR="00EF6156" w:rsidRPr="0040536B">
        <w:rPr>
          <w:rFonts w:hint="cs"/>
          <w:rtl/>
          <w:lang w:bidi="ar-EG"/>
        </w:rPr>
        <w:t xml:space="preserve"> </w:t>
      </w:r>
      <w:r w:rsidRPr="0040536B">
        <w:rPr>
          <w:rFonts w:hint="cs"/>
          <w:rtl/>
          <w:lang w:bidi="ar-EG"/>
        </w:rPr>
        <w:t>الأنثوية</w:t>
      </w:r>
      <w:r w:rsidR="00EF6156" w:rsidRPr="0040536B">
        <w:rPr>
          <w:rFonts w:hint="cs"/>
          <w:rtl/>
          <w:lang w:bidi="ar-EG"/>
        </w:rPr>
        <w:t xml:space="preserve"> </w:t>
      </w:r>
      <w:r w:rsidRPr="0040536B">
        <w:rPr>
          <w:rFonts w:hint="cs"/>
          <w:rtl/>
          <w:lang w:bidi="ar-EG"/>
        </w:rPr>
        <w:t>(الفصل</w:t>
      </w:r>
      <w:r w:rsidR="00EF6156" w:rsidRPr="0040536B">
        <w:rPr>
          <w:rFonts w:hint="cs"/>
          <w:rtl/>
          <w:lang w:bidi="ar-EG"/>
        </w:rPr>
        <w:t xml:space="preserve"> </w:t>
      </w:r>
      <w:r w:rsidRPr="0040536B">
        <w:rPr>
          <w:rFonts w:hint="cs"/>
          <w:rtl/>
          <w:lang w:bidi="ar-EG"/>
        </w:rPr>
        <w:t>226(أ)</w:t>
      </w:r>
      <w:r w:rsidR="00EF6156" w:rsidRPr="0040536B">
        <w:rPr>
          <w:rFonts w:hint="cs"/>
          <w:rtl/>
          <w:lang w:bidi="ar-EG"/>
        </w:rPr>
        <w:t xml:space="preserve"> </w:t>
      </w:r>
      <w:r w:rsidRPr="0040536B">
        <w:rPr>
          <w:rFonts w:hint="cs"/>
          <w:rtl/>
          <w:lang w:bidi="ar-EG"/>
        </w:rPr>
        <w:t>من</w:t>
      </w:r>
      <w:r w:rsidR="00EF6156" w:rsidRPr="0040536B">
        <w:rPr>
          <w:rFonts w:hint="cs"/>
          <w:rtl/>
          <w:lang w:bidi="ar-EG"/>
        </w:rPr>
        <w:t xml:space="preserve"> </w:t>
      </w:r>
      <w:r w:rsidRPr="0040536B">
        <w:rPr>
          <w:rFonts w:hint="cs"/>
          <w:rtl/>
          <w:lang w:bidi="ar-EG"/>
        </w:rPr>
        <w:t>القانون</w:t>
      </w:r>
      <w:r w:rsidR="00EF6156" w:rsidRPr="0040536B">
        <w:rPr>
          <w:rFonts w:hint="cs"/>
          <w:rtl/>
          <w:lang w:bidi="ar-EG"/>
        </w:rPr>
        <w:t xml:space="preserve"> </w:t>
      </w:r>
      <w:r w:rsidRPr="0040536B">
        <w:rPr>
          <w:rFonts w:hint="cs"/>
          <w:rtl/>
          <w:lang w:bidi="ar-EG"/>
        </w:rPr>
        <w:t>الج</w:t>
      </w:r>
      <w:r w:rsidR="00967F36" w:rsidRPr="0040536B">
        <w:rPr>
          <w:rFonts w:hint="cs"/>
          <w:rtl/>
          <w:lang w:bidi="ar-EG"/>
        </w:rPr>
        <w:t>ن</w:t>
      </w:r>
      <w:r w:rsidRPr="0040536B">
        <w:rPr>
          <w:rFonts w:hint="cs"/>
          <w:rtl/>
          <w:lang w:bidi="ar-EG"/>
        </w:rPr>
        <w:t>ائي)</w:t>
      </w:r>
      <w:r w:rsidR="00EF6156" w:rsidRPr="0040536B">
        <w:rPr>
          <w:rFonts w:hint="cs"/>
          <w:rtl/>
          <w:lang w:bidi="ar-EG"/>
        </w:rPr>
        <w:t xml:space="preserve"> </w:t>
      </w:r>
      <w:r w:rsidRPr="0040536B">
        <w:rPr>
          <w:rFonts w:hint="cs"/>
          <w:rtl/>
          <w:lang w:bidi="ar-EG"/>
        </w:rPr>
        <w:t>على</w:t>
      </w:r>
      <w:r w:rsidR="00EF6156" w:rsidRPr="0040536B">
        <w:rPr>
          <w:rFonts w:hint="cs"/>
          <w:rtl/>
          <w:lang w:bidi="ar-EG"/>
        </w:rPr>
        <w:t xml:space="preserve"> </w:t>
      </w:r>
      <w:r w:rsidRPr="0040536B">
        <w:rPr>
          <w:rFonts w:hint="cs"/>
          <w:rtl/>
          <w:lang w:bidi="ar-EG"/>
        </w:rPr>
        <w:t>حد</w:t>
      </w:r>
      <w:r w:rsidR="00EF6156" w:rsidRPr="0040536B">
        <w:rPr>
          <w:rFonts w:hint="cs"/>
          <w:rtl/>
          <w:lang w:bidi="ar-EG"/>
        </w:rPr>
        <w:t xml:space="preserve"> </w:t>
      </w:r>
      <w:r w:rsidRPr="0040536B">
        <w:rPr>
          <w:rFonts w:hint="cs"/>
          <w:rtl/>
          <w:lang w:bidi="ar-EG"/>
        </w:rPr>
        <w:t>سواء،</w:t>
      </w:r>
      <w:r w:rsidR="00EF6156" w:rsidRPr="0040536B">
        <w:rPr>
          <w:rFonts w:hint="cs"/>
          <w:rtl/>
          <w:lang w:bidi="ar-EG"/>
        </w:rPr>
        <w:t xml:space="preserve"> </w:t>
      </w:r>
      <w:r w:rsidRPr="0040536B">
        <w:rPr>
          <w:rFonts w:hint="cs"/>
          <w:rtl/>
          <w:lang w:bidi="ar-EG"/>
        </w:rPr>
        <w:t>وبالتالي</w:t>
      </w:r>
      <w:r w:rsidR="00EF6156" w:rsidRPr="0040536B">
        <w:rPr>
          <w:rFonts w:hint="cs"/>
          <w:rtl/>
          <w:lang w:bidi="ar-EG"/>
        </w:rPr>
        <w:t xml:space="preserve"> </w:t>
      </w:r>
      <w:r w:rsidRPr="0040536B">
        <w:rPr>
          <w:rFonts w:hint="cs"/>
          <w:rtl/>
          <w:lang w:bidi="ar-EG"/>
        </w:rPr>
        <w:t>ترد</w:t>
      </w:r>
      <w:r w:rsidR="00EF6156" w:rsidRPr="0040536B">
        <w:rPr>
          <w:rFonts w:hint="cs"/>
          <w:rtl/>
          <w:lang w:bidi="ar-EG"/>
        </w:rPr>
        <w:t xml:space="preserve"> </w:t>
      </w:r>
      <w:r w:rsidRPr="0040536B">
        <w:rPr>
          <w:rFonts w:hint="cs"/>
          <w:rtl/>
          <w:lang w:bidi="ar-EG"/>
        </w:rPr>
        <w:t>هاتان</w:t>
      </w:r>
      <w:r w:rsidR="00EF6156" w:rsidRPr="0040536B">
        <w:rPr>
          <w:rFonts w:hint="cs"/>
          <w:rtl/>
          <w:lang w:bidi="ar-EG"/>
        </w:rPr>
        <w:t xml:space="preserve"> </w:t>
      </w:r>
      <w:r w:rsidRPr="0040536B">
        <w:rPr>
          <w:rFonts w:hint="cs"/>
          <w:rtl/>
          <w:lang w:bidi="ar-EG"/>
        </w:rPr>
        <w:t>الجريمتان</w:t>
      </w:r>
      <w:r w:rsidR="00EF6156" w:rsidRPr="0040536B">
        <w:rPr>
          <w:rFonts w:hint="cs"/>
          <w:rtl/>
          <w:lang w:bidi="ar-EG"/>
        </w:rPr>
        <w:t xml:space="preserve"> </w:t>
      </w:r>
      <w:r w:rsidRPr="0040536B">
        <w:rPr>
          <w:rFonts w:hint="cs"/>
          <w:rtl/>
          <w:lang w:bidi="ar-EG"/>
        </w:rPr>
        <w:t>بشكل</w:t>
      </w:r>
      <w:r w:rsidR="00EF6156" w:rsidRPr="0040536B">
        <w:rPr>
          <w:rFonts w:hint="cs"/>
          <w:rtl/>
          <w:lang w:bidi="ar-EG"/>
        </w:rPr>
        <w:t xml:space="preserve"> </w:t>
      </w:r>
      <w:r w:rsidRPr="0040536B">
        <w:rPr>
          <w:rFonts w:hint="cs"/>
          <w:rtl/>
          <w:lang w:bidi="ar-EG"/>
        </w:rPr>
        <w:t>منفصل</w:t>
      </w:r>
      <w:r w:rsidR="00EF6156" w:rsidRPr="0040536B">
        <w:rPr>
          <w:rFonts w:hint="cs"/>
          <w:rtl/>
          <w:lang w:bidi="ar-EG"/>
        </w:rPr>
        <w:t xml:space="preserve"> </w:t>
      </w:r>
      <w:r w:rsidRPr="0040536B">
        <w:rPr>
          <w:rFonts w:hint="cs"/>
          <w:rtl/>
          <w:lang w:bidi="ar-EG"/>
        </w:rPr>
        <w:t>في</w:t>
      </w:r>
      <w:r w:rsidR="00EF6156" w:rsidRPr="0040536B">
        <w:rPr>
          <w:rFonts w:hint="cs"/>
          <w:rtl/>
          <w:lang w:bidi="ar-EG"/>
        </w:rPr>
        <w:t xml:space="preserve"> </w:t>
      </w:r>
      <w:r w:rsidRPr="0040536B">
        <w:rPr>
          <w:rFonts w:hint="cs"/>
          <w:rtl/>
          <w:lang w:bidi="ar-EG"/>
        </w:rPr>
        <w:t>إحصاءات</w:t>
      </w:r>
      <w:r w:rsidR="00EF6156" w:rsidRPr="0040536B">
        <w:rPr>
          <w:rFonts w:hint="cs"/>
          <w:rtl/>
          <w:lang w:bidi="ar-EG"/>
        </w:rPr>
        <w:t xml:space="preserve"> </w:t>
      </w:r>
      <w:r w:rsidRPr="0040536B">
        <w:rPr>
          <w:rFonts w:hint="cs"/>
          <w:rtl/>
          <w:lang w:bidi="ar-EG"/>
        </w:rPr>
        <w:t>الجرائم</w:t>
      </w:r>
      <w:r w:rsidR="00EF6156" w:rsidRPr="0040536B">
        <w:rPr>
          <w:rFonts w:hint="cs"/>
          <w:rtl/>
          <w:lang w:bidi="ar-EG"/>
        </w:rPr>
        <w:t xml:space="preserve"> </w:t>
      </w:r>
      <w:r w:rsidRPr="0040536B">
        <w:rPr>
          <w:rFonts w:hint="cs"/>
          <w:rtl/>
          <w:lang w:bidi="ar-EG"/>
        </w:rPr>
        <w:t>التي</w:t>
      </w:r>
      <w:r w:rsidR="00EF6156" w:rsidRPr="0040536B">
        <w:rPr>
          <w:rFonts w:hint="cs"/>
          <w:rtl/>
          <w:lang w:bidi="ar-EG"/>
        </w:rPr>
        <w:t xml:space="preserve"> </w:t>
      </w:r>
      <w:r w:rsidRPr="0040536B">
        <w:rPr>
          <w:rFonts w:hint="cs"/>
          <w:rtl/>
          <w:lang w:bidi="ar-EG"/>
        </w:rPr>
        <w:t>تحتفظ</w:t>
      </w:r>
      <w:r w:rsidR="00EF6156" w:rsidRPr="0040536B">
        <w:rPr>
          <w:rFonts w:hint="cs"/>
          <w:rtl/>
          <w:lang w:bidi="ar-EG"/>
        </w:rPr>
        <w:t xml:space="preserve"> </w:t>
      </w:r>
      <w:r w:rsidRPr="0040536B">
        <w:rPr>
          <w:rFonts w:hint="cs"/>
          <w:rtl/>
          <w:lang w:bidi="ar-EG"/>
        </w:rPr>
        <w:t>بها</w:t>
      </w:r>
      <w:r w:rsidR="00EF6156" w:rsidRPr="0040536B">
        <w:rPr>
          <w:rFonts w:hint="cs"/>
          <w:rtl/>
          <w:lang w:bidi="ar-EG"/>
        </w:rPr>
        <w:t xml:space="preserve"> </w:t>
      </w:r>
      <w:r w:rsidRPr="0040536B">
        <w:rPr>
          <w:rFonts w:hint="cs"/>
          <w:rtl/>
          <w:lang w:bidi="ar-EG"/>
        </w:rPr>
        <w:t>الشرطة.</w:t>
      </w:r>
      <w:r w:rsidR="00EF6156" w:rsidRPr="0040536B">
        <w:rPr>
          <w:rFonts w:hint="cs"/>
          <w:rtl/>
          <w:lang w:bidi="ar-EG"/>
        </w:rPr>
        <w:t xml:space="preserve"> </w:t>
      </w:r>
      <w:r w:rsidRPr="0040536B">
        <w:rPr>
          <w:rFonts w:hint="cs"/>
          <w:rtl/>
          <w:lang w:bidi="ar-EG"/>
        </w:rPr>
        <w:t>وفي</w:t>
      </w:r>
      <w:r w:rsidR="00EF6156" w:rsidRPr="0040536B">
        <w:rPr>
          <w:rFonts w:hint="cs"/>
          <w:rtl/>
          <w:lang w:bidi="ar-EG"/>
        </w:rPr>
        <w:t xml:space="preserve"> </w:t>
      </w:r>
      <w:r w:rsidRPr="0040536B">
        <w:rPr>
          <w:rFonts w:hint="cs"/>
          <w:rtl/>
          <w:lang w:bidi="ar-EG"/>
        </w:rPr>
        <w:t>عام</w:t>
      </w:r>
      <w:r w:rsidR="00EF6156" w:rsidRPr="0040536B">
        <w:rPr>
          <w:rFonts w:hint="cs"/>
          <w:rtl/>
          <w:lang w:bidi="ar-EG"/>
        </w:rPr>
        <w:t xml:space="preserve"> </w:t>
      </w:r>
      <w:r w:rsidRPr="0040536B">
        <w:rPr>
          <w:rFonts w:hint="cs"/>
          <w:rtl/>
          <w:lang w:bidi="ar-EG"/>
        </w:rPr>
        <w:t>2013،</w:t>
      </w:r>
      <w:r w:rsidR="00EF6156" w:rsidRPr="0040536B">
        <w:rPr>
          <w:rFonts w:hint="cs"/>
          <w:rtl/>
          <w:lang w:bidi="ar-EG"/>
        </w:rPr>
        <w:t xml:space="preserve"> </w:t>
      </w:r>
      <w:r w:rsidRPr="0040536B">
        <w:rPr>
          <w:rFonts w:hint="cs"/>
          <w:rtl/>
          <w:lang w:bidi="ar-EG"/>
        </w:rPr>
        <w:t>كانت</w:t>
      </w:r>
      <w:r w:rsidR="00EF6156" w:rsidRPr="0040536B">
        <w:rPr>
          <w:rFonts w:hint="cs"/>
          <w:rtl/>
          <w:lang w:bidi="ar-EG"/>
        </w:rPr>
        <w:t xml:space="preserve"> </w:t>
      </w:r>
      <w:r w:rsidRPr="0040536B">
        <w:rPr>
          <w:rFonts w:hint="cs"/>
          <w:rtl/>
          <w:lang w:bidi="ar-EG"/>
        </w:rPr>
        <w:t>هناك</w:t>
      </w:r>
      <w:r w:rsidR="00EF6156" w:rsidRPr="0040536B">
        <w:rPr>
          <w:rFonts w:hint="cs"/>
          <w:rtl/>
          <w:lang w:bidi="ar-EG"/>
        </w:rPr>
        <w:t xml:space="preserve"> </w:t>
      </w:r>
      <w:r w:rsidRPr="0040536B">
        <w:rPr>
          <w:rFonts w:hint="cs"/>
          <w:rtl/>
          <w:lang w:bidi="ar-EG"/>
        </w:rPr>
        <w:t>62</w:t>
      </w:r>
      <w:r w:rsidR="00EF6156" w:rsidRPr="0040536B">
        <w:rPr>
          <w:rFonts w:hint="cs"/>
          <w:rtl/>
          <w:lang w:bidi="ar-EG"/>
        </w:rPr>
        <w:t xml:space="preserve"> </w:t>
      </w:r>
      <w:r w:rsidRPr="0040536B">
        <w:rPr>
          <w:rFonts w:hint="cs"/>
          <w:rtl/>
          <w:lang w:bidi="ar-EG"/>
        </w:rPr>
        <w:t>حالة</w:t>
      </w:r>
      <w:r w:rsidR="00EF6156" w:rsidRPr="0040536B">
        <w:rPr>
          <w:rFonts w:hint="cs"/>
          <w:rtl/>
          <w:lang w:bidi="ar-EG"/>
        </w:rPr>
        <w:t xml:space="preserve"> </w:t>
      </w:r>
      <w:r w:rsidRPr="0040536B">
        <w:rPr>
          <w:rFonts w:hint="cs"/>
          <w:rtl/>
          <w:lang w:bidi="ar-EG"/>
        </w:rPr>
        <w:t>زواج</w:t>
      </w:r>
      <w:r w:rsidR="00EF6156" w:rsidRPr="0040536B">
        <w:rPr>
          <w:rFonts w:hint="cs"/>
          <w:rtl/>
          <w:lang w:bidi="ar-EG"/>
        </w:rPr>
        <w:t xml:space="preserve"> </w:t>
      </w:r>
      <w:r w:rsidRPr="0040536B">
        <w:rPr>
          <w:rFonts w:hint="cs"/>
          <w:rtl/>
          <w:lang w:bidi="ar-EG"/>
        </w:rPr>
        <w:t>قسري،</w:t>
      </w:r>
      <w:r w:rsidR="00EF6156" w:rsidRPr="0040536B">
        <w:rPr>
          <w:rFonts w:hint="cs"/>
          <w:rtl/>
          <w:lang w:bidi="ar-EG"/>
        </w:rPr>
        <w:t xml:space="preserve"> </w:t>
      </w:r>
      <w:r w:rsidRPr="0040536B">
        <w:rPr>
          <w:rFonts w:hint="cs"/>
          <w:rtl/>
          <w:lang w:bidi="ar-EG"/>
        </w:rPr>
        <w:t>وقد</w:t>
      </w:r>
      <w:r w:rsidR="00EF6156" w:rsidRPr="0040536B">
        <w:rPr>
          <w:rFonts w:hint="cs"/>
          <w:rtl/>
          <w:lang w:bidi="ar-EG"/>
        </w:rPr>
        <w:t xml:space="preserve"> </w:t>
      </w:r>
      <w:r w:rsidRPr="0040536B">
        <w:rPr>
          <w:rFonts w:hint="cs"/>
          <w:rtl/>
          <w:lang w:bidi="ar-EG"/>
        </w:rPr>
        <w:t>بلغ</w:t>
      </w:r>
      <w:r w:rsidR="0040536B">
        <w:rPr>
          <w:rFonts w:hint="eastAsia"/>
          <w:rtl/>
          <w:lang w:bidi="ar-EG"/>
        </w:rPr>
        <w:t> </w:t>
      </w:r>
      <w:r w:rsidRPr="0040536B">
        <w:rPr>
          <w:rFonts w:hint="cs"/>
          <w:rtl/>
          <w:lang w:bidi="ar-EG"/>
        </w:rPr>
        <w:t>عددها</w:t>
      </w:r>
      <w:r w:rsidR="0040536B" w:rsidRPr="0040536B">
        <w:rPr>
          <w:rFonts w:hint="eastAsia"/>
          <w:rtl/>
          <w:lang w:bidi="ar-EG"/>
        </w:rPr>
        <w:t> </w:t>
      </w:r>
      <w:r w:rsidRPr="0040536B">
        <w:rPr>
          <w:rFonts w:hint="cs"/>
          <w:rtl/>
          <w:lang w:bidi="ar-EG"/>
        </w:rPr>
        <w:t>58</w:t>
      </w:r>
      <w:r w:rsidR="00EF6156" w:rsidRPr="0040536B">
        <w:rPr>
          <w:rFonts w:hint="cs"/>
          <w:rtl/>
          <w:lang w:bidi="ar-EG"/>
        </w:rPr>
        <w:t xml:space="preserve"> </w:t>
      </w:r>
      <w:r w:rsidRPr="0040536B">
        <w:rPr>
          <w:rFonts w:hint="cs"/>
          <w:rtl/>
          <w:lang w:bidi="ar-EG"/>
        </w:rPr>
        <w:t>حالة</w:t>
      </w:r>
      <w:r w:rsidR="00EF6156" w:rsidRPr="0040536B">
        <w:rPr>
          <w:rFonts w:hint="cs"/>
          <w:rtl/>
          <w:lang w:bidi="ar-EG"/>
        </w:rPr>
        <w:t xml:space="preserve"> </w:t>
      </w:r>
      <w:r w:rsidRPr="0040536B">
        <w:rPr>
          <w:rFonts w:hint="cs"/>
          <w:rtl/>
          <w:lang w:bidi="ar-EG"/>
        </w:rPr>
        <w:t>عام</w:t>
      </w:r>
      <w:r w:rsidR="00EF6156" w:rsidRPr="0040536B">
        <w:rPr>
          <w:rFonts w:hint="cs"/>
          <w:rtl/>
          <w:lang w:bidi="ar-EG"/>
        </w:rPr>
        <w:t xml:space="preserve"> </w:t>
      </w:r>
      <w:r w:rsidRPr="0040536B">
        <w:rPr>
          <w:rFonts w:hint="cs"/>
          <w:rtl/>
          <w:lang w:bidi="ar-EG"/>
        </w:rPr>
        <w:t>2014.</w:t>
      </w:r>
      <w:r w:rsidR="00EF6156" w:rsidRPr="0040536B">
        <w:rPr>
          <w:rFonts w:hint="cs"/>
          <w:rtl/>
          <w:lang w:bidi="ar-EG"/>
        </w:rPr>
        <w:t xml:space="preserve"> </w:t>
      </w:r>
      <w:r w:rsidRPr="0040536B">
        <w:rPr>
          <w:rFonts w:hint="cs"/>
          <w:rtl/>
          <w:lang w:bidi="ar-EG"/>
        </w:rPr>
        <w:t>ولم</w:t>
      </w:r>
      <w:r w:rsidR="00EF6156" w:rsidRPr="0040536B">
        <w:rPr>
          <w:rFonts w:hint="cs"/>
          <w:rtl/>
          <w:lang w:bidi="ar-EG"/>
        </w:rPr>
        <w:t xml:space="preserve"> </w:t>
      </w:r>
      <w:r w:rsidRPr="0040536B">
        <w:rPr>
          <w:rFonts w:hint="cs"/>
          <w:rtl/>
          <w:lang w:bidi="ar-EG"/>
        </w:rPr>
        <w:t>تُسجل</w:t>
      </w:r>
      <w:r w:rsidR="00EF6156" w:rsidRPr="0040536B">
        <w:rPr>
          <w:rFonts w:hint="cs"/>
          <w:rtl/>
          <w:lang w:bidi="ar-EG"/>
        </w:rPr>
        <w:t xml:space="preserve"> </w:t>
      </w:r>
      <w:r w:rsidRPr="0040536B">
        <w:rPr>
          <w:rFonts w:hint="cs"/>
          <w:rtl/>
          <w:lang w:bidi="ar-EG"/>
        </w:rPr>
        <w:t>أي</w:t>
      </w:r>
      <w:r w:rsidR="00EF6156" w:rsidRPr="0040536B">
        <w:rPr>
          <w:rFonts w:hint="cs"/>
          <w:rtl/>
          <w:lang w:bidi="ar-EG"/>
        </w:rPr>
        <w:t xml:space="preserve"> </w:t>
      </w:r>
      <w:r w:rsidRPr="0040536B">
        <w:rPr>
          <w:rFonts w:hint="cs"/>
          <w:rtl/>
          <w:lang w:bidi="ar-EG"/>
        </w:rPr>
        <w:t>حالة</w:t>
      </w:r>
      <w:r w:rsidR="00EF6156" w:rsidRPr="0040536B">
        <w:rPr>
          <w:rFonts w:hint="cs"/>
          <w:rtl/>
          <w:lang w:bidi="ar-EG"/>
        </w:rPr>
        <w:t xml:space="preserve"> </w:t>
      </w:r>
      <w:r w:rsidRPr="0040536B">
        <w:rPr>
          <w:rFonts w:hint="cs"/>
          <w:rtl/>
          <w:lang w:bidi="ar-EG"/>
        </w:rPr>
        <w:t>تشويه</w:t>
      </w:r>
      <w:r w:rsidR="00EF6156" w:rsidRPr="0040536B">
        <w:rPr>
          <w:rFonts w:hint="cs"/>
          <w:rtl/>
          <w:lang w:bidi="ar-EG"/>
        </w:rPr>
        <w:t xml:space="preserve"> </w:t>
      </w:r>
      <w:r w:rsidRPr="0040536B">
        <w:rPr>
          <w:rFonts w:hint="cs"/>
          <w:rtl/>
          <w:lang w:bidi="ar-EG"/>
        </w:rPr>
        <w:t>للأعضاء</w:t>
      </w:r>
      <w:r w:rsidR="00EF6156" w:rsidRPr="0040536B">
        <w:rPr>
          <w:rFonts w:hint="cs"/>
          <w:rtl/>
          <w:lang w:bidi="ar-EG"/>
        </w:rPr>
        <w:t xml:space="preserve"> </w:t>
      </w:r>
      <w:r w:rsidRPr="0040536B">
        <w:rPr>
          <w:rFonts w:hint="cs"/>
          <w:rtl/>
          <w:lang w:bidi="ar-EG"/>
        </w:rPr>
        <w:t>التناسلية</w:t>
      </w:r>
      <w:r w:rsidR="00EF6156" w:rsidRPr="0040536B">
        <w:rPr>
          <w:rFonts w:hint="cs"/>
          <w:rtl/>
          <w:lang w:bidi="ar-EG"/>
        </w:rPr>
        <w:t xml:space="preserve"> </w:t>
      </w:r>
      <w:r w:rsidRPr="0040536B">
        <w:rPr>
          <w:rFonts w:hint="cs"/>
          <w:rtl/>
          <w:lang w:bidi="ar-EG"/>
        </w:rPr>
        <w:t>الأنثوية.</w:t>
      </w:r>
      <w:r w:rsidR="00EF6156" w:rsidRPr="0040536B">
        <w:rPr>
          <w:rFonts w:hint="cs"/>
          <w:rtl/>
          <w:lang w:bidi="ar-EG"/>
        </w:rPr>
        <w:t xml:space="preserve"> </w:t>
      </w:r>
      <w:r w:rsidRPr="0040536B">
        <w:rPr>
          <w:rFonts w:hint="cs"/>
          <w:rtl/>
          <w:lang w:bidi="ar-EG"/>
        </w:rPr>
        <w:t>وخلال</w:t>
      </w:r>
      <w:r w:rsidR="00EF6156" w:rsidRPr="0040536B">
        <w:rPr>
          <w:rFonts w:hint="cs"/>
          <w:rtl/>
          <w:lang w:bidi="ar-EG"/>
        </w:rPr>
        <w:t xml:space="preserve"> </w:t>
      </w:r>
      <w:r w:rsidRPr="0040536B">
        <w:rPr>
          <w:rFonts w:hint="cs"/>
          <w:rtl/>
          <w:lang w:bidi="ar-EG"/>
        </w:rPr>
        <w:t>الفترة</w:t>
      </w:r>
      <w:r w:rsidR="00EF6156" w:rsidRPr="0040536B">
        <w:rPr>
          <w:rFonts w:hint="cs"/>
          <w:rtl/>
          <w:lang w:bidi="ar-EG"/>
        </w:rPr>
        <w:t xml:space="preserve"> </w:t>
      </w:r>
      <w:r w:rsidRPr="0040536B">
        <w:rPr>
          <w:rFonts w:hint="cs"/>
          <w:rtl/>
          <w:lang w:bidi="ar-EG"/>
        </w:rPr>
        <w:t>بين</w:t>
      </w:r>
      <w:r w:rsidR="00EF6156" w:rsidRPr="0040536B">
        <w:rPr>
          <w:rFonts w:hint="cs"/>
          <w:rtl/>
          <w:lang w:bidi="ar-EG"/>
        </w:rPr>
        <w:t xml:space="preserve"> </w:t>
      </w:r>
      <w:r w:rsidRPr="0040536B">
        <w:rPr>
          <w:rFonts w:hint="cs"/>
          <w:rtl/>
          <w:lang w:bidi="ar-EG"/>
        </w:rPr>
        <w:t>عامي</w:t>
      </w:r>
      <w:r w:rsidR="00EF6156" w:rsidRPr="0040536B">
        <w:rPr>
          <w:rFonts w:hint="cs"/>
          <w:rtl/>
          <w:lang w:bidi="ar-EG"/>
        </w:rPr>
        <w:t xml:space="preserve"> </w:t>
      </w:r>
      <w:r w:rsidRPr="0040536B">
        <w:rPr>
          <w:rFonts w:hint="cs"/>
          <w:rtl/>
          <w:lang w:bidi="ar-EG"/>
        </w:rPr>
        <w:t>2012</w:t>
      </w:r>
      <w:r w:rsidR="00EF6156" w:rsidRPr="0040536B">
        <w:rPr>
          <w:rFonts w:hint="cs"/>
          <w:rtl/>
          <w:lang w:bidi="ar-EG"/>
        </w:rPr>
        <w:t xml:space="preserve"> </w:t>
      </w:r>
      <w:r w:rsidRPr="0040536B">
        <w:rPr>
          <w:rFonts w:hint="cs"/>
          <w:rtl/>
          <w:lang w:bidi="ar-EG"/>
        </w:rPr>
        <w:t>و2014،</w:t>
      </w:r>
      <w:r w:rsidR="00EF6156" w:rsidRPr="0040536B">
        <w:rPr>
          <w:rFonts w:hint="cs"/>
          <w:rtl/>
          <w:lang w:bidi="ar-EG"/>
        </w:rPr>
        <w:t xml:space="preserve"> </w:t>
      </w:r>
      <w:r w:rsidRPr="0040536B">
        <w:rPr>
          <w:rFonts w:hint="cs"/>
          <w:rtl/>
          <w:lang w:bidi="ar-EG"/>
        </w:rPr>
        <w:t>تضمنت</w:t>
      </w:r>
      <w:r w:rsidR="00EF6156" w:rsidRPr="0040536B">
        <w:rPr>
          <w:rFonts w:hint="cs"/>
          <w:rtl/>
          <w:lang w:bidi="ar-EG"/>
        </w:rPr>
        <w:t xml:space="preserve"> </w:t>
      </w:r>
      <w:r w:rsidRPr="0040536B">
        <w:rPr>
          <w:rFonts w:hint="cs"/>
          <w:rtl/>
          <w:lang w:bidi="ar-EG"/>
        </w:rPr>
        <w:t>إحصاءات</w:t>
      </w:r>
      <w:r w:rsidR="00EF6156" w:rsidRPr="0040536B">
        <w:rPr>
          <w:rFonts w:hint="cs"/>
          <w:rtl/>
          <w:lang w:bidi="ar-EG"/>
        </w:rPr>
        <w:t xml:space="preserve"> </w:t>
      </w:r>
      <w:r w:rsidRPr="0040536B">
        <w:rPr>
          <w:rFonts w:hint="cs"/>
          <w:rtl/>
          <w:lang w:bidi="ar-EG"/>
        </w:rPr>
        <w:t>الملاحقات</w:t>
      </w:r>
      <w:r w:rsidR="00EF6156" w:rsidRPr="0040536B">
        <w:rPr>
          <w:rFonts w:hint="cs"/>
          <w:rtl/>
          <w:lang w:bidi="ar-EG"/>
        </w:rPr>
        <w:t xml:space="preserve"> </w:t>
      </w:r>
      <w:r w:rsidRPr="0040536B">
        <w:rPr>
          <w:rFonts w:hint="cs"/>
          <w:rtl/>
          <w:lang w:bidi="ar-EG"/>
        </w:rPr>
        <w:t>الجنائية</w:t>
      </w:r>
      <w:r w:rsidR="00EF6156" w:rsidRPr="0040536B">
        <w:rPr>
          <w:rFonts w:hint="cs"/>
          <w:rtl/>
          <w:lang w:bidi="ar-EG"/>
        </w:rPr>
        <w:t xml:space="preserve"> </w:t>
      </w:r>
      <w:r w:rsidRPr="0040536B">
        <w:rPr>
          <w:rFonts w:hint="cs"/>
          <w:rtl/>
          <w:lang w:bidi="ar-EG"/>
        </w:rPr>
        <w:t>حالة</w:t>
      </w:r>
      <w:r w:rsidR="00EF6156" w:rsidRPr="0040536B">
        <w:rPr>
          <w:rFonts w:hint="cs"/>
          <w:rtl/>
          <w:lang w:bidi="ar-EG"/>
        </w:rPr>
        <w:t xml:space="preserve"> </w:t>
      </w:r>
      <w:r w:rsidRPr="0040536B">
        <w:rPr>
          <w:rFonts w:hint="cs"/>
          <w:rtl/>
          <w:lang w:bidi="ar-EG"/>
        </w:rPr>
        <w:t>زواج</w:t>
      </w:r>
      <w:r w:rsidR="00EF6156" w:rsidRPr="0040536B">
        <w:rPr>
          <w:rFonts w:hint="cs"/>
          <w:rtl/>
          <w:lang w:bidi="ar-EG"/>
        </w:rPr>
        <w:t xml:space="preserve"> </w:t>
      </w:r>
      <w:r w:rsidRPr="0040536B">
        <w:rPr>
          <w:rFonts w:hint="cs"/>
          <w:rtl/>
          <w:lang w:bidi="ar-EG"/>
        </w:rPr>
        <w:t>قسري</w:t>
      </w:r>
      <w:r w:rsidR="00EF6156" w:rsidRPr="0040536B">
        <w:rPr>
          <w:rFonts w:hint="cs"/>
          <w:rtl/>
          <w:lang w:bidi="ar-EG"/>
        </w:rPr>
        <w:t xml:space="preserve"> </w:t>
      </w:r>
      <w:r w:rsidRPr="0040536B">
        <w:rPr>
          <w:rFonts w:hint="cs"/>
          <w:rtl/>
          <w:lang w:bidi="ar-EG"/>
        </w:rPr>
        <w:t>واحدة</w:t>
      </w:r>
      <w:r w:rsidR="00EF6156" w:rsidRPr="0040536B">
        <w:rPr>
          <w:rFonts w:hint="cs"/>
          <w:rtl/>
          <w:lang w:bidi="ar-EG"/>
        </w:rPr>
        <w:t xml:space="preserve"> </w:t>
      </w:r>
      <w:r w:rsidRPr="0040536B">
        <w:rPr>
          <w:rFonts w:hint="cs"/>
          <w:rtl/>
          <w:lang w:bidi="ar-EG"/>
        </w:rPr>
        <w:t>في</w:t>
      </w:r>
      <w:r w:rsidR="00EF6156" w:rsidRPr="0040536B">
        <w:rPr>
          <w:rFonts w:hint="cs"/>
          <w:rtl/>
          <w:lang w:bidi="ar-EG"/>
        </w:rPr>
        <w:t xml:space="preserve"> </w:t>
      </w:r>
      <w:r w:rsidRPr="0040536B">
        <w:rPr>
          <w:rFonts w:hint="cs"/>
          <w:rtl/>
          <w:lang w:bidi="ar-EG"/>
        </w:rPr>
        <w:t>كل</w:t>
      </w:r>
      <w:r w:rsidR="00EF6156" w:rsidRPr="0040536B">
        <w:rPr>
          <w:rFonts w:hint="cs"/>
          <w:rtl/>
          <w:lang w:bidi="ar-EG"/>
        </w:rPr>
        <w:t xml:space="preserve"> </w:t>
      </w:r>
      <w:r w:rsidRPr="0040536B">
        <w:rPr>
          <w:rFonts w:hint="cs"/>
          <w:rtl/>
          <w:lang w:bidi="ar-EG"/>
        </w:rPr>
        <w:t>سنة.</w:t>
      </w:r>
      <w:r w:rsidR="00EF6156" w:rsidRPr="0040536B">
        <w:rPr>
          <w:rFonts w:hint="cs"/>
          <w:rtl/>
          <w:lang w:bidi="ar-EG"/>
        </w:rPr>
        <w:t xml:space="preserve"> </w:t>
      </w:r>
      <w:r w:rsidRPr="0040536B">
        <w:rPr>
          <w:rFonts w:hint="cs"/>
          <w:rtl/>
          <w:lang w:bidi="ar-EG"/>
        </w:rPr>
        <w:t>وشهد</w:t>
      </w:r>
      <w:r w:rsidR="00EF6156" w:rsidRPr="0040536B">
        <w:rPr>
          <w:rFonts w:hint="cs"/>
          <w:rtl/>
          <w:lang w:bidi="ar-EG"/>
        </w:rPr>
        <w:t xml:space="preserve"> </w:t>
      </w:r>
      <w:r w:rsidRPr="0040536B">
        <w:rPr>
          <w:rFonts w:hint="cs"/>
          <w:rtl/>
          <w:lang w:bidi="ar-EG"/>
        </w:rPr>
        <w:t>عام</w:t>
      </w:r>
      <w:r w:rsidR="00EF6156" w:rsidRPr="0040536B">
        <w:rPr>
          <w:rFonts w:hint="cs"/>
          <w:rtl/>
          <w:lang w:bidi="ar-EG"/>
        </w:rPr>
        <w:t xml:space="preserve"> </w:t>
      </w:r>
      <w:r w:rsidRPr="0040536B">
        <w:rPr>
          <w:rFonts w:hint="cs"/>
          <w:rtl/>
          <w:lang w:bidi="ar-EG"/>
        </w:rPr>
        <w:t>2014</w:t>
      </w:r>
      <w:r w:rsidR="00EF6156" w:rsidRPr="0040536B">
        <w:rPr>
          <w:rFonts w:hint="cs"/>
          <w:rtl/>
          <w:lang w:bidi="ar-EG"/>
        </w:rPr>
        <w:t xml:space="preserve"> </w:t>
      </w:r>
      <w:r w:rsidRPr="0040536B">
        <w:rPr>
          <w:rFonts w:hint="cs"/>
          <w:rtl/>
          <w:lang w:bidi="ar-EG"/>
        </w:rPr>
        <w:t>ملاحقة</w:t>
      </w:r>
      <w:r w:rsidR="00EF6156" w:rsidRPr="0040536B">
        <w:rPr>
          <w:rFonts w:hint="cs"/>
          <w:rtl/>
          <w:lang w:bidi="ar-EG"/>
        </w:rPr>
        <w:t xml:space="preserve"> </w:t>
      </w:r>
      <w:r w:rsidRPr="0040536B">
        <w:rPr>
          <w:rFonts w:hint="cs"/>
          <w:rtl/>
          <w:lang w:bidi="ar-EG"/>
        </w:rPr>
        <w:t>قضائية</w:t>
      </w:r>
      <w:r w:rsidR="00EF6156" w:rsidRPr="0040536B">
        <w:rPr>
          <w:rFonts w:hint="cs"/>
          <w:rtl/>
          <w:lang w:bidi="ar-EG"/>
        </w:rPr>
        <w:t xml:space="preserve"> </w:t>
      </w:r>
      <w:r w:rsidRPr="0040536B">
        <w:rPr>
          <w:rFonts w:hint="cs"/>
          <w:rtl/>
          <w:lang w:bidi="ar-EG"/>
        </w:rPr>
        <w:t>واحدة</w:t>
      </w:r>
      <w:r w:rsidR="00EF6156" w:rsidRPr="0040536B">
        <w:rPr>
          <w:rFonts w:hint="cs"/>
          <w:rtl/>
          <w:lang w:bidi="ar-EG"/>
        </w:rPr>
        <w:t xml:space="preserve"> </w:t>
      </w:r>
      <w:r w:rsidRPr="0040536B">
        <w:rPr>
          <w:rFonts w:hint="cs"/>
          <w:rtl/>
          <w:lang w:bidi="ar-EG"/>
        </w:rPr>
        <w:t>تتعلق</w:t>
      </w:r>
      <w:r w:rsidR="00EF6156" w:rsidRPr="0040536B">
        <w:rPr>
          <w:rFonts w:hint="cs"/>
          <w:rtl/>
          <w:lang w:bidi="ar-EG"/>
        </w:rPr>
        <w:t xml:space="preserve"> </w:t>
      </w:r>
      <w:r w:rsidRPr="0040536B">
        <w:rPr>
          <w:rFonts w:hint="cs"/>
          <w:rtl/>
          <w:lang w:bidi="ar-EG"/>
        </w:rPr>
        <w:t>بتشويه</w:t>
      </w:r>
      <w:r w:rsidR="00EF6156" w:rsidRPr="0040536B">
        <w:rPr>
          <w:rFonts w:hint="cs"/>
          <w:rtl/>
          <w:lang w:bidi="ar-EG"/>
        </w:rPr>
        <w:t xml:space="preserve"> </w:t>
      </w:r>
      <w:r w:rsidRPr="0040536B">
        <w:rPr>
          <w:rFonts w:hint="cs"/>
          <w:rtl/>
          <w:lang w:bidi="ar-EG"/>
        </w:rPr>
        <w:t>الأعضاء</w:t>
      </w:r>
      <w:r w:rsidR="00EF6156" w:rsidRPr="0040536B">
        <w:rPr>
          <w:rFonts w:hint="cs"/>
          <w:rtl/>
          <w:lang w:bidi="ar-EG"/>
        </w:rPr>
        <w:t xml:space="preserve"> </w:t>
      </w:r>
      <w:r w:rsidRPr="0040536B">
        <w:rPr>
          <w:rFonts w:hint="cs"/>
          <w:rtl/>
          <w:lang w:bidi="ar-EG"/>
        </w:rPr>
        <w:t>التناسلية</w:t>
      </w:r>
      <w:r w:rsidR="00EF6156" w:rsidRPr="0040536B">
        <w:rPr>
          <w:rFonts w:hint="cs"/>
          <w:rtl/>
          <w:lang w:bidi="ar-EG"/>
        </w:rPr>
        <w:t xml:space="preserve"> </w:t>
      </w:r>
      <w:r w:rsidRPr="0040536B">
        <w:rPr>
          <w:rFonts w:hint="cs"/>
          <w:rtl/>
          <w:lang w:bidi="ar-EG"/>
        </w:rPr>
        <w:t>الأنثوية.</w:t>
      </w:r>
      <w:r w:rsidR="00EF6156" w:rsidRPr="0040536B">
        <w:rPr>
          <w:rFonts w:hint="cs"/>
          <w:rtl/>
          <w:lang w:bidi="ar-EG"/>
        </w:rPr>
        <w:t xml:space="preserve"> </w:t>
      </w:r>
    </w:p>
    <w:p w:rsidR="00614786" w:rsidRPr="00EF6156" w:rsidRDefault="00614786" w:rsidP="00BF4861">
      <w:pPr>
        <w:pStyle w:val="H4GA"/>
        <w:rPr>
          <w:rtl/>
          <w:lang w:bidi="ar-EG"/>
        </w:rPr>
      </w:pPr>
      <w:r w:rsidRPr="00EF6156">
        <w:rPr>
          <w:rFonts w:hint="cs"/>
          <w:rtl/>
          <w:lang w:bidi="ar-EG"/>
        </w:rPr>
        <w:tab/>
        <w:t>(ج)</w:t>
      </w:r>
      <w:r w:rsidRPr="00EF6156">
        <w:rPr>
          <w:rFonts w:hint="cs"/>
          <w:rtl/>
          <w:lang w:bidi="ar-EG"/>
        </w:rPr>
        <w:tab/>
        <w:t>بيانات</w:t>
      </w:r>
      <w:r w:rsidR="00EF6156" w:rsidRPr="00EF6156">
        <w:rPr>
          <w:rFonts w:hint="cs"/>
          <w:rtl/>
          <w:lang w:bidi="ar-EG"/>
        </w:rPr>
        <w:t xml:space="preserve"> </w:t>
      </w:r>
      <w:r w:rsidRPr="00EF6156">
        <w:rPr>
          <w:rFonts w:hint="cs"/>
          <w:rtl/>
          <w:lang w:bidi="ar-EG"/>
        </w:rPr>
        <w:t>السجون</w:t>
      </w:r>
    </w:p>
    <w:p w:rsidR="00614786" w:rsidRPr="00EF6156" w:rsidRDefault="00614786" w:rsidP="0040536B">
      <w:pPr>
        <w:pStyle w:val="SingleTxtGA"/>
        <w:rPr>
          <w:rtl/>
          <w:lang w:bidi="ar-EG"/>
        </w:rPr>
      </w:pPr>
      <w:r w:rsidRPr="00EF6156">
        <w:rPr>
          <w:rFonts w:hint="cs"/>
          <w:rtl/>
          <w:lang w:bidi="ar-EG"/>
        </w:rPr>
        <w:t>67-</w:t>
      </w:r>
      <w:r w:rsidRPr="00EF6156">
        <w:rPr>
          <w:rFonts w:hint="cs"/>
          <w:rtl/>
          <w:lang w:bidi="ar-EG"/>
        </w:rPr>
        <w:tab/>
        <w:t>بلغ</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المدانين</w:t>
      </w:r>
      <w:r w:rsidR="00EF6156" w:rsidRPr="00EF6156">
        <w:rPr>
          <w:rFonts w:hint="cs"/>
          <w:rtl/>
          <w:lang w:bidi="ar-EG"/>
        </w:rPr>
        <w:t xml:space="preserve"> </w:t>
      </w:r>
      <w:r w:rsidRPr="00EF6156">
        <w:rPr>
          <w:rFonts w:hint="cs"/>
          <w:rtl/>
          <w:lang w:bidi="ar-EG"/>
        </w:rPr>
        <w:t>بجرائم</w:t>
      </w:r>
      <w:r w:rsidR="00EF6156" w:rsidRPr="00EF6156">
        <w:rPr>
          <w:rFonts w:hint="cs"/>
          <w:rtl/>
          <w:lang w:bidi="ar-EG"/>
        </w:rPr>
        <w:t xml:space="preserve"> </w:t>
      </w:r>
      <w:r w:rsidRPr="00EF6156">
        <w:rPr>
          <w:rFonts w:hint="cs"/>
          <w:rtl/>
          <w:lang w:bidi="ar-EG"/>
        </w:rPr>
        <w:t>جنائية</w:t>
      </w:r>
      <w:r w:rsidR="00EF6156" w:rsidRPr="00EF6156">
        <w:rPr>
          <w:rFonts w:hint="cs"/>
          <w:rtl/>
          <w:lang w:bidi="ar-EG"/>
        </w:rPr>
        <w:t xml:space="preserve"> </w:t>
      </w:r>
      <w:r w:rsidRPr="00EF6156">
        <w:rPr>
          <w:rFonts w:hint="cs"/>
          <w:rtl/>
          <w:lang w:bidi="ar-EG"/>
        </w:rPr>
        <w:t>507</w:t>
      </w:r>
      <w:r w:rsidR="00EF6156" w:rsidRPr="00EF6156">
        <w:rPr>
          <w:rFonts w:hint="cs"/>
          <w:rtl/>
          <w:lang w:bidi="ar-EG"/>
        </w:rPr>
        <w:t xml:space="preserve"> </w:t>
      </w:r>
      <w:r w:rsidRPr="00EF6156">
        <w:rPr>
          <w:rFonts w:hint="cs"/>
          <w:rtl/>
          <w:lang w:bidi="ar-EG"/>
        </w:rPr>
        <w:t>54</w:t>
      </w:r>
      <w:r w:rsidR="00EF6156" w:rsidRPr="00EF6156">
        <w:rPr>
          <w:rFonts w:hint="cs"/>
          <w:rtl/>
          <w:lang w:bidi="ar-EG"/>
        </w:rPr>
        <w:t xml:space="preserve"> </w:t>
      </w:r>
      <w:r w:rsidRPr="00EF6156">
        <w:rPr>
          <w:rFonts w:hint="cs"/>
          <w:rtl/>
          <w:lang w:bidi="ar-EG"/>
        </w:rPr>
        <w:t>أشخاص</w:t>
      </w:r>
      <w:r w:rsidR="00EF6156" w:rsidRPr="00EF6156">
        <w:rPr>
          <w:rFonts w:hint="cs"/>
          <w:rtl/>
          <w:lang w:bidi="ar-EG"/>
        </w:rPr>
        <w:t xml:space="preserve"> </w:t>
      </w:r>
      <w:r w:rsidRPr="00EF6156">
        <w:rPr>
          <w:rFonts w:hint="cs"/>
          <w:rtl/>
          <w:lang w:bidi="ar-EG"/>
        </w:rPr>
        <w:t>وبلغ</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المحتجزين</w:t>
      </w:r>
      <w:r w:rsidR="00EF6156" w:rsidRPr="00EF6156">
        <w:rPr>
          <w:rFonts w:hint="cs"/>
          <w:rtl/>
          <w:lang w:bidi="ar-EG"/>
        </w:rPr>
        <w:t xml:space="preserve"> </w:t>
      </w:r>
      <w:r w:rsidRPr="00EF6156">
        <w:rPr>
          <w:rFonts w:hint="cs"/>
          <w:rtl/>
          <w:lang w:bidi="ar-EG"/>
        </w:rPr>
        <w:t>رهن</w:t>
      </w:r>
      <w:r w:rsidR="00EF6156" w:rsidRPr="00EF6156">
        <w:rPr>
          <w:rFonts w:hint="cs"/>
          <w:rtl/>
          <w:lang w:bidi="ar-EG"/>
        </w:rPr>
        <w:t xml:space="preserve"> </w:t>
      </w:r>
      <w:r w:rsidRPr="00EF6156">
        <w:rPr>
          <w:rFonts w:hint="cs"/>
          <w:rtl/>
          <w:lang w:bidi="ar-EG"/>
        </w:rPr>
        <w:t>المحاكمة</w:t>
      </w:r>
      <w:r w:rsidR="0040536B">
        <w:rPr>
          <w:rFonts w:hint="cs"/>
          <w:rtl/>
          <w:lang w:bidi="ar-EG"/>
        </w:rPr>
        <w:t> </w:t>
      </w:r>
      <w:r w:rsidRPr="00EF6156">
        <w:rPr>
          <w:rFonts w:hint="cs"/>
          <w:rtl/>
          <w:lang w:bidi="ar-EG"/>
        </w:rPr>
        <w:t>508</w:t>
      </w:r>
      <w:r w:rsidR="00EF6156" w:rsidRPr="00EF6156">
        <w:rPr>
          <w:rFonts w:hint="cs"/>
          <w:rtl/>
          <w:lang w:bidi="ar-EG"/>
        </w:rPr>
        <w:t xml:space="preserve"> </w:t>
      </w:r>
      <w:r w:rsidRPr="00EF6156">
        <w:rPr>
          <w:rFonts w:hint="cs"/>
          <w:rtl/>
          <w:lang w:bidi="ar-EG"/>
        </w:rPr>
        <w:t>أشخاص</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سجون</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31</w:t>
      </w:r>
      <w:r w:rsidR="00EF6156" w:rsidRPr="00EF6156">
        <w:rPr>
          <w:rFonts w:hint="cs"/>
          <w:rtl/>
          <w:lang w:bidi="ar-EG"/>
        </w:rPr>
        <w:t xml:space="preserve"> </w:t>
      </w:r>
      <w:r w:rsidRPr="00EF6156">
        <w:rPr>
          <w:rFonts w:hint="cs"/>
          <w:rtl/>
          <w:lang w:bidi="ar-EG"/>
        </w:rPr>
        <w:t>آذار/مارس</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ويتضمن</w:t>
      </w:r>
      <w:r w:rsidR="00EF6156" w:rsidRPr="00EF6156">
        <w:rPr>
          <w:rFonts w:hint="cs"/>
          <w:rtl/>
          <w:lang w:bidi="ar-EG"/>
        </w:rPr>
        <w:t xml:space="preserve"> </w:t>
      </w:r>
      <w:r w:rsidRPr="00EF6156">
        <w:rPr>
          <w:rFonts w:hint="cs"/>
          <w:rtl/>
          <w:lang w:bidi="ar-EG"/>
        </w:rPr>
        <w:t>الجدول</w:t>
      </w:r>
      <w:r w:rsidR="00EF6156" w:rsidRPr="00EF6156">
        <w:rPr>
          <w:rFonts w:hint="cs"/>
          <w:rtl/>
          <w:lang w:bidi="ar-EG"/>
        </w:rPr>
        <w:t xml:space="preserve"> </w:t>
      </w:r>
      <w:r w:rsidRPr="00EF6156">
        <w:rPr>
          <w:rFonts w:hint="cs"/>
          <w:rtl/>
          <w:lang w:bidi="ar-EG"/>
        </w:rPr>
        <w:t>أدناه</w:t>
      </w:r>
      <w:r w:rsidR="00EF6156" w:rsidRPr="00EF6156">
        <w:rPr>
          <w:rFonts w:hint="cs"/>
          <w:rtl/>
          <w:lang w:bidi="ar-EG"/>
        </w:rPr>
        <w:t xml:space="preserve"> </w:t>
      </w:r>
      <w:r w:rsidRPr="00EF6156">
        <w:rPr>
          <w:rFonts w:hint="cs"/>
          <w:rtl/>
          <w:lang w:bidi="ar-EG"/>
        </w:rPr>
        <w:t>أسباب</w:t>
      </w:r>
      <w:r w:rsidR="00EF6156" w:rsidRPr="00EF6156">
        <w:rPr>
          <w:rFonts w:hint="cs"/>
          <w:rtl/>
          <w:lang w:bidi="ar-EG"/>
        </w:rPr>
        <w:t xml:space="preserve"> </w:t>
      </w:r>
      <w:r w:rsidRPr="00EF6156">
        <w:rPr>
          <w:rFonts w:hint="cs"/>
          <w:rtl/>
          <w:lang w:bidi="ar-EG"/>
        </w:rPr>
        <w:t>الاحتجاز</w:t>
      </w:r>
      <w:r w:rsidR="00EF6156" w:rsidRPr="00EF6156">
        <w:rPr>
          <w:rFonts w:hint="cs"/>
          <w:rtl/>
          <w:lang w:bidi="ar-EG"/>
        </w:rPr>
        <w:t xml:space="preserve"> </w:t>
      </w:r>
      <w:r w:rsidRPr="00EF6156">
        <w:rPr>
          <w:rFonts w:hint="cs"/>
          <w:rtl/>
          <w:lang w:bidi="ar-EG"/>
        </w:rPr>
        <w:t>الجنائي</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الاحتجاز</w:t>
      </w:r>
      <w:r w:rsidR="00EF6156" w:rsidRPr="00EF6156">
        <w:rPr>
          <w:rFonts w:hint="cs"/>
          <w:rtl/>
          <w:lang w:bidi="ar-EG"/>
        </w:rPr>
        <w:t xml:space="preserve"> </w:t>
      </w:r>
      <w:r w:rsidRPr="00EF6156">
        <w:rPr>
          <w:rFonts w:hint="cs"/>
          <w:rtl/>
          <w:lang w:bidi="ar-EG"/>
        </w:rPr>
        <w:t>رهن</w:t>
      </w:r>
      <w:r w:rsidR="00EF6156" w:rsidRPr="00EF6156">
        <w:rPr>
          <w:rFonts w:hint="cs"/>
          <w:rtl/>
          <w:lang w:bidi="ar-EG"/>
        </w:rPr>
        <w:t xml:space="preserve"> </w:t>
      </w:r>
      <w:r w:rsidRPr="00EF6156">
        <w:rPr>
          <w:rFonts w:hint="cs"/>
          <w:rtl/>
          <w:lang w:bidi="ar-EG"/>
        </w:rPr>
        <w:t>المحاكمة:</w:t>
      </w:r>
    </w:p>
    <w:tbl>
      <w:tblPr>
        <w:bidiVisual/>
        <w:tblW w:w="0" w:type="auto"/>
        <w:tblLayout w:type="fixed"/>
        <w:tblCellMar>
          <w:left w:w="0" w:type="dxa"/>
          <w:right w:w="0" w:type="dxa"/>
        </w:tblCellMar>
        <w:tblLook w:val="04A0" w:firstRow="1" w:lastRow="0" w:firstColumn="1" w:lastColumn="0" w:noHBand="0" w:noVBand="1"/>
      </w:tblPr>
      <w:tblGrid>
        <w:gridCol w:w="5388"/>
        <w:gridCol w:w="1570"/>
        <w:gridCol w:w="1519"/>
        <w:gridCol w:w="1148"/>
      </w:tblGrid>
      <w:tr w:rsidR="00967F36" w:rsidRPr="00967F36" w:rsidTr="00967F36">
        <w:trPr>
          <w:tblHeader/>
        </w:trPr>
        <w:tc>
          <w:tcPr>
            <w:tcW w:w="5388" w:type="dxa"/>
            <w:vMerge w:val="restart"/>
            <w:tcBorders>
              <w:top w:val="single" w:sz="4" w:space="0" w:color="auto"/>
              <w:bottom w:val="single" w:sz="12" w:space="0" w:color="auto"/>
            </w:tcBorders>
            <w:shd w:val="clear" w:color="auto" w:fill="auto"/>
            <w:noWrap/>
            <w:vAlign w:val="bottom"/>
          </w:tcPr>
          <w:p w:rsidR="00967F36" w:rsidRPr="00967F36" w:rsidRDefault="00967F36" w:rsidP="00967F36">
            <w:pPr>
              <w:spacing w:before="20" w:after="40" w:line="280" w:lineRule="exact"/>
              <w:ind w:left="57" w:right="227"/>
              <w:rPr>
                <w:i/>
                <w:iCs/>
                <w:sz w:val="18"/>
                <w:szCs w:val="26"/>
                <w:rtl/>
              </w:rPr>
            </w:pPr>
            <w:r w:rsidRPr="00967F36">
              <w:rPr>
                <w:i/>
                <w:iCs/>
                <w:sz w:val="18"/>
                <w:szCs w:val="26"/>
                <w:rtl/>
                <w:lang w:val="en-GB"/>
              </w:rPr>
              <w:t>نوع الجريمة</w:t>
            </w:r>
          </w:p>
        </w:tc>
        <w:tc>
          <w:tcPr>
            <w:tcW w:w="4237" w:type="dxa"/>
            <w:gridSpan w:val="3"/>
            <w:tcBorders>
              <w:top w:val="single" w:sz="4" w:space="0" w:color="auto"/>
              <w:bottom w:val="single" w:sz="4" w:space="0" w:color="auto"/>
            </w:tcBorders>
            <w:shd w:val="clear" w:color="auto" w:fill="auto"/>
            <w:noWrap/>
          </w:tcPr>
          <w:p w:rsidR="00967F36" w:rsidRPr="00967F36" w:rsidRDefault="00967F36" w:rsidP="00967F36">
            <w:pPr>
              <w:spacing w:before="20" w:after="40" w:line="280" w:lineRule="exact"/>
              <w:ind w:left="57" w:right="57"/>
              <w:jc w:val="center"/>
              <w:rPr>
                <w:i/>
                <w:iCs/>
                <w:sz w:val="18"/>
                <w:szCs w:val="26"/>
              </w:rPr>
            </w:pPr>
            <w:r w:rsidRPr="00967F36">
              <w:rPr>
                <w:i/>
                <w:iCs/>
                <w:sz w:val="18"/>
                <w:szCs w:val="26"/>
                <w:rtl/>
                <w:lang w:val="en-GB"/>
              </w:rPr>
              <w:t>عدد المدانين جنائياً والأشخاص المحتجزين رهن المحاكمة</w:t>
            </w:r>
          </w:p>
        </w:tc>
      </w:tr>
      <w:tr w:rsidR="00967F36" w:rsidRPr="00967F36" w:rsidTr="00967F36">
        <w:trPr>
          <w:tblHeader/>
        </w:trPr>
        <w:tc>
          <w:tcPr>
            <w:tcW w:w="5388" w:type="dxa"/>
            <w:vMerge/>
            <w:tcBorders>
              <w:bottom w:val="single" w:sz="12" w:space="0" w:color="auto"/>
            </w:tcBorders>
            <w:vAlign w:val="center"/>
          </w:tcPr>
          <w:p w:rsidR="00967F36" w:rsidRPr="00967F36" w:rsidRDefault="00967F36" w:rsidP="00967F36">
            <w:pPr>
              <w:bidi w:val="0"/>
              <w:spacing w:before="20" w:after="40" w:line="280" w:lineRule="exact"/>
              <w:ind w:left="57" w:right="227"/>
              <w:rPr>
                <w:i/>
                <w:iCs/>
                <w:sz w:val="18"/>
                <w:szCs w:val="26"/>
              </w:rPr>
            </w:pPr>
          </w:p>
        </w:tc>
        <w:tc>
          <w:tcPr>
            <w:tcW w:w="1570" w:type="dxa"/>
            <w:tcBorders>
              <w:top w:val="single" w:sz="4" w:space="0" w:color="auto"/>
              <w:bottom w:val="single" w:sz="12" w:space="0" w:color="auto"/>
            </w:tcBorders>
            <w:shd w:val="clear" w:color="auto" w:fill="auto"/>
            <w:noWrap/>
            <w:vAlign w:val="bottom"/>
          </w:tcPr>
          <w:p w:rsidR="00967F36" w:rsidRPr="00967F36" w:rsidRDefault="00967F36" w:rsidP="00967F36">
            <w:pPr>
              <w:spacing w:before="20" w:after="40" w:line="280" w:lineRule="exact"/>
              <w:ind w:left="57" w:right="57"/>
              <w:rPr>
                <w:b/>
                <w:bCs/>
                <w:i/>
                <w:iCs/>
                <w:sz w:val="18"/>
                <w:szCs w:val="26"/>
              </w:rPr>
            </w:pPr>
            <w:r w:rsidRPr="00967F36">
              <w:rPr>
                <w:b/>
                <w:bCs/>
                <w:i/>
                <w:iCs/>
                <w:sz w:val="18"/>
                <w:szCs w:val="26"/>
                <w:rtl/>
                <w:lang w:val="en-GB"/>
              </w:rPr>
              <w:t>المجموع</w:t>
            </w:r>
          </w:p>
        </w:tc>
        <w:tc>
          <w:tcPr>
            <w:tcW w:w="1519" w:type="dxa"/>
            <w:tcBorders>
              <w:top w:val="single" w:sz="4" w:space="0" w:color="auto"/>
              <w:bottom w:val="single" w:sz="12" w:space="0" w:color="auto"/>
            </w:tcBorders>
            <w:shd w:val="clear" w:color="auto" w:fill="auto"/>
            <w:noWrap/>
          </w:tcPr>
          <w:p w:rsidR="00967F36" w:rsidRPr="00967F36" w:rsidRDefault="00967F36" w:rsidP="00967F36">
            <w:pPr>
              <w:spacing w:before="20" w:after="40" w:line="280" w:lineRule="exact"/>
              <w:ind w:left="57" w:right="57"/>
              <w:rPr>
                <w:i/>
                <w:iCs/>
                <w:sz w:val="18"/>
                <w:szCs w:val="26"/>
              </w:rPr>
            </w:pPr>
            <w:r w:rsidRPr="00967F36">
              <w:rPr>
                <w:i/>
                <w:iCs/>
                <w:sz w:val="18"/>
                <w:szCs w:val="26"/>
                <w:rtl/>
                <w:lang w:val="en-GB"/>
              </w:rPr>
              <w:t>الذكور</w:t>
            </w:r>
          </w:p>
        </w:tc>
        <w:tc>
          <w:tcPr>
            <w:tcW w:w="1148" w:type="dxa"/>
            <w:tcBorders>
              <w:top w:val="single" w:sz="4" w:space="0" w:color="auto"/>
              <w:bottom w:val="single" w:sz="12" w:space="0" w:color="auto"/>
            </w:tcBorders>
            <w:shd w:val="clear" w:color="auto" w:fill="auto"/>
            <w:noWrap/>
            <w:vAlign w:val="bottom"/>
          </w:tcPr>
          <w:p w:rsidR="00967F36" w:rsidRPr="00967F36" w:rsidRDefault="00967F36" w:rsidP="00967F36">
            <w:pPr>
              <w:spacing w:before="20" w:after="40" w:line="280" w:lineRule="exact"/>
              <w:ind w:left="57" w:right="57"/>
              <w:rPr>
                <w:i/>
                <w:iCs/>
                <w:sz w:val="18"/>
                <w:szCs w:val="26"/>
              </w:rPr>
            </w:pPr>
            <w:r w:rsidRPr="00967F36">
              <w:rPr>
                <w:i/>
                <w:iCs/>
                <w:sz w:val="18"/>
                <w:szCs w:val="26"/>
                <w:rtl/>
                <w:lang w:val="en-GB"/>
              </w:rPr>
              <w:t>الإناث</w:t>
            </w:r>
          </w:p>
        </w:tc>
      </w:tr>
      <w:tr w:rsidR="00833257" w:rsidRPr="00967F36" w:rsidTr="00967F36">
        <w:tc>
          <w:tcPr>
            <w:tcW w:w="5388" w:type="dxa"/>
            <w:tcBorders>
              <w:top w:val="single" w:sz="12" w:space="0" w:color="auto"/>
            </w:tcBorders>
            <w:shd w:val="clear" w:color="auto" w:fill="auto"/>
          </w:tcPr>
          <w:p w:rsidR="00833257" w:rsidRPr="0040536B" w:rsidRDefault="00833257" w:rsidP="0040536B">
            <w:pPr>
              <w:spacing w:before="20" w:after="40" w:line="280" w:lineRule="exact"/>
              <w:ind w:left="57" w:right="227"/>
              <w:rPr>
                <w:sz w:val="18"/>
                <w:szCs w:val="26"/>
              </w:rPr>
            </w:pPr>
            <w:r w:rsidRPr="0040536B">
              <w:rPr>
                <w:spacing w:val="-4"/>
                <w:sz w:val="18"/>
                <w:szCs w:val="26"/>
                <w:rtl/>
                <w:lang w:val="en-GB"/>
              </w:rPr>
              <w:t>الجرائم ضد الدولة والنظام العام وأثناء الخدمة</w:t>
            </w:r>
            <w:r w:rsidR="0040536B" w:rsidRPr="0040536B">
              <w:rPr>
                <w:rFonts w:hint="cs"/>
                <w:spacing w:val="-4"/>
                <w:sz w:val="18"/>
                <w:szCs w:val="26"/>
                <w:rtl/>
                <w:lang w:val="en-GB"/>
              </w:rPr>
              <w:t xml:space="preserve"> </w:t>
            </w:r>
            <w:r w:rsidRPr="0040536B">
              <w:rPr>
                <w:spacing w:val="-4"/>
                <w:sz w:val="18"/>
                <w:szCs w:val="26"/>
                <w:rtl/>
                <w:lang w:val="en-GB"/>
              </w:rPr>
              <w:t>(الفصول ٨٠-١٦٨ و٣٣١-٣٥٧</w:t>
            </w:r>
            <w:r w:rsidRPr="0040536B">
              <w:rPr>
                <w:sz w:val="18"/>
                <w:szCs w:val="26"/>
                <w:rtl/>
                <w:lang w:val="en-GB"/>
              </w:rPr>
              <w:t xml:space="preserve"> من القانون الجنائي، باستثناء الفصل ١٤٢ من القانون الجنائي)</w:t>
            </w:r>
          </w:p>
        </w:tc>
        <w:tc>
          <w:tcPr>
            <w:tcW w:w="1570" w:type="dxa"/>
            <w:tcBorders>
              <w:top w:val="single" w:sz="12" w:space="0" w:color="auto"/>
            </w:tcBorders>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١</w:t>
            </w:r>
            <w:r w:rsidRPr="00967F36">
              <w:rPr>
                <w:b/>
                <w:bCs/>
                <w:sz w:val="18"/>
                <w:szCs w:val="26"/>
              </w:rPr>
              <w:t xml:space="preserve"> </w:t>
            </w:r>
            <w:r w:rsidRPr="00967F36">
              <w:rPr>
                <w:b/>
                <w:bCs/>
                <w:sz w:val="18"/>
                <w:szCs w:val="26"/>
                <w:rtl/>
              </w:rPr>
              <w:t>٠٣١</w:t>
            </w:r>
          </w:p>
        </w:tc>
        <w:tc>
          <w:tcPr>
            <w:tcW w:w="1519" w:type="dxa"/>
            <w:tcBorders>
              <w:top w:val="single" w:sz="12" w:space="0" w:color="auto"/>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٩٧٩</w:t>
            </w:r>
          </w:p>
        </w:tc>
        <w:tc>
          <w:tcPr>
            <w:tcW w:w="1148" w:type="dxa"/>
            <w:tcBorders>
              <w:top w:val="single" w:sz="12" w:space="0" w:color="auto"/>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٥٢</w:t>
            </w:r>
          </w:p>
        </w:tc>
      </w:tr>
      <w:tr w:rsidR="00833257" w:rsidRPr="00967F36" w:rsidTr="00967F36">
        <w:tc>
          <w:tcPr>
            <w:tcW w:w="5388" w:type="dxa"/>
            <w:shd w:val="clear" w:color="auto" w:fill="auto"/>
          </w:tcPr>
          <w:p w:rsidR="00833257" w:rsidRPr="00967F36" w:rsidRDefault="00833257" w:rsidP="0040536B">
            <w:pPr>
              <w:spacing w:before="20" w:after="40" w:line="280" w:lineRule="exact"/>
              <w:ind w:left="57" w:right="227"/>
              <w:rPr>
                <w:sz w:val="18"/>
                <w:szCs w:val="26"/>
                <w:lang w:val="en-GB"/>
              </w:rPr>
            </w:pPr>
            <w:r w:rsidRPr="00967F36">
              <w:rPr>
                <w:sz w:val="18"/>
                <w:szCs w:val="26"/>
                <w:rtl/>
                <w:lang w:val="en-GB"/>
              </w:rPr>
              <w:t>الجرائم ضد الحق الذاتي في تحديد الميول الجنسية (الفصول ١٧٤-١٨٤(ز)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٣</w:t>
            </w:r>
            <w:r w:rsidRPr="00967F36">
              <w:rPr>
                <w:b/>
                <w:bCs/>
                <w:sz w:val="18"/>
                <w:szCs w:val="26"/>
              </w:rPr>
              <w:t xml:space="preserve"> </w:t>
            </w:r>
            <w:r w:rsidRPr="00967F36">
              <w:rPr>
                <w:b/>
                <w:bCs/>
                <w:sz w:val="18"/>
                <w:szCs w:val="26"/>
                <w:rtl/>
              </w:rPr>
              <w:t>٧٣٣</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٣</w:t>
            </w:r>
            <w:r w:rsidRPr="00967F36">
              <w:rPr>
                <w:sz w:val="18"/>
                <w:szCs w:val="26"/>
              </w:rPr>
              <w:t xml:space="preserve"> </w:t>
            </w:r>
            <w:r w:rsidRPr="00967F36">
              <w:rPr>
                <w:sz w:val="18"/>
                <w:szCs w:val="26"/>
                <w:rtl/>
              </w:rPr>
              <w:t>٧٠١</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٣٢</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Pr>
            </w:pPr>
            <w:r w:rsidRPr="00967F36">
              <w:rPr>
                <w:sz w:val="18"/>
                <w:szCs w:val="26"/>
                <w:rtl/>
                <w:lang w:val="en-GB"/>
              </w:rPr>
              <w:t>القذف</w:t>
            </w:r>
            <w:r w:rsidR="0040536B">
              <w:rPr>
                <w:rFonts w:hint="cs"/>
                <w:sz w:val="18"/>
                <w:szCs w:val="26"/>
                <w:rtl/>
                <w:lang w:val="en-GB"/>
              </w:rPr>
              <w:t xml:space="preserve"> </w:t>
            </w:r>
            <w:r w:rsidRPr="00967F36">
              <w:rPr>
                <w:sz w:val="18"/>
                <w:szCs w:val="26"/>
                <w:rtl/>
                <w:lang w:val="en-GB"/>
              </w:rPr>
              <w:t>(الفصول ١٨٥-٢٠٠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٣٠١</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٢٩٠</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١١</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Pr>
            </w:pPr>
            <w:r w:rsidRPr="00967F36">
              <w:rPr>
                <w:sz w:val="18"/>
                <w:szCs w:val="26"/>
                <w:rtl/>
                <w:lang w:val="en-GB"/>
              </w:rPr>
              <w:t>الجرائم ضد الحياة</w:t>
            </w:r>
            <w:r w:rsidR="0040536B">
              <w:rPr>
                <w:rFonts w:hint="cs"/>
                <w:sz w:val="18"/>
                <w:szCs w:val="26"/>
                <w:rtl/>
                <w:lang w:val="en-GB"/>
              </w:rPr>
              <w:t xml:space="preserve"> </w:t>
            </w:r>
            <w:r w:rsidRPr="00967F36">
              <w:rPr>
                <w:sz w:val="18"/>
                <w:szCs w:val="26"/>
                <w:rtl/>
                <w:lang w:val="en-GB"/>
              </w:rPr>
              <w:t>(الفصول ٢١١-٢٢٢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٤</w:t>
            </w:r>
            <w:r w:rsidRPr="00967F36">
              <w:rPr>
                <w:b/>
                <w:bCs/>
                <w:sz w:val="18"/>
                <w:szCs w:val="26"/>
              </w:rPr>
              <w:t xml:space="preserve"> </w:t>
            </w:r>
            <w:r w:rsidRPr="00967F36">
              <w:rPr>
                <w:b/>
                <w:bCs/>
                <w:sz w:val="18"/>
                <w:szCs w:val="26"/>
                <w:rtl/>
              </w:rPr>
              <w:t>٠٤٣</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٣</w:t>
            </w:r>
            <w:r w:rsidRPr="00967F36">
              <w:rPr>
                <w:sz w:val="18"/>
                <w:szCs w:val="26"/>
              </w:rPr>
              <w:t xml:space="preserve"> </w:t>
            </w:r>
            <w:r w:rsidRPr="00967F36">
              <w:rPr>
                <w:sz w:val="18"/>
                <w:szCs w:val="26"/>
                <w:rtl/>
              </w:rPr>
              <w:t>٧٩٢</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٢٥١</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Pr>
            </w:pPr>
            <w:r w:rsidRPr="00967F36">
              <w:rPr>
                <w:sz w:val="18"/>
                <w:szCs w:val="26"/>
                <w:rtl/>
                <w:lang w:val="en-GB"/>
              </w:rPr>
              <w:lastRenderedPageBreak/>
              <w:t>الجرائم ضد السلامة البدنية</w:t>
            </w:r>
            <w:r w:rsidR="0040536B">
              <w:rPr>
                <w:rFonts w:hint="cs"/>
                <w:sz w:val="18"/>
                <w:szCs w:val="26"/>
                <w:rtl/>
                <w:lang w:val="en-GB"/>
              </w:rPr>
              <w:t xml:space="preserve"> </w:t>
            </w:r>
            <w:r w:rsidRPr="00967F36">
              <w:rPr>
                <w:sz w:val="18"/>
                <w:szCs w:val="26"/>
                <w:rtl/>
                <w:lang w:val="en-GB"/>
              </w:rPr>
              <w:t>(الفصول ٢٢٣-٢٣١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٦</w:t>
            </w:r>
            <w:r w:rsidRPr="00967F36">
              <w:rPr>
                <w:b/>
                <w:bCs/>
                <w:sz w:val="18"/>
                <w:szCs w:val="26"/>
              </w:rPr>
              <w:t xml:space="preserve"> </w:t>
            </w:r>
            <w:r w:rsidRPr="00967F36">
              <w:rPr>
                <w:b/>
                <w:bCs/>
                <w:sz w:val="18"/>
                <w:szCs w:val="26"/>
                <w:rtl/>
              </w:rPr>
              <w:t>٩٩٦</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٦</w:t>
            </w:r>
            <w:r w:rsidRPr="00967F36">
              <w:rPr>
                <w:sz w:val="18"/>
                <w:szCs w:val="26"/>
              </w:rPr>
              <w:t xml:space="preserve"> </w:t>
            </w:r>
            <w:r w:rsidRPr="00967F36">
              <w:rPr>
                <w:sz w:val="18"/>
                <w:szCs w:val="26"/>
                <w:rtl/>
              </w:rPr>
              <w:t>٧٥٧</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٢٣٩</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Pr>
            </w:pPr>
            <w:r w:rsidRPr="00967F36">
              <w:rPr>
                <w:sz w:val="18"/>
                <w:szCs w:val="26"/>
                <w:rtl/>
                <w:lang w:val="en-GB"/>
              </w:rPr>
              <w:t>الجرائم ضد الحرية الشخصية</w:t>
            </w:r>
            <w:r w:rsidR="0040536B">
              <w:rPr>
                <w:rFonts w:hint="cs"/>
                <w:sz w:val="18"/>
                <w:szCs w:val="26"/>
                <w:rtl/>
                <w:lang w:val="en-GB"/>
              </w:rPr>
              <w:t xml:space="preserve"> </w:t>
            </w:r>
            <w:r w:rsidRPr="00967F36">
              <w:rPr>
                <w:sz w:val="18"/>
                <w:szCs w:val="26"/>
                <w:rtl/>
                <w:lang w:val="en-GB"/>
              </w:rPr>
              <w:t>(الفصول ٢٣٢-٢٤١(أ)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٦٥٧</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٦٣٣</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٢٤</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Pr>
            </w:pPr>
            <w:r w:rsidRPr="00967F36">
              <w:rPr>
                <w:sz w:val="18"/>
                <w:szCs w:val="26"/>
                <w:rtl/>
                <w:lang w:val="en-GB"/>
              </w:rPr>
              <w:t>الجرائم الأخرى ضد الأفراد</w:t>
            </w:r>
            <w:r w:rsidR="0040536B">
              <w:rPr>
                <w:rFonts w:hint="cs"/>
                <w:sz w:val="18"/>
                <w:szCs w:val="26"/>
                <w:rtl/>
                <w:lang w:val="en-GB"/>
              </w:rPr>
              <w:t xml:space="preserve"> </w:t>
            </w:r>
            <w:r w:rsidRPr="00967F36">
              <w:rPr>
                <w:sz w:val="18"/>
                <w:szCs w:val="26"/>
                <w:rtl/>
                <w:lang w:val="en-GB"/>
              </w:rPr>
              <w:t>(الفصول ١٦٩-١٧٣ و٢٠١-٢٠٦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١٤٥</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١٤١</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Pr>
            </w:pPr>
            <w:r w:rsidRPr="00967F36">
              <w:rPr>
                <w:sz w:val="18"/>
                <w:szCs w:val="26"/>
                <w:rtl/>
                <w:lang w:val="en-GB"/>
              </w:rPr>
              <w:t>السرقة والاختلاس</w:t>
            </w:r>
            <w:r w:rsidR="0040536B">
              <w:rPr>
                <w:rFonts w:hint="cs"/>
                <w:sz w:val="18"/>
                <w:szCs w:val="26"/>
                <w:rtl/>
                <w:lang w:val="en-GB"/>
              </w:rPr>
              <w:t xml:space="preserve"> </w:t>
            </w:r>
            <w:r w:rsidRPr="00967F36">
              <w:rPr>
                <w:sz w:val="18"/>
                <w:szCs w:val="26"/>
                <w:rtl/>
                <w:lang w:val="en-GB"/>
              </w:rPr>
              <w:t>(الفصول ٢٤٢-٢٤٨(ج)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١١</w:t>
            </w:r>
            <w:r w:rsidRPr="00967F36">
              <w:rPr>
                <w:b/>
                <w:bCs/>
                <w:sz w:val="18"/>
                <w:szCs w:val="26"/>
              </w:rPr>
              <w:t xml:space="preserve"> </w:t>
            </w:r>
            <w:r w:rsidRPr="00967F36">
              <w:rPr>
                <w:b/>
                <w:bCs/>
                <w:sz w:val="18"/>
                <w:szCs w:val="26"/>
                <w:rtl/>
              </w:rPr>
              <w:t>٩٩٦</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١١</w:t>
            </w:r>
            <w:r w:rsidRPr="00967F36">
              <w:rPr>
                <w:sz w:val="18"/>
                <w:szCs w:val="26"/>
              </w:rPr>
              <w:t xml:space="preserve"> </w:t>
            </w:r>
            <w:r w:rsidRPr="00967F36">
              <w:rPr>
                <w:sz w:val="18"/>
                <w:szCs w:val="26"/>
                <w:rtl/>
              </w:rPr>
              <w:t>١٣١</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٨٦٥</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Pr>
            </w:pPr>
            <w:r w:rsidRPr="00967F36">
              <w:rPr>
                <w:sz w:val="18"/>
                <w:szCs w:val="26"/>
                <w:rtl/>
                <w:lang w:val="en-GB"/>
              </w:rPr>
              <w:t>السرقة بالإكراه والابتزاز والاعتداء على قائد سيارة بما يشبه السرقة بالإكراه</w:t>
            </w:r>
            <w:r w:rsidR="0040536B">
              <w:rPr>
                <w:rFonts w:hint="cs"/>
                <w:sz w:val="18"/>
                <w:szCs w:val="26"/>
                <w:rtl/>
                <w:lang w:val="en-GB"/>
              </w:rPr>
              <w:t xml:space="preserve"> </w:t>
            </w:r>
            <w:r w:rsidRPr="00967F36">
              <w:rPr>
                <w:sz w:val="18"/>
                <w:szCs w:val="26"/>
                <w:rtl/>
                <w:lang w:val="en-GB"/>
              </w:rPr>
              <w:t>(الفصول ٢٤٩-٢٥٥ و٣١٦(أ)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٧</w:t>
            </w:r>
            <w:r w:rsidRPr="00967F36">
              <w:rPr>
                <w:b/>
                <w:bCs/>
                <w:sz w:val="18"/>
                <w:szCs w:val="26"/>
              </w:rPr>
              <w:t xml:space="preserve"> </w:t>
            </w:r>
            <w:r w:rsidRPr="00967F36">
              <w:rPr>
                <w:b/>
                <w:bCs/>
                <w:sz w:val="18"/>
                <w:szCs w:val="26"/>
                <w:rtl/>
              </w:rPr>
              <w:t>١٦٢</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٦</w:t>
            </w:r>
            <w:r w:rsidRPr="00967F36">
              <w:rPr>
                <w:sz w:val="18"/>
                <w:szCs w:val="26"/>
              </w:rPr>
              <w:t xml:space="preserve"> </w:t>
            </w:r>
            <w:r w:rsidRPr="00967F36">
              <w:rPr>
                <w:sz w:val="18"/>
                <w:szCs w:val="26"/>
                <w:rtl/>
              </w:rPr>
              <w:t>٩٥٤</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٢٠٨</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Pr>
            </w:pPr>
            <w:r w:rsidRPr="00967F36">
              <w:rPr>
                <w:sz w:val="18"/>
                <w:szCs w:val="26"/>
                <w:rtl/>
                <w:lang w:val="en-GB"/>
              </w:rPr>
              <w:t>المساعدة في التحضير لجريمة والحراسة القضائية</w:t>
            </w:r>
            <w:r w:rsidR="0040536B">
              <w:rPr>
                <w:rFonts w:hint="cs"/>
                <w:sz w:val="18"/>
                <w:szCs w:val="26"/>
                <w:rtl/>
                <w:lang w:val="en-GB"/>
              </w:rPr>
              <w:t xml:space="preserve"> </w:t>
            </w:r>
            <w:r w:rsidRPr="00967F36">
              <w:rPr>
                <w:sz w:val="18"/>
                <w:szCs w:val="26"/>
                <w:rtl/>
                <w:lang w:val="en-GB"/>
              </w:rPr>
              <w:t>(الفصول ٢٥٧-٢٦١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٣١٥</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٣٠٢</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١٣</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Pr>
            </w:pPr>
            <w:r w:rsidRPr="00967F36">
              <w:rPr>
                <w:sz w:val="18"/>
                <w:szCs w:val="26"/>
                <w:rtl/>
                <w:lang w:val="en-GB"/>
              </w:rPr>
              <w:t>الاحتيال وخيانة الأمانة</w:t>
            </w:r>
            <w:r w:rsidR="0040536B">
              <w:rPr>
                <w:rFonts w:hint="cs"/>
                <w:sz w:val="18"/>
                <w:szCs w:val="26"/>
                <w:rtl/>
                <w:lang w:val="en-GB"/>
              </w:rPr>
              <w:t xml:space="preserve"> </w:t>
            </w:r>
            <w:r w:rsidRPr="00967F36">
              <w:rPr>
                <w:sz w:val="18"/>
                <w:szCs w:val="26"/>
                <w:rtl/>
                <w:lang w:val="en-GB"/>
              </w:rPr>
              <w:t>(الفصول ٢٦٣-٢٦٦(ب)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٦</w:t>
            </w:r>
            <w:r w:rsidRPr="00967F36">
              <w:rPr>
                <w:b/>
                <w:bCs/>
                <w:sz w:val="18"/>
                <w:szCs w:val="26"/>
              </w:rPr>
              <w:t xml:space="preserve"> </w:t>
            </w:r>
            <w:r w:rsidRPr="00967F36">
              <w:rPr>
                <w:b/>
                <w:bCs/>
                <w:sz w:val="18"/>
                <w:szCs w:val="26"/>
                <w:rtl/>
              </w:rPr>
              <w:t>٢٧١</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w:t>
            </w:r>
            <w:r w:rsidRPr="00967F36">
              <w:rPr>
                <w:sz w:val="18"/>
                <w:szCs w:val="26"/>
              </w:rPr>
              <w:t xml:space="preserve"> </w:t>
            </w:r>
            <w:r w:rsidRPr="00967F36">
              <w:rPr>
                <w:sz w:val="18"/>
                <w:szCs w:val="26"/>
                <w:rtl/>
              </w:rPr>
              <w:t>٥١١</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٧٦٠</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Pr>
            </w:pPr>
            <w:r w:rsidRPr="00967F36">
              <w:rPr>
                <w:sz w:val="18"/>
                <w:szCs w:val="26"/>
                <w:rtl/>
                <w:lang w:val="en-GB"/>
              </w:rPr>
              <w:t>تزوير الوثائق</w:t>
            </w:r>
            <w:r w:rsidR="0040536B">
              <w:rPr>
                <w:rFonts w:hint="cs"/>
                <w:sz w:val="18"/>
                <w:szCs w:val="26"/>
                <w:rtl/>
                <w:lang w:val="en-GB"/>
              </w:rPr>
              <w:t xml:space="preserve"> </w:t>
            </w:r>
            <w:r w:rsidRPr="00967F36">
              <w:rPr>
                <w:sz w:val="18"/>
                <w:szCs w:val="26"/>
                <w:rtl/>
                <w:lang w:val="en-GB"/>
              </w:rPr>
              <w:t>(الفصول ٢٦٧-٢٨١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١</w:t>
            </w:r>
            <w:r w:rsidRPr="00967F36">
              <w:rPr>
                <w:b/>
                <w:bCs/>
                <w:sz w:val="18"/>
                <w:szCs w:val="26"/>
              </w:rPr>
              <w:t xml:space="preserve"> </w:t>
            </w:r>
            <w:r w:rsidRPr="00967F36">
              <w:rPr>
                <w:b/>
                <w:bCs/>
                <w:sz w:val="18"/>
                <w:szCs w:val="26"/>
                <w:rtl/>
              </w:rPr>
              <w:t>٠٠٨</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٩٢١</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٨٧</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Pr>
            </w:pPr>
            <w:r w:rsidRPr="00967F36">
              <w:rPr>
                <w:sz w:val="18"/>
                <w:szCs w:val="26"/>
                <w:rtl/>
                <w:lang w:val="en-GB"/>
              </w:rPr>
              <w:t>الجرائم الأخرى ضد الممتلكات</w:t>
            </w:r>
            <w:r w:rsidR="0040536B">
              <w:rPr>
                <w:rFonts w:hint="cs"/>
                <w:sz w:val="18"/>
                <w:szCs w:val="26"/>
                <w:rtl/>
                <w:lang w:val="en-GB"/>
              </w:rPr>
              <w:t xml:space="preserve"> </w:t>
            </w:r>
            <w:r w:rsidRPr="00967F36">
              <w:rPr>
                <w:sz w:val="18"/>
                <w:szCs w:val="26"/>
                <w:rtl/>
                <w:lang w:val="en-GB"/>
              </w:rPr>
              <w:t>(الفصول ٢٨٣-٣٠٥(أ)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٣٣٦</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٣٢٢</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١٤</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Pr>
            </w:pPr>
            <w:r w:rsidRPr="00967F36">
              <w:rPr>
                <w:sz w:val="18"/>
                <w:szCs w:val="26"/>
                <w:rtl/>
                <w:lang w:val="en-GB"/>
              </w:rPr>
              <w:t>الجرائم المسببة لخطر عام</w:t>
            </w:r>
            <w:r w:rsidR="0040536B">
              <w:rPr>
                <w:rFonts w:hint="cs"/>
                <w:sz w:val="18"/>
                <w:szCs w:val="26"/>
                <w:rtl/>
                <w:lang w:val="en-GB"/>
              </w:rPr>
              <w:t xml:space="preserve"> </w:t>
            </w:r>
            <w:r w:rsidRPr="00967F36">
              <w:rPr>
                <w:sz w:val="18"/>
                <w:szCs w:val="26"/>
                <w:rtl/>
                <w:lang w:val="en-GB"/>
              </w:rPr>
              <w:t>(الفصول ٣٠٦-٣٢٣(ج) و٣١٦(أ)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٥٦٠</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٥٣٠</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٣٠</w:t>
            </w:r>
          </w:p>
        </w:tc>
      </w:tr>
      <w:tr w:rsidR="00833257" w:rsidRPr="00967F36" w:rsidTr="00967F36">
        <w:tc>
          <w:tcPr>
            <w:tcW w:w="5388" w:type="dxa"/>
            <w:shd w:val="clear" w:color="auto" w:fill="auto"/>
            <w:noWrap/>
          </w:tcPr>
          <w:p w:rsidR="00833257" w:rsidRPr="00967F36" w:rsidRDefault="00833257" w:rsidP="0040536B">
            <w:pPr>
              <w:spacing w:before="20" w:after="40" w:line="280" w:lineRule="exact"/>
              <w:ind w:left="57" w:right="227"/>
              <w:rPr>
                <w:sz w:val="18"/>
                <w:szCs w:val="26"/>
                <w:rtl/>
                <w:lang w:val="en-GB"/>
              </w:rPr>
            </w:pPr>
            <w:r w:rsidRPr="00967F36">
              <w:rPr>
                <w:sz w:val="18"/>
                <w:szCs w:val="26"/>
                <w:rtl/>
                <w:lang w:val="en-GB"/>
              </w:rPr>
              <w:t>الجرائم ضد البيئة</w:t>
            </w:r>
            <w:r w:rsidR="0040536B">
              <w:rPr>
                <w:rFonts w:hint="cs"/>
                <w:sz w:val="18"/>
                <w:szCs w:val="26"/>
                <w:rtl/>
                <w:lang w:val="en-GB"/>
              </w:rPr>
              <w:t xml:space="preserve"> </w:t>
            </w:r>
            <w:r w:rsidRPr="00967F36">
              <w:rPr>
                <w:sz w:val="18"/>
                <w:szCs w:val="26"/>
                <w:rtl/>
                <w:lang w:val="en-GB"/>
              </w:rPr>
              <w:t>(الفصول ٣٢٤-٣٣٠(أ) من القانون الجنائي)</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٦</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٦</w:t>
            </w:r>
          </w:p>
        </w:tc>
        <w:tc>
          <w:tcPr>
            <w:tcW w:w="1148" w:type="dxa"/>
            <w:shd w:val="clear" w:color="auto" w:fill="auto"/>
            <w:noWrap/>
          </w:tcPr>
          <w:p w:rsidR="00833257" w:rsidRPr="00967F36" w:rsidRDefault="00967F36" w:rsidP="00967F36">
            <w:pPr>
              <w:bidi w:val="0"/>
              <w:spacing w:before="20" w:after="40" w:line="280" w:lineRule="exact"/>
              <w:ind w:left="57" w:right="57"/>
              <w:jc w:val="right"/>
              <w:rPr>
                <w:sz w:val="18"/>
                <w:szCs w:val="26"/>
              </w:rPr>
            </w:pPr>
            <w:r w:rsidRPr="00967F36">
              <w:rPr>
                <w:rFonts w:hint="cs"/>
                <w:sz w:val="18"/>
                <w:szCs w:val="26"/>
                <w:rtl/>
              </w:rPr>
              <w:t>-</w:t>
            </w:r>
          </w:p>
        </w:tc>
      </w:tr>
      <w:tr w:rsidR="00833257" w:rsidRPr="00967F36" w:rsidTr="00967F36">
        <w:tc>
          <w:tcPr>
            <w:tcW w:w="5388" w:type="dxa"/>
            <w:shd w:val="clear" w:color="auto" w:fill="auto"/>
            <w:noWrap/>
          </w:tcPr>
          <w:p w:rsidR="00833257" w:rsidRPr="00967F36" w:rsidRDefault="00833257" w:rsidP="00967F36">
            <w:pPr>
              <w:spacing w:before="20" w:after="40" w:line="280" w:lineRule="exact"/>
              <w:ind w:left="57" w:right="227"/>
              <w:rPr>
                <w:sz w:val="18"/>
                <w:szCs w:val="26"/>
                <w:rtl/>
                <w:lang w:val="en-GB"/>
              </w:rPr>
            </w:pPr>
            <w:r w:rsidRPr="00967F36">
              <w:rPr>
                <w:sz w:val="18"/>
                <w:szCs w:val="26"/>
                <w:rtl/>
                <w:lang w:val="en-GB"/>
              </w:rPr>
              <w:t>الجرائم المرورية</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٢</w:t>
            </w:r>
            <w:r w:rsidRPr="00967F36">
              <w:rPr>
                <w:b/>
                <w:bCs/>
                <w:sz w:val="18"/>
                <w:szCs w:val="26"/>
              </w:rPr>
              <w:t xml:space="preserve"> </w:t>
            </w:r>
            <w:r w:rsidRPr="00967F36">
              <w:rPr>
                <w:b/>
                <w:bCs/>
                <w:sz w:val="18"/>
                <w:szCs w:val="26"/>
                <w:rtl/>
              </w:rPr>
              <w:t>٠٧٦</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٢</w:t>
            </w:r>
            <w:r w:rsidRPr="00967F36">
              <w:rPr>
                <w:sz w:val="18"/>
                <w:szCs w:val="26"/>
              </w:rPr>
              <w:t xml:space="preserve"> </w:t>
            </w:r>
            <w:r w:rsidRPr="00967F36">
              <w:rPr>
                <w:sz w:val="18"/>
                <w:szCs w:val="26"/>
                <w:rtl/>
              </w:rPr>
              <w:t>٠٣٠</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٤٦</w:t>
            </w:r>
          </w:p>
        </w:tc>
      </w:tr>
      <w:tr w:rsidR="00833257" w:rsidRPr="00967F36" w:rsidTr="00967F36">
        <w:tc>
          <w:tcPr>
            <w:tcW w:w="5388" w:type="dxa"/>
            <w:shd w:val="clear" w:color="auto" w:fill="auto"/>
            <w:noWrap/>
          </w:tcPr>
          <w:p w:rsidR="00833257" w:rsidRPr="00967F36" w:rsidRDefault="00833257" w:rsidP="00967F36">
            <w:pPr>
              <w:spacing w:before="20" w:after="40" w:line="280" w:lineRule="exact"/>
              <w:ind w:left="57" w:right="227"/>
              <w:rPr>
                <w:sz w:val="18"/>
                <w:szCs w:val="26"/>
                <w:rtl/>
                <w:lang w:val="en-GB"/>
              </w:rPr>
            </w:pPr>
            <w:r w:rsidRPr="00967F36">
              <w:rPr>
                <w:sz w:val="18"/>
                <w:szCs w:val="26"/>
                <w:rtl/>
                <w:lang w:val="en-GB"/>
              </w:rPr>
              <w:t>الجرائم بموجب قانون مكافحة المخدرات</w:t>
            </w:r>
          </w:p>
        </w:tc>
        <w:tc>
          <w:tcPr>
            <w:tcW w:w="1570" w:type="dxa"/>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٧</w:t>
            </w:r>
            <w:r w:rsidRPr="00967F36">
              <w:rPr>
                <w:b/>
                <w:bCs/>
                <w:sz w:val="18"/>
                <w:szCs w:val="26"/>
              </w:rPr>
              <w:t xml:space="preserve"> </w:t>
            </w:r>
            <w:r w:rsidRPr="00967F36">
              <w:rPr>
                <w:b/>
                <w:bCs/>
                <w:sz w:val="18"/>
                <w:szCs w:val="26"/>
                <w:rtl/>
              </w:rPr>
              <w:t>١٤٤</w:t>
            </w:r>
          </w:p>
        </w:tc>
        <w:tc>
          <w:tcPr>
            <w:tcW w:w="1519"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٦</w:t>
            </w:r>
            <w:r w:rsidRPr="00967F36">
              <w:rPr>
                <w:sz w:val="18"/>
                <w:szCs w:val="26"/>
              </w:rPr>
              <w:t xml:space="preserve"> </w:t>
            </w:r>
            <w:r w:rsidRPr="00967F36">
              <w:rPr>
                <w:sz w:val="18"/>
                <w:szCs w:val="26"/>
                <w:rtl/>
              </w:rPr>
              <w:t>٧٠٢</w:t>
            </w:r>
          </w:p>
        </w:tc>
        <w:tc>
          <w:tcPr>
            <w:tcW w:w="1148" w:type="dxa"/>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٤٤٢</w:t>
            </w:r>
          </w:p>
        </w:tc>
      </w:tr>
      <w:tr w:rsidR="00833257" w:rsidRPr="00967F36" w:rsidTr="00967F36">
        <w:tc>
          <w:tcPr>
            <w:tcW w:w="5388" w:type="dxa"/>
            <w:tcBorders>
              <w:bottom w:val="single" w:sz="12" w:space="0" w:color="auto"/>
            </w:tcBorders>
            <w:shd w:val="clear" w:color="auto" w:fill="auto"/>
            <w:noWrap/>
          </w:tcPr>
          <w:p w:rsidR="00833257" w:rsidRPr="00967F36" w:rsidRDefault="00833257" w:rsidP="00967F36">
            <w:pPr>
              <w:spacing w:before="20" w:after="40" w:line="280" w:lineRule="exact"/>
              <w:ind w:left="57" w:right="227"/>
              <w:rPr>
                <w:sz w:val="18"/>
                <w:szCs w:val="26"/>
                <w:rtl/>
                <w:lang w:val="en-GB"/>
              </w:rPr>
            </w:pPr>
            <w:r w:rsidRPr="00967F36">
              <w:rPr>
                <w:sz w:val="18"/>
                <w:szCs w:val="26"/>
                <w:rtl/>
                <w:lang w:val="en-GB"/>
              </w:rPr>
              <w:t>الجرائم الأخرى الخاضعة لقوانين أخرى (لا تشمل القانون الجنائي/قوانين المرور (</w:t>
            </w:r>
            <w:r w:rsidRPr="00967F36">
              <w:rPr>
                <w:i/>
                <w:iCs/>
                <w:sz w:val="18"/>
                <w:szCs w:val="26"/>
                <w:lang w:val="en"/>
              </w:rPr>
              <w:t>Straßenverkehrsordnung</w:t>
            </w:r>
            <w:r w:rsidRPr="00967F36">
              <w:rPr>
                <w:sz w:val="18"/>
                <w:szCs w:val="26"/>
                <w:lang w:val="en"/>
              </w:rPr>
              <w:t xml:space="preserve"> — StVO</w:t>
            </w:r>
            <w:r w:rsidRPr="00967F36">
              <w:rPr>
                <w:sz w:val="18"/>
                <w:szCs w:val="26"/>
                <w:rtl/>
                <w:lang w:val="en-GB"/>
              </w:rPr>
              <w:t>)</w:t>
            </w:r>
          </w:p>
        </w:tc>
        <w:tc>
          <w:tcPr>
            <w:tcW w:w="1570" w:type="dxa"/>
            <w:tcBorders>
              <w:bottom w:val="single" w:sz="12" w:space="0" w:color="auto"/>
            </w:tcBorders>
            <w:shd w:val="clear" w:color="auto" w:fill="auto"/>
            <w:noWrap/>
          </w:tcPr>
          <w:p w:rsidR="00833257" w:rsidRPr="00967F36" w:rsidRDefault="00833257" w:rsidP="00967F36">
            <w:pPr>
              <w:bidi w:val="0"/>
              <w:spacing w:before="20" w:after="40" w:line="280" w:lineRule="exact"/>
              <w:ind w:left="57" w:right="57"/>
              <w:jc w:val="right"/>
              <w:rPr>
                <w:b/>
                <w:bCs/>
                <w:sz w:val="18"/>
                <w:szCs w:val="26"/>
              </w:rPr>
            </w:pPr>
            <w:r w:rsidRPr="00967F36">
              <w:rPr>
                <w:b/>
                <w:bCs/>
                <w:sz w:val="18"/>
                <w:szCs w:val="26"/>
                <w:rtl/>
              </w:rPr>
              <w:t>٧</w:t>
            </w:r>
            <w:r w:rsidRPr="00967F36">
              <w:rPr>
                <w:b/>
                <w:bCs/>
                <w:sz w:val="18"/>
                <w:szCs w:val="26"/>
              </w:rPr>
              <w:t xml:space="preserve"> </w:t>
            </w:r>
            <w:r w:rsidRPr="00967F36">
              <w:rPr>
                <w:b/>
                <w:bCs/>
                <w:sz w:val="18"/>
                <w:szCs w:val="26"/>
                <w:rtl/>
              </w:rPr>
              <w:t>٨٦٨</w:t>
            </w:r>
          </w:p>
        </w:tc>
        <w:tc>
          <w:tcPr>
            <w:tcW w:w="1519" w:type="dxa"/>
            <w:tcBorders>
              <w:bottom w:val="single" w:sz="12" w:space="0" w:color="auto"/>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٧</w:t>
            </w:r>
            <w:r w:rsidRPr="00967F36">
              <w:rPr>
                <w:sz w:val="18"/>
                <w:szCs w:val="26"/>
              </w:rPr>
              <w:t xml:space="preserve"> </w:t>
            </w:r>
            <w:r w:rsidRPr="00967F36">
              <w:rPr>
                <w:sz w:val="18"/>
                <w:szCs w:val="26"/>
                <w:rtl/>
              </w:rPr>
              <w:t>٤٠٨</w:t>
            </w:r>
          </w:p>
        </w:tc>
        <w:tc>
          <w:tcPr>
            <w:tcW w:w="1148" w:type="dxa"/>
            <w:tcBorders>
              <w:bottom w:val="single" w:sz="12" w:space="0" w:color="auto"/>
            </w:tcBorders>
            <w:shd w:val="clear" w:color="auto" w:fill="auto"/>
            <w:noWrap/>
          </w:tcPr>
          <w:p w:rsidR="00833257" w:rsidRPr="00967F36" w:rsidRDefault="00833257" w:rsidP="00967F36">
            <w:pPr>
              <w:bidi w:val="0"/>
              <w:spacing w:before="20" w:after="40" w:line="280" w:lineRule="exact"/>
              <w:ind w:left="57" w:right="57"/>
              <w:jc w:val="right"/>
              <w:rPr>
                <w:sz w:val="18"/>
                <w:szCs w:val="26"/>
              </w:rPr>
            </w:pPr>
            <w:r w:rsidRPr="00967F36">
              <w:rPr>
                <w:sz w:val="18"/>
                <w:szCs w:val="26"/>
                <w:rtl/>
              </w:rPr>
              <w:t>٤٦٠</w:t>
            </w:r>
          </w:p>
        </w:tc>
      </w:tr>
    </w:tbl>
    <w:p w:rsidR="00614786" w:rsidRDefault="000242D8" w:rsidP="000242D8">
      <w:pPr>
        <w:pStyle w:val="SingleTxtGA"/>
        <w:spacing w:before="240"/>
        <w:rPr>
          <w:rtl/>
          <w:lang w:bidi="ar-EG"/>
        </w:rPr>
      </w:pPr>
      <w:r w:rsidRPr="00EF6156">
        <w:rPr>
          <w:rFonts w:hint="cs"/>
          <w:rtl/>
          <w:lang w:bidi="ar-EG"/>
        </w:rPr>
        <w:t>68-</w:t>
      </w:r>
      <w:r w:rsidRPr="00EF6156">
        <w:rPr>
          <w:rFonts w:hint="cs"/>
          <w:rtl/>
          <w:lang w:bidi="ar-EG"/>
        </w:rPr>
        <w:tab/>
      </w:r>
      <w:r w:rsidR="00614786" w:rsidRPr="00EF6156">
        <w:rPr>
          <w:rFonts w:hint="cs"/>
          <w:rtl/>
          <w:lang w:bidi="ar-EG"/>
        </w:rPr>
        <w:t>ومدد</w:t>
      </w:r>
      <w:r w:rsidR="00EF6156" w:rsidRPr="00EF6156">
        <w:rPr>
          <w:rFonts w:hint="cs"/>
          <w:rtl/>
          <w:lang w:bidi="ar-EG"/>
        </w:rPr>
        <w:t xml:space="preserve"> </w:t>
      </w:r>
      <w:r w:rsidR="00614786" w:rsidRPr="00EF6156">
        <w:rPr>
          <w:rFonts w:hint="cs"/>
          <w:rtl/>
          <w:lang w:bidi="ar-EG"/>
        </w:rPr>
        <w:t>أحكام</w:t>
      </w:r>
      <w:r w:rsidR="00EF6156" w:rsidRPr="00EF6156">
        <w:rPr>
          <w:rFonts w:hint="cs"/>
          <w:rtl/>
          <w:lang w:bidi="ar-EG"/>
        </w:rPr>
        <w:t xml:space="preserve"> </w:t>
      </w:r>
      <w:r w:rsidR="00614786" w:rsidRPr="00EF6156">
        <w:rPr>
          <w:rFonts w:hint="cs"/>
          <w:rtl/>
          <w:lang w:bidi="ar-EG"/>
        </w:rPr>
        <w:t>الاحتجاز</w:t>
      </w:r>
      <w:r w:rsidR="00EF6156" w:rsidRPr="00EF6156">
        <w:rPr>
          <w:rFonts w:hint="cs"/>
          <w:rtl/>
          <w:lang w:bidi="ar-EG"/>
        </w:rPr>
        <w:t xml:space="preserve"> </w:t>
      </w:r>
      <w:r w:rsidR="00614786" w:rsidRPr="00EF6156">
        <w:rPr>
          <w:rFonts w:hint="cs"/>
          <w:rtl/>
          <w:lang w:bidi="ar-EG"/>
        </w:rPr>
        <w:t>الفردية</w:t>
      </w:r>
      <w:r w:rsidR="00EF6156" w:rsidRPr="00EF6156">
        <w:rPr>
          <w:rFonts w:hint="cs"/>
          <w:rtl/>
          <w:lang w:bidi="ar-EG"/>
        </w:rPr>
        <w:t xml:space="preserve"> </w:t>
      </w:r>
      <w:r w:rsidR="00614786" w:rsidRPr="00EF6156">
        <w:rPr>
          <w:rFonts w:hint="cs"/>
          <w:rtl/>
          <w:lang w:bidi="ar-EG"/>
        </w:rPr>
        <w:t>للمدانين</w:t>
      </w:r>
      <w:r w:rsidR="00EF6156" w:rsidRPr="00EF6156">
        <w:rPr>
          <w:rFonts w:hint="cs"/>
          <w:rtl/>
          <w:lang w:bidi="ar-EG"/>
        </w:rPr>
        <w:t xml:space="preserve"> </w:t>
      </w:r>
      <w:r w:rsidR="00614786" w:rsidRPr="00EF6156">
        <w:rPr>
          <w:rFonts w:hint="cs"/>
          <w:rtl/>
          <w:lang w:bidi="ar-EG"/>
        </w:rPr>
        <w:t>الذين</w:t>
      </w:r>
      <w:r w:rsidR="00EF6156" w:rsidRPr="00EF6156">
        <w:rPr>
          <w:rFonts w:hint="cs"/>
          <w:rtl/>
          <w:lang w:bidi="ar-EG"/>
        </w:rPr>
        <w:t xml:space="preserve"> </w:t>
      </w:r>
      <w:r w:rsidR="00614786" w:rsidRPr="00EF6156">
        <w:rPr>
          <w:rFonts w:hint="cs"/>
          <w:rtl/>
          <w:lang w:bidi="ar-EG"/>
        </w:rPr>
        <w:t>يقضون</w:t>
      </w:r>
      <w:r w:rsidR="00EF6156" w:rsidRPr="00EF6156">
        <w:rPr>
          <w:rFonts w:hint="cs"/>
          <w:rtl/>
          <w:lang w:bidi="ar-EG"/>
        </w:rPr>
        <w:t xml:space="preserve"> </w:t>
      </w:r>
      <w:r w:rsidR="00614786" w:rsidRPr="00EF6156">
        <w:rPr>
          <w:rFonts w:hint="cs"/>
          <w:rtl/>
          <w:lang w:bidi="ar-EG"/>
        </w:rPr>
        <w:t>فترات</w:t>
      </w:r>
      <w:r w:rsidR="00EF6156" w:rsidRPr="00EF6156">
        <w:rPr>
          <w:rFonts w:hint="cs"/>
          <w:rtl/>
          <w:lang w:bidi="ar-EG"/>
        </w:rPr>
        <w:t xml:space="preserve"> </w:t>
      </w:r>
      <w:r w:rsidR="00614786" w:rsidRPr="00EF6156">
        <w:rPr>
          <w:rFonts w:hint="cs"/>
          <w:rtl/>
          <w:lang w:bidi="ar-EG"/>
        </w:rPr>
        <w:t>إداناتهم</w:t>
      </w:r>
      <w:r w:rsidR="00EF6156" w:rsidRPr="00EF6156">
        <w:rPr>
          <w:rFonts w:hint="cs"/>
          <w:rtl/>
          <w:lang w:bidi="ar-EG"/>
        </w:rPr>
        <w:t xml:space="preserve"> </w:t>
      </w:r>
      <w:r w:rsidR="00614786" w:rsidRPr="00EF6156">
        <w:rPr>
          <w:rFonts w:hint="cs"/>
          <w:rtl/>
          <w:lang w:bidi="ar-EG"/>
        </w:rPr>
        <w:t>كانت</w:t>
      </w:r>
      <w:r w:rsidR="00EF6156" w:rsidRPr="00EF6156">
        <w:rPr>
          <w:rFonts w:hint="cs"/>
          <w:rtl/>
          <w:lang w:bidi="ar-EG"/>
        </w:rPr>
        <w:t xml:space="preserve"> </w:t>
      </w:r>
      <w:r w:rsidR="00614786" w:rsidRPr="00EF6156">
        <w:rPr>
          <w:rFonts w:hint="cs"/>
          <w:rtl/>
          <w:lang w:bidi="ar-EG"/>
        </w:rPr>
        <w:t>موزعة</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النحو</w:t>
      </w:r>
      <w:r w:rsidR="00EF6156" w:rsidRPr="00EF6156">
        <w:rPr>
          <w:rFonts w:hint="cs"/>
          <w:rtl/>
          <w:lang w:bidi="ar-EG"/>
        </w:rPr>
        <w:t xml:space="preserve"> </w:t>
      </w:r>
      <w:r w:rsidR="00614786" w:rsidRPr="00EF6156">
        <w:rPr>
          <w:rFonts w:hint="cs"/>
          <w:rtl/>
          <w:lang w:bidi="ar-EG"/>
        </w:rPr>
        <w:t>التالي</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اليوم</w:t>
      </w:r>
      <w:r w:rsidR="00EF6156" w:rsidRPr="00EF6156">
        <w:rPr>
          <w:rFonts w:hint="cs"/>
          <w:rtl/>
          <w:lang w:bidi="ar-EG"/>
        </w:rPr>
        <w:t xml:space="preserve"> </w:t>
      </w:r>
      <w:r w:rsidR="00614786" w:rsidRPr="00EF6156">
        <w:rPr>
          <w:rFonts w:hint="cs"/>
          <w:rtl/>
          <w:lang w:bidi="ar-EG"/>
        </w:rPr>
        <w:t>المحدد</w:t>
      </w:r>
      <w:r w:rsidR="00EF6156" w:rsidRPr="00EF6156">
        <w:rPr>
          <w:rFonts w:hint="cs"/>
          <w:rtl/>
          <w:lang w:bidi="ar-EG"/>
        </w:rPr>
        <w:t xml:space="preserve"> </w:t>
      </w:r>
      <w:r w:rsidR="00614786" w:rsidRPr="00EF6156">
        <w:rPr>
          <w:rFonts w:hint="cs"/>
          <w:rtl/>
          <w:lang w:bidi="ar-EG"/>
        </w:rPr>
        <w:t>نفسه:</w:t>
      </w:r>
    </w:p>
    <w:tbl>
      <w:tblPr>
        <w:tblStyle w:val="TableGrid"/>
        <w:bidiVisual/>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8"/>
        <w:gridCol w:w="882"/>
        <w:gridCol w:w="811"/>
        <w:gridCol w:w="644"/>
        <w:gridCol w:w="980"/>
        <w:gridCol w:w="644"/>
        <w:gridCol w:w="644"/>
        <w:gridCol w:w="840"/>
        <w:gridCol w:w="826"/>
        <w:gridCol w:w="462"/>
      </w:tblGrid>
      <w:tr w:rsidR="004109AD" w:rsidRPr="00807B6D" w:rsidTr="00807B6D">
        <w:tc>
          <w:tcPr>
            <w:tcW w:w="2898" w:type="dxa"/>
            <w:vMerge w:val="restart"/>
            <w:tcBorders>
              <w:top w:val="single" w:sz="4" w:space="0" w:color="auto"/>
              <w:bottom w:val="single" w:sz="12" w:space="0" w:color="auto"/>
            </w:tcBorders>
            <w:vAlign w:val="bottom"/>
          </w:tcPr>
          <w:p w:rsidR="004109AD" w:rsidRPr="00807B6D" w:rsidRDefault="004109AD" w:rsidP="004109AD">
            <w:pPr>
              <w:spacing w:before="40" w:after="40" w:line="300" w:lineRule="exact"/>
              <w:ind w:left="57" w:right="57"/>
              <w:rPr>
                <w:i/>
                <w:iCs/>
                <w:sz w:val="18"/>
                <w:szCs w:val="24"/>
              </w:rPr>
            </w:pPr>
            <w:r w:rsidRPr="00807B6D">
              <w:rPr>
                <w:sz w:val="18"/>
                <w:szCs w:val="24"/>
                <w:rtl/>
              </w:rPr>
              <w:br w:type="page"/>
            </w:r>
            <w:r w:rsidRPr="00807B6D">
              <w:rPr>
                <w:i/>
                <w:iCs/>
                <w:sz w:val="18"/>
                <w:szCs w:val="24"/>
                <w:rtl/>
                <w:lang w:val="en-GB"/>
              </w:rPr>
              <w:t>مدة الاحتجاز الجنائي</w:t>
            </w:r>
            <w:r w:rsidRPr="00807B6D">
              <w:rPr>
                <w:i/>
                <w:iCs/>
                <w:sz w:val="18"/>
                <w:szCs w:val="24"/>
                <w:rtl/>
              </w:rPr>
              <w:t xml:space="preserve"> المحتملة</w:t>
            </w:r>
          </w:p>
        </w:tc>
        <w:tc>
          <w:tcPr>
            <w:tcW w:w="6733" w:type="dxa"/>
            <w:gridSpan w:val="9"/>
            <w:tcBorders>
              <w:top w:val="single" w:sz="4" w:space="0" w:color="auto"/>
              <w:bottom w:val="single" w:sz="4" w:space="0" w:color="auto"/>
            </w:tcBorders>
          </w:tcPr>
          <w:p w:rsidR="004109AD" w:rsidRPr="00807B6D" w:rsidRDefault="004109AD" w:rsidP="004109AD">
            <w:pPr>
              <w:pStyle w:val="SingleTxtGA"/>
              <w:spacing w:before="20" w:after="40" w:line="280" w:lineRule="exact"/>
              <w:ind w:left="57" w:right="57"/>
              <w:jc w:val="center"/>
              <w:rPr>
                <w:sz w:val="18"/>
                <w:szCs w:val="24"/>
                <w:rtl/>
                <w:lang w:bidi="ar-EG"/>
              </w:rPr>
            </w:pPr>
            <w:r w:rsidRPr="00807B6D">
              <w:rPr>
                <w:i/>
                <w:iCs/>
                <w:sz w:val="18"/>
                <w:szCs w:val="24"/>
                <w:rtl/>
                <w:lang w:val="en-GB"/>
              </w:rPr>
              <w:t>الفئة العمرية</w:t>
            </w:r>
          </w:p>
        </w:tc>
      </w:tr>
      <w:tr w:rsidR="004E3097" w:rsidRPr="00807B6D" w:rsidTr="00807B6D">
        <w:tc>
          <w:tcPr>
            <w:tcW w:w="2898" w:type="dxa"/>
            <w:vMerge/>
            <w:tcBorders>
              <w:top w:val="single" w:sz="12" w:space="0" w:color="auto"/>
              <w:bottom w:val="single" w:sz="12" w:space="0" w:color="auto"/>
            </w:tcBorders>
          </w:tcPr>
          <w:p w:rsidR="004109AD" w:rsidRPr="00807B6D" w:rsidRDefault="004109AD" w:rsidP="004109AD">
            <w:pPr>
              <w:pStyle w:val="SingleTxtGA"/>
              <w:spacing w:before="20" w:after="40" w:line="280" w:lineRule="exact"/>
              <w:ind w:left="57" w:right="57"/>
              <w:rPr>
                <w:sz w:val="18"/>
                <w:szCs w:val="24"/>
                <w:rtl/>
                <w:lang w:bidi="ar-EG"/>
              </w:rPr>
            </w:pPr>
          </w:p>
        </w:tc>
        <w:tc>
          <w:tcPr>
            <w:tcW w:w="2337" w:type="dxa"/>
            <w:gridSpan w:val="3"/>
            <w:tcBorders>
              <w:top w:val="single" w:sz="4" w:space="0" w:color="auto"/>
              <w:bottom w:val="single" w:sz="4" w:space="0" w:color="auto"/>
            </w:tcBorders>
          </w:tcPr>
          <w:p w:rsidR="004109AD" w:rsidRPr="00807B6D" w:rsidRDefault="004109AD" w:rsidP="004109AD">
            <w:pPr>
              <w:pStyle w:val="SingleTxtGA"/>
              <w:spacing w:before="20" w:after="40" w:line="280" w:lineRule="exact"/>
              <w:ind w:left="57" w:right="57"/>
              <w:jc w:val="center"/>
              <w:rPr>
                <w:rFonts w:ascii="Times New Roman Italic" w:hAnsi="Times New Roman Italic"/>
                <w:spacing w:val="-4"/>
                <w:sz w:val="18"/>
                <w:szCs w:val="24"/>
                <w:rtl/>
                <w:lang w:bidi="ar-EG"/>
              </w:rPr>
            </w:pPr>
            <w:r w:rsidRPr="00807B6D">
              <w:rPr>
                <w:rFonts w:ascii="Times New Roman Italic" w:hAnsi="Times New Roman Italic"/>
                <w:i/>
                <w:iCs/>
                <w:spacing w:val="-4"/>
                <w:sz w:val="18"/>
                <w:szCs w:val="24"/>
                <w:rtl/>
                <w:lang w:val="en-GB"/>
              </w:rPr>
              <w:t>الأحداث</w:t>
            </w:r>
            <w:r w:rsidRPr="00807B6D">
              <w:rPr>
                <w:rFonts w:ascii="Times New Roman Italic" w:hAnsi="Times New Roman Italic"/>
                <w:i/>
                <w:iCs/>
                <w:spacing w:val="-4"/>
                <w:sz w:val="18"/>
                <w:szCs w:val="24"/>
                <w:rtl/>
              </w:rPr>
              <w:t xml:space="preserve"> (١٤ سنة دون ال‍ ١٨)</w:t>
            </w:r>
          </w:p>
        </w:tc>
        <w:tc>
          <w:tcPr>
            <w:tcW w:w="2268" w:type="dxa"/>
            <w:gridSpan w:val="3"/>
            <w:tcBorders>
              <w:top w:val="single" w:sz="4" w:space="0" w:color="auto"/>
              <w:bottom w:val="single" w:sz="4" w:space="0" w:color="auto"/>
            </w:tcBorders>
          </w:tcPr>
          <w:p w:rsidR="004109AD" w:rsidRPr="00807B6D" w:rsidRDefault="004109AD" w:rsidP="004109AD">
            <w:pPr>
              <w:pStyle w:val="SingleTxtGA"/>
              <w:spacing w:before="20" w:after="40" w:line="280" w:lineRule="exact"/>
              <w:ind w:left="57" w:right="57"/>
              <w:jc w:val="center"/>
              <w:rPr>
                <w:rFonts w:ascii="Times New Roman Italic" w:hAnsi="Times New Roman Italic"/>
                <w:spacing w:val="-4"/>
                <w:sz w:val="18"/>
                <w:szCs w:val="24"/>
                <w:rtl/>
                <w:lang w:bidi="ar-EG"/>
              </w:rPr>
            </w:pPr>
            <w:r w:rsidRPr="00807B6D">
              <w:rPr>
                <w:rFonts w:ascii="Times New Roman Italic" w:hAnsi="Times New Roman Italic"/>
                <w:i/>
                <w:iCs/>
                <w:spacing w:val="-4"/>
                <w:sz w:val="18"/>
                <w:szCs w:val="24"/>
                <w:rtl/>
                <w:lang w:val="en-GB"/>
              </w:rPr>
              <w:t>المراهقون</w:t>
            </w:r>
            <w:r w:rsidRPr="00807B6D">
              <w:rPr>
                <w:rFonts w:ascii="Times New Roman Italic" w:hAnsi="Times New Roman Italic" w:hint="cs"/>
                <w:i/>
                <w:iCs/>
                <w:spacing w:val="-4"/>
                <w:sz w:val="18"/>
                <w:szCs w:val="24"/>
                <w:rtl/>
                <w:lang w:val="en-GB"/>
              </w:rPr>
              <w:t xml:space="preserve"> </w:t>
            </w:r>
            <w:r w:rsidRPr="00807B6D">
              <w:rPr>
                <w:rFonts w:ascii="Times New Roman Italic" w:hAnsi="Times New Roman Italic"/>
                <w:i/>
                <w:iCs/>
                <w:spacing w:val="-4"/>
                <w:sz w:val="18"/>
                <w:szCs w:val="24"/>
                <w:rtl/>
              </w:rPr>
              <w:t>(١٨ سنة دون ال‍ ٢١)</w:t>
            </w:r>
          </w:p>
        </w:tc>
        <w:tc>
          <w:tcPr>
            <w:tcW w:w="2128" w:type="dxa"/>
            <w:gridSpan w:val="3"/>
            <w:tcBorders>
              <w:top w:val="single" w:sz="4" w:space="0" w:color="auto"/>
              <w:bottom w:val="single" w:sz="4" w:space="0" w:color="auto"/>
            </w:tcBorders>
          </w:tcPr>
          <w:p w:rsidR="004109AD" w:rsidRPr="00807B6D" w:rsidRDefault="004109AD" w:rsidP="004109AD">
            <w:pPr>
              <w:pStyle w:val="SingleTxtGA"/>
              <w:spacing w:before="20" w:after="40" w:line="280" w:lineRule="exact"/>
              <w:ind w:left="57" w:right="57"/>
              <w:jc w:val="center"/>
              <w:rPr>
                <w:sz w:val="18"/>
                <w:szCs w:val="24"/>
                <w:rtl/>
                <w:lang w:bidi="ar-EG"/>
              </w:rPr>
            </w:pPr>
            <w:r w:rsidRPr="00807B6D">
              <w:rPr>
                <w:i/>
                <w:iCs/>
                <w:sz w:val="18"/>
                <w:szCs w:val="24"/>
                <w:rtl/>
                <w:lang w:val="en-GB"/>
              </w:rPr>
              <w:t>الكبار</w:t>
            </w:r>
            <w:r w:rsidRPr="00807B6D">
              <w:rPr>
                <w:rFonts w:hint="cs"/>
                <w:i/>
                <w:iCs/>
                <w:sz w:val="18"/>
                <w:szCs w:val="24"/>
                <w:rtl/>
                <w:lang w:val="en-GB"/>
              </w:rPr>
              <w:t xml:space="preserve"> </w:t>
            </w:r>
            <w:r w:rsidRPr="00807B6D">
              <w:rPr>
                <w:i/>
                <w:iCs/>
                <w:sz w:val="18"/>
                <w:szCs w:val="24"/>
                <w:rtl/>
              </w:rPr>
              <w:t>(أكثر من ٢١ عاما</w:t>
            </w:r>
            <w:r w:rsidRPr="00807B6D">
              <w:rPr>
                <w:rFonts w:hint="cs"/>
                <w:i/>
                <w:iCs/>
                <w:sz w:val="18"/>
                <w:szCs w:val="24"/>
                <w:rtl/>
              </w:rPr>
              <w:t>ً</w:t>
            </w:r>
            <w:r w:rsidRPr="00807B6D">
              <w:rPr>
                <w:i/>
                <w:iCs/>
                <w:sz w:val="18"/>
                <w:szCs w:val="24"/>
                <w:rtl/>
              </w:rPr>
              <w:t>)</w:t>
            </w:r>
          </w:p>
        </w:tc>
      </w:tr>
      <w:tr w:rsidR="00807B6D" w:rsidRPr="00807B6D" w:rsidTr="00807B6D">
        <w:tc>
          <w:tcPr>
            <w:tcW w:w="2898" w:type="dxa"/>
            <w:vMerge/>
            <w:tcBorders>
              <w:top w:val="single" w:sz="12" w:space="0" w:color="auto"/>
              <w:bottom w:val="single" w:sz="12" w:space="0" w:color="auto"/>
            </w:tcBorders>
          </w:tcPr>
          <w:p w:rsidR="004109AD" w:rsidRPr="00807B6D" w:rsidRDefault="004109AD" w:rsidP="004109AD">
            <w:pPr>
              <w:pStyle w:val="SingleTxtGA"/>
              <w:spacing w:before="20" w:after="40" w:line="280" w:lineRule="exact"/>
              <w:ind w:left="57" w:right="57"/>
              <w:rPr>
                <w:sz w:val="18"/>
                <w:szCs w:val="24"/>
                <w:rtl/>
                <w:lang w:bidi="ar-EG"/>
              </w:rPr>
            </w:pPr>
          </w:p>
        </w:tc>
        <w:tc>
          <w:tcPr>
            <w:tcW w:w="882" w:type="dxa"/>
            <w:tcBorders>
              <w:top w:val="single" w:sz="4" w:space="0" w:color="auto"/>
              <w:bottom w:val="single" w:sz="12" w:space="0" w:color="auto"/>
            </w:tcBorders>
          </w:tcPr>
          <w:p w:rsidR="004109AD" w:rsidRPr="00807B6D" w:rsidRDefault="004109AD" w:rsidP="004109AD">
            <w:pPr>
              <w:pStyle w:val="SingleTxtGA"/>
              <w:spacing w:before="20" w:after="40" w:line="280" w:lineRule="exact"/>
              <w:ind w:left="57" w:right="57"/>
              <w:rPr>
                <w:i/>
                <w:iCs/>
                <w:sz w:val="18"/>
                <w:szCs w:val="24"/>
                <w:rtl/>
              </w:rPr>
            </w:pPr>
            <w:r w:rsidRPr="00807B6D">
              <w:rPr>
                <w:b/>
                <w:bCs/>
                <w:i/>
                <w:iCs/>
                <w:sz w:val="18"/>
                <w:szCs w:val="24"/>
                <w:rtl/>
                <w:lang w:val="en-GB"/>
              </w:rPr>
              <w:t>المجموع</w:t>
            </w:r>
          </w:p>
        </w:tc>
        <w:tc>
          <w:tcPr>
            <w:tcW w:w="811" w:type="dxa"/>
            <w:tcBorders>
              <w:top w:val="single" w:sz="4" w:space="0" w:color="auto"/>
              <w:bottom w:val="single" w:sz="12" w:space="0" w:color="auto"/>
            </w:tcBorders>
          </w:tcPr>
          <w:p w:rsidR="004109AD" w:rsidRPr="00807B6D" w:rsidRDefault="004109AD" w:rsidP="004109AD">
            <w:pPr>
              <w:pStyle w:val="SingleTxtGA"/>
              <w:spacing w:before="20" w:after="40" w:line="280" w:lineRule="exact"/>
              <w:ind w:left="57" w:right="57"/>
              <w:rPr>
                <w:sz w:val="18"/>
                <w:szCs w:val="24"/>
                <w:rtl/>
                <w:lang w:bidi="ar-EG"/>
              </w:rPr>
            </w:pPr>
            <w:r w:rsidRPr="00807B6D">
              <w:rPr>
                <w:i/>
                <w:iCs/>
                <w:sz w:val="18"/>
                <w:szCs w:val="24"/>
                <w:rtl/>
                <w:lang w:val="en-GB"/>
              </w:rPr>
              <w:t>ذكور</w:t>
            </w:r>
          </w:p>
        </w:tc>
        <w:tc>
          <w:tcPr>
            <w:tcW w:w="644" w:type="dxa"/>
            <w:tcBorders>
              <w:top w:val="single" w:sz="4" w:space="0" w:color="auto"/>
              <w:bottom w:val="single" w:sz="12" w:space="0" w:color="auto"/>
            </w:tcBorders>
          </w:tcPr>
          <w:p w:rsidR="004109AD" w:rsidRPr="00807B6D" w:rsidRDefault="004109AD" w:rsidP="004109AD">
            <w:pPr>
              <w:pStyle w:val="SingleTxtGA"/>
              <w:spacing w:before="20" w:after="40" w:line="280" w:lineRule="exact"/>
              <w:ind w:left="57" w:right="57"/>
              <w:rPr>
                <w:sz w:val="18"/>
                <w:szCs w:val="24"/>
                <w:rtl/>
                <w:lang w:bidi="ar-EG"/>
              </w:rPr>
            </w:pPr>
            <w:r w:rsidRPr="00807B6D">
              <w:rPr>
                <w:i/>
                <w:iCs/>
                <w:sz w:val="18"/>
                <w:szCs w:val="24"/>
                <w:rtl/>
                <w:lang w:val="en-GB"/>
              </w:rPr>
              <w:t>إناث</w:t>
            </w:r>
          </w:p>
        </w:tc>
        <w:tc>
          <w:tcPr>
            <w:tcW w:w="980" w:type="dxa"/>
            <w:tcBorders>
              <w:top w:val="single" w:sz="4" w:space="0" w:color="auto"/>
              <w:bottom w:val="single" w:sz="12" w:space="0" w:color="auto"/>
            </w:tcBorders>
          </w:tcPr>
          <w:p w:rsidR="004109AD" w:rsidRPr="00807B6D" w:rsidRDefault="004109AD" w:rsidP="004109AD">
            <w:pPr>
              <w:pStyle w:val="SingleTxtGA"/>
              <w:spacing w:before="20" w:after="40" w:line="280" w:lineRule="exact"/>
              <w:ind w:left="57" w:right="57"/>
              <w:rPr>
                <w:i/>
                <w:iCs/>
                <w:sz w:val="18"/>
                <w:szCs w:val="24"/>
                <w:rtl/>
              </w:rPr>
            </w:pPr>
            <w:r w:rsidRPr="00807B6D">
              <w:rPr>
                <w:b/>
                <w:bCs/>
                <w:i/>
                <w:iCs/>
                <w:sz w:val="18"/>
                <w:szCs w:val="24"/>
                <w:rtl/>
                <w:lang w:val="en-GB"/>
              </w:rPr>
              <w:t>المجموع</w:t>
            </w:r>
          </w:p>
        </w:tc>
        <w:tc>
          <w:tcPr>
            <w:tcW w:w="644" w:type="dxa"/>
            <w:tcBorders>
              <w:top w:val="single" w:sz="4" w:space="0" w:color="auto"/>
              <w:bottom w:val="single" w:sz="12" w:space="0" w:color="auto"/>
            </w:tcBorders>
          </w:tcPr>
          <w:p w:rsidR="004109AD" w:rsidRPr="00807B6D" w:rsidRDefault="004109AD" w:rsidP="004109AD">
            <w:pPr>
              <w:pStyle w:val="SingleTxtGA"/>
              <w:spacing w:before="20" w:after="40" w:line="280" w:lineRule="exact"/>
              <w:ind w:left="57" w:right="57"/>
              <w:rPr>
                <w:sz w:val="18"/>
                <w:szCs w:val="24"/>
                <w:rtl/>
                <w:lang w:bidi="ar-EG"/>
              </w:rPr>
            </w:pPr>
            <w:r w:rsidRPr="00807B6D">
              <w:rPr>
                <w:i/>
                <w:iCs/>
                <w:sz w:val="18"/>
                <w:szCs w:val="24"/>
                <w:rtl/>
                <w:lang w:val="en-GB"/>
              </w:rPr>
              <w:t>ذكور</w:t>
            </w:r>
          </w:p>
        </w:tc>
        <w:tc>
          <w:tcPr>
            <w:tcW w:w="644" w:type="dxa"/>
            <w:tcBorders>
              <w:top w:val="single" w:sz="4" w:space="0" w:color="auto"/>
              <w:bottom w:val="single" w:sz="12" w:space="0" w:color="auto"/>
            </w:tcBorders>
          </w:tcPr>
          <w:p w:rsidR="004109AD" w:rsidRPr="00807B6D" w:rsidRDefault="004109AD" w:rsidP="004109AD">
            <w:pPr>
              <w:pStyle w:val="SingleTxtGA"/>
              <w:spacing w:before="20" w:after="40" w:line="280" w:lineRule="exact"/>
              <w:ind w:left="57" w:right="57"/>
              <w:rPr>
                <w:sz w:val="18"/>
                <w:szCs w:val="24"/>
                <w:rtl/>
                <w:lang w:bidi="ar-EG"/>
              </w:rPr>
            </w:pPr>
            <w:r w:rsidRPr="00807B6D">
              <w:rPr>
                <w:i/>
                <w:iCs/>
                <w:sz w:val="18"/>
                <w:szCs w:val="24"/>
                <w:rtl/>
                <w:lang w:val="en-GB"/>
              </w:rPr>
              <w:t>إناث</w:t>
            </w:r>
          </w:p>
        </w:tc>
        <w:tc>
          <w:tcPr>
            <w:tcW w:w="840" w:type="dxa"/>
            <w:tcBorders>
              <w:top w:val="single" w:sz="4" w:space="0" w:color="auto"/>
              <w:bottom w:val="single" w:sz="12" w:space="0" w:color="auto"/>
            </w:tcBorders>
          </w:tcPr>
          <w:p w:rsidR="004109AD" w:rsidRPr="00807B6D" w:rsidRDefault="004109AD" w:rsidP="004109AD">
            <w:pPr>
              <w:pStyle w:val="SingleTxtGA"/>
              <w:spacing w:before="20" w:after="40" w:line="280" w:lineRule="exact"/>
              <w:ind w:left="57" w:right="57"/>
              <w:rPr>
                <w:i/>
                <w:iCs/>
                <w:sz w:val="18"/>
                <w:szCs w:val="24"/>
                <w:rtl/>
              </w:rPr>
            </w:pPr>
            <w:r w:rsidRPr="00807B6D">
              <w:rPr>
                <w:b/>
                <w:bCs/>
                <w:i/>
                <w:iCs/>
                <w:sz w:val="18"/>
                <w:szCs w:val="24"/>
                <w:rtl/>
                <w:lang w:val="en-GB"/>
              </w:rPr>
              <w:t>المجموع</w:t>
            </w:r>
          </w:p>
        </w:tc>
        <w:tc>
          <w:tcPr>
            <w:tcW w:w="826" w:type="dxa"/>
            <w:tcBorders>
              <w:top w:val="single" w:sz="4" w:space="0" w:color="auto"/>
              <w:bottom w:val="single" w:sz="12" w:space="0" w:color="auto"/>
            </w:tcBorders>
          </w:tcPr>
          <w:p w:rsidR="004109AD" w:rsidRPr="00807B6D" w:rsidRDefault="004109AD" w:rsidP="004109AD">
            <w:pPr>
              <w:pStyle w:val="SingleTxtGA"/>
              <w:spacing w:before="20" w:after="40" w:line="280" w:lineRule="exact"/>
              <w:ind w:left="57" w:right="57"/>
              <w:rPr>
                <w:sz w:val="18"/>
                <w:szCs w:val="24"/>
                <w:rtl/>
                <w:lang w:bidi="ar-EG"/>
              </w:rPr>
            </w:pPr>
            <w:r w:rsidRPr="00807B6D">
              <w:rPr>
                <w:i/>
                <w:iCs/>
                <w:sz w:val="18"/>
                <w:szCs w:val="24"/>
                <w:rtl/>
                <w:lang w:val="en-GB"/>
              </w:rPr>
              <w:t>ذكور</w:t>
            </w:r>
          </w:p>
        </w:tc>
        <w:tc>
          <w:tcPr>
            <w:tcW w:w="462" w:type="dxa"/>
            <w:tcBorders>
              <w:top w:val="single" w:sz="4" w:space="0" w:color="auto"/>
              <w:bottom w:val="single" w:sz="12" w:space="0" w:color="auto"/>
            </w:tcBorders>
          </w:tcPr>
          <w:p w:rsidR="004109AD" w:rsidRPr="00807B6D" w:rsidRDefault="004109AD" w:rsidP="004109AD">
            <w:pPr>
              <w:pStyle w:val="SingleTxtGA"/>
              <w:spacing w:before="20" w:after="40" w:line="280" w:lineRule="exact"/>
              <w:ind w:left="57" w:right="57"/>
              <w:rPr>
                <w:sz w:val="18"/>
                <w:szCs w:val="24"/>
                <w:rtl/>
                <w:lang w:bidi="ar-EG"/>
              </w:rPr>
            </w:pPr>
            <w:r w:rsidRPr="00807B6D">
              <w:rPr>
                <w:i/>
                <w:iCs/>
                <w:sz w:val="18"/>
                <w:szCs w:val="24"/>
                <w:rtl/>
                <w:lang w:val="en-GB"/>
              </w:rPr>
              <w:t>إناث</w:t>
            </w:r>
          </w:p>
        </w:tc>
      </w:tr>
      <w:tr w:rsidR="00807B6D" w:rsidRPr="00807B6D" w:rsidTr="00807B6D">
        <w:tc>
          <w:tcPr>
            <w:tcW w:w="2898" w:type="dxa"/>
            <w:tcBorders>
              <w:top w:val="single" w:sz="12" w:space="0" w:color="auto"/>
            </w:tcBorders>
          </w:tcPr>
          <w:p w:rsidR="004109AD" w:rsidRPr="00807B6D" w:rsidRDefault="004109AD" w:rsidP="00807B6D">
            <w:pPr>
              <w:spacing w:before="40" w:after="40" w:line="300" w:lineRule="exact"/>
              <w:ind w:left="57" w:right="57"/>
              <w:jc w:val="left"/>
              <w:rPr>
                <w:sz w:val="18"/>
                <w:szCs w:val="24"/>
              </w:rPr>
            </w:pPr>
            <w:r w:rsidRPr="00807B6D">
              <w:rPr>
                <w:sz w:val="18"/>
                <w:szCs w:val="24"/>
                <w:rtl/>
                <w:lang w:val="en-GB"/>
              </w:rPr>
              <w:t>أقل من شهر واحد</w:t>
            </w:r>
          </w:p>
        </w:tc>
        <w:tc>
          <w:tcPr>
            <w:tcW w:w="882" w:type="dxa"/>
            <w:tcBorders>
              <w:top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lang w:val="en-US"/>
              </w:rPr>
            </w:pPr>
            <w:r w:rsidRPr="00807B6D">
              <w:rPr>
                <w:rFonts w:cs="Traditional Arabic" w:hint="cs"/>
                <w:b/>
                <w:bCs/>
                <w:sz w:val="18"/>
                <w:szCs w:val="24"/>
                <w:rtl/>
              </w:rPr>
              <w:t>-</w:t>
            </w:r>
          </w:p>
        </w:tc>
        <w:tc>
          <w:tcPr>
            <w:tcW w:w="811" w:type="dxa"/>
            <w:tcBorders>
              <w:top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lang w:val="en-US"/>
              </w:rPr>
            </w:pPr>
            <w:r w:rsidRPr="00807B6D">
              <w:rPr>
                <w:rFonts w:cs="Traditional Arabic" w:hint="cs"/>
                <w:sz w:val="18"/>
                <w:szCs w:val="24"/>
                <w:rtl/>
              </w:rPr>
              <w:t>-</w:t>
            </w:r>
          </w:p>
        </w:tc>
        <w:tc>
          <w:tcPr>
            <w:tcW w:w="644" w:type="dxa"/>
            <w:tcBorders>
              <w:top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980" w:type="dxa"/>
            <w:tcBorders>
              <w:top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١٤</w:t>
            </w:r>
          </w:p>
        </w:tc>
        <w:tc>
          <w:tcPr>
            <w:tcW w:w="644" w:type="dxa"/>
            <w:tcBorders>
              <w:top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١٤</w:t>
            </w:r>
          </w:p>
        </w:tc>
        <w:tc>
          <w:tcPr>
            <w:tcW w:w="644" w:type="dxa"/>
            <w:tcBorders>
              <w:top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840" w:type="dxa"/>
            <w:tcBorders>
              <w:top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٧٨٢</w:t>
            </w:r>
          </w:p>
        </w:tc>
        <w:tc>
          <w:tcPr>
            <w:tcW w:w="826" w:type="dxa"/>
            <w:tcBorders>
              <w:top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٧١٧</w:t>
            </w:r>
          </w:p>
        </w:tc>
        <w:tc>
          <w:tcPr>
            <w:tcW w:w="462" w:type="dxa"/>
            <w:tcBorders>
              <w:top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٦٥</w:t>
            </w:r>
          </w:p>
        </w:tc>
      </w:tr>
      <w:tr w:rsidR="00807B6D" w:rsidRPr="00807B6D" w:rsidTr="00807B6D">
        <w:tc>
          <w:tcPr>
            <w:tcW w:w="2898" w:type="dxa"/>
          </w:tcPr>
          <w:p w:rsidR="004109AD" w:rsidRPr="00807B6D" w:rsidRDefault="004109AD" w:rsidP="00807B6D">
            <w:pPr>
              <w:spacing w:before="40" w:after="40" w:line="300" w:lineRule="exact"/>
              <w:ind w:left="57" w:right="57"/>
              <w:jc w:val="left"/>
              <w:rPr>
                <w:sz w:val="18"/>
                <w:szCs w:val="24"/>
              </w:rPr>
            </w:pPr>
            <w:r w:rsidRPr="00807B6D">
              <w:rPr>
                <w:sz w:val="18"/>
                <w:szCs w:val="24"/>
                <w:rtl/>
                <w:lang w:val="en-GB"/>
              </w:rPr>
              <w:t>١-٣ أشهر</w:t>
            </w:r>
          </w:p>
        </w:tc>
        <w:tc>
          <w:tcPr>
            <w:tcW w:w="882"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hint="cs"/>
                <w:b/>
                <w:bCs/>
                <w:sz w:val="18"/>
                <w:szCs w:val="24"/>
                <w:rtl/>
              </w:rPr>
              <w:t>-</w:t>
            </w:r>
          </w:p>
        </w:tc>
        <w:tc>
          <w:tcPr>
            <w:tcW w:w="811"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98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٣٢</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٢٩</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٣</w:t>
            </w:r>
          </w:p>
        </w:tc>
        <w:tc>
          <w:tcPr>
            <w:tcW w:w="84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٥</w:t>
            </w:r>
            <w:r w:rsidRPr="00807B6D">
              <w:rPr>
                <w:rFonts w:cs="Traditional Arabic"/>
                <w:b/>
                <w:bCs/>
                <w:sz w:val="18"/>
                <w:szCs w:val="24"/>
              </w:rPr>
              <w:t xml:space="preserve"> </w:t>
            </w:r>
            <w:r w:rsidRPr="00807B6D">
              <w:rPr>
                <w:rFonts w:cs="Traditional Arabic"/>
                <w:b/>
                <w:bCs/>
                <w:sz w:val="18"/>
                <w:szCs w:val="24"/>
                <w:rtl/>
              </w:rPr>
              <w:t>٠٢٦</w:t>
            </w:r>
          </w:p>
        </w:tc>
        <w:tc>
          <w:tcPr>
            <w:tcW w:w="826"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٤</w:t>
            </w:r>
            <w:r w:rsidRPr="00807B6D">
              <w:rPr>
                <w:rFonts w:cs="Traditional Arabic"/>
                <w:sz w:val="18"/>
                <w:szCs w:val="24"/>
              </w:rPr>
              <w:t xml:space="preserve"> </w:t>
            </w:r>
            <w:r w:rsidRPr="00807B6D">
              <w:rPr>
                <w:rFonts w:cs="Traditional Arabic"/>
                <w:sz w:val="18"/>
                <w:szCs w:val="24"/>
                <w:rtl/>
              </w:rPr>
              <w:t>٥٨٠</w:t>
            </w:r>
          </w:p>
        </w:tc>
        <w:tc>
          <w:tcPr>
            <w:tcW w:w="462"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٤٤٦</w:t>
            </w:r>
          </w:p>
        </w:tc>
      </w:tr>
      <w:tr w:rsidR="00807B6D" w:rsidRPr="00807B6D" w:rsidTr="00807B6D">
        <w:tc>
          <w:tcPr>
            <w:tcW w:w="2898" w:type="dxa"/>
          </w:tcPr>
          <w:p w:rsidR="004109AD" w:rsidRPr="00807B6D" w:rsidRDefault="004109AD" w:rsidP="00807B6D">
            <w:pPr>
              <w:spacing w:before="40" w:after="40" w:line="300" w:lineRule="exact"/>
              <w:ind w:left="57" w:right="57"/>
              <w:jc w:val="left"/>
              <w:rPr>
                <w:sz w:val="18"/>
                <w:szCs w:val="24"/>
              </w:rPr>
            </w:pPr>
            <w:r w:rsidRPr="00807B6D">
              <w:rPr>
                <w:sz w:val="18"/>
                <w:szCs w:val="24"/>
                <w:rtl/>
                <w:lang w:val="en-GB"/>
              </w:rPr>
              <w:t>٣-٦ أشهر</w:t>
            </w:r>
          </w:p>
        </w:tc>
        <w:tc>
          <w:tcPr>
            <w:tcW w:w="882"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٨</w:t>
            </w:r>
          </w:p>
        </w:tc>
        <w:tc>
          <w:tcPr>
            <w:tcW w:w="811"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٨</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98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٦٠</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٥٤</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٦</w:t>
            </w:r>
          </w:p>
        </w:tc>
        <w:tc>
          <w:tcPr>
            <w:tcW w:w="84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٧</w:t>
            </w:r>
            <w:r w:rsidRPr="00807B6D">
              <w:rPr>
                <w:rFonts w:cs="Traditional Arabic"/>
                <w:b/>
                <w:bCs/>
                <w:sz w:val="18"/>
                <w:szCs w:val="24"/>
              </w:rPr>
              <w:t xml:space="preserve"> </w:t>
            </w:r>
            <w:r w:rsidRPr="00807B6D">
              <w:rPr>
                <w:rFonts w:cs="Traditional Arabic"/>
                <w:b/>
                <w:bCs/>
                <w:sz w:val="18"/>
                <w:szCs w:val="24"/>
                <w:rtl/>
              </w:rPr>
              <w:t>٠٨٧</w:t>
            </w:r>
          </w:p>
        </w:tc>
        <w:tc>
          <w:tcPr>
            <w:tcW w:w="826"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٦</w:t>
            </w:r>
            <w:r w:rsidRPr="00807B6D">
              <w:rPr>
                <w:rFonts w:cs="Traditional Arabic"/>
                <w:sz w:val="18"/>
                <w:szCs w:val="24"/>
              </w:rPr>
              <w:t xml:space="preserve"> </w:t>
            </w:r>
            <w:r w:rsidRPr="00807B6D">
              <w:rPr>
                <w:rFonts w:cs="Traditional Arabic"/>
                <w:sz w:val="18"/>
                <w:szCs w:val="24"/>
                <w:rtl/>
              </w:rPr>
              <w:t>٥١٣</w:t>
            </w:r>
          </w:p>
        </w:tc>
        <w:tc>
          <w:tcPr>
            <w:tcW w:w="462"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٥٧٤</w:t>
            </w:r>
          </w:p>
        </w:tc>
      </w:tr>
      <w:tr w:rsidR="00807B6D" w:rsidRPr="00807B6D" w:rsidTr="00807B6D">
        <w:tc>
          <w:tcPr>
            <w:tcW w:w="2898" w:type="dxa"/>
          </w:tcPr>
          <w:p w:rsidR="004109AD" w:rsidRPr="00807B6D" w:rsidRDefault="004109AD" w:rsidP="00807B6D">
            <w:pPr>
              <w:spacing w:before="40" w:after="40" w:line="300" w:lineRule="exact"/>
              <w:ind w:left="57" w:right="57"/>
              <w:jc w:val="left"/>
              <w:rPr>
                <w:sz w:val="18"/>
                <w:szCs w:val="24"/>
              </w:rPr>
            </w:pPr>
            <w:r w:rsidRPr="00807B6D">
              <w:rPr>
                <w:sz w:val="18"/>
                <w:szCs w:val="24"/>
                <w:rtl/>
                <w:lang w:val="en-GB"/>
              </w:rPr>
              <w:t>٦-٩ أشهر</w:t>
            </w:r>
            <w:r w:rsidR="00807B6D" w:rsidRPr="00807B6D">
              <w:rPr>
                <w:rFonts w:hint="cs"/>
                <w:sz w:val="18"/>
                <w:szCs w:val="24"/>
                <w:rtl/>
              </w:rPr>
              <w:t xml:space="preserve"> (ضمناً)</w:t>
            </w:r>
          </w:p>
        </w:tc>
        <w:tc>
          <w:tcPr>
            <w:tcW w:w="882"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٦٣</w:t>
            </w:r>
          </w:p>
        </w:tc>
        <w:tc>
          <w:tcPr>
            <w:tcW w:w="811"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٥١</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١٢</w:t>
            </w:r>
          </w:p>
        </w:tc>
        <w:tc>
          <w:tcPr>
            <w:tcW w:w="98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١٩٤</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١٨٢</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١٢</w:t>
            </w:r>
          </w:p>
        </w:tc>
        <w:tc>
          <w:tcPr>
            <w:tcW w:w="84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٦</w:t>
            </w:r>
            <w:r w:rsidRPr="00807B6D">
              <w:rPr>
                <w:rFonts w:cs="Traditional Arabic"/>
                <w:b/>
                <w:bCs/>
                <w:sz w:val="18"/>
                <w:szCs w:val="24"/>
              </w:rPr>
              <w:t xml:space="preserve"> </w:t>
            </w:r>
            <w:r w:rsidRPr="00807B6D">
              <w:rPr>
                <w:rFonts w:cs="Traditional Arabic"/>
                <w:b/>
                <w:bCs/>
                <w:sz w:val="18"/>
                <w:szCs w:val="24"/>
                <w:rtl/>
              </w:rPr>
              <w:t>١٠٦</w:t>
            </w:r>
          </w:p>
        </w:tc>
        <w:tc>
          <w:tcPr>
            <w:tcW w:w="826"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٥</w:t>
            </w:r>
            <w:r w:rsidRPr="00807B6D">
              <w:rPr>
                <w:rFonts w:cs="Traditional Arabic"/>
                <w:sz w:val="18"/>
                <w:szCs w:val="24"/>
              </w:rPr>
              <w:t xml:space="preserve"> </w:t>
            </w:r>
            <w:r w:rsidRPr="00807B6D">
              <w:rPr>
                <w:rFonts w:cs="Traditional Arabic"/>
                <w:sz w:val="18"/>
                <w:szCs w:val="24"/>
                <w:rtl/>
              </w:rPr>
              <w:t>٧٢١</w:t>
            </w:r>
          </w:p>
        </w:tc>
        <w:tc>
          <w:tcPr>
            <w:tcW w:w="462"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٣٨٥</w:t>
            </w:r>
          </w:p>
        </w:tc>
      </w:tr>
      <w:tr w:rsidR="00807B6D" w:rsidRPr="00807B6D" w:rsidTr="00807B6D">
        <w:tc>
          <w:tcPr>
            <w:tcW w:w="2898" w:type="dxa"/>
          </w:tcPr>
          <w:p w:rsidR="004109AD" w:rsidRPr="00807B6D" w:rsidRDefault="004109AD" w:rsidP="00807B6D">
            <w:pPr>
              <w:spacing w:before="40" w:after="40" w:line="300" w:lineRule="exact"/>
              <w:ind w:left="57" w:right="57"/>
              <w:jc w:val="left"/>
              <w:rPr>
                <w:sz w:val="18"/>
                <w:szCs w:val="24"/>
              </w:rPr>
            </w:pPr>
            <w:r w:rsidRPr="00807B6D">
              <w:rPr>
                <w:sz w:val="18"/>
                <w:szCs w:val="24"/>
                <w:rtl/>
                <w:lang w:val="en-GB"/>
              </w:rPr>
              <w:t>أكثر من ٩ شهور</w:t>
            </w:r>
            <w:r w:rsidR="004E3097" w:rsidRPr="00807B6D">
              <w:rPr>
                <w:rFonts w:hint="cs"/>
                <w:sz w:val="18"/>
                <w:szCs w:val="24"/>
                <w:rtl/>
                <w:lang w:val="en-GB"/>
              </w:rPr>
              <w:t xml:space="preserve"> </w:t>
            </w:r>
            <w:r w:rsidRPr="00807B6D">
              <w:rPr>
                <w:sz w:val="18"/>
                <w:szCs w:val="24"/>
                <w:rtl/>
                <w:lang w:val="en-GB"/>
              </w:rPr>
              <w:t>-</w:t>
            </w:r>
            <w:r w:rsidR="004E3097" w:rsidRPr="00807B6D">
              <w:rPr>
                <w:rFonts w:hint="cs"/>
                <w:sz w:val="18"/>
                <w:szCs w:val="24"/>
                <w:rtl/>
                <w:lang w:val="en-GB"/>
              </w:rPr>
              <w:t xml:space="preserve"> </w:t>
            </w:r>
            <w:r w:rsidRPr="00807B6D">
              <w:rPr>
                <w:sz w:val="18"/>
                <w:szCs w:val="24"/>
                <w:rtl/>
                <w:lang w:val="en-GB"/>
              </w:rPr>
              <w:t>سنة</w:t>
            </w:r>
            <w:r w:rsidR="00807B6D" w:rsidRPr="00807B6D">
              <w:rPr>
                <w:rFonts w:hint="cs"/>
                <w:sz w:val="18"/>
                <w:szCs w:val="24"/>
                <w:rtl/>
                <w:lang w:val="en-GB"/>
              </w:rPr>
              <w:t xml:space="preserve"> </w:t>
            </w:r>
            <w:r w:rsidR="00807B6D" w:rsidRPr="00807B6D">
              <w:rPr>
                <w:rFonts w:hint="cs"/>
                <w:sz w:val="18"/>
                <w:szCs w:val="24"/>
                <w:rtl/>
              </w:rPr>
              <w:t>(ضمناً)</w:t>
            </w:r>
          </w:p>
        </w:tc>
        <w:tc>
          <w:tcPr>
            <w:tcW w:w="882"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٦٤</w:t>
            </w:r>
          </w:p>
        </w:tc>
        <w:tc>
          <w:tcPr>
            <w:tcW w:w="811"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٥٩</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٥</w:t>
            </w:r>
          </w:p>
        </w:tc>
        <w:tc>
          <w:tcPr>
            <w:tcW w:w="98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٢٣٣</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٢١٩</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١٤</w:t>
            </w:r>
          </w:p>
        </w:tc>
        <w:tc>
          <w:tcPr>
            <w:tcW w:w="84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٤</w:t>
            </w:r>
            <w:r w:rsidRPr="00807B6D">
              <w:rPr>
                <w:rFonts w:cs="Traditional Arabic"/>
                <w:b/>
                <w:bCs/>
                <w:sz w:val="18"/>
                <w:szCs w:val="24"/>
              </w:rPr>
              <w:t xml:space="preserve"> </w:t>
            </w:r>
            <w:r w:rsidRPr="00807B6D">
              <w:rPr>
                <w:rFonts w:cs="Traditional Arabic"/>
                <w:b/>
                <w:bCs/>
                <w:sz w:val="18"/>
                <w:szCs w:val="24"/>
                <w:rtl/>
              </w:rPr>
              <w:t>٥٣٠</w:t>
            </w:r>
          </w:p>
        </w:tc>
        <w:tc>
          <w:tcPr>
            <w:tcW w:w="826"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٤</w:t>
            </w:r>
            <w:r w:rsidRPr="00807B6D">
              <w:rPr>
                <w:rFonts w:cs="Traditional Arabic"/>
                <w:sz w:val="18"/>
                <w:szCs w:val="24"/>
              </w:rPr>
              <w:t xml:space="preserve"> </w:t>
            </w:r>
            <w:r w:rsidRPr="00807B6D">
              <w:rPr>
                <w:rFonts w:cs="Traditional Arabic"/>
                <w:sz w:val="18"/>
                <w:szCs w:val="24"/>
                <w:rtl/>
              </w:rPr>
              <w:t>٢٧٧</w:t>
            </w:r>
          </w:p>
        </w:tc>
        <w:tc>
          <w:tcPr>
            <w:tcW w:w="462"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٢٥٣</w:t>
            </w:r>
          </w:p>
        </w:tc>
      </w:tr>
      <w:tr w:rsidR="00807B6D" w:rsidRPr="00807B6D" w:rsidTr="00807B6D">
        <w:tc>
          <w:tcPr>
            <w:tcW w:w="2898" w:type="dxa"/>
          </w:tcPr>
          <w:p w:rsidR="004109AD" w:rsidRPr="00807B6D" w:rsidRDefault="004109AD" w:rsidP="00807B6D">
            <w:pPr>
              <w:spacing w:before="40" w:after="40" w:line="300" w:lineRule="exact"/>
              <w:ind w:left="57" w:right="57"/>
              <w:jc w:val="left"/>
              <w:rPr>
                <w:sz w:val="18"/>
                <w:szCs w:val="24"/>
              </w:rPr>
            </w:pPr>
            <w:r w:rsidRPr="00807B6D">
              <w:rPr>
                <w:sz w:val="18"/>
                <w:szCs w:val="24"/>
                <w:rtl/>
                <w:lang w:val="en-GB"/>
              </w:rPr>
              <w:t>أكثر من سنة</w:t>
            </w:r>
            <w:r w:rsidR="004E3097" w:rsidRPr="00807B6D">
              <w:rPr>
                <w:rFonts w:hint="cs"/>
                <w:sz w:val="18"/>
                <w:szCs w:val="24"/>
                <w:rtl/>
                <w:lang w:val="en-GB"/>
              </w:rPr>
              <w:t xml:space="preserve"> </w:t>
            </w:r>
            <w:r w:rsidRPr="00807B6D">
              <w:rPr>
                <w:sz w:val="18"/>
                <w:szCs w:val="24"/>
                <w:rtl/>
                <w:lang w:val="en-GB"/>
              </w:rPr>
              <w:t>-</w:t>
            </w:r>
            <w:r w:rsidR="004E3097" w:rsidRPr="00807B6D">
              <w:rPr>
                <w:rFonts w:hint="cs"/>
                <w:sz w:val="18"/>
                <w:szCs w:val="24"/>
                <w:rtl/>
                <w:lang w:val="en-GB"/>
              </w:rPr>
              <w:t xml:space="preserve"> </w:t>
            </w:r>
            <w:r w:rsidRPr="00807B6D">
              <w:rPr>
                <w:sz w:val="18"/>
                <w:szCs w:val="24"/>
                <w:rtl/>
                <w:lang w:val="en-GB"/>
              </w:rPr>
              <w:t>سنتين</w:t>
            </w:r>
            <w:r w:rsidR="00807B6D" w:rsidRPr="00807B6D">
              <w:rPr>
                <w:rFonts w:hint="cs"/>
                <w:sz w:val="18"/>
                <w:szCs w:val="24"/>
                <w:rtl/>
              </w:rPr>
              <w:t xml:space="preserve"> (ضمناً)</w:t>
            </w:r>
          </w:p>
        </w:tc>
        <w:tc>
          <w:tcPr>
            <w:tcW w:w="882"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٢١٥</w:t>
            </w:r>
          </w:p>
        </w:tc>
        <w:tc>
          <w:tcPr>
            <w:tcW w:w="811"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٢٠٣</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١٢</w:t>
            </w:r>
          </w:p>
        </w:tc>
        <w:tc>
          <w:tcPr>
            <w:tcW w:w="98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٨٧٦</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٨٣٧</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٣٩</w:t>
            </w:r>
          </w:p>
        </w:tc>
        <w:tc>
          <w:tcPr>
            <w:tcW w:w="84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٩</w:t>
            </w:r>
            <w:r w:rsidRPr="00807B6D">
              <w:rPr>
                <w:rFonts w:cs="Traditional Arabic"/>
                <w:b/>
                <w:bCs/>
                <w:sz w:val="18"/>
                <w:szCs w:val="24"/>
              </w:rPr>
              <w:t xml:space="preserve"> </w:t>
            </w:r>
            <w:r w:rsidRPr="00807B6D">
              <w:rPr>
                <w:rFonts w:cs="Traditional Arabic"/>
                <w:b/>
                <w:bCs/>
                <w:sz w:val="18"/>
                <w:szCs w:val="24"/>
                <w:rtl/>
              </w:rPr>
              <w:t>٢٨٢</w:t>
            </w:r>
          </w:p>
        </w:tc>
        <w:tc>
          <w:tcPr>
            <w:tcW w:w="826"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٨</w:t>
            </w:r>
            <w:r w:rsidRPr="00807B6D">
              <w:rPr>
                <w:rFonts w:cs="Traditional Arabic"/>
                <w:sz w:val="18"/>
                <w:szCs w:val="24"/>
              </w:rPr>
              <w:t xml:space="preserve"> </w:t>
            </w:r>
            <w:r w:rsidRPr="00807B6D">
              <w:rPr>
                <w:rFonts w:cs="Traditional Arabic"/>
                <w:sz w:val="18"/>
                <w:szCs w:val="24"/>
                <w:rtl/>
              </w:rPr>
              <w:t>٨٢٢</w:t>
            </w:r>
          </w:p>
        </w:tc>
        <w:tc>
          <w:tcPr>
            <w:tcW w:w="462"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٤٦٠</w:t>
            </w:r>
          </w:p>
        </w:tc>
      </w:tr>
      <w:tr w:rsidR="00807B6D" w:rsidRPr="00807B6D" w:rsidTr="00807B6D">
        <w:tc>
          <w:tcPr>
            <w:tcW w:w="2898" w:type="dxa"/>
          </w:tcPr>
          <w:p w:rsidR="004109AD" w:rsidRPr="00807B6D" w:rsidRDefault="004109AD" w:rsidP="00807B6D">
            <w:pPr>
              <w:spacing w:before="40" w:after="40" w:line="300" w:lineRule="exact"/>
              <w:ind w:left="57" w:right="57"/>
              <w:jc w:val="left"/>
              <w:rPr>
                <w:sz w:val="18"/>
                <w:szCs w:val="24"/>
              </w:rPr>
            </w:pPr>
            <w:r w:rsidRPr="00807B6D">
              <w:rPr>
                <w:sz w:val="18"/>
                <w:szCs w:val="24"/>
                <w:rtl/>
                <w:lang w:val="en-GB"/>
              </w:rPr>
              <w:t>أكثر من سنتين</w:t>
            </w:r>
            <w:r w:rsidR="004E3097" w:rsidRPr="00807B6D">
              <w:rPr>
                <w:rFonts w:hint="cs"/>
                <w:sz w:val="18"/>
                <w:szCs w:val="24"/>
                <w:rtl/>
                <w:lang w:val="en-GB"/>
              </w:rPr>
              <w:t xml:space="preserve"> </w:t>
            </w:r>
            <w:r w:rsidRPr="00807B6D">
              <w:rPr>
                <w:sz w:val="18"/>
                <w:szCs w:val="24"/>
                <w:rtl/>
                <w:lang w:val="en-GB"/>
              </w:rPr>
              <w:t>-</w:t>
            </w:r>
            <w:r w:rsidR="004E3097" w:rsidRPr="00807B6D">
              <w:rPr>
                <w:rFonts w:hint="cs"/>
                <w:sz w:val="18"/>
                <w:szCs w:val="24"/>
                <w:rtl/>
                <w:lang w:val="en-GB"/>
              </w:rPr>
              <w:t xml:space="preserve"> </w:t>
            </w:r>
            <w:r w:rsidRPr="00807B6D">
              <w:rPr>
                <w:sz w:val="18"/>
                <w:szCs w:val="24"/>
                <w:rtl/>
                <w:lang w:val="en-GB"/>
              </w:rPr>
              <w:t>٥ سنوات</w:t>
            </w:r>
            <w:r w:rsidR="00807B6D" w:rsidRPr="00807B6D">
              <w:rPr>
                <w:rFonts w:hint="cs"/>
                <w:sz w:val="18"/>
                <w:szCs w:val="24"/>
                <w:rtl/>
              </w:rPr>
              <w:t xml:space="preserve"> (ضمناً)</w:t>
            </w:r>
          </w:p>
        </w:tc>
        <w:tc>
          <w:tcPr>
            <w:tcW w:w="882"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١٤٧</w:t>
            </w:r>
          </w:p>
        </w:tc>
        <w:tc>
          <w:tcPr>
            <w:tcW w:w="811"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١٤١</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٦</w:t>
            </w:r>
          </w:p>
        </w:tc>
        <w:tc>
          <w:tcPr>
            <w:tcW w:w="98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٨٨٣</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٨٦٩</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١٤</w:t>
            </w:r>
          </w:p>
        </w:tc>
        <w:tc>
          <w:tcPr>
            <w:tcW w:w="84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١٢</w:t>
            </w:r>
            <w:r w:rsidRPr="00807B6D">
              <w:rPr>
                <w:rFonts w:cs="Traditional Arabic"/>
                <w:b/>
                <w:bCs/>
                <w:sz w:val="18"/>
                <w:szCs w:val="24"/>
              </w:rPr>
              <w:t xml:space="preserve"> </w:t>
            </w:r>
            <w:r w:rsidRPr="00807B6D">
              <w:rPr>
                <w:rFonts w:cs="Traditional Arabic"/>
                <w:b/>
                <w:bCs/>
                <w:sz w:val="18"/>
                <w:szCs w:val="24"/>
                <w:rtl/>
              </w:rPr>
              <w:t>١٨٠</w:t>
            </w:r>
          </w:p>
        </w:tc>
        <w:tc>
          <w:tcPr>
            <w:tcW w:w="826"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١١</w:t>
            </w:r>
            <w:r w:rsidRPr="00807B6D">
              <w:rPr>
                <w:rFonts w:cs="Traditional Arabic"/>
                <w:sz w:val="18"/>
                <w:szCs w:val="24"/>
              </w:rPr>
              <w:t xml:space="preserve"> </w:t>
            </w:r>
            <w:r w:rsidRPr="00807B6D">
              <w:rPr>
                <w:rFonts w:cs="Traditional Arabic"/>
                <w:sz w:val="18"/>
                <w:szCs w:val="24"/>
                <w:rtl/>
              </w:rPr>
              <w:t>٦٥١</w:t>
            </w:r>
          </w:p>
        </w:tc>
        <w:tc>
          <w:tcPr>
            <w:tcW w:w="462"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٥٢٩</w:t>
            </w:r>
          </w:p>
        </w:tc>
      </w:tr>
      <w:tr w:rsidR="00807B6D" w:rsidRPr="00807B6D" w:rsidTr="00807B6D">
        <w:tc>
          <w:tcPr>
            <w:tcW w:w="2898" w:type="dxa"/>
          </w:tcPr>
          <w:p w:rsidR="004109AD" w:rsidRPr="00807B6D" w:rsidRDefault="004109AD" w:rsidP="00807B6D">
            <w:pPr>
              <w:spacing w:before="40" w:after="40" w:line="300" w:lineRule="exact"/>
              <w:ind w:left="57" w:right="57"/>
              <w:jc w:val="left"/>
              <w:rPr>
                <w:spacing w:val="-4"/>
                <w:sz w:val="18"/>
                <w:szCs w:val="24"/>
              </w:rPr>
            </w:pPr>
            <w:r w:rsidRPr="00807B6D">
              <w:rPr>
                <w:spacing w:val="-4"/>
                <w:sz w:val="18"/>
                <w:szCs w:val="24"/>
                <w:rtl/>
                <w:lang w:val="en-GB"/>
              </w:rPr>
              <w:t>أكثر من ٥ سنوات</w:t>
            </w:r>
            <w:r w:rsidR="004E3097" w:rsidRPr="00807B6D">
              <w:rPr>
                <w:rFonts w:hint="cs"/>
                <w:spacing w:val="-4"/>
                <w:sz w:val="18"/>
                <w:szCs w:val="24"/>
                <w:rtl/>
                <w:lang w:val="en-GB"/>
              </w:rPr>
              <w:t xml:space="preserve"> </w:t>
            </w:r>
            <w:r w:rsidRPr="00807B6D">
              <w:rPr>
                <w:spacing w:val="-4"/>
                <w:sz w:val="18"/>
                <w:szCs w:val="24"/>
                <w:rtl/>
                <w:lang w:val="en-GB"/>
              </w:rPr>
              <w:t>-</w:t>
            </w:r>
            <w:r w:rsidR="004E3097" w:rsidRPr="00807B6D">
              <w:rPr>
                <w:rFonts w:hint="cs"/>
                <w:spacing w:val="-4"/>
                <w:sz w:val="18"/>
                <w:szCs w:val="24"/>
                <w:rtl/>
                <w:lang w:val="en-GB"/>
              </w:rPr>
              <w:t xml:space="preserve"> </w:t>
            </w:r>
            <w:r w:rsidRPr="00807B6D">
              <w:rPr>
                <w:spacing w:val="-4"/>
                <w:sz w:val="18"/>
                <w:szCs w:val="24"/>
                <w:rtl/>
                <w:lang w:val="en-GB"/>
              </w:rPr>
              <w:t>١٠ سنوات</w:t>
            </w:r>
            <w:r w:rsidR="00807B6D" w:rsidRPr="00807B6D">
              <w:rPr>
                <w:rFonts w:hint="cs"/>
                <w:spacing w:val="-4"/>
                <w:sz w:val="18"/>
                <w:szCs w:val="24"/>
                <w:rtl/>
                <w:lang w:val="en-GB"/>
              </w:rPr>
              <w:t xml:space="preserve"> </w:t>
            </w:r>
            <w:r w:rsidR="00807B6D" w:rsidRPr="00807B6D">
              <w:rPr>
                <w:rFonts w:hint="cs"/>
                <w:sz w:val="18"/>
                <w:szCs w:val="24"/>
                <w:rtl/>
              </w:rPr>
              <w:t>(ضمناً)</w:t>
            </w:r>
          </w:p>
        </w:tc>
        <w:tc>
          <w:tcPr>
            <w:tcW w:w="882"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٣</w:t>
            </w:r>
          </w:p>
        </w:tc>
        <w:tc>
          <w:tcPr>
            <w:tcW w:w="811"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٣</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98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٤٩</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٤٧</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٢</w:t>
            </w:r>
          </w:p>
        </w:tc>
        <w:tc>
          <w:tcPr>
            <w:tcW w:w="84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٣</w:t>
            </w:r>
            <w:r w:rsidRPr="00807B6D">
              <w:rPr>
                <w:rFonts w:cs="Traditional Arabic"/>
                <w:b/>
                <w:bCs/>
                <w:sz w:val="18"/>
                <w:szCs w:val="24"/>
              </w:rPr>
              <w:t xml:space="preserve"> </w:t>
            </w:r>
            <w:r w:rsidRPr="00807B6D">
              <w:rPr>
                <w:rFonts w:cs="Traditional Arabic"/>
                <w:b/>
                <w:bCs/>
                <w:sz w:val="18"/>
                <w:szCs w:val="24"/>
                <w:rtl/>
              </w:rPr>
              <w:t>٥٨٣</w:t>
            </w:r>
          </w:p>
        </w:tc>
        <w:tc>
          <w:tcPr>
            <w:tcW w:w="826"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٣</w:t>
            </w:r>
            <w:r w:rsidRPr="00807B6D">
              <w:rPr>
                <w:rFonts w:cs="Traditional Arabic"/>
                <w:sz w:val="18"/>
                <w:szCs w:val="24"/>
              </w:rPr>
              <w:t xml:space="preserve"> </w:t>
            </w:r>
            <w:r w:rsidRPr="00807B6D">
              <w:rPr>
                <w:rFonts w:cs="Traditional Arabic"/>
                <w:sz w:val="18"/>
                <w:szCs w:val="24"/>
                <w:rtl/>
              </w:rPr>
              <w:t>٤٥٢</w:t>
            </w:r>
          </w:p>
        </w:tc>
        <w:tc>
          <w:tcPr>
            <w:tcW w:w="462"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١٣١</w:t>
            </w:r>
          </w:p>
        </w:tc>
      </w:tr>
      <w:tr w:rsidR="00807B6D" w:rsidRPr="00807B6D" w:rsidTr="00807B6D">
        <w:tc>
          <w:tcPr>
            <w:tcW w:w="2898" w:type="dxa"/>
          </w:tcPr>
          <w:p w:rsidR="004109AD" w:rsidRPr="00807B6D" w:rsidRDefault="004109AD" w:rsidP="00807B6D">
            <w:pPr>
              <w:spacing w:before="40" w:after="40" w:line="300" w:lineRule="exact"/>
              <w:ind w:left="57" w:right="57"/>
              <w:jc w:val="left"/>
              <w:rPr>
                <w:spacing w:val="-4"/>
                <w:sz w:val="18"/>
                <w:szCs w:val="24"/>
              </w:rPr>
            </w:pPr>
            <w:r w:rsidRPr="00807B6D">
              <w:rPr>
                <w:spacing w:val="-4"/>
                <w:sz w:val="18"/>
                <w:szCs w:val="24"/>
                <w:rtl/>
                <w:lang w:val="en-GB"/>
              </w:rPr>
              <w:t>أكثر من ١٠ سنوات</w:t>
            </w:r>
            <w:r w:rsidR="004E3097" w:rsidRPr="00807B6D">
              <w:rPr>
                <w:rFonts w:hint="cs"/>
                <w:spacing w:val="-4"/>
                <w:sz w:val="18"/>
                <w:szCs w:val="24"/>
                <w:rtl/>
                <w:lang w:val="en-GB"/>
              </w:rPr>
              <w:t xml:space="preserve"> </w:t>
            </w:r>
            <w:r w:rsidRPr="00807B6D">
              <w:rPr>
                <w:spacing w:val="-4"/>
                <w:sz w:val="18"/>
                <w:szCs w:val="24"/>
                <w:rtl/>
                <w:lang w:val="en-GB"/>
              </w:rPr>
              <w:t>-</w:t>
            </w:r>
            <w:r w:rsidR="004E3097" w:rsidRPr="00807B6D">
              <w:rPr>
                <w:rFonts w:hint="cs"/>
                <w:spacing w:val="-4"/>
                <w:sz w:val="18"/>
                <w:szCs w:val="24"/>
                <w:rtl/>
                <w:lang w:val="en-GB"/>
              </w:rPr>
              <w:t xml:space="preserve"> </w:t>
            </w:r>
            <w:r w:rsidRPr="00807B6D">
              <w:rPr>
                <w:spacing w:val="-4"/>
                <w:sz w:val="18"/>
                <w:szCs w:val="24"/>
                <w:rtl/>
                <w:lang w:val="en-GB"/>
              </w:rPr>
              <w:t>١٥ سنة</w:t>
            </w:r>
            <w:r w:rsidR="00807B6D" w:rsidRPr="00807B6D">
              <w:rPr>
                <w:rFonts w:hint="cs"/>
                <w:spacing w:val="-4"/>
                <w:sz w:val="18"/>
                <w:szCs w:val="24"/>
                <w:rtl/>
                <w:lang w:val="en-GB"/>
              </w:rPr>
              <w:t xml:space="preserve"> </w:t>
            </w:r>
            <w:r w:rsidR="00807B6D" w:rsidRPr="00807B6D">
              <w:rPr>
                <w:rFonts w:hint="cs"/>
                <w:sz w:val="18"/>
                <w:szCs w:val="24"/>
                <w:rtl/>
              </w:rPr>
              <w:t>(ضمناً)</w:t>
            </w:r>
          </w:p>
        </w:tc>
        <w:tc>
          <w:tcPr>
            <w:tcW w:w="882"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hint="cs"/>
                <w:b/>
                <w:bCs/>
                <w:sz w:val="18"/>
                <w:szCs w:val="24"/>
                <w:rtl/>
              </w:rPr>
              <w:t>-</w:t>
            </w:r>
          </w:p>
        </w:tc>
        <w:tc>
          <w:tcPr>
            <w:tcW w:w="811"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lang w:val="en-US"/>
              </w:rPr>
            </w:pPr>
            <w:r w:rsidRPr="00807B6D">
              <w:rPr>
                <w:rFonts w:cs="Traditional Arabic" w:hint="cs"/>
                <w:sz w:val="18"/>
                <w:szCs w:val="24"/>
                <w:rtl/>
              </w:rPr>
              <w:t>-</w:t>
            </w:r>
          </w:p>
        </w:tc>
        <w:tc>
          <w:tcPr>
            <w:tcW w:w="98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hint="cs"/>
                <w:b/>
                <w:bCs/>
                <w:sz w:val="18"/>
                <w:szCs w:val="24"/>
                <w:rtl/>
              </w:rPr>
              <w:t>-</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644"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840" w:type="dxa"/>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٦٣٧</w:t>
            </w:r>
          </w:p>
        </w:tc>
        <w:tc>
          <w:tcPr>
            <w:tcW w:w="826"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٦١٤</w:t>
            </w:r>
          </w:p>
        </w:tc>
        <w:tc>
          <w:tcPr>
            <w:tcW w:w="462" w:type="dxa"/>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٢٣</w:t>
            </w:r>
          </w:p>
        </w:tc>
      </w:tr>
      <w:tr w:rsidR="00807B6D" w:rsidRPr="00807B6D" w:rsidTr="00807B6D">
        <w:tc>
          <w:tcPr>
            <w:tcW w:w="2898" w:type="dxa"/>
            <w:tcBorders>
              <w:bottom w:val="single" w:sz="12" w:space="0" w:color="auto"/>
            </w:tcBorders>
          </w:tcPr>
          <w:p w:rsidR="004109AD" w:rsidRPr="00807B6D" w:rsidRDefault="004109AD" w:rsidP="00807B6D">
            <w:pPr>
              <w:spacing w:before="40" w:after="40" w:line="300" w:lineRule="exact"/>
              <w:ind w:left="57" w:right="57"/>
              <w:jc w:val="left"/>
              <w:rPr>
                <w:sz w:val="18"/>
                <w:szCs w:val="24"/>
              </w:rPr>
            </w:pPr>
            <w:r w:rsidRPr="00807B6D">
              <w:rPr>
                <w:sz w:val="18"/>
                <w:szCs w:val="24"/>
                <w:rtl/>
                <w:lang w:val="en-GB"/>
              </w:rPr>
              <w:t>مدى الحياة</w:t>
            </w:r>
          </w:p>
        </w:tc>
        <w:tc>
          <w:tcPr>
            <w:tcW w:w="882" w:type="dxa"/>
            <w:tcBorders>
              <w:bottom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hint="cs"/>
                <w:b/>
                <w:bCs/>
                <w:sz w:val="18"/>
                <w:szCs w:val="24"/>
                <w:rtl/>
              </w:rPr>
              <w:t>-</w:t>
            </w:r>
          </w:p>
        </w:tc>
        <w:tc>
          <w:tcPr>
            <w:tcW w:w="811" w:type="dxa"/>
            <w:tcBorders>
              <w:bottom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644" w:type="dxa"/>
            <w:tcBorders>
              <w:bottom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980" w:type="dxa"/>
            <w:tcBorders>
              <w:bottom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hint="cs"/>
                <w:b/>
                <w:bCs/>
                <w:sz w:val="18"/>
                <w:szCs w:val="24"/>
                <w:rtl/>
              </w:rPr>
              <w:t>-</w:t>
            </w:r>
          </w:p>
        </w:tc>
        <w:tc>
          <w:tcPr>
            <w:tcW w:w="644" w:type="dxa"/>
            <w:tcBorders>
              <w:bottom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644" w:type="dxa"/>
            <w:tcBorders>
              <w:bottom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hint="cs"/>
                <w:sz w:val="18"/>
                <w:szCs w:val="24"/>
                <w:rtl/>
              </w:rPr>
              <w:t>-</w:t>
            </w:r>
          </w:p>
        </w:tc>
        <w:tc>
          <w:tcPr>
            <w:tcW w:w="840" w:type="dxa"/>
            <w:tcBorders>
              <w:bottom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b/>
                <w:bCs/>
                <w:sz w:val="18"/>
                <w:szCs w:val="24"/>
              </w:rPr>
            </w:pPr>
            <w:r w:rsidRPr="00807B6D">
              <w:rPr>
                <w:rFonts w:cs="Traditional Arabic"/>
                <w:b/>
                <w:bCs/>
                <w:sz w:val="18"/>
                <w:szCs w:val="24"/>
                <w:rtl/>
              </w:rPr>
              <w:t>١</w:t>
            </w:r>
            <w:r w:rsidRPr="00807B6D">
              <w:rPr>
                <w:rFonts w:cs="Traditional Arabic"/>
                <w:b/>
                <w:bCs/>
                <w:sz w:val="18"/>
                <w:szCs w:val="24"/>
              </w:rPr>
              <w:t xml:space="preserve"> </w:t>
            </w:r>
            <w:r w:rsidRPr="00807B6D">
              <w:rPr>
                <w:rFonts w:cs="Traditional Arabic"/>
                <w:b/>
                <w:bCs/>
                <w:sz w:val="18"/>
                <w:szCs w:val="24"/>
                <w:rtl/>
              </w:rPr>
              <w:t>٩٥٣</w:t>
            </w:r>
          </w:p>
        </w:tc>
        <w:tc>
          <w:tcPr>
            <w:tcW w:w="826" w:type="dxa"/>
            <w:tcBorders>
              <w:bottom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tl/>
                <w:lang w:val="en-US"/>
              </w:rPr>
            </w:pPr>
            <w:r w:rsidRPr="00807B6D">
              <w:rPr>
                <w:rFonts w:cs="Traditional Arabic"/>
                <w:sz w:val="18"/>
                <w:szCs w:val="24"/>
                <w:rtl/>
              </w:rPr>
              <w:t>١</w:t>
            </w:r>
            <w:r w:rsidRPr="00807B6D">
              <w:rPr>
                <w:rFonts w:cs="Traditional Arabic"/>
                <w:sz w:val="18"/>
                <w:szCs w:val="24"/>
              </w:rPr>
              <w:t xml:space="preserve"> </w:t>
            </w:r>
            <w:r w:rsidRPr="00807B6D">
              <w:rPr>
                <w:rFonts w:cs="Traditional Arabic"/>
                <w:sz w:val="18"/>
                <w:szCs w:val="24"/>
                <w:rtl/>
              </w:rPr>
              <w:t>٨٤٩</w:t>
            </w:r>
          </w:p>
        </w:tc>
        <w:tc>
          <w:tcPr>
            <w:tcW w:w="462" w:type="dxa"/>
            <w:tcBorders>
              <w:bottom w:val="single" w:sz="12" w:space="0" w:color="auto"/>
            </w:tcBorders>
          </w:tcPr>
          <w:p w:rsidR="004109AD" w:rsidRPr="00807B6D" w:rsidRDefault="004109AD" w:rsidP="00807B6D">
            <w:pPr>
              <w:pStyle w:val="SingleTxtG"/>
              <w:suppressAutoHyphens w:val="0"/>
              <w:spacing w:before="40" w:after="40" w:line="300" w:lineRule="exact"/>
              <w:ind w:left="57" w:right="57"/>
              <w:jc w:val="right"/>
              <w:rPr>
                <w:rFonts w:cs="Traditional Arabic"/>
                <w:sz w:val="18"/>
                <w:szCs w:val="24"/>
              </w:rPr>
            </w:pPr>
            <w:r w:rsidRPr="00807B6D">
              <w:rPr>
                <w:rFonts w:cs="Traditional Arabic"/>
                <w:sz w:val="18"/>
                <w:szCs w:val="24"/>
                <w:rtl/>
              </w:rPr>
              <w:t>١٠٤</w:t>
            </w:r>
          </w:p>
        </w:tc>
      </w:tr>
    </w:tbl>
    <w:p w:rsidR="00614786" w:rsidRPr="00EF6156" w:rsidRDefault="00614786" w:rsidP="00F90F00">
      <w:pPr>
        <w:pStyle w:val="SingleTxtGA"/>
        <w:keepNext/>
        <w:keepLines/>
        <w:pageBreakBefore/>
        <w:rPr>
          <w:rtl/>
          <w:lang w:bidi="ar-EG"/>
        </w:rPr>
      </w:pPr>
      <w:r w:rsidRPr="00EF6156">
        <w:rPr>
          <w:rFonts w:hint="cs"/>
          <w:rtl/>
          <w:lang w:bidi="ar-EG"/>
        </w:rPr>
        <w:lastRenderedPageBreak/>
        <w:t>69-</w:t>
      </w:r>
      <w:r w:rsidRPr="00EF6156">
        <w:rPr>
          <w:rFonts w:hint="cs"/>
          <w:rtl/>
          <w:lang w:bidi="ar-EG"/>
        </w:rPr>
        <w:tab/>
        <w:t>ويبين</w:t>
      </w:r>
      <w:r w:rsidR="00EF6156" w:rsidRPr="00EF6156">
        <w:rPr>
          <w:rFonts w:hint="cs"/>
          <w:rtl/>
          <w:lang w:bidi="ar-EG"/>
        </w:rPr>
        <w:t xml:space="preserve"> </w:t>
      </w:r>
      <w:r w:rsidRPr="00EF6156">
        <w:rPr>
          <w:rFonts w:hint="cs"/>
          <w:rtl/>
          <w:lang w:bidi="ar-EG"/>
        </w:rPr>
        <w:t>الجدول</w:t>
      </w:r>
      <w:r w:rsidR="00EF6156" w:rsidRPr="00EF6156">
        <w:rPr>
          <w:rFonts w:hint="cs"/>
          <w:rtl/>
          <w:lang w:bidi="ar-EG"/>
        </w:rPr>
        <w:t xml:space="preserve"> </w:t>
      </w:r>
      <w:r w:rsidRPr="00EF6156">
        <w:rPr>
          <w:rFonts w:hint="cs"/>
          <w:rtl/>
          <w:lang w:bidi="ar-EG"/>
        </w:rPr>
        <w:t>أدناه</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الوفيات</w:t>
      </w:r>
      <w:r w:rsidR="00EF6156" w:rsidRPr="00EF6156">
        <w:rPr>
          <w:rFonts w:hint="cs"/>
          <w:rtl/>
          <w:lang w:bidi="ar-EG"/>
        </w:rPr>
        <w:t xml:space="preserve"> </w:t>
      </w:r>
      <w:r w:rsidRPr="00EF6156">
        <w:rPr>
          <w:rFonts w:hint="cs"/>
          <w:rtl/>
          <w:lang w:bidi="ar-EG"/>
        </w:rPr>
        <w:t>أثناء</w:t>
      </w:r>
      <w:r w:rsidR="00EF6156" w:rsidRPr="00EF6156">
        <w:rPr>
          <w:rFonts w:hint="cs"/>
          <w:rtl/>
          <w:lang w:bidi="ar-EG"/>
        </w:rPr>
        <w:t xml:space="preserve"> </w:t>
      </w:r>
      <w:r w:rsidRPr="00EF6156">
        <w:rPr>
          <w:rFonts w:hint="cs"/>
          <w:rtl/>
          <w:lang w:bidi="ar-EG"/>
        </w:rPr>
        <w:t>الاحتجاز،</w:t>
      </w:r>
      <w:r w:rsidR="00EF6156" w:rsidRPr="00EF6156">
        <w:rPr>
          <w:rFonts w:hint="cs"/>
          <w:rtl/>
          <w:lang w:bidi="ar-EG"/>
        </w:rPr>
        <w:t xml:space="preserve"> </w:t>
      </w:r>
      <w:r w:rsidRPr="00EF6156">
        <w:rPr>
          <w:rFonts w:hint="cs"/>
          <w:rtl/>
          <w:lang w:bidi="ar-EG"/>
        </w:rPr>
        <w:t>موزعة</w:t>
      </w:r>
      <w:r w:rsidR="00EF6156" w:rsidRPr="00EF6156">
        <w:rPr>
          <w:rFonts w:hint="cs"/>
          <w:rtl/>
          <w:lang w:bidi="ar-EG"/>
        </w:rPr>
        <w:t xml:space="preserve"> </w:t>
      </w:r>
      <w:r w:rsidRPr="00EF6156">
        <w:rPr>
          <w:rFonts w:hint="cs"/>
          <w:rtl/>
          <w:lang w:bidi="ar-EG"/>
        </w:rPr>
        <w:t>بحسب</w:t>
      </w:r>
      <w:r w:rsidR="00EF6156" w:rsidRPr="00EF6156">
        <w:rPr>
          <w:rFonts w:hint="cs"/>
          <w:rtl/>
          <w:lang w:bidi="ar-EG"/>
        </w:rPr>
        <w:t xml:space="preserve"> </w:t>
      </w:r>
      <w:r w:rsidRPr="00EF6156">
        <w:rPr>
          <w:rFonts w:hint="cs"/>
          <w:rtl/>
          <w:lang w:bidi="ar-EG"/>
        </w:rPr>
        <w:t>سبب</w:t>
      </w:r>
      <w:r w:rsidR="00EF6156" w:rsidRPr="00EF6156">
        <w:rPr>
          <w:rFonts w:hint="cs"/>
          <w:rtl/>
          <w:lang w:bidi="ar-EG"/>
        </w:rPr>
        <w:t xml:space="preserve"> </w:t>
      </w:r>
      <w:r w:rsidRPr="00EF6156">
        <w:rPr>
          <w:rFonts w:hint="cs"/>
          <w:rtl/>
          <w:lang w:bidi="ar-EG"/>
        </w:rPr>
        <w:t>الوفاة:</w:t>
      </w:r>
    </w:p>
    <w:tbl>
      <w:tblPr>
        <w:bidiVisual/>
        <w:tblW w:w="3721" w:type="pct"/>
        <w:tblInd w:w="1247" w:type="dxa"/>
        <w:tblCellMar>
          <w:left w:w="0" w:type="dxa"/>
          <w:right w:w="0" w:type="dxa"/>
        </w:tblCellMar>
        <w:tblLook w:val="04A0" w:firstRow="1" w:lastRow="0" w:firstColumn="1" w:lastColumn="0" w:noHBand="0" w:noVBand="1"/>
      </w:tblPr>
      <w:tblGrid>
        <w:gridCol w:w="2096"/>
        <w:gridCol w:w="2096"/>
        <w:gridCol w:w="2310"/>
        <w:gridCol w:w="671"/>
      </w:tblGrid>
      <w:tr w:rsidR="00343DC0" w:rsidRPr="002A13E9" w:rsidTr="00603A67">
        <w:tc>
          <w:tcPr>
            <w:tcW w:w="1461" w:type="pct"/>
            <w:vMerge w:val="restart"/>
            <w:tcBorders>
              <w:top w:val="single" w:sz="4" w:space="0" w:color="auto"/>
              <w:left w:val="nil"/>
              <w:right w:val="nil"/>
            </w:tcBorders>
            <w:shd w:val="clear" w:color="auto" w:fill="auto"/>
            <w:noWrap/>
            <w:vAlign w:val="bottom"/>
          </w:tcPr>
          <w:p w:rsidR="00343DC0" w:rsidRPr="002A13E9" w:rsidRDefault="00343DC0" w:rsidP="0089054C">
            <w:pPr>
              <w:spacing w:before="40" w:after="40" w:line="300" w:lineRule="exact"/>
              <w:ind w:left="57" w:right="57"/>
              <w:rPr>
                <w:i/>
                <w:iCs/>
                <w:sz w:val="18"/>
                <w:szCs w:val="28"/>
              </w:rPr>
            </w:pPr>
            <w:r w:rsidRPr="002A13E9">
              <w:rPr>
                <w:i/>
                <w:iCs/>
                <w:sz w:val="18"/>
                <w:szCs w:val="28"/>
                <w:rtl/>
                <w:lang w:val="en-GB"/>
              </w:rPr>
              <w:t>السنة</w:t>
            </w:r>
          </w:p>
        </w:tc>
        <w:tc>
          <w:tcPr>
            <w:tcW w:w="1461" w:type="pct"/>
            <w:vMerge w:val="restart"/>
            <w:tcBorders>
              <w:top w:val="single" w:sz="4" w:space="0" w:color="auto"/>
              <w:left w:val="nil"/>
              <w:right w:val="nil"/>
            </w:tcBorders>
            <w:shd w:val="clear" w:color="auto" w:fill="auto"/>
            <w:noWrap/>
            <w:vAlign w:val="bottom"/>
          </w:tcPr>
          <w:p w:rsidR="00343DC0" w:rsidRPr="00343DC0" w:rsidRDefault="00343DC0" w:rsidP="0089054C">
            <w:pPr>
              <w:spacing w:before="40" w:after="40" w:line="300" w:lineRule="exact"/>
              <w:ind w:left="57" w:right="57"/>
              <w:rPr>
                <w:b/>
                <w:bCs/>
                <w:i/>
                <w:iCs/>
                <w:sz w:val="18"/>
                <w:szCs w:val="28"/>
              </w:rPr>
            </w:pPr>
            <w:r w:rsidRPr="00343DC0">
              <w:rPr>
                <w:b/>
                <w:bCs/>
                <w:i/>
                <w:iCs/>
                <w:sz w:val="18"/>
                <w:szCs w:val="28"/>
                <w:rtl/>
                <w:lang w:val="en-GB"/>
              </w:rPr>
              <w:t>المجموع</w:t>
            </w:r>
          </w:p>
        </w:tc>
        <w:tc>
          <w:tcPr>
            <w:tcW w:w="2078" w:type="pct"/>
            <w:gridSpan w:val="2"/>
            <w:tcBorders>
              <w:top w:val="single" w:sz="4" w:space="0" w:color="auto"/>
              <w:left w:val="nil"/>
              <w:bottom w:val="single" w:sz="4" w:space="0" w:color="auto"/>
              <w:right w:val="nil"/>
            </w:tcBorders>
            <w:shd w:val="clear" w:color="auto" w:fill="auto"/>
            <w:noWrap/>
            <w:vAlign w:val="bottom"/>
          </w:tcPr>
          <w:p w:rsidR="00343DC0" w:rsidRPr="002A13E9" w:rsidRDefault="00343DC0" w:rsidP="00343DC0">
            <w:pPr>
              <w:spacing w:before="40" w:after="40" w:line="300" w:lineRule="exact"/>
              <w:ind w:left="57" w:right="57"/>
              <w:jc w:val="center"/>
              <w:rPr>
                <w:i/>
                <w:iCs/>
                <w:sz w:val="18"/>
                <w:szCs w:val="28"/>
              </w:rPr>
            </w:pPr>
            <w:r w:rsidRPr="002A13E9">
              <w:rPr>
                <w:i/>
                <w:iCs/>
                <w:sz w:val="18"/>
                <w:szCs w:val="28"/>
                <w:rtl/>
                <w:lang w:val="en-GB"/>
              </w:rPr>
              <w:t>الوفيات</w:t>
            </w:r>
          </w:p>
        </w:tc>
      </w:tr>
      <w:tr w:rsidR="00603A67" w:rsidRPr="002A13E9" w:rsidTr="00603A67">
        <w:tc>
          <w:tcPr>
            <w:tcW w:w="1461" w:type="pct"/>
            <w:vMerge/>
            <w:tcBorders>
              <w:left w:val="nil"/>
              <w:bottom w:val="single" w:sz="12" w:space="0" w:color="000000"/>
              <w:right w:val="nil"/>
            </w:tcBorders>
            <w:vAlign w:val="center"/>
          </w:tcPr>
          <w:p w:rsidR="00603A67" w:rsidRPr="002A13E9" w:rsidRDefault="00603A67" w:rsidP="0089054C">
            <w:pPr>
              <w:bidi w:val="0"/>
              <w:spacing w:before="40" w:after="40" w:line="300" w:lineRule="exact"/>
              <w:ind w:left="57" w:right="57"/>
              <w:rPr>
                <w:i/>
                <w:iCs/>
                <w:sz w:val="18"/>
                <w:szCs w:val="28"/>
              </w:rPr>
            </w:pPr>
          </w:p>
        </w:tc>
        <w:tc>
          <w:tcPr>
            <w:tcW w:w="1461" w:type="pct"/>
            <w:vMerge/>
            <w:tcBorders>
              <w:left w:val="nil"/>
              <w:bottom w:val="single" w:sz="12" w:space="0" w:color="auto"/>
              <w:right w:val="nil"/>
            </w:tcBorders>
            <w:shd w:val="clear" w:color="auto" w:fill="auto"/>
            <w:noWrap/>
          </w:tcPr>
          <w:p w:rsidR="00603A67" w:rsidRPr="00343DC0" w:rsidRDefault="00603A67" w:rsidP="0089054C">
            <w:pPr>
              <w:spacing w:before="40" w:after="40" w:line="300" w:lineRule="exact"/>
              <w:ind w:left="57" w:right="57"/>
              <w:rPr>
                <w:b/>
                <w:bCs/>
                <w:i/>
                <w:iCs/>
                <w:sz w:val="18"/>
                <w:szCs w:val="28"/>
              </w:rPr>
            </w:pPr>
          </w:p>
        </w:tc>
        <w:tc>
          <w:tcPr>
            <w:tcW w:w="2078" w:type="pct"/>
            <w:gridSpan w:val="2"/>
            <w:tcBorders>
              <w:top w:val="single" w:sz="4" w:space="0" w:color="auto"/>
              <w:left w:val="nil"/>
              <w:bottom w:val="single" w:sz="4" w:space="0" w:color="auto"/>
              <w:right w:val="nil"/>
            </w:tcBorders>
            <w:shd w:val="clear" w:color="auto" w:fill="auto"/>
            <w:noWrap/>
          </w:tcPr>
          <w:p w:rsidR="00603A67" w:rsidRPr="002A13E9" w:rsidRDefault="00603A67" w:rsidP="00603A67">
            <w:pPr>
              <w:spacing w:before="40" w:after="40" w:line="300" w:lineRule="exact"/>
              <w:ind w:left="57" w:right="57"/>
              <w:jc w:val="center"/>
              <w:rPr>
                <w:i/>
                <w:iCs/>
                <w:sz w:val="18"/>
                <w:szCs w:val="28"/>
                <w:rtl/>
                <w:lang w:val="en-GB"/>
              </w:rPr>
            </w:pPr>
            <w:r>
              <w:rPr>
                <w:rFonts w:hint="cs"/>
                <w:i/>
                <w:iCs/>
                <w:sz w:val="18"/>
                <w:szCs w:val="28"/>
                <w:rtl/>
                <w:lang w:val="en-GB"/>
              </w:rPr>
              <w:t>من بينها</w:t>
            </w:r>
          </w:p>
        </w:tc>
      </w:tr>
      <w:tr w:rsidR="00343DC0" w:rsidRPr="002A13E9" w:rsidTr="00603A67">
        <w:tc>
          <w:tcPr>
            <w:tcW w:w="1461" w:type="pct"/>
            <w:vMerge/>
            <w:tcBorders>
              <w:left w:val="nil"/>
              <w:bottom w:val="single" w:sz="12" w:space="0" w:color="000000"/>
              <w:right w:val="nil"/>
            </w:tcBorders>
            <w:vAlign w:val="center"/>
          </w:tcPr>
          <w:p w:rsidR="00343DC0" w:rsidRPr="002A13E9" w:rsidRDefault="00343DC0" w:rsidP="0089054C">
            <w:pPr>
              <w:bidi w:val="0"/>
              <w:spacing w:before="40" w:after="40" w:line="300" w:lineRule="exact"/>
              <w:ind w:left="57" w:right="57"/>
              <w:rPr>
                <w:i/>
                <w:iCs/>
                <w:sz w:val="18"/>
                <w:szCs w:val="28"/>
              </w:rPr>
            </w:pPr>
          </w:p>
        </w:tc>
        <w:tc>
          <w:tcPr>
            <w:tcW w:w="1461" w:type="pct"/>
            <w:vMerge/>
            <w:tcBorders>
              <w:left w:val="nil"/>
              <w:bottom w:val="single" w:sz="12" w:space="0" w:color="auto"/>
              <w:right w:val="nil"/>
            </w:tcBorders>
            <w:shd w:val="clear" w:color="auto" w:fill="auto"/>
            <w:noWrap/>
          </w:tcPr>
          <w:p w:rsidR="00343DC0" w:rsidRPr="00343DC0" w:rsidRDefault="00343DC0" w:rsidP="0089054C">
            <w:pPr>
              <w:spacing w:before="40" w:after="40" w:line="300" w:lineRule="exact"/>
              <w:ind w:left="57" w:right="57"/>
              <w:rPr>
                <w:b/>
                <w:bCs/>
                <w:i/>
                <w:iCs/>
                <w:sz w:val="18"/>
                <w:szCs w:val="28"/>
              </w:rPr>
            </w:pPr>
          </w:p>
        </w:tc>
        <w:tc>
          <w:tcPr>
            <w:tcW w:w="1610" w:type="pct"/>
            <w:tcBorders>
              <w:top w:val="single" w:sz="4" w:space="0" w:color="auto"/>
              <w:left w:val="nil"/>
              <w:bottom w:val="single" w:sz="12" w:space="0" w:color="auto"/>
              <w:right w:val="nil"/>
            </w:tcBorders>
            <w:shd w:val="clear" w:color="auto" w:fill="auto"/>
            <w:noWrap/>
          </w:tcPr>
          <w:p w:rsidR="00343DC0" w:rsidRPr="002A13E9" w:rsidRDefault="00343DC0" w:rsidP="0089054C">
            <w:pPr>
              <w:spacing w:before="40" w:after="40" w:line="300" w:lineRule="exact"/>
              <w:ind w:left="57" w:right="57"/>
              <w:rPr>
                <w:i/>
                <w:iCs/>
                <w:sz w:val="18"/>
                <w:szCs w:val="28"/>
              </w:rPr>
            </w:pPr>
            <w:r w:rsidRPr="002A13E9">
              <w:rPr>
                <w:i/>
                <w:iCs/>
                <w:sz w:val="18"/>
                <w:szCs w:val="28"/>
                <w:rtl/>
                <w:lang w:val="en-GB"/>
              </w:rPr>
              <w:t>حادثة</w:t>
            </w:r>
          </w:p>
        </w:tc>
        <w:tc>
          <w:tcPr>
            <w:tcW w:w="468" w:type="pct"/>
            <w:tcBorders>
              <w:top w:val="single" w:sz="4" w:space="0" w:color="auto"/>
              <w:left w:val="nil"/>
              <w:bottom w:val="single" w:sz="12" w:space="0" w:color="auto"/>
              <w:right w:val="nil"/>
            </w:tcBorders>
            <w:shd w:val="clear" w:color="auto" w:fill="auto"/>
            <w:noWrap/>
          </w:tcPr>
          <w:p w:rsidR="00343DC0" w:rsidRPr="002A13E9" w:rsidRDefault="00343DC0" w:rsidP="0089054C">
            <w:pPr>
              <w:spacing w:before="40" w:after="40" w:line="300" w:lineRule="exact"/>
              <w:ind w:left="57" w:right="57"/>
              <w:rPr>
                <w:i/>
                <w:iCs/>
                <w:sz w:val="18"/>
                <w:szCs w:val="28"/>
              </w:rPr>
            </w:pPr>
            <w:r w:rsidRPr="002A13E9">
              <w:rPr>
                <w:i/>
                <w:iCs/>
                <w:sz w:val="18"/>
                <w:szCs w:val="28"/>
                <w:rtl/>
                <w:lang w:val="en-GB"/>
              </w:rPr>
              <w:t>انتحار</w:t>
            </w:r>
          </w:p>
        </w:tc>
      </w:tr>
      <w:tr w:rsidR="00833257" w:rsidRPr="002A13E9" w:rsidTr="00343DC0">
        <w:tc>
          <w:tcPr>
            <w:tcW w:w="1461" w:type="pct"/>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٢٠١٤</w:t>
            </w:r>
          </w:p>
        </w:tc>
        <w:tc>
          <w:tcPr>
            <w:tcW w:w="1461" w:type="pct"/>
            <w:tcBorders>
              <w:top w:val="nil"/>
              <w:left w:val="nil"/>
              <w:bottom w:val="nil"/>
              <w:right w:val="nil"/>
            </w:tcBorders>
            <w:shd w:val="clear" w:color="auto" w:fill="auto"/>
            <w:noWrap/>
          </w:tcPr>
          <w:p w:rsidR="00833257" w:rsidRPr="00343DC0" w:rsidRDefault="00833257" w:rsidP="0089054C">
            <w:pPr>
              <w:spacing w:before="40" w:after="40" w:line="300" w:lineRule="exact"/>
              <w:ind w:left="57" w:right="57"/>
              <w:rPr>
                <w:b/>
                <w:bCs/>
                <w:sz w:val="18"/>
                <w:szCs w:val="28"/>
              </w:rPr>
            </w:pPr>
            <w:r w:rsidRPr="00343DC0">
              <w:rPr>
                <w:b/>
                <w:bCs/>
                <w:sz w:val="18"/>
                <w:szCs w:val="28"/>
                <w:rtl/>
              </w:rPr>
              <w:t>١٥٢</w:t>
            </w:r>
          </w:p>
        </w:tc>
        <w:tc>
          <w:tcPr>
            <w:tcW w:w="1610" w:type="pct"/>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١</w:t>
            </w:r>
          </w:p>
        </w:tc>
        <w:tc>
          <w:tcPr>
            <w:tcW w:w="468" w:type="pct"/>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٦٠</w:t>
            </w:r>
          </w:p>
        </w:tc>
      </w:tr>
      <w:tr w:rsidR="00833257" w:rsidRPr="002A13E9" w:rsidTr="00343DC0">
        <w:tc>
          <w:tcPr>
            <w:tcW w:w="1461" w:type="pct"/>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٢٠١٣</w:t>
            </w:r>
          </w:p>
        </w:tc>
        <w:tc>
          <w:tcPr>
            <w:tcW w:w="1461" w:type="pct"/>
            <w:tcBorders>
              <w:top w:val="nil"/>
              <w:left w:val="nil"/>
              <w:bottom w:val="nil"/>
              <w:right w:val="nil"/>
            </w:tcBorders>
            <w:shd w:val="clear" w:color="auto" w:fill="auto"/>
            <w:noWrap/>
          </w:tcPr>
          <w:p w:rsidR="00833257" w:rsidRPr="00343DC0" w:rsidRDefault="00833257" w:rsidP="0089054C">
            <w:pPr>
              <w:spacing w:before="40" w:after="40" w:line="300" w:lineRule="exact"/>
              <w:ind w:left="57" w:right="57"/>
              <w:rPr>
                <w:b/>
                <w:bCs/>
                <w:sz w:val="18"/>
                <w:szCs w:val="28"/>
              </w:rPr>
            </w:pPr>
            <w:r w:rsidRPr="00343DC0">
              <w:rPr>
                <w:b/>
                <w:bCs/>
                <w:sz w:val="18"/>
                <w:szCs w:val="28"/>
                <w:rtl/>
              </w:rPr>
              <w:t>١٢٢</w:t>
            </w:r>
          </w:p>
        </w:tc>
        <w:tc>
          <w:tcPr>
            <w:tcW w:w="1610" w:type="pct"/>
            <w:tcBorders>
              <w:top w:val="nil"/>
              <w:left w:val="nil"/>
              <w:bottom w:val="nil"/>
              <w:right w:val="nil"/>
            </w:tcBorders>
            <w:shd w:val="clear" w:color="auto" w:fill="auto"/>
            <w:noWrap/>
          </w:tcPr>
          <w:p w:rsidR="00833257" w:rsidRPr="002A13E9" w:rsidRDefault="00343DC0" w:rsidP="0089054C">
            <w:pPr>
              <w:spacing w:before="40" w:after="40" w:line="300" w:lineRule="exact"/>
              <w:ind w:left="57" w:right="57"/>
              <w:rPr>
                <w:sz w:val="18"/>
                <w:szCs w:val="28"/>
              </w:rPr>
            </w:pPr>
            <w:r>
              <w:rPr>
                <w:rFonts w:hint="cs"/>
                <w:sz w:val="18"/>
                <w:szCs w:val="28"/>
                <w:rtl/>
              </w:rPr>
              <w:t>صفر</w:t>
            </w:r>
          </w:p>
        </w:tc>
        <w:tc>
          <w:tcPr>
            <w:tcW w:w="468" w:type="pct"/>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٥٠</w:t>
            </w:r>
          </w:p>
        </w:tc>
      </w:tr>
      <w:tr w:rsidR="00833257" w:rsidRPr="002A13E9" w:rsidTr="00343DC0">
        <w:tc>
          <w:tcPr>
            <w:tcW w:w="1461" w:type="pct"/>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٢٠١٢</w:t>
            </w:r>
          </w:p>
        </w:tc>
        <w:tc>
          <w:tcPr>
            <w:tcW w:w="1461" w:type="pct"/>
            <w:tcBorders>
              <w:top w:val="nil"/>
              <w:left w:val="nil"/>
              <w:bottom w:val="nil"/>
              <w:right w:val="nil"/>
            </w:tcBorders>
            <w:shd w:val="clear" w:color="auto" w:fill="auto"/>
            <w:noWrap/>
          </w:tcPr>
          <w:p w:rsidR="00833257" w:rsidRPr="00343DC0" w:rsidRDefault="00833257" w:rsidP="0089054C">
            <w:pPr>
              <w:spacing w:before="40" w:after="40" w:line="300" w:lineRule="exact"/>
              <w:ind w:left="57" w:right="57"/>
              <w:rPr>
                <w:b/>
                <w:bCs/>
                <w:sz w:val="18"/>
                <w:szCs w:val="28"/>
              </w:rPr>
            </w:pPr>
            <w:r w:rsidRPr="00343DC0">
              <w:rPr>
                <w:b/>
                <w:bCs/>
                <w:sz w:val="18"/>
                <w:szCs w:val="28"/>
                <w:rtl/>
              </w:rPr>
              <w:t>١١٩</w:t>
            </w:r>
          </w:p>
        </w:tc>
        <w:tc>
          <w:tcPr>
            <w:tcW w:w="1610" w:type="pct"/>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٣</w:t>
            </w:r>
          </w:p>
        </w:tc>
        <w:tc>
          <w:tcPr>
            <w:tcW w:w="468" w:type="pct"/>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٥٧</w:t>
            </w:r>
          </w:p>
        </w:tc>
      </w:tr>
      <w:tr w:rsidR="00833257" w:rsidRPr="002A13E9" w:rsidTr="00343DC0">
        <w:tc>
          <w:tcPr>
            <w:tcW w:w="1461" w:type="pct"/>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٢٠١١</w:t>
            </w:r>
          </w:p>
        </w:tc>
        <w:tc>
          <w:tcPr>
            <w:tcW w:w="1461" w:type="pct"/>
            <w:tcBorders>
              <w:top w:val="nil"/>
              <w:left w:val="nil"/>
              <w:bottom w:val="nil"/>
              <w:right w:val="nil"/>
            </w:tcBorders>
            <w:shd w:val="clear" w:color="auto" w:fill="auto"/>
            <w:noWrap/>
          </w:tcPr>
          <w:p w:rsidR="00833257" w:rsidRPr="00343DC0" w:rsidRDefault="00833257" w:rsidP="0089054C">
            <w:pPr>
              <w:spacing w:before="40" w:after="40" w:line="300" w:lineRule="exact"/>
              <w:ind w:left="57" w:right="57"/>
              <w:rPr>
                <w:b/>
                <w:bCs/>
                <w:sz w:val="18"/>
                <w:szCs w:val="28"/>
              </w:rPr>
            </w:pPr>
            <w:r w:rsidRPr="00343DC0">
              <w:rPr>
                <w:b/>
                <w:bCs/>
                <w:sz w:val="18"/>
                <w:szCs w:val="28"/>
                <w:rtl/>
              </w:rPr>
              <w:t>١٢٨</w:t>
            </w:r>
          </w:p>
        </w:tc>
        <w:tc>
          <w:tcPr>
            <w:tcW w:w="1610" w:type="pct"/>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٢</w:t>
            </w:r>
          </w:p>
        </w:tc>
        <w:tc>
          <w:tcPr>
            <w:tcW w:w="468" w:type="pct"/>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٥٣</w:t>
            </w:r>
          </w:p>
        </w:tc>
      </w:tr>
      <w:tr w:rsidR="00833257" w:rsidRPr="002A13E9" w:rsidTr="00343DC0">
        <w:tc>
          <w:tcPr>
            <w:tcW w:w="1461" w:type="pct"/>
            <w:tcBorders>
              <w:top w:val="nil"/>
              <w:left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٢٠١٠</w:t>
            </w:r>
          </w:p>
        </w:tc>
        <w:tc>
          <w:tcPr>
            <w:tcW w:w="1461" w:type="pct"/>
            <w:tcBorders>
              <w:top w:val="nil"/>
              <w:left w:val="nil"/>
              <w:right w:val="nil"/>
            </w:tcBorders>
            <w:shd w:val="clear" w:color="auto" w:fill="auto"/>
            <w:noWrap/>
          </w:tcPr>
          <w:p w:rsidR="00833257" w:rsidRPr="00343DC0" w:rsidRDefault="00833257" w:rsidP="0089054C">
            <w:pPr>
              <w:spacing w:before="40" w:after="40" w:line="300" w:lineRule="exact"/>
              <w:ind w:left="57" w:right="57"/>
              <w:rPr>
                <w:b/>
                <w:bCs/>
                <w:sz w:val="18"/>
                <w:szCs w:val="28"/>
              </w:rPr>
            </w:pPr>
            <w:r w:rsidRPr="00343DC0">
              <w:rPr>
                <w:b/>
                <w:bCs/>
                <w:sz w:val="18"/>
                <w:szCs w:val="28"/>
                <w:rtl/>
              </w:rPr>
              <w:t>١٣١</w:t>
            </w:r>
          </w:p>
        </w:tc>
        <w:tc>
          <w:tcPr>
            <w:tcW w:w="1610" w:type="pct"/>
            <w:tcBorders>
              <w:top w:val="nil"/>
              <w:left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٤</w:t>
            </w:r>
          </w:p>
        </w:tc>
        <w:tc>
          <w:tcPr>
            <w:tcW w:w="468" w:type="pct"/>
            <w:tcBorders>
              <w:top w:val="nil"/>
              <w:left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٥٨</w:t>
            </w:r>
          </w:p>
        </w:tc>
      </w:tr>
      <w:tr w:rsidR="00833257" w:rsidRPr="002A13E9" w:rsidTr="00343DC0">
        <w:tc>
          <w:tcPr>
            <w:tcW w:w="1461" w:type="pct"/>
            <w:tcBorders>
              <w:top w:val="nil"/>
              <w:left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٢٠٠٩</w:t>
            </w:r>
          </w:p>
        </w:tc>
        <w:tc>
          <w:tcPr>
            <w:tcW w:w="1461" w:type="pct"/>
            <w:tcBorders>
              <w:top w:val="nil"/>
              <w:left w:val="nil"/>
              <w:right w:val="nil"/>
            </w:tcBorders>
            <w:shd w:val="clear" w:color="auto" w:fill="auto"/>
            <w:noWrap/>
          </w:tcPr>
          <w:p w:rsidR="00833257" w:rsidRPr="00343DC0" w:rsidRDefault="00833257" w:rsidP="0089054C">
            <w:pPr>
              <w:spacing w:before="40" w:after="40" w:line="300" w:lineRule="exact"/>
              <w:ind w:left="57" w:right="57"/>
              <w:rPr>
                <w:b/>
                <w:bCs/>
                <w:sz w:val="18"/>
                <w:szCs w:val="28"/>
              </w:rPr>
            </w:pPr>
            <w:r w:rsidRPr="00343DC0">
              <w:rPr>
                <w:b/>
                <w:bCs/>
                <w:sz w:val="18"/>
                <w:szCs w:val="28"/>
                <w:rtl/>
              </w:rPr>
              <w:t>١٦٠</w:t>
            </w:r>
          </w:p>
        </w:tc>
        <w:tc>
          <w:tcPr>
            <w:tcW w:w="1610" w:type="pct"/>
            <w:tcBorders>
              <w:top w:val="nil"/>
              <w:left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٥</w:t>
            </w:r>
          </w:p>
        </w:tc>
        <w:tc>
          <w:tcPr>
            <w:tcW w:w="468" w:type="pct"/>
            <w:tcBorders>
              <w:top w:val="nil"/>
              <w:left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٦٤</w:t>
            </w:r>
          </w:p>
        </w:tc>
      </w:tr>
      <w:tr w:rsidR="00833257" w:rsidRPr="002A13E9" w:rsidTr="00343DC0">
        <w:tc>
          <w:tcPr>
            <w:tcW w:w="1461" w:type="pct"/>
            <w:tcBorders>
              <w:top w:val="nil"/>
              <w:left w:val="nil"/>
              <w:bottom w:val="single" w:sz="12" w:space="0" w:color="auto"/>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٢٠٠٨</w:t>
            </w:r>
          </w:p>
        </w:tc>
        <w:tc>
          <w:tcPr>
            <w:tcW w:w="1461" w:type="pct"/>
            <w:tcBorders>
              <w:top w:val="nil"/>
              <w:left w:val="nil"/>
              <w:bottom w:val="single" w:sz="12" w:space="0" w:color="auto"/>
              <w:right w:val="nil"/>
            </w:tcBorders>
            <w:shd w:val="clear" w:color="auto" w:fill="auto"/>
            <w:noWrap/>
          </w:tcPr>
          <w:p w:rsidR="00833257" w:rsidRPr="00343DC0" w:rsidRDefault="00833257" w:rsidP="0089054C">
            <w:pPr>
              <w:spacing w:before="40" w:after="40" w:line="300" w:lineRule="exact"/>
              <w:ind w:left="57" w:right="57"/>
              <w:rPr>
                <w:b/>
                <w:bCs/>
                <w:sz w:val="18"/>
                <w:szCs w:val="28"/>
              </w:rPr>
            </w:pPr>
            <w:r w:rsidRPr="00343DC0">
              <w:rPr>
                <w:b/>
                <w:bCs/>
                <w:sz w:val="18"/>
                <w:szCs w:val="28"/>
                <w:rtl/>
              </w:rPr>
              <w:t>١٦٣</w:t>
            </w:r>
          </w:p>
        </w:tc>
        <w:tc>
          <w:tcPr>
            <w:tcW w:w="1610" w:type="pct"/>
            <w:tcBorders>
              <w:top w:val="nil"/>
              <w:left w:val="nil"/>
              <w:bottom w:val="single" w:sz="12" w:space="0" w:color="auto"/>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٢</w:t>
            </w:r>
          </w:p>
        </w:tc>
        <w:tc>
          <w:tcPr>
            <w:tcW w:w="468" w:type="pct"/>
            <w:tcBorders>
              <w:top w:val="nil"/>
              <w:left w:val="nil"/>
              <w:bottom w:val="single" w:sz="12" w:space="0" w:color="auto"/>
              <w:right w:val="nil"/>
            </w:tcBorders>
            <w:shd w:val="clear" w:color="auto" w:fill="auto"/>
            <w:noWrap/>
          </w:tcPr>
          <w:p w:rsidR="00833257" w:rsidRPr="002A13E9" w:rsidRDefault="00833257" w:rsidP="0089054C">
            <w:pPr>
              <w:spacing w:before="40" w:after="40" w:line="300" w:lineRule="exact"/>
              <w:ind w:left="57" w:right="57"/>
              <w:rPr>
                <w:sz w:val="18"/>
                <w:szCs w:val="28"/>
              </w:rPr>
            </w:pPr>
            <w:r>
              <w:rPr>
                <w:sz w:val="18"/>
                <w:szCs w:val="28"/>
                <w:rtl/>
              </w:rPr>
              <w:t>٦٧</w:t>
            </w:r>
          </w:p>
        </w:tc>
      </w:tr>
    </w:tbl>
    <w:p w:rsidR="00614786" w:rsidRPr="00EF6156" w:rsidRDefault="00614786" w:rsidP="000242D8">
      <w:pPr>
        <w:pStyle w:val="SingleTxtGA"/>
        <w:spacing w:before="240"/>
        <w:rPr>
          <w:rtl/>
          <w:lang w:bidi="ar-EG"/>
        </w:rPr>
      </w:pPr>
      <w:r w:rsidRPr="00EF6156">
        <w:rPr>
          <w:rFonts w:hint="cs"/>
          <w:rtl/>
          <w:lang w:bidi="ar-EG"/>
        </w:rPr>
        <w:t>70-</w:t>
      </w:r>
      <w:r w:rsidRPr="00EF6156">
        <w:rPr>
          <w:rFonts w:hint="cs"/>
          <w:rtl/>
          <w:lang w:bidi="ar-EG"/>
        </w:rPr>
        <w:tab/>
        <w:t>ولا</w:t>
      </w:r>
      <w:r w:rsidR="00EF6156" w:rsidRPr="00EF6156">
        <w:rPr>
          <w:rFonts w:hint="cs"/>
          <w:rtl/>
          <w:lang w:bidi="ar-EG"/>
        </w:rPr>
        <w:t xml:space="preserve"> </w:t>
      </w:r>
      <w:r w:rsidRPr="00EF6156">
        <w:rPr>
          <w:rFonts w:hint="cs"/>
          <w:rtl/>
          <w:lang w:bidi="ar-EG"/>
        </w:rPr>
        <w:t>توقع</w:t>
      </w:r>
      <w:r w:rsidR="00EF6156" w:rsidRPr="00EF6156">
        <w:rPr>
          <w:rFonts w:hint="cs"/>
          <w:rtl/>
          <w:lang w:bidi="ar-EG"/>
        </w:rPr>
        <w:t xml:space="preserve"> </w:t>
      </w:r>
      <w:r w:rsidRPr="00EF6156">
        <w:rPr>
          <w:rFonts w:hint="cs"/>
          <w:rtl/>
          <w:lang w:bidi="ar-EG"/>
        </w:rPr>
        <w:t>عقوبة</w:t>
      </w:r>
      <w:r w:rsidR="00EF6156" w:rsidRPr="00EF6156">
        <w:rPr>
          <w:rFonts w:hint="cs"/>
          <w:rtl/>
          <w:lang w:bidi="ar-EG"/>
        </w:rPr>
        <w:t xml:space="preserve"> </w:t>
      </w:r>
      <w:r w:rsidRPr="00EF6156">
        <w:rPr>
          <w:rFonts w:hint="cs"/>
          <w:rtl/>
          <w:lang w:bidi="ar-EG"/>
        </w:rPr>
        <w:t>الإعدام</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وتنص</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102</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صراحةً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إلغاء</w:t>
      </w:r>
      <w:r w:rsidR="00EF6156" w:rsidRPr="00EF6156">
        <w:rPr>
          <w:rFonts w:hint="cs"/>
          <w:rtl/>
          <w:lang w:bidi="ar-EG"/>
        </w:rPr>
        <w:t xml:space="preserve"> </w:t>
      </w:r>
      <w:r w:rsidRPr="00EF6156">
        <w:rPr>
          <w:rFonts w:hint="cs"/>
          <w:rtl/>
          <w:lang w:bidi="ar-EG"/>
        </w:rPr>
        <w:t>عقوبة</w:t>
      </w:r>
      <w:r w:rsidR="00EF6156" w:rsidRPr="00EF6156">
        <w:rPr>
          <w:rFonts w:hint="cs"/>
          <w:rtl/>
          <w:lang w:bidi="ar-EG"/>
        </w:rPr>
        <w:t xml:space="preserve"> </w:t>
      </w:r>
      <w:r w:rsidRPr="00EF6156">
        <w:rPr>
          <w:rFonts w:hint="cs"/>
          <w:rtl/>
          <w:lang w:bidi="ar-EG"/>
        </w:rPr>
        <w:t>الإعدام.</w:t>
      </w:r>
    </w:p>
    <w:p w:rsidR="00614786" w:rsidRPr="00EF6156" w:rsidRDefault="00614786" w:rsidP="000242D8">
      <w:pPr>
        <w:pStyle w:val="SingleTxtGA"/>
        <w:rPr>
          <w:rtl/>
          <w:lang w:bidi="ar-EG"/>
        </w:rPr>
      </w:pPr>
      <w:r w:rsidRPr="00EF6156">
        <w:rPr>
          <w:rFonts w:hint="cs"/>
          <w:rtl/>
          <w:lang w:bidi="ar-EG"/>
        </w:rPr>
        <w:t>71-</w:t>
      </w:r>
      <w:r w:rsidRPr="00EF6156">
        <w:rPr>
          <w:rFonts w:hint="cs"/>
          <w:rtl/>
          <w:lang w:bidi="ar-EG"/>
        </w:rPr>
        <w:tab/>
        <w:t>ولم</w:t>
      </w:r>
      <w:r w:rsidR="00EF6156" w:rsidRPr="00EF6156">
        <w:rPr>
          <w:rFonts w:hint="cs"/>
          <w:rtl/>
          <w:lang w:bidi="ar-EG"/>
        </w:rPr>
        <w:t xml:space="preserve"> </w:t>
      </w:r>
      <w:r w:rsidRPr="00EF6156">
        <w:rPr>
          <w:rFonts w:hint="cs"/>
          <w:rtl/>
          <w:lang w:bidi="ar-EG"/>
        </w:rPr>
        <w:t>تُجمع</w:t>
      </w:r>
      <w:r w:rsidR="00EF6156" w:rsidRPr="00EF6156">
        <w:rPr>
          <w:rFonts w:hint="cs"/>
          <w:rtl/>
          <w:lang w:bidi="ar-EG"/>
        </w:rPr>
        <w:t xml:space="preserve"> </w:t>
      </w:r>
      <w:r w:rsidRPr="00EF6156">
        <w:rPr>
          <w:rFonts w:hint="cs"/>
          <w:rtl/>
          <w:lang w:bidi="ar-EG"/>
        </w:rPr>
        <w:t>بيانات</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الحد</w:t>
      </w:r>
      <w:r w:rsidR="00EF6156" w:rsidRPr="00EF6156">
        <w:rPr>
          <w:rFonts w:hint="cs"/>
          <w:rtl/>
          <w:lang w:bidi="ar-EG"/>
        </w:rPr>
        <w:t xml:space="preserve"> </w:t>
      </w:r>
      <w:r w:rsidRPr="00EF6156">
        <w:rPr>
          <w:rFonts w:hint="cs"/>
          <w:rtl/>
          <w:lang w:bidi="ar-EG"/>
        </w:rPr>
        <w:t>الأقصى</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المتوسط</w:t>
      </w:r>
      <w:r w:rsidR="00EF6156" w:rsidRPr="00EF6156">
        <w:rPr>
          <w:rFonts w:hint="cs"/>
          <w:rtl/>
          <w:lang w:bidi="ar-EG"/>
        </w:rPr>
        <w:t xml:space="preserve"> </w:t>
      </w:r>
      <w:r w:rsidRPr="00EF6156">
        <w:rPr>
          <w:rFonts w:hint="cs"/>
          <w:rtl/>
          <w:lang w:bidi="ar-EG"/>
        </w:rPr>
        <w:t>لمدة</w:t>
      </w:r>
      <w:r w:rsidR="00EF6156" w:rsidRPr="00EF6156">
        <w:rPr>
          <w:rFonts w:hint="cs"/>
          <w:rtl/>
          <w:lang w:bidi="ar-EG"/>
        </w:rPr>
        <w:t xml:space="preserve"> </w:t>
      </w:r>
      <w:r w:rsidRPr="00EF6156">
        <w:rPr>
          <w:rFonts w:hint="cs"/>
          <w:rtl/>
          <w:lang w:bidi="ar-EG"/>
        </w:rPr>
        <w:t>الاحتجاز</w:t>
      </w:r>
      <w:r w:rsidR="00EF6156" w:rsidRPr="00EF6156">
        <w:rPr>
          <w:rFonts w:hint="cs"/>
          <w:rtl/>
          <w:lang w:bidi="ar-EG"/>
        </w:rPr>
        <w:t xml:space="preserve"> </w:t>
      </w:r>
      <w:r w:rsidRPr="00EF6156">
        <w:rPr>
          <w:rFonts w:hint="cs"/>
          <w:rtl/>
          <w:lang w:bidi="ar-EG"/>
        </w:rPr>
        <w:t>رهن</w:t>
      </w:r>
      <w:r w:rsidR="00EF6156" w:rsidRPr="00EF6156">
        <w:rPr>
          <w:rFonts w:hint="cs"/>
          <w:rtl/>
          <w:lang w:bidi="ar-EG"/>
        </w:rPr>
        <w:t xml:space="preserve"> </w:t>
      </w:r>
      <w:r w:rsidRPr="00EF6156">
        <w:rPr>
          <w:rFonts w:hint="cs"/>
          <w:rtl/>
          <w:lang w:bidi="ar-EG"/>
        </w:rPr>
        <w:t>المحاكمة.</w:t>
      </w:r>
    </w:p>
    <w:p w:rsidR="00614786" w:rsidRPr="00EF6156" w:rsidRDefault="00614786" w:rsidP="000242D8">
      <w:pPr>
        <w:pStyle w:val="H23GA"/>
        <w:rPr>
          <w:rtl/>
          <w:lang w:bidi="ar-EG"/>
        </w:rPr>
      </w:pPr>
      <w:r w:rsidRPr="00EF6156">
        <w:rPr>
          <w:rFonts w:hint="cs"/>
          <w:rtl/>
          <w:lang w:bidi="ar-EG"/>
        </w:rPr>
        <w:tab/>
        <w:t>7-</w:t>
      </w:r>
      <w:r w:rsidRPr="00EF6156">
        <w:rPr>
          <w:rFonts w:hint="cs"/>
          <w:rtl/>
          <w:lang w:bidi="ar-EG"/>
        </w:rPr>
        <w:tab/>
        <w:t>خصائص</w:t>
      </w:r>
      <w:r w:rsidR="00EF6156" w:rsidRPr="00EF6156">
        <w:rPr>
          <w:rFonts w:hint="cs"/>
          <w:rtl/>
          <w:lang w:bidi="ar-EG"/>
        </w:rPr>
        <w:t xml:space="preserve"> </w:t>
      </w:r>
      <w:r w:rsidRPr="00EF6156">
        <w:rPr>
          <w:rFonts w:hint="cs"/>
          <w:rtl/>
          <w:lang w:bidi="ar-EG"/>
        </w:rPr>
        <w:t>أخرى</w:t>
      </w:r>
    </w:p>
    <w:p w:rsidR="00614786" w:rsidRPr="00EF6156" w:rsidRDefault="00614786" w:rsidP="000242D8">
      <w:pPr>
        <w:pStyle w:val="H4GA"/>
        <w:rPr>
          <w:rtl/>
          <w:lang w:bidi="ar-EG"/>
        </w:rPr>
      </w:pPr>
      <w:r w:rsidRPr="00EF6156">
        <w:rPr>
          <w:rFonts w:hint="cs"/>
          <w:rtl/>
          <w:lang w:bidi="ar-EG"/>
        </w:rPr>
        <w:tab/>
        <w:t>(أ)</w:t>
      </w:r>
      <w:r w:rsidRPr="00EF6156">
        <w:rPr>
          <w:rFonts w:hint="cs"/>
          <w:rtl/>
          <w:lang w:bidi="ar-EG"/>
        </w:rPr>
        <w:tab/>
        <w:t>وصول</w:t>
      </w:r>
      <w:r w:rsidR="00EF6156" w:rsidRPr="00EF6156">
        <w:rPr>
          <w:rFonts w:hint="cs"/>
          <w:rtl/>
          <w:lang w:bidi="ar-EG"/>
        </w:rPr>
        <w:t xml:space="preserve"> </w:t>
      </w:r>
      <w:r w:rsidRPr="00EF6156">
        <w:rPr>
          <w:rFonts w:hint="cs"/>
          <w:rtl/>
          <w:lang w:bidi="ar-EG"/>
        </w:rPr>
        <w:t>السكان</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وسائط</w:t>
      </w:r>
      <w:r w:rsidR="00EF6156" w:rsidRPr="00EF6156">
        <w:rPr>
          <w:rFonts w:hint="cs"/>
          <w:rtl/>
          <w:lang w:bidi="ar-EG"/>
        </w:rPr>
        <w:t xml:space="preserve"> </w:t>
      </w:r>
      <w:r w:rsidRPr="00EF6156">
        <w:rPr>
          <w:rFonts w:hint="cs"/>
          <w:rtl/>
          <w:lang w:bidi="ar-EG"/>
        </w:rPr>
        <w:t>الإعلام</w:t>
      </w:r>
      <w:r w:rsidR="00C233CC">
        <w:rPr>
          <w:rFonts w:hint="cs"/>
          <w:rtl/>
          <w:lang w:bidi="ar-EG"/>
        </w:rPr>
        <w:t xml:space="preserve"> </w:t>
      </w:r>
    </w:p>
    <w:p w:rsidR="00614786" w:rsidRPr="00343DC0" w:rsidRDefault="00614786" w:rsidP="000242D8">
      <w:pPr>
        <w:pStyle w:val="SingleTxtGA"/>
        <w:rPr>
          <w:spacing w:val="-2"/>
          <w:rtl/>
          <w:lang w:bidi="ar-EG"/>
        </w:rPr>
      </w:pPr>
      <w:r w:rsidRPr="00343DC0">
        <w:rPr>
          <w:rFonts w:hint="cs"/>
          <w:spacing w:val="-2"/>
          <w:rtl/>
          <w:lang w:bidi="ar-EG"/>
        </w:rPr>
        <w:t>72-</w:t>
      </w:r>
      <w:r w:rsidRPr="00343DC0">
        <w:rPr>
          <w:rFonts w:hint="cs"/>
          <w:spacing w:val="-2"/>
          <w:rtl/>
          <w:lang w:bidi="ar-EG"/>
        </w:rPr>
        <w:tab/>
        <w:t>التلفزيون</w:t>
      </w:r>
      <w:r w:rsidR="00EF6156" w:rsidRPr="00343DC0">
        <w:rPr>
          <w:rFonts w:hint="cs"/>
          <w:spacing w:val="-2"/>
          <w:rtl/>
          <w:lang w:bidi="ar-EG"/>
        </w:rPr>
        <w:t xml:space="preserve"> </w:t>
      </w:r>
      <w:r w:rsidRPr="00343DC0">
        <w:rPr>
          <w:rFonts w:hint="cs"/>
          <w:spacing w:val="-2"/>
          <w:rtl/>
          <w:lang w:bidi="ar-EG"/>
        </w:rPr>
        <w:t>والإذاعة</w:t>
      </w:r>
      <w:r w:rsidR="00EF6156" w:rsidRPr="00343DC0">
        <w:rPr>
          <w:rFonts w:hint="cs"/>
          <w:spacing w:val="-2"/>
          <w:rtl/>
          <w:lang w:bidi="ar-EG"/>
        </w:rPr>
        <w:t xml:space="preserve"> </w:t>
      </w:r>
      <w:r w:rsidRPr="00343DC0">
        <w:rPr>
          <w:rFonts w:hint="cs"/>
          <w:spacing w:val="-2"/>
          <w:rtl/>
          <w:lang w:bidi="ar-EG"/>
        </w:rPr>
        <w:t>ووسائط</w:t>
      </w:r>
      <w:r w:rsidR="00EF6156" w:rsidRPr="00343DC0">
        <w:rPr>
          <w:rFonts w:hint="cs"/>
          <w:spacing w:val="-2"/>
          <w:rtl/>
          <w:lang w:bidi="ar-EG"/>
        </w:rPr>
        <w:t xml:space="preserve"> </w:t>
      </w:r>
      <w:r w:rsidRPr="00343DC0">
        <w:rPr>
          <w:rFonts w:hint="cs"/>
          <w:spacing w:val="-2"/>
          <w:rtl/>
          <w:lang w:bidi="ar-EG"/>
        </w:rPr>
        <w:t>الإعلام</w:t>
      </w:r>
      <w:r w:rsidR="00EF6156" w:rsidRPr="00343DC0">
        <w:rPr>
          <w:rFonts w:hint="cs"/>
          <w:spacing w:val="-2"/>
          <w:rtl/>
          <w:lang w:bidi="ar-EG"/>
        </w:rPr>
        <w:t xml:space="preserve"> </w:t>
      </w:r>
      <w:r w:rsidRPr="00343DC0">
        <w:rPr>
          <w:rFonts w:hint="cs"/>
          <w:spacing w:val="-2"/>
          <w:rtl/>
          <w:lang w:bidi="ar-EG"/>
        </w:rPr>
        <w:t>المطبوعة</w:t>
      </w:r>
      <w:r w:rsidR="00EF6156" w:rsidRPr="00343DC0">
        <w:rPr>
          <w:rFonts w:hint="cs"/>
          <w:spacing w:val="-2"/>
          <w:rtl/>
          <w:lang w:bidi="ar-EG"/>
        </w:rPr>
        <w:t xml:space="preserve"> </w:t>
      </w:r>
      <w:r w:rsidRPr="00343DC0">
        <w:rPr>
          <w:rFonts w:hint="cs"/>
          <w:spacing w:val="-2"/>
          <w:rtl/>
          <w:lang w:bidi="ar-EG"/>
        </w:rPr>
        <w:t>والإنترنت</w:t>
      </w:r>
      <w:r w:rsidR="00EF6156" w:rsidRPr="00343DC0">
        <w:rPr>
          <w:rFonts w:hint="cs"/>
          <w:spacing w:val="-2"/>
          <w:rtl/>
          <w:lang w:bidi="ar-EG"/>
        </w:rPr>
        <w:t xml:space="preserve"> </w:t>
      </w:r>
      <w:r w:rsidRPr="00343DC0">
        <w:rPr>
          <w:rFonts w:hint="cs"/>
          <w:spacing w:val="-2"/>
          <w:rtl/>
          <w:lang w:bidi="ar-EG"/>
        </w:rPr>
        <w:t>تساهم</w:t>
      </w:r>
      <w:r w:rsidR="00EF6156" w:rsidRPr="00343DC0">
        <w:rPr>
          <w:rFonts w:hint="cs"/>
          <w:spacing w:val="-2"/>
          <w:rtl/>
          <w:lang w:bidi="ar-EG"/>
        </w:rPr>
        <w:t xml:space="preserve"> </w:t>
      </w:r>
      <w:r w:rsidRPr="00343DC0">
        <w:rPr>
          <w:rFonts w:hint="cs"/>
          <w:spacing w:val="-2"/>
          <w:rtl/>
          <w:lang w:bidi="ar-EG"/>
        </w:rPr>
        <w:t>جميعها</w:t>
      </w:r>
      <w:r w:rsidR="00EF6156" w:rsidRPr="00343DC0">
        <w:rPr>
          <w:rFonts w:hint="cs"/>
          <w:spacing w:val="-2"/>
          <w:rtl/>
          <w:lang w:bidi="ar-EG"/>
        </w:rPr>
        <w:t xml:space="preserve"> </w:t>
      </w:r>
      <w:r w:rsidRPr="00343DC0">
        <w:rPr>
          <w:rFonts w:hint="cs"/>
          <w:spacing w:val="-2"/>
          <w:rtl/>
          <w:lang w:bidi="ar-EG"/>
        </w:rPr>
        <w:t>بطرق</w:t>
      </w:r>
      <w:r w:rsidR="00EF6156" w:rsidRPr="00343DC0">
        <w:rPr>
          <w:rFonts w:hint="cs"/>
          <w:spacing w:val="-2"/>
          <w:rtl/>
          <w:lang w:bidi="ar-EG"/>
        </w:rPr>
        <w:t xml:space="preserve"> </w:t>
      </w:r>
      <w:r w:rsidRPr="00343DC0">
        <w:rPr>
          <w:rFonts w:hint="cs"/>
          <w:spacing w:val="-2"/>
          <w:rtl/>
          <w:lang w:bidi="ar-EG"/>
        </w:rPr>
        <w:t>هامة</w:t>
      </w:r>
      <w:r w:rsidR="00EF6156" w:rsidRPr="00343DC0">
        <w:rPr>
          <w:rFonts w:hint="cs"/>
          <w:spacing w:val="-2"/>
          <w:rtl/>
          <w:lang w:bidi="ar-EG"/>
        </w:rPr>
        <w:t xml:space="preserve"> </w:t>
      </w:r>
      <w:r w:rsidRPr="00343DC0">
        <w:rPr>
          <w:rFonts w:hint="cs"/>
          <w:spacing w:val="-2"/>
          <w:rtl/>
          <w:lang w:bidi="ar-EG"/>
        </w:rPr>
        <w:t>في</w:t>
      </w:r>
      <w:r w:rsidR="00EF6156" w:rsidRPr="00343DC0">
        <w:rPr>
          <w:rFonts w:hint="cs"/>
          <w:spacing w:val="-2"/>
          <w:rtl/>
          <w:lang w:bidi="ar-EG"/>
        </w:rPr>
        <w:t xml:space="preserve"> </w:t>
      </w:r>
      <w:r w:rsidRPr="00343DC0">
        <w:rPr>
          <w:rFonts w:hint="cs"/>
          <w:spacing w:val="-2"/>
          <w:rtl/>
          <w:lang w:bidi="ar-EG"/>
        </w:rPr>
        <w:t>كفالة</w:t>
      </w:r>
      <w:r w:rsidR="00EF6156" w:rsidRPr="00343DC0">
        <w:rPr>
          <w:rFonts w:hint="cs"/>
          <w:spacing w:val="-2"/>
          <w:rtl/>
          <w:lang w:bidi="ar-EG"/>
        </w:rPr>
        <w:t xml:space="preserve"> </w:t>
      </w:r>
      <w:r w:rsidRPr="00343DC0">
        <w:rPr>
          <w:rFonts w:hint="cs"/>
          <w:spacing w:val="-2"/>
          <w:rtl/>
          <w:lang w:bidi="ar-EG"/>
        </w:rPr>
        <w:t>المساهمة</w:t>
      </w:r>
      <w:r w:rsidR="00EF6156" w:rsidRPr="00343DC0">
        <w:rPr>
          <w:rFonts w:hint="cs"/>
          <w:spacing w:val="-2"/>
          <w:rtl/>
          <w:lang w:bidi="ar-EG"/>
        </w:rPr>
        <w:t xml:space="preserve"> </w:t>
      </w:r>
      <w:r w:rsidRPr="00343DC0">
        <w:rPr>
          <w:rFonts w:hint="cs"/>
          <w:spacing w:val="-2"/>
          <w:rtl/>
          <w:lang w:bidi="ar-EG"/>
        </w:rPr>
        <w:t>في</w:t>
      </w:r>
      <w:r w:rsidR="00EF6156" w:rsidRPr="00343DC0">
        <w:rPr>
          <w:rFonts w:hint="cs"/>
          <w:spacing w:val="-2"/>
          <w:rtl/>
          <w:lang w:bidi="ar-EG"/>
        </w:rPr>
        <w:t xml:space="preserve"> </w:t>
      </w:r>
      <w:r w:rsidRPr="00343DC0">
        <w:rPr>
          <w:rFonts w:hint="cs"/>
          <w:spacing w:val="-2"/>
          <w:rtl/>
          <w:lang w:bidi="ar-EG"/>
        </w:rPr>
        <w:t>المجتمع</w:t>
      </w:r>
      <w:r w:rsidR="00EF6156" w:rsidRPr="00343DC0">
        <w:rPr>
          <w:rFonts w:hint="cs"/>
          <w:spacing w:val="-2"/>
          <w:rtl/>
          <w:lang w:bidi="ar-EG"/>
        </w:rPr>
        <w:t xml:space="preserve"> </w:t>
      </w:r>
      <w:r w:rsidRPr="00343DC0">
        <w:rPr>
          <w:rFonts w:hint="cs"/>
          <w:spacing w:val="-2"/>
          <w:rtl/>
          <w:lang w:bidi="ar-EG"/>
        </w:rPr>
        <w:t>والحياة</w:t>
      </w:r>
      <w:r w:rsidR="00EF6156" w:rsidRPr="00343DC0">
        <w:rPr>
          <w:rFonts w:hint="cs"/>
          <w:spacing w:val="-2"/>
          <w:rtl/>
          <w:lang w:bidi="ar-EG"/>
        </w:rPr>
        <w:t xml:space="preserve"> </w:t>
      </w:r>
      <w:r w:rsidRPr="00343DC0">
        <w:rPr>
          <w:rFonts w:hint="cs"/>
          <w:spacing w:val="-2"/>
          <w:rtl/>
          <w:lang w:bidi="ar-EG"/>
        </w:rPr>
        <w:t>السياسية،</w:t>
      </w:r>
      <w:r w:rsidR="00EF6156" w:rsidRPr="00343DC0">
        <w:rPr>
          <w:rFonts w:hint="cs"/>
          <w:spacing w:val="-2"/>
          <w:rtl/>
          <w:lang w:bidi="ar-EG"/>
        </w:rPr>
        <w:t xml:space="preserve"> </w:t>
      </w:r>
      <w:r w:rsidRPr="00343DC0">
        <w:rPr>
          <w:rFonts w:hint="cs"/>
          <w:spacing w:val="-2"/>
          <w:rtl/>
          <w:lang w:bidi="ar-EG"/>
        </w:rPr>
        <w:t>فهي</w:t>
      </w:r>
      <w:r w:rsidR="00EF6156" w:rsidRPr="00343DC0">
        <w:rPr>
          <w:rFonts w:hint="cs"/>
          <w:spacing w:val="-2"/>
          <w:rtl/>
          <w:lang w:bidi="ar-EG"/>
        </w:rPr>
        <w:t xml:space="preserve"> </w:t>
      </w:r>
      <w:r w:rsidRPr="00343DC0">
        <w:rPr>
          <w:rFonts w:hint="cs"/>
          <w:spacing w:val="-2"/>
          <w:rtl/>
          <w:lang w:bidi="ar-EG"/>
        </w:rPr>
        <w:t>أساسية</w:t>
      </w:r>
      <w:r w:rsidR="00EF6156" w:rsidRPr="00343DC0">
        <w:rPr>
          <w:rFonts w:hint="cs"/>
          <w:spacing w:val="-2"/>
          <w:rtl/>
          <w:lang w:bidi="ar-EG"/>
        </w:rPr>
        <w:t xml:space="preserve"> </w:t>
      </w:r>
      <w:r w:rsidRPr="00343DC0">
        <w:rPr>
          <w:rFonts w:hint="cs"/>
          <w:spacing w:val="-2"/>
          <w:rtl/>
          <w:lang w:bidi="ar-EG"/>
        </w:rPr>
        <w:t>للديمقراطية</w:t>
      </w:r>
      <w:r w:rsidR="00EF6156" w:rsidRPr="00343DC0">
        <w:rPr>
          <w:rFonts w:hint="cs"/>
          <w:spacing w:val="-2"/>
          <w:rtl/>
          <w:lang w:bidi="ar-EG"/>
        </w:rPr>
        <w:t xml:space="preserve"> </w:t>
      </w:r>
      <w:r w:rsidRPr="00343DC0">
        <w:rPr>
          <w:rFonts w:hint="cs"/>
          <w:spacing w:val="-2"/>
          <w:rtl/>
          <w:lang w:bidi="ar-EG"/>
        </w:rPr>
        <w:t>في</w:t>
      </w:r>
      <w:r w:rsidR="00EF6156" w:rsidRPr="00343DC0">
        <w:rPr>
          <w:rFonts w:hint="cs"/>
          <w:spacing w:val="-2"/>
          <w:rtl/>
          <w:lang w:bidi="ar-EG"/>
        </w:rPr>
        <w:t xml:space="preserve"> </w:t>
      </w:r>
      <w:r w:rsidRPr="00343DC0">
        <w:rPr>
          <w:rFonts w:hint="cs"/>
          <w:spacing w:val="-2"/>
          <w:rtl/>
          <w:lang w:bidi="ar-EG"/>
        </w:rPr>
        <w:t>جمهورية</w:t>
      </w:r>
      <w:r w:rsidR="00EF6156" w:rsidRPr="00343DC0">
        <w:rPr>
          <w:rFonts w:hint="cs"/>
          <w:spacing w:val="-2"/>
          <w:rtl/>
          <w:lang w:bidi="ar-EG"/>
        </w:rPr>
        <w:t xml:space="preserve"> </w:t>
      </w:r>
      <w:r w:rsidRPr="00343DC0">
        <w:rPr>
          <w:rFonts w:hint="cs"/>
          <w:spacing w:val="-2"/>
          <w:rtl/>
          <w:lang w:bidi="ar-EG"/>
        </w:rPr>
        <w:t>ألمانيا</w:t>
      </w:r>
      <w:r w:rsidR="00EF6156" w:rsidRPr="00343DC0">
        <w:rPr>
          <w:rFonts w:hint="cs"/>
          <w:spacing w:val="-2"/>
          <w:rtl/>
          <w:lang w:bidi="ar-EG"/>
        </w:rPr>
        <w:t xml:space="preserve"> </w:t>
      </w:r>
      <w:r w:rsidRPr="00343DC0">
        <w:rPr>
          <w:rFonts w:hint="cs"/>
          <w:spacing w:val="-2"/>
          <w:rtl/>
          <w:lang w:bidi="ar-EG"/>
        </w:rPr>
        <w:t>الاتحادية.</w:t>
      </w:r>
      <w:r w:rsidR="00EF6156" w:rsidRPr="00343DC0">
        <w:rPr>
          <w:rFonts w:hint="cs"/>
          <w:spacing w:val="-2"/>
          <w:rtl/>
          <w:lang w:bidi="ar-EG"/>
        </w:rPr>
        <w:t xml:space="preserve"> </w:t>
      </w:r>
      <w:r w:rsidRPr="00343DC0">
        <w:rPr>
          <w:rFonts w:hint="cs"/>
          <w:spacing w:val="-2"/>
          <w:rtl/>
          <w:lang w:bidi="ar-EG"/>
        </w:rPr>
        <w:t>والتغطية</w:t>
      </w:r>
      <w:r w:rsidR="00EF6156" w:rsidRPr="00343DC0">
        <w:rPr>
          <w:rFonts w:hint="cs"/>
          <w:spacing w:val="-2"/>
          <w:rtl/>
          <w:lang w:bidi="ar-EG"/>
        </w:rPr>
        <w:t xml:space="preserve"> </w:t>
      </w:r>
      <w:r w:rsidRPr="00343DC0">
        <w:rPr>
          <w:rFonts w:hint="cs"/>
          <w:spacing w:val="-2"/>
          <w:rtl/>
          <w:lang w:bidi="ar-EG"/>
        </w:rPr>
        <w:t>الشاملة</w:t>
      </w:r>
      <w:r w:rsidR="00EF6156" w:rsidRPr="00343DC0">
        <w:rPr>
          <w:rFonts w:hint="cs"/>
          <w:spacing w:val="-2"/>
          <w:rtl/>
          <w:lang w:bidi="ar-EG"/>
        </w:rPr>
        <w:t xml:space="preserve"> </w:t>
      </w:r>
      <w:r w:rsidRPr="00343DC0">
        <w:rPr>
          <w:rFonts w:hint="cs"/>
          <w:spacing w:val="-2"/>
          <w:rtl/>
          <w:lang w:bidi="ar-EG"/>
        </w:rPr>
        <w:t>بالخدمات</w:t>
      </w:r>
      <w:r w:rsidR="00EF6156" w:rsidRPr="00343DC0">
        <w:rPr>
          <w:rFonts w:hint="cs"/>
          <w:spacing w:val="-2"/>
          <w:rtl/>
          <w:lang w:bidi="ar-EG"/>
        </w:rPr>
        <w:t xml:space="preserve"> </w:t>
      </w:r>
      <w:r w:rsidRPr="00343DC0">
        <w:rPr>
          <w:rFonts w:hint="cs"/>
          <w:spacing w:val="-2"/>
          <w:rtl/>
          <w:lang w:bidi="ar-EG"/>
        </w:rPr>
        <w:t>الإعلامية</w:t>
      </w:r>
      <w:r w:rsidR="00EF6156" w:rsidRPr="00343DC0">
        <w:rPr>
          <w:rFonts w:hint="cs"/>
          <w:spacing w:val="-2"/>
          <w:rtl/>
          <w:lang w:bidi="ar-EG"/>
        </w:rPr>
        <w:t xml:space="preserve"> </w:t>
      </w:r>
      <w:r w:rsidRPr="00343DC0">
        <w:rPr>
          <w:rFonts w:hint="cs"/>
          <w:spacing w:val="-2"/>
          <w:rtl/>
          <w:lang w:bidi="ar-EG"/>
        </w:rPr>
        <w:t>مكفولة.</w:t>
      </w:r>
      <w:r w:rsidR="00EF6156" w:rsidRPr="00343DC0">
        <w:rPr>
          <w:rFonts w:hint="cs"/>
          <w:spacing w:val="-2"/>
          <w:rtl/>
          <w:lang w:bidi="ar-EG"/>
        </w:rPr>
        <w:t xml:space="preserve"> </w:t>
      </w:r>
      <w:r w:rsidRPr="00343DC0">
        <w:rPr>
          <w:rFonts w:hint="cs"/>
          <w:spacing w:val="-2"/>
          <w:rtl/>
          <w:lang w:bidi="ar-EG"/>
        </w:rPr>
        <w:t>ويستطيع</w:t>
      </w:r>
      <w:r w:rsidR="00EF6156" w:rsidRPr="00343DC0">
        <w:rPr>
          <w:rFonts w:hint="cs"/>
          <w:spacing w:val="-2"/>
          <w:rtl/>
          <w:lang w:bidi="ar-EG"/>
        </w:rPr>
        <w:t xml:space="preserve"> </w:t>
      </w:r>
      <w:r w:rsidRPr="00343DC0">
        <w:rPr>
          <w:rFonts w:hint="cs"/>
          <w:spacing w:val="-2"/>
          <w:rtl/>
          <w:lang w:bidi="ar-EG"/>
        </w:rPr>
        <w:t>الأشخاص</w:t>
      </w:r>
      <w:r w:rsidR="00EF6156" w:rsidRPr="00343DC0">
        <w:rPr>
          <w:rFonts w:hint="cs"/>
          <w:spacing w:val="-2"/>
          <w:rtl/>
          <w:lang w:bidi="ar-EG"/>
        </w:rPr>
        <w:t xml:space="preserve"> </w:t>
      </w:r>
      <w:r w:rsidRPr="00343DC0">
        <w:rPr>
          <w:rFonts w:hint="cs"/>
          <w:spacing w:val="-2"/>
          <w:rtl/>
          <w:lang w:bidi="ar-EG"/>
        </w:rPr>
        <w:t>الذين</w:t>
      </w:r>
      <w:r w:rsidR="00EF6156" w:rsidRPr="00343DC0">
        <w:rPr>
          <w:rFonts w:hint="cs"/>
          <w:spacing w:val="-2"/>
          <w:rtl/>
          <w:lang w:bidi="ar-EG"/>
        </w:rPr>
        <w:t xml:space="preserve"> </w:t>
      </w:r>
      <w:r w:rsidRPr="00343DC0">
        <w:rPr>
          <w:rFonts w:hint="cs"/>
          <w:spacing w:val="-2"/>
          <w:rtl/>
          <w:lang w:bidi="ar-EG"/>
        </w:rPr>
        <w:t>لا</w:t>
      </w:r>
      <w:r w:rsidR="00EF6156" w:rsidRPr="00343DC0">
        <w:rPr>
          <w:rFonts w:hint="cs"/>
          <w:spacing w:val="-2"/>
          <w:rtl/>
          <w:lang w:bidi="ar-EG"/>
        </w:rPr>
        <w:t xml:space="preserve"> </w:t>
      </w:r>
      <w:r w:rsidRPr="00343DC0">
        <w:rPr>
          <w:rFonts w:hint="cs"/>
          <w:spacing w:val="-2"/>
          <w:rtl/>
          <w:lang w:bidi="ar-EG"/>
        </w:rPr>
        <w:t>يمتلكون</w:t>
      </w:r>
      <w:r w:rsidR="00EF6156" w:rsidRPr="00343DC0">
        <w:rPr>
          <w:rFonts w:hint="cs"/>
          <w:spacing w:val="-2"/>
          <w:rtl/>
          <w:lang w:bidi="ar-EG"/>
        </w:rPr>
        <w:t xml:space="preserve"> </w:t>
      </w:r>
      <w:r w:rsidRPr="00343DC0">
        <w:rPr>
          <w:rFonts w:hint="cs"/>
          <w:spacing w:val="-2"/>
          <w:rtl/>
          <w:lang w:bidi="ar-EG"/>
        </w:rPr>
        <w:t>اتصال</w:t>
      </w:r>
      <w:r w:rsidR="00E541A3" w:rsidRPr="00343DC0">
        <w:rPr>
          <w:rFonts w:hint="cs"/>
          <w:spacing w:val="-2"/>
          <w:rtl/>
          <w:lang w:bidi="ar-EG"/>
        </w:rPr>
        <w:t xml:space="preserve">اً </w:t>
      </w:r>
      <w:r w:rsidRPr="00343DC0">
        <w:rPr>
          <w:rFonts w:hint="cs"/>
          <w:spacing w:val="-2"/>
          <w:rtl/>
          <w:lang w:bidi="ar-EG"/>
        </w:rPr>
        <w:t>شخصي</w:t>
      </w:r>
      <w:r w:rsidR="00E541A3" w:rsidRPr="00343DC0">
        <w:rPr>
          <w:rFonts w:hint="cs"/>
          <w:spacing w:val="-2"/>
          <w:rtl/>
          <w:lang w:bidi="ar-EG"/>
        </w:rPr>
        <w:t xml:space="preserve">اً </w:t>
      </w:r>
      <w:r w:rsidRPr="00343DC0">
        <w:rPr>
          <w:rFonts w:hint="cs"/>
          <w:spacing w:val="-2"/>
          <w:rtl/>
          <w:lang w:bidi="ar-EG"/>
        </w:rPr>
        <w:t>بالإنترنت</w:t>
      </w:r>
      <w:r w:rsidR="00EF6156" w:rsidRPr="00343DC0">
        <w:rPr>
          <w:rFonts w:hint="cs"/>
          <w:spacing w:val="-2"/>
          <w:rtl/>
          <w:lang w:bidi="ar-EG"/>
        </w:rPr>
        <w:t xml:space="preserve"> </w:t>
      </w:r>
      <w:r w:rsidRPr="00343DC0">
        <w:rPr>
          <w:rFonts w:hint="cs"/>
          <w:spacing w:val="-2"/>
          <w:rtl/>
          <w:lang w:bidi="ar-EG"/>
        </w:rPr>
        <w:t>أن</w:t>
      </w:r>
      <w:r w:rsidR="00EF6156" w:rsidRPr="00343DC0">
        <w:rPr>
          <w:rFonts w:hint="cs"/>
          <w:spacing w:val="-2"/>
          <w:rtl/>
          <w:lang w:bidi="ar-EG"/>
        </w:rPr>
        <w:t xml:space="preserve"> </w:t>
      </w:r>
      <w:r w:rsidRPr="00343DC0">
        <w:rPr>
          <w:rFonts w:hint="cs"/>
          <w:spacing w:val="-2"/>
          <w:rtl/>
          <w:lang w:bidi="ar-EG"/>
        </w:rPr>
        <w:t>يحصلوا</w:t>
      </w:r>
      <w:r w:rsidR="00EF6156" w:rsidRPr="00343DC0">
        <w:rPr>
          <w:rFonts w:hint="cs"/>
          <w:spacing w:val="-2"/>
          <w:rtl/>
          <w:lang w:bidi="ar-EG"/>
        </w:rPr>
        <w:t xml:space="preserve"> </w:t>
      </w:r>
      <w:r w:rsidRPr="00343DC0">
        <w:rPr>
          <w:rFonts w:hint="cs"/>
          <w:spacing w:val="-2"/>
          <w:rtl/>
          <w:lang w:bidi="ar-EG"/>
        </w:rPr>
        <w:t>على</w:t>
      </w:r>
      <w:r w:rsidR="00EF6156" w:rsidRPr="00343DC0">
        <w:rPr>
          <w:rFonts w:hint="cs"/>
          <w:spacing w:val="-2"/>
          <w:rtl/>
          <w:lang w:bidi="ar-EG"/>
        </w:rPr>
        <w:t xml:space="preserve"> </w:t>
      </w:r>
      <w:r w:rsidRPr="00343DC0">
        <w:rPr>
          <w:rFonts w:hint="cs"/>
          <w:spacing w:val="-2"/>
          <w:rtl/>
          <w:lang w:bidi="ar-EG"/>
        </w:rPr>
        <w:t>ما</w:t>
      </w:r>
      <w:r w:rsidR="00EF6156" w:rsidRPr="00343DC0">
        <w:rPr>
          <w:rFonts w:hint="cs"/>
          <w:spacing w:val="-2"/>
          <w:rtl/>
          <w:lang w:bidi="ar-EG"/>
        </w:rPr>
        <w:t xml:space="preserve"> </w:t>
      </w:r>
      <w:r w:rsidR="00343DC0" w:rsidRPr="00343DC0">
        <w:rPr>
          <w:rFonts w:hint="cs"/>
          <w:spacing w:val="-2"/>
          <w:rtl/>
          <w:lang w:bidi="ar-EG"/>
        </w:rPr>
        <w:t>يشاؤون</w:t>
      </w:r>
      <w:r w:rsidR="00EF6156" w:rsidRPr="00343DC0">
        <w:rPr>
          <w:rFonts w:hint="cs"/>
          <w:spacing w:val="-2"/>
          <w:rtl/>
          <w:lang w:bidi="ar-EG"/>
        </w:rPr>
        <w:t xml:space="preserve"> </w:t>
      </w:r>
      <w:r w:rsidRPr="00343DC0">
        <w:rPr>
          <w:rFonts w:hint="cs"/>
          <w:spacing w:val="-2"/>
          <w:rtl/>
          <w:lang w:bidi="ar-EG"/>
        </w:rPr>
        <w:t>من</w:t>
      </w:r>
      <w:r w:rsidR="00EF6156" w:rsidRPr="00343DC0">
        <w:rPr>
          <w:rFonts w:hint="cs"/>
          <w:spacing w:val="-2"/>
          <w:rtl/>
          <w:lang w:bidi="ar-EG"/>
        </w:rPr>
        <w:t xml:space="preserve"> </w:t>
      </w:r>
      <w:r w:rsidRPr="00343DC0">
        <w:rPr>
          <w:rFonts w:hint="cs"/>
          <w:spacing w:val="-2"/>
          <w:rtl/>
          <w:lang w:bidi="ar-EG"/>
        </w:rPr>
        <w:t>معلومات</w:t>
      </w:r>
      <w:r w:rsidR="00EF6156" w:rsidRPr="00343DC0">
        <w:rPr>
          <w:rFonts w:hint="cs"/>
          <w:spacing w:val="-2"/>
          <w:rtl/>
          <w:lang w:bidi="ar-EG"/>
        </w:rPr>
        <w:t xml:space="preserve"> </w:t>
      </w:r>
      <w:r w:rsidRPr="00343DC0">
        <w:rPr>
          <w:rFonts w:hint="cs"/>
          <w:spacing w:val="-2"/>
          <w:rtl/>
          <w:lang w:bidi="ar-EG"/>
        </w:rPr>
        <w:t>بأسعار</w:t>
      </w:r>
      <w:r w:rsidR="00EF6156" w:rsidRPr="00343DC0">
        <w:rPr>
          <w:rFonts w:hint="cs"/>
          <w:spacing w:val="-2"/>
          <w:rtl/>
          <w:lang w:bidi="ar-EG"/>
        </w:rPr>
        <w:t xml:space="preserve"> </w:t>
      </w:r>
      <w:r w:rsidRPr="00343DC0">
        <w:rPr>
          <w:rFonts w:hint="cs"/>
          <w:spacing w:val="-2"/>
          <w:rtl/>
          <w:lang w:bidi="ar-EG"/>
        </w:rPr>
        <w:t>زهيدة،</w:t>
      </w:r>
      <w:r w:rsidR="00EF6156" w:rsidRPr="00343DC0">
        <w:rPr>
          <w:rFonts w:hint="cs"/>
          <w:spacing w:val="-2"/>
          <w:rtl/>
          <w:lang w:bidi="ar-EG"/>
        </w:rPr>
        <w:t xml:space="preserve"> </w:t>
      </w:r>
      <w:r w:rsidRPr="00343DC0">
        <w:rPr>
          <w:rFonts w:hint="cs"/>
          <w:spacing w:val="-2"/>
          <w:rtl/>
          <w:lang w:bidi="ar-EG"/>
        </w:rPr>
        <w:t>بل</w:t>
      </w:r>
      <w:r w:rsidR="00EF6156" w:rsidRPr="00343DC0">
        <w:rPr>
          <w:rFonts w:hint="cs"/>
          <w:spacing w:val="-2"/>
          <w:rtl/>
          <w:lang w:bidi="ar-EG"/>
        </w:rPr>
        <w:t xml:space="preserve"> </w:t>
      </w:r>
      <w:r w:rsidRPr="00343DC0">
        <w:rPr>
          <w:rFonts w:hint="cs"/>
          <w:spacing w:val="-2"/>
          <w:rtl/>
          <w:lang w:bidi="ar-EG"/>
        </w:rPr>
        <w:t>وبالمجان،</w:t>
      </w:r>
      <w:r w:rsidR="00EF6156" w:rsidRPr="00343DC0">
        <w:rPr>
          <w:rFonts w:hint="cs"/>
          <w:spacing w:val="-2"/>
          <w:rtl/>
          <w:lang w:bidi="ar-EG"/>
        </w:rPr>
        <w:t xml:space="preserve"> </w:t>
      </w:r>
      <w:r w:rsidRPr="00343DC0">
        <w:rPr>
          <w:rFonts w:hint="cs"/>
          <w:spacing w:val="-2"/>
          <w:rtl/>
          <w:lang w:bidi="ar-EG"/>
        </w:rPr>
        <w:t>عن</w:t>
      </w:r>
      <w:r w:rsidR="00EF6156" w:rsidRPr="00343DC0">
        <w:rPr>
          <w:rFonts w:hint="cs"/>
          <w:spacing w:val="-2"/>
          <w:rtl/>
          <w:lang w:bidi="ar-EG"/>
        </w:rPr>
        <w:t xml:space="preserve"> </w:t>
      </w:r>
      <w:r w:rsidRPr="00343DC0">
        <w:rPr>
          <w:rFonts w:hint="cs"/>
          <w:spacing w:val="-2"/>
          <w:rtl/>
          <w:lang w:bidi="ar-EG"/>
        </w:rPr>
        <w:t>طريق</w:t>
      </w:r>
      <w:r w:rsidR="00EF6156" w:rsidRPr="00343DC0">
        <w:rPr>
          <w:rFonts w:hint="cs"/>
          <w:spacing w:val="-2"/>
          <w:rtl/>
          <w:lang w:bidi="ar-EG"/>
        </w:rPr>
        <w:t xml:space="preserve"> </w:t>
      </w:r>
      <w:r w:rsidRPr="00343DC0">
        <w:rPr>
          <w:rFonts w:hint="cs"/>
          <w:spacing w:val="-2"/>
          <w:rtl/>
          <w:lang w:bidi="ar-EG"/>
        </w:rPr>
        <w:t>مقاهي</w:t>
      </w:r>
      <w:r w:rsidR="00EF6156" w:rsidRPr="00343DC0">
        <w:rPr>
          <w:rFonts w:hint="cs"/>
          <w:spacing w:val="-2"/>
          <w:rtl/>
          <w:lang w:bidi="ar-EG"/>
        </w:rPr>
        <w:t xml:space="preserve"> </w:t>
      </w:r>
      <w:r w:rsidRPr="00343DC0">
        <w:rPr>
          <w:rFonts w:hint="cs"/>
          <w:spacing w:val="-2"/>
          <w:rtl/>
          <w:lang w:bidi="ar-EG"/>
        </w:rPr>
        <w:t>الإنترنت</w:t>
      </w:r>
      <w:r w:rsidR="00EF6156" w:rsidRPr="00343DC0">
        <w:rPr>
          <w:rFonts w:hint="cs"/>
          <w:spacing w:val="-2"/>
          <w:rtl/>
          <w:lang w:bidi="ar-EG"/>
        </w:rPr>
        <w:t xml:space="preserve"> </w:t>
      </w:r>
      <w:r w:rsidRPr="00343DC0">
        <w:rPr>
          <w:rFonts w:hint="cs"/>
          <w:spacing w:val="-2"/>
          <w:rtl/>
          <w:lang w:bidi="ar-EG"/>
        </w:rPr>
        <w:t>أو</w:t>
      </w:r>
      <w:r w:rsidR="00EF6156" w:rsidRPr="00343DC0">
        <w:rPr>
          <w:rFonts w:hint="cs"/>
          <w:spacing w:val="-2"/>
          <w:rtl/>
          <w:lang w:bidi="ar-EG"/>
        </w:rPr>
        <w:t xml:space="preserve"> </w:t>
      </w:r>
      <w:r w:rsidRPr="00343DC0">
        <w:rPr>
          <w:rFonts w:hint="cs"/>
          <w:spacing w:val="-2"/>
          <w:rtl/>
          <w:lang w:bidi="ar-EG"/>
        </w:rPr>
        <w:t>المكتبات</w:t>
      </w:r>
      <w:r w:rsidR="00EF6156" w:rsidRPr="00343DC0">
        <w:rPr>
          <w:rFonts w:hint="cs"/>
          <w:spacing w:val="-2"/>
          <w:rtl/>
          <w:lang w:bidi="ar-EG"/>
        </w:rPr>
        <w:t xml:space="preserve"> </w:t>
      </w:r>
      <w:r w:rsidRPr="00343DC0">
        <w:rPr>
          <w:rFonts w:hint="cs"/>
          <w:spacing w:val="-2"/>
          <w:rtl/>
          <w:lang w:bidi="ar-EG"/>
        </w:rPr>
        <w:t>العامة.</w:t>
      </w:r>
      <w:r w:rsidR="00EF6156" w:rsidRPr="00343DC0">
        <w:rPr>
          <w:rFonts w:hint="cs"/>
          <w:spacing w:val="-2"/>
          <w:rtl/>
          <w:lang w:bidi="ar-EG"/>
        </w:rPr>
        <w:t xml:space="preserve"> </w:t>
      </w:r>
      <w:r w:rsidRPr="00343DC0">
        <w:rPr>
          <w:rFonts w:hint="cs"/>
          <w:spacing w:val="-2"/>
          <w:rtl/>
          <w:lang w:bidi="ar-EG"/>
        </w:rPr>
        <w:t>ولا</w:t>
      </w:r>
      <w:r w:rsidR="00EF6156" w:rsidRPr="00343DC0">
        <w:rPr>
          <w:rFonts w:hint="cs"/>
          <w:spacing w:val="-2"/>
          <w:rtl/>
          <w:lang w:bidi="ar-EG"/>
        </w:rPr>
        <w:t xml:space="preserve"> </w:t>
      </w:r>
      <w:r w:rsidRPr="00343DC0">
        <w:rPr>
          <w:rFonts w:hint="cs"/>
          <w:spacing w:val="-2"/>
          <w:rtl/>
          <w:lang w:bidi="ar-EG"/>
        </w:rPr>
        <w:t>تتضمن</w:t>
      </w:r>
      <w:r w:rsidR="00EF6156" w:rsidRPr="00343DC0">
        <w:rPr>
          <w:rFonts w:hint="cs"/>
          <w:spacing w:val="-2"/>
          <w:rtl/>
          <w:lang w:bidi="ar-EG"/>
        </w:rPr>
        <w:t xml:space="preserve"> </w:t>
      </w:r>
      <w:r w:rsidRPr="00343DC0">
        <w:rPr>
          <w:rFonts w:hint="cs"/>
          <w:spacing w:val="-2"/>
          <w:rtl/>
          <w:lang w:bidi="ar-EG"/>
        </w:rPr>
        <w:t>الإحصاءات</w:t>
      </w:r>
      <w:r w:rsidR="00EF6156" w:rsidRPr="00343DC0">
        <w:rPr>
          <w:rFonts w:hint="cs"/>
          <w:spacing w:val="-2"/>
          <w:rtl/>
          <w:lang w:bidi="ar-EG"/>
        </w:rPr>
        <w:t xml:space="preserve"> </w:t>
      </w:r>
      <w:r w:rsidRPr="00343DC0">
        <w:rPr>
          <w:rFonts w:hint="cs"/>
          <w:spacing w:val="-2"/>
          <w:rtl/>
          <w:lang w:bidi="ar-EG"/>
        </w:rPr>
        <w:t>الرسمية</w:t>
      </w:r>
      <w:r w:rsidR="00EF6156" w:rsidRPr="00343DC0">
        <w:rPr>
          <w:rFonts w:hint="cs"/>
          <w:spacing w:val="-2"/>
          <w:rtl/>
          <w:lang w:bidi="ar-EG"/>
        </w:rPr>
        <w:t xml:space="preserve"> </w:t>
      </w:r>
      <w:r w:rsidRPr="00343DC0">
        <w:rPr>
          <w:rFonts w:hint="cs"/>
          <w:spacing w:val="-2"/>
          <w:rtl/>
          <w:lang w:bidi="ar-EG"/>
        </w:rPr>
        <w:t>في</w:t>
      </w:r>
      <w:r w:rsidR="00EF6156" w:rsidRPr="00343DC0">
        <w:rPr>
          <w:rFonts w:hint="cs"/>
          <w:spacing w:val="-2"/>
          <w:rtl/>
          <w:lang w:bidi="ar-EG"/>
        </w:rPr>
        <w:t xml:space="preserve"> </w:t>
      </w:r>
      <w:r w:rsidRPr="00343DC0">
        <w:rPr>
          <w:rFonts w:hint="cs"/>
          <w:spacing w:val="-2"/>
          <w:rtl/>
          <w:lang w:bidi="ar-EG"/>
        </w:rPr>
        <w:t>ألمانيا</w:t>
      </w:r>
      <w:r w:rsidR="00EF6156" w:rsidRPr="00343DC0">
        <w:rPr>
          <w:rFonts w:hint="cs"/>
          <w:spacing w:val="-2"/>
          <w:rtl/>
          <w:lang w:bidi="ar-EG"/>
        </w:rPr>
        <w:t xml:space="preserve"> </w:t>
      </w:r>
      <w:r w:rsidRPr="00343DC0">
        <w:rPr>
          <w:rFonts w:hint="cs"/>
          <w:spacing w:val="-2"/>
          <w:rtl/>
          <w:lang w:bidi="ar-EG"/>
        </w:rPr>
        <w:t>بيانات</w:t>
      </w:r>
      <w:r w:rsidR="00EF6156" w:rsidRPr="00343DC0">
        <w:rPr>
          <w:rFonts w:hint="cs"/>
          <w:spacing w:val="-2"/>
          <w:rtl/>
          <w:lang w:bidi="ar-EG"/>
        </w:rPr>
        <w:t xml:space="preserve"> </w:t>
      </w:r>
      <w:r w:rsidRPr="00343DC0">
        <w:rPr>
          <w:rFonts w:hint="cs"/>
          <w:spacing w:val="-2"/>
          <w:rtl/>
          <w:lang w:bidi="ar-EG"/>
        </w:rPr>
        <w:t>عن</w:t>
      </w:r>
      <w:r w:rsidR="00EF6156" w:rsidRPr="00343DC0">
        <w:rPr>
          <w:rFonts w:hint="cs"/>
          <w:spacing w:val="-2"/>
          <w:rtl/>
          <w:lang w:bidi="ar-EG"/>
        </w:rPr>
        <w:t xml:space="preserve"> </w:t>
      </w:r>
      <w:r w:rsidRPr="00343DC0">
        <w:rPr>
          <w:rFonts w:hint="cs"/>
          <w:spacing w:val="-2"/>
          <w:rtl/>
          <w:lang w:bidi="ar-EG"/>
        </w:rPr>
        <w:t>وصول</w:t>
      </w:r>
      <w:r w:rsidR="00EF6156" w:rsidRPr="00343DC0">
        <w:rPr>
          <w:rFonts w:hint="cs"/>
          <w:spacing w:val="-2"/>
          <w:rtl/>
          <w:lang w:bidi="ar-EG"/>
        </w:rPr>
        <w:t xml:space="preserve"> </w:t>
      </w:r>
      <w:r w:rsidRPr="00343DC0">
        <w:rPr>
          <w:rFonts w:hint="cs"/>
          <w:spacing w:val="-2"/>
          <w:rtl/>
          <w:lang w:bidi="ar-EG"/>
        </w:rPr>
        <w:t>السكان</w:t>
      </w:r>
      <w:r w:rsidR="00EF6156" w:rsidRPr="00343DC0">
        <w:rPr>
          <w:rFonts w:hint="cs"/>
          <w:spacing w:val="-2"/>
          <w:rtl/>
          <w:lang w:bidi="ar-EG"/>
        </w:rPr>
        <w:t xml:space="preserve"> </w:t>
      </w:r>
      <w:r w:rsidRPr="00343DC0">
        <w:rPr>
          <w:rFonts w:hint="cs"/>
          <w:spacing w:val="-2"/>
          <w:rtl/>
          <w:lang w:bidi="ar-EG"/>
        </w:rPr>
        <w:t>إلى</w:t>
      </w:r>
      <w:r w:rsidR="00EF6156" w:rsidRPr="00343DC0">
        <w:rPr>
          <w:rFonts w:hint="cs"/>
          <w:spacing w:val="-2"/>
          <w:rtl/>
          <w:lang w:bidi="ar-EG"/>
        </w:rPr>
        <w:t xml:space="preserve"> </w:t>
      </w:r>
      <w:r w:rsidRPr="00343DC0">
        <w:rPr>
          <w:rFonts w:hint="cs"/>
          <w:spacing w:val="-2"/>
          <w:rtl/>
          <w:lang w:bidi="ar-EG"/>
        </w:rPr>
        <w:t>وسائط</w:t>
      </w:r>
      <w:r w:rsidR="00EF6156" w:rsidRPr="00343DC0">
        <w:rPr>
          <w:rFonts w:hint="cs"/>
          <w:spacing w:val="-2"/>
          <w:rtl/>
          <w:lang w:bidi="ar-EG"/>
        </w:rPr>
        <w:t xml:space="preserve"> </w:t>
      </w:r>
      <w:r w:rsidRPr="00343DC0">
        <w:rPr>
          <w:rFonts w:hint="cs"/>
          <w:spacing w:val="-2"/>
          <w:rtl/>
          <w:lang w:bidi="ar-EG"/>
        </w:rPr>
        <w:t>الإعلام.</w:t>
      </w:r>
      <w:r w:rsidR="00EF6156" w:rsidRPr="00343DC0">
        <w:rPr>
          <w:rFonts w:hint="cs"/>
          <w:spacing w:val="-2"/>
          <w:rtl/>
          <w:lang w:bidi="ar-EG"/>
        </w:rPr>
        <w:t xml:space="preserve"> </w:t>
      </w:r>
      <w:r w:rsidRPr="00343DC0">
        <w:rPr>
          <w:rFonts w:hint="cs"/>
          <w:spacing w:val="-2"/>
          <w:rtl/>
          <w:lang w:bidi="ar-EG"/>
        </w:rPr>
        <w:t>غير</w:t>
      </w:r>
      <w:r w:rsidR="00EF6156" w:rsidRPr="00343DC0">
        <w:rPr>
          <w:rFonts w:hint="cs"/>
          <w:spacing w:val="-2"/>
          <w:rtl/>
          <w:lang w:bidi="ar-EG"/>
        </w:rPr>
        <w:t xml:space="preserve"> </w:t>
      </w:r>
      <w:r w:rsidRPr="00343DC0">
        <w:rPr>
          <w:rFonts w:hint="cs"/>
          <w:spacing w:val="-2"/>
          <w:rtl/>
          <w:lang w:bidi="ar-EG"/>
        </w:rPr>
        <w:t>أن</w:t>
      </w:r>
      <w:r w:rsidR="00EF6156" w:rsidRPr="00343DC0">
        <w:rPr>
          <w:rFonts w:hint="cs"/>
          <w:spacing w:val="-2"/>
          <w:rtl/>
          <w:lang w:bidi="ar-EG"/>
        </w:rPr>
        <w:t xml:space="preserve"> </w:t>
      </w:r>
      <w:r w:rsidRPr="00343DC0">
        <w:rPr>
          <w:rFonts w:hint="cs"/>
          <w:spacing w:val="-2"/>
          <w:rtl/>
          <w:lang w:bidi="ar-EG"/>
        </w:rPr>
        <w:t>الحكومة</w:t>
      </w:r>
      <w:r w:rsidR="00EF6156" w:rsidRPr="00343DC0">
        <w:rPr>
          <w:rFonts w:hint="cs"/>
          <w:spacing w:val="-2"/>
          <w:rtl/>
          <w:lang w:bidi="ar-EG"/>
        </w:rPr>
        <w:t xml:space="preserve"> </w:t>
      </w:r>
      <w:r w:rsidRPr="00343DC0">
        <w:rPr>
          <w:rFonts w:hint="cs"/>
          <w:spacing w:val="-2"/>
          <w:rtl/>
          <w:lang w:bidi="ar-EG"/>
        </w:rPr>
        <w:t>الاتحادية</w:t>
      </w:r>
      <w:r w:rsidR="00EF6156" w:rsidRPr="00343DC0">
        <w:rPr>
          <w:rFonts w:hint="cs"/>
          <w:spacing w:val="-2"/>
          <w:rtl/>
          <w:lang w:bidi="ar-EG"/>
        </w:rPr>
        <w:t xml:space="preserve"> </w:t>
      </w:r>
      <w:r w:rsidRPr="00343DC0">
        <w:rPr>
          <w:rFonts w:hint="cs"/>
          <w:spacing w:val="-2"/>
          <w:rtl/>
          <w:lang w:bidi="ar-EG"/>
        </w:rPr>
        <w:t>تقدم</w:t>
      </w:r>
      <w:r w:rsidR="00EF6156" w:rsidRPr="00343DC0">
        <w:rPr>
          <w:rFonts w:hint="cs"/>
          <w:spacing w:val="-2"/>
          <w:rtl/>
          <w:lang w:bidi="ar-EG"/>
        </w:rPr>
        <w:t xml:space="preserve"> </w:t>
      </w:r>
      <w:r w:rsidRPr="00343DC0">
        <w:rPr>
          <w:rFonts w:hint="cs"/>
          <w:spacing w:val="-2"/>
          <w:rtl/>
          <w:lang w:bidi="ar-EG"/>
        </w:rPr>
        <w:t>بانتظام</w:t>
      </w:r>
      <w:r w:rsidR="00EF6156" w:rsidRPr="00343DC0">
        <w:rPr>
          <w:rFonts w:hint="cs"/>
          <w:spacing w:val="-2"/>
          <w:rtl/>
          <w:lang w:bidi="ar-EG"/>
        </w:rPr>
        <w:t xml:space="preserve"> </w:t>
      </w:r>
      <w:r w:rsidRPr="00343DC0">
        <w:rPr>
          <w:rFonts w:hint="cs"/>
          <w:spacing w:val="-2"/>
          <w:rtl/>
          <w:lang w:bidi="ar-EG"/>
        </w:rPr>
        <w:t>تقارير</w:t>
      </w:r>
      <w:r w:rsidR="00EF6156" w:rsidRPr="00343DC0">
        <w:rPr>
          <w:rFonts w:hint="cs"/>
          <w:spacing w:val="-2"/>
          <w:rtl/>
          <w:lang w:bidi="ar-EG"/>
        </w:rPr>
        <w:t xml:space="preserve"> </w:t>
      </w:r>
      <w:r w:rsidRPr="00343DC0">
        <w:rPr>
          <w:rFonts w:hint="cs"/>
          <w:spacing w:val="-2"/>
          <w:rtl/>
          <w:lang w:bidi="ar-EG"/>
        </w:rPr>
        <w:t>شاملة</w:t>
      </w:r>
      <w:r w:rsidR="00EF6156" w:rsidRPr="00343DC0">
        <w:rPr>
          <w:rFonts w:hint="cs"/>
          <w:spacing w:val="-2"/>
          <w:rtl/>
          <w:lang w:bidi="ar-EG"/>
        </w:rPr>
        <w:t xml:space="preserve"> </w:t>
      </w:r>
      <w:r w:rsidRPr="00343DC0">
        <w:rPr>
          <w:rFonts w:hint="cs"/>
          <w:spacing w:val="-2"/>
          <w:rtl/>
          <w:lang w:bidi="ar-EG"/>
        </w:rPr>
        <w:t>إلى</w:t>
      </w:r>
      <w:r w:rsidR="00EF6156" w:rsidRPr="00343DC0">
        <w:rPr>
          <w:rFonts w:hint="cs"/>
          <w:spacing w:val="-2"/>
          <w:rtl/>
          <w:lang w:bidi="ar-EG"/>
        </w:rPr>
        <w:t xml:space="preserve"> </w:t>
      </w:r>
      <w:r w:rsidRPr="00343DC0">
        <w:rPr>
          <w:rFonts w:hint="cs"/>
          <w:spacing w:val="-2"/>
          <w:rtl/>
          <w:lang w:bidi="ar-EG"/>
        </w:rPr>
        <w:t>البرلمان</w:t>
      </w:r>
      <w:r w:rsidR="00EF6156" w:rsidRPr="00343DC0">
        <w:rPr>
          <w:rFonts w:hint="cs"/>
          <w:spacing w:val="-2"/>
          <w:rtl/>
          <w:lang w:bidi="ar-EG"/>
        </w:rPr>
        <w:t xml:space="preserve"> </w:t>
      </w:r>
      <w:r w:rsidRPr="00343DC0">
        <w:rPr>
          <w:rFonts w:hint="cs"/>
          <w:spacing w:val="-2"/>
          <w:rtl/>
          <w:lang w:bidi="ar-EG"/>
        </w:rPr>
        <w:t>الاتحادي</w:t>
      </w:r>
      <w:r w:rsidR="00EF6156" w:rsidRPr="00343DC0">
        <w:rPr>
          <w:rFonts w:hint="cs"/>
          <w:spacing w:val="-2"/>
          <w:rtl/>
          <w:lang w:bidi="ar-EG"/>
        </w:rPr>
        <w:t xml:space="preserve"> </w:t>
      </w:r>
      <w:r w:rsidRPr="00343DC0">
        <w:rPr>
          <w:rFonts w:hint="cs"/>
          <w:spacing w:val="-2"/>
          <w:rtl/>
          <w:lang w:bidi="ar-EG"/>
        </w:rPr>
        <w:t>الألماني</w:t>
      </w:r>
      <w:r w:rsidR="00EF6156" w:rsidRPr="00343DC0">
        <w:rPr>
          <w:rFonts w:hint="cs"/>
          <w:spacing w:val="-2"/>
          <w:rtl/>
          <w:lang w:bidi="ar-EG"/>
        </w:rPr>
        <w:t xml:space="preserve"> </w:t>
      </w:r>
      <w:r w:rsidRPr="00343DC0">
        <w:rPr>
          <w:rFonts w:hint="cs"/>
          <w:spacing w:val="-2"/>
          <w:rtl/>
          <w:lang w:bidi="ar-EG"/>
        </w:rPr>
        <w:t>عن</w:t>
      </w:r>
      <w:r w:rsidR="00EF6156" w:rsidRPr="00343DC0">
        <w:rPr>
          <w:rFonts w:hint="cs"/>
          <w:spacing w:val="-2"/>
          <w:rtl/>
          <w:lang w:bidi="ar-EG"/>
        </w:rPr>
        <w:t xml:space="preserve"> </w:t>
      </w:r>
      <w:r w:rsidRPr="00343DC0">
        <w:rPr>
          <w:rFonts w:hint="cs"/>
          <w:spacing w:val="-2"/>
          <w:rtl/>
          <w:lang w:bidi="ar-EG"/>
        </w:rPr>
        <w:t>حالة</w:t>
      </w:r>
      <w:r w:rsidR="00EF6156" w:rsidRPr="00343DC0">
        <w:rPr>
          <w:rFonts w:hint="cs"/>
          <w:spacing w:val="-2"/>
          <w:rtl/>
          <w:lang w:bidi="ar-EG"/>
        </w:rPr>
        <w:t xml:space="preserve"> </w:t>
      </w:r>
      <w:r w:rsidRPr="00343DC0">
        <w:rPr>
          <w:rFonts w:hint="cs"/>
          <w:spacing w:val="-2"/>
          <w:rtl/>
          <w:lang w:bidi="ar-EG"/>
        </w:rPr>
        <w:t>وسائط</w:t>
      </w:r>
      <w:r w:rsidR="00EF6156" w:rsidRPr="00343DC0">
        <w:rPr>
          <w:rFonts w:hint="cs"/>
          <w:spacing w:val="-2"/>
          <w:rtl/>
          <w:lang w:bidi="ar-EG"/>
        </w:rPr>
        <w:t xml:space="preserve"> </w:t>
      </w:r>
      <w:r w:rsidRPr="00343DC0">
        <w:rPr>
          <w:rFonts w:hint="cs"/>
          <w:spacing w:val="-2"/>
          <w:rtl/>
          <w:lang w:bidi="ar-EG"/>
        </w:rPr>
        <w:t>الإعلام</w:t>
      </w:r>
      <w:r w:rsidR="00EF6156" w:rsidRPr="00343DC0">
        <w:rPr>
          <w:rFonts w:hint="cs"/>
          <w:spacing w:val="-2"/>
          <w:rtl/>
          <w:lang w:bidi="ar-EG"/>
        </w:rPr>
        <w:t xml:space="preserve"> </w:t>
      </w:r>
      <w:r w:rsidRPr="00343DC0">
        <w:rPr>
          <w:rFonts w:hint="cs"/>
          <w:spacing w:val="-2"/>
          <w:rtl/>
          <w:lang w:bidi="ar-EG"/>
        </w:rPr>
        <w:t>في</w:t>
      </w:r>
      <w:r w:rsidR="00EF6156" w:rsidRPr="00343DC0">
        <w:rPr>
          <w:rFonts w:hint="cs"/>
          <w:spacing w:val="-2"/>
          <w:rtl/>
          <w:lang w:bidi="ar-EG"/>
        </w:rPr>
        <w:t xml:space="preserve"> </w:t>
      </w:r>
      <w:r w:rsidRPr="00343DC0">
        <w:rPr>
          <w:rFonts w:hint="cs"/>
          <w:spacing w:val="-2"/>
          <w:rtl/>
          <w:lang w:bidi="ar-EG"/>
        </w:rPr>
        <w:t>ألمانيا</w:t>
      </w:r>
      <w:r w:rsidR="00EF6156" w:rsidRPr="00343DC0">
        <w:rPr>
          <w:rFonts w:hint="cs"/>
          <w:spacing w:val="-2"/>
          <w:rtl/>
          <w:lang w:bidi="ar-EG"/>
        </w:rPr>
        <w:t xml:space="preserve"> </w:t>
      </w:r>
      <w:r w:rsidRPr="00343DC0">
        <w:rPr>
          <w:rFonts w:hint="cs"/>
          <w:spacing w:val="-2"/>
          <w:rtl/>
          <w:lang w:bidi="ar-EG"/>
        </w:rPr>
        <w:t>وتطورها.</w:t>
      </w:r>
      <w:r w:rsidR="00EF6156" w:rsidRPr="00343DC0">
        <w:rPr>
          <w:rFonts w:hint="cs"/>
          <w:spacing w:val="-2"/>
          <w:rtl/>
          <w:lang w:bidi="ar-EG"/>
        </w:rPr>
        <w:t xml:space="preserve"> </w:t>
      </w:r>
      <w:r w:rsidRPr="00343DC0">
        <w:rPr>
          <w:rFonts w:hint="cs"/>
          <w:spacing w:val="-2"/>
          <w:rtl/>
          <w:lang w:bidi="ar-EG"/>
        </w:rPr>
        <w:t>والتقرير</w:t>
      </w:r>
      <w:r w:rsidR="00EF6156" w:rsidRPr="00343DC0">
        <w:rPr>
          <w:rFonts w:hint="cs"/>
          <w:spacing w:val="-2"/>
          <w:rtl/>
          <w:lang w:bidi="ar-EG"/>
        </w:rPr>
        <w:t xml:space="preserve"> </w:t>
      </w:r>
      <w:r w:rsidRPr="00343DC0">
        <w:rPr>
          <w:rFonts w:hint="cs"/>
          <w:spacing w:val="-2"/>
          <w:rtl/>
          <w:lang w:bidi="ar-EG"/>
        </w:rPr>
        <w:t>الصادر</w:t>
      </w:r>
      <w:r w:rsidR="00EF6156" w:rsidRPr="00343DC0">
        <w:rPr>
          <w:rFonts w:hint="cs"/>
          <w:spacing w:val="-2"/>
          <w:rtl/>
          <w:lang w:bidi="ar-EG"/>
        </w:rPr>
        <w:t xml:space="preserve"> </w:t>
      </w:r>
      <w:r w:rsidRPr="00343DC0">
        <w:rPr>
          <w:rFonts w:hint="cs"/>
          <w:spacing w:val="-2"/>
          <w:rtl/>
          <w:lang w:bidi="ar-EG"/>
        </w:rPr>
        <w:t>عن</w:t>
      </w:r>
      <w:r w:rsidR="00EF6156" w:rsidRPr="00343DC0">
        <w:rPr>
          <w:rFonts w:hint="cs"/>
          <w:spacing w:val="-2"/>
          <w:rtl/>
          <w:lang w:bidi="ar-EG"/>
        </w:rPr>
        <w:t xml:space="preserve"> </w:t>
      </w:r>
      <w:r w:rsidRPr="00343DC0">
        <w:rPr>
          <w:rFonts w:hint="cs"/>
          <w:spacing w:val="-2"/>
          <w:rtl/>
          <w:lang w:bidi="ar-EG"/>
        </w:rPr>
        <w:t>الحكومة</w:t>
      </w:r>
      <w:r w:rsidR="00EF6156" w:rsidRPr="00343DC0">
        <w:rPr>
          <w:rFonts w:hint="cs"/>
          <w:spacing w:val="-2"/>
          <w:rtl/>
          <w:lang w:bidi="ar-EG"/>
        </w:rPr>
        <w:t xml:space="preserve"> </w:t>
      </w:r>
      <w:r w:rsidRPr="00343DC0">
        <w:rPr>
          <w:rFonts w:hint="cs"/>
          <w:spacing w:val="-2"/>
          <w:rtl/>
          <w:lang w:bidi="ar-EG"/>
        </w:rPr>
        <w:t>الاتحادية</w:t>
      </w:r>
      <w:r w:rsidR="00EF6156" w:rsidRPr="00343DC0">
        <w:rPr>
          <w:rFonts w:hint="cs"/>
          <w:spacing w:val="-2"/>
          <w:rtl/>
          <w:lang w:bidi="ar-EG"/>
        </w:rPr>
        <w:t xml:space="preserve"> </w:t>
      </w:r>
      <w:r w:rsidRPr="00343DC0">
        <w:rPr>
          <w:rFonts w:hint="cs"/>
          <w:spacing w:val="-2"/>
          <w:rtl/>
          <w:lang w:bidi="ar-EG"/>
        </w:rPr>
        <w:t>بشـأن</w:t>
      </w:r>
      <w:r w:rsidR="00EF6156" w:rsidRPr="00343DC0">
        <w:rPr>
          <w:rFonts w:hint="cs"/>
          <w:spacing w:val="-2"/>
          <w:rtl/>
          <w:lang w:bidi="ar-EG"/>
        </w:rPr>
        <w:t xml:space="preserve"> </w:t>
      </w:r>
      <w:r w:rsidRPr="00343DC0">
        <w:rPr>
          <w:rFonts w:hint="cs"/>
          <w:spacing w:val="-2"/>
          <w:rtl/>
          <w:lang w:bidi="ar-EG"/>
        </w:rPr>
        <w:t>وسائط</w:t>
      </w:r>
      <w:r w:rsidR="00EF6156" w:rsidRPr="00343DC0">
        <w:rPr>
          <w:rFonts w:hint="cs"/>
          <w:spacing w:val="-2"/>
          <w:rtl/>
          <w:lang w:bidi="ar-EG"/>
        </w:rPr>
        <w:t xml:space="preserve"> </w:t>
      </w:r>
      <w:r w:rsidRPr="00343DC0">
        <w:rPr>
          <w:rFonts w:hint="cs"/>
          <w:spacing w:val="-2"/>
          <w:rtl/>
          <w:lang w:bidi="ar-EG"/>
        </w:rPr>
        <w:t>الإعلام</w:t>
      </w:r>
      <w:r w:rsidR="00EF6156" w:rsidRPr="00343DC0">
        <w:rPr>
          <w:rFonts w:hint="cs"/>
          <w:spacing w:val="-2"/>
          <w:rtl/>
          <w:lang w:bidi="ar-EG"/>
        </w:rPr>
        <w:t xml:space="preserve"> </w:t>
      </w:r>
      <w:r w:rsidRPr="00343DC0">
        <w:rPr>
          <w:rFonts w:hint="cs"/>
          <w:spacing w:val="-2"/>
          <w:rtl/>
          <w:lang w:bidi="ar-EG"/>
        </w:rPr>
        <w:t>والاتصالات</w:t>
      </w:r>
      <w:r w:rsidR="00EF6156" w:rsidRPr="00343DC0">
        <w:rPr>
          <w:rFonts w:hint="cs"/>
          <w:spacing w:val="-2"/>
          <w:rtl/>
          <w:lang w:bidi="ar-EG"/>
        </w:rPr>
        <w:t xml:space="preserve"> </w:t>
      </w:r>
      <w:r w:rsidRPr="00343DC0">
        <w:rPr>
          <w:rFonts w:hint="cs"/>
          <w:spacing w:val="-2"/>
          <w:rtl/>
          <w:lang w:bidi="ar-EG"/>
        </w:rPr>
        <w:t>متاح</w:t>
      </w:r>
      <w:r w:rsidR="00EF6156" w:rsidRPr="00343DC0">
        <w:rPr>
          <w:rFonts w:hint="cs"/>
          <w:spacing w:val="-2"/>
          <w:rtl/>
          <w:lang w:bidi="ar-EG"/>
        </w:rPr>
        <w:t xml:space="preserve"> </w:t>
      </w:r>
      <w:r w:rsidRPr="00343DC0">
        <w:rPr>
          <w:rFonts w:hint="cs"/>
          <w:spacing w:val="-2"/>
          <w:rtl/>
          <w:lang w:bidi="ar-EG"/>
        </w:rPr>
        <w:t>على</w:t>
      </w:r>
      <w:r w:rsidR="00EF6156" w:rsidRPr="00343DC0">
        <w:rPr>
          <w:rFonts w:hint="cs"/>
          <w:spacing w:val="-2"/>
          <w:rtl/>
          <w:lang w:bidi="ar-EG"/>
        </w:rPr>
        <w:t xml:space="preserve"> </w:t>
      </w:r>
      <w:r w:rsidRPr="00343DC0">
        <w:rPr>
          <w:rFonts w:hint="cs"/>
          <w:spacing w:val="-2"/>
          <w:rtl/>
          <w:lang w:bidi="ar-EG"/>
        </w:rPr>
        <w:t>الموقع</w:t>
      </w:r>
      <w:r w:rsidR="00EF6156" w:rsidRPr="00343DC0">
        <w:rPr>
          <w:rFonts w:hint="cs"/>
          <w:spacing w:val="-2"/>
          <w:rtl/>
          <w:lang w:bidi="ar-EG"/>
        </w:rPr>
        <w:t xml:space="preserve"> </w:t>
      </w:r>
      <w:r w:rsidRPr="00343DC0">
        <w:rPr>
          <w:spacing w:val="-2"/>
          <w:lang w:val="en-GB" w:bidi="ar-EG"/>
        </w:rPr>
        <w:t>www.kulturstaatsminister.de</w:t>
      </w:r>
      <w:r w:rsidRPr="00343DC0">
        <w:rPr>
          <w:rFonts w:hint="cs"/>
          <w:spacing w:val="-2"/>
          <w:rtl/>
          <w:lang w:bidi="ar-EG"/>
        </w:rPr>
        <w:t>.</w:t>
      </w:r>
      <w:r w:rsidR="00EF6156" w:rsidRPr="00343DC0">
        <w:rPr>
          <w:rFonts w:hint="cs"/>
          <w:spacing w:val="-2"/>
          <w:rtl/>
          <w:lang w:bidi="ar-EG"/>
        </w:rPr>
        <w:t xml:space="preserve"> </w:t>
      </w:r>
      <w:r w:rsidRPr="00343DC0">
        <w:rPr>
          <w:rFonts w:hint="cs"/>
          <w:spacing w:val="-2"/>
          <w:rtl/>
          <w:lang w:bidi="ar-EG"/>
        </w:rPr>
        <w:t>ويتضمن</w:t>
      </w:r>
      <w:r w:rsidR="00EF6156" w:rsidRPr="00343DC0">
        <w:rPr>
          <w:rFonts w:hint="cs"/>
          <w:spacing w:val="-2"/>
          <w:rtl/>
          <w:lang w:bidi="ar-EG"/>
        </w:rPr>
        <w:t xml:space="preserve"> </w:t>
      </w:r>
      <w:r w:rsidRPr="00343DC0">
        <w:rPr>
          <w:rFonts w:hint="cs"/>
          <w:spacing w:val="-2"/>
          <w:rtl/>
          <w:lang w:bidi="ar-EG"/>
        </w:rPr>
        <w:t>التقرير</w:t>
      </w:r>
      <w:r w:rsidR="00EF6156" w:rsidRPr="00343DC0">
        <w:rPr>
          <w:rFonts w:hint="cs"/>
          <w:spacing w:val="-2"/>
          <w:rtl/>
          <w:lang w:bidi="ar-EG"/>
        </w:rPr>
        <w:t xml:space="preserve"> </w:t>
      </w:r>
      <w:r w:rsidRPr="00343DC0">
        <w:rPr>
          <w:rFonts w:hint="cs"/>
          <w:spacing w:val="-2"/>
          <w:rtl/>
          <w:lang w:bidi="ar-EG"/>
        </w:rPr>
        <w:t>أيض</w:t>
      </w:r>
      <w:r w:rsidR="00E541A3" w:rsidRPr="00343DC0">
        <w:rPr>
          <w:rFonts w:hint="cs"/>
          <w:spacing w:val="-2"/>
          <w:rtl/>
          <w:lang w:bidi="ar-EG"/>
        </w:rPr>
        <w:t xml:space="preserve">اً </w:t>
      </w:r>
      <w:r w:rsidRPr="00343DC0">
        <w:rPr>
          <w:rFonts w:hint="cs"/>
          <w:spacing w:val="-2"/>
          <w:rtl/>
          <w:lang w:bidi="ar-EG"/>
        </w:rPr>
        <w:t>فرع</w:t>
      </w:r>
      <w:r w:rsidR="00E541A3" w:rsidRPr="00343DC0">
        <w:rPr>
          <w:rFonts w:hint="cs"/>
          <w:spacing w:val="-2"/>
          <w:rtl/>
          <w:lang w:bidi="ar-EG"/>
        </w:rPr>
        <w:t xml:space="preserve">اً </w:t>
      </w:r>
      <w:r w:rsidRPr="00343DC0">
        <w:rPr>
          <w:rFonts w:hint="cs"/>
          <w:spacing w:val="-2"/>
          <w:rtl/>
          <w:lang w:bidi="ar-EG"/>
        </w:rPr>
        <w:t>كبير</w:t>
      </w:r>
      <w:r w:rsidR="00E541A3" w:rsidRPr="00343DC0">
        <w:rPr>
          <w:rFonts w:hint="cs"/>
          <w:spacing w:val="-2"/>
          <w:rtl/>
          <w:lang w:bidi="ar-EG"/>
        </w:rPr>
        <w:t xml:space="preserve">اً </w:t>
      </w:r>
      <w:r w:rsidRPr="00343DC0">
        <w:rPr>
          <w:rFonts w:hint="cs"/>
          <w:spacing w:val="-2"/>
          <w:rtl/>
          <w:lang w:bidi="ar-EG"/>
        </w:rPr>
        <w:t>عن</w:t>
      </w:r>
      <w:r w:rsidR="00EF6156" w:rsidRPr="00343DC0">
        <w:rPr>
          <w:rFonts w:hint="cs"/>
          <w:spacing w:val="-2"/>
          <w:rtl/>
          <w:lang w:bidi="ar-EG"/>
        </w:rPr>
        <w:t xml:space="preserve"> </w:t>
      </w:r>
      <w:r w:rsidRPr="00343DC0">
        <w:rPr>
          <w:rFonts w:hint="cs"/>
          <w:spacing w:val="-2"/>
          <w:rtl/>
          <w:lang w:bidi="ar-EG"/>
        </w:rPr>
        <w:t>وسائط</w:t>
      </w:r>
      <w:r w:rsidR="00EF6156" w:rsidRPr="00343DC0">
        <w:rPr>
          <w:rFonts w:hint="cs"/>
          <w:spacing w:val="-2"/>
          <w:rtl/>
          <w:lang w:bidi="ar-EG"/>
        </w:rPr>
        <w:t xml:space="preserve"> </w:t>
      </w:r>
      <w:r w:rsidRPr="00343DC0">
        <w:rPr>
          <w:rFonts w:hint="cs"/>
          <w:spacing w:val="-2"/>
          <w:rtl/>
          <w:lang w:bidi="ar-EG"/>
        </w:rPr>
        <w:t>الإعلام</w:t>
      </w:r>
      <w:r w:rsidR="00EF6156" w:rsidRPr="00343DC0">
        <w:rPr>
          <w:rFonts w:hint="cs"/>
          <w:spacing w:val="-2"/>
          <w:rtl/>
          <w:lang w:bidi="ar-EG"/>
        </w:rPr>
        <w:t xml:space="preserve"> </w:t>
      </w:r>
      <w:r w:rsidRPr="00343DC0">
        <w:rPr>
          <w:rFonts w:hint="cs"/>
          <w:spacing w:val="-2"/>
          <w:rtl/>
          <w:lang w:bidi="ar-EG"/>
        </w:rPr>
        <w:t>في</w:t>
      </w:r>
      <w:r w:rsidR="00EF6156" w:rsidRPr="00343DC0">
        <w:rPr>
          <w:rFonts w:hint="cs"/>
          <w:spacing w:val="-2"/>
          <w:rtl/>
          <w:lang w:bidi="ar-EG"/>
        </w:rPr>
        <w:t xml:space="preserve"> </w:t>
      </w:r>
      <w:r w:rsidRPr="00343DC0">
        <w:rPr>
          <w:rFonts w:hint="cs"/>
          <w:spacing w:val="-2"/>
          <w:rtl/>
          <w:lang w:bidi="ar-EG"/>
        </w:rPr>
        <w:t>جمهورية</w:t>
      </w:r>
      <w:r w:rsidR="00EF6156" w:rsidRPr="00343DC0">
        <w:rPr>
          <w:rFonts w:hint="cs"/>
          <w:spacing w:val="-2"/>
          <w:rtl/>
          <w:lang w:bidi="ar-EG"/>
        </w:rPr>
        <w:t xml:space="preserve"> </w:t>
      </w:r>
      <w:r w:rsidRPr="00343DC0">
        <w:rPr>
          <w:rFonts w:hint="cs"/>
          <w:spacing w:val="-2"/>
          <w:rtl/>
          <w:lang w:bidi="ar-EG"/>
        </w:rPr>
        <w:t>ألمانيا</w:t>
      </w:r>
      <w:r w:rsidR="00EF6156" w:rsidRPr="00343DC0">
        <w:rPr>
          <w:rFonts w:hint="cs"/>
          <w:spacing w:val="-2"/>
          <w:rtl/>
          <w:lang w:bidi="ar-EG"/>
        </w:rPr>
        <w:t xml:space="preserve"> </w:t>
      </w:r>
      <w:r w:rsidRPr="00343DC0">
        <w:rPr>
          <w:rFonts w:hint="cs"/>
          <w:spacing w:val="-2"/>
          <w:rtl/>
          <w:lang w:bidi="ar-EG"/>
        </w:rPr>
        <w:t>الاتحادية</w:t>
      </w:r>
      <w:r w:rsidR="00EF6156" w:rsidRPr="00343DC0">
        <w:rPr>
          <w:rFonts w:hint="cs"/>
          <w:spacing w:val="-2"/>
          <w:rtl/>
          <w:lang w:bidi="ar-EG"/>
        </w:rPr>
        <w:t xml:space="preserve"> </w:t>
      </w:r>
      <w:r w:rsidRPr="00343DC0">
        <w:rPr>
          <w:rFonts w:hint="cs"/>
          <w:spacing w:val="-2"/>
          <w:rtl/>
          <w:lang w:bidi="ar-EG"/>
        </w:rPr>
        <w:t>أُعد</w:t>
      </w:r>
      <w:r w:rsidR="00EF6156" w:rsidRPr="00343DC0">
        <w:rPr>
          <w:rFonts w:hint="cs"/>
          <w:spacing w:val="-2"/>
          <w:rtl/>
          <w:lang w:bidi="ar-EG"/>
        </w:rPr>
        <w:t xml:space="preserve"> </w:t>
      </w:r>
      <w:r w:rsidRPr="00343DC0">
        <w:rPr>
          <w:rFonts w:hint="cs"/>
          <w:spacing w:val="-2"/>
          <w:rtl/>
          <w:lang w:bidi="ar-EG"/>
        </w:rPr>
        <w:t>بناء</w:t>
      </w:r>
      <w:r w:rsidR="00EF6156" w:rsidRPr="00343DC0">
        <w:rPr>
          <w:rFonts w:hint="cs"/>
          <w:spacing w:val="-2"/>
          <w:rtl/>
          <w:lang w:bidi="ar-EG"/>
        </w:rPr>
        <w:t xml:space="preserve"> </w:t>
      </w:r>
      <w:r w:rsidRPr="00343DC0">
        <w:rPr>
          <w:rFonts w:hint="cs"/>
          <w:spacing w:val="-2"/>
          <w:rtl/>
          <w:lang w:bidi="ar-EG"/>
        </w:rPr>
        <w:t>على</w:t>
      </w:r>
      <w:r w:rsidR="00EF6156" w:rsidRPr="00343DC0">
        <w:rPr>
          <w:rFonts w:hint="cs"/>
          <w:spacing w:val="-2"/>
          <w:rtl/>
          <w:lang w:bidi="ar-EG"/>
        </w:rPr>
        <w:t xml:space="preserve"> </w:t>
      </w:r>
      <w:r w:rsidRPr="00343DC0">
        <w:rPr>
          <w:rFonts w:hint="cs"/>
          <w:spacing w:val="-2"/>
          <w:rtl/>
          <w:lang w:bidi="ar-EG"/>
        </w:rPr>
        <w:t>بيانات</w:t>
      </w:r>
      <w:r w:rsidR="00EF6156" w:rsidRPr="00343DC0">
        <w:rPr>
          <w:rFonts w:hint="cs"/>
          <w:spacing w:val="-2"/>
          <w:rtl/>
          <w:lang w:bidi="ar-EG"/>
        </w:rPr>
        <w:t xml:space="preserve"> </w:t>
      </w:r>
      <w:r w:rsidRPr="00343DC0">
        <w:rPr>
          <w:rFonts w:hint="cs"/>
          <w:spacing w:val="-2"/>
          <w:rtl/>
          <w:lang w:bidi="ar-EG"/>
        </w:rPr>
        <w:t>متاحة</w:t>
      </w:r>
      <w:r w:rsidR="00EF6156" w:rsidRPr="00343DC0">
        <w:rPr>
          <w:rFonts w:hint="cs"/>
          <w:spacing w:val="-2"/>
          <w:rtl/>
          <w:lang w:bidi="ar-EG"/>
        </w:rPr>
        <w:t xml:space="preserve"> </w:t>
      </w:r>
      <w:r w:rsidRPr="00343DC0">
        <w:rPr>
          <w:rFonts w:hint="cs"/>
          <w:spacing w:val="-2"/>
          <w:rtl/>
          <w:lang w:bidi="ar-EG"/>
        </w:rPr>
        <w:t>بشكل</w:t>
      </w:r>
      <w:r w:rsidR="00EF6156" w:rsidRPr="00343DC0">
        <w:rPr>
          <w:rFonts w:hint="cs"/>
          <w:spacing w:val="-2"/>
          <w:rtl/>
          <w:lang w:bidi="ar-EG"/>
        </w:rPr>
        <w:t xml:space="preserve"> </w:t>
      </w:r>
      <w:r w:rsidRPr="00343DC0">
        <w:rPr>
          <w:rFonts w:hint="cs"/>
          <w:spacing w:val="-2"/>
          <w:rtl/>
          <w:lang w:bidi="ar-EG"/>
        </w:rPr>
        <w:t>علني.</w:t>
      </w:r>
    </w:p>
    <w:p w:rsidR="00614786" w:rsidRPr="00EF6156" w:rsidRDefault="00614786" w:rsidP="000242D8">
      <w:pPr>
        <w:pStyle w:val="H4GA"/>
        <w:rPr>
          <w:rtl/>
          <w:lang w:bidi="ar-EG"/>
        </w:rPr>
      </w:pPr>
      <w:r w:rsidRPr="00EF6156">
        <w:rPr>
          <w:rFonts w:hint="cs"/>
          <w:rtl/>
          <w:lang w:bidi="ar-EG"/>
        </w:rPr>
        <w:tab/>
        <w:t>(ب)</w:t>
      </w:r>
      <w:r w:rsidRPr="00EF6156">
        <w:rPr>
          <w:rFonts w:hint="cs"/>
          <w:rtl/>
          <w:lang w:bidi="ar-EG"/>
        </w:rPr>
        <w:tab/>
        <w:t>المنظمات</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الحكومية</w:t>
      </w:r>
    </w:p>
    <w:p w:rsidR="00614786" w:rsidRPr="00EF6156" w:rsidRDefault="00614786" w:rsidP="000242D8">
      <w:pPr>
        <w:pStyle w:val="SingleTxtGA"/>
        <w:rPr>
          <w:rtl/>
          <w:lang w:bidi="ar-EG"/>
        </w:rPr>
      </w:pPr>
      <w:r w:rsidRPr="00EF6156">
        <w:rPr>
          <w:rFonts w:hint="cs"/>
          <w:rtl/>
          <w:lang w:bidi="ar-EG"/>
        </w:rPr>
        <w:t>73-</w:t>
      </w:r>
      <w:r w:rsidRPr="00EF6156">
        <w:rPr>
          <w:rFonts w:hint="cs"/>
          <w:rtl/>
          <w:lang w:bidi="ar-EG"/>
        </w:rPr>
        <w:tab/>
        <w:t>لا</w:t>
      </w:r>
      <w:r w:rsidR="00EF6156" w:rsidRPr="00EF6156">
        <w:rPr>
          <w:rFonts w:hint="cs"/>
          <w:rtl/>
          <w:lang w:bidi="ar-EG"/>
        </w:rPr>
        <w:t xml:space="preserve"> </w:t>
      </w:r>
      <w:r w:rsidRPr="00EF6156">
        <w:rPr>
          <w:rFonts w:hint="cs"/>
          <w:rtl/>
          <w:lang w:bidi="ar-EG"/>
        </w:rPr>
        <w:t>يجري</w:t>
      </w:r>
      <w:r w:rsidR="00EF6156" w:rsidRPr="00EF6156">
        <w:rPr>
          <w:rFonts w:hint="cs"/>
          <w:rtl/>
          <w:lang w:bidi="ar-EG"/>
        </w:rPr>
        <w:t xml:space="preserve"> </w:t>
      </w:r>
      <w:r w:rsidRPr="00EF6156">
        <w:rPr>
          <w:rFonts w:hint="cs"/>
          <w:rtl/>
          <w:lang w:bidi="ar-EG"/>
        </w:rPr>
        <w:t>جمع</w:t>
      </w:r>
      <w:r w:rsidR="00EF6156" w:rsidRPr="00EF6156">
        <w:rPr>
          <w:rFonts w:hint="cs"/>
          <w:rtl/>
          <w:lang w:bidi="ar-EG"/>
        </w:rPr>
        <w:t xml:space="preserve"> </w:t>
      </w:r>
      <w:r w:rsidRPr="00EF6156">
        <w:rPr>
          <w:rFonts w:hint="cs"/>
          <w:rtl/>
          <w:lang w:bidi="ar-EG"/>
        </w:rPr>
        <w:t>معلومات</w:t>
      </w:r>
      <w:r w:rsidR="00EF6156" w:rsidRPr="00EF6156">
        <w:rPr>
          <w:rFonts w:hint="cs"/>
          <w:rtl/>
          <w:lang w:bidi="ar-EG"/>
        </w:rPr>
        <w:t xml:space="preserve"> </w:t>
      </w:r>
      <w:r w:rsidRPr="00EF6156">
        <w:rPr>
          <w:rFonts w:hint="cs"/>
          <w:rtl/>
          <w:lang w:bidi="ar-EG"/>
        </w:rPr>
        <w:t>إحصائية</w:t>
      </w:r>
      <w:r w:rsidR="00EF6156" w:rsidRPr="00EF6156">
        <w:rPr>
          <w:rFonts w:hint="cs"/>
          <w:rtl/>
          <w:lang w:bidi="ar-EG"/>
        </w:rPr>
        <w:t xml:space="preserve"> </w:t>
      </w:r>
      <w:r w:rsidRPr="00EF6156">
        <w:rPr>
          <w:rFonts w:hint="cs"/>
          <w:rtl/>
          <w:lang w:bidi="ar-EG"/>
        </w:rPr>
        <w:t>رسمية</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المنظمات</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الحكومية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تقع</w:t>
      </w:r>
      <w:r w:rsidR="00EF6156" w:rsidRPr="00EF6156">
        <w:rPr>
          <w:rFonts w:hint="cs"/>
          <w:rtl/>
          <w:lang w:bidi="ar-EG"/>
        </w:rPr>
        <w:t xml:space="preserve"> </w:t>
      </w:r>
      <w:r w:rsidRPr="00EF6156">
        <w:rPr>
          <w:rFonts w:hint="cs"/>
          <w:rtl/>
          <w:lang w:bidi="ar-EG"/>
        </w:rPr>
        <w:t>مقارها</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p>
    <w:p w:rsidR="00614786" w:rsidRPr="00EF6156" w:rsidRDefault="000242D8" w:rsidP="000242D8">
      <w:pPr>
        <w:pStyle w:val="H1GA"/>
        <w:rPr>
          <w:rtl/>
          <w:lang w:bidi="ar-EG"/>
        </w:rPr>
      </w:pPr>
      <w:r w:rsidRPr="00EF6156">
        <w:rPr>
          <w:rFonts w:hint="cs"/>
          <w:rtl/>
          <w:lang w:bidi="ar-EG"/>
        </w:rPr>
        <w:tab/>
      </w:r>
      <w:bookmarkStart w:id="2" w:name="_Toc477873085"/>
      <w:r w:rsidRPr="00EF6156">
        <w:rPr>
          <w:rFonts w:hint="cs"/>
          <w:rtl/>
          <w:lang w:bidi="ar-EG"/>
        </w:rPr>
        <w:t>باء</w:t>
      </w:r>
      <w:r w:rsidR="00614786" w:rsidRPr="00EF6156">
        <w:rPr>
          <w:rFonts w:hint="cs"/>
          <w:rtl/>
          <w:lang w:bidi="ar-EG"/>
        </w:rPr>
        <w:t>-</w:t>
      </w:r>
      <w:r w:rsidR="00614786" w:rsidRPr="00EF6156">
        <w:rPr>
          <w:rFonts w:hint="cs"/>
          <w:rtl/>
          <w:lang w:bidi="ar-EG"/>
        </w:rPr>
        <w:tab/>
        <w:t>النظام</w:t>
      </w:r>
      <w:r w:rsidR="00EF6156" w:rsidRPr="00EF6156">
        <w:rPr>
          <w:rFonts w:hint="cs"/>
          <w:rtl/>
          <w:lang w:bidi="ar-EG"/>
        </w:rPr>
        <w:t xml:space="preserve"> </w:t>
      </w:r>
      <w:r w:rsidR="00614786" w:rsidRPr="00EF6156">
        <w:rPr>
          <w:rFonts w:hint="cs"/>
          <w:rtl/>
          <w:lang w:bidi="ar-EG"/>
        </w:rPr>
        <w:t>الدستوري</w:t>
      </w:r>
      <w:r w:rsidR="00EF6156" w:rsidRPr="00EF6156">
        <w:rPr>
          <w:rFonts w:hint="cs"/>
          <w:rtl/>
          <w:lang w:bidi="ar-EG"/>
        </w:rPr>
        <w:t xml:space="preserve"> </w:t>
      </w:r>
      <w:r w:rsidR="00614786" w:rsidRPr="00EF6156">
        <w:rPr>
          <w:rFonts w:hint="cs"/>
          <w:rtl/>
          <w:lang w:bidi="ar-EG"/>
        </w:rPr>
        <w:t>والسياسي</w:t>
      </w:r>
      <w:r w:rsidR="00EF6156" w:rsidRPr="00EF6156">
        <w:rPr>
          <w:rFonts w:hint="cs"/>
          <w:rtl/>
          <w:lang w:bidi="ar-EG"/>
        </w:rPr>
        <w:t xml:space="preserve"> </w:t>
      </w:r>
      <w:r w:rsidR="00614786" w:rsidRPr="00EF6156">
        <w:rPr>
          <w:rFonts w:hint="cs"/>
          <w:rtl/>
          <w:lang w:bidi="ar-EG"/>
        </w:rPr>
        <w:t>والقانوني</w:t>
      </w:r>
      <w:bookmarkEnd w:id="2"/>
    </w:p>
    <w:p w:rsidR="00614786" w:rsidRPr="00EF6156" w:rsidRDefault="00614786" w:rsidP="005E5A24">
      <w:pPr>
        <w:pStyle w:val="SingleTxtGA"/>
        <w:rPr>
          <w:rtl/>
          <w:lang w:bidi="ar-EG"/>
        </w:rPr>
      </w:pPr>
      <w:r w:rsidRPr="00EF6156">
        <w:rPr>
          <w:rFonts w:hint="cs"/>
          <w:rtl/>
          <w:lang w:bidi="ar-EG"/>
        </w:rPr>
        <w:t>74-</w:t>
      </w:r>
      <w:r w:rsidRPr="00EF6156">
        <w:rPr>
          <w:rFonts w:hint="cs"/>
          <w:rtl/>
          <w:lang w:bidi="ar-EG"/>
        </w:rPr>
        <w:tab/>
      </w:r>
      <w:r w:rsidRPr="00EF6156">
        <w:rPr>
          <w:rtl/>
          <w:lang w:bidi="ar-EG"/>
        </w:rPr>
        <w:t>لا</w:t>
      </w:r>
      <w:r w:rsidR="00EF6156" w:rsidRPr="00EF6156">
        <w:rPr>
          <w:rtl/>
          <w:lang w:bidi="ar-EG"/>
        </w:rPr>
        <w:t xml:space="preserve"> </w:t>
      </w:r>
      <w:r w:rsidRPr="00EF6156">
        <w:rPr>
          <w:rtl/>
          <w:lang w:bidi="ar-EG"/>
        </w:rPr>
        <w:t>يزال</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الصادر</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23</w:t>
      </w:r>
      <w:r w:rsidR="00EF6156" w:rsidRPr="00EF6156">
        <w:rPr>
          <w:rtl/>
          <w:lang w:bidi="ar-EG"/>
        </w:rPr>
        <w:t xml:space="preserve"> </w:t>
      </w:r>
      <w:r w:rsidRPr="00EF6156">
        <w:rPr>
          <w:rtl/>
          <w:lang w:bidi="ar-EG"/>
        </w:rPr>
        <w:t>أيار/مايو</w:t>
      </w:r>
      <w:r w:rsidR="00EF6156" w:rsidRPr="00EF6156">
        <w:rPr>
          <w:rtl/>
          <w:lang w:bidi="ar-EG"/>
        </w:rPr>
        <w:t xml:space="preserve"> </w:t>
      </w:r>
      <w:r w:rsidRPr="00EF6156">
        <w:rPr>
          <w:rtl/>
          <w:lang w:bidi="ar-EG"/>
        </w:rPr>
        <w:t>1949</w:t>
      </w:r>
      <w:r w:rsidR="00EF6156" w:rsidRPr="00EF6156">
        <w:rPr>
          <w:rtl/>
          <w:lang w:bidi="ar-EG"/>
        </w:rPr>
        <w:t xml:space="preserve"> </w:t>
      </w:r>
      <w:r w:rsidRPr="00EF6156">
        <w:rPr>
          <w:rtl/>
          <w:lang w:bidi="ar-EG"/>
        </w:rPr>
        <w:t>يشكل</w:t>
      </w:r>
      <w:r w:rsidR="00EF6156" w:rsidRPr="00EF6156">
        <w:rPr>
          <w:rtl/>
          <w:lang w:bidi="ar-EG"/>
        </w:rPr>
        <w:t xml:space="preserve"> </w:t>
      </w:r>
      <w:r w:rsidRPr="00EF6156">
        <w:rPr>
          <w:rtl/>
          <w:lang w:bidi="ar-EG"/>
        </w:rPr>
        <w:t>دستور</w:t>
      </w:r>
      <w:r w:rsidR="00EF6156" w:rsidRPr="00EF6156">
        <w:rPr>
          <w:rtl/>
          <w:lang w:bidi="ar-EG"/>
        </w:rPr>
        <w:t xml:space="preserve"> </w:t>
      </w:r>
      <w:r w:rsidRPr="00EF6156">
        <w:rPr>
          <w:rtl/>
          <w:lang w:bidi="ar-EG"/>
        </w:rPr>
        <w:t>جمهورية</w:t>
      </w:r>
      <w:r w:rsidR="00EF6156" w:rsidRPr="00EF6156">
        <w:rPr>
          <w:rtl/>
          <w:lang w:bidi="ar-EG"/>
        </w:rPr>
        <w:t xml:space="preserve"> </w:t>
      </w:r>
      <w:r w:rsidRPr="00EF6156">
        <w:rPr>
          <w:rtl/>
          <w:lang w:bidi="ar-EG"/>
        </w:rPr>
        <w:t>ألمانيا</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بعد</w:t>
      </w:r>
      <w:r w:rsidR="00EF6156" w:rsidRPr="00EF6156">
        <w:rPr>
          <w:rtl/>
          <w:lang w:bidi="ar-EG"/>
        </w:rPr>
        <w:t xml:space="preserve"> </w:t>
      </w:r>
      <w:r w:rsidRPr="00EF6156">
        <w:rPr>
          <w:rtl/>
          <w:lang w:bidi="ar-EG"/>
        </w:rPr>
        <w:t>تحقيق</w:t>
      </w:r>
      <w:r w:rsidR="00EF6156" w:rsidRPr="00EF6156">
        <w:rPr>
          <w:rtl/>
          <w:lang w:bidi="ar-EG"/>
        </w:rPr>
        <w:t xml:space="preserve"> </w:t>
      </w:r>
      <w:r w:rsidRPr="00EF6156">
        <w:rPr>
          <w:rtl/>
          <w:lang w:bidi="ar-EG"/>
        </w:rPr>
        <w:t>وحدة</w:t>
      </w:r>
      <w:r w:rsidR="00EF6156" w:rsidRPr="00EF6156">
        <w:rPr>
          <w:rtl/>
          <w:lang w:bidi="ar-EG"/>
        </w:rPr>
        <w:t xml:space="preserve"> </w:t>
      </w:r>
      <w:r w:rsidRPr="00EF6156">
        <w:rPr>
          <w:rtl/>
          <w:lang w:bidi="ar-EG"/>
        </w:rPr>
        <w:t>ألمانيا.</w:t>
      </w:r>
      <w:r w:rsidR="00EF6156" w:rsidRPr="00EF6156">
        <w:rPr>
          <w:rFonts w:hint="cs"/>
          <w:rtl/>
          <w:lang w:bidi="ar-EG"/>
        </w:rPr>
        <w:t xml:space="preserve"> </w:t>
      </w:r>
      <w:r w:rsidRPr="00EF6156">
        <w:rPr>
          <w:rFonts w:hint="cs"/>
          <w:rtl/>
          <w:lang w:bidi="ar-EG"/>
        </w:rPr>
        <w:t>ومنذ</w:t>
      </w:r>
      <w:r w:rsidR="00EF6156" w:rsidRPr="00EF6156">
        <w:rPr>
          <w:rFonts w:hint="cs"/>
          <w:rtl/>
          <w:lang w:bidi="ar-EG"/>
        </w:rPr>
        <w:t xml:space="preserve"> </w:t>
      </w:r>
      <w:r w:rsidRPr="00EF6156">
        <w:rPr>
          <w:rFonts w:hint="cs"/>
          <w:rtl/>
          <w:lang w:bidi="ar-EG"/>
        </w:rPr>
        <w:t>إعادة</w:t>
      </w:r>
      <w:r w:rsidR="00EF6156" w:rsidRPr="00EF6156">
        <w:rPr>
          <w:rFonts w:hint="cs"/>
          <w:rtl/>
          <w:lang w:bidi="ar-EG"/>
        </w:rPr>
        <w:t xml:space="preserve"> </w:t>
      </w:r>
      <w:r w:rsidRPr="00EF6156">
        <w:rPr>
          <w:rFonts w:hint="cs"/>
          <w:rtl/>
          <w:lang w:bidi="ar-EG"/>
        </w:rPr>
        <w:t>التوحيد</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اكتملت</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1990،</w:t>
      </w:r>
      <w:r w:rsidR="00EF6156" w:rsidRPr="00EF6156">
        <w:rPr>
          <w:rFonts w:hint="cs"/>
          <w:rtl/>
          <w:lang w:bidi="ar-EG"/>
        </w:rPr>
        <w:t xml:space="preserve"> </w:t>
      </w:r>
      <w:r w:rsidRPr="00EF6156">
        <w:rPr>
          <w:rFonts w:hint="cs"/>
          <w:rtl/>
          <w:lang w:bidi="ar-EG"/>
        </w:rPr>
        <w:t>أُدخل</w:t>
      </w:r>
      <w:r w:rsidR="00EF6156" w:rsidRPr="00EF6156">
        <w:rPr>
          <w:rFonts w:hint="cs"/>
          <w:rtl/>
          <w:lang w:bidi="ar-EG"/>
        </w:rPr>
        <w:t xml:space="preserve"> </w:t>
      </w:r>
      <w:r w:rsidRPr="00EF6156">
        <w:rPr>
          <w:rFonts w:hint="cs"/>
          <w:rtl/>
          <w:lang w:bidi="ar-EG"/>
        </w:rPr>
        <w:lastRenderedPageBreak/>
        <w:t>عدد</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التعديلات</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ينبغي</w:t>
      </w:r>
      <w:r w:rsidR="00EF6156" w:rsidRPr="00EF6156">
        <w:rPr>
          <w:rFonts w:hint="cs"/>
          <w:rtl/>
          <w:lang w:bidi="ar-EG"/>
        </w:rPr>
        <w:t xml:space="preserve"> </w:t>
      </w:r>
      <w:r w:rsidRPr="00EF6156">
        <w:rPr>
          <w:rFonts w:hint="cs"/>
          <w:rtl/>
          <w:lang w:bidi="ar-EG"/>
        </w:rPr>
        <w:t>التركيز</w:t>
      </w:r>
      <w:r w:rsidR="00EF6156" w:rsidRPr="00EF6156">
        <w:rPr>
          <w:rFonts w:hint="cs"/>
          <w:rtl/>
          <w:lang w:bidi="ar-EG"/>
        </w:rPr>
        <w:t xml:space="preserve"> </w:t>
      </w:r>
      <w:r w:rsidRPr="00EF6156">
        <w:rPr>
          <w:rFonts w:hint="cs"/>
          <w:rtl/>
          <w:lang w:bidi="ar-EG"/>
        </w:rPr>
        <w:t>هنا</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اثنين</w:t>
      </w:r>
      <w:r w:rsidR="00EF6156" w:rsidRPr="00EF6156">
        <w:rPr>
          <w:rFonts w:hint="cs"/>
          <w:rtl/>
          <w:lang w:bidi="ar-EG"/>
        </w:rPr>
        <w:t xml:space="preserve"> </w:t>
      </w:r>
      <w:r w:rsidRPr="00EF6156">
        <w:rPr>
          <w:rFonts w:hint="cs"/>
          <w:rtl/>
          <w:lang w:bidi="ar-EG"/>
        </w:rPr>
        <w:t>منهما:</w:t>
      </w:r>
      <w:r w:rsidR="00EF6156" w:rsidRPr="00EF6156">
        <w:rPr>
          <w:rFonts w:hint="cs"/>
          <w:rtl/>
          <w:lang w:bidi="ar-EG"/>
        </w:rPr>
        <w:t xml:space="preserve"> </w:t>
      </w:r>
      <w:r w:rsidRPr="00EF6156">
        <w:rPr>
          <w:rFonts w:hint="cs"/>
          <w:rtl/>
          <w:lang w:bidi="ar-EG"/>
        </w:rPr>
        <w:t>تولى</w:t>
      </w:r>
      <w:r w:rsidR="00EF6156" w:rsidRPr="00EF6156">
        <w:rPr>
          <w:rFonts w:hint="cs"/>
          <w:rtl/>
          <w:lang w:bidi="ar-EG"/>
        </w:rPr>
        <w:t xml:space="preserve"> </w:t>
      </w:r>
      <w:r w:rsidRPr="00EF6156">
        <w:rPr>
          <w:rFonts w:hint="cs"/>
          <w:rtl/>
          <w:lang w:bidi="ar-EG"/>
        </w:rPr>
        <w:t>أهمية</w:t>
      </w:r>
      <w:r w:rsidR="00EF6156" w:rsidRPr="00EF6156">
        <w:rPr>
          <w:rFonts w:hint="cs"/>
          <w:rtl/>
          <w:lang w:bidi="ar-EG"/>
        </w:rPr>
        <w:t xml:space="preserve"> </w:t>
      </w:r>
      <w:r w:rsidRPr="00EF6156">
        <w:rPr>
          <w:rFonts w:hint="cs"/>
          <w:rtl/>
          <w:lang w:bidi="ar-EG"/>
        </w:rPr>
        <w:t>خاصة</w:t>
      </w:r>
      <w:r w:rsidR="00EF6156" w:rsidRPr="00EF6156">
        <w:rPr>
          <w:rFonts w:hint="cs"/>
          <w:rtl/>
          <w:lang w:bidi="ar-EG"/>
        </w:rPr>
        <w:t xml:space="preserve"> </w:t>
      </w:r>
      <w:r w:rsidRPr="00EF6156">
        <w:rPr>
          <w:rFonts w:hint="cs"/>
          <w:rtl/>
          <w:lang w:bidi="ar-EG"/>
        </w:rPr>
        <w:t>أولاً</w:t>
      </w:r>
      <w:r w:rsidR="00EF6156" w:rsidRPr="00EF6156">
        <w:rPr>
          <w:rFonts w:hint="cs"/>
          <w:rtl/>
          <w:lang w:bidi="ar-EG"/>
        </w:rPr>
        <w:t xml:space="preserve"> </w:t>
      </w:r>
      <w:r w:rsidRPr="00EF6156">
        <w:rPr>
          <w:rFonts w:hint="cs"/>
          <w:rtl/>
          <w:lang w:bidi="ar-EG"/>
        </w:rPr>
        <w:t>وقبل</w:t>
      </w:r>
      <w:r w:rsidR="00EF6156" w:rsidRPr="00EF6156">
        <w:rPr>
          <w:rFonts w:hint="cs"/>
          <w:rtl/>
          <w:lang w:bidi="ar-EG"/>
        </w:rPr>
        <w:t xml:space="preserve"> </w:t>
      </w:r>
      <w:r w:rsidRPr="00EF6156">
        <w:rPr>
          <w:rFonts w:hint="cs"/>
          <w:rtl/>
          <w:lang w:bidi="ar-EG"/>
        </w:rPr>
        <w:t>كل</w:t>
      </w:r>
      <w:r w:rsidR="00EF6156" w:rsidRPr="00EF6156">
        <w:rPr>
          <w:rFonts w:hint="cs"/>
          <w:rtl/>
          <w:lang w:bidi="ar-EG"/>
        </w:rPr>
        <w:t xml:space="preserve"> </w:t>
      </w:r>
      <w:r w:rsidRPr="00EF6156">
        <w:rPr>
          <w:rFonts w:hint="cs"/>
          <w:rtl/>
          <w:lang w:bidi="ar-EG"/>
        </w:rPr>
        <w:t>شيء</w:t>
      </w:r>
      <w:r w:rsidR="00EF6156" w:rsidRPr="00EF6156">
        <w:rPr>
          <w:rFonts w:hint="cs"/>
          <w:rtl/>
          <w:lang w:bidi="ar-EG"/>
        </w:rPr>
        <w:t xml:space="preserve"> </w:t>
      </w:r>
      <w:r w:rsidRPr="00EF6156">
        <w:rPr>
          <w:rFonts w:hint="cs"/>
          <w:rtl/>
          <w:lang w:bidi="ar-EG"/>
        </w:rPr>
        <w:t>للإصلاح</w:t>
      </w:r>
      <w:r w:rsidR="00EF6156" w:rsidRPr="00EF6156">
        <w:rPr>
          <w:rFonts w:hint="cs"/>
          <w:rtl/>
          <w:lang w:bidi="ar-EG"/>
        </w:rPr>
        <w:t xml:space="preserve"> </w:t>
      </w:r>
      <w:r w:rsidRPr="00EF6156">
        <w:rPr>
          <w:rFonts w:hint="cs"/>
          <w:rtl/>
          <w:lang w:bidi="ar-EG"/>
        </w:rPr>
        <w:t>الدستوري</w:t>
      </w:r>
      <w:r w:rsidR="00EF6156" w:rsidRPr="00EF6156">
        <w:rPr>
          <w:rFonts w:hint="cs"/>
          <w:rtl/>
          <w:lang w:bidi="ar-EG"/>
        </w:rPr>
        <w:t xml:space="preserve"> </w:t>
      </w:r>
      <w:r w:rsidRPr="00EF6156">
        <w:rPr>
          <w:rFonts w:hint="cs"/>
          <w:rtl/>
          <w:lang w:bidi="ar-EG"/>
        </w:rPr>
        <w:t>لعام</w:t>
      </w:r>
      <w:r w:rsidR="00EF6156" w:rsidRPr="00EF6156">
        <w:rPr>
          <w:rFonts w:hint="cs"/>
          <w:rtl/>
          <w:lang w:bidi="ar-EG"/>
        </w:rPr>
        <w:t xml:space="preserve"> </w:t>
      </w:r>
      <w:r w:rsidRPr="00EF6156">
        <w:rPr>
          <w:rFonts w:hint="cs"/>
          <w:rtl/>
          <w:lang w:bidi="ar-EG"/>
        </w:rPr>
        <w:t>1994</w:t>
      </w:r>
      <w:r w:rsidR="00EF6156" w:rsidRPr="00EF6156">
        <w:rPr>
          <w:rFonts w:hint="cs"/>
          <w:rtl/>
          <w:lang w:bidi="ar-EG"/>
        </w:rPr>
        <w:t xml:space="preserve"> </w:t>
      </w:r>
      <w:r w:rsidRPr="00EF6156">
        <w:rPr>
          <w:rFonts w:hint="cs"/>
          <w:rtl/>
          <w:lang w:bidi="ar-EG"/>
        </w:rPr>
        <w:t>المكرس</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حد</w:t>
      </w:r>
      <w:r w:rsidR="00EF6156" w:rsidRPr="00EF6156">
        <w:rPr>
          <w:rFonts w:hint="cs"/>
          <w:rtl/>
          <w:lang w:bidi="ar-EG"/>
        </w:rPr>
        <w:t xml:space="preserve"> </w:t>
      </w:r>
      <w:r w:rsidRPr="00EF6156">
        <w:rPr>
          <w:rFonts w:hint="cs"/>
          <w:rtl/>
          <w:lang w:bidi="ar-EG"/>
        </w:rPr>
        <w:t>كبير</w:t>
      </w:r>
      <w:r w:rsidR="00EF6156" w:rsidRPr="00EF6156">
        <w:rPr>
          <w:rFonts w:hint="cs"/>
          <w:rtl/>
          <w:lang w:bidi="ar-EG"/>
        </w:rPr>
        <w:t xml:space="preserve"> </w:t>
      </w:r>
      <w:r w:rsidRPr="00EF6156">
        <w:rPr>
          <w:rFonts w:hint="cs"/>
          <w:rtl/>
          <w:lang w:bidi="ar-EG"/>
        </w:rPr>
        <w:t>للمسائل</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نشأت</w:t>
      </w:r>
      <w:r w:rsidR="00EF6156" w:rsidRPr="00EF6156">
        <w:rPr>
          <w:rFonts w:hint="cs"/>
          <w:rtl/>
          <w:lang w:bidi="ar-EG"/>
        </w:rPr>
        <w:t xml:space="preserve"> </w:t>
      </w:r>
      <w:r w:rsidRPr="00EF6156">
        <w:rPr>
          <w:rFonts w:hint="cs"/>
          <w:rtl/>
          <w:lang w:bidi="ar-EG"/>
        </w:rPr>
        <w:t>فيما</w:t>
      </w:r>
      <w:r w:rsidR="005E5A24">
        <w:rPr>
          <w:rFonts w:hint="eastAsia"/>
          <w:rtl/>
          <w:lang w:bidi="ar-EG"/>
        </w:rPr>
        <w:t> </w:t>
      </w:r>
      <w:r w:rsidRPr="00EF6156">
        <w:rPr>
          <w:rFonts w:hint="cs"/>
          <w:rtl/>
          <w:lang w:bidi="ar-EG"/>
        </w:rPr>
        <w:t>يتصل</w:t>
      </w:r>
      <w:r w:rsidR="00EF6156" w:rsidRPr="00EF6156">
        <w:rPr>
          <w:rFonts w:hint="cs"/>
          <w:rtl/>
          <w:lang w:bidi="ar-EG"/>
        </w:rPr>
        <w:t xml:space="preserve"> </w:t>
      </w:r>
      <w:r w:rsidRPr="00EF6156">
        <w:rPr>
          <w:rFonts w:hint="cs"/>
          <w:rtl/>
          <w:lang w:bidi="ar-EG"/>
        </w:rPr>
        <w:t>بوحدة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ثم</w:t>
      </w:r>
      <w:r w:rsidR="00EF6156" w:rsidRPr="00EF6156">
        <w:rPr>
          <w:rFonts w:hint="cs"/>
          <w:rtl/>
          <w:lang w:bidi="ar-EG"/>
        </w:rPr>
        <w:t xml:space="preserve"> </w:t>
      </w:r>
      <w:r w:rsidRPr="00EF6156">
        <w:rPr>
          <w:rFonts w:hint="cs"/>
          <w:rtl/>
          <w:lang w:bidi="ar-EG"/>
        </w:rPr>
        <w:t>جاء</w:t>
      </w:r>
      <w:r w:rsidR="00EF6156" w:rsidRPr="00EF6156">
        <w:rPr>
          <w:rFonts w:hint="cs"/>
          <w:rtl/>
          <w:lang w:bidi="ar-EG"/>
        </w:rPr>
        <w:t xml:space="preserve"> </w:t>
      </w:r>
      <w:r w:rsidRPr="00EF6156">
        <w:rPr>
          <w:rFonts w:hint="cs"/>
          <w:rtl/>
          <w:lang w:bidi="ar-EG"/>
        </w:rPr>
        <w:t>الإصلاح</w:t>
      </w:r>
      <w:r w:rsidR="00EF6156" w:rsidRPr="00EF6156">
        <w:rPr>
          <w:rFonts w:hint="cs"/>
          <w:rtl/>
          <w:lang w:bidi="ar-EG"/>
        </w:rPr>
        <w:t xml:space="preserve"> </w:t>
      </w:r>
      <w:r w:rsidRPr="00EF6156">
        <w:rPr>
          <w:rFonts w:hint="cs"/>
          <w:rtl/>
          <w:lang w:bidi="ar-EG"/>
        </w:rPr>
        <w:t>الدستوري</w:t>
      </w:r>
      <w:r w:rsidR="00EF6156" w:rsidRPr="00EF6156">
        <w:rPr>
          <w:rFonts w:hint="cs"/>
          <w:rtl/>
          <w:lang w:bidi="ar-EG"/>
        </w:rPr>
        <w:t xml:space="preserve"> </w:t>
      </w:r>
      <w:r w:rsidRPr="00EF6156">
        <w:rPr>
          <w:rFonts w:hint="cs"/>
          <w:rtl/>
          <w:lang w:bidi="ar-EG"/>
        </w:rPr>
        <w:t>لعام</w:t>
      </w:r>
      <w:r w:rsidR="00EF6156" w:rsidRPr="00EF6156">
        <w:rPr>
          <w:rFonts w:hint="cs"/>
          <w:rtl/>
          <w:lang w:bidi="ar-EG"/>
        </w:rPr>
        <w:t xml:space="preserve"> </w:t>
      </w:r>
      <w:r w:rsidRPr="00EF6156">
        <w:rPr>
          <w:rFonts w:hint="cs"/>
          <w:rtl/>
          <w:lang w:bidi="ar-EG"/>
        </w:rPr>
        <w:t>2006</w:t>
      </w:r>
      <w:r w:rsidR="00EF6156" w:rsidRPr="00EF6156">
        <w:rPr>
          <w:rFonts w:hint="cs"/>
          <w:rtl/>
          <w:lang w:bidi="ar-EG"/>
        </w:rPr>
        <w:t xml:space="preserve"> </w:t>
      </w:r>
      <w:r w:rsidRPr="00EF6156">
        <w:rPr>
          <w:rFonts w:hint="cs"/>
          <w:rtl/>
          <w:lang w:bidi="ar-EG"/>
        </w:rPr>
        <w:t>لتحديث</w:t>
      </w:r>
      <w:r w:rsidR="00EF6156" w:rsidRPr="00EF6156">
        <w:rPr>
          <w:rFonts w:hint="cs"/>
          <w:rtl/>
          <w:lang w:bidi="ar-EG"/>
        </w:rPr>
        <w:t xml:space="preserve"> </w:t>
      </w:r>
      <w:r w:rsidRPr="00EF6156">
        <w:rPr>
          <w:rFonts w:hint="cs"/>
          <w:rtl/>
          <w:lang w:bidi="ar-EG"/>
        </w:rPr>
        <w:t>النظام</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ينص</w:t>
      </w:r>
      <w:r w:rsidR="00EF6156" w:rsidRPr="00EF6156">
        <w:rPr>
          <w:rFonts w:hint="cs"/>
          <w:rtl/>
          <w:lang w:bidi="ar-EG"/>
        </w:rPr>
        <w:t xml:space="preserve"> </w:t>
      </w:r>
      <w:r w:rsidRPr="00EF6156">
        <w:rPr>
          <w:rFonts w:hint="cs"/>
          <w:rtl/>
          <w:lang w:bidi="ar-EG"/>
        </w:rPr>
        <w:t>عليه</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وأدى</w:t>
      </w:r>
      <w:r w:rsidR="00EF6156" w:rsidRPr="00EF6156">
        <w:rPr>
          <w:rFonts w:hint="cs"/>
          <w:rtl/>
          <w:lang w:bidi="ar-EG"/>
        </w:rPr>
        <w:t xml:space="preserve"> </w:t>
      </w:r>
      <w:r w:rsidRPr="00EF6156">
        <w:rPr>
          <w:rFonts w:hint="cs"/>
          <w:rtl/>
          <w:lang w:bidi="ar-EG"/>
        </w:rPr>
        <w:t>كلا</w:t>
      </w:r>
      <w:r w:rsidR="00EF6156" w:rsidRPr="00EF6156">
        <w:rPr>
          <w:rFonts w:hint="cs"/>
          <w:rtl/>
          <w:lang w:bidi="ar-EG"/>
        </w:rPr>
        <w:t xml:space="preserve"> </w:t>
      </w:r>
      <w:r w:rsidRPr="00EF6156">
        <w:rPr>
          <w:rFonts w:hint="cs"/>
          <w:rtl/>
          <w:lang w:bidi="ar-EG"/>
        </w:rPr>
        <w:t>الإصلاحين</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نهاية</w:t>
      </w:r>
      <w:r w:rsidR="00EF6156" w:rsidRPr="00EF6156">
        <w:rPr>
          <w:rFonts w:hint="cs"/>
          <w:rtl/>
          <w:lang w:bidi="ar-EG"/>
        </w:rPr>
        <w:t xml:space="preserve"> </w:t>
      </w:r>
      <w:r w:rsidRPr="00EF6156">
        <w:rPr>
          <w:rFonts w:hint="cs"/>
          <w:rtl/>
          <w:lang w:bidi="ar-EG"/>
        </w:rPr>
        <w:t>المطاف</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تعزيز</w:t>
      </w:r>
      <w:r w:rsidR="00EF6156" w:rsidRPr="00EF6156">
        <w:rPr>
          <w:rFonts w:hint="cs"/>
          <w:rtl/>
          <w:lang w:bidi="ar-EG"/>
        </w:rPr>
        <w:t xml:space="preserve"> </w:t>
      </w:r>
      <w:r w:rsidRPr="00EF6156">
        <w:rPr>
          <w:rFonts w:hint="cs"/>
          <w:rtl/>
          <w:lang w:bidi="ar-EG"/>
        </w:rPr>
        <w:t>الاختصاصات</w:t>
      </w:r>
      <w:r w:rsidR="00EF6156" w:rsidRPr="00EF6156">
        <w:rPr>
          <w:rFonts w:hint="cs"/>
          <w:rtl/>
          <w:lang w:bidi="ar-EG"/>
        </w:rPr>
        <w:t xml:space="preserve"> </w:t>
      </w:r>
      <w:r w:rsidRPr="00EF6156">
        <w:rPr>
          <w:rFonts w:hint="cs"/>
          <w:rtl/>
          <w:lang w:bidi="ar-EG"/>
        </w:rPr>
        <w:t>التشريعية</w:t>
      </w:r>
      <w:r w:rsidR="00EF6156" w:rsidRPr="00EF6156">
        <w:rPr>
          <w:rFonts w:hint="cs"/>
          <w:rtl/>
          <w:lang w:bidi="ar-EG"/>
        </w:rPr>
        <w:t xml:space="preserve"> </w:t>
      </w:r>
      <w:r w:rsidRPr="00EF6156">
        <w:rPr>
          <w:rFonts w:hint="cs"/>
          <w:rtl/>
          <w:lang w:bidi="ar-EG"/>
        </w:rPr>
        <w:t>للولايات.</w:t>
      </w:r>
    </w:p>
    <w:p w:rsidR="00614786" w:rsidRPr="00EF6156" w:rsidRDefault="00614786" w:rsidP="000242D8">
      <w:pPr>
        <w:pStyle w:val="SingleTxtGA"/>
        <w:rPr>
          <w:rtl/>
          <w:lang w:bidi="ar-EG"/>
        </w:rPr>
      </w:pPr>
      <w:r w:rsidRPr="00EF6156">
        <w:rPr>
          <w:rFonts w:hint="cs"/>
          <w:rtl/>
          <w:lang w:bidi="ar-EG"/>
        </w:rPr>
        <w:t>75-</w:t>
      </w:r>
      <w:r w:rsidRPr="00EF6156">
        <w:rPr>
          <w:rFonts w:hint="cs"/>
          <w:rtl/>
          <w:lang w:bidi="ar-EG"/>
        </w:rPr>
        <w:tab/>
        <w:t>ويحدد</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الإطار</w:t>
      </w:r>
      <w:r w:rsidR="00EF6156" w:rsidRPr="00EF6156">
        <w:rPr>
          <w:rFonts w:hint="cs"/>
          <w:rtl/>
          <w:lang w:bidi="ar-EG"/>
        </w:rPr>
        <w:t xml:space="preserve"> </w:t>
      </w:r>
      <w:r w:rsidRPr="00EF6156">
        <w:rPr>
          <w:rFonts w:hint="cs"/>
          <w:rtl/>
          <w:lang w:bidi="ar-EG"/>
        </w:rPr>
        <w:t>السياسي</w:t>
      </w:r>
      <w:r w:rsidR="00EF6156" w:rsidRPr="00EF6156">
        <w:rPr>
          <w:rFonts w:hint="cs"/>
          <w:rtl/>
          <w:lang w:bidi="ar-EG"/>
        </w:rPr>
        <w:t xml:space="preserve"> </w:t>
      </w:r>
      <w:r w:rsidRPr="00EF6156">
        <w:rPr>
          <w:rFonts w:hint="cs"/>
          <w:rtl/>
          <w:lang w:bidi="ar-EG"/>
        </w:rPr>
        <w:t>لأفعال</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وتنظيمها</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طريق</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جهة،</w:t>
      </w:r>
      <w:r w:rsidR="00EF6156" w:rsidRPr="00EF6156">
        <w:rPr>
          <w:rFonts w:hint="cs"/>
          <w:rtl/>
          <w:lang w:bidi="ar-EG"/>
        </w:rPr>
        <w:t xml:space="preserve"> </w:t>
      </w:r>
      <w:r w:rsidRPr="00EF6156">
        <w:rPr>
          <w:rFonts w:hint="cs"/>
          <w:rtl/>
          <w:lang w:bidi="ar-EG"/>
        </w:rPr>
        <w:t>ومن</w:t>
      </w:r>
      <w:r w:rsidR="00EF6156" w:rsidRPr="00EF6156">
        <w:rPr>
          <w:rFonts w:hint="cs"/>
          <w:rtl/>
          <w:lang w:bidi="ar-EG"/>
        </w:rPr>
        <w:t xml:space="preserve"> </w:t>
      </w:r>
      <w:r w:rsidRPr="00EF6156">
        <w:rPr>
          <w:rFonts w:hint="cs"/>
          <w:rtl/>
          <w:lang w:bidi="ar-EG"/>
        </w:rPr>
        <w:t>خلال</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الدستوري</w:t>
      </w:r>
      <w:r w:rsidR="00EF6156" w:rsidRPr="00EF6156">
        <w:rPr>
          <w:rFonts w:hint="cs"/>
          <w:rtl/>
          <w:lang w:bidi="ar-EG"/>
        </w:rPr>
        <w:t xml:space="preserve"> </w:t>
      </w:r>
      <w:r w:rsidRPr="00EF6156">
        <w:rPr>
          <w:rFonts w:hint="cs"/>
          <w:rtl/>
          <w:lang w:bidi="ar-EG"/>
        </w:rPr>
        <w:t>الحاكم</w:t>
      </w:r>
      <w:r w:rsidR="00EF6156" w:rsidRPr="00EF6156">
        <w:rPr>
          <w:rFonts w:hint="cs"/>
          <w:rtl/>
          <w:lang w:bidi="ar-EG"/>
        </w:rPr>
        <w:t xml:space="preserve"> </w:t>
      </w:r>
      <w:r w:rsidRPr="00EF6156">
        <w:rPr>
          <w:rFonts w:hint="cs"/>
          <w:rtl/>
          <w:lang w:bidi="ar-EG"/>
        </w:rPr>
        <w:t>لتنظيم</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الجهة</w:t>
      </w:r>
      <w:r w:rsidR="00EF6156" w:rsidRPr="00EF6156">
        <w:rPr>
          <w:rFonts w:hint="cs"/>
          <w:rtl/>
          <w:lang w:bidi="ar-EG"/>
        </w:rPr>
        <w:t xml:space="preserve"> </w:t>
      </w:r>
      <w:r w:rsidRPr="00EF6156">
        <w:rPr>
          <w:rFonts w:hint="cs"/>
          <w:rtl/>
          <w:lang w:bidi="ar-EG"/>
        </w:rPr>
        <w:t>الأخرى.</w:t>
      </w:r>
      <w:r w:rsidR="00EF6156" w:rsidRPr="00EF6156">
        <w:rPr>
          <w:rFonts w:hint="cs"/>
          <w:rtl/>
          <w:lang w:bidi="ar-EG"/>
        </w:rPr>
        <w:t xml:space="preserve"> </w:t>
      </w:r>
      <w:r w:rsidRPr="00EF6156">
        <w:rPr>
          <w:rFonts w:hint="cs"/>
          <w:rtl/>
          <w:lang w:bidi="ar-EG"/>
        </w:rPr>
        <w:t>وتتضمن</w:t>
      </w:r>
      <w:r w:rsidR="00EF6156" w:rsidRPr="00EF6156">
        <w:rPr>
          <w:rFonts w:hint="cs"/>
          <w:rtl/>
          <w:lang w:bidi="ar-EG"/>
        </w:rPr>
        <w:t xml:space="preserve"> </w:t>
      </w:r>
      <w:r w:rsidRPr="00EF6156">
        <w:rPr>
          <w:rFonts w:hint="cs"/>
          <w:rtl/>
          <w:lang w:bidi="ar-EG"/>
        </w:rPr>
        <w:t>المبادئ</w:t>
      </w:r>
      <w:r w:rsidR="00EF6156" w:rsidRPr="00EF6156">
        <w:rPr>
          <w:rFonts w:hint="cs"/>
          <w:rtl/>
          <w:lang w:bidi="ar-EG"/>
        </w:rPr>
        <w:t xml:space="preserve"> </w:t>
      </w:r>
      <w:r w:rsidRPr="00EF6156">
        <w:rPr>
          <w:rFonts w:hint="cs"/>
          <w:rtl/>
          <w:lang w:bidi="ar-EG"/>
        </w:rPr>
        <w:t>الرئيسية</w:t>
      </w:r>
      <w:r w:rsidR="00EF6156" w:rsidRPr="00EF6156">
        <w:rPr>
          <w:rFonts w:hint="cs"/>
          <w:rtl/>
          <w:lang w:bidi="ar-EG"/>
        </w:rPr>
        <w:t xml:space="preserve"> </w:t>
      </w:r>
      <w:r w:rsidRPr="00EF6156">
        <w:rPr>
          <w:rFonts w:hint="cs"/>
          <w:rtl/>
          <w:lang w:bidi="ar-EG"/>
        </w:rPr>
        <w:t>للقانون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الناظم</w:t>
      </w:r>
      <w:r w:rsidR="00EF6156" w:rsidRPr="00EF6156">
        <w:rPr>
          <w:rFonts w:hint="cs"/>
          <w:rtl/>
          <w:lang w:bidi="ar-EG"/>
        </w:rPr>
        <w:t xml:space="preserve"> </w:t>
      </w:r>
      <w:r w:rsidRPr="00EF6156">
        <w:rPr>
          <w:rFonts w:hint="cs"/>
          <w:rtl/>
          <w:lang w:bidi="ar-EG"/>
        </w:rPr>
        <w:t>لهيكل</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tl/>
          <w:lang w:bidi="ar-EG"/>
        </w:rPr>
        <w:t>المبدأ</w:t>
      </w:r>
      <w:r w:rsidR="00EF6156" w:rsidRPr="00EF6156">
        <w:rPr>
          <w:rtl/>
          <w:lang w:bidi="ar-EG"/>
        </w:rPr>
        <w:t xml:space="preserve"> </w:t>
      </w:r>
      <w:r w:rsidRPr="00EF6156">
        <w:rPr>
          <w:rtl/>
          <w:lang w:bidi="ar-EG"/>
        </w:rPr>
        <w:t>الجمهوري،</w:t>
      </w:r>
      <w:r w:rsidR="00EF6156" w:rsidRPr="00EF6156">
        <w:rPr>
          <w:rtl/>
          <w:lang w:bidi="ar-EG"/>
        </w:rPr>
        <w:t xml:space="preserve"> </w:t>
      </w:r>
      <w:r w:rsidRPr="00EF6156">
        <w:rPr>
          <w:rtl/>
          <w:lang w:bidi="ar-EG"/>
        </w:rPr>
        <w:t>ومبدأ</w:t>
      </w:r>
      <w:r w:rsidR="00EF6156" w:rsidRPr="00EF6156">
        <w:rPr>
          <w:rtl/>
          <w:lang w:bidi="ar-EG"/>
        </w:rPr>
        <w:t xml:space="preserve"> </w:t>
      </w:r>
      <w:r w:rsidRPr="00EF6156">
        <w:rPr>
          <w:rtl/>
          <w:lang w:bidi="ar-EG"/>
        </w:rPr>
        <w:t>الديمقراطية،</w:t>
      </w:r>
      <w:r w:rsidR="00EF6156" w:rsidRPr="00EF6156">
        <w:rPr>
          <w:rtl/>
          <w:lang w:bidi="ar-EG"/>
        </w:rPr>
        <w:t xml:space="preserve"> </w:t>
      </w:r>
      <w:r w:rsidRPr="00EF6156">
        <w:rPr>
          <w:rtl/>
          <w:lang w:bidi="ar-EG"/>
        </w:rPr>
        <w:t>ومبدأ</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ومبدأ</w:t>
      </w:r>
      <w:r w:rsidR="00EF6156" w:rsidRPr="00EF6156">
        <w:rPr>
          <w:rtl/>
          <w:lang w:bidi="ar-EG"/>
        </w:rPr>
        <w:t xml:space="preserve"> </w:t>
      </w:r>
      <w:r w:rsidRPr="00EF6156">
        <w:rPr>
          <w:rtl/>
          <w:lang w:bidi="ar-EG"/>
        </w:rPr>
        <w:t>سيادة</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ومبدأ</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ال</w:t>
      </w:r>
      <w:r w:rsidRPr="00EF6156">
        <w:rPr>
          <w:rFonts w:hint="cs"/>
          <w:rtl/>
          <w:lang w:bidi="ar-EG"/>
        </w:rPr>
        <w:t>اجتماع</w:t>
      </w:r>
      <w:r w:rsidRPr="00EF6156">
        <w:rPr>
          <w:rtl/>
          <w:lang w:bidi="ar-EG"/>
        </w:rPr>
        <w:t>ية</w:t>
      </w:r>
      <w:r w:rsidRPr="00EF6156">
        <w:rPr>
          <w:rFonts w:hint="cs"/>
          <w:rtl/>
          <w:lang w:bidi="ar-EG"/>
        </w:rPr>
        <w:t>،</w:t>
      </w:r>
      <w:r w:rsidR="00EF6156" w:rsidRPr="00EF6156">
        <w:rPr>
          <w:rFonts w:hint="cs"/>
          <w:rtl/>
          <w:lang w:bidi="ar-EG"/>
        </w:rPr>
        <w:t xml:space="preserve"> </w:t>
      </w:r>
      <w:r w:rsidRPr="00EF6156">
        <w:rPr>
          <w:rFonts w:hint="cs"/>
          <w:rtl/>
          <w:lang w:bidi="ar-EG"/>
        </w:rPr>
        <w:t>وهي</w:t>
      </w:r>
      <w:r w:rsidR="00EF6156" w:rsidRPr="00EF6156">
        <w:rPr>
          <w:rFonts w:hint="cs"/>
          <w:rtl/>
          <w:lang w:bidi="ar-EG"/>
        </w:rPr>
        <w:t xml:space="preserve"> </w:t>
      </w:r>
      <w:r w:rsidRPr="00EF6156">
        <w:rPr>
          <w:rFonts w:hint="cs"/>
          <w:rtl/>
          <w:lang w:bidi="ar-EG"/>
        </w:rPr>
        <w:t>المبادئ</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سبق</w:t>
      </w:r>
      <w:r w:rsidR="00EF6156" w:rsidRPr="00EF6156">
        <w:rPr>
          <w:rFonts w:hint="cs"/>
          <w:rtl/>
          <w:lang w:bidi="ar-EG"/>
        </w:rPr>
        <w:t xml:space="preserve"> </w:t>
      </w:r>
      <w:r w:rsidRPr="00EF6156">
        <w:rPr>
          <w:rFonts w:hint="cs"/>
          <w:rtl/>
          <w:lang w:bidi="ar-EG"/>
        </w:rPr>
        <w:t>ذكرها.</w:t>
      </w:r>
    </w:p>
    <w:p w:rsidR="00614786" w:rsidRPr="00EF6156" w:rsidRDefault="00614786" w:rsidP="000242D8">
      <w:pPr>
        <w:pStyle w:val="H23GA"/>
        <w:rPr>
          <w:rtl/>
          <w:lang w:bidi="ar-EG"/>
        </w:rPr>
      </w:pPr>
      <w:r w:rsidRPr="00EF6156">
        <w:rPr>
          <w:rFonts w:hint="cs"/>
          <w:rtl/>
          <w:lang w:bidi="ar-EG"/>
        </w:rPr>
        <w:tab/>
        <w:t>1-</w:t>
      </w:r>
      <w:r w:rsidRPr="00EF6156">
        <w:rPr>
          <w:rFonts w:hint="cs"/>
          <w:rtl/>
          <w:lang w:bidi="ar-EG"/>
        </w:rPr>
        <w:tab/>
        <w:t>النظام</w:t>
      </w:r>
      <w:r w:rsidR="00EF6156" w:rsidRPr="00EF6156">
        <w:rPr>
          <w:rFonts w:hint="cs"/>
          <w:rtl/>
          <w:lang w:bidi="ar-EG"/>
        </w:rPr>
        <w:t xml:space="preserve"> </w:t>
      </w:r>
      <w:r w:rsidRPr="00EF6156">
        <w:rPr>
          <w:rFonts w:hint="cs"/>
          <w:rtl/>
          <w:lang w:bidi="ar-EG"/>
        </w:rPr>
        <w:t>الجمهوري</w:t>
      </w:r>
      <w:r w:rsidR="00EF6156" w:rsidRPr="00EF6156">
        <w:rPr>
          <w:rFonts w:hint="cs"/>
          <w:rtl/>
          <w:lang w:bidi="ar-EG"/>
        </w:rPr>
        <w:t xml:space="preserve"> </w:t>
      </w:r>
      <w:r w:rsidRPr="00EF6156">
        <w:rPr>
          <w:rFonts w:hint="cs"/>
          <w:rtl/>
          <w:lang w:bidi="ar-EG"/>
        </w:rPr>
        <w:t>للدولة</w:t>
      </w:r>
    </w:p>
    <w:p w:rsidR="00614786" w:rsidRPr="00EF6156" w:rsidRDefault="00614786" w:rsidP="000242D8">
      <w:pPr>
        <w:pStyle w:val="SingleTxtGA"/>
        <w:rPr>
          <w:rtl/>
          <w:lang w:bidi="ar-EG"/>
        </w:rPr>
      </w:pPr>
      <w:r w:rsidRPr="00EF6156">
        <w:rPr>
          <w:rFonts w:hint="cs"/>
          <w:rtl/>
          <w:lang w:bidi="ar-EG"/>
        </w:rPr>
        <w:t>76-</w:t>
      </w:r>
      <w:r w:rsidRPr="00EF6156">
        <w:rPr>
          <w:rFonts w:hint="cs"/>
          <w:rtl/>
          <w:lang w:bidi="ar-EG"/>
        </w:rPr>
        <w:tab/>
        <w:t>إن</w:t>
      </w:r>
      <w:r w:rsidR="00EF6156" w:rsidRPr="00EF6156">
        <w:rPr>
          <w:rFonts w:hint="cs"/>
          <w:rtl/>
          <w:lang w:bidi="ar-EG"/>
        </w:rPr>
        <w:t xml:space="preserve"> </w:t>
      </w:r>
      <w:r w:rsidRPr="00EF6156">
        <w:rPr>
          <w:rFonts w:hint="cs"/>
          <w:rtl/>
          <w:lang w:bidi="ar-EG"/>
        </w:rPr>
        <w:t>المبدأ</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للدولة</w:t>
      </w:r>
      <w:r w:rsidR="00EF6156" w:rsidRPr="00EF6156">
        <w:rPr>
          <w:rFonts w:hint="cs"/>
          <w:rtl/>
          <w:lang w:bidi="ar-EG"/>
        </w:rPr>
        <w:t xml:space="preserve"> </w:t>
      </w:r>
      <w:r w:rsidRPr="00EF6156">
        <w:rPr>
          <w:rFonts w:hint="cs"/>
          <w:rtl/>
          <w:lang w:bidi="ar-EG"/>
        </w:rPr>
        <w:t>المتأصل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20</w:t>
      </w:r>
      <w:r w:rsidR="00EF6156" w:rsidRPr="00EF6156">
        <w:rPr>
          <w:rFonts w:hint="cs"/>
          <w:rtl/>
          <w:lang w:bidi="ar-EG"/>
        </w:rPr>
        <w:t xml:space="preserve"> </w:t>
      </w:r>
      <w:r w:rsidRPr="00EF6156">
        <w:rPr>
          <w:rFonts w:hint="cs"/>
          <w:rtl/>
          <w:lang w:bidi="ar-EG"/>
        </w:rPr>
        <w:t>والفقرة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79</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يرفض</w:t>
      </w:r>
      <w:r w:rsidR="00EF6156" w:rsidRPr="00EF6156">
        <w:rPr>
          <w:rFonts w:hint="cs"/>
          <w:rtl/>
          <w:lang w:bidi="ar-EG"/>
        </w:rPr>
        <w:t xml:space="preserve"> </w:t>
      </w:r>
      <w:r w:rsidRPr="00EF6156">
        <w:rPr>
          <w:rFonts w:hint="cs"/>
          <w:rtl/>
          <w:lang w:bidi="ar-EG"/>
        </w:rPr>
        <w:t>دون</w:t>
      </w:r>
      <w:r w:rsidR="00EF6156" w:rsidRPr="00EF6156">
        <w:rPr>
          <w:rFonts w:hint="cs"/>
          <w:rtl/>
          <w:lang w:bidi="ar-EG"/>
        </w:rPr>
        <w:t xml:space="preserve"> </w:t>
      </w:r>
      <w:r w:rsidRPr="00EF6156">
        <w:rPr>
          <w:rFonts w:hint="cs"/>
          <w:rtl/>
          <w:lang w:bidi="ar-EG"/>
        </w:rPr>
        <w:t>أي</w:t>
      </w:r>
      <w:r w:rsidR="00EF6156" w:rsidRPr="00EF6156">
        <w:rPr>
          <w:rFonts w:hint="cs"/>
          <w:rtl/>
          <w:lang w:bidi="ar-EG"/>
        </w:rPr>
        <w:t xml:space="preserve"> </w:t>
      </w:r>
      <w:r w:rsidRPr="00EF6156">
        <w:rPr>
          <w:rFonts w:hint="cs"/>
          <w:rtl/>
          <w:lang w:bidi="ar-EG"/>
        </w:rPr>
        <w:t>لبس</w:t>
      </w:r>
      <w:r w:rsidR="00EF6156" w:rsidRPr="00EF6156">
        <w:rPr>
          <w:rFonts w:hint="cs"/>
          <w:rtl/>
          <w:lang w:bidi="ar-EG"/>
        </w:rPr>
        <w:t xml:space="preserve"> </w:t>
      </w:r>
      <w:r w:rsidRPr="00EF6156">
        <w:rPr>
          <w:rFonts w:hint="cs"/>
          <w:rtl/>
          <w:lang w:bidi="ar-EG"/>
        </w:rPr>
        <w:t>النظام</w:t>
      </w:r>
      <w:r w:rsidR="00EF6156" w:rsidRPr="00EF6156">
        <w:rPr>
          <w:rFonts w:hint="cs"/>
          <w:rtl/>
          <w:lang w:bidi="ar-EG"/>
        </w:rPr>
        <w:t xml:space="preserve"> </w:t>
      </w:r>
      <w:r w:rsidRPr="00EF6156">
        <w:rPr>
          <w:rFonts w:hint="cs"/>
          <w:rtl/>
          <w:lang w:bidi="ar-EG"/>
        </w:rPr>
        <w:t>الملكي</w:t>
      </w:r>
      <w:r w:rsidR="00EF6156" w:rsidRPr="00EF6156">
        <w:rPr>
          <w:rFonts w:hint="cs"/>
          <w:rtl/>
          <w:lang w:bidi="ar-EG"/>
        </w:rPr>
        <w:t xml:space="preserve"> </w:t>
      </w:r>
      <w:r w:rsidRPr="00EF6156">
        <w:rPr>
          <w:rFonts w:hint="cs"/>
          <w:rtl/>
          <w:lang w:bidi="ar-EG"/>
        </w:rPr>
        <w:t>للدولة.</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يُسمح</w:t>
      </w:r>
      <w:r w:rsidR="00EF6156" w:rsidRPr="00EF6156">
        <w:rPr>
          <w:rFonts w:hint="cs"/>
          <w:rtl/>
          <w:lang w:bidi="ar-EG"/>
        </w:rPr>
        <w:t xml:space="preserve"> </w:t>
      </w:r>
      <w:r w:rsidRPr="00EF6156">
        <w:rPr>
          <w:rFonts w:hint="cs"/>
          <w:rtl/>
          <w:lang w:bidi="ar-EG"/>
        </w:rPr>
        <w:t>لملك</w:t>
      </w:r>
      <w:r w:rsidR="00EF6156" w:rsidRPr="00EF6156">
        <w:rPr>
          <w:rFonts w:hint="cs"/>
          <w:rtl/>
          <w:lang w:bidi="ar-EG"/>
        </w:rPr>
        <w:t xml:space="preserve"> </w:t>
      </w:r>
      <w:r w:rsidRPr="00EF6156">
        <w:rPr>
          <w:rFonts w:hint="cs"/>
          <w:rtl/>
          <w:lang w:bidi="ar-EG"/>
        </w:rPr>
        <w:t>بأن</w:t>
      </w:r>
      <w:r w:rsidR="00EF6156" w:rsidRPr="00EF6156">
        <w:rPr>
          <w:rFonts w:hint="cs"/>
          <w:rtl/>
          <w:lang w:bidi="ar-EG"/>
        </w:rPr>
        <w:t xml:space="preserve"> </w:t>
      </w:r>
      <w:r w:rsidRPr="00EF6156">
        <w:rPr>
          <w:rFonts w:hint="cs"/>
          <w:rtl/>
          <w:lang w:bidi="ar-EG"/>
        </w:rPr>
        <w:t>يكون</w:t>
      </w:r>
      <w:r w:rsidR="00EF6156" w:rsidRPr="00EF6156">
        <w:rPr>
          <w:rFonts w:hint="cs"/>
          <w:rtl/>
          <w:lang w:bidi="ar-EG"/>
        </w:rPr>
        <w:t xml:space="preserve"> </w:t>
      </w:r>
      <w:r w:rsidRPr="00EF6156">
        <w:rPr>
          <w:rFonts w:hint="cs"/>
          <w:rtl/>
          <w:lang w:bidi="ar-EG"/>
        </w:rPr>
        <w:t>زعيماً</w:t>
      </w:r>
      <w:r w:rsidR="00EF6156" w:rsidRPr="00EF6156">
        <w:rPr>
          <w:rFonts w:hint="cs"/>
          <w:rtl/>
          <w:lang w:bidi="ar-EG"/>
        </w:rPr>
        <w:t xml:space="preserve"> </w:t>
      </w:r>
      <w:r w:rsidRPr="00EF6156">
        <w:rPr>
          <w:rFonts w:hint="cs"/>
          <w:rtl/>
          <w:lang w:bidi="ar-EG"/>
        </w:rPr>
        <w:t>للدولة.</w:t>
      </w:r>
      <w:r w:rsidR="00EF6156" w:rsidRPr="00EF6156">
        <w:rPr>
          <w:rFonts w:hint="cs"/>
          <w:rtl/>
          <w:lang w:bidi="ar-EG"/>
        </w:rPr>
        <w:t xml:space="preserve"> </w:t>
      </w:r>
      <w:r w:rsidRPr="00EF6156">
        <w:rPr>
          <w:rFonts w:hint="cs"/>
          <w:rtl/>
          <w:lang w:bidi="ar-EG"/>
        </w:rPr>
        <w:t>ورئيس</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يُنتخب.</w:t>
      </w:r>
    </w:p>
    <w:p w:rsidR="00614786" w:rsidRPr="00EF6156" w:rsidRDefault="00614786" w:rsidP="000242D8">
      <w:pPr>
        <w:pStyle w:val="H23GA"/>
        <w:rPr>
          <w:rtl/>
          <w:lang w:bidi="ar-EG"/>
        </w:rPr>
      </w:pPr>
      <w:r w:rsidRPr="00EF6156">
        <w:rPr>
          <w:rFonts w:hint="cs"/>
          <w:rtl/>
          <w:lang w:bidi="ar-EG"/>
        </w:rPr>
        <w:tab/>
        <w:t>2-</w:t>
      </w:r>
      <w:r w:rsidRPr="00EF6156">
        <w:rPr>
          <w:rFonts w:hint="cs"/>
          <w:rtl/>
          <w:lang w:bidi="ar-EG"/>
        </w:rPr>
        <w:tab/>
        <w:t>رئيس</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وزعامة</w:t>
      </w:r>
      <w:r w:rsidR="00EF6156" w:rsidRPr="00EF6156">
        <w:rPr>
          <w:rFonts w:hint="cs"/>
          <w:rtl/>
          <w:lang w:bidi="ar-EG"/>
        </w:rPr>
        <w:t xml:space="preserve"> </w:t>
      </w:r>
      <w:r w:rsidRPr="00EF6156">
        <w:rPr>
          <w:rFonts w:hint="cs"/>
          <w:rtl/>
          <w:lang w:bidi="ar-EG"/>
        </w:rPr>
        <w:t>الدولة</w:t>
      </w:r>
    </w:p>
    <w:p w:rsidR="00614786" w:rsidRPr="00EF6156" w:rsidRDefault="00614786" w:rsidP="000242D8">
      <w:pPr>
        <w:pStyle w:val="SingleTxtGA"/>
        <w:rPr>
          <w:rtl/>
          <w:lang w:bidi="ar-EG"/>
        </w:rPr>
      </w:pPr>
      <w:r w:rsidRPr="00EF6156">
        <w:rPr>
          <w:rFonts w:hint="cs"/>
          <w:rtl/>
          <w:lang w:bidi="ar-EG"/>
        </w:rPr>
        <w:t>77-</w:t>
      </w:r>
      <w:r w:rsidRPr="00EF6156">
        <w:rPr>
          <w:rFonts w:hint="cs"/>
          <w:rtl/>
          <w:lang w:bidi="ar-EG"/>
        </w:rPr>
        <w:tab/>
      </w:r>
      <w:r w:rsidRPr="00EF6156">
        <w:rPr>
          <w:rtl/>
          <w:lang w:bidi="ar-EG"/>
        </w:rPr>
        <w:t>الرئيس</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هو</w:t>
      </w:r>
      <w:r w:rsidR="00EF6156" w:rsidRPr="00EF6156">
        <w:rPr>
          <w:rtl/>
          <w:lang w:bidi="ar-EG"/>
        </w:rPr>
        <w:t xml:space="preserve"> </w:t>
      </w:r>
      <w:r w:rsidRPr="00EF6156">
        <w:rPr>
          <w:rFonts w:hint="cs"/>
          <w:rtl/>
          <w:lang w:bidi="ar-EG"/>
        </w:rPr>
        <w:t>زعيم</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والممثل</w:t>
      </w:r>
      <w:r w:rsidR="00EF6156" w:rsidRPr="00EF6156">
        <w:rPr>
          <w:rtl/>
          <w:lang w:bidi="ar-EG"/>
        </w:rPr>
        <w:t xml:space="preserve"> </w:t>
      </w:r>
      <w:r w:rsidRPr="00EF6156">
        <w:rPr>
          <w:rtl/>
          <w:lang w:bidi="ar-EG"/>
        </w:rPr>
        <w:t>الأعلى</w:t>
      </w:r>
      <w:r w:rsidR="00EF6156" w:rsidRPr="00EF6156">
        <w:rPr>
          <w:rtl/>
          <w:lang w:bidi="ar-EG"/>
        </w:rPr>
        <w:t xml:space="preserve"> </w:t>
      </w:r>
      <w:r w:rsidRPr="00EF6156">
        <w:rPr>
          <w:rtl/>
          <w:lang w:bidi="ar-EG"/>
        </w:rPr>
        <w:t>لجمهورية</w:t>
      </w:r>
      <w:r w:rsidR="00EF6156" w:rsidRPr="00EF6156">
        <w:rPr>
          <w:rtl/>
          <w:lang w:bidi="ar-EG"/>
        </w:rPr>
        <w:t xml:space="preserve"> </w:t>
      </w:r>
      <w:r w:rsidRPr="00EF6156">
        <w:rPr>
          <w:rtl/>
          <w:lang w:bidi="ar-EG"/>
        </w:rPr>
        <w:t>ألمانيا</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وي</w:t>
      </w:r>
      <w:r w:rsidRPr="00EF6156">
        <w:rPr>
          <w:rFonts w:hint="cs"/>
          <w:rtl/>
          <w:lang w:bidi="ar-EG"/>
        </w:rPr>
        <w:t>ُنتخب</w:t>
      </w:r>
      <w:r w:rsidR="00EF6156" w:rsidRPr="00EF6156">
        <w:rPr>
          <w:rFonts w:hint="cs"/>
          <w:rtl/>
          <w:lang w:bidi="ar-EG"/>
        </w:rPr>
        <w:t xml:space="preserve"> </w:t>
      </w:r>
      <w:r w:rsidRPr="00EF6156">
        <w:rPr>
          <w:rFonts w:hint="cs"/>
          <w:rtl/>
          <w:lang w:bidi="ar-EG"/>
        </w:rPr>
        <w:t>الرئيس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tl/>
          <w:lang w:bidi="ar-EG"/>
        </w:rPr>
        <w:t>من</w:t>
      </w:r>
      <w:r w:rsidR="00EF6156" w:rsidRPr="00EF6156">
        <w:rPr>
          <w:rtl/>
          <w:lang w:bidi="ar-EG"/>
        </w:rPr>
        <w:t xml:space="preserve"> </w:t>
      </w:r>
      <w:r w:rsidRPr="00EF6156">
        <w:rPr>
          <w:rtl/>
          <w:lang w:bidi="ar-EG"/>
        </w:rPr>
        <w:t>قبل</w:t>
      </w:r>
      <w:r w:rsidR="00EF6156" w:rsidRPr="00EF6156">
        <w:rPr>
          <w:rtl/>
          <w:lang w:bidi="ar-EG"/>
        </w:rPr>
        <w:t xml:space="preserve"> </w:t>
      </w:r>
      <w:r w:rsidRPr="00EF6156">
        <w:rPr>
          <w:rtl/>
          <w:lang w:bidi="ar-EG"/>
        </w:rPr>
        <w:t>الجمعية</w:t>
      </w:r>
      <w:r w:rsidR="00EF6156" w:rsidRPr="00EF6156">
        <w:rPr>
          <w:rtl/>
          <w:lang w:bidi="ar-EG"/>
        </w:rPr>
        <w:t xml:space="preserve"> </w:t>
      </w:r>
      <w:r w:rsidRPr="00EF6156">
        <w:rPr>
          <w:rFonts w:hint="cs"/>
          <w:rtl/>
          <w:lang w:bidi="ar-EG"/>
        </w:rPr>
        <w:t>الاتحادية</w:t>
      </w:r>
      <w:r w:rsidR="00EF6156" w:rsidRPr="00EF6156">
        <w:rPr>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تدعى</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الانعقاد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كل</w:t>
      </w:r>
      <w:r w:rsidR="00EF6156" w:rsidRPr="00EF6156">
        <w:rPr>
          <w:rFonts w:hint="cs"/>
          <w:rtl/>
          <w:lang w:bidi="ar-EG"/>
        </w:rPr>
        <w:t xml:space="preserve"> </w:t>
      </w:r>
      <w:r w:rsidRPr="00EF6156">
        <w:rPr>
          <w:rFonts w:hint="cs"/>
          <w:rtl/>
          <w:lang w:bidi="ar-EG"/>
        </w:rPr>
        <w:t>حالة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أجل</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الانتخابات</w:t>
      </w:r>
      <w:r w:rsidR="00EF6156" w:rsidRPr="00EF6156">
        <w:rPr>
          <w:rFonts w:hint="cs"/>
          <w:rtl/>
          <w:lang w:bidi="ar-EG"/>
        </w:rPr>
        <w:t xml:space="preserve"> </w:t>
      </w:r>
      <w:r w:rsidRPr="00EF6156">
        <w:rPr>
          <w:rFonts w:hint="cs"/>
          <w:rtl/>
          <w:lang w:bidi="ar-EG"/>
        </w:rPr>
        <w:t>فقط،</w:t>
      </w:r>
      <w:r w:rsidR="00EF6156" w:rsidRPr="00EF6156">
        <w:rPr>
          <w:rFonts w:hint="cs"/>
          <w:rtl/>
          <w:lang w:bidi="ar-EG"/>
        </w:rPr>
        <w:t xml:space="preserve"> </w:t>
      </w:r>
      <w:r w:rsidRPr="00EF6156">
        <w:rPr>
          <w:rFonts w:hint="cs"/>
          <w:rtl/>
          <w:lang w:bidi="ar-EG"/>
        </w:rPr>
        <w:t>وهي</w:t>
      </w:r>
      <w:r w:rsidR="00EF6156" w:rsidRPr="00EF6156">
        <w:rPr>
          <w:rFonts w:hint="cs"/>
          <w:rtl/>
          <w:lang w:bidi="ar-EG"/>
        </w:rPr>
        <w:t xml:space="preserve"> </w:t>
      </w:r>
      <w:r w:rsidRPr="00EF6156">
        <w:rPr>
          <w:rFonts w:hint="cs"/>
          <w:rtl/>
          <w:lang w:bidi="ar-EG"/>
        </w:rPr>
        <w:t>تتألف</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أعضاء</w:t>
      </w:r>
      <w:r w:rsidR="00EF6156" w:rsidRPr="00EF6156">
        <w:rPr>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tl/>
          <w:lang w:bidi="ar-EG"/>
        </w:rPr>
        <w:t xml:space="preserve"> </w:t>
      </w:r>
      <w:r w:rsidRPr="00EF6156">
        <w:rPr>
          <w:rtl/>
          <w:lang w:bidi="ar-EG"/>
        </w:rPr>
        <w:t>ومن</w:t>
      </w:r>
      <w:r w:rsidR="00EF6156" w:rsidRPr="00EF6156">
        <w:rPr>
          <w:rtl/>
          <w:lang w:bidi="ar-EG"/>
        </w:rPr>
        <w:t xml:space="preserve"> </w:t>
      </w:r>
      <w:r w:rsidRPr="00EF6156">
        <w:rPr>
          <w:rtl/>
          <w:lang w:bidi="ar-EG"/>
        </w:rPr>
        <w:t>عدد</w:t>
      </w:r>
      <w:r w:rsidR="00EF6156" w:rsidRPr="00EF6156">
        <w:rPr>
          <w:rtl/>
          <w:lang w:bidi="ar-EG"/>
        </w:rPr>
        <w:t xml:space="preserve"> </w:t>
      </w:r>
      <w:r w:rsidRPr="00EF6156">
        <w:rPr>
          <w:rtl/>
          <w:lang w:bidi="ar-EG"/>
        </w:rPr>
        <w:t>متساو</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الأعضاء</w:t>
      </w:r>
      <w:r w:rsidR="00EF6156" w:rsidRPr="00EF6156">
        <w:rPr>
          <w:rtl/>
          <w:lang w:bidi="ar-EG"/>
        </w:rPr>
        <w:t xml:space="preserve"> </w:t>
      </w:r>
      <w:r w:rsidRPr="00EF6156">
        <w:rPr>
          <w:rtl/>
          <w:lang w:bidi="ar-EG"/>
        </w:rPr>
        <w:t>المنتخبين</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قبل</w:t>
      </w:r>
      <w:r w:rsidR="00EF6156" w:rsidRPr="00EF6156">
        <w:rPr>
          <w:rtl/>
          <w:lang w:bidi="ar-EG"/>
        </w:rPr>
        <w:t xml:space="preserve"> </w:t>
      </w:r>
      <w:r w:rsidRPr="00EF6156">
        <w:rPr>
          <w:rtl/>
          <w:lang w:bidi="ar-EG"/>
        </w:rPr>
        <w:t>برلمانات</w:t>
      </w:r>
      <w:r w:rsidR="00EF6156" w:rsidRPr="00EF6156">
        <w:rPr>
          <w:rtl/>
          <w:lang w:bidi="ar-EG"/>
        </w:rPr>
        <w:t xml:space="preserve"> </w:t>
      </w:r>
      <w:r w:rsidRPr="00EF6156">
        <w:rPr>
          <w:rtl/>
          <w:lang w:bidi="ar-EG"/>
        </w:rPr>
        <w:t>الولايا</w:t>
      </w:r>
      <w:r w:rsidRPr="00EF6156">
        <w:rPr>
          <w:rFonts w:hint="cs"/>
          <w:rtl/>
          <w:lang w:bidi="ar-EG"/>
        </w:rPr>
        <w:t>ت</w:t>
      </w:r>
      <w:r w:rsidRPr="00EF6156">
        <w:rPr>
          <w:rtl/>
          <w:lang w:bidi="ar-EG"/>
        </w:rPr>
        <w:t>.</w:t>
      </w:r>
      <w:r w:rsidR="00EF6156" w:rsidRPr="00EF6156">
        <w:rPr>
          <w:rFonts w:hint="cs"/>
          <w:rtl/>
          <w:lang w:bidi="ar-EG"/>
        </w:rPr>
        <w:t xml:space="preserve"> </w:t>
      </w:r>
      <w:r w:rsidRPr="00EF6156">
        <w:rPr>
          <w:rFonts w:hint="cs"/>
          <w:rtl/>
          <w:lang w:bidi="ar-EG"/>
        </w:rPr>
        <w:t>وليست</w:t>
      </w:r>
      <w:r w:rsidR="00EF6156" w:rsidRPr="00EF6156">
        <w:rPr>
          <w:rFonts w:hint="cs"/>
          <w:rtl/>
          <w:lang w:bidi="ar-EG"/>
        </w:rPr>
        <w:t xml:space="preserve"> </w:t>
      </w:r>
      <w:r w:rsidRPr="00EF6156">
        <w:rPr>
          <w:rFonts w:hint="cs"/>
          <w:rtl/>
          <w:lang w:bidi="ar-EG"/>
        </w:rPr>
        <w:t>للجمعية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أي</w:t>
      </w:r>
      <w:r w:rsidR="00EF6156" w:rsidRPr="00EF6156">
        <w:rPr>
          <w:rFonts w:hint="cs"/>
          <w:rtl/>
          <w:lang w:bidi="ar-EG"/>
        </w:rPr>
        <w:t xml:space="preserve"> </w:t>
      </w:r>
      <w:r w:rsidRPr="00EF6156">
        <w:rPr>
          <w:rFonts w:hint="cs"/>
          <w:rtl/>
          <w:lang w:bidi="ar-EG"/>
        </w:rPr>
        <w:t>مهام</w:t>
      </w:r>
      <w:r w:rsidR="00EF6156" w:rsidRPr="00EF6156">
        <w:rPr>
          <w:rFonts w:hint="cs"/>
          <w:rtl/>
          <w:lang w:bidi="ar-EG"/>
        </w:rPr>
        <w:t xml:space="preserve"> </w:t>
      </w:r>
      <w:r w:rsidRPr="00EF6156">
        <w:rPr>
          <w:rFonts w:hint="cs"/>
          <w:rtl/>
          <w:lang w:bidi="ar-EG"/>
        </w:rPr>
        <w:t>أخرى.</w:t>
      </w:r>
      <w:r w:rsidR="00EF6156" w:rsidRPr="00EF6156">
        <w:rPr>
          <w:rFonts w:hint="cs"/>
          <w:rtl/>
          <w:lang w:bidi="ar-EG"/>
        </w:rPr>
        <w:t xml:space="preserve"> </w:t>
      </w:r>
      <w:r w:rsidRPr="00EF6156">
        <w:rPr>
          <w:rFonts w:hint="cs"/>
          <w:rtl/>
          <w:lang w:bidi="ar-EG"/>
        </w:rPr>
        <w:t>وفترة</w:t>
      </w:r>
      <w:r w:rsidR="00EF6156" w:rsidRPr="00EF6156">
        <w:rPr>
          <w:rFonts w:hint="cs"/>
          <w:rtl/>
          <w:lang w:bidi="ar-EG"/>
        </w:rPr>
        <w:t xml:space="preserve"> </w:t>
      </w:r>
      <w:r w:rsidRPr="00EF6156">
        <w:rPr>
          <w:rFonts w:hint="cs"/>
          <w:rtl/>
          <w:lang w:bidi="ar-EG"/>
        </w:rPr>
        <w:t>ولاية</w:t>
      </w:r>
      <w:r w:rsidR="00EF6156" w:rsidRPr="00EF6156">
        <w:rPr>
          <w:rFonts w:hint="cs"/>
          <w:rtl/>
          <w:lang w:bidi="ar-EG"/>
        </w:rPr>
        <w:t xml:space="preserve"> </w:t>
      </w:r>
      <w:r w:rsidRPr="00EF6156">
        <w:rPr>
          <w:rFonts w:hint="cs"/>
          <w:rtl/>
          <w:lang w:bidi="ar-EG"/>
        </w:rPr>
        <w:t>الرئيس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خمس</w:t>
      </w:r>
      <w:r w:rsidR="00EF6156" w:rsidRPr="00EF6156">
        <w:rPr>
          <w:rFonts w:hint="cs"/>
          <w:rtl/>
          <w:lang w:bidi="ar-EG"/>
        </w:rPr>
        <w:t xml:space="preserve"> </w:t>
      </w:r>
      <w:r w:rsidRPr="00EF6156">
        <w:rPr>
          <w:rFonts w:hint="cs"/>
          <w:rtl/>
          <w:lang w:bidi="ar-EG"/>
        </w:rPr>
        <w:t>سنوات،</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يجوز</w:t>
      </w:r>
      <w:r w:rsidR="00EF6156" w:rsidRPr="00EF6156">
        <w:rPr>
          <w:rFonts w:hint="cs"/>
          <w:rtl/>
          <w:lang w:bidi="ar-EG"/>
        </w:rPr>
        <w:t xml:space="preserve"> </w:t>
      </w:r>
      <w:r w:rsidRPr="00EF6156">
        <w:rPr>
          <w:rFonts w:hint="cs"/>
          <w:rtl/>
          <w:lang w:bidi="ar-EG"/>
        </w:rPr>
        <w:t>إعادة</w:t>
      </w:r>
      <w:r w:rsidR="00EF6156" w:rsidRPr="00EF6156">
        <w:rPr>
          <w:rFonts w:hint="cs"/>
          <w:rtl/>
          <w:lang w:bidi="ar-EG"/>
        </w:rPr>
        <w:t xml:space="preserve"> </w:t>
      </w:r>
      <w:r w:rsidRPr="00EF6156">
        <w:rPr>
          <w:rFonts w:hint="cs"/>
          <w:rtl/>
          <w:lang w:bidi="ar-EG"/>
        </w:rPr>
        <w:t>انتخابه</w:t>
      </w:r>
      <w:r w:rsidR="00EF6156" w:rsidRPr="00EF6156">
        <w:rPr>
          <w:rFonts w:hint="cs"/>
          <w:rtl/>
          <w:lang w:bidi="ar-EG"/>
        </w:rPr>
        <w:t xml:space="preserve"> </w:t>
      </w:r>
      <w:r w:rsidRPr="00EF6156">
        <w:rPr>
          <w:rFonts w:hint="cs"/>
          <w:rtl/>
          <w:lang w:bidi="ar-EG"/>
        </w:rPr>
        <w:t>سوى</w:t>
      </w:r>
      <w:r w:rsidR="00EF6156" w:rsidRPr="00EF6156">
        <w:rPr>
          <w:rFonts w:hint="cs"/>
          <w:rtl/>
          <w:lang w:bidi="ar-EG"/>
        </w:rPr>
        <w:t xml:space="preserve"> </w:t>
      </w:r>
      <w:r w:rsidRPr="00EF6156">
        <w:rPr>
          <w:rFonts w:hint="cs"/>
          <w:rtl/>
          <w:lang w:bidi="ar-EG"/>
        </w:rPr>
        <w:t>مرة</w:t>
      </w:r>
      <w:r w:rsidR="00EF6156" w:rsidRPr="00EF6156">
        <w:rPr>
          <w:rFonts w:hint="cs"/>
          <w:rtl/>
          <w:lang w:bidi="ar-EG"/>
        </w:rPr>
        <w:t xml:space="preserve"> </w:t>
      </w:r>
      <w:r w:rsidRPr="00EF6156">
        <w:rPr>
          <w:rFonts w:hint="cs"/>
          <w:rtl/>
          <w:lang w:bidi="ar-EG"/>
        </w:rPr>
        <w:t>واحد.</w:t>
      </w:r>
    </w:p>
    <w:p w:rsidR="00614786" w:rsidRPr="00EF6156" w:rsidRDefault="00614786" w:rsidP="000242D8">
      <w:pPr>
        <w:pStyle w:val="SingleTxtGA"/>
        <w:rPr>
          <w:rtl/>
          <w:lang w:bidi="ar-EG"/>
        </w:rPr>
      </w:pPr>
      <w:r w:rsidRPr="00EF6156">
        <w:rPr>
          <w:rFonts w:hint="cs"/>
          <w:rtl/>
          <w:lang w:bidi="ar-EG"/>
        </w:rPr>
        <w:t>78-</w:t>
      </w:r>
      <w:r w:rsidRPr="00EF6156">
        <w:rPr>
          <w:rFonts w:hint="cs"/>
          <w:rtl/>
          <w:lang w:bidi="ar-EG"/>
        </w:rPr>
        <w:tab/>
        <w:t>والسلطات</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المخولة</w:t>
      </w:r>
      <w:r w:rsidR="00EF6156" w:rsidRPr="00EF6156">
        <w:rPr>
          <w:rFonts w:hint="cs"/>
          <w:rtl/>
          <w:lang w:bidi="ar-EG"/>
        </w:rPr>
        <w:t xml:space="preserve"> </w:t>
      </w:r>
      <w:r w:rsidRPr="00EF6156">
        <w:rPr>
          <w:rFonts w:hint="cs"/>
          <w:rtl/>
          <w:lang w:bidi="ar-EG"/>
        </w:rPr>
        <w:t>للرئيس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تتسم</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حد</w:t>
      </w:r>
      <w:r w:rsidR="00EF6156" w:rsidRPr="00EF6156">
        <w:rPr>
          <w:rFonts w:hint="cs"/>
          <w:rtl/>
          <w:lang w:bidi="ar-EG"/>
        </w:rPr>
        <w:t xml:space="preserve"> </w:t>
      </w:r>
      <w:r w:rsidRPr="00EF6156">
        <w:rPr>
          <w:rFonts w:hint="cs"/>
          <w:rtl/>
          <w:lang w:bidi="ar-EG"/>
        </w:rPr>
        <w:t>كبير</w:t>
      </w:r>
      <w:r w:rsidR="00EF6156" w:rsidRPr="00EF6156">
        <w:rPr>
          <w:rFonts w:hint="cs"/>
          <w:rtl/>
          <w:lang w:bidi="ar-EG"/>
        </w:rPr>
        <w:t xml:space="preserve"> </w:t>
      </w:r>
      <w:r w:rsidRPr="00EF6156">
        <w:rPr>
          <w:rFonts w:hint="cs"/>
          <w:rtl/>
          <w:lang w:bidi="ar-EG"/>
        </w:rPr>
        <w:t>بطابع</w:t>
      </w:r>
      <w:r w:rsidR="00EF6156" w:rsidRPr="00EF6156">
        <w:rPr>
          <w:rFonts w:hint="cs"/>
          <w:rtl/>
          <w:lang w:bidi="ar-EG"/>
        </w:rPr>
        <w:t xml:space="preserve"> </w:t>
      </w:r>
      <w:r w:rsidRPr="00EF6156">
        <w:rPr>
          <w:rFonts w:hint="cs"/>
          <w:rtl/>
          <w:lang w:bidi="ar-EG"/>
        </w:rPr>
        <w:t>تمثيلي</w:t>
      </w:r>
      <w:r w:rsidR="00EF6156" w:rsidRPr="00EF6156">
        <w:rPr>
          <w:rFonts w:hint="cs"/>
          <w:rtl/>
          <w:lang w:bidi="ar-EG"/>
        </w:rPr>
        <w:t xml:space="preserve"> </w:t>
      </w:r>
      <w:r w:rsidRPr="00EF6156">
        <w:rPr>
          <w:rFonts w:hint="cs"/>
          <w:rtl/>
          <w:lang w:bidi="ar-EG"/>
        </w:rPr>
        <w:t>وتكاملي.</w:t>
      </w:r>
      <w:r w:rsidR="00EF6156" w:rsidRPr="00EF6156">
        <w:rPr>
          <w:rFonts w:hint="cs"/>
          <w:rtl/>
          <w:lang w:bidi="ar-EG"/>
        </w:rPr>
        <w:t xml:space="preserve"> </w:t>
      </w:r>
      <w:r w:rsidRPr="00EF6156">
        <w:rPr>
          <w:rtl/>
          <w:lang w:bidi="ar-EG"/>
        </w:rPr>
        <w:t>ويتولى</w:t>
      </w:r>
      <w:r w:rsidR="00EF6156" w:rsidRPr="00EF6156">
        <w:rPr>
          <w:rtl/>
          <w:lang w:bidi="ar-EG"/>
        </w:rPr>
        <w:t xml:space="preserve"> </w:t>
      </w:r>
      <w:r w:rsidRPr="00EF6156">
        <w:rPr>
          <w:rtl/>
          <w:lang w:bidi="ar-EG"/>
        </w:rPr>
        <w:t>الرئيس</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تمثيل</w:t>
      </w:r>
      <w:r w:rsidR="00EF6156" w:rsidRPr="00EF6156">
        <w:rPr>
          <w:rtl/>
          <w:lang w:bidi="ar-EG"/>
        </w:rPr>
        <w:t xml:space="preserve"> </w:t>
      </w:r>
      <w:r w:rsidRPr="00EF6156">
        <w:rPr>
          <w:rtl/>
          <w:lang w:bidi="ar-EG"/>
        </w:rPr>
        <w:t>جمهورية</w:t>
      </w:r>
      <w:r w:rsidR="00EF6156" w:rsidRPr="00EF6156">
        <w:rPr>
          <w:rtl/>
          <w:lang w:bidi="ar-EG"/>
        </w:rPr>
        <w:t xml:space="preserve"> </w:t>
      </w:r>
      <w:r w:rsidRPr="00EF6156">
        <w:rPr>
          <w:rtl/>
          <w:lang w:bidi="ar-EG"/>
        </w:rPr>
        <w:t>ألمانيا</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الداخل</w:t>
      </w:r>
      <w:r w:rsidR="00EF6156" w:rsidRPr="00EF6156">
        <w:rPr>
          <w:rtl/>
          <w:lang w:bidi="ar-EG"/>
        </w:rPr>
        <w:t xml:space="preserve"> </w:t>
      </w:r>
      <w:r w:rsidRPr="00EF6156">
        <w:rPr>
          <w:rtl/>
          <w:lang w:bidi="ar-EG"/>
        </w:rPr>
        <w:t>والخارج،</w:t>
      </w:r>
      <w:r w:rsidR="00EF6156" w:rsidRPr="00EF6156">
        <w:rPr>
          <w:rtl/>
          <w:lang w:bidi="ar-EG"/>
        </w:rPr>
        <w:t xml:space="preserve"> </w:t>
      </w:r>
      <w:r w:rsidRPr="00EF6156">
        <w:rPr>
          <w:rtl/>
          <w:lang w:bidi="ar-EG"/>
        </w:rPr>
        <w:t>ويوقع</w:t>
      </w:r>
      <w:r w:rsidR="00EF6156" w:rsidRPr="00EF6156">
        <w:rPr>
          <w:rtl/>
          <w:lang w:bidi="ar-EG"/>
        </w:rPr>
        <w:t xml:space="preserve"> </w:t>
      </w:r>
      <w:r w:rsidRPr="00EF6156">
        <w:rPr>
          <w:rtl/>
          <w:lang w:bidi="ar-EG"/>
        </w:rPr>
        <w:t>القوانين</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ويصدرها،</w:t>
      </w:r>
      <w:r w:rsidR="00EF6156" w:rsidRPr="00EF6156">
        <w:rPr>
          <w:rtl/>
          <w:lang w:bidi="ar-EG"/>
        </w:rPr>
        <w:t xml:space="preserve"> </w:t>
      </w:r>
      <w:r w:rsidRPr="00EF6156">
        <w:rPr>
          <w:rtl/>
          <w:lang w:bidi="ar-EG"/>
        </w:rPr>
        <w:t>ويعين</w:t>
      </w:r>
      <w:r w:rsidR="00EF6156" w:rsidRPr="00EF6156">
        <w:rPr>
          <w:rtl/>
          <w:lang w:bidi="ar-EG"/>
        </w:rPr>
        <w:t xml:space="preserve"> </w:t>
      </w:r>
      <w:r w:rsidRPr="00EF6156">
        <w:rPr>
          <w:rtl/>
          <w:lang w:bidi="ar-EG"/>
        </w:rPr>
        <w:t>ويعزل</w:t>
      </w:r>
      <w:r w:rsidR="00EF6156" w:rsidRPr="00EF6156">
        <w:rPr>
          <w:rtl/>
          <w:lang w:bidi="ar-EG"/>
        </w:rPr>
        <w:t xml:space="preserve"> </w:t>
      </w:r>
      <w:r w:rsidRPr="00EF6156">
        <w:rPr>
          <w:rtl/>
          <w:lang w:bidi="ar-EG"/>
        </w:rPr>
        <w:t>المستشار</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والوزراء</w:t>
      </w:r>
      <w:r w:rsidR="00EF6156" w:rsidRPr="00EF6156">
        <w:rPr>
          <w:rtl/>
          <w:lang w:bidi="ar-EG"/>
        </w:rPr>
        <w:t xml:space="preserve"> </w:t>
      </w:r>
      <w:r w:rsidRPr="00EF6156">
        <w:rPr>
          <w:rtl/>
          <w:lang w:bidi="ar-EG"/>
        </w:rPr>
        <w:t>الاتحاديين،</w:t>
      </w:r>
      <w:r w:rsidR="00EF6156" w:rsidRPr="00EF6156">
        <w:rPr>
          <w:rtl/>
          <w:lang w:bidi="ar-EG"/>
        </w:rPr>
        <w:t xml:space="preserve"> </w:t>
      </w:r>
      <w:r w:rsidRPr="00EF6156">
        <w:rPr>
          <w:rtl/>
          <w:lang w:bidi="ar-EG"/>
        </w:rPr>
        <w:t>والقضاة</w:t>
      </w:r>
      <w:r w:rsidR="00EF6156" w:rsidRPr="00EF6156">
        <w:rPr>
          <w:rtl/>
          <w:lang w:bidi="ar-EG"/>
        </w:rPr>
        <w:t xml:space="preserve"> </w:t>
      </w:r>
      <w:r w:rsidRPr="00EF6156">
        <w:rPr>
          <w:rtl/>
          <w:lang w:bidi="ar-EG"/>
        </w:rPr>
        <w:t>الاتحاديين،</w:t>
      </w:r>
      <w:r w:rsidR="00EF6156" w:rsidRPr="00EF6156">
        <w:rPr>
          <w:rtl/>
          <w:lang w:bidi="ar-EG"/>
        </w:rPr>
        <w:t xml:space="preserve"> </w:t>
      </w:r>
      <w:r w:rsidRPr="00EF6156">
        <w:rPr>
          <w:rtl/>
          <w:lang w:bidi="ar-EG"/>
        </w:rPr>
        <w:t>والموظفين</w:t>
      </w:r>
      <w:r w:rsidR="00EF6156" w:rsidRPr="00EF6156">
        <w:rPr>
          <w:rtl/>
          <w:lang w:bidi="ar-EG"/>
        </w:rPr>
        <w:t xml:space="preserve"> </w:t>
      </w:r>
      <w:r w:rsidRPr="00EF6156">
        <w:rPr>
          <w:rtl/>
          <w:lang w:bidi="ar-EG"/>
        </w:rPr>
        <w:t>المدنيين</w:t>
      </w:r>
      <w:r w:rsidR="00EF6156" w:rsidRPr="00EF6156">
        <w:rPr>
          <w:rtl/>
          <w:lang w:bidi="ar-EG"/>
        </w:rPr>
        <w:t xml:space="preserve"> </w:t>
      </w:r>
      <w:r w:rsidRPr="00EF6156">
        <w:rPr>
          <w:rtl/>
          <w:lang w:bidi="ar-EG"/>
        </w:rPr>
        <w:t>الاتحاديين</w:t>
      </w:r>
      <w:r w:rsidRPr="00EF6156">
        <w:rPr>
          <w:rFonts w:hint="cs"/>
          <w:rtl/>
          <w:lang w:bidi="ar-EG"/>
        </w:rPr>
        <w:t>،</w:t>
      </w:r>
      <w:r w:rsidR="00EF6156" w:rsidRPr="00EF6156">
        <w:rPr>
          <w:rtl/>
          <w:lang w:bidi="ar-EG"/>
        </w:rPr>
        <w:t xml:space="preserve"> </w:t>
      </w:r>
      <w:r w:rsidRPr="00EF6156">
        <w:rPr>
          <w:rtl/>
          <w:lang w:bidi="ar-EG"/>
        </w:rPr>
        <w:t>والضباط</w:t>
      </w:r>
      <w:r w:rsidR="00EF6156" w:rsidRPr="00EF6156">
        <w:rPr>
          <w:rtl/>
          <w:lang w:bidi="ar-EG"/>
        </w:rPr>
        <w:t xml:space="preserve"> </w:t>
      </w:r>
      <w:r w:rsidRPr="00EF6156">
        <w:rPr>
          <w:rtl/>
          <w:lang w:bidi="ar-EG"/>
        </w:rPr>
        <w:t>وضباط</w:t>
      </w:r>
      <w:r w:rsidR="00EF6156" w:rsidRPr="00EF6156">
        <w:rPr>
          <w:rtl/>
          <w:lang w:bidi="ar-EG"/>
        </w:rPr>
        <w:t xml:space="preserve"> </w:t>
      </w:r>
      <w:r w:rsidRPr="00EF6156">
        <w:rPr>
          <w:rtl/>
          <w:lang w:bidi="ar-EG"/>
        </w:rPr>
        <w:t>الصف</w:t>
      </w:r>
      <w:r w:rsidR="00EF6156" w:rsidRPr="00EF6156">
        <w:rPr>
          <w:rFonts w:hint="cs"/>
          <w:rtl/>
          <w:lang w:bidi="ar-EG"/>
        </w:rPr>
        <w:t xml:space="preserve"> </w:t>
      </w:r>
      <w:r w:rsidRPr="00EF6156">
        <w:rPr>
          <w:rFonts w:hint="cs"/>
          <w:rtl/>
          <w:lang w:bidi="ar-EG"/>
        </w:rPr>
        <w:t>بالقوات</w:t>
      </w:r>
      <w:r w:rsidR="00EF6156" w:rsidRPr="00EF6156">
        <w:rPr>
          <w:rFonts w:hint="cs"/>
          <w:rtl/>
          <w:lang w:bidi="ar-EG"/>
        </w:rPr>
        <w:t xml:space="preserve"> </w:t>
      </w:r>
      <w:r w:rsidRPr="00EF6156">
        <w:rPr>
          <w:rFonts w:hint="cs"/>
          <w:rtl/>
          <w:lang w:bidi="ar-EG"/>
        </w:rPr>
        <w:t>المسلحة</w:t>
      </w:r>
      <w:r w:rsidR="00EF6156" w:rsidRPr="00EF6156">
        <w:rPr>
          <w:rFonts w:hint="cs"/>
          <w:rtl/>
          <w:lang w:bidi="ar-EG"/>
        </w:rPr>
        <w:t xml:space="preserve"> </w:t>
      </w:r>
      <w:r w:rsidRPr="00EF6156">
        <w:rPr>
          <w:rFonts w:hint="cs"/>
          <w:rtl/>
          <w:lang w:bidi="ar-EG"/>
        </w:rPr>
        <w:t>الاتحادية</w:t>
      </w:r>
      <w:r w:rsidRPr="00EF6156">
        <w:rPr>
          <w:rtl/>
          <w:lang w:bidi="ar-EG"/>
        </w:rPr>
        <w:t>.</w:t>
      </w:r>
      <w:r w:rsidR="00EF6156" w:rsidRPr="00EF6156">
        <w:rPr>
          <w:rtl/>
          <w:lang w:bidi="ar-EG"/>
        </w:rPr>
        <w:t xml:space="preserve"> </w:t>
      </w:r>
      <w:r w:rsidRPr="00EF6156">
        <w:rPr>
          <w:rtl/>
          <w:lang w:bidi="ar-EG"/>
        </w:rPr>
        <w:t>و</w:t>
      </w:r>
      <w:r w:rsidRPr="00EF6156">
        <w:rPr>
          <w:rFonts w:hint="cs"/>
          <w:rtl/>
          <w:lang w:bidi="ar-EG"/>
        </w:rPr>
        <w:t>بالإضافة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فإنه</w:t>
      </w:r>
      <w:r w:rsidR="00EF6156" w:rsidRPr="00EF6156">
        <w:rPr>
          <w:rFonts w:hint="cs"/>
          <w:rtl/>
          <w:lang w:bidi="ar-EG"/>
        </w:rPr>
        <w:t xml:space="preserve"> </w:t>
      </w:r>
      <w:r w:rsidRPr="00EF6156">
        <w:rPr>
          <w:rFonts w:hint="cs"/>
          <w:rtl/>
          <w:lang w:bidi="ar-EG"/>
        </w:rPr>
        <w:t>يتمتع</w:t>
      </w:r>
      <w:r w:rsidR="00EF6156" w:rsidRPr="00EF6156">
        <w:rPr>
          <w:rFonts w:hint="cs"/>
          <w:rtl/>
          <w:lang w:bidi="ar-EG"/>
        </w:rPr>
        <w:t xml:space="preserve"> </w:t>
      </w:r>
      <w:r w:rsidRPr="00EF6156">
        <w:rPr>
          <w:rFonts w:hint="cs"/>
          <w:rtl/>
          <w:lang w:bidi="ar-EG"/>
        </w:rPr>
        <w:t>بعدة</w:t>
      </w:r>
      <w:r w:rsidR="00EF6156" w:rsidRPr="00EF6156">
        <w:rPr>
          <w:rFonts w:hint="cs"/>
          <w:rtl/>
          <w:lang w:bidi="ar-EG"/>
        </w:rPr>
        <w:t xml:space="preserve"> </w:t>
      </w:r>
      <w:r w:rsidRPr="00EF6156">
        <w:rPr>
          <w:rFonts w:hint="cs"/>
          <w:rtl/>
          <w:lang w:bidi="ar-EG"/>
        </w:rPr>
        <w:t>صلاحيات</w:t>
      </w:r>
      <w:r w:rsidR="00EF6156" w:rsidRPr="00EF6156">
        <w:rPr>
          <w:rFonts w:hint="cs"/>
          <w:rtl/>
          <w:lang w:bidi="ar-EG"/>
        </w:rPr>
        <w:t xml:space="preserve"> </w:t>
      </w:r>
      <w:r w:rsidRPr="00EF6156">
        <w:rPr>
          <w:rFonts w:hint="cs"/>
          <w:rtl/>
          <w:lang w:bidi="ar-EG"/>
        </w:rPr>
        <w:t>استثنائية</w:t>
      </w:r>
      <w:r w:rsidR="00EF6156" w:rsidRPr="00EF6156">
        <w:rPr>
          <w:rFonts w:hint="cs"/>
          <w:rtl/>
          <w:lang w:bidi="ar-EG"/>
        </w:rPr>
        <w:t xml:space="preserve"> </w:t>
      </w:r>
      <w:r w:rsidRPr="00EF6156">
        <w:rPr>
          <w:rFonts w:hint="cs"/>
          <w:rtl/>
          <w:lang w:bidi="ar-EG"/>
        </w:rPr>
        <w:t>يحق</w:t>
      </w:r>
      <w:r w:rsidR="00EF6156" w:rsidRPr="00EF6156">
        <w:rPr>
          <w:rFonts w:hint="cs"/>
          <w:rtl/>
          <w:lang w:bidi="ar-EG"/>
        </w:rPr>
        <w:t xml:space="preserve"> </w:t>
      </w:r>
      <w:r w:rsidRPr="00EF6156">
        <w:rPr>
          <w:rFonts w:hint="cs"/>
          <w:rtl/>
          <w:lang w:bidi="ar-EG"/>
        </w:rPr>
        <w:t>له</w:t>
      </w:r>
      <w:r w:rsidR="00EF6156" w:rsidRPr="00EF6156">
        <w:rPr>
          <w:rFonts w:hint="cs"/>
          <w:rtl/>
          <w:lang w:bidi="ar-EG"/>
        </w:rPr>
        <w:t xml:space="preserve"> </w:t>
      </w:r>
      <w:r w:rsidRPr="00EF6156">
        <w:rPr>
          <w:rFonts w:hint="cs"/>
          <w:rtl/>
          <w:lang w:bidi="ar-EG"/>
        </w:rPr>
        <w:t>استخدامها</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حالات</w:t>
      </w:r>
      <w:r w:rsidR="00EF6156" w:rsidRPr="00EF6156">
        <w:rPr>
          <w:rFonts w:hint="cs"/>
          <w:rtl/>
          <w:lang w:bidi="ar-EG"/>
        </w:rPr>
        <w:t xml:space="preserve"> </w:t>
      </w:r>
      <w:r w:rsidRPr="00EF6156">
        <w:rPr>
          <w:rFonts w:hint="cs"/>
          <w:rtl/>
          <w:lang w:bidi="ar-EG"/>
        </w:rPr>
        <w:t>معينة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الأزمات.</w:t>
      </w:r>
      <w:r w:rsidR="00EF6156" w:rsidRPr="00EF6156">
        <w:rPr>
          <w:rFonts w:hint="cs"/>
          <w:rtl/>
          <w:lang w:bidi="ar-EG"/>
        </w:rPr>
        <w:t xml:space="preserve"> </w:t>
      </w:r>
      <w:r w:rsidRPr="00EF6156">
        <w:rPr>
          <w:rFonts w:hint="cs"/>
          <w:rtl/>
          <w:lang w:bidi="ar-EG"/>
        </w:rPr>
        <w:t>فعلى</w:t>
      </w:r>
      <w:r w:rsidR="00EF6156" w:rsidRPr="00EF6156">
        <w:rPr>
          <w:rFonts w:hint="cs"/>
          <w:rtl/>
          <w:lang w:bidi="ar-EG"/>
        </w:rPr>
        <w:t xml:space="preserve"> </w:t>
      </w:r>
      <w:r w:rsidRPr="00EF6156">
        <w:rPr>
          <w:rFonts w:hint="cs"/>
          <w:rtl/>
          <w:lang w:bidi="ar-EG"/>
        </w:rPr>
        <w:t>سبيل</w:t>
      </w:r>
      <w:r w:rsidR="00EF6156" w:rsidRPr="00EF6156">
        <w:rPr>
          <w:rFonts w:hint="cs"/>
          <w:rtl/>
          <w:lang w:bidi="ar-EG"/>
        </w:rPr>
        <w:t xml:space="preserve"> </w:t>
      </w:r>
      <w:r w:rsidRPr="00EF6156">
        <w:rPr>
          <w:rFonts w:hint="cs"/>
          <w:rtl/>
          <w:lang w:bidi="ar-EG"/>
        </w:rPr>
        <w:t>المثال،</w:t>
      </w:r>
      <w:r w:rsidR="00EF6156" w:rsidRPr="00EF6156">
        <w:rPr>
          <w:rFonts w:hint="cs"/>
          <w:rtl/>
          <w:lang w:bidi="ar-EG"/>
        </w:rPr>
        <w:t xml:space="preserve"> </w:t>
      </w:r>
      <w:r w:rsidRPr="00EF6156">
        <w:rPr>
          <w:rFonts w:hint="cs"/>
          <w:rtl/>
          <w:lang w:bidi="ar-EG"/>
        </w:rPr>
        <w:t>يتمتع</w:t>
      </w:r>
      <w:r w:rsidR="00EF6156" w:rsidRPr="00EF6156">
        <w:rPr>
          <w:rFonts w:hint="cs"/>
          <w:rtl/>
          <w:lang w:bidi="ar-EG"/>
        </w:rPr>
        <w:t xml:space="preserve"> </w:t>
      </w:r>
      <w:r w:rsidRPr="00EF6156">
        <w:rPr>
          <w:rFonts w:hint="cs"/>
          <w:rtl/>
          <w:lang w:bidi="ar-EG"/>
        </w:rPr>
        <w:t>الرئيس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بصفة</w:t>
      </w:r>
      <w:r w:rsidR="00EF6156" w:rsidRPr="00EF6156">
        <w:rPr>
          <w:rFonts w:hint="cs"/>
          <w:rtl/>
          <w:lang w:bidi="ar-EG"/>
        </w:rPr>
        <w:t xml:space="preserve"> </w:t>
      </w:r>
      <w:r w:rsidRPr="00EF6156">
        <w:rPr>
          <w:rFonts w:hint="cs"/>
          <w:rtl/>
          <w:lang w:bidi="ar-EG"/>
        </w:rPr>
        <w:t>خاصة</w:t>
      </w:r>
      <w:r w:rsidR="00EF6156" w:rsidRPr="00EF6156">
        <w:rPr>
          <w:rFonts w:hint="cs"/>
          <w:rtl/>
          <w:lang w:bidi="ar-EG"/>
        </w:rPr>
        <w:t xml:space="preserve"> </w:t>
      </w:r>
      <w:r w:rsidRPr="00EF6156">
        <w:rPr>
          <w:rFonts w:hint="cs"/>
          <w:rtl/>
          <w:lang w:bidi="ar-EG"/>
        </w:rPr>
        <w:t>بسلطة</w:t>
      </w:r>
      <w:r w:rsidR="00EF6156" w:rsidRPr="00EF6156">
        <w:rPr>
          <w:rFonts w:hint="cs"/>
          <w:rtl/>
          <w:lang w:bidi="ar-EG"/>
        </w:rPr>
        <w:t xml:space="preserve"> </w:t>
      </w:r>
      <w:r w:rsidRPr="00EF6156">
        <w:rPr>
          <w:rFonts w:hint="cs"/>
          <w:rtl/>
          <w:lang w:bidi="ar-EG"/>
        </w:rPr>
        <w:t>حل</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ظل</w:t>
      </w:r>
      <w:r w:rsidR="00EF6156" w:rsidRPr="00EF6156">
        <w:rPr>
          <w:rFonts w:hint="cs"/>
          <w:rtl/>
          <w:lang w:bidi="ar-EG"/>
        </w:rPr>
        <w:t xml:space="preserve"> </w:t>
      </w:r>
      <w:r w:rsidRPr="00EF6156">
        <w:rPr>
          <w:rFonts w:hint="cs"/>
          <w:rtl/>
          <w:lang w:bidi="ar-EG"/>
        </w:rPr>
        <w:t>ظروف</w:t>
      </w:r>
      <w:r w:rsidR="00EF6156" w:rsidRPr="00EF6156">
        <w:rPr>
          <w:rFonts w:hint="cs"/>
          <w:rtl/>
          <w:lang w:bidi="ar-EG"/>
        </w:rPr>
        <w:t xml:space="preserve"> </w:t>
      </w:r>
      <w:r w:rsidRPr="00EF6156">
        <w:rPr>
          <w:rFonts w:hint="cs"/>
          <w:rtl/>
          <w:lang w:bidi="ar-EG"/>
        </w:rPr>
        <w:t>معينة،</w:t>
      </w:r>
      <w:r w:rsidR="00EF6156" w:rsidRPr="00EF6156">
        <w:rPr>
          <w:rFonts w:hint="cs"/>
          <w:rtl/>
          <w:lang w:bidi="ar-EG"/>
        </w:rPr>
        <w:t xml:space="preserve"> </w:t>
      </w:r>
      <w:r w:rsidRPr="00EF6156">
        <w:rPr>
          <w:rFonts w:hint="cs"/>
          <w:rtl/>
          <w:lang w:bidi="ar-EG"/>
        </w:rPr>
        <w:t>وإعلان</w:t>
      </w:r>
      <w:r w:rsidR="00EF6156" w:rsidRPr="00EF6156">
        <w:rPr>
          <w:rFonts w:hint="cs"/>
          <w:rtl/>
          <w:lang w:bidi="ar-EG"/>
        </w:rPr>
        <w:t xml:space="preserve"> </w:t>
      </w:r>
      <w:r w:rsidRPr="00EF6156">
        <w:rPr>
          <w:rFonts w:hint="cs"/>
          <w:rtl/>
          <w:lang w:bidi="ar-EG"/>
        </w:rPr>
        <w:t>حالة</w:t>
      </w:r>
      <w:r w:rsidR="00EF6156" w:rsidRPr="00EF6156">
        <w:rPr>
          <w:rFonts w:hint="cs"/>
          <w:rtl/>
          <w:lang w:bidi="ar-EG"/>
        </w:rPr>
        <w:t xml:space="preserve"> </w:t>
      </w:r>
      <w:r w:rsidRPr="00EF6156">
        <w:rPr>
          <w:rFonts w:hint="cs"/>
          <w:rtl/>
          <w:lang w:bidi="ar-EG"/>
        </w:rPr>
        <w:t>الطوارئ</w:t>
      </w:r>
      <w:r w:rsidR="00EF6156" w:rsidRPr="00EF6156">
        <w:rPr>
          <w:rFonts w:hint="cs"/>
          <w:rtl/>
          <w:lang w:bidi="ar-EG"/>
        </w:rPr>
        <w:t xml:space="preserve"> </w:t>
      </w:r>
      <w:r w:rsidRPr="00EF6156">
        <w:rPr>
          <w:rFonts w:hint="cs"/>
          <w:rtl/>
          <w:lang w:bidi="ar-EG"/>
        </w:rPr>
        <w:t>بمقتضى</w:t>
      </w:r>
      <w:r w:rsidR="00EF6156" w:rsidRPr="00EF6156">
        <w:rPr>
          <w:rFonts w:hint="cs"/>
          <w:rtl/>
          <w:lang w:bidi="ar-EG"/>
        </w:rPr>
        <w:t xml:space="preserve"> </w:t>
      </w:r>
      <w:r w:rsidRPr="00EF6156">
        <w:rPr>
          <w:rFonts w:hint="cs"/>
          <w:rtl/>
          <w:lang w:bidi="ar-EG"/>
        </w:rPr>
        <w:t>القانون.</w:t>
      </w:r>
    </w:p>
    <w:p w:rsidR="00614786" w:rsidRPr="00EF6156" w:rsidRDefault="00614786" w:rsidP="000242D8">
      <w:pPr>
        <w:pStyle w:val="SingleTxtGA"/>
        <w:rPr>
          <w:rtl/>
          <w:lang w:bidi="ar-EG"/>
        </w:rPr>
      </w:pPr>
      <w:r w:rsidRPr="00EF6156">
        <w:rPr>
          <w:rFonts w:hint="cs"/>
          <w:rtl/>
          <w:lang w:bidi="ar-EG"/>
        </w:rPr>
        <w:t>79-</w:t>
      </w:r>
      <w:r w:rsidRPr="00EF6156">
        <w:rPr>
          <w:rFonts w:hint="cs"/>
          <w:rtl/>
          <w:lang w:bidi="ar-EG"/>
        </w:rPr>
        <w:tab/>
        <w:t>غير</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قيادة</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حيث</w:t>
      </w:r>
      <w:r w:rsidR="00EF6156" w:rsidRPr="00EF6156">
        <w:rPr>
          <w:rFonts w:hint="cs"/>
          <w:rtl/>
          <w:lang w:bidi="ar-EG"/>
        </w:rPr>
        <w:t xml:space="preserve"> </w:t>
      </w:r>
      <w:r w:rsidRPr="00EF6156">
        <w:rPr>
          <w:rFonts w:hint="cs"/>
          <w:rtl/>
          <w:lang w:bidi="ar-EG"/>
        </w:rPr>
        <w:t>مضامين</w:t>
      </w:r>
      <w:r w:rsidR="00EF6156" w:rsidRPr="00EF6156">
        <w:rPr>
          <w:rFonts w:hint="cs"/>
          <w:rtl/>
          <w:lang w:bidi="ar-EG"/>
        </w:rPr>
        <w:t xml:space="preserve"> </w:t>
      </w:r>
      <w:r w:rsidRPr="00EF6156">
        <w:rPr>
          <w:rFonts w:hint="cs"/>
          <w:rtl/>
          <w:lang w:bidi="ar-EG"/>
        </w:rPr>
        <w:t>السياسة</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تضطلع</w:t>
      </w:r>
      <w:r w:rsidR="00EF6156" w:rsidRPr="00EF6156">
        <w:rPr>
          <w:rFonts w:hint="cs"/>
          <w:rtl/>
          <w:lang w:bidi="ar-EG"/>
        </w:rPr>
        <w:t xml:space="preserve"> </w:t>
      </w:r>
      <w:r w:rsidRPr="00EF6156">
        <w:rPr>
          <w:rFonts w:hint="cs"/>
          <w:rtl/>
          <w:lang w:bidi="ar-EG"/>
        </w:rPr>
        <w:t>بها</w:t>
      </w:r>
      <w:r w:rsidR="00EF6156" w:rsidRPr="00EF6156">
        <w:rPr>
          <w:rFonts w:hint="cs"/>
          <w:rtl/>
          <w:lang w:bidi="ar-EG"/>
        </w:rPr>
        <w:t xml:space="preserve"> </w:t>
      </w:r>
      <w:r w:rsidRPr="00EF6156">
        <w:rPr>
          <w:rFonts w:hint="cs"/>
          <w:rtl/>
          <w:lang w:bidi="ar-EG"/>
        </w:rPr>
        <w:t>الحكومة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يشكلها</w:t>
      </w:r>
      <w:r w:rsidR="00EF6156" w:rsidRPr="00EF6156">
        <w:rPr>
          <w:rFonts w:hint="cs"/>
          <w:rtl/>
          <w:lang w:bidi="ar-EG"/>
        </w:rPr>
        <w:t xml:space="preserve"> </w:t>
      </w:r>
      <w:r w:rsidRPr="00EF6156">
        <w:rPr>
          <w:rFonts w:hint="cs"/>
          <w:rtl/>
          <w:lang w:bidi="ar-EG"/>
        </w:rPr>
        <w:t>المستشار</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w:t>
      </w:r>
      <w:r w:rsidR="00EF6156" w:rsidRPr="00EF6156">
        <w:rPr>
          <w:rFonts w:hint="cs"/>
          <w:rtl/>
          <w:lang w:bidi="ar-EG"/>
        </w:rPr>
        <w:t xml:space="preserve"> </w:t>
      </w:r>
      <w:r w:rsidRPr="00EF6156">
        <w:rPr>
          <w:rFonts w:hint="cs"/>
          <w:rtl/>
          <w:lang w:bidi="ar-EG"/>
        </w:rPr>
        <w:t>والتي</w:t>
      </w:r>
      <w:r w:rsidR="00EF6156" w:rsidRPr="00EF6156">
        <w:rPr>
          <w:rFonts w:hint="cs"/>
          <w:rtl/>
          <w:lang w:bidi="ar-EG"/>
        </w:rPr>
        <w:t xml:space="preserve"> </w:t>
      </w:r>
      <w:r w:rsidRPr="00EF6156">
        <w:rPr>
          <w:rFonts w:hint="cs"/>
          <w:rtl/>
          <w:lang w:bidi="ar-EG"/>
        </w:rPr>
        <w:t>شكلتها</w:t>
      </w:r>
      <w:r w:rsidR="00EF6156" w:rsidRPr="00EF6156">
        <w:rPr>
          <w:rFonts w:hint="cs"/>
          <w:rtl/>
          <w:lang w:bidi="ar-EG"/>
        </w:rPr>
        <w:t xml:space="preserve"> </w:t>
      </w:r>
      <w:r w:rsidRPr="00EF6156">
        <w:rPr>
          <w:rFonts w:hint="cs"/>
          <w:rtl/>
          <w:lang w:bidi="ar-EG"/>
        </w:rPr>
        <w:t>حالي</w:t>
      </w:r>
      <w:r w:rsidR="00E541A3">
        <w:rPr>
          <w:rFonts w:hint="cs"/>
          <w:rtl/>
          <w:lang w:bidi="ar-EG"/>
        </w:rPr>
        <w:t xml:space="preserve">اً </w:t>
      </w:r>
      <w:r w:rsidRPr="00EF6156">
        <w:rPr>
          <w:rFonts w:hint="cs"/>
          <w:rtl/>
          <w:lang w:bidi="ar-EG"/>
        </w:rPr>
        <w:t>المستشارة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أنجيلا</w:t>
      </w:r>
      <w:r w:rsidR="00EF6156" w:rsidRPr="00EF6156">
        <w:rPr>
          <w:rFonts w:hint="cs"/>
          <w:rtl/>
          <w:lang w:bidi="ar-EG"/>
        </w:rPr>
        <w:t xml:space="preserve"> </w:t>
      </w:r>
      <w:r w:rsidRPr="00EF6156">
        <w:rPr>
          <w:rFonts w:hint="cs"/>
          <w:rtl/>
          <w:lang w:bidi="ar-EG"/>
        </w:rPr>
        <w:t>ميركيل</w:t>
      </w:r>
      <w:r w:rsidR="00EF6156" w:rsidRPr="00EF6156">
        <w:rPr>
          <w:rFonts w:hint="cs"/>
          <w:rtl/>
          <w:lang w:bidi="ar-EG"/>
        </w:rPr>
        <w:t xml:space="preserve"> </w:t>
      </w:r>
      <w:r w:rsidRPr="00EF6156">
        <w:rPr>
          <w:rFonts w:hint="cs"/>
          <w:rtl/>
          <w:lang w:bidi="ar-EG"/>
        </w:rPr>
        <w:t>-</w:t>
      </w:r>
      <w:r w:rsidR="00EF6156" w:rsidRPr="00EF6156">
        <w:rPr>
          <w:rFonts w:hint="cs"/>
          <w:rtl/>
          <w:lang w:bidi="ar-EG"/>
        </w:rPr>
        <w:t xml:space="preserve"> </w:t>
      </w:r>
      <w:r w:rsidRPr="00EF6156">
        <w:rPr>
          <w:rFonts w:hint="cs"/>
          <w:rtl/>
          <w:lang w:bidi="ar-EG"/>
        </w:rPr>
        <w:t>والوزراء</w:t>
      </w:r>
      <w:r w:rsidR="00EF6156" w:rsidRPr="00EF6156">
        <w:rPr>
          <w:rFonts w:hint="cs"/>
          <w:rtl/>
          <w:lang w:bidi="ar-EG"/>
        </w:rPr>
        <w:t xml:space="preserve"> </w:t>
      </w:r>
      <w:r w:rsidRPr="00EF6156">
        <w:rPr>
          <w:rFonts w:hint="cs"/>
          <w:rtl/>
          <w:lang w:bidi="ar-EG"/>
        </w:rPr>
        <w:t>الاتحاديون.</w:t>
      </w:r>
      <w:r w:rsidR="00EF6156" w:rsidRPr="00EF6156">
        <w:rPr>
          <w:rFonts w:hint="cs"/>
          <w:rtl/>
          <w:lang w:bidi="ar-EG"/>
        </w:rPr>
        <w:t xml:space="preserve"> </w:t>
      </w:r>
      <w:r w:rsidRPr="00EF6156">
        <w:rPr>
          <w:rFonts w:hint="cs"/>
          <w:rtl/>
          <w:lang w:bidi="ar-EG"/>
        </w:rPr>
        <w:t>فالمستشار</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يحدد</w:t>
      </w:r>
      <w:r w:rsidR="00EF6156" w:rsidRPr="00EF6156">
        <w:rPr>
          <w:rFonts w:hint="cs"/>
          <w:rtl/>
          <w:lang w:bidi="ar-EG"/>
        </w:rPr>
        <w:t xml:space="preserve"> </w:t>
      </w:r>
      <w:r w:rsidRPr="00EF6156">
        <w:rPr>
          <w:rFonts w:hint="cs"/>
          <w:rtl/>
          <w:lang w:bidi="ar-EG"/>
        </w:rPr>
        <w:t>اتجاه</w:t>
      </w:r>
      <w:r w:rsidR="00EF6156" w:rsidRPr="00EF6156">
        <w:rPr>
          <w:rFonts w:hint="cs"/>
          <w:rtl/>
          <w:lang w:bidi="ar-EG"/>
        </w:rPr>
        <w:t xml:space="preserve"> </w:t>
      </w:r>
      <w:r w:rsidRPr="00EF6156">
        <w:rPr>
          <w:rtl/>
          <w:lang w:bidi="ar-EG"/>
        </w:rPr>
        <w:t>السياسة</w:t>
      </w:r>
      <w:r w:rsidR="00EF6156" w:rsidRPr="00EF6156">
        <w:rPr>
          <w:rtl/>
          <w:lang w:bidi="ar-EG"/>
        </w:rPr>
        <w:t xml:space="preserve"> </w:t>
      </w:r>
      <w:r w:rsidRPr="00EF6156">
        <w:rPr>
          <w:rtl/>
          <w:lang w:bidi="ar-EG"/>
        </w:rPr>
        <w:t>العامة</w:t>
      </w:r>
      <w:r w:rsidR="00EF6156" w:rsidRPr="00EF6156">
        <w:rPr>
          <w:rtl/>
          <w:lang w:bidi="ar-EG"/>
        </w:rPr>
        <w:t xml:space="preserve"> </w:t>
      </w:r>
      <w:r w:rsidRPr="00EF6156">
        <w:rPr>
          <w:rtl/>
          <w:lang w:bidi="ar-EG"/>
        </w:rPr>
        <w:t>ويتحمل</w:t>
      </w:r>
      <w:r w:rsidR="00EF6156" w:rsidRPr="00EF6156">
        <w:rPr>
          <w:rtl/>
          <w:lang w:bidi="ar-EG"/>
        </w:rPr>
        <w:t xml:space="preserve"> </w:t>
      </w:r>
      <w:r w:rsidRPr="00EF6156">
        <w:rPr>
          <w:rtl/>
          <w:lang w:bidi="ar-EG"/>
        </w:rPr>
        <w:t>المسؤولية</w:t>
      </w:r>
      <w:r w:rsidR="00EF6156" w:rsidRPr="00EF6156">
        <w:rPr>
          <w:rtl/>
          <w:lang w:bidi="ar-EG"/>
        </w:rPr>
        <w:t xml:space="preserve"> </w:t>
      </w:r>
      <w:r w:rsidRPr="00EF6156">
        <w:rPr>
          <w:rtl/>
          <w:lang w:bidi="ar-EG"/>
        </w:rPr>
        <w:t>عنها.</w:t>
      </w:r>
      <w:r w:rsidR="00EF6156" w:rsidRPr="00EF6156">
        <w:rPr>
          <w:rFonts w:hint="cs"/>
          <w:rtl/>
          <w:lang w:bidi="ar-EG"/>
        </w:rPr>
        <w:t xml:space="preserve"> </w:t>
      </w:r>
      <w:r w:rsidRPr="00EF6156">
        <w:rPr>
          <w:rFonts w:hint="cs"/>
          <w:rtl/>
          <w:lang w:bidi="ar-EG"/>
        </w:rPr>
        <w:t>وهو</w:t>
      </w:r>
      <w:r w:rsidR="00EF6156" w:rsidRPr="00EF6156">
        <w:rPr>
          <w:rFonts w:hint="cs"/>
          <w:rtl/>
          <w:lang w:bidi="ar-EG"/>
        </w:rPr>
        <w:t xml:space="preserve"> </w:t>
      </w:r>
      <w:r w:rsidRPr="00EF6156">
        <w:rPr>
          <w:rFonts w:hint="cs"/>
          <w:rtl/>
          <w:lang w:bidi="ar-EG"/>
        </w:rPr>
        <w:t>العضو</w:t>
      </w:r>
      <w:r w:rsidR="00EF6156" w:rsidRPr="00EF6156">
        <w:rPr>
          <w:rFonts w:hint="cs"/>
          <w:rtl/>
          <w:lang w:bidi="ar-EG"/>
        </w:rPr>
        <w:t xml:space="preserve"> </w:t>
      </w:r>
      <w:r w:rsidRPr="00EF6156">
        <w:rPr>
          <w:rFonts w:hint="cs"/>
          <w:rtl/>
          <w:lang w:bidi="ar-EG"/>
        </w:rPr>
        <w:t>الوحيد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الحكومة</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ينتخبه</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ويمكن</w:t>
      </w:r>
      <w:r w:rsidR="00EF6156" w:rsidRPr="00EF6156">
        <w:rPr>
          <w:rFonts w:hint="cs"/>
          <w:rtl/>
          <w:lang w:bidi="ar-EG"/>
        </w:rPr>
        <w:t xml:space="preserve"> </w:t>
      </w:r>
      <w:r w:rsidRPr="00EF6156">
        <w:rPr>
          <w:rFonts w:hint="cs"/>
          <w:rtl/>
          <w:lang w:bidi="ar-EG"/>
        </w:rPr>
        <w:t>أيض</w:t>
      </w:r>
      <w:r w:rsidR="00E541A3">
        <w:rPr>
          <w:rFonts w:hint="cs"/>
          <w:rtl/>
          <w:lang w:bidi="ar-EG"/>
        </w:rPr>
        <w:t xml:space="preserve">اً </w:t>
      </w:r>
      <w:r w:rsidRPr="00EF6156">
        <w:rPr>
          <w:rFonts w:hint="cs"/>
          <w:rtl/>
          <w:lang w:bidi="ar-EG"/>
        </w:rPr>
        <w:t>عزله،</w:t>
      </w:r>
      <w:r w:rsidR="00EF6156" w:rsidRPr="00EF6156">
        <w:rPr>
          <w:rFonts w:hint="cs"/>
          <w:rtl/>
          <w:lang w:bidi="ar-EG"/>
        </w:rPr>
        <w:t xml:space="preserve"> </w:t>
      </w:r>
      <w:r w:rsidRPr="00EF6156">
        <w:rPr>
          <w:rFonts w:hint="cs"/>
          <w:rtl/>
          <w:lang w:bidi="ar-EG"/>
        </w:rPr>
        <w:t>عند</w:t>
      </w:r>
      <w:r w:rsidR="00EF6156" w:rsidRPr="00EF6156">
        <w:rPr>
          <w:rFonts w:hint="cs"/>
          <w:rtl/>
          <w:lang w:bidi="ar-EG"/>
        </w:rPr>
        <w:t xml:space="preserve"> </w:t>
      </w:r>
      <w:r w:rsidRPr="00EF6156">
        <w:rPr>
          <w:rFonts w:hint="cs"/>
          <w:rtl/>
          <w:lang w:bidi="ar-EG"/>
        </w:rPr>
        <w:t>الاقتضاء،</w:t>
      </w:r>
      <w:r w:rsidR="00EF6156" w:rsidRPr="00EF6156">
        <w:rPr>
          <w:rFonts w:hint="cs"/>
          <w:rtl/>
          <w:lang w:bidi="ar-EG"/>
        </w:rPr>
        <w:t xml:space="preserve"> </w:t>
      </w:r>
      <w:r w:rsidRPr="00EF6156">
        <w:rPr>
          <w:rFonts w:hint="cs"/>
          <w:rtl/>
          <w:lang w:bidi="ar-EG"/>
        </w:rPr>
        <w:t>بالتصويت</w:t>
      </w:r>
      <w:r w:rsidR="00EF6156" w:rsidRPr="00EF6156">
        <w:rPr>
          <w:rFonts w:hint="cs"/>
          <w:rtl/>
          <w:lang w:bidi="ar-EG"/>
        </w:rPr>
        <w:t xml:space="preserve"> </w:t>
      </w:r>
      <w:r w:rsidRPr="00EF6156">
        <w:rPr>
          <w:rFonts w:hint="cs"/>
          <w:rtl/>
          <w:lang w:bidi="ar-EG"/>
        </w:rPr>
        <w:t>بسحب</w:t>
      </w:r>
      <w:r w:rsidR="00EF6156" w:rsidRPr="00EF6156">
        <w:rPr>
          <w:rFonts w:hint="cs"/>
          <w:rtl/>
          <w:lang w:bidi="ar-EG"/>
        </w:rPr>
        <w:t xml:space="preserve"> </w:t>
      </w:r>
      <w:r w:rsidRPr="00EF6156">
        <w:rPr>
          <w:rFonts w:hint="cs"/>
          <w:rtl/>
          <w:lang w:bidi="ar-EG"/>
        </w:rPr>
        <w:t>الثقة.</w:t>
      </w:r>
      <w:r w:rsidR="00EF6156" w:rsidRPr="00EF6156">
        <w:rPr>
          <w:rFonts w:hint="cs"/>
          <w:rtl/>
          <w:lang w:bidi="ar-EG"/>
        </w:rPr>
        <w:t xml:space="preserve"> </w:t>
      </w:r>
      <w:r w:rsidRPr="00EF6156">
        <w:rPr>
          <w:rFonts w:hint="cs"/>
          <w:rtl/>
          <w:lang w:bidi="ar-EG"/>
        </w:rPr>
        <w:t>أما</w:t>
      </w:r>
      <w:r w:rsidR="00EF6156" w:rsidRPr="00EF6156">
        <w:rPr>
          <w:rFonts w:hint="cs"/>
          <w:rtl/>
          <w:lang w:bidi="ar-EG"/>
        </w:rPr>
        <w:t xml:space="preserve"> </w:t>
      </w:r>
      <w:r w:rsidRPr="00EF6156">
        <w:rPr>
          <w:rFonts w:hint="cs"/>
          <w:rtl/>
          <w:lang w:bidi="ar-EG"/>
        </w:rPr>
        <w:t>الوزراء</w:t>
      </w:r>
      <w:r w:rsidR="00EF6156" w:rsidRPr="00EF6156">
        <w:rPr>
          <w:rFonts w:hint="cs"/>
          <w:rtl/>
          <w:lang w:bidi="ar-EG"/>
        </w:rPr>
        <w:t xml:space="preserve"> </w:t>
      </w:r>
      <w:r w:rsidRPr="00EF6156">
        <w:rPr>
          <w:rFonts w:hint="cs"/>
          <w:rtl/>
          <w:lang w:bidi="ar-EG"/>
        </w:rPr>
        <w:t>الاتحاديون،</w:t>
      </w:r>
      <w:r w:rsidR="00EF6156" w:rsidRPr="00EF6156">
        <w:rPr>
          <w:rFonts w:hint="cs"/>
          <w:rtl/>
          <w:lang w:bidi="ar-EG"/>
        </w:rPr>
        <w:t xml:space="preserve"> </w:t>
      </w:r>
      <w:r w:rsidRPr="00EF6156">
        <w:rPr>
          <w:rFonts w:hint="cs"/>
          <w:rtl/>
          <w:lang w:bidi="ar-EG"/>
        </w:rPr>
        <w:t>فيعينهم</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يقيلهم،</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المقابل،</w:t>
      </w:r>
      <w:r w:rsidR="00EF6156" w:rsidRPr="00EF6156">
        <w:rPr>
          <w:rFonts w:hint="cs"/>
          <w:rtl/>
          <w:lang w:bidi="ar-EG"/>
        </w:rPr>
        <w:t xml:space="preserve"> </w:t>
      </w:r>
      <w:r w:rsidRPr="00EF6156">
        <w:rPr>
          <w:rFonts w:hint="cs"/>
          <w:rtl/>
          <w:lang w:bidi="ar-EG"/>
        </w:rPr>
        <w:t>الرئيس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بناء</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اقتراح</w:t>
      </w:r>
      <w:r w:rsidR="00EF6156" w:rsidRPr="00EF6156">
        <w:rPr>
          <w:rFonts w:hint="cs"/>
          <w:rtl/>
          <w:lang w:bidi="ar-EG"/>
        </w:rPr>
        <w:t xml:space="preserve"> </w:t>
      </w:r>
      <w:r w:rsidRPr="00EF6156">
        <w:rPr>
          <w:rFonts w:hint="cs"/>
          <w:rtl/>
          <w:lang w:bidi="ar-EG"/>
        </w:rPr>
        <w:t>يقدمه</w:t>
      </w:r>
      <w:r w:rsidR="00EF6156" w:rsidRPr="00EF6156">
        <w:rPr>
          <w:rFonts w:hint="cs"/>
          <w:rtl/>
          <w:lang w:bidi="ar-EG"/>
        </w:rPr>
        <w:t xml:space="preserve"> </w:t>
      </w:r>
      <w:r w:rsidRPr="00EF6156">
        <w:rPr>
          <w:rFonts w:hint="cs"/>
          <w:rtl/>
          <w:lang w:bidi="ar-EG"/>
        </w:rPr>
        <w:t>المستشار</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يجوز</w:t>
      </w:r>
      <w:r w:rsidR="00EF6156" w:rsidRPr="00EF6156">
        <w:rPr>
          <w:rFonts w:hint="cs"/>
          <w:rtl/>
          <w:lang w:bidi="ar-EG"/>
        </w:rPr>
        <w:t xml:space="preserve"> </w:t>
      </w:r>
      <w:r w:rsidRPr="00EF6156">
        <w:rPr>
          <w:rFonts w:hint="cs"/>
          <w:rtl/>
          <w:lang w:bidi="ar-EG"/>
        </w:rPr>
        <w:t>التصويت</w:t>
      </w:r>
      <w:r w:rsidR="00EF6156" w:rsidRPr="00EF6156">
        <w:rPr>
          <w:rFonts w:hint="cs"/>
          <w:rtl/>
          <w:lang w:bidi="ar-EG"/>
        </w:rPr>
        <w:t xml:space="preserve"> </w:t>
      </w:r>
      <w:r w:rsidRPr="00EF6156">
        <w:rPr>
          <w:rFonts w:hint="cs"/>
          <w:rtl/>
          <w:lang w:bidi="ar-EG"/>
        </w:rPr>
        <w:t>بسحب</w:t>
      </w:r>
      <w:r w:rsidR="00EF6156" w:rsidRPr="00EF6156">
        <w:rPr>
          <w:rFonts w:hint="cs"/>
          <w:rtl/>
          <w:lang w:bidi="ar-EG"/>
        </w:rPr>
        <w:t xml:space="preserve"> </w:t>
      </w:r>
      <w:r w:rsidRPr="00EF6156">
        <w:rPr>
          <w:rFonts w:hint="cs"/>
          <w:rtl/>
          <w:lang w:bidi="ar-EG"/>
        </w:rPr>
        <w:t>الثقة</w:t>
      </w:r>
      <w:r w:rsidR="00EF6156" w:rsidRPr="00EF6156">
        <w:rPr>
          <w:rFonts w:hint="cs"/>
          <w:rtl/>
          <w:lang w:bidi="ar-EG"/>
        </w:rPr>
        <w:t xml:space="preserve"> </w:t>
      </w:r>
      <w:r w:rsidRPr="00EF6156">
        <w:rPr>
          <w:rFonts w:hint="cs"/>
          <w:rtl/>
          <w:lang w:bidi="ar-EG"/>
        </w:rPr>
        <w:t>ضد</w:t>
      </w:r>
      <w:r w:rsidR="00EF6156" w:rsidRPr="00EF6156">
        <w:rPr>
          <w:rFonts w:hint="cs"/>
          <w:rtl/>
          <w:lang w:bidi="ar-EG"/>
        </w:rPr>
        <w:t xml:space="preserve"> </w:t>
      </w:r>
      <w:r w:rsidRPr="00EF6156">
        <w:rPr>
          <w:rFonts w:hint="cs"/>
          <w:rtl/>
          <w:lang w:bidi="ar-EG"/>
        </w:rPr>
        <w:t>واحد</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أكثر</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الوزراء</w:t>
      </w:r>
      <w:r w:rsidR="00EF6156" w:rsidRPr="00EF6156">
        <w:rPr>
          <w:rFonts w:hint="cs"/>
          <w:rtl/>
          <w:lang w:bidi="ar-EG"/>
        </w:rPr>
        <w:t xml:space="preserve"> </w:t>
      </w:r>
      <w:r w:rsidRPr="00EF6156">
        <w:rPr>
          <w:rFonts w:hint="cs"/>
          <w:rtl/>
          <w:lang w:bidi="ar-EG"/>
        </w:rPr>
        <w:t>الاتحاديين.</w:t>
      </w:r>
    </w:p>
    <w:p w:rsidR="00614786" w:rsidRPr="00EF6156" w:rsidRDefault="00614786" w:rsidP="000242D8">
      <w:pPr>
        <w:pStyle w:val="H23GA"/>
        <w:rPr>
          <w:rtl/>
          <w:lang w:bidi="ar-EG"/>
        </w:rPr>
      </w:pPr>
      <w:r w:rsidRPr="00EF6156">
        <w:rPr>
          <w:rFonts w:hint="cs"/>
          <w:rtl/>
          <w:lang w:bidi="ar-EG"/>
        </w:rPr>
        <w:lastRenderedPageBreak/>
        <w:tab/>
        <w:t>3-</w:t>
      </w:r>
      <w:r w:rsidRPr="00EF6156">
        <w:rPr>
          <w:rFonts w:hint="cs"/>
          <w:rtl/>
          <w:lang w:bidi="ar-EG"/>
        </w:rPr>
        <w:tab/>
        <w:t>مبدأ</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الاتحادية</w:t>
      </w:r>
    </w:p>
    <w:p w:rsidR="00614786" w:rsidRPr="00D658E4" w:rsidRDefault="00614786" w:rsidP="00D658E4">
      <w:pPr>
        <w:pStyle w:val="SingleTxtGA"/>
        <w:rPr>
          <w:rtl/>
          <w:lang w:bidi="ar-EG"/>
        </w:rPr>
      </w:pPr>
      <w:r w:rsidRPr="00D658E4">
        <w:rPr>
          <w:rFonts w:hint="cs"/>
          <w:rtl/>
          <w:lang w:bidi="ar-EG"/>
        </w:rPr>
        <w:t>80-</w:t>
      </w:r>
      <w:r w:rsidRPr="00D658E4">
        <w:rPr>
          <w:rFonts w:hint="cs"/>
          <w:rtl/>
          <w:lang w:bidi="ar-EG"/>
        </w:rPr>
        <w:tab/>
      </w:r>
      <w:r w:rsidRPr="00D658E4">
        <w:rPr>
          <w:rtl/>
          <w:lang w:bidi="ar-EG"/>
        </w:rPr>
        <w:t>جمهورية</w:t>
      </w:r>
      <w:r w:rsidR="00EF6156" w:rsidRPr="00D658E4">
        <w:rPr>
          <w:rtl/>
          <w:lang w:bidi="ar-EG"/>
        </w:rPr>
        <w:t xml:space="preserve"> </w:t>
      </w:r>
      <w:r w:rsidRPr="00D658E4">
        <w:rPr>
          <w:rtl/>
          <w:lang w:bidi="ar-EG"/>
        </w:rPr>
        <w:t>ألمانيا</w:t>
      </w:r>
      <w:r w:rsidR="00EF6156" w:rsidRPr="00D658E4">
        <w:rPr>
          <w:rtl/>
          <w:lang w:bidi="ar-EG"/>
        </w:rPr>
        <w:t xml:space="preserve"> </w:t>
      </w:r>
      <w:r w:rsidRPr="00D658E4">
        <w:rPr>
          <w:rtl/>
          <w:lang w:bidi="ar-EG"/>
        </w:rPr>
        <w:t>الاتحادية</w:t>
      </w:r>
      <w:r w:rsidR="00EF6156" w:rsidRPr="00D658E4">
        <w:rPr>
          <w:rtl/>
          <w:lang w:bidi="ar-EG"/>
        </w:rPr>
        <w:t xml:space="preserve"> </w:t>
      </w:r>
      <w:r w:rsidRPr="00D658E4">
        <w:rPr>
          <w:rtl/>
          <w:lang w:bidi="ar-EG"/>
        </w:rPr>
        <w:t>هي</w:t>
      </w:r>
      <w:r w:rsidR="00EF6156" w:rsidRPr="00D658E4">
        <w:rPr>
          <w:rtl/>
          <w:lang w:bidi="ar-EG"/>
        </w:rPr>
        <w:t xml:space="preserve"> </w:t>
      </w:r>
      <w:r w:rsidRPr="00D658E4">
        <w:rPr>
          <w:rtl/>
          <w:lang w:bidi="ar-EG"/>
        </w:rPr>
        <w:t>دولة</w:t>
      </w:r>
      <w:r w:rsidR="00EF6156" w:rsidRPr="00D658E4">
        <w:rPr>
          <w:rtl/>
          <w:lang w:bidi="ar-EG"/>
        </w:rPr>
        <w:t xml:space="preserve"> </w:t>
      </w:r>
      <w:r w:rsidRPr="00D658E4">
        <w:rPr>
          <w:rFonts w:hint="cs"/>
          <w:rtl/>
          <w:lang w:bidi="ar-EG"/>
        </w:rPr>
        <w:t>اتحادية</w:t>
      </w:r>
      <w:r w:rsidR="00EF6156" w:rsidRPr="00D658E4">
        <w:rPr>
          <w:rtl/>
          <w:lang w:bidi="ar-EG"/>
        </w:rPr>
        <w:t xml:space="preserve"> </w:t>
      </w:r>
      <w:r w:rsidRPr="00D658E4">
        <w:rPr>
          <w:rtl/>
          <w:lang w:bidi="ar-EG"/>
        </w:rPr>
        <w:t>مؤلفة</w:t>
      </w:r>
      <w:r w:rsidR="00EF6156" w:rsidRPr="00D658E4">
        <w:rPr>
          <w:rtl/>
          <w:lang w:bidi="ar-EG"/>
        </w:rPr>
        <w:t xml:space="preserve"> </w:t>
      </w:r>
      <w:r w:rsidRPr="00D658E4">
        <w:rPr>
          <w:rtl/>
          <w:lang w:bidi="ar-EG"/>
        </w:rPr>
        <w:t>من</w:t>
      </w:r>
      <w:r w:rsidR="00EF6156" w:rsidRPr="00D658E4">
        <w:rPr>
          <w:rtl/>
          <w:lang w:bidi="ar-EG"/>
        </w:rPr>
        <w:t xml:space="preserve"> </w:t>
      </w:r>
      <w:r w:rsidRPr="00D658E4">
        <w:rPr>
          <w:rtl/>
          <w:lang w:bidi="ar-EG"/>
        </w:rPr>
        <w:t>16</w:t>
      </w:r>
      <w:r w:rsidR="00EF6156" w:rsidRPr="00D658E4">
        <w:rPr>
          <w:rtl/>
          <w:lang w:bidi="ar-EG"/>
        </w:rPr>
        <w:t xml:space="preserve"> </w:t>
      </w:r>
      <w:r w:rsidRPr="00D658E4">
        <w:rPr>
          <w:rtl/>
          <w:lang w:bidi="ar-EG"/>
        </w:rPr>
        <w:t>ولاية:</w:t>
      </w:r>
      <w:r w:rsidR="00EF6156" w:rsidRPr="00D658E4">
        <w:rPr>
          <w:rtl/>
          <w:lang w:bidi="ar-EG"/>
        </w:rPr>
        <w:t xml:space="preserve"> </w:t>
      </w:r>
      <w:r w:rsidRPr="00D658E4">
        <w:rPr>
          <w:rtl/>
          <w:lang w:bidi="ar-EG"/>
        </w:rPr>
        <w:t>بادن</w:t>
      </w:r>
      <w:r w:rsidR="00EF6156" w:rsidRPr="00D658E4">
        <w:rPr>
          <w:rtl/>
          <w:lang w:bidi="ar-EG"/>
        </w:rPr>
        <w:t xml:space="preserve"> </w:t>
      </w:r>
      <w:r w:rsidRPr="00D658E4">
        <w:rPr>
          <w:rtl/>
          <w:lang w:bidi="ar-EG"/>
        </w:rPr>
        <w:t>ف</w:t>
      </w:r>
      <w:r w:rsidRPr="00D658E4">
        <w:rPr>
          <w:rFonts w:hint="cs"/>
          <w:rtl/>
          <w:lang w:bidi="ar-EG"/>
        </w:rPr>
        <w:t>و</w:t>
      </w:r>
      <w:r w:rsidRPr="00D658E4">
        <w:rPr>
          <w:rtl/>
          <w:lang w:bidi="ar-EG"/>
        </w:rPr>
        <w:t>رتيمبرغ</w:t>
      </w:r>
      <w:r w:rsidRPr="00D658E4">
        <w:rPr>
          <w:rFonts w:hint="cs"/>
          <w:rtl/>
          <w:lang w:bidi="ar-EG"/>
        </w:rPr>
        <w:t>،</w:t>
      </w:r>
      <w:r w:rsidR="00EF6156" w:rsidRPr="00D658E4">
        <w:rPr>
          <w:rtl/>
          <w:lang w:bidi="ar-EG"/>
        </w:rPr>
        <w:t xml:space="preserve"> </w:t>
      </w:r>
      <w:r w:rsidRPr="00D658E4">
        <w:rPr>
          <w:rtl/>
          <w:lang w:bidi="ar-EG"/>
        </w:rPr>
        <w:t>وبافاريا،</w:t>
      </w:r>
      <w:r w:rsidR="00D658E4">
        <w:rPr>
          <w:rFonts w:hint="cs"/>
          <w:rtl/>
          <w:lang w:bidi="ar-EG"/>
        </w:rPr>
        <w:t> </w:t>
      </w:r>
      <w:r w:rsidRPr="00D658E4">
        <w:rPr>
          <w:rtl/>
          <w:lang w:bidi="ar-EG"/>
        </w:rPr>
        <w:t>وبرلين،</w:t>
      </w:r>
      <w:r w:rsidR="00EF6156" w:rsidRPr="00D658E4">
        <w:rPr>
          <w:rtl/>
          <w:lang w:bidi="ar-EG"/>
        </w:rPr>
        <w:t xml:space="preserve"> </w:t>
      </w:r>
      <w:r w:rsidRPr="00D658E4">
        <w:rPr>
          <w:rtl/>
          <w:lang w:bidi="ar-EG"/>
        </w:rPr>
        <w:t>وبراندنبرغ،</w:t>
      </w:r>
      <w:r w:rsidR="00EF6156" w:rsidRPr="00D658E4">
        <w:rPr>
          <w:rtl/>
          <w:lang w:bidi="ar-EG"/>
        </w:rPr>
        <w:t xml:space="preserve"> </w:t>
      </w:r>
      <w:r w:rsidRPr="00D658E4">
        <w:rPr>
          <w:rtl/>
          <w:lang w:bidi="ar-EG"/>
        </w:rPr>
        <w:t>وبريمن،</w:t>
      </w:r>
      <w:r w:rsidR="00EF6156" w:rsidRPr="00D658E4">
        <w:rPr>
          <w:rtl/>
          <w:lang w:bidi="ar-EG"/>
        </w:rPr>
        <w:t xml:space="preserve"> </w:t>
      </w:r>
      <w:r w:rsidRPr="00D658E4">
        <w:rPr>
          <w:rtl/>
          <w:lang w:bidi="ar-EG"/>
        </w:rPr>
        <w:t>وهامبورغ،</w:t>
      </w:r>
      <w:r w:rsidR="00EF6156" w:rsidRPr="00D658E4">
        <w:rPr>
          <w:rtl/>
          <w:lang w:bidi="ar-EG"/>
        </w:rPr>
        <w:t xml:space="preserve"> </w:t>
      </w:r>
      <w:r w:rsidRPr="00D658E4">
        <w:rPr>
          <w:rtl/>
          <w:lang w:bidi="ar-EG"/>
        </w:rPr>
        <w:t>وهيس،</w:t>
      </w:r>
      <w:r w:rsidR="00EF6156" w:rsidRPr="00D658E4">
        <w:rPr>
          <w:rtl/>
          <w:lang w:bidi="ar-EG"/>
        </w:rPr>
        <w:t xml:space="preserve"> </w:t>
      </w:r>
      <w:r w:rsidRPr="00D658E4">
        <w:rPr>
          <w:rtl/>
          <w:lang w:bidi="ar-EG"/>
        </w:rPr>
        <w:t>وميكلانبرغ</w:t>
      </w:r>
      <w:r w:rsidR="00EF6156" w:rsidRPr="00D658E4">
        <w:rPr>
          <w:rtl/>
          <w:lang w:bidi="ar-EG"/>
        </w:rPr>
        <w:t xml:space="preserve"> </w:t>
      </w:r>
      <w:r w:rsidRPr="00D658E4">
        <w:rPr>
          <w:rtl/>
          <w:lang w:bidi="ar-EG"/>
        </w:rPr>
        <w:t>بوميرانيا</w:t>
      </w:r>
      <w:r w:rsidR="00EF6156" w:rsidRPr="00D658E4">
        <w:rPr>
          <w:rtl/>
          <w:lang w:bidi="ar-EG"/>
        </w:rPr>
        <w:t xml:space="preserve"> </w:t>
      </w:r>
      <w:r w:rsidRPr="00D658E4">
        <w:rPr>
          <w:rtl/>
          <w:lang w:bidi="ar-EG"/>
        </w:rPr>
        <w:t>الغربية،</w:t>
      </w:r>
      <w:r w:rsidR="00EF6156" w:rsidRPr="00D658E4">
        <w:rPr>
          <w:rtl/>
          <w:lang w:bidi="ar-EG"/>
        </w:rPr>
        <w:t xml:space="preserve"> </w:t>
      </w:r>
      <w:r w:rsidRPr="00D658E4">
        <w:rPr>
          <w:rtl/>
          <w:lang w:bidi="ar-EG"/>
        </w:rPr>
        <w:t>وسكسوني</w:t>
      </w:r>
      <w:r w:rsidRPr="00D658E4">
        <w:rPr>
          <w:rFonts w:hint="cs"/>
          <w:rtl/>
          <w:lang w:bidi="ar-EG"/>
        </w:rPr>
        <w:t>ا</w:t>
      </w:r>
      <w:r w:rsidR="00EF6156" w:rsidRPr="00D658E4">
        <w:rPr>
          <w:rtl/>
          <w:lang w:bidi="ar-EG"/>
        </w:rPr>
        <w:t xml:space="preserve"> </w:t>
      </w:r>
      <w:r w:rsidRPr="00D658E4">
        <w:rPr>
          <w:rtl/>
          <w:lang w:bidi="ar-EG"/>
        </w:rPr>
        <w:t>السفلى،</w:t>
      </w:r>
      <w:r w:rsidR="00F90F00" w:rsidRPr="00D658E4">
        <w:rPr>
          <w:rFonts w:hint="cs"/>
          <w:rtl/>
          <w:lang w:bidi="ar-EG"/>
        </w:rPr>
        <w:t xml:space="preserve"> </w:t>
      </w:r>
      <w:r w:rsidRPr="00D658E4">
        <w:rPr>
          <w:rtl/>
          <w:lang w:bidi="ar-EG"/>
        </w:rPr>
        <w:t>وشمال</w:t>
      </w:r>
      <w:r w:rsidR="00F90F00" w:rsidRPr="00D658E4">
        <w:rPr>
          <w:rFonts w:hint="cs"/>
          <w:rtl/>
          <w:lang w:bidi="ar-EG"/>
        </w:rPr>
        <w:t> </w:t>
      </w:r>
      <w:r w:rsidRPr="00D658E4">
        <w:rPr>
          <w:rtl/>
          <w:lang w:bidi="ar-EG"/>
        </w:rPr>
        <w:t>-</w:t>
      </w:r>
      <w:r w:rsidR="00EF6156" w:rsidRPr="00D658E4">
        <w:rPr>
          <w:rtl/>
          <w:lang w:bidi="ar-EG"/>
        </w:rPr>
        <w:t xml:space="preserve"> </w:t>
      </w:r>
      <w:r w:rsidRPr="00D658E4">
        <w:rPr>
          <w:rtl/>
          <w:lang w:bidi="ar-EG"/>
        </w:rPr>
        <w:t>الراين/وستفاليا،</w:t>
      </w:r>
      <w:r w:rsidR="00EF6156" w:rsidRPr="00D658E4">
        <w:rPr>
          <w:rtl/>
          <w:lang w:bidi="ar-EG"/>
        </w:rPr>
        <w:t xml:space="preserve"> </w:t>
      </w:r>
      <w:r w:rsidRPr="00D658E4">
        <w:rPr>
          <w:rtl/>
          <w:lang w:bidi="ar-EG"/>
        </w:rPr>
        <w:t>ورينلاند</w:t>
      </w:r>
      <w:r w:rsidR="00EF6156" w:rsidRPr="00D658E4">
        <w:rPr>
          <w:rtl/>
          <w:lang w:bidi="ar-EG"/>
        </w:rPr>
        <w:t xml:space="preserve"> </w:t>
      </w:r>
      <w:r w:rsidRPr="00D658E4">
        <w:rPr>
          <w:rtl/>
          <w:lang w:bidi="ar-EG"/>
        </w:rPr>
        <w:t>-</w:t>
      </w:r>
      <w:r w:rsidR="00EF6156" w:rsidRPr="00D658E4">
        <w:rPr>
          <w:rtl/>
          <w:lang w:bidi="ar-EG"/>
        </w:rPr>
        <w:t xml:space="preserve"> </w:t>
      </w:r>
      <w:r w:rsidRPr="00D658E4">
        <w:rPr>
          <w:rtl/>
          <w:lang w:bidi="ar-EG"/>
        </w:rPr>
        <w:t>بالاتيناتي،</w:t>
      </w:r>
      <w:r w:rsidR="00EF6156" w:rsidRPr="00D658E4">
        <w:rPr>
          <w:rtl/>
          <w:lang w:bidi="ar-EG"/>
        </w:rPr>
        <w:t xml:space="preserve"> </w:t>
      </w:r>
      <w:r w:rsidRPr="00D658E4">
        <w:rPr>
          <w:rtl/>
          <w:lang w:bidi="ar-EG"/>
        </w:rPr>
        <w:t>وسارلاند،</w:t>
      </w:r>
      <w:r w:rsidR="00EF6156" w:rsidRPr="00D658E4">
        <w:rPr>
          <w:rtl/>
          <w:lang w:bidi="ar-EG"/>
        </w:rPr>
        <w:t xml:space="preserve"> </w:t>
      </w:r>
      <w:r w:rsidRPr="00D658E4">
        <w:rPr>
          <w:rtl/>
          <w:lang w:bidi="ar-EG"/>
        </w:rPr>
        <w:t>وسكسوني</w:t>
      </w:r>
      <w:r w:rsidRPr="00D658E4">
        <w:rPr>
          <w:rFonts w:hint="cs"/>
          <w:rtl/>
          <w:lang w:bidi="ar-EG"/>
        </w:rPr>
        <w:t>ا</w:t>
      </w:r>
      <w:r w:rsidRPr="00D658E4">
        <w:rPr>
          <w:rtl/>
          <w:lang w:bidi="ar-EG"/>
        </w:rPr>
        <w:t>،</w:t>
      </w:r>
      <w:r w:rsidR="00EF6156" w:rsidRPr="00D658E4">
        <w:rPr>
          <w:rtl/>
          <w:lang w:bidi="ar-EG"/>
        </w:rPr>
        <w:t xml:space="preserve"> </w:t>
      </w:r>
      <w:r w:rsidRPr="00D658E4">
        <w:rPr>
          <w:rtl/>
          <w:lang w:bidi="ar-EG"/>
        </w:rPr>
        <w:t>وسكسوني</w:t>
      </w:r>
      <w:r w:rsidRPr="00D658E4">
        <w:rPr>
          <w:rFonts w:hint="cs"/>
          <w:rtl/>
          <w:lang w:bidi="ar-EG"/>
        </w:rPr>
        <w:t>ا</w:t>
      </w:r>
      <w:r w:rsidR="00EF6156" w:rsidRPr="00D658E4">
        <w:rPr>
          <w:rtl/>
          <w:lang w:bidi="ar-EG"/>
        </w:rPr>
        <w:t xml:space="preserve"> </w:t>
      </w:r>
      <w:r w:rsidRPr="00D658E4">
        <w:rPr>
          <w:rtl/>
          <w:lang w:bidi="ar-EG"/>
        </w:rPr>
        <w:t>-</w:t>
      </w:r>
      <w:r w:rsidR="00EF6156" w:rsidRPr="00D658E4">
        <w:rPr>
          <w:rtl/>
          <w:lang w:bidi="ar-EG"/>
        </w:rPr>
        <w:t xml:space="preserve"> </w:t>
      </w:r>
      <w:r w:rsidRPr="00D658E4">
        <w:rPr>
          <w:rtl/>
          <w:lang w:bidi="ar-EG"/>
        </w:rPr>
        <w:t>أنهالت،</w:t>
      </w:r>
      <w:r w:rsidR="00EF6156" w:rsidRPr="00D658E4">
        <w:rPr>
          <w:rtl/>
          <w:lang w:bidi="ar-EG"/>
        </w:rPr>
        <w:t xml:space="preserve"> </w:t>
      </w:r>
      <w:r w:rsidRPr="00D658E4">
        <w:rPr>
          <w:rtl/>
          <w:lang w:bidi="ar-EG"/>
        </w:rPr>
        <w:t>و</w:t>
      </w:r>
      <w:r w:rsidRPr="00D658E4">
        <w:rPr>
          <w:rFonts w:hint="cs"/>
          <w:rtl/>
          <w:lang w:bidi="ar-EG"/>
        </w:rPr>
        <w:t>ت</w:t>
      </w:r>
      <w:r w:rsidRPr="00D658E4">
        <w:rPr>
          <w:rtl/>
          <w:lang w:bidi="ar-EG"/>
        </w:rPr>
        <w:t>ورنجيا</w:t>
      </w:r>
      <w:r w:rsidRPr="00D658E4">
        <w:rPr>
          <w:rFonts w:hint="cs"/>
          <w:rtl/>
          <w:lang w:bidi="ar-EG"/>
        </w:rPr>
        <w:t>.</w:t>
      </w:r>
    </w:p>
    <w:p w:rsidR="00614786" w:rsidRPr="00EF6156" w:rsidRDefault="00614786" w:rsidP="00E541A3">
      <w:pPr>
        <w:pStyle w:val="SingleTxtGA"/>
        <w:rPr>
          <w:rtl/>
          <w:lang w:bidi="ar-EG"/>
        </w:rPr>
      </w:pPr>
      <w:r w:rsidRPr="00EF6156">
        <w:rPr>
          <w:rFonts w:hint="cs"/>
          <w:rtl/>
          <w:lang w:bidi="ar-EG"/>
        </w:rPr>
        <w:t>81-</w:t>
      </w:r>
      <w:r w:rsidRPr="00EF6156">
        <w:rPr>
          <w:rFonts w:hint="cs"/>
          <w:rtl/>
          <w:lang w:bidi="ar-EG"/>
        </w:rPr>
        <w:tab/>
        <w:t>والولايات</w:t>
      </w:r>
      <w:r w:rsidR="00EF6156" w:rsidRPr="00EF6156">
        <w:rPr>
          <w:rFonts w:hint="cs"/>
          <w:rtl/>
          <w:lang w:bidi="ar-EG"/>
        </w:rPr>
        <w:t xml:space="preserve"> </w:t>
      </w:r>
      <w:r w:rsidRPr="00EF6156">
        <w:rPr>
          <w:rFonts w:hint="cs"/>
          <w:rtl/>
          <w:lang w:bidi="ar-EG"/>
        </w:rPr>
        <w:t>أعضاء</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وتضطلع</w:t>
      </w:r>
      <w:r w:rsidR="00EF6156" w:rsidRPr="00EF6156">
        <w:rPr>
          <w:rFonts w:hint="cs"/>
          <w:rtl/>
          <w:lang w:bidi="ar-EG"/>
        </w:rPr>
        <w:t xml:space="preserve"> </w:t>
      </w:r>
      <w:r w:rsidRPr="00EF6156">
        <w:rPr>
          <w:rFonts w:hint="cs"/>
          <w:rtl/>
          <w:lang w:bidi="ar-EG"/>
        </w:rPr>
        <w:t>بذلك</w:t>
      </w:r>
      <w:r w:rsidR="00EF6156" w:rsidRPr="00EF6156">
        <w:rPr>
          <w:rFonts w:hint="cs"/>
          <w:rtl/>
          <w:lang w:bidi="ar-EG"/>
        </w:rPr>
        <w:t xml:space="preserve"> </w:t>
      </w:r>
      <w:r w:rsidRPr="00EF6156">
        <w:rPr>
          <w:rFonts w:hint="cs"/>
          <w:rtl/>
          <w:lang w:bidi="ar-EG"/>
        </w:rPr>
        <w:t>بما</w:t>
      </w:r>
      <w:r w:rsidR="00EF6156" w:rsidRPr="00EF6156">
        <w:rPr>
          <w:rFonts w:hint="cs"/>
          <w:rtl/>
          <w:lang w:bidi="ar-EG"/>
        </w:rPr>
        <w:t xml:space="preserve"> </w:t>
      </w:r>
      <w:r w:rsidRPr="00EF6156">
        <w:rPr>
          <w:rFonts w:hint="cs"/>
          <w:rtl/>
          <w:lang w:bidi="ar-EG"/>
        </w:rPr>
        <w:t>للدول</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دور.</w:t>
      </w:r>
      <w:r w:rsidR="00EF6156" w:rsidRPr="00EF6156">
        <w:rPr>
          <w:rFonts w:hint="cs"/>
          <w:rtl/>
          <w:lang w:bidi="ar-EG"/>
        </w:rPr>
        <w:t xml:space="preserve"> </w:t>
      </w:r>
      <w:r w:rsidRPr="00EF6156">
        <w:rPr>
          <w:rFonts w:hint="cs"/>
          <w:rtl/>
          <w:lang w:bidi="ar-EG"/>
        </w:rPr>
        <w:t>وهذا</w:t>
      </w:r>
      <w:r w:rsidR="00EF6156" w:rsidRPr="00EF6156">
        <w:rPr>
          <w:rFonts w:hint="cs"/>
          <w:rtl/>
          <w:lang w:bidi="ar-EG"/>
        </w:rPr>
        <w:t xml:space="preserve"> </w:t>
      </w:r>
      <w:r w:rsidRPr="00EF6156">
        <w:rPr>
          <w:rFonts w:hint="cs"/>
          <w:rtl/>
          <w:lang w:bidi="ar-EG"/>
        </w:rPr>
        <w:t>يعني</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لها</w:t>
      </w:r>
      <w:r w:rsidR="00EF6156" w:rsidRPr="00EF6156">
        <w:rPr>
          <w:rFonts w:hint="cs"/>
          <w:rtl/>
          <w:lang w:bidi="ar-EG"/>
        </w:rPr>
        <w:t xml:space="preserve"> </w:t>
      </w:r>
      <w:r w:rsidRPr="00EF6156">
        <w:rPr>
          <w:rFonts w:hint="cs"/>
          <w:rtl/>
          <w:lang w:bidi="ar-EG"/>
        </w:rPr>
        <w:t>ما</w:t>
      </w:r>
      <w:r w:rsidR="00E541A3">
        <w:rPr>
          <w:rFonts w:hint="eastAsia"/>
          <w:rtl/>
          <w:lang w:bidi="ar-EG"/>
        </w:rPr>
        <w:t> </w:t>
      </w:r>
      <w:r w:rsidRPr="00EF6156">
        <w:rPr>
          <w:rFonts w:hint="cs"/>
          <w:rtl/>
          <w:lang w:bidi="ar-EG"/>
        </w:rPr>
        <w:t>يخصها</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دساتير</w:t>
      </w:r>
      <w:r w:rsidR="00EF6156" w:rsidRPr="00EF6156">
        <w:rPr>
          <w:rFonts w:hint="cs"/>
          <w:rtl/>
          <w:lang w:bidi="ar-EG"/>
        </w:rPr>
        <w:t xml:space="preserve"> </w:t>
      </w:r>
      <w:r w:rsidRPr="00EF6156">
        <w:rPr>
          <w:rFonts w:hint="cs"/>
          <w:rtl/>
          <w:lang w:bidi="ar-EG"/>
        </w:rPr>
        <w:t>وبرلمانات</w:t>
      </w:r>
      <w:r w:rsidR="00EF6156" w:rsidRPr="00EF6156">
        <w:rPr>
          <w:rFonts w:hint="cs"/>
          <w:rtl/>
          <w:lang w:bidi="ar-EG"/>
        </w:rPr>
        <w:t xml:space="preserve"> </w:t>
      </w:r>
      <w:r w:rsidRPr="00EF6156">
        <w:rPr>
          <w:rFonts w:hint="cs"/>
          <w:rtl/>
          <w:lang w:bidi="ar-EG"/>
        </w:rPr>
        <w:t>وحكومات.</w:t>
      </w:r>
      <w:r w:rsidR="00EF6156" w:rsidRPr="00EF6156">
        <w:rPr>
          <w:rFonts w:hint="cs"/>
          <w:rtl/>
          <w:lang w:bidi="ar-EG"/>
        </w:rPr>
        <w:t xml:space="preserve"> </w:t>
      </w:r>
      <w:r w:rsidRPr="00EF6156">
        <w:rPr>
          <w:rtl/>
          <w:lang w:bidi="ar-EG"/>
        </w:rPr>
        <w:t>بل</w:t>
      </w:r>
      <w:r w:rsidR="00EF6156" w:rsidRPr="00EF6156">
        <w:rPr>
          <w:rtl/>
          <w:lang w:bidi="ar-EG"/>
        </w:rPr>
        <w:t xml:space="preserve"> </w:t>
      </w:r>
      <w:r w:rsidRPr="00EF6156">
        <w:rPr>
          <w:rtl/>
          <w:lang w:bidi="ar-EG"/>
        </w:rPr>
        <w:t>ويحق</w:t>
      </w:r>
      <w:r w:rsidR="00EF6156" w:rsidRPr="00EF6156">
        <w:rPr>
          <w:rtl/>
          <w:lang w:bidi="ar-EG"/>
        </w:rPr>
        <w:t xml:space="preserve"> </w:t>
      </w:r>
      <w:r w:rsidRPr="00EF6156">
        <w:rPr>
          <w:rtl/>
          <w:lang w:bidi="ar-EG"/>
        </w:rPr>
        <w:t>لها</w:t>
      </w:r>
      <w:r w:rsidR="00EF6156" w:rsidRPr="00EF6156">
        <w:rPr>
          <w:rtl/>
          <w:lang w:bidi="ar-EG"/>
        </w:rPr>
        <w:t xml:space="preserve"> </w:t>
      </w:r>
      <w:r w:rsidRPr="00EF6156">
        <w:rPr>
          <w:rFonts w:hint="cs"/>
          <w:rtl/>
          <w:lang w:bidi="ar-EG"/>
        </w:rPr>
        <w:t>رهناً</w:t>
      </w:r>
      <w:r w:rsidR="00EF6156" w:rsidRPr="00EF6156">
        <w:rPr>
          <w:rFonts w:hint="cs"/>
          <w:rtl/>
          <w:lang w:bidi="ar-EG"/>
        </w:rPr>
        <w:t xml:space="preserve"> </w:t>
      </w:r>
      <w:r w:rsidRPr="00EF6156">
        <w:rPr>
          <w:rFonts w:hint="cs"/>
          <w:rtl/>
          <w:lang w:bidi="ar-EG"/>
        </w:rPr>
        <w:t>بشروط</w:t>
      </w:r>
      <w:r w:rsidR="00EF6156" w:rsidRPr="00EF6156">
        <w:rPr>
          <w:rFonts w:hint="cs"/>
          <w:rtl/>
          <w:lang w:bidi="ar-EG"/>
        </w:rPr>
        <w:t xml:space="preserve"> </w:t>
      </w:r>
      <w:r w:rsidRPr="00EF6156">
        <w:rPr>
          <w:rFonts w:hint="cs"/>
          <w:rtl/>
          <w:lang w:bidi="ar-EG"/>
        </w:rPr>
        <w:t>مسبقة</w:t>
      </w:r>
      <w:r w:rsidR="00EF6156" w:rsidRPr="00EF6156">
        <w:rPr>
          <w:rFonts w:hint="cs"/>
          <w:rtl/>
          <w:lang w:bidi="ar-EG"/>
        </w:rPr>
        <w:t xml:space="preserve"> </w:t>
      </w:r>
      <w:r w:rsidRPr="00EF6156">
        <w:rPr>
          <w:rFonts w:hint="cs"/>
          <w:rtl/>
          <w:lang w:bidi="ar-EG"/>
        </w:rPr>
        <w:t>معينة</w:t>
      </w:r>
      <w:r w:rsidR="00EF6156" w:rsidRPr="00EF6156">
        <w:rPr>
          <w:rFonts w:hint="cs"/>
          <w:rtl/>
          <w:lang w:bidi="ar-EG"/>
        </w:rPr>
        <w:t xml:space="preserve"> </w:t>
      </w:r>
      <w:r w:rsidRPr="00EF6156">
        <w:rPr>
          <w:rtl/>
          <w:lang w:bidi="ar-EG"/>
        </w:rPr>
        <w:t>أن</w:t>
      </w:r>
      <w:r w:rsidR="00EF6156" w:rsidRPr="00EF6156">
        <w:rPr>
          <w:rtl/>
          <w:lang w:bidi="ar-EG"/>
        </w:rPr>
        <w:t xml:space="preserve"> </w:t>
      </w:r>
      <w:r w:rsidRPr="00EF6156">
        <w:rPr>
          <w:rtl/>
          <w:lang w:bidi="ar-EG"/>
        </w:rPr>
        <w:t>تبرم</w:t>
      </w:r>
      <w:r w:rsidR="00EF6156" w:rsidRPr="00EF6156">
        <w:rPr>
          <w:rtl/>
          <w:lang w:bidi="ar-EG"/>
        </w:rPr>
        <w:t xml:space="preserve"> </w:t>
      </w:r>
      <w:r w:rsidRPr="00EF6156">
        <w:rPr>
          <w:rtl/>
          <w:lang w:bidi="ar-EG"/>
        </w:rPr>
        <w:t>اتفاقات</w:t>
      </w:r>
      <w:r w:rsidR="00EF6156" w:rsidRPr="00EF6156">
        <w:rPr>
          <w:rtl/>
          <w:lang w:bidi="ar-EG"/>
        </w:rPr>
        <w:t xml:space="preserve"> </w:t>
      </w:r>
      <w:r w:rsidRPr="00EF6156">
        <w:rPr>
          <w:rtl/>
          <w:lang w:bidi="ar-EG"/>
        </w:rPr>
        <w:t>دولية</w:t>
      </w:r>
      <w:r w:rsidR="00EF6156" w:rsidRPr="00EF6156">
        <w:rPr>
          <w:rtl/>
          <w:lang w:bidi="ar-EG"/>
        </w:rPr>
        <w:t xml:space="preserve"> </w:t>
      </w:r>
      <w:r w:rsidRPr="00EF6156">
        <w:rPr>
          <w:rtl/>
          <w:lang w:bidi="ar-EG"/>
        </w:rPr>
        <w:t>مع</w:t>
      </w:r>
      <w:r w:rsidR="00EF6156" w:rsidRPr="00EF6156">
        <w:rPr>
          <w:rtl/>
          <w:lang w:bidi="ar-EG"/>
        </w:rPr>
        <w:t xml:space="preserve"> </w:t>
      </w:r>
      <w:r w:rsidRPr="00EF6156">
        <w:rPr>
          <w:rtl/>
          <w:lang w:bidi="ar-EG"/>
        </w:rPr>
        <w:t>الدول</w:t>
      </w:r>
      <w:r w:rsidR="00EF6156" w:rsidRPr="00EF6156">
        <w:rPr>
          <w:rtl/>
          <w:lang w:bidi="ar-EG"/>
        </w:rPr>
        <w:t xml:space="preserve"> </w:t>
      </w:r>
      <w:r w:rsidRPr="00EF6156">
        <w:rPr>
          <w:rtl/>
          <w:lang w:bidi="ar-EG"/>
        </w:rPr>
        <w:t>الأجنبية</w:t>
      </w:r>
      <w:r w:rsidRPr="00EF6156">
        <w:rPr>
          <w:rFonts w:hint="cs"/>
          <w:rtl/>
          <w:lang w:bidi="ar-EG"/>
        </w:rPr>
        <w:t>.</w:t>
      </w:r>
      <w:r w:rsidR="00EF6156" w:rsidRPr="00EF6156">
        <w:rPr>
          <w:rtl/>
          <w:lang w:bidi="ar-EG"/>
        </w:rPr>
        <w:t xml:space="preserve"> </w:t>
      </w:r>
      <w:r w:rsidRPr="00EF6156">
        <w:rPr>
          <w:rFonts w:hint="cs"/>
          <w:rtl/>
          <w:lang w:bidi="ar-EG"/>
        </w:rPr>
        <w:t>وهكذا،</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النطاقات</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للاتحاد</w:t>
      </w:r>
      <w:r w:rsidR="00EF6156" w:rsidRPr="00EF6156">
        <w:rPr>
          <w:rFonts w:hint="cs"/>
          <w:rtl/>
          <w:lang w:bidi="ar-EG"/>
        </w:rPr>
        <w:t xml:space="preserve"> </w:t>
      </w:r>
      <w:r w:rsidRPr="00EF6156">
        <w:rPr>
          <w:rFonts w:hint="cs"/>
          <w:rtl/>
          <w:lang w:bidi="ar-EG"/>
        </w:rPr>
        <w:t>والولايات</w:t>
      </w:r>
      <w:r w:rsidR="00EF6156" w:rsidRPr="00EF6156">
        <w:rPr>
          <w:rFonts w:hint="cs"/>
          <w:rtl/>
          <w:lang w:bidi="ar-EG"/>
        </w:rPr>
        <w:t xml:space="preserve"> </w:t>
      </w:r>
      <w:r w:rsidRPr="00EF6156">
        <w:rPr>
          <w:rFonts w:hint="cs"/>
          <w:rtl/>
          <w:lang w:bidi="ar-EG"/>
        </w:rPr>
        <w:t>متكافئة.</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البند</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28</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ينص</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النظام</w:t>
      </w:r>
      <w:r w:rsidR="00EF6156" w:rsidRPr="00EF6156">
        <w:rPr>
          <w:rFonts w:hint="cs"/>
          <w:rtl/>
          <w:lang w:bidi="ar-EG"/>
        </w:rPr>
        <w:t xml:space="preserve"> </w:t>
      </w:r>
      <w:r w:rsidRPr="00EF6156">
        <w:rPr>
          <w:rFonts w:hint="cs"/>
          <w:rtl/>
          <w:lang w:bidi="ar-EG"/>
        </w:rPr>
        <w:t>الدستوري</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الولاية</w:t>
      </w:r>
      <w:r w:rsidR="00EF6156" w:rsidRPr="00EF6156">
        <w:rPr>
          <w:rFonts w:hint="cs"/>
          <w:rtl/>
          <w:lang w:bidi="ar-EG"/>
        </w:rPr>
        <w:t xml:space="preserve"> </w:t>
      </w:r>
      <w:r w:rsidRPr="00EF6156">
        <w:rPr>
          <w:rFonts w:hint="cs"/>
          <w:rtl/>
          <w:lang w:bidi="ar-EG"/>
        </w:rPr>
        <w:t>يجب</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يتفق</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المبادئ</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للدولة</w:t>
      </w:r>
      <w:r w:rsidR="00EF6156" w:rsidRPr="00EF6156">
        <w:rPr>
          <w:rFonts w:hint="cs"/>
          <w:rtl/>
          <w:lang w:bidi="ar-EG"/>
        </w:rPr>
        <w:t xml:space="preserve"> </w:t>
      </w:r>
      <w:r w:rsidRPr="00EF6156">
        <w:rPr>
          <w:rFonts w:hint="cs"/>
          <w:rtl/>
          <w:lang w:bidi="ar-EG"/>
        </w:rPr>
        <w:t>الجمهورية</w:t>
      </w:r>
      <w:r w:rsidR="00EF6156" w:rsidRPr="00EF6156">
        <w:rPr>
          <w:rFonts w:hint="cs"/>
          <w:rtl/>
          <w:lang w:bidi="ar-EG"/>
        </w:rPr>
        <w:t xml:space="preserve"> </w:t>
      </w:r>
      <w:r w:rsidRPr="00EF6156">
        <w:rPr>
          <w:rFonts w:hint="cs"/>
          <w:rtl/>
          <w:lang w:bidi="ar-EG"/>
        </w:rPr>
        <w:t>والديمقراطية</w:t>
      </w:r>
      <w:r w:rsidR="00EF6156" w:rsidRPr="00EF6156">
        <w:rPr>
          <w:rFonts w:hint="cs"/>
          <w:rtl/>
          <w:lang w:bidi="ar-EG"/>
        </w:rPr>
        <w:t xml:space="preserve"> </w:t>
      </w:r>
      <w:r w:rsidRPr="00EF6156">
        <w:rPr>
          <w:rFonts w:hint="cs"/>
          <w:rtl/>
          <w:lang w:bidi="ar-EG"/>
        </w:rPr>
        <w:t>والاجتماعية</w:t>
      </w:r>
      <w:r w:rsidR="00EF6156" w:rsidRPr="00EF6156">
        <w:rPr>
          <w:rFonts w:hint="cs"/>
          <w:rtl/>
          <w:lang w:bidi="ar-EG"/>
        </w:rPr>
        <w:t xml:space="preserve"> </w:t>
      </w:r>
      <w:r w:rsidRPr="00EF6156">
        <w:rPr>
          <w:rFonts w:hint="cs"/>
          <w:rtl/>
          <w:lang w:bidi="ar-EG"/>
        </w:rPr>
        <w:t>استناداً</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سيادة</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بالمعنى</w:t>
      </w:r>
      <w:r w:rsidR="00EF6156" w:rsidRPr="00EF6156">
        <w:rPr>
          <w:rFonts w:hint="cs"/>
          <w:rtl/>
          <w:lang w:bidi="ar-EG"/>
        </w:rPr>
        <w:t xml:space="preserve"> </w:t>
      </w:r>
      <w:r w:rsidRPr="00EF6156">
        <w:rPr>
          <w:rFonts w:hint="cs"/>
          <w:rtl/>
          <w:lang w:bidi="ar-EG"/>
        </w:rPr>
        <w:t>الوارد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وما</w:t>
      </w:r>
      <w:r w:rsidR="00EF6156" w:rsidRPr="00EF6156">
        <w:rPr>
          <w:rFonts w:hint="cs"/>
          <w:rtl/>
          <w:lang w:bidi="ar-EG"/>
        </w:rPr>
        <w:t xml:space="preserve"> </w:t>
      </w:r>
      <w:r w:rsidRPr="00EF6156">
        <w:rPr>
          <w:rFonts w:hint="cs"/>
          <w:rtl/>
          <w:lang w:bidi="ar-EG"/>
        </w:rPr>
        <w:t>يسمى</w:t>
      </w:r>
      <w:r w:rsidR="00EF6156" w:rsidRPr="00EF6156">
        <w:rPr>
          <w:rFonts w:hint="cs"/>
          <w:rtl/>
          <w:lang w:bidi="ar-EG"/>
        </w:rPr>
        <w:t xml:space="preserve"> </w:t>
      </w:r>
      <w:r w:rsidRPr="00EF6156">
        <w:rPr>
          <w:rFonts w:hint="cs"/>
          <w:rtl/>
          <w:lang w:bidi="ar-EG"/>
        </w:rPr>
        <w:t>بمبدأ</w:t>
      </w:r>
      <w:r w:rsidR="00EF6156" w:rsidRPr="00EF6156">
        <w:rPr>
          <w:rFonts w:hint="cs"/>
          <w:rtl/>
          <w:lang w:bidi="ar-EG"/>
        </w:rPr>
        <w:t xml:space="preserve"> </w:t>
      </w:r>
      <w:r w:rsidRPr="00EF6156">
        <w:rPr>
          <w:rFonts w:hint="cs"/>
          <w:rtl/>
          <w:lang w:bidi="ar-EG"/>
        </w:rPr>
        <w:t>التجانس</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يكفل</w:t>
      </w:r>
      <w:r w:rsidR="00EF6156" w:rsidRPr="00EF6156">
        <w:rPr>
          <w:rFonts w:hint="cs"/>
          <w:rtl/>
          <w:lang w:bidi="ar-EG"/>
        </w:rPr>
        <w:t xml:space="preserve"> </w:t>
      </w:r>
      <w:r w:rsidRPr="00EF6156">
        <w:rPr>
          <w:rFonts w:hint="cs"/>
          <w:rtl/>
          <w:lang w:bidi="ar-EG"/>
        </w:rPr>
        <w:t>انطباق</w:t>
      </w:r>
      <w:r w:rsidR="00EF6156" w:rsidRPr="00EF6156">
        <w:rPr>
          <w:rFonts w:hint="cs"/>
          <w:rtl/>
          <w:lang w:bidi="ar-EG"/>
        </w:rPr>
        <w:t xml:space="preserve"> </w:t>
      </w:r>
      <w:r w:rsidRPr="00EF6156">
        <w:rPr>
          <w:rFonts w:hint="cs"/>
          <w:rtl/>
          <w:lang w:bidi="ar-EG"/>
        </w:rPr>
        <w:t>ذات</w:t>
      </w:r>
      <w:r w:rsidR="00EF6156" w:rsidRPr="00EF6156">
        <w:rPr>
          <w:rFonts w:hint="cs"/>
          <w:rtl/>
          <w:lang w:bidi="ar-EG"/>
        </w:rPr>
        <w:t xml:space="preserve"> </w:t>
      </w:r>
      <w:r w:rsidRPr="00EF6156">
        <w:rPr>
          <w:rFonts w:hint="cs"/>
          <w:rtl/>
          <w:lang w:bidi="ar-EG"/>
        </w:rPr>
        <w:t>المبادئ</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والولايات.</w:t>
      </w:r>
    </w:p>
    <w:p w:rsidR="00614786" w:rsidRPr="00EF6156" w:rsidRDefault="00614786" w:rsidP="000242D8">
      <w:pPr>
        <w:pStyle w:val="SingleTxtGA"/>
        <w:rPr>
          <w:rtl/>
          <w:lang w:bidi="ar-EG"/>
        </w:rPr>
      </w:pPr>
      <w:r w:rsidRPr="00EF6156">
        <w:rPr>
          <w:rFonts w:hint="cs"/>
          <w:rtl/>
          <w:lang w:bidi="ar-EG"/>
        </w:rPr>
        <w:t>82-</w:t>
      </w:r>
      <w:r w:rsidRPr="00EF6156">
        <w:rPr>
          <w:rFonts w:hint="cs"/>
          <w:rtl/>
          <w:lang w:bidi="ar-EG"/>
        </w:rPr>
        <w:tab/>
        <w:t>وتمشي</w:t>
      </w:r>
      <w:r w:rsidR="00E541A3">
        <w:rPr>
          <w:rFonts w:hint="cs"/>
          <w:rtl/>
          <w:lang w:bidi="ar-EG"/>
        </w:rPr>
        <w:t xml:space="preserve">اً </w:t>
      </w:r>
      <w:r w:rsidRPr="00EF6156">
        <w:rPr>
          <w:rFonts w:hint="cs"/>
          <w:rtl/>
          <w:lang w:bidi="ar-EG"/>
        </w:rPr>
        <w:t>مع</w:t>
      </w:r>
      <w:r w:rsidR="00EF6156" w:rsidRPr="00EF6156">
        <w:rPr>
          <w:rFonts w:hint="cs"/>
          <w:rtl/>
          <w:lang w:bidi="ar-EG"/>
        </w:rPr>
        <w:t xml:space="preserve"> </w:t>
      </w:r>
      <w:r w:rsidRPr="00EF6156">
        <w:rPr>
          <w:rFonts w:hint="cs"/>
          <w:rtl/>
          <w:lang w:bidi="ar-EG"/>
        </w:rPr>
        <w:t>سمة</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يوزع</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اختصاصات</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والولايات.</w:t>
      </w:r>
      <w:r w:rsidR="00EF6156" w:rsidRPr="00EF6156">
        <w:rPr>
          <w:rFonts w:hint="cs"/>
          <w:rtl/>
          <w:lang w:bidi="ar-EG"/>
        </w:rPr>
        <w:t xml:space="preserve"> </w:t>
      </w:r>
      <w:r w:rsidRPr="00EF6156">
        <w:rPr>
          <w:rFonts w:hint="cs"/>
          <w:rtl/>
          <w:lang w:bidi="ar-EG"/>
        </w:rPr>
        <w:t>فعلى</w:t>
      </w:r>
      <w:r w:rsidR="00EF6156" w:rsidRPr="00EF6156">
        <w:rPr>
          <w:rFonts w:hint="cs"/>
          <w:rtl/>
          <w:lang w:bidi="ar-EG"/>
        </w:rPr>
        <w:t xml:space="preserve"> </w:t>
      </w:r>
      <w:r w:rsidRPr="00EF6156">
        <w:rPr>
          <w:rFonts w:hint="cs"/>
          <w:rtl/>
          <w:lang w:bidi="ar-EG"/>
        </w:rPr>
        <w:t>سبيل</w:t>
      </w:r>
      <w:r w:rsidR="00EF6156" w:rsidRPr="00EF6156">
        <w:rPr>
          <w:rFonts w:hint="cs"/>
          <w:rtl/>
          <w:lang w:bidi="ar-EG"/>
        </w:rPr>
        <w:t xml:space="preserve"> </w:t>
      </w:r>
      <w:r w:rsidRPr="00EF6156">
        <w:rPr>
          <w:rFonts w:hint="cs"/>
          <w:rtl/>
          <w:lang w:bidi="ar-EG"/>
        </w:rPr>
        <w:t>المثال،</w:t>
      </w:r>
      <w:r w:rsidR="00EF6156" w:rsidRPr="00EF6156">
        <w:rPr>
          <w:rFonts w:hint="cs"/>
          <w:rtl/>
          <w:lang w:bidi="ar-EG"/>
        </w:rPr>
        <w:t xml:space="preserve"> </w:t>
      </w:r>
      <w:r w:rsidRPr="00EF6156">
        <w:rPr>
          <w:rFonts w:hint="cs"/>
          <w:rtl/>
          <w:lang w:bidi="ar-EG"/>
        </w:rPr>
        <w:t>يتضمن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قوائم</w:t>
      </w:r>
      <w:r w:rsidR="00EF6156" w:rsidRPr="00EF6156">
        <w:rPr>
          <w:rFonts w:hint="cs"/>
          <w:rtl/>
          <w:lang w:bidi="ar-EG"/>
        </w:rPr>
        <w:t xml:space="preserve"> </w:t>
      </w:r>
      <w:r w:rsidRPr="00EF6156">
        <w:rPr>
          <w:rFonts w:hint="cs"/>
          <w:rtl/>
          <w:lang w:bidi="ar-EG"/>
        </w:rPr>
        <w:t>شاملة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الاختصاصات</w:t>
      </w:r>
      <w:r w:rsidR="00EF6156" w:rsidRPr="00EF6156">
        <w:rPr>
          <w:rFonts w:hint="cs"/>
          <w:rtl/>
          <w:lang w:bidi="ar-EG"/>
        </w:rPr>
        <w:t xml:space="preserve"> </w:t>
      </w:r>
      <w:r w:rsidRPr="00EF6156">
        <w:rPr>
          <w:rtl/>
          <w:lang w:bidi="ar-EG"/>
        </w:rPr>
        <w:t>المتعلقة</w:t>
      </w:r>
      <w:r w:rsidR="00EF6156" w:rsidRPr="00EF6156">
        <w:rPr>
          <w:rtl/>
          <w:lang w:bidi="ar-EG"/>
        </w:rPr>
        <w:t xml:space="preserve"> </w:t>
      </w:r>
      <w:r w:rsidRPr="00EF6156">
        <w:rPr>
          <w:rtl/>
          <w:lang w:bidi="ar-EG"/>
        </w:rPr>
        <w:t>بالمجالات</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يُسمح</w:t>
      </w:r>
      <w:r w:rsidR="00EF6156" w:rsidRPr="00EF6156">
        <w:rPr>
          <w:rtl/>
          <w:lang w:bidi="ar-EG"/>
        </w:rPr>
        <w:t xml:space="preserve"> </w:t>
      </w:r>
      <w:r w:rsidRPr="00EF6156">
        <w:rPr>
          <w:rtl/>
          <w:lang w:bidi="ar-EG"/>
        </w:rPr>
        <w:t>فيها</w:t>
      </w:r>
      <w:r w:rsidR="00EF6156" w:rsidRPr="00EF6156">
        <w:rPr>
          <w:rtl/>
          <w:lang w:bidi="ar-EG"/>
        </w:rPr>
        <w:t xml:space="preserve"> </w:t>
      </w:r>
      <w:r w:rsidRPr="00EF6156">
        <w:rPr>
          <w:rtl/>
          <w:lang w:bidi="ar-EG"/>
        </w:rPr>
        <w:t>للاتحاد</w:t>
      </w:r>
      <w:r w:rsidR="00EF6156" w:rsidRPr="00EF6156">
        <w:rPr>
          <w:rtl/>
          <w:lang w:bidi="ar-EG"/>
        </w:rPr>
        <w:t xml:space="preserve"> </w:t>
      </w:r>
      <w:r w:rsidRPr="00EF6156">
        <w:rPr>
          <w:rtl/>
          <w:lang w:bidi="ar-EG"/>
        </w:rPr>
        <w:t>بإصدار</w:t>
      </w:r>
      <w:r w:rsidR="00EF6156" w:rsidRPr="00EF6156">
        <w:rPr>
          <w:rtl/>
          <w:lang w:bidi="ar-EG"/>
        </w:rPr>
        <w:t xml:space="preserve"> </w:t>
      </w:r>
      <w:r w:rsidRPr="00EF6156">
        <w:rPr>
          <w:rtl/>
          <w:lang w:bidi="ar-EG"/>
        </w:rPr>
        <w:t>التشريعات.</w:t>
      </w:r>
      <w:r w:rsidR="00EF6156" w:rsidRPr="00EF6156">
        <w:rPr>
          <w:rFonts w:hint="cs"/>
          <w:rtl/>
          <w:lang w:bidi="ar-EG"/>
        </w:rPr>
        <w:t xml:space="preserve"> </w:t>
      </w:r>
      <w:r w:rsidRPr="00EF6156">
        <w:rPr>
          <w:rFonts w:hint="cs"/>
          <w:rtl/>
          <w:lang w:bidi="ar-EG"/>
        </w:rPr>
        <w:t>فمتى</w:t>
      </w:r>
      <w:r w:rsidR="00EF6156" w:rsidRPr="00EF6156">
        <w:rPr>
          <w:rFonts w:hint="cs"/>
          <w:rtl/>
          <w:lang w:bidi="ar-EG"/>
        </w:rPr>
        <w:t xml:space="preserve"> </w:t>
      </w:r>
      <w:r w:rsidRPr="00EF6156">
        <w:rPr>
          <w:rFonts w:hint="cs"/>
          <w:rtl/>
          <w:lang w:bidi="ar-EG"/>
        </w:rPr>
        <w:t>كان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لا</w:t>
      </w:r>
      <w:r w:rsidR="00EF6156" w:rsidRPr="00EF6156">
        <w:rPr>
          <w:rFonts w:hint="cs"/>
          <w:rtl/>
          <w:lang w:bidi="ar-EG"/>
        </w:rPr>
        <w:t xml:space="preserve"> </w:t>
      </w:r>
      <w:r w:rsidRPr="00EF6156">
        <w:rPr>
          <w:rFonts w:hint="cs"/>
          <w:rtl/>
          <w:lang w:bidi="ar-EG"/>
        </w:rPr>
        <w:t>يمنح</w:t>
      </w:r>
      <w:r w:rsidR="00EF6156" w:rsidRPr="00EF6156">
        <w:rPr>
          <w:rFonts w:hint="cs"/>
          <w:rtl/>
          <w:lang w:bidi="ar-EG"/>
        </w:rPr>
        <w:t xml:space="preserve"> </w:t>
      </w:r>
      <w:r w:rsidRPr="00EF6156">
        <w:rPr>
          <w:rFonts w:hint="cs"/>
          <w:rtl/>
          <w:lang w:bidi="ar-EG"/>
        </w:rPr>
        <w:t>اختصاص</w:t>
      </w:r>
      <w:r w:rsidR="00E541A3">
        <w:rPr>
          <w:rFonts w:hint="cs"/>
          <w:rtl/>
          <w:lang w:bidi="ar-EG"/>
        </w:rPr>
        <w:t xml:space="preserve">اً </w:t>
      </w:r>
      <w:r w:rsidRPr="00EF6156">
        <w:rPr>
          <w:rFonts w:hint="cs"/>
          <w:rtl/>
          <w:lang w:bidi="ar-EG"/>
        </w:rPr>
        <w:t>تشريعي</w:t>
      </w:r>
      <w:r w:rsidR="00E541A3">
        <w:rPr>
          <w:rFonts w:hint="cs"/>
          <w:rtl/>
          <w:lang w:bidi="ar-EG"/>
        </w:rPr>
        <w:t xml:space="preserve">اً </w:t>
      </w:r>
      <w:r w:rsidRPr="00EF6156">
        <w:rPr>
          <w:rFonts w:hint="cs"/>
          <w:rtl/>
          <w:lang w:bidi="ar-EG"/>
        </w:rPr>
        <w:t>للاتحاد</w:t>
      </w:r>
      <w:r w:rsidR="00EF6156" w:rsidRPr="00EF6156">
        <w:rPr>
          <w:rFonts w:hint="cs"/>
          <w:rtl/>
          <w:lang w:bidi="ar-EG"/>
        </w:rPr>
        <w:t xml:space="preserve"> </w:t>
      </w:r>
      <w:r w:rsidRPr="00EF6156">
        <w:rPr>
          <w:rFonts w:hint="cs"/>
          <w:rtl/>
          <w:lang w:bidi="ar-EG"/>
        </w:rPr>
        <w:t>كان</w:t>
      </w:r>
      <w:r w:rsidR="00EF6156" w:rsidRPr="00EF6156">
        <w:rPr>
          <w:rFonts w:hint="cs"/>
          <w:rtl/>
          <w:lang w:bidi="ar-EG"/>
        </w:rPr>
        <w:t xml:space="preserve"> </w:t>
      </w:r>
      <w:r w:rsidRPr="00EF6156">
        <w:rPr>
          <w:rFonts w:hint="cs"/>
          <w:rtl/>
          <w:lang w:bidi="ar-EG"/>
        </w:rPr>
        <w:t>للولايات</w:t>
      </w:r>
      <w:r w:rsidR="00EF6156" w:rsidRPr="00EF6156">
        <w:rPr>
          <w:rFonts w:hint="cs"/>
          <w:rtl/>
          <w:lang w:bidi="ar-EG"/>
        </w:rPr>
        <w:t xml:space="preserve"> </w:t>
      </w:r>
      <w:r w:rsidRPr="00EF6156">
        <w:rPr>
          <w:rFonts w:hint="cs"/>
          <w:rtl/>
          <w:lang w:bidi="ar-EG"/>
        </w:rPr>
        <w:t>اختصاص</w:t>
      </w:r>
      <w:r w:rsidR="00EF6156" w:rsidRPr="00EF6156">
        <w:rPr>
          <w:rFonts w:hint="cs"/>
          <w:rtl/>
          <w:lang w:bidi="ar-EG"/>
        </w:rPr>
        <w:t xml:space="preserve"> </w:t>
      </w:r>
      <w:r w:rsidRPr="00EF6156">
        <w:rPr>
          <w:rFonts w:hint="cs"/>
          <w:rtl/>
          <w:lang w:bidi="ar-EG"/>
        </w:rPr>
        <w:t>تشريعي.</w:t>
      </w:r>
      <w:r w:rsidR="00EF6156" w:rsidRPr="00EF6156">
        <w:rPr>
          <w:rFonts w:hint="cs"/>
          <w:rtl/>
          <w:lang w:bidi="ar-EG"/>
        </w:rPr>
        <w:t xml:space="preserve"> </w:t>
      </w:r>
      <w:r w:rsidRPr="00EF6156">
        <w:rPr>
          <w:rFonts w:hint="cs"/>
          <w:rtl/>
          <w:lang w:bidi="ar-EG"/>
        </w:rPr>
        <w:t>ومن</w:t>
      </w:r>
      <w:r w:rsidR="00EF6156" w:rsidRPr="00EF6156">
        <w:rPr>
          <w:rFonts w:hint="cs"/>
          <w:rtl/>
          <w:lang w:bidi="ar-EG"/>
        </w:rPr>
        <w:t xml:space="preserve"> </w:t>
      </w:r>
      <w:r w:rsidRPr="00EF6156">
        <w:rPr>
          <w:rFonts w:hint="cs"/>
          <w:rtl/>
          <w:lang w:bidi="ar-EG"/>
        </w:rPr>
        <w:t>ثم،</w:t>
      </w:r>
      <w:r w:rsidR="00EF6156" w:rsidRPr="00EF6156">
        <w:rPr>
          <w:rFonts w:hint="cs"/>
          <w:rtl/>
          <w:lang w:bidi="ar-EG"/>
        </w:rPr>
        <w:t xml:space="preserve"> </w:t>
      </w:r>
      <w:r w:rsidRPr="00EF6156">
        <w:rPr>
          <w:rFonts w:hint="cs"/>
          <w:rtl/>
          <w:lang w:bidi="ar-EG"/>
        </w:rPr>
        <w:t>يمكنها</w:t>
      </w:r>
      <w:r w:rsidR="00EF6156" w:rsidRPr="00EF6156">
        <w:rPr>
          <w:rFonts w:hint="cs"/>
          <w:rtl/>
          <w:lang w:bidi="ar-EG"/>
        </w:rPr>
        <w:t xml:space="preserve"> </w:t>
      </w:r>
      <w:r w:rsidRPr="00EF6156">
        <w:rPr>
          <w:rFonts w:hint="cs"/>
          <w:rtl/>
          <w:lang w:bidi="ar-EG"/>
        </w:rPr>
        <w:t>بصفة</w:t>
      </w:r>
      <w:r w:rsidR="00EF6156" w:rsidRPr="00EF6156">
        <w:rPr>
          <w:rFonts w:hint="cs"/>
          <w:rtl/>
          <w:lang w:bidi="ar-EG"/>
        </w:rPr>
        <w:t xml:space="preserve"> </w:t>
      </w:r>
      <w:r w:rsidRPr="00EF6156">
        <w:rPr>
          <w:rFonts w:hint="cs"/>
          <w:rtl/>
          <w:lang w:bidi="ar-EG"/>
        </w:rPr>
        <w:t>خاصة</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تنظم</w:t>
      </w:r>
      <w:r w:rsidR="00EF6156" w:rsidRPr="00EF6156">
        <w:rPr>
          <w:rFonts w:hint="cs"/>
          <w:rtl/>
          <w:lang w:bidi="ar-EG"/>
        </w:rPr>
        <w:t xml:space="preserve"> </w:t>
      </w:r>
      <w:r w:rsidRPr="00EF6156">
        <w:rPr>
          <w:rFonts w:hint="cs"/>
          <w:rtl/>
          <w:lang w:bidi="ar-EG"/>
        </w:rPr>
        <w:t>بموجب</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شؤون</w:t>
      </w:r>
      <w:r w:rsidR="00EF6156" w:rsidRPr="00EF6156">
        <w:rPr>
          <w:rFonts w:hint="cs"/>
          <w:rtl/>
          <w:lang w:bidi="ar-EG"/>
        </w:rPr>
        <w:t xml:space="preserve"> </w:t>
      </w:r>
      <w:r w:rsidRPr="00EF6156">
        <w:rPr>
          <w:rFonts w:hint="cs"/>
          <w:rtl/>
          <w:lang w:bidi="ar-EG"/>
        </w:rPr>
        <w:t>الثقافة</w:t>
      </w:r>
      <w:r w:rsidR="00EF6156" w:rsidRPr="00EF6156">
        <w:rPr>
          <w:rFonts w:hint="cs"/>
          <w:rtl/>
          <w:lang w:bidi="ar-EG"/>
        </w:rPr>
        <w:t xml:space="preserve"> </w:t>
      </w:r>
      <w:r w:rsidRPr="00EF6156">
        <w:rPr>
          <w:rFonts w:hint="cs"/>
          <w:rtl/>
          <w:lang w:bidi="ar-EG"/>
        </w:rPr>
        <w:t>(المدارس،</w:t>
      </w:r>
      <w:r w:rsidR="00EF6156" w:rsidRPr="00EF6156">
        <w:rPr>
          <w:rFonts w:hint="cs"/>
          <w:rtl/>
          <w:lang w:bidi="ar-EG"/>
        </w:rPr>
        <w:t xml:space="preserve"> </w:t>
      </w:r>
      <w:r w:rsidRPr="00EF6156">
        <w:rPr>
          <w:rtl/>
          <w:lang w:bidi="ar-EG"/>
        </w:rPr>
        <w:t>وفروع</w:t>
      </w:r>
      <w:r w:rsidR="00EF6156" w:rsidRPr="00EF6156">
        <w:rPr>
          <w:rtl/>
          <w:lang w:bidi="ar-EG"/>
        </w:rPr>
        <w:t xml:space="preserve"> </w:t>
      </w:r>
      <w:r w:rsidRPr="00EF6156">
        <w:rPr>
          <w:rtl/>
          <w:lang w:bidi="ar-EG"/>
        </w:rPr>
        <w:t>التعليم</w:t>
      </w:r>
      <w:r w:rsidR="00EF6156" w:rsidRPr="00EF6156">
        <w:rPr>
          <w:rtl/>
          <w:lang w:bidi="ar-EG"/>
        </w:rPr>
        <w:t xml:space="preserve"> </w:t>
      </w:r>
      <w:r w:rsidRPr="00EF6156">
        <w:rPr>
          <w:rtl/>
          <w:lang w:bidi="ar-EG"/>
        </w:rPr>
        <w:t>العالي،</w:t>
      </w:r>
      <w:r w:rsidR="00EF6156" w:rsidRPr="00EF6156">
        <w:rPr>
          <w:rtl/>
          <w:lang w:bidi="ar-EG"/>
        </w:rPr>
        <w:t xml:space="preserve"> </w:t>
      </w:r>
      <w:r w:rsidRPr="00EF6156">
        <w:rPr>
          <w:rtl/>
          <w:lang w:bidi="ar-EG"/>
        </w:rPr>
        <w:t>والإذاعة</w:t>
      </w:r>
      <w:r w:rsidR="00EF6156" w:rsidRPr="00EF6156">
        <w:rPr>
          <w:rtl/>
          <w:lang w:bidi="ar-EG"/>
        </w:rPr>
        <w:t xml:space="preserve"> </w:t>
      </w:r>
      <w:r w:rsidRPr="00EF6156">
        <w:rPr>
          <w:rtl/>
          <w:lang w:bidi="ar-EG"/>
        </w:rPr>
        <w:t>والتلفزيون)</w:t>
      </w:r>
      <w:r w:rsidR="00EF6156" w:rsidRPr="00EF6156">
        <w:rPr>
          <w:rtl/>
          <w:lang w:bidi="ar-EG"/>
        </w:rPr>
        <w:t xml:space="preserve"> </w:t>
      </w:r>
      <w:r w:rsidRPr="00EF6156">
        <w:rPr>
          <w:rFonts w:hint="cs"/>
          <w:rtl/>
          <w:lang w:bidi="ar-EG"/>
        </w:rPr>
        <w:t>والشؤون</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w:t>
      </w:r>
      <w:r w:rsidRPr="00EF6156">
        <w:rPr>
          <w:rtl/>
          <w:lang w:bidi="ar-EG"/>
        </w:rPr>
        <w:t>الشرطة</w:t>
      </w:r>
      <w:r w:rsidRPr="00EF6156">
        <w:rPr>
          <w:rFonts w:hint="cs"/>
          <w:rtl/>
          <w:lang w:bidi="ar-EG"/>
        </w:rPr>
        <w:t>؛</w:t>
      </w:r>
      <w:r w:rsidR="00EF6156" w:rsidRPr="00EF6156">
        <w:rPr>
          <w:rFonts w:hint="cs"/>
          <w:rtl/>
          <w:lang w:bidi="ar-EG"/>
        </w:rPr>
        <w:t xml:space="preserve"> </w:t>
      </w:r>
      <w:r w:rsidRPr="00EF6156">
        <w:rPr>
          <w:rFonts w:hint="cs"/>
          <w:rtl/>
          <w:lang w:bidi="ar-EG"/>
        </w:rPr>
        <w:t>ومنذ</w:t>
      </w:r>
      <w:r w:rsidR="00EF6156" w:rsidRPr="00EF6156">
        <w:rPr>
          <w:rFonts w:hint="cs"/>
          <w:rtl/>
          <w:lang w:bidi="ar-EG"/>
        </w:rPr>
        <w:t xml:space="preserve"> </w:t>
      </w:r>
      <w:r w:rsidRPr="00EF6156">
        <w:rPr>
          <w:rFonts w:hint="cs"/>
          <w:rtl/>
          <w:lang w:bidi="ar-EG"/>
        </w:rPr>
        <w:t>الإصلاح</w:t>
      </w:r>
      <w:r w:rsidR="00EF6156" w:rsidRPr="00EF6156">
        <w:rPr>
          <w:rFonts w:hint="cs"/>
          <w:rtl/>
          <w:lang w:bidi="ar-EG"/>
        </w:rPr>
        <w:t xml:space="preserve"> </w:t>
      </w:r>
      <w:r w:rsidRPr="00EF6156">
        <w:rPr>
          <w:rFonts w:hint="cs"/>
          <w:rtl/>
          <w:lang w:bidi="ar-EG"/>
        </w:rPr>
        <w:t>الدستوري</w:t>
      </w:r>
      <w:r w:rsidR="00EF6156" w:rsidRPr="00EF6156">
        <w:rPr>
          <w:rFonts w:hint="cs"/>
          <w:rtl/>
          <w:lang w:bidi="ar-EG"/>
        </w:rPr>
        <w:t xml:space="preserve"> </w:t>
      </w:r>
      <w:r w:rsidRPr="00EF6156">
        <w:rPr>
          <w:rFonts w:hint="cs"/>
          <w:rtl/>
          <w:lang w:bidi="ar-EG"/>
        </w:rPr>
        <w:t>لعام</w:t>
      </w:r>
      <w:r w:rsidR="00EF6156" w:rsidRPr="00EF6156">
        <w:rPr>
          <w:rFonts w:hint="cs"/>
          <w:rtl/>
          <w:lang w:bidi="ar-EG"/>
        </w:rPr>
        <w:t xml:space="preserve"> </w:t>
      </w:r>
      <w:r w:rsidRPr="00EF6156">
        <w:rPr>
          <w:rFonts w:hint="cs"/>
          <w:rtl/>
          <w:lang w:bidi="ar-EG"/>
        </w:rPr>
        <w:t>2006،</w:t>
      </w:r>
      <w:r w:rsidR="00EF6156" w:rsidRPr="00EF6156">
        <w:rPr>
          <w:rFonts w:hint="cs"/>
          <w:rtl/>
          <w:lang w:bidi="ar-EG"/>
        </w:rPr>
        <w:t xml:space="preserve"> </w:t>
      </w:r>
      <w:r w:rsidRPr="00EF6156">
        <w:rPr>
          <w:rFonts w:hint="cs"/>
          <w:rtl/>
          <w:lang w:bidi="ar-EG"/>
        </w:rPr>
        <w:t>يحق</w:t>
      </w:r>
      <w:r w:rsidR="00EF6156" w:rsidRPr="00EF6156">
        <w:rPr>
          <w:rFonts w:hint="cs"/>
          <w:rtl/>
          <w:lang w:bidi="ar-EG"/>
        </w:rPr>
        <w:t xml:space="preserve"> </w:t>
      </w:r>
      <w:r w:rsidRPr="00EF6156">
        <w:rPr>
          <w:rFonts w:hint="cs"/>
          <w:rtl/>
          <w:lang w:bidi="ar-EG"/>
        </w:rPr>
        <w:t>لها</w:t>
      </w:r>
      <w:r w:rsidR="00EF6156" w:rsidRPr="00EF6156">
        <w:rPr>
          <w:rFonts w:hint="cs"/>
          <w:rtl/>
          <w:lang w:bidi="ar-EG"/>
        </w:rPr>
        <w:t xml:space="preserve"> </w:t>
      </w:r>
      <w:r w:rsidRPr="00EF6156">
        <w:rPr>
          <w:rFonts w:hint="cs"/>
          <w:rtl/>
          <w:lang w:bidi="ar-EG"/>
        </w:rPr>
        <w:t>أيض</w:t>
      </w:r>
      <w:r w:rsidR="00E541A3">
        <w:rPr>
          <w:rFonts w:hint="cs"/>
          <w:rtl/>
          <w:lang w:bidi="ar-EG"/>
        </w:rPr>
        <w:t xml:space="preserve">اً </w:t>
      </w:r>
      <w:r w:rsidRPr="00EF6156">
        <w:rPr>
          <w:rFonts w:hint="cs"/>
          <w:rtl/>
          <w:lang w:bidi="ar-EG"/>
        </w:rPr>
        <w:t>تنظيم</w:t>
      </w:r>
      <w:r w:rsidR="00EF6156" w:rsidRPr="00EF6156">
        <w:rPr>
          <w:rFonts w:hint="cs"/>
          <w:rtl/>
          <w:lang w:bidi="ar-EG"/>
        </w:rPr>
        <w:t xml:space="preserve"> </w:t>
      </w:r>
      <w:r w:rsidRPr="00EF6156">
        <w:rPr>
          <w:rFonts w:hint="cs"/>
          <w:rtl/>
          <w:lang w:bidi="ar-EG"/>
        </w:rPr>
        <w:t>قانون</w:t>
      </w:r>
      <w:r w:rsidR="00EF6156" w:rsidRPr="00EF6156">
        <w:rPr>
          <w:rFonts w:hint="cs"/>
          <w:rtl/>
          <w:lang w:bidi="ar-EG"/>
        </w:rPr>
        <w:t xml:space="preserve"> </w:t>
      </w:r>
      <w:r w:rsidRPr="00EF6156">
        <w:rPr>
          <w:rFonts w:hint="cs"/>
          <w:rtl/>
          <w:lang w:bidi="ar-EG"/>
        </w:rPr>
        <w:t>السجون.</w:t>
      </w:r>
      <w:r w:rsidR="00EF6156" w:rsidRPr="00EF6156">
        <w:rPr>
          <w:rFonts w:hint="cs"/>
          <w:rtl/>
          <w:lang w:bidi="ar-EG"/>
        </w:rPr>
        <w:t xml:space="preserve"> </w:t>
      </w:r>
      <w:r w:rsidRPr="00EF6156">
        <w:rPr>
          <w:rFonts w:hint="cs"/>
          <w:rtl/>
          <w:lang w:bidi="ar-EG"/>
        </w:rPr>
        <w:t>وتبين</w:t>
      </w:r>
      <w:r w:rsidR="00EF6156" w:rsidRPr="00EF6156">
        <w:rPr>
          <w:rFonts w:hint="cs"/>
          <w:rtl/>
          <w:lang w:bidi="ar-EG"/>
        </w:rPr>
        <w:t xml:space="preserve"> </w:t>
      </w:r>
      <w:r w:rsidRPr="00EF6156">
        <w:rPr>
          <w:rFonts w:hint="cs"/>
          <w:rtl/>
          <w:lang w:bidi="ar-EG"/>
        </w:rPr>
        <w:t>الممارسة</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العقود</w:t>
      </w:r>
      <w:r w:rsidR="00EF6156" w:rsidRPr="00EF6156">
        <w:rPr>
          <w:rFonts w:hint="cs"/>
          <w:rtl/>
          <w:lang w:bidi="ar-EG"/>
        </w:rPr>
        <w:t xml:space="preserve"> </w:t>
      </w:r>
      <w:r w:rsidRPr="00EF6156">
        <w:rPr>
          <w:rFonts w:hint="cs"/>
          <w:rtl/>
          <w:lang w:bidi="ar-EG"/>
        </w:rPr>
        <w:t>الأخيرة</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معظم</w:t>
      </w:r>
      <w:r w:rsidR="00EF6156" w:rsidRPr="00EF6156">
        <w:rPr>
          <w:rFonts w:hint="cs"/>
          <w:rtl/>
          <w:lang w:bidi="ar-EG"/>
        </w:rPr>
        <w:t xml:space="preserve"> </w:t>
      </w:r>
      <w:r w:rsidRPr="00EF6156">
        <w:rPr>
          <w:rFonts w:hint="cs"/>
          <w:rtl/>
          <w:lang w:bidi="ar-EG"/>
        </w:rPr>
        <w:t>الاختصاصات</w:t>
      </w:r>
      <w:r w:rsidR="00EF6156" w:rsidRPr="00EF6156">
        <w:rPr>
          <w:rFonts w:hint="cs"/>
          <w:rtl/>
          <w:lang w:bidi="ar-EG"/>
        </w:rPr>
        <w:t xml:space="preserve"> </w:t>
      </w:r>
      <w:r w:rsidRPr="00EF6156">
        <w:rPr>
          <w:rFonts w:hint="cs"/>
          <w:rtl/>
          <w:lang w:bidi="ar-EG"/>
        </w:rPr>
        <w:t>التشريعية</w:t>
      </w:r>
      <w:r w:rsidR="00EF6156" w:rsidRPr="00EF6156">
        <w:rPr>
          <w:rFonts w:hint="cs"/>
          <w:rtl/>
          <w:lang w:bidi="ar-EG"/>
        </w:rPr>
        <w:t xml:space="preserve"> </w:t>
      </w:r>
      <w:r w:rsidRPr="00EF6156">
        <w:rPr>
          <w:rFonts w:hint="cs"/>
          <w:rtl/>
          <w:lang w:bidi="ar-EG"/>
        </w:rPr>
        <w:t>تتركز</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tl/>
          <w:lang w:bidi="ar-EG"/>
        </w:rPr>
        <w:t>من</w:t>
      </w:r>
      <w:r w:rsidR="00EF6156" w:rsidRPr="00EF6156">
        <w:rPr>
          <w:rtl/>
          <w:lang w:bidi="ar-EG"/>
        </w:rPr>
        <w:t xml:space="preserve"> </w:t>
      </w:r>
      <w:r w:rsidRPr="00EF6156">
        <w:rPr>
          <w:rtl/>
          <w:lang w:bidi="ar-EG"/>
        </w:rPr>
        <w:t>الواضح</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الولايات</w:t>
      </w:r>
      <w:r w:rsidR="00EF6156" w:rsidRPr="00EF6156">
        <w:rPr>
          <w:rtl/>
          <w:lang w:bidi="ar-EG"/>
        </w:rPr>
        <w:t xml:space="preserve"> </w:t>
      </w:r>
      <w:r w:rsidRPr="00EF6156">
        <w:rPr>
          <w:rtl/>
          <w:lang w:bidi="ar-EG"/>
        </w:rPr>
        <w:t>تؤدي</w:t>
      </w:r>
      <w:r w:rsidR="00EF6156" w:rsidRPr="00EF6156">
        <w:rPr>
          <w:rtl/>
          <w:lang w:bidi="ar-EG"/>
        </w:rPr>
        <w:t xml:space="preserve"> </w:t>
      </w:r>
      <w:r w:rsidRPr="00EF6156">
        <w:rPr>
          <w:rtl/>
          <w:lang w:bidi="ar-EG"/>
        </w:rPr>
        <w:t>دوراً</w:t>
      </w:r>
      <w:r w:rsidR="00EF6156" w:rsidRPr="00EF6156">
        <w:rPr>
          <w:rtl/>
          <w:lang w:bidi="ar-EG"/>
        </w:rPr>
        <w:t xml:space="preserve"> </w:t>
      </w:r>
      <w:r w:rsidRPr="00EF6156">
        <w:rPr>
          <w:rFonts w:hint="cs"/>
          <w:rtl/>
          <w:lang w:bidi="ar-EG"/>
        </w:rPr>
        <w:t>مه</w:t>
      </w:r>
      <w:r w:rsidRPr="00EF6156">
        <w:rPr>
          <w:rtl/>
          <w:lang w:bidi="ar-EG"/>
        </w:rPr>
        <w:t>ماً</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مجال</w:t>
      </w:r>
      <w:r w:rsidR="00EF6156" w:rsidRPr="00EF6156">
        <w:rPr>
          <w:rFonts w:hint="cs"/>
          <w:rtl/>
          <w:lang w:bidi="ar-EG"/>
        </w:rPr>
        <w:t xml:space="preserve"> </w:t>
      </w:r>
      <w:r w:rsidRPr="00EF6156">
        <w:rPr>
          <w:rtl/>
          <w:lang w:bidi="ar-EG"/>
        </w:rPr>
        <w:t>إقامة</w:t>
      </w:r>
      <w:r w:rsidR="00EF6156" w:rsidRPr="00EF6156">
        <w:rPr>
          <w:rtl/>
          <w:lang w:bidi="ar-EG"/>
        </w:rPr>
        <w:t xml:space="preserve"> </w:t>
      </w:r>
      <w:r w:rsidRPr="00EF6156">
        <w:rPr>
          <w:rtl/>
          <w:lang w:bidi="ar-EG"/>
        </w:rPr>
        <w:t>العدل</w:t>
      </w:r>
      <w:r w:rsidR="00EF6156" w:rsidRPr="00EF6156">
        <w:rPr>
          <w:rtl/>
          <w:lang w:bidi="ar-EG"/>
        </w:rPr>
        <w:t xml:space="preserve"> </w:t>
      </w:r>
      <w:r w:rsidRPr="00EF6156">
        <w:rPr>
          <w:rtl/>
          <w:lang w:bidi="ar-EG"/>
        </w:rPr>
        <w:t>وتنفيذ</w:t>
      </w:r>
      <w:r w:rsidR="00EF6156" w:rsidRPr="00EF6156">
        <w:rPr>
          <w:rtl/>
          <w:lang w:bidi="ar-EG"/>
        </w:rPr>
        <w:t xml:space="preserve"> </w:t>
      </w:r>
      <w:r w:rsidRPr="00EF6156">
        <w:rPr>
          <w:rtl/>
          <w:lang w:bidi="ar-EG"/>
        </w:rPr>
        <w:t>القوانين.</w:t>
      </w:r>
      <w:r w:rsidR="00EF6156" w:rsidRPr="00EF6156">
        <w:rPr>
          <w:rtl/>
          <w:lang w:bidi="ar-EG"/>
        </w:rPr>
        <w:t xml:space="preserve"> </w:t>
      </w:r>
      <w:r w:rsidRPr="00EF6156">
        <w:rPr>
          <w:rFonts w:hint="cs"/>
          <w:rtl/>
          <w:lang w:bidi="ar-EG"/>
        </w:rPr>
        <w:t>وهكذا،</w:t>
      </w:r>
      <w:r w:rsidR="00EF6156" w:rsidRPr="00EF6156">
        <w:rPr>
          <w:rtl/>
          <w:lang w:bidi="ar-EG"/>
        </w:rPr>
        <w:t xml:space="preserve"> </w:t>
      </w:r>
      <w:r w:rsidRPr="00EF6156">
        <w:rPr>
          <w:rtl/>
          <w:lang w:bidi="ar-EG"/>
        </w:rPr>
        <w:t>فإن</w:t>
      </w:r>
      <w:r w:rsidR="00EF6156" w:rsidRPr="00EF6156">
        <w:rPr>
          <w:rtl/>
          <w:lang w:bidi="ar-EG"/>
        </w:rPr>
        <w:t xml:space="preserve"> </w:t>
      </w:r>
      <w:r w:rsidRPr="00EF6156">
        <w:rPr>
          <w:rtl/>
          <w:lang w:bidi="ar-EG"/>
        </w:rPr>
        <w:t>النموذج</w:t>
      </w:r>
      <w:r w:rsidR="00EF6156" w:rsidRPr="00EF6156">
        <w:rPr>
          <w:rtl/>
          <w:lang w:bidi="ar-EG"/>
        </w:rPr>
        <w:t xml:space="preserve"> </w:t>
      </w:r>
      <w:r w:rsidRPr="00EF6156">
        <w:rPr>
          <w:rFonts w:hint="cs"/>
          <w:rtl/>
          <w:lang w:bidi="ar-EG"/>
        </w:rPr>
        <w:t>الاتحادي</w:t>
      </w:r>
      <w:r w:rsidR="00EF6156" w:rsidRPr="00EF6156">
        <w:rPr>
          <w:rtl/>
          <w:lang w:bidi="ar-EG"/>
        </w:rPr>
        <w:t xml:space="preserve"> </w:t>
      </w:r>
      <w:r w:rsidRPr="00EF6156">
        <w:rPr>
          <w:rFonts w:hint="cs"/>
          <w:rtl/>
          <w:lang w:bidi="ar-EG"/>
        </w:rPr>
        <w:t>يقوم</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التوازن</w:t>
      </w:r>
      <w:r w:rsidR="00EF6156" w:rsidRPr="00EF6156">
        <w:rPr>
          <w:rtl/>
          <w:lang w:bidi="ar-EG"/>
        </w:rPr>
        <w:t xml:space="preserve"> </w:t>
      </w:r>
      <w:r w:rsidRPr="00EF6156">
        <w:rPr>
          <w:rFonts w:hint="cs"/>
          <w:rtl/>
          <w:lang w:bidi="ar-EG"/>
        </w:rPr>
        <w:t>بين</w:t>
      </w:r>
      <w:r w:rsidR="00EF6156" w:rsidRPr="00EF6156">
        <w:rPr>
          <w:rFonts w:hint="cs"/>
          <w:rtl/>
          <w:lang w:bidi="ar-EG"/>
        </w:rPr>
        <w:t xml:space="preserve"> </w:t>
      </w:r>
      <w:r w:rsidRPr="00EF6156">
        <w:rPr>
          <w:rtl/>
          <w:lang w:bidi="ar-EG"/>
        </w:rPr>
        <w:t>النزعة</w:t>
      </w:r>
      <w:r w:rsidR="00EF6156" w:rsidRPr="00EF6156">
        <w:rPr>
          <w:rtl/>
          <w:lang w:bidi="ar-EG"/>
        </w:rPr>
        <w:t xml:space="preserve"> </w:t>
      </w:r>
      <w:r w:rsidRPr="00EF6156">
        <w:rPr>
          <w:rtl/>
          <w:lang w:bidi="ar-EG"/>
        </w:rPr>
        <w:t>ال</w:t>
      </w:r>
      <w:r w:rsidRPr="00EF6156">
        <w:rPr>
          <w:rFonts w:hint="cs"/>
          <w:rtl/>
          <w:lang w:bidi="ar-EG"/>
        </w:rPr>
        <w:t>أ</w:t>
      </w:r>
      <w:r w:rsidRPr="00EF6156">
        <w:rPr>
          <w:rtl/>
          <w:lang w:bidi="ar-EG"/>
        </w:rPr>
        <w:t>حادية</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جهة</w:t>
      </w:r>
      <w:r w:rsidR="00EF6156" w:rsidRPr="00EF6156">
        <w:rPr>
          <w:rtl/>
          <w:lang w:bidi="ar-EG"/>
        </w:rPr>
        <w:t xml:space="preserve"> </w:t>
      </w:r>
      <w:r w:rsidRPr="00EF6156">
        <w:rPr>
          <w:rtl/>
          <w:lang w:bidi="ar-EG"/>
        </w:rPr>
        <w:t>والنزعة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جهة</w:t>
      </w:r>
      <w:r w:rsidR="00EF6156" w:rsidRPr="00EF6156">
        <w:rPr>
          <w:rtl/>
          <w:lang w:bidi="ar-EG"/>
        </w:rPr>
        <w:t xml:space="preserve"> </w:t>
      </w:r>
      <w:r w:rsidRPr="00EF6156">
        <w:rPr>
          <w:rtl/>
          <w:lang w:bidi="ar-EG"/>
        </w:rPr>
        <w:t>أخرى.</w:t>
      </w:r>
    </w:p>
    <w:p w:rsidR="00614786" w:rsidRPr="00EF6156" w:rsidRDefault="00614786" w:rsidP="000242D8">
      <w:pPr>
        <w:pStyle w:val="SingleTxtGA"/>
        <w:rPr>
          <w:rtl/>
          <w:lang w:bidi="ar-EG"/>
        </w:rPr>
      </w:pPr>
      <w:r w:rsidRPr="00EF6156">
        <w:rPr>
          <w:rFonts w:hint="cs"/>
          <w:rtl/>
          <w:lang w:bidi="ar-EG"/>
        </w:rPr>
        <w:t>83-</w:t>
      </w:r>
      <w:r w:rsidRPr="00EF6156">
        <w:rPr>
          <w:rFonts w:hint="cs"/>
          <w:rtl/>
          <w:lang w:bidi="ar-EG"/>
        </w:rPr>
        <w:tab/>
        <w:t>وفي</w:t>
      </w:r>
      <w:r w:rsidR="00EF6156" w:rsidRPr="00EF6156">
        <w:rPr>
          <w:rFonts w:hint="cs"/>
          <w:rtl/>
          <w:lang w:bidi="ar-EG"/>
        </w:rPr>
        <w:t xml:space="preserve"> </w:t>
      </w:r>
      <w:r w:rsidRPr="00EF6156">
        <w:rPr>
          <w:rFonts w:hint="cs"/>
          <w:rtl/>
          <w:lang w:bidi="ar-EG"/>
        </w:rPr>
        <w:t>نهاية</w:t>
      </w:r>
      <w:r w:rsidR="00EF6156" w:rsidRPr="00EF6156">
        <w:rPr>
          <w:rFonts w:hint="cs"/>
          <w:rtl/>
          <w:lang w:bidi="ar-EG"/>
        </w:rPr>
        <w:t xml:space="preserve"> </w:t>
      </w:r>
      <w:r w:rsidRPr="00EF6156">
        <w:rPr>
          <w:rFonts w:hint="cs"/>
          <w:rtl/>
          <w:lang w:bidi="ar-EG"/>
        </w:rPr>
        <w:t>المطاف،</w:t>
      </w:r>
      <w:r w:rsidR="00EF6156" w:rsidRPr="00EF6156">
        <w:rPr>
          <w:rFonts w:hint="cs"/>
          <w:rtl/>
          <w:lang w:bidi="ar-EG"/>
        </w:rPr>
        <w:t xml:space="preserve"> </w:t>
      </w:r>
      <w:r w:rsidRPr="00EF6156">
        <w:rPr>
          <w:rFonts w:hint="cs"/>
          <w:rtl/>
          <w:lang w:bidi="ar-EG"/>
        </w:rPr>
        <w:t>يجمع</w:t>
      </w:r>
      <w:r w:rsidR="00EF6156" w:rsidRPr="00EF6156">
        <w:rPr>
          <w:rFonts w:hint="cs"/>
          <w:rtl/>
          <w:lang w:bidi="ar-EG"/>
        </w:rPr>
        <w:t xml:space="preserve"> </w:t>
      </w:r>
      <w:r w:rsidRPr="00EF6156">
        <w:rPr>
          <w:rFonts w:hint="cs"/>
          <w:rtl/>
          <w:lang w:bidi="ar-EG"/>
        </w:rPr>
        <w:t>المبدأ</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tl/>
          <w:lang w:bidi="ar-EG"/>
        </w:rPr>
        <w:t>هيكل</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اللامركزية</w:t>
      </w:r>
      <w:r w:rsidR="00EF6156" w:rsidRPr="00EF6156">
        <w:rPr>
          <w:rtl/>
          <w:lang w:bidi="ar-EG"/>
        </w:rPr>
        <w:t xml:space="preserve"> </w:t>
      </w:r>
      <w:r w:rsidRPr="00EF6156">
        <w:rPr>
          <w:rtl/>
          <w:lang w:bidi="ar-EG"/>
        </w:rPr>
        <w:t>والتقسيم</w:t>
      </w:r>
      <w:r w:rsidR="00EF6156" w:rsidRPr="00EF6156">
        <w:rPr>
          <w:rtl/>
          <w:lang w:bidi="ar-EG"/>
        </w:rPr>
        <w:t xml:space="preserve"> </w:t>
      </w:r>
      <w:r w:rsidRPr="00EF6156">
        <w:rPr>
          <w:rtl/>
          <w:lang w:bidi="ar-EG"/>
        </w:rPr>
        <w:t>الرأسي</w:t>
      </w:r>
      <w:r w:rsidR="00EF6156" w:rsidRPr="00EF6156">
        <w:rPr>
          <w:rtl/>
          <w:lang w:bidi="ar-EG"/>
        </w:rPr>
        <w:t xml:space="preserve"> </w:t>
      </w:r>
      <w:r w:rsidRPr="00EF6156">
        <w:rPr>
          <w:rtl/>
          <w:lang w:bidi="ar-EG"/>
        </w:rPr>
        <w:t>للسلطات</w:t>
      </w:r>
      <w:r w:rsidR="00EF6156" w:rsidRPr="00EF6156">
        <w:rPr>
          <w:rtl/>
          <w:lang w:bidi="ar-EG"/>
        </w:rPr>
        <w:t xml:space="preserve"> </w:t>
      </w:r>
      <w:r w:rsidRPr="00EF6156">
        <w:rPr>
          <w:rtl/>
          <w:lang w:bidi="ar-EG"/>
        </w:rPr>
        <w:t>الذي</w:t>
      </w:r>
      <w:r w:rsidR="00EF6156" w:rsidRPr="00EF6156">
        <w:rPr>
          <w:rtl/>
          <w:lang w:bidi="ar-EG"/>
        </w:rPr>
        <w:t xml:space="preserve"> </w:t>
      </w:r>
      <w:r w:rsidRPr="00EF6156">
        <w:rPr>
          <w:rtl/>
          <w:lang w:bidi="ar-EG"/>
        </w:rPr>
        <w:t>يكمِّل</w:t>
      </w:r>
      <w:r w:rsidR="00EF6156" w:rsidRPr="00EF6156">
        <w:rPr>
          <w:rtl/>
          <w:lang w:bidi="ar-EG"/>
        </w:rPr>
        <w:t xml:space="preserve"> </w:t>
      </w:r>
      <w:r w:rsidRPr="00EF6156">
        <w:rPr>
          <w:rtl/>
          <w:lang w:bidi="ar-EG"/>
        </w:rPr>
        <w:t>ال</w:t>
      </w:r>
      <w:r w:rsidRPr="00EF6156">
        <w:rPr>
          <w:rFonts w:hint="cs"/>
          <w:rtl/>
          <w:lang w:bidi="ar-EG"/>
        </w:rPr>
        <w:t>ف</w:t>
      </w:r>
      <w:r w:rsidRPr="00EF6156">
        <w:rPr>
          <w:rtl/>
          <w:lang w:bidi="ar-EG"/>
        </w:rPr>
        <w:t>ص</w:t>
      </w:r>
      <w:r w:rsidRPr="00EF6156">
        <w:rPr>
          <w:rFonts w:hint="cs"/>
          <w:rtl/>
          <w:lang w:bidi="ar-EG"/>
        </w:rPr>
        <w:t>ل</w:t>
      </w:r>
      <w:r w:rsidR="00EF6156" w:rsidRPr="00EF6156">
        <w:rPr>
          <w:rtl/>
          <w:lang w:bidi="ar-EG"/>
        </w:rPr>
        <w:t xml:space="preserve"> </w:t>
      </w:r>
      <w:r w:rsidRPr="00EF6156">
        <w:rPr>
          <w:rtl/>
          <w:lang w:bidi="ar-EG"/>
        </w:rPr>
        <w:t>الكلاسيكي</w:t>
      </w:r>
      <w:r w:rsidR="00EF6156" w:rsidRPr="00EF6156">
        <w:rPr>
          <w:rtl/>
          <w:lang w:bidi="ar-EG"/>
        </w:rPr>
        <w:t xml:space="preserve"> </w:t>
      </w:r>
      <w:r w:rsidRPr="00EF6156">
        <w:rPr>
          <w:rtl/>
          <w:lang w:bidi="ar-EG"/>
        </w:rPr>
        <w:t>بين</w:t>
      </w:r>
      <w:r w:rsidR="00EF6156" w:rsidRPr="00EF6156">
        <w:rPr>
          <w:rtl/>
          <w:lang w:bidi="ar-EG"/>
        </w:rPr>
        <w:t xml:space="preserve"> </w:t>
      </w:r>
      <w:r w:rsidRPr="00EF6156">
        <w:rPr>
          <w:rtl/>
          <w:lang w:bidi="ar-EG"/>
        </w:rPr>
        <w:t>السلطات</w:t>
      </w:r>
      <w:r w:rsidR="00EF6156" w:rsidRPr="00EF6156">
        <w:rPr>
          <w:rtl/>
          <w:lang w:bidi="ar-EG"/>
        </w:rPr>
        <w:t xml:space="preserve"> </w:t>
      </w:r>
      <w:r w:rsidRPr="00EF6156">
        <w:rPr>
          <w:rtl/>
          <w:lang w:bidi="ar-EG"/>
        </w:rPr>
        <w:t>التشريعية</w:t>
      </w:r>
      <w:r w:rsidR="00EF6156" w:rsidRPr="00EF6156">
        <w:rPr>
          <w:rtl/>
          <w:lang w:bidi="ar-EG"/>
        </w:rPr>
        <w:t xml:space="preserve"> </w:t>
      </w:r>
      <w:r w:rsidRPr="00EF6156">
        <w:rPr>
          <w:rtl/>
          <w:lang w:bidi="ar-EG"/>
        </w:rPr>
        <w:t>والتنفيذية</w:t>
      </w:r>
      <w:r w:rsidR="00EF6156" w:rsidRPr="00EF6156">
        <w:rPr>
          <w:rtl/>
          <w:lang w:bidi="ar-EG"/>
        </w:rPr>
        <w:t xml:space="preserve"> </w:t>
      </w:r>
      <w:r w:rsidRPr="00EF6156">
        <w:rPr>
          <w:rtl/>
          <w:lang w:bidi="ar-EG"/>
        </w:rPr>
        <w:t>والقضائية.</w:t>
      </w:r>
      <w:r w:rsidR="00EF6156" w:rsidRPr="00EF6156">
        <w:rPr>
          <w:rtl/>
          <w:lang w:bidi="ar-EG"/>
        </w:rPr>
        <w:t xml:space="preserve"> </w:t>
      </w:r>
      <w:r w:rsidRPr="00EF6156">
        <w:rPr>
          <w:rFonts w:hint="cs"/>
          <w:rtl/>
          <w:lang w:bidi="ar-EG"/>
        </w:rPr>
        <w:t>وبتوزيع</w:t>
      </w:r>
      <w:r w:rsidR="00EF6156" w:rsidRPr="00EF6156">
        <w:rPr>
          <w:rtl/>
          <w:lang w:bidi="ar-EG"/>
        </w:rPr>
        <w:t xml:space="preserve"> </w:t>
      </w:r>
      <w:r w:rsidRPr="00EF6156">
        <w:rPr>
          <w:rFonts w:hint="cs"/>
          <w:rtl/>
          <w:lang w:bidi="ar-EG"/>
        </w:rPr>
        <w:t>الاختصاصات</w:t>
      </w:r>
      <w:r w:rsidR="00EF6156" w:rsidRPr="00EF6156">
        <w:rPr>
          <w:rFonts w:hint="cs"/>
          <w:rtl/>
          <w:lang w:bidi="ar-EG"/>
        </w:rPr>
        <w:t xml:space="preserve"> </w:t>
      </w:r>
      <w:r w:rsidRPr="00EF6156">
        <w:rPr>
          <w:rFonts w:hint="cs"/>
          <w:rtl/>
          <w:lang w:bidi="ar-EG"/>
        </w:rPr>
        <w:t>التشريعية</w:t>
      </w:r>
      <w:r w:rsidR="00EF6156" w:rsidRPr="00EF6156">
        <w:rPr>
          <w:rFonts w:hint="cs"/>
          <w:rtl/>
          <w:lang w:bidi="ar-EG"/>
        </w:rPr>
        <w:t xml:space="preserve"> </w:t>
      </w:r>
      <w:r w:rsidRPr="00EF6156">
        <w:rPr>
          <w:rFonts w:hint="cs"/>
          <w:rtl/>
          <w:lang w:bidi="ar-EG"/>
        </w:rPr>
        <w:t>والتنفيذية</w:t>
      </w:r>
      <w:r w:rsidR="00EF6156" w:rsidRPr="00EF6156">
        <w:rPr>
          <w:rFonts w:hint="cs"/>
          <w:rtl/>
          <w:lang w:bidi="ar-EG"/>
        </w:rPr>
        <w:t xml:space="preserve"> </w:t>
      </w:r>
      <w:r w:rsidRPr="00EF6156">
        <w:rPr>
          <w:rFonts w:hint="cs"/>
          <w:rtl/>
          <w:lang w:bidi="ar-EG"/>
        </w:rPr>
        <w:t>والقضائية</w:t>
      </w:r>
      <w:r w:rsidR="00EF6156" w:rsidRPr="00EF6156">
        <w:rPr>
          <w:rFonts w:hint="cs"/>
          <w:rtl/>
          <w:lang w:bidi="ar-EG"/>
        </w:rPr>
        <w:t xml:space="preserve"> </w:t>
      </w:r>
      <w:r w:rsidRPr="00EF6156">
        <w:rPr>
          <w:rtl/>
          <w:lang w:bidi="ar-EG"/>
        </w:rPr>
        <w:t>بين</w:t>
      </w:r>
      <w:r w:rsidR="00EF6156" w:rsidRPr="00EF6156">
        <w:rPr>
          <w:rtl/>
          <w:lang w:bidi="ar-EG"/>
        </w:rPr>
        <w:t xml:space="preserve"> </w:t>
      </w:r>
      <w:r w:rsidRPr="00EF6156">
        <w:rPr>
          <w:rtl/>
          <w:lang w:bidi="ar-EG"/>
        </w:rPr>
        <w:t>الاتحاد</w:t>
      </w:r>
      <w:r w:rsidR="00EF6156" w:rsidRPr="00EF6156">
        <w:rPr>
          <w:rtl/>
          <w:lang w:bidi="ar-EG"/>
        </w:rPr>
        <w:t xml:space="preserve"> </w:t>
      </w:r>
      <w:r w:rsidRPr="00EF6156">
        <w:rPr>
          <w:rtl/>
          <w:lang w:bidi="ar-EG"/>
        </w:rPr>
        <w:t>والولايات،</w:t>
      </w:r>
      <w:r w:rsidR="00EF6156" w:rsidRPr="00EF6156">
        <w:rPr>
          <w:rtl/>
          <w:lang w:bidi="ar-EG"/>
        </w:rPr>
        <w:t xml:space="preserve"> </w:t>
      </w:r>
      <w:r w:rsidRPr="00EF6156">
        <w:rPr>
          <w:rFonts w:hint="cs"/>
          <w:rtl/>
          <w:lang w:bidi="ar-EG"/>
        </w:rPr>
        <w:t>تنشأ</w:t>
      </w:r>
      <w:r w:rsidR="00EF6156" w:rsidRPr="00EF6156">
        <w:rPr>
          <w:rtl/>
          <w:lang w:bidi="ar-EG"/>
        </w:rPr>
        <w:t xml:space="preserve"> </w:t>
      </w:r>
      <w:r w:rsidRPr="00EF6156">
        <w:rPr>
          <w:rtl/>
          <w:lang w:bidi="ar-EG"/>
        </w:rPr>
        <w:t>مجالات</w:t>
      </w:r>
      <w:r w:rsidR="00EF6156" w:rsidRPr="00EF6156">
        <w:rPr>
          <w:rtl/>
          <w:lang w:bidi="ar-EG"/>
        </w:rPr>
        <w:t xml:space="preserve"> </w:t>
      </w:r>
      <w:r w:rsidRPr="00EF6156">
        <w:rPr>
          <w:rtl/>
          <w:lang w:bidi="ar-EG"/>
        </w:rPr>
        <w:t>اختصاص</w:t>
      </w:r>
      <w:r w:rsidR="00EF6156" w:rsidRPr="00EF6156">
        <w:rPr>
          <w:rtl/>
          <w:lang w:bidi="ar-EG"/>
        </w:rPr>
        <w:t xml:space="preserve"> </w:t>
      </w:r>
      <w:r w:rsidRPr="00EF6156">
        <w:rPr>
          <w:rtl/>
          <w:lang w:bidi="ar-EG"/>
        </w:rPr>
        <w:t>مستقلة</w:t>
      </w:r>
      <w:r w:rsidR="00EF6156" w:rsidRPr="00EF6156">
        <w:rPr>
          <w:rtl/>
          <w:lang w:bidi="ar-EG"/>
        </w:rPr>
        <w:t xml:space="preserve"> </w:t>
      </w:r>
      <w:r w:rsidRPr="00EF6156">
        <w:rPr>
          <w:rtl/>
          <w:lang w:bidi="ar-EG"/>
        </w:rPr>
        <w:t>وبالتالي</w:t>
      </w:r>
      <w:r w:rsidR="00EF6156" w:rsidRPr="00EF6156">
        <w:rPr>
          <w:rtl/>
          <w:lang w:bidi="ar-EG"/>
        </w:rPr>
        <w:t xml:space="preserve"> </w:t>
      </w:r>
      <w:r w:rsidRPr="00EF6156">
        <w:rPr>
          <w:rtl/>
          <w:lang w:bidi="ar-EG"/>
        </w:rPr>
        <w:t>مجالات</w:t>
      </w:r>
      <w:r w:rsidR="00EF6156" w:rsidRPr="00EF6156">
        <w:rPr>
          <w:rtl/>
          <w:lang w:bidi="ar-EG"/>
        </w:rPr>
        <w:t xml:space="preserve"> </w:t>
      </w:r>
      <w:r w:rsidRPr="00EF6156">
        <w:rPr>
          <w:rtl/>
          <w:lang w:bidi="ar-EG"/>
        </w:rPr>
        <w:t>مسؤولية</w:t>
      </w:r>
      <w:r w:rsidR="00EF6156" w:rsidRPr="00EF6156">
        <w:rPr>
          <w:rtl/>
          <w:lang w:bidi="ar-EG"/>
        </w:rPr>
        <w:t xml:space="preserve"> </w:t>
      </w:r>
      <w:r w:rsidRPr="00EF6156">
        <w:rPr>
          <w:rtl/>
          <w:lang w:bidi="ar-EG"/>
        </w:rPr>
        <w:t>مستقلة</w:t>
      </w:r>
      <w:r w:rsidRPr="00EF6156">
        <w:rPr>
          <w:rFonts w:hint="cs"/>
          <w:rtl/>
          <w:lang w:bidi="ar-EG"/>
        </w:rPr>
        <w:t>.</w:t>
      </w:r>
    </w:p>
    <w:p w:rsidR="00614786" w:rsidRPr="00EF6156" w:rsidRDefault="00614786" w:rsidP="000242D8">
      <w:pPr>
        <w:pStyle w:val="H23GA"/>
        <w:rPr>
          <w:rtl/>
          <w:lang w:bidi="ar-EG"/>
        </w:rPr>
      </w:pPr>
      <w:r w:rsidRPr="00EF6156">
        <w:rPr>
          <w:rFonts w:hint="cs"/>
          <w:rtl/>
          <w:lang w:bidi="ar-EG"/>
        </w:rPr>
        <w:tab/>
        <w:t>4-</w:t>
      </w:r>
      <w:r w:rsidRPr="00EF6156">
        <w:rPr>
          <w:rFonts w:hint="cs"/>
          <w:rtl/>
          <w:lang w:bidi="ar-EG"/>
        </w:rPr>
        <w:tab/>
      </w:r>
      <w:r w:rsidRPr="00EF6156">
        <w:rPr>
          <w:rtl/>
          <w:lang w:bidi="ar-EG"/>
        </w:rPr>
        <w:t>البلديات</w:t>
      </w:r>
      <w:r w:rsidR="00EF6156" w:rsidRPr="00EF6156">
        <w:rPr>
          <w:rtl/>
          <w:lang w:bidi="ar-EG"/>
        </w:rPr>
        <w:t xml:space="preserve"> </w:t>
      </w:r>
      <w:r w:rsidRPr="00EF6156">
        <w:rPr>
          <w:rtl/>
          <w:lang w:bidi="ar-EG"/>
        </w:rPr>
        <w:t>ورابطات</w:t>
      </w:r>
      <w:r w:rsidR="00EF6156" w:rsidRPr="00EF6156">
        <w:rPr>
          <w:rtl/>
          <w:lang w:bidi="ar-EG"/>
        </w:rPr>
        <w:t xml:space="preserve"> </w:t>
      </w:r>
      <w:r w:rsidRPr="00EF6156">
        <w:rPr>
          <w:rtl/>
          <w:lang w:bidi="ar-EG"/>
        </w:rPr>
        <w:t>البلديات</w:t>
      </w:r>
    </w:p>
    <w:p w:rsidR="00614786" w:rsidRPr="00EF6156" w:rsidRDefault="00614786" w:rsidP="000242D8">
      <w:pPr>
        <w:pStyle w:val="SingleTxtGA"/>
        <w:rPr>
          <w:rtl/>
          <w:lang w:bidi="ar-EG"/>
        </w:rPr>
      </w:pPr>
      <w:r w:rsidRPr="00EF6156">
        <w:rPr>
          <w:rFonts w:hint="cs"/>
          <w:rtl/>
          <w:lang w:bidi="ar-EG"/>
        </w:rPr>
        <w:t>84-</w:t>
      </w:r>
      <w:r w:rsidRPr="00EF6156">
        <w:rPr>
          <w:rFonts w:hint="cs"/>
          <w:rtl/>
          <w:lang w:bidi="ar-EG"/>
        </w:rPr>
        <w:tab/>
      </w:r>
      <w:r w:rsidRPr="00EF6156">
        <w:rPr>
          <w:rtl/>
          <w:lang w:bidi="ar-EG"/>
        </w:rPr>
        <w:t>ينص</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البلديات</w:t>
      </w:r>
      <w:r w:rsidR="00EF6156" w:rsidRPr="00EF6156">
        <w:rPr>
          <w:rtl/>
          <w:lang w:bidi="ar-EG"/>
        </w:rPr>
        <w:t xml:space="preserve"> </w:t>
      </w:r>
      <w:r w:rsidRPr="00EF6156">
        <w:rPr>
          <w:rtl/>
          <w:lang w:bidi="ar-EG"/>
        </w:rPr>
        <w:t>ورابطات</w:t>
      </w:r>
      <w:r w:rsidR="00EF6156" w:rsidRPr="00EF6156">
        <w:rPr>
          <w:rtl/>
          <w:lang w:bidi="ar-EG"/>
        </w:rPr>
        <w:t xml:space="preserve"> </w:t>
      </w:r>
      <w:r w:rsidRPr="00EF6156">
        <w:rPr>
          <w:rtl/>
          <w:lang w:bidi="ar-EG"/>
        </w:rPr>
        <w:t>البلديات</w:t>
      </w:r>
      <w:r w:rsidR="00EF6156" w:rsidRPr="00EF6156">
        <w:rPr>
          <w:rtl/>
          <w:lang w:bidi="ar-EG"/>
        </w:rPr>
        <w:t xml:space="preserve"> </w:t>
      </w:r>
      <w:r w:rsidRPr="00EF6156">
        <w:rPr>
          <w:rtl/>
          <w:lang w:bidi="ar-EG"/>
        </w:rPr>
        <w:t>(المقاطعات</w:t>
      </w:r>
      <w:r w:rsidR="00EF6156" w:rsidRPr="00EF6156">
        <w:rPr>
          <w:rtl/>
          <w:lang w:bidi="ar-EG"/>
        </w:rPr>
        <w:t xml:space="preserve"> </w:t>
      </w:r>
      <w:r w:rsidRPr="00EF6156">
        <w:rPr>
          <w:rFonts w:hint="cs"/>
          <w:rtl/>
          <w:lang w:bidi="ar-EG"/>
        </w:rPr>
        <w:t>و</w:t>
      </w:r>
      <w:r w:rsidRPr="00EF6156">
        <w:rPr>
          <w:rtl/>
          <w:lang w:bidi="ar-EG"/>
        </w:rPr>
        <w:t>البلديات</w:t>
      </w:r>
      <w:r w:rsidR="00EF6156" w:rsidRPr="00EF6156">
        <w:rPr>
          <w:rFonts w:hint="cs"/>
          <w:rtl/>
          <w:lang w:bidi="ar-EG"/>
        </w:rPr>
        <w:t xml:space="preserve"> </w:t>
      </w:r>
      <w:r w:rsidRPr="00EF6156">
        <w:rPr>
          <w:rFonts w:hint="cs"/>
          <w:rtl/>
          <w:lang w:bidi="ar-EG"/>
        </w:rPr>
        <w:t>المتجمعة،</w:t>
      </w:r>
      <w:r w:rsidR="00EF6156" w:rsidRPr="00EF6156">
        <w:rPr>
          <w:rFonts w:hint="cs"/>
          <w:rtl/>
          <w:lang w:bidi="ar-EG"/>
        </w:rPr>
        <w:t xml:space="preserve"> </w:t>
      </w:r>
      <w:r w:rsidRPr="00EF6156">
        <w:rPr>
          <w:rFonts w:hint="cs"/>
          <w:rtl/>
          <w:lang w:bidi="ar-EG"/>
        </w:rPr>
        <w:t>والرابطات</w:t>
      </w:r>
      <w:r w:rsidR="00EF6156" w:rsidRPr="00EF6156">
        <w:rPr>
          <w:rFonts w:hint="cs"/>
          <w:rtl/>
          <w:lang w:bidi="ar-EG"/>
        </w:rPr>
        <w:t xml:space="preserve"> </w:t>
      </w:r>
      <w:r w:rsidRPr="00EF6156">
        <w:rPr>
          <w:rFonts w:hint="cs"/>
          <w:rtl/>
          <w:lang w:bidi="ar-EG"/>
        </w:rPr>
        <w:t>الإقليمية</w:t>
      </w:r>
      <w:r w:rsidR="00EF6156" w:rsidRPr="00EF6156">
        <w:rPr>
          <w:rFonts w:hint="cs"/>
          <w:rtl/>
          <w:lang w:bidi="ar-EG"/>
        </w:rPr>
        <w:t xml:space="preserve"> </w:t>
      </w:r>
      <w:r w:rsidRPr="00EF6156">
        <w:rPr>
          <w:rtl/>
          <w:lang w:bidi="ar-EG"/>
        </w:rPr>
        <w:t>لمدن</w:t>
      </w:r>
      <w:r w:rsidR="00EF6156" w:rsidRPr="00EF6156">
        <w:rPr>
          <w:rtl/>
          <w:lang w:bidi="ar-EG"/>
        </w:rPr>
        <w:t xml:space="preserve"> </w:t>
      </w:r>
      <w:r w:rsidRPr="00EF6156">
        <w:rPr>
          <w:rtl/>
        </w:rPr>
        <w:t>المناطق</w:t>
      </w:r>
      <w:r w:rsidR="00EF6156" w:rsidRPr="00EF6156">
        <w:rPr>
          <w:rtl/>
        </w:rPr>
        <w:t xml:space="preserve"> </w:t>
      </w:r>
      <w:r w:rsidRPr="00EF6156">
        <w:rPr>
          <w:rtl/>
        </w:rPr>
        <w:t>المتروبولية</w:t>
      </w:r>
      <w:r w:rsidR="00EF6156" w:rsidRPr="00DC7B07">
        <w:rPr>
          <w:rtl/>
        </w:rPr>
        <w:t xml:space="preserve"> </w:t>
      </w:r>
      <w:r w:rsidRPr="00EF6156">
        <w:rPr>
          <w:rFonts w:hint="cs"/>
          <w:rtl/>
        </w:rPr>
        <w:t>الكبيرة</w:t>
      </w:r>
      <w:r w:rsidRPr="00EF6156">
        <w:rPr>
          <w:rtl/>
          <w:lang w:bidi="ar-EG"/>
        </w:rPr>
        <w:t>)</w:t>
      </w:r>
      <w:r w:rsidR="00EF6156" w:rsidRPr="00EF6156">
        <w:rPr>
          <w:rtl/>
          <w:lang w:bidi="ar-EG"/>
        </w:rPr>
        <w:t xml:space="preserve"> </w:t>
      </w:r>
      <w:r w:rsidRPr="00EF6156">
        <w:rPr>
          <w:rtl/>
          <w:lang w:bidi="ar-EG"/>
        </w:rPr>
        <w:t>هي</w:t>
      </w:r>
      <w:r w:rsidR="00EF6156" w:rsidRPr="00EF6156">
        <w:rPr>
          <w:rtl/>
          <w:lang w:bidi="ar-EG"/>
        </w:rPr>
        <w:t xml:space="preserve"> </w:t>
      </w:r>
      <w:r w:rsidRPr="00EF6156">
        <w:rPr>
          <w:rtl/>
          <w:lang w:bidi="ar-EG"/>
        </w:rPr>
        <w:t>جزء</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الولايات.</w:t>
      </w:r>
      <w:r w:rsidR="00EF6156" w:rsidRPr="00EF6156">
        <w:rPr>
          <w:rFonts w:hint="cs"/>
          <w:rtl/>
          <w:lang w:bidi="ar-EG"/>
        </w:rPr>
        <w:t xml:space="preserve"> </w:t>
      </w:r>
      <w:r w:rsidRPr="00EF6156">
        <w:rPr>
          <w:rFonts w:hint="cs"/>
          <w:rtl/>
          <w:lang w:bidi="ar-EG"/>
        </w:rPr>
        <w:t>وهي</w:t>
      </w:r>
      <w:r w:rsidR="00EF6156" w:rsidRPr="00EF6156">
        <w:rPr>
          <w:rFonts w:hint="cs"/>
          <w:rtl/>
          <w:lang w:bidi="ar-EG"/>
        </w:rPr>
        <w:t xml:space="preserve"> </w:t>
      </w:r>
      <w:r w:rsidRPr="00EF6156">
        <w:rPr>
          <w:rFonts w:hint="cs"/>
          <w:rtl/>
          <w:lang w:bidi="ar-EG"/>
        </w:rPr>
        <w:t>تشكل</w:t>
      </w:r>
      <w:r w:rsidR="00EF6156" w:rsidRPr="00EF6156">
        <w:rPr>
          <w:rFonts w:hint="cs"/>
          <w:rtl/>
          <w:lang w:bidi="ar-EG"/>
        </w:rPr>
        <w:t xml:space="preserve"> </w:t>
      </w:r>
      <w:r w:rsidRPr="00EF6156">
        <w:rPr>
          <w:rFonts w:hint="cs"/>
          <w:rtl/>
          <w:lang w:bidi="ar-EG"/>
        </w:rPr>
        <w:t>أدنى</w:t>
      </w:r>
      <w:r w:rsidR="00EF6156" w:rsidRPr="00EF6156">
        <w:rPr>
          <w:rFonts w:hint="cs"/>
          <w:rtl/>
          <w:lang w:bidi="ar-EG"/>
        </w:rPr>
        <w:t xml:space="preserve"> </w:t>
      </w:r>
      <w:r w:rsidRPr="00EF6156">
        <w:rPr>
          <w:rFonts w:hint="cs"/>
          <w:rtl/>
          <w:lang w:bidi="ar-EG"/>
        </w:rPr>
        <w:t>مستوى</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الإدارة</w:t>
      </w:r>
      <w:r w:rsidR="00EF6156" w:rsidRPr="00EF6156">
        <w:rPr>
          <w:rFonts w:hint="cs"/>
          <w:rtl/>
          <w:lang w:bidi="ar-EG"/>
        </w:rPr>
        <w:t xml:space="preserve"> </w:t>
      </w:r>
      <w:r w:rsidRPr="00EF6156">
        <w:rPr>
          <w:rFonts w:hint="cs"/>
          <w:rtl/>
          <w:lang w:bidi="ar-EG"/>
        </w:rPr>
        <w:t>الحكومية</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وهي</w:t>
      </w:r>
      <w:r w:rsidR="00EF6156" w:rsidRPr="00EF6156">
        <w:rPr>
          <w:rFonts w:hint="cs"/>
          <w:rtl/>
          <w:lang w:bidi="ar-EG"/>
        </w:rPr>
        <w:t xml:space="preserve"> </w:t>
      </w:r>
      <w:r w:rsidRPr="00EF6156">
        <w:rPr>
          <w:rFonts w:hint="cs"/>
          <w:rtl/>
          <w:lang w:bidi="ar-EG"/>
        </w:rPr>
        <w:t>هيئات</w:t>
      </w:r>
      <w:r w:rsidR="00EF6156" w:rsidRPr="00EF6156">
        <w:rPr>
          <w:rFonts w:hint="cs"/>
          <w:rtl/>
          <w:lang w:bidi="ar-EG"/>
        </w:rPr>
        <w:t xml:space="preserve"> </w:t>
      </w:r>
      <w:r w:rsidRPr="00EF6156">
        <w:rPr>
          <w:rFonts w:hint="cs"/>
          <w:rtl/>
          <w:lang w:bidi="ar-EG"/>
        </w:rPr>
        <w:t>تتمتع</w:t>
      </w:r>
      <w:r w:rsidR="00EF6156" w:rsidRPr="00EF6156">
        <w:rPr>
          <w:rFonts w:hint="cs"/>
          <w:rtl/>
          <w:lang w:bidi="ar-EG"/>
        </w:rPr>
        <w:t xml:space="preserve"> </w:t>
      </w:r>
      <w:r w:rsidRPr="00EF6156">
        <w:rPr>
          <w:rFonts w:hint="cs"/>
          <w:rtl/>
          <w:lang w:bidi="ar-EG"/>
        </w:rPr>
        <w:t>بالحكم</w:t>
      </w:r>
      <w:r w:rsidR="00EF6156" w:rsidRPr="00EF6156">
        <w:rPr>
          <w:rFonts w:hint="cs"/>
          <w:rtl/>
          <w:lang w:bidi="ar-EG"/>
        </w:rPr>
        <w:t xml:space="preserve"> </w:t>
      </w:r>
      <w:r w:rsidRPr="00EF6156">
        <w:rPr>
          <w:rFonts w:hint="cs"/>
          <w:rtl/>
          <w:lang w:bidi="ar-EG"/>
        </w:rPr>
        <w:t>الذاتي.</w:t>
      </w:r>
      <w:r w:rsidR="00EF6156" w:rsidRPr="00EF6156">
        <w:rPr>
          <w:rFonts w:hint="cs"/>
          <w:rtl/>
          <w:lang w:bidi="ar-EG"/>
        </w:rPr>
        <w:t xml:space="preserve"> </w:t>
      </w:r>
      <w:r w:rsidRPr="00EF6156">
        <w:rPr>
          <w:rFonts w:hint="cs"/>
          <w:rtl/>
          <w:lang w:bidi="ar-EG"/>
        </w:rPr>
        <w:t>والحكم</w:t>
      </w:r>
      <w:r w:rsidR="00EF6156" w:rsidRPr="00EF6156">
        <w:rPr>
          <w:rFonts w:hint="cs"/>
          <w:rtl/>
          <w:lang w:bidi="ar-EG"/>
        </w:rPr>
        <w:t xml:space="preserve"> </w:t>
      </w:r>
      <w:r w:rsidRPr="00EF6156">
        <w:rPr>
          <w:rFonts w:hint="cs"/>
          <w:rtl/>
          <w:lang w:bidi="ar-EG"/>
        </w:rPr>
        <w:t>الذاتي</w:t>
      </w:r>
      <w:r w:rsidR="00EF6156" w:rsidRPr="00EF6156">
        <w:rPr>
          <w:rFonts w:hint="cs"/>
          <w:rtl/>
          <w:lang w:bidi="ar-EG"/>
        </w:rPr>
        <w:t xml:space="preserve"> </w:t>
      </w:r>
      <w:r w:rsidRPr="00EF6156">
        <w:rPr>
          <w:rFonts w:hint="cs"/>
          <w:rtl/>
          <w:lang w:bidi="ar-EG"/>
        </w:rPr>
        <w:t>للبلديات</w:t>
      </w:r>
      <w:r w:rsidR="00EF6156" w:rsidRPr="00EF6156">
        <w:rPr>
          <w:rFonts w:hint="cs"/>
          <w:rtl/>
          <w:lang w:bidi="ar-EG"/>
        </w:rPr>
        <w:t xml:space="preserve"> </w:t>
      </w:r>
      <w:r w:rsidRPr="00EF6156">
        <w:rPr>
          <w:rFonts w:hint="cs"/>
          <w:rtl/>
          <w:lang w:bidi="ar-EG"/>
        </w:rPr>
        <w:t>مكفول</w:t>
      </w:r>
      <w:r w:rsidR="00EF6156" w:rsidRPr="00EF6156">
        <w:rPr>
          <w:rFonts w:hint="cs"/>
          <w:rtl/>
          <w:lang w:bidi="ar-EG"/>
        </w:rPr>
        <w:t xml:space="preserve"> </w:t>
      </w:r>
      <w:r w:rsidRPr="00EF6156">
        <w:rPr>
          <w:rFonts w:hint="cs"/>
          <w:rtl/>
          <w:lang w:bidi="ar-EG"/>
        </w:rPr>
        <w:t>كممارسة</w:t>
      </w:r>
      <w:r w:rsidR="00EF6156" w:rsidRPr="00EF6156">
        <w:rPr>
          <w:rFonts w:hint="cs"/>
          <w:rtl/>
          <w:lang w:bidi="ar-EG"/>
        </w:rPr>
        <w:t xml:space="preserve"> </w:t>
      </w:r>
      <w:r w:rsidRPr="00EF6156">
        <w:rPr>
          <w:rFonts w:hint="cs"/>
          <w:rtl/>
          <w:lang w:bidi="ar-EG"/>
        </w:rPr>
        <w:t>راسخة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(انظر</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28</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ويتضمن</w:t>
      </w:r>
      <w:r w:rsidR="00EF6156" w:rsidRPr="00EF6156">
        <w:rPr>
          <w:rFonts w:hint="cs"/>
          <w:rtl/>
          <w:lang w:bidi="ar-EG"/>
        </w:rPr>
        <w:t xml:space="preserve"> </w:t>
      </w:r>
      <w:r w:rsidRPr="00EF6156">
        <w:rPr>
          <w:rFonts w:hint="cs"/>
          <w:rtl/>
          <w:lang w:bidi="ar-EG"/>
        </w:rPr>
        <w:t>الحكم</w:t>
      </w:r>
      <w:r w:rsidR="00EF6156" w:rsidRPr="00EF6156">
        <w:rPr>
          <w:rFonts w:hint="cs"/>
          <w:rtl/>
          <w:lang w:bidi="ar-EG"/>
        </w:rPr>
        <w:t xml:space="preserve"> </w:t>
      </w:r>
      <w:r w:rsidRPr="00EF6156">
        <w:rPr>
          <w:rFonts w:hint="cs"/>
          <w:rtl/>
          <w:lang w:bidi="ar-EG"/>
        </w:rPr>
        <w:t>الذاتي</w:t>
      </w:r>
      <w:r w:rsidR="00EF6156" w:rsidRPr="00EF6156">
        <w:rPr>
          <w:rFonts w:hint="cs"/>
          <w:rtl/>
          <w:lang w:bidi="ar-EG"/>
        </w:rPr>
        <w:t xml:space="preserve"> </w:t>
      </w:r>
      <w:r w:rsidRPr="00EF6156">
        <w:rPr>
          <w:rFonts w:hint="cs"/>
          <w:rtl/>
          <w:lang w:bidi="ar-EG"/>
        </w:rPr>
        <w:t>مجموعة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السيادية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تشمل</w:t>
      </w:r>
      <w:r w:rsidR="00EF6156" w:rsidRPr="00EF6156">
        <w:rPr>
          <w:rFonts w:hint="cs"/>
          <w:rtl/>
          <w:lang w:bidi="ar-EG"/>
        </w:rPr>
        <w:t xml:space="preserve"> </w:t>
      </w:r>
      <w:r w:rsidRPr="00EF6156">
        <w:rPr>
          <w:rFonts w:hint="cs"/>
          <w:rtl/>
          <w:lang w:bidi="ar-EG"/>
        </w:rPr>
        <w:t>السيادة</w:t>
      </w:r>
      <w:r w:rsidR="00EF6156" w:rsidRPr="00EF6156">
        <w:rPr>
          <w:rFonts w:hint="cs"/>
          <w:rtl/>
          <w:lang w:bidi="ar-EG"/>
        </w:rPr>
        <w:t xml:space="preserve"> </w:t>
      </w:r>
      <w:r w:rsidRPr="00EF6156">
        <w:rPr>
          <w:rFonts w:hint="cs"/>
          <w:rtl/>
          <w:lang w:bidi="ar-EG"/>
        </w:rPr>
        <w:t>الإقليمية</w:t>
      </w:r>
      <w:r w:rsidR="00EF6156" w:rsidRPr="00EF6156">
        <w:rPr>
          <w:rFonts w:hint="cs"/>
          <w:rtl/>
          <w:lang w:bidi="ar-EG"/>
        </w:rPr>
        <w:t xml:space="preserve"> </w:t>
      </w:r>
      <w:r w:rsidRPr="00EF6156">
        <w:rPr>
          <w:rtl/>
          <w:lang w:bidi="ar-EG"/>
        </w:rPr>
        <w:t>والشخصية</w:t>
      </w:r>
      <w:r w:rsidR="00EF6156" w:rsidRPr="00EF6156">
        <w:rPr>
          <w:rtl/>
          <w:lang w:bidi="ar-EG"/>
        </w:rPr>
        <w:t xml:space="preserve"> </w:t>
      </w:r>
      <w:r w:rsidRPr="00EF6156">
        <w:rPr>
          <w:rtl/>
          <w:lang w:bidi="ar-EG"/>
        </w:rPr>
        <w:t>والمالية</w:t>
      </w:r>
      <w:r w:rsidR="00EF6156" w:rsidRPr="00EF6156">
        <w:rPr>
          <w:rtl/>
          <w:lang w:bidi="ar-EG"/>
        </w:rPr>
        <w:t xml:space="preserve"> </w:t>
      </w:r>
      <w:r w:rsidRPr="00EF6156">
        <w:rPr>
          <w:rtl/>
          <w:lang w:bidi="ar-EG"/>
        </w:rPr>
        <w:t>والتخطيطية</w:t>
      </w:r>
      <w:r w:rsidR="00EF6156" w:rsidRPr="00EF6156">
        <w:rPr>
          <w:rtl/>
          <w:lang w:bidi="ar-EG"/>
        </w:rPr>
        <w:t xml:space="preserve"> </w:t>
      </w:r>
      <w:r w:rsidRPr="00EF6156">
        <w:rPr>
          <w:rtl/>
          <w:lang w:bidi="ar-EG"/>
        </w:rPr>
        <w:t>والتنظيمية</w:t>
      </w:r>
      <w:r w:rsidR="00EF6156" w:rsidRPr="00EF6156">
        <w:rPr>
          <w:rtl/>
          <w:lang w:bidi="ar-EG"/>
        </w:rPr>
        <w:t xml:space="preserve"> </w:t>
      </w:r>
      <w:r w:rsidRPr="00EF6156">
        <w:rPr>
          <w:rtl/>
          <w:lang w:bidi="ar-EG"/>
        </w:rPr>
        <w:t>والتشريعية.</w:t>
      </w:r>
      <w:r w:rsidR="00EF6156" w:rsidRPr="00EF6156">
        <w:rPr>
          <w:rFonts w:hint="cs"/>
          <w:rtl/>
          <w:lang w:bidi="ar-EG"/>
        </w:rPr>
        <w:t xml:space="preserve"> </w:t>
      </w:r>
      <w:r w:rsidRPr="00EF6156">
        <w:rPr>
          <w:rFonts w:hint="cs"/>
          <w:rtl/>
          <w:lang w:bidi="ar-EG"/>
        </w:rPr>
        <w:t>وتخضع</w:t>
      </w:r>
      <w:r w:rsidR="00EF6156" w:rsidRPr="00EF6156">
        <w:rPr>
          <w:rFonts w:hint="cs"/>
          <w:rtl/>
          <w:lang w:bidi="ar-EG"/>
        </w:rPr>
        <w:t xml:space="preserve"> </w:t>
      </w:r>
      <w:r w:rsidRPr="00EF6156">
        <w:rPr>
          <w:rtl/>
          <w:lang w:bidi="ar-EG"/>
        </w:rPr>
        <w:t>البلديات</w:t>
      </w:r>
      <w:r w:rsidR="00EF6156" w:rsidRPr="00EF6156">
        <w:rPr>
          <w:rtl/>
          <w:lang w:bidi="ar-EG"/>
        </w:rPr>
        <w:t xml:space="preserve"> </w:t>
      </w:r>
      <w:r w:rsidRPr="00EF6156">
        <w:rPr>
          <w:rtl/>
          <w:lang w:bidi="ar-EG"/>
        </w:rPr>
        <w:t>ورابطات</w:t>
      </w:r>
      <w:r w:rsidR="00EF6156" w:rsidRPr="00EF6156">
        <w:rPr>
          <w:rtl/>
          <w:lang w:bidi="ar-EG"/>
        </w:rPr>
        <w:t xml:space="preserve"> </w:t>
      </w:r>
      <w:r w:rsidRPr="00EF6156">
        <w:rPr>
          <w:rtl/>
          <w:lang w:bidi="ar-EG"/>
        </w:rPr>
        <w:t>البلديات</w:t>
      </w:r>
      <w:r w:rsidR="00EF6156" w:rsidRPr="00EF6156">
        <w:rPr>
          <w:rtl/>
          <w:lang w:bidi="ar-EG"/>
        </w:rPr>
        <w:t xml:space="preserve"> </w:t>
      </w:r>
      <w:r w:rsidRPr="00EF6156">
        <w:rPr>
          <w:rtl/>
          <w:lang w:bidi="ar-EG"/>
        </w:rPr>
        <w:t>لإشراف</w:t>
      </w:r>
      <w:r w:rsidR="00EF6156" w:rsidRPr="00EF6156">
        <w:rPr>
          <w:rtl/>
          <w:lang w:bidi="ar-EG"/>
        </w:rPr>
        <w:t xml:space="preserve"> </w:t>
      </w:r>
      <w:r w:rsidRPr="00EF6156">
        <w:rPr>
          <w:rFonts w:hint="cs"/>
          <w:rtl/>
          <w:lang w:bidi="ar-EG"/>
        </w:rPr>
        <w:t>الولاية</w:t>
      </w:r>
      <w:r w:rsidR="00EF6156" w:rsidRPr="00EF6156">
        <w:rPr>
          <w:rtl/>
          <w:lang w:bidi="ar-EG"/>
        </w:rPr>
        <w:t xml:space="preserve"> </w:t>
      </w:r>
      <w:r w:rsidRPr="00EF6156">
        <w:rPr>
          <w:rtl/>
          <w:lang w:bidi="ar-EG"/>
        </w:rPr>
        <w:t>الذي</w:t>
      </w:r>
      <w:r w:rsidR="00EF6156" w:rsidRPr="00EF6156">
        <w:rPr>
          <w:rtl/>
          <w:lang w:bidi="ar-EG"/>
        </w:rPr>
        <w:t xml:space="preserve"> </w:t>
      </w:r>
      <w:r w:rsidRPr="00EF6156">
        <w:rPr>
          <w:rtl/>
          <w:lang w:bidi="ar-EG"/>
        </w:rPr>
        <w:t>يقتصر</w:t>
      </w:r>
      <w:r w:rsidRPr="00EF6156">
        <w:rPr>
          <w:rFonts w:hint="cs"/>
          <w:rtl/>
          <w:lang w:bidi="ar-EG"/>
        </w:rPr>
        <w:t>،</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ذلك،</w:t>
      </w:r>
      <w:r w:rsidR="00EF6156" w:rsidRPr="00EF6156">
        <w:rPr>
          <w:rtl/>
          <w:lang w:bidi="ar-EG"/>
        </w:rPr>
        <w:t xml:space="preserve"> </w:t>
      </w:r>
      <w:r w:rsidRPr="00EF6156">
        <w:rPr>
          <w:rtl/>
          <w:lang w:bidi="ar-EG"/>
        </w:rPr>
        <w:t>فيما</w:t>
      </w:r>
      <w:r w:rsidR="00EF6156" w:rsidRPr="00EF6156">
        <w:rPr>
          <w:rtl/>
          <w:lang w:bidi="ar-EG"/>
        </w:rPr>
        <w:t xml:space="preserve"> </w:t>
      </w:r>
      <w:r w:rsidRPr="00EF6156">
        <w:rPr>
          <w:rtl/>
          <w:lang w:bidi="ar-EG"/>
        </w:rPr>
        <w:t>يتعلق</w:t>
      </w:r>
      <w:r w:rsidR="00EF6156" w:rsidRPr="00EF6156">
        <w:rPr>
          <w:rtl/>
          <w:lang w:bidi="ar-EG"/>
        </w:rPr>
        <w:t xml:space="preserve"> </w:t>
      </w:r>
      <w:r w:rsidRPr="00EF6156">
        <w:rPr>
          <w:rtl/>
          <w:lang w:bidi="ar-EG"/>
        </w:rPr>
        <w:t>بأمور</w:t>
      </w:r>
      <w:r w:rsidR="00EF6156" w:rsidRPr="00EF6156">
        <w:rPr>
          <w:rtl/>
          <w:lang w:bidi="ar-EG"/>
        </w:rPr>
        <w:t xml:space="preserve"> </w:t>
      </w:r>
      <w:r w:rsidRPr="00EF6156">
        <w:rPr>
          <w:rtl/>
          <w:lang w:bidi="ar-EG"/>
        </w:rPr>
        <w:t>الحكم</w:t>
      </w:r>
      <w:r w:rsidR="00EF6156" w:rsidRPr="00EF6156">
        <w:rPr>
          <w:rtl/>
          <w:lang w:bidi="ar-EG"/>
        </w:rPr>
        <w:t xml:space="preserve"> </w:t>
      </w:r>
      <w:r w:rsidRPr="00EF6156">
        <w:rPr>
          <w:rtl/>
          <w:lang w:bidi="ar-EG"/>
        </w:rPr>
        <w:t>الذاتي</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مس</w:t>
      </w:r>
      <w:r w:rsidRPr="00EF6156">
        <w:rPr>
          <w:rFonts w:hint="cs"/>
          <w:rtl/>
          <w:lang w:bidi="ar-EG"/>
        </w:rPr>
        <w:t>ألة</w:t>
      </w:r>
      <w:r w:rsidR="00EF6156" w:rsidRPr="00EF6156">
        <w:rPr>
          <w:rtl/>
          <w:lang w:bidi="ar-EG"/>
        </w:rPr>
        <w:t xml:space="preserve"> </w:t>
      </w:r>
      <w:r w:rsidRPr="00EF6156">
        <w:rPr>
          <w:rtl/>
          <w:lang w:bidi="ar-EG"/>
        </w:rPr>
        <w:t>قانونية</w:t>
      </w:r>
      <w:r w:rsidR="00EF6156" w:rsidRPr="00EF6156">
        <w:rPr>
          <w:rFonts w:hint="cs"/>
          <w:rtl/>
          <w:lang w:bidi="ar-EG"/>
        </w:rPr>
        <w:t xml:space="preserve"> </w:t>
      </w:r>
      <w:r w:rsidRPr="00EF6156">
        <w:rPr>
          <w:rFonts w:hint="cs"/>
          <w:rtl/>
          <w:lang w:bidi="ar-EG"/>
        </w:rPr>
        <w:t>الأنشطة</w:t>
      </w:r>
      <w:r w:rsidR="00EF6156" w:rsidRPr="00EF6156">
        <w:rPr>
          <w:rFonts w:hint="cs"/>
          <w:rtl/>
          <w:lang w:bidi="ar-EG"/>
        </w:rPr>
        <w:t xml:space="preserve"> </w:t>
      </w:r>
      <w:r w:rsidRPr="00EF6156">
        <w:rPr>
          <w:rFonts w:hint="cs"/>
          <w:rtl/>
          <w:lang w:bidi="ar-EG"/>
        </w:rPr>
        <w:t>الإدارية</w:t>
      </w:r>
      <w:r w:rsidRPr="00EF6156">
        <w:rPr>
          <w:rtl/>
          <w:lang w:bidi="ar-EG"/>
        </w:rPr>
        <w:t>.</w:t>
      </w:r>
    </w:p>
    <w:p w:rsidR="00614786" w:rsidRPr="00EF6156" w:rsidRDefault="00614786" w:rsidP="000242D8">
      <w:pPr>
        <w:pStyle w:val="H23GA"/>
        <w:rPr>
          <w:rtl/>
          <w:lang w:bidi="ar-EG"/>
        </w:rPr>
      </w:pPr>
      <w:r w:rsidRPr="00EF6156">
        <w:rPr>
          <w:rFonts w:hint="cs"/>
          <w:rtl/>
          <w:lang w:bidi="ar-EG"/>
        </w:rPr>
        <w:lastRenderedPageBreak/>
        <w:tab/>
        <w:t>5-</w:t>
      </w:r>
      <w:r w:rsidRPr="00EF6156">
        <w:rPr>
          <w:rFonts w:hint="cs"/>
          <w:rtl/>
          <w:lang w:bidi="ar-EG"/>
        </w:rPr>
        <w:tab/>
        <w:t>الديمقراطية</w:t>
      </w:r>
      <w:r w:rsidR="00EF6156" w:rsidRPr="00EF6156">
        <w:rPr>
          <w:rFonts w:hint="cs"/>
          <w:rtl/>
          <w:lang w:bidi="ar-EG"/>
        </w:rPr>
        <w:t xml:space="preserve"> </w:t>
      </w:r>
      <w:r w:rsidRPr="00EF6156">
        <w:rPr>
          <w:rFonts w:hint="cs"/>
          <w:rtl/>
          <w:lang w:bidi="ar-EG"/>
        </w:rPr>
        <w:t>والنظام</w:t>
      </w:r>
      <w:r w:rsidR="00EF6156" w:rsidRPr="00EF6156">
        <w:rPr>
          <w:rFonts w:hint="cs"/>
          <w:rtl/>
          <w:lang w:bidi="ar-EG"/>
        </w:rPr>
        <w:t xml:space="preserve"> </w:t>
      </w:r>
      <w:r w:rsidRPr="00EF6156">
        <w:rPr>
          <w:rFonts w:hint="cs"/>
          <w:rtl/>
          <w:lang w:bidi="ar-EG"/>
        </w:rPr>
        <w:t>الانتخابي</w:t>
      </w:r>
    </w:p>
    <w:p w:rsidR="00614786" w:rsidRPr="00DA39B0" w:rsidRDefault="00614786" w:rsidP="00C36AC1">
      <w:pPr>
        <w:pStyle w:val="SingleTxtGA"/>
        <w:spacing w:after="100" w:line="364" w:lineRule="exact"/>
        <w:rPr>
          <w:spacing w:val="-3"/>
          <w:rtl/>
          <w:lang w:bidi="ar-EG"/>
        </w:rPr>
      </w:pPr>
      <w:r w:rsidRPr="00DA39B0">
        <w:rPr>
          <w:rFonts w:hint="cs"/>
          <w:spacing w:val="-3"/>
          <w:rtl/>
          <w:lang w:bidi="ar-EG"/>
        </w:rPr>
        <w:t>85-</w:t>
      </w:r>
      <w:r w:rsidRPr="00DA39B0">
        <w:rPr>
          <w:rFonts w:hint="cs"/>
          <w:spacing w:val="-3"/>
          <w:rtl/>
          <w:lang w:bidi="ar-EG"/>
        </w:rPr>
        <w:tab/>
        <w:t>يتسم</w:t>
      </w:r>
      <w:r w:rsidR="00EF6156" w:rsidRPr="00DA39B0">
        <w:rPr>
          <w:rFonts w:hint="cs"/>
          <w:spacing w:val="-3"/>
          <w:rtl/>
          <w:lang w:bidi="ar-EG"/>
        </w:rPr>
        <w:t xml:space="preserve"> </w:t>
      </w:r>
      <w:r w:rsidRPr="00DA39B0">
        <w:rPr>
          <w:rFonts w:hint="cs"/>
          <w:spacing w:val="-3"/>
          <w:rtl/>
          <w:lang w:bidi="ar-EG"/>
        </w:rPr>
        <w:t>هيكل</w:t>
      </w:r>
      <w:r w:rsidR="00EF6156" w:rsidRPr="00DA39B0">
        <w:rPr>
          <w:rFonts w:hint="cs"/>
          <w:spacing w:val="-3"/>
          <w:rtl/>
          <w:lang w:bidi="ar-EG"/>
        </w:rPr>
        <w:t xml:space="preserve"> </w:t>
      </w:r>
      <w:r w:rsidRPr="00DA39B0">
        <w:rPr>
          <w:rFonts w:hint="cs"/>
          <w:spacing w:val="-3"/>
          <w:rtl/>
          <w:lang w:bidi="ar-EG"/>
        </w:rPr>
        <w:t>الدولة</w:t>
      </w:r>
      <w:r w:rsidR="00EF6156" w:rsidRPr="00DA39B0">
        <w:rPr>
          <w:rFonts w:hint="cs"/>
          <w:spacing w:val="-3"/>
          <w:rtl/>
          <w:lang w:bidi="ar-EG"/>
        </w:rPr>
        <w:t xml:space="preserve"> </w:t>
      </w:r>
      <w:r w:rsidRPr="00DA39B0">
        <w:rPr>
          <w:rFonts w:hint="cs"/>
          <w:spacing w:val="-3"/>
          <w:rtl/>
          <w:lang w:bidi="ar-EG"/>
        </w:rPr>
        <w:t>بخاصية</w:t>
      </w:r>
      <w:r w:rsidR="00EF6156" w:rsidRPr="00DA39B0">
        <w:rPr>
          <w:rFonts w:hint="cs"/>
          <w:spacing w:val="-3"/>
          <w:rtl/>
          <w:lang w:bidi="ar-EG"/>
        </w:rPr>
        <w:t xml:space="preserve"> </w:t>
      </w:r>
      <w:r w:rsidRPr="00DA39B0">
        <w:rPr>
          <w:rFonts w:hint="cs"/>
          <w:spacing w:val="-3"/>
          <w:rtl/>
          <w:lang w:bidi="ar-EG"/>
        </w:rPr>
        <w:t>رئيسية</w:t>
      </w:r>
      <w:r w:rsidR="00EF6156" w:rsidRPr="00DA39B0">
        <w:rPr>
          <w:rFonts w:hint="cs"/>
          <w:spacing w:val="-3"/>
          <w:rtl/>
          <w:lang w:bidi="ar-EG"/>
        </w:rPr>
        <w:t xml:space="preserve"> </w:t>
      </w:r>
      <w:r w:rsidRPr="00DA39B0">
        <w:rPr>
          <w:rFonts w:hint="cs"/>
          <w:spacing w:val="-3"/>
          <w:rtl/>
          <w:lang w:bidi="ar-EG"/>
        </w:rPr>
        <w:t>أخرى،</w:t>
      </w:r>
      <w:r w:rsidR="00EF6156" w:rsidRPr="00DA39B0">
        <w:rPr>
          <w:rFonts w:hint="cs"/>
          <w:spacing w:val="-3"/>
          <w:rtl/>
          <w:lang w:bidi="ar-EG"/>
        </w:rPr>
        <w:t xml:space="preserve"> </w:t>
      </w:r>
      <w:r w:rsidRPr="00DA39B0">
        <w:rPr>
          <w:rFonts w:hint="cs"/>
          <w:spacing w:val="-3"/>
          <w:rtl/>
          <w:lang w:bidi="ar-EG"/>
        </w:rPr>
        <w:t>هي</w:t>
      </w:r>
      <w:r w:rsidR="00EF6156" w:rsidRPr="00DA39B0">
        <w:rPr>
          <w:rFonts w:hint="cs"/>
          <w:spacing w:val="-3"/>
          <w:rtl/>
          <w:lang w:bidi="ar-EG"/>
        </w:rPr>
        <w:t xml:space="preserve"> </w:t>
      </w:r>
      <w:r w:rsidRPr="00DA39B0">
        <w:rPr>
          <w:rFonts w:hint="cs"/>
          <w:spacing w:val="-3"/>
          <w:rtl/>
          <w:lang w:bidi="ar-EG"/>
        </w:rPr>
        <w:t>الديمقراطية.</w:t>
      </w:r>
      <w:r w:rsidR="00EF6156" w:rsidRPr="00DA39B0">
        <w:rPr>
          <w:rFonts w:hint="cs"/>
          <w:spacing w:val="-3"/>
          <w:rtl/>
          <w:lang w:bidi="ar-EG"/>
        </w:rPr>
        <w:t xml:space="preserve"> </w:t>
      </w:r>
      <w:r w:rsidRPr="00DA39B0">
        <w:rPr>
          <w:rFonts w:hint="cs"/>
          <w:spacing w:val="-3"/>
          <w:rtl/>
          <w:lang w:bidi="ar-EG"/>
        </w:rPr>
        <w:t>فالشعب</w:t>
      </w:r>
      <w:r w:rsidR="00EF6156" w:rsidRPr="00DA39B0">
        <w:rPr>
          <w:rFonts w:hint="cs"/>
          <w:spacing w:val="-3"/>
          <w:rtl/>
          <w:lang w:bidi="ar-EG"/>
        </w:rPr>
        <w:t xml:space="preserve"> </w:t>
      </w:r>
      <w:r w:rsidRPr="00DA39B0">
        <w:rPr>
          <w:rFonts w:hint="cs"/>
          <w:spacing w:val="-3"/>
          <w:rtl/>
          <w:lang w:bidi="ar-EG"/>
        </w:rPr>
        <w:t>يمارس</w:t>
      </w:r>
      <w:r w:rsidR="00EF6156" w:rsidRPr="00DA39B0">
        <w:rPr>
          <w:rFonts w:hint="cs"/>
          <w:spacing w:val="-3"/>
          <w:rtl/>
          <w:lang w:bidi="ar-EG"/>
        </w:rPr>
        <w:t xml:space="preserve"> </w:t>
      </w:r>
      <w:r w:rsidRPr="00DA39B0">
        <w:rPr>
          <w:rFonts w:hint="cs"/>
          <w:spacing w:val="-3"/>
          <w:rtl/>
          <w:lang w:bidi="ar-EG"/>
        </w:rPr>
        <w:t>سلطة</w:t>
      </w:r>
      <w:r w:rsidR="00EF6156" w:rsidRPr="00DA39B0">
        <w:rPr>
          <w:rFonts w:hint="cs"/>
          <w:spacing w:val="-3"/>
          <w:rtl/>
          <w:lang w:bidi="ar-EG"/>
        </w:rPr>
        <w:t xml:space="preserve"> </w:t>
      </w:r>
      <w:r w:rsidRPr="00DA39B0">
        <w:rPr>
          <w:rFonts w:hint="cs"/>
          <w:spacing w:val="-3"/>
          <w:rtl/>
          <w:lang w:bidi="ar-EG"/>
        </w:rPr>
        <w:t>الدولة</w:t>
      </w:r>
      <w:r w:rsidR="00EF6156" w:rsidRPr="00DA39B0">
        <w:rPr>
          <w:rFonts w:hint="cs"/>
          <w:spacing w:val="-3"/>
          <w:rtl/>
          <w:lang w:bidi="ar-EG"/>
        </w:rPr>
        <w:t xml:space="preserve"> </w:t>
      </w:r>
      <w:r w:rsidRPr="00DA39B0">
        <w:rPr>
          <w:rFonts w:hint="cs"/>
          <w:spacing w:val="-3"/>
          <w:rtl/>
          <w:lang w:bidi="ar-EG"/>
        </w:rPr>
        <w:t>بكاملها</w:t>
      </w:r>
      <w:r w:rsidR="00EF6156" w:rsidRPr="00DA39B0">
        <w:rPr>
          <w:rFonts w:hint="cs"/>
          <w:spacing w:val="-3"/>
          <w:rtl/>
          <w:lang w:bidi="ar-EG"/>
        </w:rPr>
        <w:t xml:space="preserve"> </w:t>
      </w:r>
      <w:r w:rsidRPr="00DA39B0">
        <w:rPr>
          <w:rFonts w:hint="cs"/>
          <w:spacing w:val="-3"/>
          <w:rtl/>
          <w:lang w:bidi="ar-EG"/>
        </w:rPr>
        <w:t>في</w:t>
      </w:r>
      <w:r w:rsidR="00EF6156" w:rsidRPr="00DA39B0">
        <w:rPr>
          <w:rFonts w:hint="cs"/>
          <w:spacing w:val="-3"/>
          <w:rtl/>
          <w:lang w:bidi="ar-EG"/>
        </w:rPr>
        <w:t xml:space="preserve"> </w:t>
      </w:r>
      <w:r w:rsidRPr="00DA39B0">
        <w:rPr>
          <w:rFonts w:hint="cs"/>
          <w:spacing w:val="-3"/>
          <w:rtl/>
          <w:lang w:bidi="ar-EG"/>
        </w:rPr>
        <w:t>جمهورية</w:t>
      </w:r>
      <w:r w:rsidR="00EF6156" w:rsidRPr="00DA39B0">
        <w:rPr>
          <w:rFonts w:hint="cs"/>
          <w:spacing w:val="-3"/>
          <w:rtl/>
          <w:lang w:bidi="ar-EG"/>
        </w:rPr>
        <w:t xml:space="preserve"> </w:t>
      </w:r>
      <w:r w:rsidRPr="00DA39B0">
        <w:rPr>
          <w:rFonts w:hint="cs"/>
          <w:spacing w:val="-3"/>
          <w:rtl/>
          <w:lang w:bidi="ar-EG"/>
        </w:rPr>
        <w:t>ألمانيا</w:t>
      </w:r>
      <w:r w:rsidR="00EF6156" w:rsidRPr="00DA39B0">
        <w:rPr>
          <w:rFonts w:hint="cs"/>
          <w:spacing w:val="-3"/>
          <w:rtl/>
          <w:lang w:bidi="ar-EG"/>
        </w:rPr>
        <w:t xml:space="preserve"> </w:t>
      </w:r>
      <w:r w:rsidRPr="00DA39B0">
        <w:rPr>
          <w:rFonts w:hint="cs"/>
          <w:spacing w:val="-3"/>
          <w:rtl/>
          <w:lang w:bidi="ar-EG"/>
        </w:rPr>
        <w:t>الاتحادية</w:t>
      </w:r>
      <w:r w:rsidR="00EF6156" w:rsidRPr="00DA39B0">
        <w:rPr>
          <w:rFonts w:hint="cs"/>
          <w:spacing w:val="-3"/>
          <w:rtl/>
          <w:lang w:bidi="ar-EG"/>
        </w:rPr>
        <w:t xml:space="preserve"> </w:t>
      </w:r>
      <w:r w:rsidRPr="00DA39B0">
        <w:rPr>
          <w:rFonts w:hint="cs"/>
          <w:spacing w:val="-3"/>
          <w:rtl/>
          <w:lang w:bidi="ar-EG"/>
        </w:rPr>
        <w:t>(الفقرة</w:t>
      </w:r>
      <w:r w:rsidR="00EF6156" w:rsidRPr="00DA39B0">
        <w:rPr>
          <w:rFonts w:hint="cs"/>
          <w:spacing w:val="-3"/>
          <w:rtl/>
          <w:lang w:bidi="ar-EG"/>
        </w:rPr>
        <w:t xml:space="preserve"> </w:t>
      </w:r>
      <w:r w:rsidRPr="00DA39B0">
        <w:rPr>
          <w:rFonts w:hint="cs"/>
          <w:spacing w:val="-3"/>
          <w:rtl/>
          <w:lang w:bidi="ar-EG"/>
        </w:rPr>
        <w:t>2</w:t>
      </w:r>
      <w:r w:rsidR="00EF6156" w:rsidRPr="00DA39B0">
        <w:rPr>
          <w:rFonts w:hint="cs"/>
          <w:spacing w:val="-3"/>
          <w:rtl/>
          <w:lang w:bidi="ar-EG"/>
        </w:rPr>
        <w:t xml:space="preserve"> </w:t>
      </w:r>
      <w:r w:rsidRPr="00DA39B0">
        <w:rPr>
          <w:rFonts w:hint="cs"/>
          <w:spacing w:val="-3"/>
          <w:rtl/>
          <w:lang w:bidi="ar-EG"/>
        </w:rPr>
        <w:t>من</w:t>
      </w:r>
      <w:r w:rsidR="00EF6156" w:rsidRPr="00DA39B0">
        <w:rPr>
          <w:rFonts w:hint="cs"/>
          <w:spacing w:val="-3"/>
          <w:rtl/>
          <w:lang w:bidi="ar-EG"/>
        </w:rPr>
        <w:t xml:space="preserve"> </w:t>
      </w:r>
      <w:r w:rsidRPr="00DA39B0">
        <w:rPr>
          <w:rFonts w:hint="cs"/>
          <w:spacing w:val="-3"/>
          <w:rtl/>
          <w:lang w:bidi="ar-EG"/>
        </w:rPr>
        <w:t>المادة</w:t>
      </w:r>
      <w:r w:rsidR="00EF6156" w:rsidRPr="00DA39B0">
        <w:rPr>
          <w:rFonts w:hint="cs"/>
          <w:spacing w:val="-3"/>
          <w:rtl/>
          <w:lang w:bidi="ar-EG"/>
        </w:rPr>
        <w:t xml:space="preserve"> </w:t>
      </w:r>
      <w:r w:rsidRPr="00DA39B0">
        <w:rPr>
          <w:rFonts w:hint="cs"/>
          <w:spacing w:val="-3"/>
          <w:rtl/>
          <w:lang w:bidi="ar-EG"/>
        </w:rPr>
        <w:t>20</w:t>
      </w:r>
      <w:r w:rsidR="00EF6156" w:rsidRPr="00DA39B0">
        <w:rPr>
          <w:rFonts w:hint="cs"/>
          <w:spacing w:val="-3"/>
          <w:rtl/>
          <w:lang w:bidi="ar-EG"/>
        </w:rPr>
        <w:t xml:space="preserve"> </w:t>
      </w:r>
      <w:r w:rsidRPr="00DA39B0">
        <w:rPr>
          <w:rFonts w:hint="cs"/>
          <w:spacing w:val="-3"/>
          <w:rtl/>
          <w:lang w:bidi="ar-EG"/>
        </w:rPr>
        <w:t>من</w:t>
      </w:r>
      <w:r w:rsidR="00EF6156" w:rsidRPr="00DA39B0">
        <w:rPr>
          <w:rFonts w:hint="cs"/>
          <w:spacing w:val="-3"/>
          <w:rtl/>
          <w:lang w:bidi="ar-EG"/>
        </w:rPr>
        <w:t xml:space="preserve"> </w:t>
      </w:r>
      <w:r w:rsidRPr="00DA39B0">
        <w:rPr>
          <w:rFonts w:hint="cs"/>
          <w:spacing w:val="-3"/>
          <w:rtl/>
          <w:lang w:bidi="ar-EG"/>
        </w:rPr>
        <w:t>القانون</w:t>
      </w:r>
      <w:r w:rsidR="00EF6156" w:rsidRPr="00DA39B0">
        <w:rPr>
          <w:rFonts w:hint="cs"/>
          <w:spacing w:val="-3"/>
          <w:rtl/>
          <w:lang w:bidi="ar-EG"/>
        </w:rPr>
        <w:t xml:space="preserve"> </w:t>
      </w:r>
      <w:r w:rsidRPr="00DA39B0">
        <w:rPr>
          <w:rFonts w:hint="cs"/>
          <w:spacing w:val="-3"/>
          <w:rtl/>
          <w:lang w:bidi="ar-EG"/>
        </w:rPr>
        <w:t>الأساسي).</w:t>
      </w:r>
      <w:r w:rsidR="00EF6156" w:rsidRPr="00DA39B0">
        <w:rPr>
          <w:rFonts w:hint="cs"/>
          <w:spacing w:val="-3"/>
          <w:rtl/>
          <w:lang w:bidi="ar-EG"/>
        </w:rPr>
        <w:t xml:space="preserve"> </w:t>
      </w:r>
      <w:r w:rsidRPr="00DA39B0">
        <w:rPr>
          <w:rFonts w:hint="cs"/>
          <w:spacing w:val="-3"/>
          <w:rtl/>
          <w:lang w:bidi="ar-EG"/>
        </w:rPr>
        <w:t>ووفق</w:t>
      </w:r>
      <w:r w:rsidR="00E541A3" w:rsidRPr="00DA39B0">
        <w:rPr>
          <w:rFonts w:hint="cs"/>
          <w:spacing w:val="-3"/>
          <w:rtl/>
          <w:lang w:bidi="ar-EG"/>
        </w:rPr>
        <w:t xml:space="preserve">اً </w:t>
      </w:r>
      <w:r w:rsidRPr="00DA39B0">
        <w:rPr>
          <w:rFonts w:hint="cs"/>
          <w:spacing w:val="-3"/>
          <w:rtl/>
          <w:lang w:bidi="ar-EG"/>
        </w:rPr>
        <w:t>للقانون</w:t>
      </w:r>
      <w:r w:rsidR="00EF6156" w:rsidRPr="00DA39B0">
        <w:rPr>
          <w:rFonts w:hint="cs"/>
          <w:spacing w:val="-3"/>
          <w:rtl/>
          <w:lang w:bidi="ar-EG"/>
        </w:rPr>
        <w:t xml:space="preserve"> </w:t>
      </w:r>
      <w:r w:rsidRPr="00DA39B0">
        <w:rPr>
          <w:rFonts w:hint="cs"/>
          <w:spacing w:val="-3"/>
          <w:rtl/>
          <w:lang w:bidi="ar-EG"/>
        </w:rPr>
        <w:t>الأساسي،</w:t>
      </w:r>
      <w:r w:rsidR="00EF6156" w:rsidRPr="00DA39B0">
        <w:rPr>
          <w:rFonts w:hint="cs"/>
          <w:spacing w:val="-3"/>
          <w:rtl/>
          <w:lang w:bidi="ar-EG"/>
        </w:rPr>
        <w:t xml:space="preserve"> </w:t>
      </w:r>
      <w:r w:rsidRPr="00DA39B0">
        <w:rPr>
          <w:rFonts w:hint="cs"/>
          <w:spacing w:val="-3"/>
          <w:rtl/>
          <w:lang w:bidi="ar-EG"/>
        </w:rPr>
        <w:t>فإن</w:t>
      </w:r>
      <w:r w:rsidR="00EF6156" w:rsidRPr="00DA39B0">
        <w:rPr>
          <w:rFonts w:hint="cs"/>
          <w:spacing w:val="-3"/>
          <w:rtl/>
          <w:lang w:bidi="ar-EG"/>
        </w:rPr>
        <w:t xml:space="preserve"> </w:t>
      </w:r>
      <w:r w:rsidRPr="00DA39B0">
        <w:rPr>
          <w:rFonts w:hint="cs"/>
          <w:spacing w:val="-3"/>
          <w:rtl/>
          <w:lang w:bidi="ar-EG"/>
        </w:rPr>
        <w:t>ما</w:t>
      </w:r>
      <w:r w:rsidR="00EF6156" w:rsidRPr="00DA39B0">
        <w:rPr>
          <w:rFonts w:hint="cs"/>
          <w:spacing w:val="-3"/>
          <w:rtl/>
          <w:lang w:bidi="ar-EG"/>
        </w:rPr>
        <w:t xml:space="preserve"> </w:t>
      </w:r>
      <w:r w:rsidRPr="00DA39B0">
        <w:rPr>
          <w:rFonts w:hint="cs"/>
          <w:spacing w:val="-3"/>
          <w:rtl/>
          <w:lang w:bidi="ar-EG"/>
        </w:rPr>
        <w:t>ينتج</w:t>
      </w:r>
      <w:r w:rsidR="00EF6156" w:rsidRPr="00DA39B0">
        <w:rPr>
          <w:rFonts w:hint="cs"/>
          <w:spacing w:val="-3"/>
          <w:rtl/>
          <w:lang w:bidi="ar-EG"/>
        </w:rPr>
        <w:t xml:space="preserve"> </w:t>
      </w:r>
      <w:r w:rsidRPr="00DA39B0">
        <w:rPr>
          <w:rFonts w:hint="cs"/>
          <w:spacing w:val="-3"/>
          <w:rtl/>
          <w:lang w:bidi="ar-EG"/>
        </w:rPr>
        <w:t>عن</w:t>
      </w:r>
      <w:r w:rsidR="00EF6156" w:rsidRPr="00DA39B0">
        <w:rPr>
          <w:rFonts w:hint="cs"/>
          <w:spacing w:val="-3"/>
          <w:rtl/>
          <w:lang w:bidi="ar-EG"/>
        </w:rPr>
        <w:t xml:space="preserve"> </w:t>
      </w:r>
      <w:r w:rsidRPr="00DA39B0">
        <w:rPr>
          <w:rFonts w:hint="cs"/>
          <w:spacing w:val="-3"/>
          <w:rtl/>
          <w:lang w:bidi="ar-EG"/>
        </w:rPr>
        <w:t>ذلك</w:t>
      </w:r>
      <w:r w:rsidR="00EF6156" w:rsidRPr="00DA39B0">
        <w:rPr>
          <w:rFonts w:hint="cs"/>
          <w:spacing w:val="-3"/>
          <w:rtl/>
          <w:lang w:bidi="ar-EG"/>
        </w:rPr>
        <w:t xml:space="preserve"> </w:t>
      </w:r>
      <w:r w:rsidRPr="00DA39B0">
        <w:rPr>
          <w:rFonts w:hint="cs"/>
          <w:spacing w:val="-3"/>
          <w:rtl/>
          <w:lang w:bidi="ar-EG"/>
        </w:rPr>
        <w:t>من</w:t>
      </w:r>
      <w:r w:rsidR="00EF6156" w:rsidRPr="00DA39B0">
        <w:rPr>
          <w:rFonts w:hint="cs"/>
          <w:spacing w:val="-3"/>
          <w:rtl/>
          <w:lang w:bidi="ar-EG"/>
        </w:rPr>
        <w:t xml:space="preserve"> </w:t>
      </w:r>
      <w:r w:rsidRPr="00DA39B0">
        <w:rPr>
          <w:rFonts w:hint="cs"/>
          <w:spacing w:val="-3"/>
          <w:rtl/>
          <w:lang w:bidi="ar-EG"/>
        </w:rPr>
        <w:t>خيار</w:t>
      </w:r>
      <w:r w:rsidR="00EF6156" w:rsidRPr="00DA39B0">
        <w:rPr>
          <w:rFonts w:hint="cs"/>
          <w:spacing w:val="-3"/>
          <w:rtl/>
          <w:lang w:bidi="ar-EG"/>
        </w:rPr>
        <w:t xml:space="preserve"> </w:t>
      </w:r>
      <w:r w:rsidRPr="00DA39B0">
        <w:rPr>
          <w:rFonts w:hint="cs"/>
          <w:spacing w:val="-3"/>
          <w:rtl/>
          <w:lang w:bidi="ar-EG"/>
        </w:rPr>
        <w:t>هيكلي</w:t>
      </w:r>
      <w:r w:rsidR="00EF6156" w:rsidRPr="00DA39B0">
        <w:rPr>
          <w:rFonts w:hint="cs"/>
          <w:spacing w:val="-3"/>
          <w:rtl/>
          <w:lang w:bidi="ar-EG"/>
        </w:rPr>
        <w:t xml:space="preserve"> </w:t>
      </w:r>
      <w:r w:rsidRPr="00DA39B0">
        <w:rPr>
          <w:rFonts w:hint="cs"/>
          <w:spacing w:val="-3"/>
          <w:rtl/>
          <w:lang w:bidi="ar-EG"/>
        </w:rPr>
        <w:t>دستوري</w:t>
      </w:r>
      <w:r w:rsidR="00EF6156" w:rsidRPr="00DA39B0">
        <w:rPr>
          <w:rFonts w:hint="cs"/>
          <w:spacing w:val="-3"/>
          <w:rtl/>
          <w:lang w:bidi="ar-EG"/>
        </w:rPr>
        <w:t xml:space="preserve"> </w:t>
      </w:r>
      <w:r w:rsidRPr="00DA39B0">
        <w:rPr>
          <w:rFonts w:hint="cs"/>
          <w:spacing w:val="-3"/>
          <w:rtl/>
          <w:lang w:bidi="ar-EG"/>
        </w:rPr>
        <w:t>للدولة</w:t>
      </w:r>
      <w:r w:rsidR="00EF6156" w:rsidRPr="00DA39B0">
        <w:rPr>
          <w:rFonts w:hint="cs"/>
          <w:spacing w:val="-3"/>
          <w:rtl/>
          <w:lang w:bidi="ar-EG"/>
        </w:rPr>
        <w:t xml:space="preserve"> </w:t>
      </w:r>
      <w:r w:rsidRPr="00DA39B0">
        <w:rPr>
          <w:rFonts w:hint="cs"/>
          <w:spacing w:val="-3"/>
          <w:rtl/>
          <w:lang w:bidi="ar-EG"/>
        </w:rPr>
        <w:t>الديمقراطية</w:t>
      </w:r>
      <w:r w:rsidR="00EF6156" w:rsidRPr="00DA39B0">
        <w:rPr>
          <w:rFonts w:hint="cs"/>
          <w:spacing w:val="-3"/>
          <w:rtl/>
          <w:lang w:bidi="ar-EG"/>
        </w:rPr>
        <w:t xml:space="preserve"> </w:t>
      </w:r>
      <w:r w:rsidRPr="00DA39B0">
        <w:rPr>
          <w:rFonts w:hint="cs"/>
          <w:spacing w:val="-3"/>
          <w:rtl/>
          <w:lang w:bidi="ar-EG"/>
        </w:rPr>
        <w:t>يتخذ</w:t>
      </w:r>
      <w:r w:rsidR="00EF6156" w:rsidRPr="00DA39B0">
        <w:rPr>
          <w:rFonts w:hint="cs"/>
          <w:spacing w:val="-3"/>
          <w:rtl/>
          <w:lang w:bidi="ar-EG"/>
        </w:rPr>
        <w:t xml:space="preserve"> </w:t>
      </w:r>
      <w:r w:rsidRPr="00DA39B0">
        <w:rPr>
          <w:rFonts w:hint="cs"/>
          <w:spacing w:val="-3"/>
          <w:rtl/>
          <w:lang w:bidi="ar-EG"/>
        </w:rPr>
        <w:t>شكل</w:t>
      </w:r>
      <w:r w:rsidR="00EF6156" w:rsidRPr="00DA39B0">
        <w:rPr>
          <w:rFonts w:hint="cs"/>
          <w:spacing w:val="-3"/>
          <w:rtl/>
          <w:lang w:bidi="ar-EG"/>
        </w:rPr>
        <w:t xml:space="preserve"> </w:t>
      </w:r>
      <w:r w:rsidRPr="00DA39B0">
        <w:rPr>
          <w:rFonts w:hint="cs"/>
          <w:spacing w:val="-3"/>
          <w:rtl/>
          <w:lang w:bidi="ar-EG"/>
        </w:rPr>
        <w:t>ديمقراطية</w:t>
      </w:r>
      <w:r w:rsidR="00EF6156" w:rsidRPr="00DA39B0">
        <w:rPr>
          <w:rFonts w:hint="cs"/>
          <w:spacing w:val="-3"/>
          <w:rtl/>
          <w:lang w:bidi="ar-EG"/>
        </w:rPr>
        <w:t xml:space="preserve"> </w:t>
      </w:r>
      <w:r w:rsidRPr="00DA39B0">
        <w:rPr>
          <w:rFonts w:hint="cs"/>
          <w:spacing w:val="-3"/>
          <w:rtl/>
          <w:lang w:bidi="ar-EG"/>
        </w:rPr>
        <w:t>تمثيلية</w:t>
      </w:r>
      <w:r w:rsidR="00EF6156" w:rsidRPr="00DA39B0">
        <w:rPr>
          <w:rFonts w:hint="cs"/>
          <w:spacing w:val="-3"/>
          <w:rtl/>
          <w:lang w:bidi="ar-EG"/>
        </w:rPr>
        <w:t xml:space="preserve"> </w:t>
      </w:r>
      <w:r w:rsidRPr="00DA39B0">
        <w:rPr>
          <w:rFonts w:hint="cs"/>
          <w:spacing w:val="-3"/>
          <w:rtl/>
          <w:lang w:bidi="ar-EG"/>
        </w:rPr>
        <w:t>وبرلمانية.</w:t>
      </w:r>
      <w:r w:rsidR="00EF6156" w:rsidRPr="00DA39B0">
        <w:rPr>
          <w:rFonts w:hint="cs"/>
          <w:spacing w:val="-3"/>
          <w:rtl/>
          <w:lang w:bidi="ar-EG"/>
        </w:rPr>
        <w:t xml:space="preserve"> </w:t>
      </w:r>
      <w:r w:rsidRPr="00DA39B0">
        <w:rPr>
          <w:rFonts w:hint="cs"/>
          <w:spacing w:val="-3"/>
          <w:rtl/>
          <w:lang w:bidi="ar-EG"/>
        </w:rPr>
        <w:t>وهكذا،</w:t>
      </w:r>
      <w:r w:rsidR="00EF6156" w:rsidRPr="00DA39B0">
        <w:rPr>
          <w:rFonts w:hint="cs"/>
          <w:spacing w:val="-3"/>
          <w:rtl/>
          <w:lang w:bidi="ar-EG"/>
        </w:rPr>
        <w:t xml:space="preserve"> </w:t>
      </w:r>
      <w:r w:rsidRPr="00DA39B0">
        <w:rPr>
          <w:rFonts w:hint="cs"/>
          <w:spacing w:val="-3"/>
          <w:rtl/>
          <w:lang w:bidi="ar-EG"/>
        </w:rPr>
        <w:t>يمارس</w:t>
      </w:r>
      <w:r w:rsidR="00EF6156" w:rsidRPr="00DA39B0">
        <w:rPr>
          <w:rFonts w:hint="cs"/>
          <w:spacing w:val="-3"/>
          <w:rtl/>
          <w:lang w:bidi="ar-EG"/>
        </w:rPr>
        <w:t xml:space="preserve"> </w:t>
      </w:r>
      <w:r w:rsidRPr="00DA39B0">
        <w:rPr>
          <w:rFonts w:hint="cs"/>
          <w:spacing w:val="-3"/>
          <w:rtl/>
          <w:lang w:bidi="ar-EG"/>
        </w:rPr>
        <w:t>الشعب</w:t>
      </w:r>
      <w:r w:rsidR="00EF6156" w:rsidRPr="00DA39B0">
        <w:rPr>
          <w:rFonts w:hint="cs"/>
          <w:spacing w:val="-3"/>
          <w:rtl/>
          <w:lang w:bidi="ar-EG"/>
        </w:rPr>
        <w:t xml:space="preserve"> </w:t>
      </w:r>
      <w:r w:rsidRPr="00DA39B0">
        <w:rPr>
          <w:rFonts w:hint="cs"/>
          <w:spacing w:val="-3"/>
          <w:rtl/>
          <w:lang w:bidi="ar-EG"/>
        </w:rPr>
        <w:t>سلطة</w:t>
      </w:r>
      <w:r w:rsidR="00EF6156" w:rsidRPr="00DA39B0">
        <w:rPr>
          <w:rFonts w:hint="cs"/>
          <w:spacing w:val="-3"/>
          <w:rtl/>
          <w:lang w:bidi="ar-EG"/>
        </w:rPr>
        <w:t xml:space="preserve"> </w:t>
      </w:r>
      <w:r w:rsidRPr="00DA39B0">
        <w:rPr>
          <w:rFonts w:hint="cs"/>
          <w:spacing w:val="-3"/>
          <w:rtl/>
          <w:lang w:bidi="ar-EG"/>
        </w:rPr>
        <w:t>الدولة</w:t>
      </w:r>
      <w:r w:rsidR="00EF6156" w:rsidRPr="00DA39B0">
        <w:rPr>
          <w:rFonts w:hint="cs"/>
          <w:spacing w:val="-3"/>
          <w:rtl/>
          <w:lang w:bidi="ar-EG"/>
        </w:rPr>
        <w:t xml:space="preserve"> </w:t>
      </w:r>
      <w:r w:rsidRPr="00DA39B0">
        <w:rPr>
          <w:rFonts w:hint="cs"/>
          <w:spacing w:val="-3"/>
          <w:rtl/>
          <w:lang w:bidi="ar-EG"/>
        </w:rPr>
        <w:t>في</w:t>
      </w:r>
      <w:r w:rsidR="00EF6156" w:rsidRPr="00DA39B0">
        <w:rPr>
          <w:rFonts w:hint="cs"/>
          <w:spacing w:val="-3"/>
          <w:rtl/>
          <w:lang w:bidi="ar-EG"/>
        </w:rPr>
        <w:t xml:space="preserve"> </w:t>
      </w:r>
      <w:r w:rsidRPr="00DA39B0">
        <w:rPr>
          <w:rFonts w:hint="cs"/>
          <w:spacing w:val="-3"/>
          <w:rtl/>
          <w:lang w:bidi="ar-EG"/>
        </w:rPr>
        <w:t>المقام</w:t>
      </w:r>
      <w:r w:rsidR="00EF6156" w:rsidRPr="00DA39B0">
        <w:rPr>
          <w:rFonts w:hint="cs"/>
          <w:spacing w:val="-3"/>
          <w:rtl/>
          <w:lang w:bidi="ar-EG"/>
        </w:rPr>
        <w:t xml:space="preserve"> </w:t>
      </w:r>
      <w:r w:rsidRPr="00DA39B0">
        <w:rPr>
          <w:rFonts w:hint="cs"/>
          <w:spacing w:val="-3"/>
          <w:rtl/>
          <w:lang w:bidi="ar-EG"/>
        </w:rPr>
        <w:t>الأول</w:t>
      </w:r>
      <w:r w:rsidR="00EF6156" w:rsidRPr="00DA39B0">
        <w:rPr>
          <w:rFonts w:hint="cs"/>
          <w:spacing w:val="-3"/>
          <w:rtl/>
          <w:lang w:bidi="ar-EG"/>
        </w:rPr>
        <w:t xml:space="preserve"> </w:t>
      </w:r>
      <w:r w:rsidRPr="00DA39B0">
        <w:rPr>
          <w:rFonts w:hint="cs"/>
          <w:spacing w:val="-3"/>
          <w:rtl/>
          <w:lang w:bidi="ar-EG"/>
        </w:rPr>
        <w:t>عن</w:t>
      </w:r>
      <w:r w:rsidR="00EF6156" w:rsidRPr="00DA39B0">
        <w:rPr>
          <w:rFonts w:hint="cs"/>
          <w:spacing w:val="-3"/>
          <w:rtl/>
          <w:lang w:bidi="ar-EG"/>
        </w:rPr>
        <w:t xml:space="preserve"> </w:t>
      </w:r>
      <w:r w:rsidRPr="00DA39B0">
        <w:rPr>
          <w:rFonts w:hint="cs"/>
          <w:spacing w:val="-3"/>
          <w:rtl/>
          <w:lang w:bidi="ar-EG"/>
        </w:rPr>
        <w:t>طريق</w:t>
      </w:r>
      <w:r w:rsidR="00EF6156" w:rsidRPr="00DA39B0">
        <w:rPr>
          <w:rFonts w:hint="cs"/>
          <w:spacing w:val="-3"/>
          <w:rtl/>
          <w:lang w:bidi="ar-EG"/>
        </w:rPr>
        <w:t xml:space="preserve"> </w:t>
      </w:r>
      <w:r w:rsidRPr="00DA39B0">
        <w:rPr>
          <w:rFonts w:hint="cs"/>
          <w:spacing w:val="-3"/>
          <w:rtl/>
          <w:lang w:bidi="ar-EG"/>
        </w:rPr>
        <w:t>الانتخابات</w:t>
      </w:r>
      <w:r w:rsidR="00EF6156" w:rsidRPr="00DA39B0">
        <w:rPr>
          <w:rFonts w:hint="cs"/>
          <w:spacing w:val="-3"/>
          <w:rtl/>
          <w:lang w:bidi="ar-EG"/>
        </w:rPr>
        <w:t xml:space="preserve"> </w:t>
      </w:r>
      <w:r w:rsidRPr="00DA39B0">
        <w:rPr>
          <w:rFonts w:hint="cs"/>
          <w:spacing w:val="-3"/>
          <w:rtl/>
          <w:lang w:bidi="ar-EG"/>
        </w:rPr>
        <w:t>بتشكيل</w:t>
      </w:r>
      <w:r w:rsidR="00EF6156" w:rsidRPr="00DA39B0">
        <w:rPr>
          <w:rFonts w:hint="cs"/>
          <w:spacing w:val="-3"/>
          <w:rtl/>
          <w:lang w:bidi="ar-EG"/>
        </w:rPr>
        <w:t xml:space="preserve"> </w:t>
      </w:r>
      <w:r w:rsidRPr="00DA39B0">
        <w:rPr>
          <w:rFonts w:hint="cs"/>
          <w:spacing w:val="-3"/>
          <w:rtl/>
          <w:lang w:bidi="ar-EG"/>
        </w:rPr>
        <w:t>أجهزة</w:t>
      </w:r>
      <w:r w:rsidR="00EF6156" w:rsidRPr="00DA39B0">
        <w:rPr>
          <w:rFonts w:hint="cs"/>
          <w:spacing w:val="-3"/>
          <w:rtl/>
          <w:lang w:bidi="ar-EG"/>
        </w:rPr>
        <w:t xml:space="preserve"> </w:t>
      </w:r>
      <w:r w:rsidRPr="00DA39B0">
        <w:rPr>
          <w:rFonts w:hint="cs"/>
          <w:spacing w:val="-3"/>
          <w:rtl/>
          <w:lang w:bidi="ar-EG"/>
        </w:rPr>
        <w:t>تمثيلية</w:t>
      </w:r>
      <w:r w:rsidR="00EF6156" w:rsidRPr="00DA39B0">
        <w:rPr>
          <w:rFonts w:hint="cs"/>
          <w:spacing w:val="-3"/>
          <w:rtl/>
          <w:lang w:bidi="ar-EG"/>
        </w:rPr>
        <w:t xml:space="preserve"> </w:t>
      </w:r>
      <w:r w:rsidRPr="00DA39B0">
        <w:rPr>
          <w:rFonts w:hint="cs"/>
          <w:spacing w:val="-3"/>
          <w:rtl/>
          <w:lang w:bidi="ar-EG"/>
        </w:rPr>
        <w:t>في</w:t>
      </w:r>
      <w:r w:rsidR="00EF6156" w:rsidRPr="00DA39B0">
        <w:rPr>
          <w:rFonts w:hint="cs"/>
          <w:spacing w:val="-3"/>
          <w:rtl/>
          <w:lang w:bidi="ar-EG"/>
        </w:rPr>
        <w:t xml:space="preserve"> </w:t>
      </w:r>
      <w:r w:rsidRPr="00DA39B0">
        <w:rPr>
          <w:rFonts w:hint="cs"/>
          <w:spacing w:val="-3"/>
          <w:rtl/>
          <w:lang w:bidi="ar-EG"/>
        </w:rPr>
        <w:t>الاتحاد</w:t>
      </w:r>
      <w:r w:rsidR="00EF6156" w:rsidRPr="00DA39B0">
        <w:rPr>
          <w:rFonts w:hint="cs"/>
          <w:spacing w:val="-3"/>
          <w:rtl/>
          <w:lang w:bidi="ar-EG"/>
        </w:rPr>
        <w:t xml:space="preserve"> </w:t>
      </w:r>
      <w:r w:rsidRPr="00DA39B0">
        <w:rPr>
          <w:rFonts w:hint="cs"/>
          <w:spacing w:val="-3"/>
          <w:rtl/>
          <w:lang w:bidi="ar-EG"/>
        </w:rPr>
        <w:t>والولايات</w:t>
      </w:r>
      <w:r w:rsidR="00EF6156" w:rsidRPr="00DA39B0">
        <w:rPr>
          <w:rFonts w:hint="cs"/>
          <w:spacing w:val="-3"/>
          <w:rtl/>
          <w:lang w:bidi="ar-EG"/>
        </w:rPr>
        <w:t xml:space="preserve"> </w:t>
      </w:r>
      <w:r w:rsidRPr="00DA39B0">
        <w:rPr>
          <w:rFonts w:hint="cs"/>
          <w:spacing w:val="-3"/>
          <w:rtl/>
          <w:lang w:bidi="ar-EG"/>
        </w:rPr>
        <w:t>والسلطات</w:t>
      </w:r>
      <w:r w:rsidR="00EF6156" w:rsidRPr="00DA39B0">
        <w:rPr>
          <w:rFonts w:hint="cs"/>
          <w:spacing w:val="-3"/>
          <w:rtl/>
          <w:lang w:bidi="ar-EG"/>
        </w:rPr>
        <w:t xml:space="preserve"> </w:t>
      </w:r>
      <w:r w:rsidRPr="00DA39B0">
        <w:rPr>
          <w:rFonts w:hint="cs"/>
          <w:spacing w:val="-3"/>
          <w:rtl/>
          <w:lang w:bidi="ar-EG"/>
        </w:rPr>
        <w:t>المحلية،</w:t>
      </w:r>
      <w:r w:rsidR="00EF6156" w:rsidRPr="00DA39B0">
        <w:rPr>
          <w:rFonts w:hint="cs"/>
          <w:spacing w:val="-3"/>
          <w:rtl/>
          <w:lang w:bidi="ar-EG"/>
        </w:rPr>
        <w:t xml:space="preserve"> </w:t>
      </w:r>
      <w:r w:rsidRPr="00DA39B0">
        <w:rPr>
          <w:rFonts w:hint="cs"/>
          <w:spacing w:val="-3"/>
          <w:rtl/>
          <w:lang w:bidi="ar-EG"/>
        </w:rPr>
        <w:t>وبإضفاء</w:t>
      </w:r>
      <w:r w:rsidR="00EF6156" w:rsidRPr="00DA39B0">
        <w:rPr>
          <w:rFonts w:hint="cs"/>
          <w:spacing w:val="-3"/>
          <w:rtl/>
          <w:lang w:bidi="ar-EG"/>
        </w:rPr>
        <w:t xml:space="preserve"> </w:t>
      </w:r>
      <w:r w:rsidRPr="00DA39B0">
        <w:rPr>
          <w:rFonts w:hint="cs"/>
          <w:spacing w:val="-3"/>
          <w:rtl/>
          <w:lang w:bidi="ar-EG"/>
        </w:rPr>
        <w:t>الشرعية</w:t>
      </w:r>
      <w:r w:rsidR="00EF6156" w:rsidRPr="00DA39B0">
        <w:rPr>
          <w:rFonts w:hint="cs"/>
          <w:spacing w:val="-3"/>
          <w:rtl/>
          <w:lang w:bidi="ar-EG"/>
        </w:rPr>
        <w:t xml:space="preserve"> </w:t>
      </w:r>
      <w:r w:rsidRPr="00DA39B0">
        <w:rPr>
          <w:rFonts w:hint="cs"/>
          <w:spacing w:val="-3"/>
          <w:rtl/>
          <w:lang w:bidi="ar-EG"/>
        </w:rPr>
        <w:t>عليها.</w:t>
      </w:r>
      <w:r w:rsidR="00EF6156" w:rsidRPr="00DA39B0">
        <w:rPr>
          <w:rFonts w:hint="cs"/>
          <w:spacing w:val="-3"/>
          <w:rtl/>
          <w:lang w:bidi="ar-EG"/>
        </w:rPr>
        <w:t xml:space="preserve"> </w:t>
      </w:r>
      <w:r w:rsidRPr="00DA39B0">
        <w:rPr>
          <w:rFonts w:hint="cs"/>
          <w:spacing w:val="-3"/>
          <w:rtl/>
          <w:lang w:bidi="ar-EG"/>
        </w:rPr>
        <w:t>وبخلاف</w:t>
      </w:r>
      <w:r w:rsidR="00EF6156" w:rsidRPr="00DA39B0">
        <w:rPr>
          <w:rFonts w:hint="cs"/>
          <w:spacing w:val="-3"/>
          <w:rtl/>
          <w:lang w:bidi="ar-EG"/>
        </w:rPr>
        <w:t xml:space="preserve"> </w:t>
      </w:r>
      <w:r w:rsidRPr="00DA39B0">
        <w:rPr>
          <w:rFonts w:hint="cs"/>
          <w:spacing w:val="-3"/>
          <w:rtl/>
          <w:lang w:bidi="ar-EG"/>
        </w:rPr>
        <w:t>الانتخابات،</w:t>
      </w:r>
      <w:r w:rsidR="00EF6156" w:rsidRPr="00DA39B0">
        <w:rPr>
          <w:rFonts w:hint="cs"/>
          <w:spacing w:val="-3"/>
          <w:rtl/>
          <w:lang w:bidi="ar-EG"/>
        </w:rPr>
        <w:t xml:space="preserve"> </w:t>
      </w:r>
      <w:r w:rsidRPr="00DA39B0">
        <w:rPr>
          <w:rFonts w:hint="cs"/>
          <w:spacing w:val="-3"/>
          <w:rtl/>
          <w:lang w:bidi="ar-EG"/>
        </w:rPr>
        <w:t>لا</w:t>
      </w:r>
      <w:r w:rsidR="00EF6156" w:rsidRPr="00DA39B0">
        <w:rPr>
          <w:rFonts w:hint="cs"/>
          <w:spacing w:val="-3"/>
          <w:rtl/>
          <w:lang w:bidi="ar-EG"/>
        </w:rPr>
        <w:t xml:space="preserve"> </w:t>
      </w:r>
      <w:r w:rsidRPr="00DA39B0">
        <w:rPr>
          <w:rFonts w:hint="cs"/>
          <w:spacing w:val="-3"/>
          <w:rtl/>
          <w:lang w:bidi="ar-EG"/>
        </w:rPr>
        <w:t>يجري</w:t>
      </w:r>
      <w:r w:rsidR="00EF6156" w:rsidRPr="00DA39B0">
        <w:rPr>
          <w:rFonts w:hint="cs"/>
          <w:spacing w:val="-3"/>
          <w:rtl/>
          <w:lang w:bidi="ar-EG"/>
        </w:rPr>
        <w:t xml:space="preserve"> </w:t>
      </w:r>
      <w:r w:rsidRPr="00DA39B0">
        <w:rPr>
          <w:rFonts w:hint="cs"/>
          <w:spacing w:val="-3"/>
          <w:rtl/>
          <w:lang w:bidi="ar-EG"/>
        </w:rPr>
        <w:t>النص</w:t>
      </w:r>
      <w:r w:rsidR="00EF6156" w:rsidRPr="00DA39B0">
        <w:rPr>
          <w:rFonts w:hint="cs"/>
          <w:spacing w:val="-3"/>
          <w:rtl/>
          <w:lang w:bidi="ar-EG"/>
        </w:rPr>
        <w:t xml:space="preserve"> </w:t>
      </w:r>
      <w:r w:rsidRPr="00DA39B0">
        <w:rPr>
          <w:rFonts w:hint="cs"/>
          <w:spacing w:val="-3"/>
          <w:rtl/>
          <w:lang w:bidi="ar-EG"/>
        </w:rPr>
        <w:t>على</w:t>
      </w:r>
      <w:r w:rsidR="00EF6156" w:rsidRPr="00DA39B0">
        <w:rPr>
          <w:rFonts w:hint="cs"/>
          <w:spacing w:val="-3"/>
          <w:rtl/>
          <w:lang w:bidi="ar-EG"/>
        </w:rPr>
        <w:t xml:space="preserve"> </w:t>
      </w:r>
      <w:r w:rsidRPr="00DA39B0">
        <w:rPr>
          <w:rFonts w:hint="cs"/>
          <w:spacing w:val="-3"/>
          <w:rtl/>
          <w:lang w:bidi="ar-EG"/>
        </w:rPr>
        <w:t>مشاركة</w:t>
      </w:r>
      <w:r w:rsidR="00EF6156" w:rsidRPr="00DA39B0">
        <w:rPr>
          <w:rFonts w:hint="cs"/>
          <w:spacing w:val="-3"/>
          <w:rtl/>
          <w:lang w:bidi="ar-EG"/>
        </w:rPr>
        <w:t xml:space="preserve"> </w:t>
      </w:r>
      <w:r w:rsidRPr="00DA39B0">
        <w:rPr>
          <w:rFonts w:hint="cs"/>
          <w:spacing w:val="-3"/>
          <w:rtl/>
          <w:lang w:bidi="ar-EG"/>
        </w:rPr>
        <w:t>الشعب</w:t>
      </w:r>
      <w:r w:rsidR="00EF6156" w:rsidRPr="00DA39B0">
        <w:rPr>
          <w:rFonts w:hint="cs"/>
          <w:spacing w:val="-3"/>
          <w:rtl/>
          <w:lang w:bidi="ar-EG"/>
        </w:rPr>
        <w:t xml:space="preserve"> </w:t>
      </w:r>
      <w:r w:rsidRPr="00DA39B0">
        <w:rPr>
          <w:rFonts w:hint="cs"/>
          <w:spacing w:val="-3"/>
          <w:rtl/>
          <w:lang w:bidi="ar-EG"/>
        </w:rPr>
        <w:t>في</w:t>
      </w:r>
      <w:r w:rsidR="00EF6156" w:rsidRPr="00DA39B0">
        <w:rPr>
          <w:rFonts w:hint="cs"/>
          <w:spacing w:val="-3"/>
          <w:rtl/>
          <w:lang w:bidi="ar-EG"/>
        </w:rPr>
        <w:t xml:space="preserve"> </w:t>
      </w:r>
      <w:r w:rsidRPr="00DA39B0">
        <w:rPr>
          <w:rFonts w:hint="cs"/>
          <w:spacing w:val="-3"/>
          <w:rtl/>
          <w:lang w:bidi="ar-EG"/>
        </w:rPr>
        <w:t>وضع</w:t>
      </w:r>
      <w:r w:rsidR="00EF6156" w:rsidRPr="00DA39B0">
        <w:rPr>
          <w:rFonts w:hint="cs"/>
          <w:spacing w:val="-3"/>
          <w:rtl/>
          <w:lang w:bidi="ar-EG"/>
        </w:rPr>
        <w:t xml:space="preserve"> </w:t>
      </w:r>
      <w:r w:rsidRPr="00DA39B0">
        <w:rPr>
          <w:rFonts w:hint="cs"/>
          <w:spacing w:val="-3"/>
          <w:rtl/>
          <w:lang w:bidi="ar-EG"/>
        </w:rPr>
        <w:t>السياسة</w:t>
      </w:r>
      <w:r w:rsidR="00EF6156" w:rsidRPr="00DA39B0">
        <w:rPr>
          <w:rFonts w:hint="cs"/>
          <w:spacing w:val="-3"/>
          <w:rtl/>
          <w:lang w:bidi="ar-EG"/>
        </w:rPr>
        <w:t xml:space="preserve"> </w:t>
      </w:r>
      <w:r w:rsidRPr="00DA39B0">
        <w:rPr>
          <w:rFonts w:hint="cs"/>
          <w:spacing w:val="-3"/>
          <w:rtl/>
          <w:lang w:bidi="ar-EG"/>
        </w:rPr>
        <w:t>العامة</w:t>
      </w:r>
      <w:r w:rsidR="00EF6156" w:rsidRPr="00DA39B0">
        <w:rPr>
          <w:rFonts w:hint="cs"/>
          <w:spacing w:val="-3"/>
          <w:rtl/>
          <w:lang w:bidi="ar-EG"/>
        </w:rPr>
        <w:t xml:space="preserve"> </w:t>
      </w:r>
      <w:r w:rsidRPr="00DA39B0">
        <w:rPr>
          <w:rFonts w:hint="cs"/>
          <w:spacing w:val="-3"/>
          <w:rtl/>
          <w:lang w:bidi="ar-EG"/>
        </w:rPr>
        <w:t>للدولة</w:t>
      </w:r>
      <w:r w:rsidR="00EF6156" w:rsidRPr="00DA39B0">
        <w:rPr>
          <w:rFonts w:hint="cs"/>
          <w:spacing w:val="-3"/>
          <w:rtl/>
          <w:lang w:bidi="ar-EG"/>
        </w:rPr>
        <w:t xml:space="preserve"> </w:t>
      </w:r>
      <w:r w:rsidRPr="00DA39B0">
        <w:rPr>
          <w:rFonts w:hint="cs"/>
          <w:spacing w:val="-3"/>
          <w:rtl/>
          <w:lang w:bidi="ar-EG"/>
        </w:rPr>
        <w:t>على</w:t>
      </w:r>
      <w:r w:rsidR="00EF6156" w:rsidRPr="00DA39B0">
        <w:rPr>
          <w:rFonts w:hint="cs"/>
          <w:spacing w:val="-3"/>
          <w:rtl/>
          <w:lang w:bidi="ar-EG"/>
        </w:rPr>
        <w:t xml:space="preserve"> </w:t>
      </w:r>
      <w:r w:rsidRPr="00DA39B0">
        <w:rPr>
          <w:rFonts w:hint="cs"/>
          <w:spacing w:val="-3"/>
          <w:rtl/>
          <w:lang w:bidi="ar-EG"/>
        </w:rPr>
        <w:t>المستوى</w:t>
      </w:r>
      <w:r w:rsidR="00EF6156" w:rsidRPr="00DA39B0">
        <w:rPr>
          <w:rFonts w:hint="cs"/>
          <w:spacing w:val="-3"/>
          <w:rtl/>
          <w:lang w:bidi="ar-EG"/>
        </w:rPr>
        <w:t xml:space="preserve"> </w:t>
      </w:r>
      <w:r w:rsidRPr="00DA39B0">
        <w:rPr>
          <w:rFonts w:hint="cs"/>
          <w:spacing w:val="-3"/>
          <w:rtl/>
          <w:lang w:bidi="ar-EG"/>
        </w:rPr>
        <w:t>الاتحادي</w:t>
      </w:r>
      <w:r w:rsidR="00EF6156" w:rsidRPr="00DA39B0">
        <w:rPr>
          <w:rFonts w:hint="cs"/>
          <w:spacing w:val="-3"/>
          <w:rtl/>
          <w:lang w:bidi="ar-EG"/>
        </w:rPr>
        <w:t xml:space="preserve"> </w:t>
      </w:r>
      <w:r w:rsidRPr="00DA39B0">
        <w:rPr>
          <w:rFonts w:hint="cs"/>
          <w:spacing w:val="-3"/>
          <w:rtl/>
          <w:lang w:bidi="ar-EG"/>
        </w:rPr>
        <w:t>إلا</w:t>
      </w:r>
      <w:r w:rsidR="00EF6156" w:rsidRPr="00DA39B0">
        <w:rPr>
          <w:rFonts w:hint="cs"/>
          <w:spacing w:val="-3"/>
          <w:rtl/>
          <w:lang w:bidi="ar-EG"/>
        </w:rPr>
        <w:t xml:space="preserve"> </w:t>
      </w:r>
      <w:r w:rsidRPr="00DA39B0">
        <w:rPr>
          <w:rFonts w:hint="cs"/>
          <w:spacing w:val="-3"/>
          <w:rtl/>
          <w:lang w:bidi="ar-EG"/>
        </w:rPr>
        <w:t>في</w:t>
      </w:r>
      <w:r w:rsidR="00EF6156" w:rsidRPr="00DA39B0">
        <w:rPr>
          <w:rFonts w:hint="cs"/>
          <w:spacing w:val="-3"/>
          <w:rtl/>
          <w:lang w:bidi="ar-EG"/>
        </w:rPr>
        <w:t xml:space="preserve"> </w:t>
      </w:r>
      <w:r w:rsidRPr="00DA39B0">
        <w:rPr>
          <w:rFonts w:hint="cs"/>
          <w:spacing w:val="-3"/>
          <w:rtl/>
          <w:lang w:bidi="ar-EG"/>
        </w:rPr>
        <w:t>حالات</w:t>
      </w:r>
      <w:r w:rsidR="00EF6156" w:rsidRPr="00DA39B0">
        <w:rPr>
          <w:rFonts w:hint="cs"/>
          <w:spacing w:val="-3"/>
          <w:rtl/>
          <w:lang w:bidi="ar-EG"/>
        </w:rPr>
        <w:t xml:space="preserve"> </w:t>
      </w:r>
      <w:r w:rsidRPr="00DA39B0">
        <w:rPr>
          <w:rFonts w:hint="cs"/>
          <w:spacing w:val="-3"/>
          <w:rtl/>
          <w:lang w:bidi="ar-EG"/>
        </w:rPr>
        <w:t>إعادة</w:t>
      </w:r>
      <w:r w:rsidR="00EF6156" w:rsidRPr="00DA39B0">
        <w:rPr>
          <w:rFonts w:hint="cs"/>
          <w:spacing w:val="-3"/>
          <w:rtl/>
          <w:lang w:bidi="ar-EG"/>
        </w:rPr>
        <w:t xml:space="preserve"> </w:t>
      </w:r>
      <w:r w:rsidRPr="00DA39B0">
        <w:rPr>
          <w:rFonts w:hint="cs"/>
          <w:spacing w:val="-3"/>
          <w:rtl/>
          <w:lang w:bidi="ar-EG"/>
        </w:rPr>
        <w:t>تنظيم</w:t>
      </w:r>
      <w:r w:rsidR="00EF6156" w:rsidRPr="00DA39B0">
        <w:rPr>
          <w:rFonts w:hint="cs"/>
          <w:spacing w:val="-3"/>
          <w:rtl/>
          <w:lang w:bidi="ar-EG"/>
        </w:rPr>
        <w:t xml:space="preserve"> </w:t>
      </w:r>
      <w:r w:rsidRPr="00DA39B0">
        <w:rPr>
          <w:rFonts w:hint="cs"/>
          <w:spacing w:val="-3"/>
          <w:rtl/>
          <w:lang w:bidi="ar-EG"/>
        </w:rPr>
        <w:t>الولايات</w:t>
      </w:r>
      <w:r w:rsidR="00EF6156" w:rsidRPr="00DA39B0">
        <w:rPr>
          <w:rFonts w:hint="cs"/>
          <w:spacing w:val="-3"/>
          <w:rtl/>
          <w:lang w:bidi="ar-EG"/>
        </w:rPr>
        <w:t xml:space="preserve"> </w:t>
      </w:r>
      <w:r w:rsidRPr="00DA39B0">
        <w:rPr>
          <w:rFonts w:hint="cs"/>
          <w:spacing w:val="-3"/>
          <w:rtl/>
          <w:lang w:bidi="ar-EG"/>
        </w:rPr>
        <w:t>(المادة</w:t>
      </w:r>
      <w:r w:rsidR="00EF6156" w:rsidRPr="00DA39B0">
        <w:rPr>
          <w:rFonts w:hint="cs"/>
          <w:spacing w:val="-3"/>
          <w:rtl/>
          <w:lang w:bidi="ar-EG"/>
        </w:rPr>
        <w:t xml:space="preserve"> </w:t>
      </w:r>
      <w:r w:rsidRPr="00DA39B0">
        <w:rPr>
          <w:rFonts w:hint="cs"/>
          <w:spacing w:val="-3"/>
          <w:rtl/>
          <w:lang w:bidi="ar-EG"/>
        </w:rPr>
        <w:t>29</w:t>
      </w:r>
      <w:r w:rsidR="00EF6156" w:rsidRPr="00DA39B0">
        <w:rPr>
          <w:rFonts w:hint="cs"/>
          <w:spacing w:val="-3"/>
          <w:rtl/>
          <w:lang w:bidi="ar-EG"/>
        </w:rPr>
        <w:t xml:space="preserve"> </w:t>
      </w:r>
      <w:r w:rsidRPr="00DA39B0">
        <w:rPr>
          <w:rFonts w:hint="cs"/>
          <w:spacing w:val="-3"/>
          <w:rtl/>
          <w:lang w:bidi="ar-EG"/>
        </w:rPr>
        <w:t>من</w:t>
      </w:r>
      <w:r w:rsidR="00EF6156" w:rsidRPr="00DA39B0">
        <w:rPr>
          <w:rFonts w:hint="cs"/>
          <w:spacing w:val="-3"/>
          <w:rtl/>
          <w:lang w:bidi="ar-EG"/>
        </w:rPr>
        <w:t xml:space="preserve"> </w:t>
      </w:r>
      <w:r w:rsidRPr="00DA39B0">
        <w:rPr>
          <w:rFonts w:hint="cs"/>
          <w:spacing w:val="-3"/>
          <w:rtl/>
          <w:lang w:bidi="ar-EG"/>
        </w:rPr>
        <w:t>القانون</w:t>
      </w:r>
      <w:r w:rsidR="00EF6156" w:rsidRPr="00DA39B0">
        <w:rPr>
          <w:rFonts w:hint="cs"/>
          <w:spacing w:val="-3"/>
          <w:rtl/>
          <w:lang w:bidi="ar-EG"/>
        </w:rPr>
        <w:t xml:space="preserve"> </w:t>
      </w:r>
      <w:r w:rsidRPr="00DA39B0">
        <w:rPr>
          <w:rFonts w:hint="cs"/>
          <w:spacing w:val="-3"/>
          <w:rtl/>
          <w:lang w:bidi="ar-EG"/>
        </w:rPr>
        <w:t>الأساسي)</w:t>
      </w:r>
      <w:r w:rsidR="00EF6156" w:rsidRPr="00DA39B0">
        <w:rPr>
          <w:rFonts w:hint="cs"/>
          <w:spacing w:val="-3"/>
          <w:rtl/>
          <w:lang w:bidi="ar-EG"/>
        </w:rPr>
        <w:t xml:space="preserve"> </w:t>
      </w:r>
      <w:r w:rsidRPr="00DA39B0">
        <w:rPr>
          <w:rFonts w:hint="cs"/>
          <w:spacing w:val="-3"/>
          <w:rtl/>
          <w:lang w:bidi="ar-EG"/>
        </w:rPr>
        <w:t>(الاستفتاء،</w:t>
      </w:r>
      <w:r w:rsidR="00EF6156" w:rsidRPr="00DA39B0">
        <w:rPr>
          <w:rFonts w:hint="cs"/>
          <w:spacing w:val="-3"/>
          <w:rtl/>
          <w:lang w:bidi="ar-EG"/>
        </w:rPr>
        <w:t xml:space="preserve"> </w:t>
      </w:r>
      <w:r w:rsidRPr="00DA39B0">
        <w:rPr>
          <w:rFonts w:hint="cs"/>
          <w:spacing w:val="-3"/>
          <w:rtl/>
          <w:lang w:bidi="ar-EG"/>
        </w:rPr>
        <w:t>والتماس</w:t>
      </w:r>
      <w:r w:rsidR="00EF6156" w:rsidRPr="00DA39B0">
        <w:rPr>
          <w:rFonts w:hint="cs"/>
          <w:spacing w:val="-3"/>
          <w:rtl/>
          <w:lang w:bidi="ar-EG"/>
        </w:rPr>
        <w:t xml:space="preserve"> </w:t>
      </w:r>
      <w:r w:rsidRPr="00DA39B0">
        <w:rPr>
          <w:rFonts w:hint="cs"/>
          <w:spacing w:val="-3"/>
          <w:rtl/>
          <w:lang w:bidi="ar-EG"/>
        </w:rPr>
        <w:t>إجراء</w:t>
      </w:r>
      <w:r w:rsidR="00EF6156" w:rsidRPr="00DA39B0">
        <w:rPr>
          <w:rFonts w:hint="cs"/>
          <w:spacing w:val="-3"/>
          <w:rtl/>
          <w:lang w:bidi="ar-EG"/>
        </w:rPr>
        <w:t xml:space="preserve"> </w:t>
      </w:r>
      <w:r w:rsidRPr="00DA39B0">
        <w:rPr>
          <w:rFonts w:hint="cs"/>
          <w:spacing w:val="-3"/>
          <w:rtl/>
          <w:lang w:bidi="ar-EG"/>
        </w:rPr>
        <w:t>استفتاء،</w:t>
      </w:r>
      <w:r w:rsidR="00EF6156" w:rsidRPr="00DA39B0">
        <w:rPr>
          <w:rFonts w:hint="cs"/>
          <w:spacing w:val="-3"/>
          <w:rtl/>
          <w:lang w:bidi="ar-EG"/>
        </w:rPr>
        <w:t xml:space="preserve"> </w:t>
      </w:r>
      <w:r w:rsidRPr="00DA39B0">
        <w:rPr>
          <w:rFonts w:hint="cs"/>
          <w:spacing w:val="-3"/>
          <w:rtl/>
          <w:lang w:bidi="ar-EG"/>
        </w:rPr>
        <w:t>والاستفتاء</w:t>
      </w:r>
      <w:r w:rsidR="00EF6156" w:rsidRPr="00DA39B0">
        <w:rPr>
          <w:rFonts w:hint="cs"/>
          <w:spacing w:val="-3"/>
          <w:rtl/>
          <w:lang w:bidi="ar-EG"/>
        </w:rPr>
        <w:t xml:space="preserve"> </w:t>
      </w:r>
      <w:r w:rsidRPr="00DA39B0">
        <w:rPr>
          <w:rFonts w:hint="cs"/>
          <w:spacing w:val="-3"/>
          <w:rtl/>
          <w:lang w:bidi="ar-EG"/>
        </w:rPr>
        <w:t>الاستشاري).</w:t>
      </w:r>
      <w:r w:rsidR="00EF6156" w:rsidRPr="00DA39B0">
        <w:rPr>
          <w:rFonts w:hint="cs"/>
          <w:spacing w:val="-3"/>
          <w:rtl/>
          <w:lang w:bidi="ar-EG"/>
        </w:rPr>
        <w:t xml:space="preserve"> </w:t>
      </w:r>
      <w:r w:rsidRPr="00DA39B0">
        <w:rPr>
          <w:rFonts w:hint="cs"/>
          <w:spacing w:val="-3"/>
          <w:rtl/>
          <w:lang w:bidi="ar-EG"/>
        </w:rPr>
        <w:t>ولا</w:t>
      </w:r>
      <w:r w:rsidR="00EF6156" w:rsidRPr="00DA39B0">
        <w:rPr>
          <w:rFonts w:hint="cs"/>
          <w:spacing w:val="-3"/>
          <w:rtl/>
          <w:lang w:bidi="ar-EG"/>
        </w:rPr>
        <w:t xml:space="preserve"> </w:t>
      </w:r>
      <w:r w:rsidRPr="00DA39B0">
        <w:rPr>
          <w:rFonts w:hint="cs"/>
          <w:spacing w:val="-3"/>
          <w:rtl/>
          <w:lang w:bidi="ar-EG"/>
        </w:rPr>
        <w:t>ينص</w:t>
      </w:r>
      <w:r w:rsidR="00EF6156" w:rsidRPr="00DA39B0">
        <w:rPr>
          <w:rFonts w:hint="cs"/>
          <w:spacing w:val="-3"/>
          <w:rtl/>
          <w:lang w:bidi="ar-EG"/>
        </w:rPr>
        <w:t xml:space="preserve"> </w:t>
      </w:r>
      <w:r w:rsidRPr="00DA39B0">
        <w:rPr>
          <w:rFonts w:hint="cs"/>
          <w:spacing w:val="-3"/>
          <w:rtl/>
          <w:lang w:bidi="ar-EG"/>
        </w:rPr>
        <w:t>القانون</w:t>
      </w:r>
      <w:r w:rsidR="00EF6156" w:rsidRPr="00DA39B0">
        <w:rPr>
          <w:rFonts w:hint="cs"/>
          <w:spacing w:val="-3"/>
          <w:rtl/>
          <w:lang w:bidi="ar-EG"/>
        </w:rPr>
        <w:t xml:space="preserve"> </w:t>
      </w:r>
      <w:r w:rsidRPr="00DA39B0">
        <w:rPr>
          <w:rFonts w:hint="cs"/>
          <w:spacing w:val="-3"/>
          <w:rtl/>
          <w:lang w:bidi="ar-EG"/>
        </w:rPr>
        <w:t>الأساسي</w:t>
      </w:r>
      <w:r w:rsidR="00EF6156" w:rsidRPr="00DA39B0">
        <w:rPr>
          <w:rFonts w:hint="cs"/>
          <w:spacing w:val="-3"/>
          <w:rtl/>
          <w:lang w:bidi="ar-EG"/>
        </w:rPr>
        <w:t xml:space="preserve"> </w:t>
      </w:r>
      <w:r w:rsidRPr="00DA39B0">
        <w:rPr>
          <w:rFonts w:hint="cs"/>
          <w:spacing w:val="-3"/>
          <w:rtl/>
          <w:lang w:bidi="ar-EG"/>
        </w:rPr>
        <w:t>على</w:t>
      </w:r>
      <w:r w:rsidR="00EF6156" w:rsidRPr="00DA39B0">
        <w:rPr>
          <w:rFonts w:hint="cs"/>
          <w:spacing w:val="-3"/>
          <w:rtl/>
          <w:lang w:bidi="ar-EG"/>
        </w:rPr>
        <w:t xml:space="preserve"> </w:t>
      </w:r>
      <w:r w:rsidRPr="00DA39B0">
        <w:rPr>
          <w:rFonts w:hint="cs"/>
          <w:spacing w:val="-3"/>
          <w:rtl/>
          <w:lang w:bidi="ar-EG"/>
        </w:rPr>
        <w:t>أي</w:t>
      </w:r>
      <w:r w:rsidR="00EF6156" w:rsidRPr="00DA39B0">
        <w:rPr>
          <w:rFonts w:hint="cs"/>
          <w:spacing w:val="-3"/>
          <w:rtl/>
          <w:lang w:bidi="ar-EG"/>
        </w:rPr>
        <w:t xml:space="preserve"> </w:t>
      </w:r>
      <w:r w:rsidRPr="00DA39B0">
        <w:rPr>
          <w:rFonts w:hint="cs"/>
          <w:spacing w:val="-3"/>
          <w:rtl/>
          <w:lang w:bidi="ar-EG"/>
        </w:rPr>
        <w:t>أشكال</w:t>
      </w:r>
      <w:r w:rsidR="00EF6156" w:rsidRPr="00DA39B0">
        <w:rPr>
          <w:rFonts w:hint="cs"/>
          <w:spacing w:val="-3"/>
          <w:rtl/>
          <w:lang w:bidi="ar-EG"/>
        </w:rPr>
        <w:t xml:space="preserve"> </w:t>
      </w:r>
      <w:r w:rsidRPr="00DA39B0">
        <w:rPr>
          <w:rFonts w:hint="cs"/>
          <w:spacing w:val="-3"/>
          <w:rtl/>
          <w:lang w:bidi="ar-EG"/>
        </w:rPr>
        <w:t>وحالات</w:t>
      </w:r>
      <w:r w:rsidR="00EF6156" w:rsidRPr="00DA39B0">
        <w:rPr>
          <w:rFonts w:hint="cs"/>
          <w:spacing w:val="-3"/>
          <w:rtl/>
          <w:lang w:bidi="ar-EG"/>
        </w:rPr>
        <w:t xml:space="preserve"> </w:t>
      </w:r>
      <w:r w:rsidRPr="00DA39B0">
        <w:rPr>
          <w:rFonts w:hint="cs"/>
          <w:spacing w:val="-3"/>
          <w:rtl/>
          <w:lang w:bidi="ar-EG"/>
        </w:rPr>
        <w:t>أخرى</w:t>
      </w:r>
      <w:r w:rsidR="00EF6156" w:rsidRPr="00DA39B0">
        <w:rPr>
          <w:rFonts w:hint="cs"/>
          <w:spacing w:val="-3"/>
          <w:rtl/>
          <w:lang w:bidi="ar-EG"/>
        </w:rPr>
        <w:t xml:space="preserve"> </w:t>
      </w:r>
      <w:r w:rsidRPr="00DA39B0">
        <w:rPr>
          <w:rFonts w:hint="cs"/>
          <w:spacing w:val="-3"/>
          <w:rtl/>
          <w:lang w:bidi="ar-EG"/>
        </w:rPr>
        <w:t>من</w:t>
      </w:r>
      <w:r w:rsidR="00EF6156" w:rsidRPr="00DA39B0">
        <w:rPr>
          <w:rFonts w:hint="cs"/>
          <w:spacing w:val="-3"/>
          <w:rtl/>
          <w:lang w:bidi="ar-EG"/>
        </w:rPr>
        <w:t xml:space="preserve"> </w:t>
      </w:r>
      <w:r w:rsidRPr="00DA39B0">
        <w:rPr>
          <w:rFonts w:hint="cs"/>
          <w:spacing w:val="-3"/>
          <w:rtl/>
          <w:lang w:bidi="ar-EG"/>
        </w:rPr>
        <w:t>الديمقراطية</w:t>
      </w:r>
      <w:r w:rsidR="00EF6156" w:rsidRPr="00DA39B0">
        <w:rPr>
          <w:rFonts w:hint="cs"/>
          <w:spacing w:val="-3"/>
          <w:rtl/>
          <w:lang w:bidi="ar-EG"/>
        </w:rPr>
        <w:t xml:space="preserve"> </w:t>
      </w:r>
      <w:r w:rsidRPr="00DA39B0">
        <w:rPr>
          <w:rFonts w:hint="cs"/>
          <w:spacing w:val="-3"/>
          <w:rtl/>
          <w:lang w:bidi="ar-EG"/>
        </w:rPr>
        <w:t>المباشرة</w:t>
      </w:r>
      <w:r w:rsidR="00EF6156" w:rsidRPr="00DA39B0">
        <w:rPr>
          <w:rFonts w:hint="cs"/>
          <w:spacing w:val="-3"/>
          <w:rtl/>
          <w:lang w:bidi="ar-EG"/>
        </w:rPr>
        <w:t xml:space="preserve"> </w:t>
      </w:r>
      <w:r w:rsidRPr="00DA39B0">
        <w:rPr>
          <w:rFonts w:hint="cs"/>
          <w:spacing w:val="-3"/>
          <w:rtl/>
          <w:lang w:bidi="ar-EG"/>
        </w:rPr>
        <w:t>على</w:t>
      </w:r>
      <w:r w:rsidR="00EF6156" w:rsidRPr="00DA39B0">
        <w:rPr>
          <w:rFonts w:hint="cs"/>
          <w:spacing w:val="-3"/>
          <w:rtl/>
          <w:lang w:bidi="ar-EG"/>
        </w:rPr>
        <w:t xml:space="preserve"> </w:t>
      </w:r>
      <w:r w:rsidRPr="00DA39B0">
        <w:rPr>
          <w:rFonts w:hint="cs"/>
          <w:spacing w:val="-3"/>
          <w:rtl/>
          <w:lang w:bidi="ar-EG"/>
        </w:rPr>
        <w:t>المستوى</w:t>
      </w:r>
      <w:r w:rsidR="00EF6156" w:rsidRPr="00DA39B0">
        <w:rPr>
          <w:rFonts w:hint="cs"/>
          <w:spacing w:val="-3"/>
          <w:rtl/>
          <w:lang w:bidi="ar-EG"/>
        </w:rPr>
        <w:t xml:space="preserve"> </w:t>
      </w:r>
      <w:r w:rsidR="00DA39B0" w:rsidRPr="00DA39B0">
        <w:rPr>
          <w:rFonts w:hint="cs"/>
          <w:spacing w:val="-3"/>
          <w:rtl/>
          <w:lang w:bidi="ar-EG"/>
        </w:rPr>
        <w:t>الاتحادي</w:t>
      </w:r>
      <w:r w:rsidRPr="00DA39B0">
        <w:rPr>
          <w:rFonts w:hint="cs"/>
          <w:spacing w:val="-3"/>
          <w:rtl/>
          <w:lang w:bidi="ar-EG"/>
        </w:rPr>
        <w:t>.</w:t>
      </w:r>
      <w:r w:rsidR="00EF6156" w:rsidRPr="00DA39B0">
        <w:rPr>
          <w:rFonts w:hint="cs"/>
          <w:spacing w:val="-3"/>
          <w:rtl/>
          <w:lang w:bidi="ar-EG"/>
        </w:rPr>
        <w:t xml:space="preserve"> </w:t>
      </w:r>
      <w:r w:rsidRPr="00DA39B0">
        <w:rPr>
          <w:rFonts w:hint="cs"/>
          <w:spacing w:val="-3"/>
          <w:rtl/>
          <w:lang w:bidi="ar-EG"/>
        </w:rPr>
        <w:t>ومع</w:t>
      </w:r>
      <w:r w:rsidR="00EF6156" w:rsidRPr="00DA39B0">
        <w:rPr>
          <w:rFonts w:hint="cs"/>
          <w:spacing w:val="-3"/>
          <w:rtl/>
          <w:lang w:bidi="ar-EG"/>
        </w:rPr>
        <w:t xml:space="preserve"> </w:t>
      </w:r>
      <w:r w:rsidRPr="00DA39B0">
        <w:rPr>
          <w:rFonts w:hint="cs"/>
          <w:spacing w:val="-3"/>
          <w:rtl/>
          <w:lang w:bidi="ar-EG"/>
        </w:rPr>
        <w:t>ذلك،</w:t>
      </w:r>
      <w:r w:rsidR="00EF6156" w:rsidRPr="00DA39B0">
        <w:rPr>
          <w:rFonts w:hint="cs"/>
          <w:spacing w:val="-3"/>
          <w:rtl/>
          <w:lang w:bidi="ar-EG"/>
        </w:rPr>
        <w:t xml:space="preserve"> </w:t>
      </w:r>
      <w:r w:rsidRPr="00DA39B0">
        <w:rPr>
          <w:rFonts w:hint="cs"/>
          <w:spacing w:val="-3"/>
          <w:rtl/>
          <w:lang w:bidi="ar-EG"/>
        </w:rPr>
        <w:t>تنص</w:t>
      </w:r>
      <w:r w:rsidR="00EF6156" w:rsidRPr="00DA39B0">
        <w:rPr>
          <w:rFonts w:hint="cs"/>
          <w:spacing w:val="-3"/>
          <w:rtl/>
          <w:lang w:bidi="ar-EG"/>
        </w:rPr>
        <w:t xml:space="preserve"> </w:t>
      </w:r>
      <w:r w:rsidRPr="00DA39B0">
        <w:rPr>
          <w:rFonts w:hint="cs"/>
          <w:spacing w:val="-3"/>
          <w:rtl/>
          <w:lang w:bidi="ar-EG"/>
        </w:rPr>
        <w:t>قوانين</w:t>
      </w:r>
      <w:r w:rsidR="00EF6156" w:rsidRPr="00DA39B0">
        <w:rPr>
          <w:rFonts w:hint="cs"/>
          <w:spacing w:val="-3"/>
          <w:rtl/>
          <w:lang w:bidi="ar-EG"/>
        </w:rPr>
        <w:t xml:space="preserve"> </w:t>
      </w:r>
      <w:r w:rsidRPr="00DA39B0">
        <w:rPr>
          <w:rFonts w:hint="cs"/>
          <w:spacing w:val="-3"/>
          <w:rtl/>
          <w:lang w:bidi="ar-EG"/>
        </w:rPr>
        <w:t>الولايات</w:t>
      </w:r>
      <w:r w:rsidR="00EF6156" w:rsidRPr="00DA39B0">
        <w:rPr>
          <w:rFonts w:hint="cs"/>
          <w:spacing w:val="-3"/>
          <w:rtl/>
          <w:lang w:bidi="ar-EG"/>
        </w:rPr>
        <w:t xml:space="preserve"> </w:t>
      </w:r>
      <w:r w:rsidRPr="00DA39B0">
        <w:rPr>
          <w:rFonts w:hint="cs"/>
          <w:spacing w:val="-3"/>
          <w:rtl/>
          <w:lang w:bidi="ar-EG"/>
        </w:rPr>
        <w:t>على</w:t>
      </w:r>
      <w:r w:rsidR="00EF6156" w:rsidRPr="00DA39B0">
        <w:rPr>
          <w:rFonts w:hint="cs"/>
          <w:spacing w:val="-3"/>
          <w:rtl/>
          <w:lang w:bidi="ar-EG"/>
        </w:rPr>
        <w:t xml:space="preserve"> </w:t>
      </w:r>
      <w:r w:rsidRPr="00DA39B0">
        <w:rPr>
          <w:rFonts w:hint="cs"/>
          <w:spacing w:val="-3"/>
          <w:rtl/>
          <w:lang w:bidi="ar-EG"/>
        </w:rPr>
        <w:t>إجراءات</w:t>
      </w:r>
      <w:r w:rsidR="00EF6156" w:rsidRPr="00DA39B0">
        <w:rPr>
          <w:rFonts w:hint="cs"/>
          <w:spacing w:val="-3"/>
          <w:rtl/>
          <w:lang w:bidi="ar-EG"/>
        </w:rPr>
        <w:t xml:space="preserve"> </w:t>
      </w:r>
      <w:r w:rsidRPr="00DA39B0">
        <w:rPr>
          <w:rFonts w:hint="cs"/>
          <w:spacing w:val="-3"/>
          <w:rtl/>
          <w:lang w:bidi="ar-EG"/>
        </w:rPr>
        <w:t>من</w:t>
      </w:r>
      <w:r w:rsidR="00EF6156" w:rsidRPr="00DA39B0">
        <w:rPr>
          <w:rFonts w:hint="cs"/>
          <w:spacing w:val="-3"/>
          <w:rtl/>
          <w:lang w:bidi="ar-EG"/>
        </w:rPr>
        <w:t xml:space="preserve"> </w:t>
      </w:r>
      <w:r w:rsidRPr="00DA39B0">
        <w:rPr>
          <w:rFonts w:hint="cs"/>
          <w:spacing w:val="-3"/>
          <w:rtl/>
          <w:lang w:bidi="ar-EG"/>
        </w:rPr>
        <w:t>هذا</w:t>
      </w:r>
      <w:r w:rsidR="00EF6156" w:rsidRPr="00DA39B0">
        <w:rPr>
          <w:rFonts w:hint="cs"/>
          <w:spacing w:val="-3"/>
          <w:rtl/>
          <w:lang w:bidi="ar-EG"/>
        </w:rPr>
        <w:t xml:space="preserve"> </w:t>
      </w:r>
      <w:r w:rsidRPr="00DA39B0">
        <w:rPr>
          <w:rFonts w:hint="cs"/>
          <w:spacing w:val="-3"/>
          <w:rtl/>
          <w:lang w:bidi="ar-EG"/>
        </w:rPr>
        <w:t>القبيل</w:t>
      </w:r>
      <w:r w:rsidR="00EF6156" w:rsidRPr="00DA39B0">
        <w:rPr>
          <w:rFonts w:hint="cs"/>
          <w:spacing w:val="-3"/>
          <w:rtl/>
          <w:lang w:bidi="ar-EG"/>
        </w:rPr>
        <w:t xml:space="preserve"> </w:t>
      </w:r>
      <w:r w:rsidRPr="00DA39B0">
        <w:rPr>
          <w:rFonts w:hint="cs"/>
          <w:spacing w:val="-3"/>
          <w:rtl/>
          <w:lang w:bidi="ar-EG"/>
        </w:rPr>
        <w:t>وتُمارس</w:t>
      </w:r>
      <w:r w:rsidR="00EF6156" w:rsidRPr="00DA39B0">
        <w:rPr>
          <w:rFonts w:hint="cs"/>
          <w:spacing w:val="-3"/>
          <w:rtl/>
          <w:lang w:bidi="ar-EG"/>
        </w:rPr>
        <w:t xml:space="preserve"> </w:t>
      </w:r>
      <w:r w:rsidRPr="00DA39B0">
        <w:rPr>
          <w:rFonts w:hint="cs"/>
          <w:spacing w:val="-3"/>
          <w:rtl/>
          <w:lang w:bidi="ar-EG"/>
        </w:rPr>
        <w:t>بدرجات</w:t>
      </w:r>
      <w:r w:rsidR="00EF6156" w:rsidRPr="00DA39B0">
        <w:rPr>
          <w:rFonts w:hint="cs"/>
          <w:spacing w:val="-3"/>
          <w:rtl/>
          <w:lang w:bidi="ar-EG"/>
        </w:rPr>
        <w:t xml:space="preserve"> </w:t>
      </w:r>
      <w:r w:rsidRPr="00DA39B0">
        <w:rPr>
          <w:rFonts w:hint="cs"/>
          <w:spacing w:val="-3"/>
          <w:rtl/>
          <w:lang w:bidi="ar-EG"/>
        </w:rPr>
        <w:t>متفاوتة</w:t>
      </w:r>
      <w:r w:rsidR="00EF6156" w:rsidRPr="00DA39B0">
        <w:rPr>
          <w:rFonts w:hint="cs"/>
          <w:spacing w:val="-3"/>
          <w:rtl/>
          <w:lang w:bidi="ar-EG"/>
        </w:rPr>
        <w:t xml:space="preserve"> </w:t>
      </w:r>
      <w:r w:rsidRPr="00DA39B0">
        <w:rPr>
          <w:rFonts w:hint="cs"/>
          <w:spacing w:val="-3"/>
          <w:rtl/>
          <w:lang w:bidi="ar-EG"/>
        </w:rPr>
        <w:t>في</w:t>
      </w:r>
      <w:r w:rsidR="00EF6156" w:rsidRPr="00DA39B0">
        <w:rPr>
          <w:rFonts w:hint="cs"/>
          <w:spacing w:val="-3"/>
          <w:rtl/>
          <w:lang w:bidi="ar-EG"/>
        </w:rPr>
        <w:t xml:space="preserve"> </w:t>
      </w:r>
      <w:r w:rsidRPr="00DA39B0">
        <w:rPr>
          <w:rFonts w:hint="cs"/>
          <w:spacing w:val="-3"/>
          <w:rtl/>
          <w:lang w:bidi="ar-EG"/>
        </w:rPr>
        <w:t>الولايات</w:t>
      </w:r>
      <w:r w:rsidR="00EF6156" w:rsidRPr="00DA39B0">
        <w:rPr>
          <w:rFonts w:hint="cs"/>
          <w:spacing w:val="-3"/>
          <w:rtl/>
          <w:lang w:bidi="ar-EG"/>
        </w:rPr>
        <w:t xml:space="preserve"> </w:t>
      </w:r>
      <w:r w:rsidRPr="00DA39B0">
        <w:rPr>
          <w:rFonts w:hint="cs"/>
          <w:spacing w:val="-3"/>
          <w:rtl/>
          <w:lang w:bidi="ar-EG"/>
        </w:rPr>
        <w:t>وعلى</w:t>
      </w:r>
      <w:r w:rsidR="00EF6156" w:rsidRPr="00DA39B0">
        <w:rPr>
          <w:rFonts w:hint="cs"/>
          <w:spacing w:val="-3"/>
          <w:rtl/>
          <w:lang w:bidi="ar-EG"/>
        </w:rPr>
        <w:t xml:space="preserve"> </w:t>
      </w:r>
      <w:r w:rsidRPr="00DA39B0">
        <w:rPr>
          <w:rFonts w:hint="cs"/>
          <w:spacing w:val="-3"/>
          <w:rtl/>
          <w:lang w:bidi="ar-EG"/>
        </w:rPr>
        <w:t>المستوى</w:t>
      </w:r>
      <w:r w:rsidR="00EF6156" w:rsidRPr="00DA39B0">
        <w:rPr>
          <w:rFonts w:hint="cs"/>
          <w:spacing w:val="-3"/>
          <w:rtl/>
          <w:lang w:bidi="ar-EG"/>
        </w:rPr>
        <w:t xml:space="preserve"> </w:t>
      </w:r>
      <w:r w:rsidRPr="00DA39B0">
        <w:rPr>
          <w:rFonts w:hint="cs"/>
          <w:spacing w:val="-3"/>
          <w:rtl/>
          <w:lang w:bidi="ar-EG"/>
        </w:rPr>
        <w:t>المحلي.</w:t>
      </w:r>
    </w:p>
    <w:p w:rsidR="00614786" w:rsidRPr="00EF6156" w:rsidRDefault="00614786" w:rsidP="000242D8">
      <w:pPr>
        <w:pStyle w:val="H4GA"/>
        <w:rPr>
          <w:rtl/>
          <w:lang w:bidi="ar-EG"/>
        </w:rPr>
      </w:pPr>
      <w:r w:rsidRPr="00EF6156">
        <w:rPr>
          <w:rFonts w:hint="cs"/>
          <w:rtl/>
          <w:lang w:bidi="ar-EG"/>
        </w:rPr>
        <w:tab/>
        <w:t>(أ)</w:t>
      </w:r>
      <w:r w:rsidRPr="00EF6156">
        <w:rPr>
          <w:rFonts w:hint="cs"/>
          <w:rtl/>
          <w:lang w:bidi="ar-EG"/>
        </w:rPr>
        <w:tab/>
        <w:t>الأحزاب</w:t>
      </w:r>
      <w:r w:rsidR="00EF6156" w:rsidRPr="00EF6156">
        <w:rPr>
          <w:rFonts w:hint="cs"/>
          <w:rtl/>
          <w:lang w:bidi="ar-EG"/>
        </w:rPr>
        <w:t xml:space="preserve"> </w:t>
      </w:r>
      <w:r w:rsidRPr="00EF6156">
        <w:rPr>
          <w:rFonts w:hint="cs"/>
          <w:rtl/>
          <w:lang w:bidi="ar-EG"/>
        </w:rPr>
        <w:t>السياسية</w:t>
      </w:r>
    </w:p>
    <w:p w:rsidR="00614786" w:rsidRPr="00EF6156" w:rsidRDefault="00614786" w:rsidP="00C36AC1">
      <w:pPr>
        <w:pStyle w:val="SingleTxtGA"/>
        <w:spacing w:after="100" w:line="364" w:lineRule="exact"/>
        <w:rPr>
          <w:rtl/>
          <w:lang w:bidi="ar-EG"/>
        </w:rPr>
      </w:pPr>
      <w:r w:rsidRPr="00EF6156">
        <w:rPr>
          <w:rFonts w:hint="cs"/>
          <w:rtl/>
          <w:lang w:bidi="ar-EG"/>
        </w:rPr>
        <w:t>86-</w:t>
      </w:r>
      <w:r w:rsidRPr="00EF6156">
        <w:rPr>
          <w:rFonts w:hint="cs"/>
          <w:rtl/>
          <w:lang w:bidi="ar-EG"/>
        </w:rPr>
        <w:tab/>
        <w:t>وفقا</w:t>
      </w:r>
      <w:r w:rsidR="000242D8" w:rsidRPr="00EF6156">
        <w:rPr>
          <w:rFonts w:hint="cs"/>
          <w:rtl/>
          <w:lang w:bidi="ar-EG"/>
        </w:rPr>
        <w:t>ً</w:t>
      </w:r>
      <w:r w:rsidR="00EF6156" w:rsidRPr="00EF6156">
        <w:rPr>
          <w:rFonts w:hint="cs"/>
          <w:rtl/>
          <w:lang w:bidi="ar-EG"/>
        </w:rPr>
        <w:t xml:space="preserve"> </w:t>
      </w:r>
      <w:r w:rsidRPr="00EF6156">
        <w:rPr>
          <w:rFonts w:hint="cs"/>
          <w:rtl/>
          <w:lang w:bidi="ar-EG"/>
        </w:rPr>
        <w:t>للقانون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تشكل</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EF6156">
        <w:rPr>
          <w:rFonts w:hint="cs"/>
          <w:rtl/>
          <w:lang w:bidi="ar-EG"/>
        </w:rPr>
        <w:t>أداة</w:t>
      </w:r>
      <w:r w:rsidR="00EF6156" w:rsidRPr="00EF6156">
        <w:rPr>
          <w:rFonts w:hint="cs"/>
          <w:rtl/>
          <w:lang w:bidi="ar-EG"/>
        </w:rPr>
        <w:t xml:space="preserve"> </w:t>
      </w:r>
      <w:r w:rsidRPr="00EF6156">
        <w:rPr>
          <w:rFonts w:hint="cs"/>
          <w:rtl/>
          <w:lang w:bidi="ar-EG"/>
        </w:rPr>
        <w:t>ضرورية</w:t>
      </w:r>
      <w:r w:rsidR="00EF6156" w:rsidRPr="00EF6156">
        <w:rPr>
          <w:rFonts w:hint="cs"/>
          <w:rtl/>
          <w:lang w:bidi="ar-EG"/>
        </w:rPr>
        <w:t xml:space="preserve"> </w:t>
      </w:r>
      <w:r w:rsidRPr="00EF6156">
        <w:rPr>
          <w:rFonts w:hint="cs"/>
          <w:rtl/>
          <w:lang w:bidi="ar-EG"/>
        </w:rPr>
        <w:t>دستورياً</w:t>
      </w:r>
      <w:r w:rsidR="00EF6156" w:rsidRPr="00EF6156">
        <w:rPr>
          <w:rFonts w:hint="cs"/>
          <w:rtl/>
          <w:lang w:bidi="ar-EG"/>
        </w:rPr>
        <w:t xml:space="preserve"> </w:t>
      </w:r>
      <w:r w:rsidRPr="00EF6156">
        <w:rPr>
          <w:rFonts w:hint="cs"/>
          <w:rtl/>
          <w:lang w:bidi="ar-EG"/>
        </w:rPr>
        <w:t>يكوِّن</w:t>
      </w:r>
      <w:r w:rsidR="00EF6156" w:rsidRPr="00EF6156">
        <w:rPr>
          <w:rFonts w:hint="cs"/>
          <w:rtl/>
          <w:lang w:bidi="ar-EG"/>
        </w:rPr>
        <w:t xml:space="preserve"> </w:t>
      </w:r>
      <w:r w:rsidRPr="00EF6156">
        <w:rPr>
          <w:rFonts w:hint="cs"/>
          <w:rtl/>
          <w:lang w:bidi="ar-EG"/>
        </w:rPr>
        <w:t>الشعب</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خلالها</w:t>
      </w:r>
      <w:r w:rsidR="00EF6156" w:rsidRPr="00EF6156">
        <w:rPr>
          <w:rFonts w:hint="cs"/>
          <w:rtl/>
          <w:lang w:bidi="ar-EG"/>
        </w:rPr>
        <w:t xml:space="preserve"> </w:t>
      </w:r>
      <w:r w:rsidRPr="00EF6156">
        <w:rPr>
          <w:rFonts w:hint="cs"/>
          <w:rtl/>
          <w:lang w:bidi="ar-EG"/>
        </w:rPr>
        <w:t>رأيه</w:t>
      </w:r>
      <w:r w:rsidR="00EF6156" w:rsidRPr="00EF6156">
        <w:rPr>
          <w:rFonts w:hint="cs"/>
          <w:rtl/>
          <w:lang w:bidi="ar-EG"/>
        </w:rPr>
        <w:t xml:space="preserve"> </w:t>
      </w:r>
      <w:r w:rsidRPr="00EF6156">
        <w:rPr>
          <w:rFonts w:hint="cs"/>
          <w:rtl/>
          <w:lang w:bidi="ar-EG"/>
        </w:rPr>
        <w:t>السياسي،</w:t>
      </w:r>
      <w:r w:rsidR="00EF6156" w:rsidRPr="00EF6156">
        <w:rPr>
          <w:rFonts w:hint="cs"/>
          <w:rtl/>
          <w:lang w:bidi="ar-EG"/>
        </w:rPr>
        <w:t xml:space="preserve"> </w:t>
      </w:r>
      <w:r w:rsidRPr="00EF6156">
        <w:rPr>
          <w:rFonts w:hint="cs"/>
          <w:rtl/>
          <w:lang w:bidi="ar-EG"/>
        </w:rPr>
        <w:t>وهي</w:t>
      </w:r>
      <w:r w:rsidR="00EF6156" w:rsidRPr="00EF6156">
        <w:rPr>
          <w:rFonts w:hint="cs"/>
          <w:rtl/>
          <w:lang w:bidi="ar-EG"/>
        </w:rPr>
        <w:t xml:space="preserve"> </w:t>
      </w:r>
      <w:r w:rsidRPr="00EF6156">
        <w:rPr>
          <w:rFonts w:hint="cs"/>
          <w:rtl/>
          <w:lang w:bidi="ar-EG"/>
        </w:rPr>
        <w:t>ترقى</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مصاف</w:t>
      </w:r>
      <w:r w:rsidR="00EF6156" w:rsidRPr="00EF6156">
        <w:rPr>
          <w:rFonts w:hint="cs"/>
          <w:rtl/>
          <w:lang w:bidi="ar-EG"/>
        </w:rPr>
        <w:t xml:space="preserve"> </w:t>
      </w:r>
      <w:r w:rsidRPr="00EF6156">
        <w:rPr>
          <w:rFonts w:hint="cs"/>
          <w:rtl/>
          <w:lang w:bidi="ar-EG"/>
        </w:rPr>
        <w:t>المؤسسات</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لكنها</w:t>
      </w:r>
      <w:r w:rsidR="00EF6156" w:rsidRPr="00EF6156">
        <w:rPr>
          <w:rFonts w:hint="cs"/>
          <w:rtl/>
          <w:lang w:bidi="ar-EG"/>
        </w:rPr>
        <w:t xml:space="preserve"> </w:t>
      </w:r>
      <w:r w:rsidRPr="00EF6156">
        <w:rPr>
          <w:rFonts w:hint="cs"/>
          <w:rtl/>
          <w:lang w:bidi="ar-EG"/>
        </w:rPr>
        <w:t>تظل</w:t>
      </w:r>
      <w:r w:rsidR="00EF6156" w:rsidRPr="00EF6156">
        <w:rPr>
          <w:rFonts w:hint="cs"/>
          <w:rtl/>
          <w:lang w:bidi="ar-EG"/>
        </w:rPr>
        <w:t xml:space="preserve"> </w:t>
      </w:r>
      <w:r w:rsidRPr="00EF6156">
        <w:rPr>
          <w:rFonts w:hint="cs"/>
          <w:rtl/>
          <w:lang w:bidi="ar-EG"/>
        </w:rPr>
        <w:t>خارج</w:t>
      </w:r>
      <w:r w:rsidR="00EF6156" w:rsidRPr="00EF6156">
        <w:rPr>
          <w:rFonts w:hint="cs"/>
          <w:rtl/>
          <w:lang w:bidi="ar-EG"/>
        </w:rPr>
        <w:t xml:space="preserve"> </w:t>
      </w:r>
      <w:r w:rsidRPr="00EF6156">
        <w:rPr>
          <w:rtl/>
          <w:lang w:bidi="ar-EG"/>
        </w:rPr>
        <w:t>هيكل</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المنظم</w:t>
      </w:r>
      <w:r w:rsidRPr="00EF6156">
        <w:rPr>
          <w:rFonts w:hint="cs"/>
          <w:rtl/>
          <w:lang w:bidi="ar-EG"/>
        </w:rPr>
        <w:t>.</w:t>
      </w:r>
      <w:r w:rsidR="00EF6156" w:rsidRPr="00EF6156">
        <w:rPr>
          <w:rFonts w:hint="cs"/>
          <w:rtl/>
          <w:lang w:bidi="ar-EG"/>
        </w:rPr>
        <w:t xml:space="preserve"> </w:t>
      </w:r>
      <w:r w:rsidRPr="00EF6156">
        <w:rPr>
          <w:rFonts w:hint="cs"/>
          <w:rtl/>
          <w:lang w:bidi="ar-EG"/>
        </w:rPr>
        <w:t>وهي</w:t>
      </w:r>
      <w:r w:rsidR="00EF6156" w:rsidRPr="00EF6156">
        <w:rPr>
          <w:rFonts w:hint="cs"/>
          <w:rtl/>
          <w:lang w:bidi="ar-EG"/>
        </w:rPr>
        <w:t xml:space="preserve"> </w:t>
      </w:r>
      <w:r w:rsidRPr="00EF6156">
        <w:rPr>
          <w:rFonts w:hint="cs"/>
          <w:rtl/>
          <w:lang w:bidi="ar-EG"/>
        </w:rPr>
        <w:t>همزة</w:t>
      </w:r>
      <w:r w:rsidR="00EF6156" w:rsidRPr="00EF6156">
        <w:rPr>
          <w:rFonts w:hint="cs"/>
          <w:rtl/>
          <w:lang w:bidi="ar-EG"/>
        </w:rPr>
        <w:t xml:space="preserve"> </w:t>
      </w:r>
      <w:r w:rsidRPr="00EF6156">
        <w:rPr>
          <w:rFonts w:hint="cs"/>
          <w:rtl/>
          <w:lang w:bidi="ar-EG"/>
        </w:rPr>
        <w:t>الوصل</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المواطنين</w:t>
      </w:r>
      <w:r w:rsidR="00EF6156" w:rsidRPr="00EF6156">
        <w:rPr>
          <w:rFonts w:hint="cs"/>
          <w:rtl/>
          <w:lang w:bidi="ar-EG"/>
        </w:rPr>
        <w:t xml:space="preserve"> </w:t>
      </w:r>
      <w:r w:rsidRPr="00EF6156">
        <w:rPr>
          <w:rFonts w:hint="cs"/>
          <w:rtl/>
          <w:lang w:bidi="ar-EG"/>
        </w:rPr>
        <w:t>والدولة</w:t>
      </w:r>
      <w:r w:rsidR="00EF6156" w:rsidRPr="00EF6156">
        <w:rPr>
          <w:rFonts w:hint="cs"/>
          <w:rtl/>
          <w:lang w:bidi="ar-EG"/>
        </w:rPr>
        <w:t xml:space="preserve"> </w:t>
      </w:r>
      <w:r w:rsidRPr="00EF6156">
        <w:rPr>
          <w:rFonts w:hint="cs"/>
          <w:rtl/>
          <w:lang w:bidi="ar-EG"/>
        </w:rPr>
        <w:t>وتساعد،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مجالات</w:t>
      </w:r>
      <w:r w:rsidR="00EF6156" w:rsidRPr="00EF6156">
        <w:rPr>
          <w:rFonts w:hint="cs"/>
          <w:rtl/>
          <w:lang w:bidi="ar-EG"/>
        </w:rPr>
        <w:t xml:space="preserve"> </w:t>
      </w:r>
      <w:r w:rsidRPr="00EF6156">
        <w:rPr>
          <w:rFonts w:hint="cs"/>
          <w:rtl/>
          <w:lang w:bidi="ar-EG"/>
        </w:rPr>
        <w:t>الحياة</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تشكيل</w:t>
      </w:r>
      <w:r w:rsidR="00EF6156" w:rsidRPr="00EF6156">
        <w:rPr>
          <w:rFonts w:hint="cs"/>
          <w:rtl/>
          <w:lang w:bidi="ar-EG"/>
        </w:rPr>
        <w:t xml:space="preserve"> </w:t>
      </w:r>
      <w:r w:rsidRPr="00EF6156">
        <w:rPr>
          <w:rFonts w:hint="cs"/>
          <w:rtl/>
          <w:lang w:bidi="ar-EG"/>
        </w:rPr>
        <w:t>آراء</w:t>
      </w:r>
      <w:r w:rsidR="00EF6156" w:rsidRPr="00EF6156">
        <w:rPr>
          <w:rFonts w:hint="cs"/>
          <w:rtl/>
          <w:lang w:bidi="ar-EG"/>
        </w:rPr>
        <w:t xml:space="preserve"> </w:t>
      </w:r>
      <w:r w:rsidRPr="00EF6156">
        <w:rPr>
          <w:rFonts w:hint="cs"/>
          <w:rtl/>
          <w:lang w:bidi="ar-EG"/>
        </w:rPr>
        <w:t>الشعب</w:t>
      </w:r>
      <w:r w:rsidR="00EF6156" w:rsidRPr="00EF6156">
        <w:rPr>
          <w:rFonts w:hint="cs"/>
          <w:rtl/>
          <w:lang w:bidi="ar-EG"/>
        </w:rPr>
        <w:t xml:space="preserve"> </w:t>
      </w:r>
      <w:r w:rsidRPr="00EF6156">
        <w:rPr>
          <w:rFonts w:hint="cs"/>
          <w:rtl/>
          <w:lang w:bidi="ar-EG"/>
        </w:rPr>
        <w:t>السياسية</w:t>
      </w:r>
      <w:r w:rsidR="00EF6156" w:rsidRPr="00EF6156">
        <w:rPr>
          <w:rFonts w:hint="cs"/>
          <w:rtl/>
          <w:lang w:bidi="ar-EG"/>
        </w:rPr>
        <w:t xml:space="preserve"> </w:t>
      </w:r>
      <w:r w:rsidRPr="00EF6156">
        <w:rPr>
          <w:rFonts w:hint="cs"/>
          <w:rtl/>
          <w:lang w:bidi="ar-EG"/>
        </w:rPr>
        <w:t>وتنخرط</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الانتخابات</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المستوى</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لدخول</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الأوروبي،</w:t>
      </w:r>
      <w:r w:rsidR="00EF6156" w:rsidRPr="00EF6156">
        <w:rPr>
          <w:rFonts w:hint="cs"/>
          <w:rtl/>
          <w:lang w:bidi="ar-EG"/>
        </w:rPr>
        <w:t xml:space="preserve"> </w:t>
      </w:r>
      <w:r w:rsidRPr="00EF6156">
        <w:rPr>
          <w:rFonts w:hint="cs"/>
          <w:rtl/>
          <w:lang w:bidi="ar-EG"/>
        </w:rPr>
        <w:t>وتشارك</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انتخابات</w:t>
      </w:r>
      <w:r w:rsidR="00EF6156" w:rsidRPr="00EF6156">
        <w:rPr>
          <w:rFonts w:hint="cs"/>
          <w:rtl/>
          <w:lang w:bidi="ar-EG"/>
        </w:rPr>
        <w:t xml:space="preserve"> </w:t>
      </w:r>
      <w:r w:rsidRPr="00EF6156">
        <w:rPr>
          <w:rFonts w:hint="cs"/>
          <w:rtl/>
          <w:lang w:bidi="ar-EG"/>
        </w:rPr>
        <w:t>ممثلي</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Fonts w:hint="cs"/>
          <w:rtl/>
          <w:lang w:bidi="ar-EG"/>
        </w:rPr>
        <w:t>والسلطات</w:t>
      </w:r>
      <w:r w:rsidR="00EF6156" w:rsidRPr="00EF6156">
        <w:rPr>
          <w:rFonts w:hint="cs"/>
          <w:rtl/>
          <w:lang w:bidi="ar-EG"/>
        </w:rPr>
        <w:t xml:space="preserve"> </w:t>
      </w:r>
      <w:r w:rsidRPr="00EF6156">
        <w:rPr>
          <w:rFonts w:hint="cs"/>
          <w:rtl/>
          <w:lang w:bidi="ar-EG"/>
        </w:rPr>
        <w:t>المحلية.</w:t>
      </w:r>
      <w:r w:rsidR="00EF6156" w:rsidRPr="00EF6156">
        <w:rPr>
          <w:rFonts w:hint="cs"/>
          <w:rtl/>
          <w:lang w:bidi="ar-EG"/>
        </w:rPr>
        <w:t xml:space="preserve"> </w:t>
      </w:r>
    </w:p>
    <w:p w:rsidR="00614786" w:rsidRPr="00EF6156" w:rsidRDefault="00614786" w:rsidP="00C36AC1">
      <w:pPr>
        <w:pStyle w:val="SingleTxtGA"/>
        <w:spacing w:after="100" w:line="364" w:lineRule="exact"/>
        <w:rPr>
          <w:rtl/>
          <w:lang w:bidi="ar-EG"/>
        </w:rPr>
      </w:pPr>
      <w:r w:rsidRPr="00EF6156">
        <w:rPr>
          <w:rFonts w:hint="cs"/>
          <w:rtl/>
          <w:lang w:bidi="ar-EG"/>
        </w:rPr>
        <w:t>87-</w:t>
      </w:r>
      <w:r w:rsidRPr="00EF6156">
        <w:rPr>
          <w:rFonts w:hint="cs"/>
          <w:rtl/>
          <w:lang w:bidi="ar-EG"/>
        </w:rPr>
        <w:tab/>
        <w:t>ويكفل</w:t>
      </w:r>
      <w:r w:rsidR="00EF6156" w:rsidRPr="00EF6156">
        <w:rPr>
          <w:rFonts w:hint="cs"/>
          <w:rtl/>
          <w:lang w:bidi="ar-EG"/>
        </w:rPr>
        <w:t xml:space="preserve"> </w:t>
      </w:r>
      <w:r w:rsidRPr="00EF6156">
        <w:rPr>
          <w:rFonts w:hint="cs"/>
          <w:rtl/>
          <w:lang w:bidi="ar-EG"/>
        </w:rPr>
        <w:t>الدستور</w:t>
      </w:r>
      <w:r w:rsidR="00EF6156" w:rsidRPr="00EF6156">
        <w:rPr>
          <w:rFonts w:hint="cs"/>
          <w:rtl/>
          <w:lang w:bidi="ar-EG"/>
        </w:rPr>
        <w:t xml:space="preserve"> </w:t>
      </w:r>
      <w:r w:rsidRPr="00EF6156">
        <w:rPr>
          <w:rFonts w:hint="cs"/>
          <w:rtl/>
          <w:lang w:bidi="ar-EG"/>
        </w:rPr>
        <w:t>حرية</w:t>
      </w:r>
      <w:r w:rsidR="00EF6156" w:rsidRPr="00EF6156">
        <w:rPr>
          <w:rFonts w:hint="cs"/>
          <w:rtl/>
          <w:lang w:bidi="ar-EG"/>
        </w:rPr>
        <w:t xml:space="preserve"> </w:t>
      </w:r>
      <w:r w:rsidRPr="00EF6156">
        <w:rPr>
          <w:rFonts w:hint="cs"/>
          <w:rtl/>
          <w:lang w:bidi="ar-EG"/>
        </w:rPr>
        <w:t>تشكيل</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يتطلب</w:t>
      </w:r>
      <w:r w:rsidR="00EF6156" w:rsidRPr="00EF6156">
        <w:rPr>
          <w:rFonts w:hint="cs"/>
          <w:rtl/>
          <w:lang w:bidi="ar-EG"/>
        </w:rPr>
        <w:t xml:space="preserve"> </w:t>
      </w:r>
      <w:r w:rsidRPr="00EF6156">
        <w:rPr>
          <w:rFonts w:hint="cs"/>
          <w:rtl/>
          <w:lang w:bidi="ar-EG"/>
        </w:rPr>
        <w:t>تشكيلها</w:t>
      </w:r>
      <w:r w:rsidR="00EF6156" w:rsidRPr="00EF6156">
        <w:rPr>
          <w:rFonts w:hint="cs"/>
          <w:rtl/>
          <w:lang w:bidi="ar-EG"/>
        </w:rPr>
        <w:t xml:space="preserve"> </w:t>
      </w:r>
      <w:r w:rsidRPr="00EF6156">
        <w:rPr>
          <w:rFonts w:hint="cs"/>
          <w:rtl/>
          <w:lang w:bidi="ar-EG"/>
        </w:rPr>
        <w:t>موافقة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أو</w:t>
      </w:r>
      <w:r w:rsidR="00E541A3">
        <w:rPr>
          <w:rFonts w:hint="eastAsia"/>
          <w:rtl/>
          <w:lang w:bidi="ar-EG"/>
        </w:rPr>
        <w:t> </w:t>
      </w:r>
      <w:r w:rsidRPr="00EF6156">
        <w:rPr>
          <w:rFonts w:hint="cs"/>
          <w:rtl/>
          <w:lang w:bidi="ar-EG"/>
        </w:rPr>
        <w:t>صكاً</w:t>
      </w:r>
      <w:r w:rsidR="00EF6156" w:rsidRPr="00EF6156">
        <w:rPr>
          <w:rFonts w:hint="cs"/>
          <w:rtl/>
          <w:lang w:bidi="ar-EG"/>
        </w:rPr>
        <w:t xml:space="preserve"> </w:t>
      </w:r>
      <w:r w:rsidRPr="00EF6156">
        <w:rPr>
          <w:rFonts w:hint="cs"/>
          <w:rtl/>
          <w:lang w:bidi="ar-EG"/>
        </w:rPr>
        <w:t>حكومياً</w:t>
      </w:r>
      <w:r w:rsidR="00EF6156" w:rsidRPr="00EF6156">
        <w:rPr>
          <w:rFonts w:hint="cs"/>
          <w:rtl/>
          <w:lang w:bidi="ar-EG"/>
        </w:rPr>
        <w:t xml:space="preserve"> </w:t>
      </w:r>
      <w:r w:rsidRPr="00EF6156">
        <w:rPr>
          <w:rFonts w:hint="cs"/>
          <w:rtl/>
          <w:lang w:bidi="ar-EG"/>
        </w:rPr>
        <w:t>آخر</w:t>
      </w:r>
      <w:r w:rsidR="00EF6156" w:rsidRPr="00EF6156">
        <w:rPr>
          <w:rFonts w:hint="cs"/>
          <w:rtl/>
          <w:lang w:bidi="ar-EG"/>
        </w:rPr>
        <w:t xml:space="preserve"> </w:t>
      </w:r>
      <w:r w:rsidRPr="00EF6156">
        <w:rPr>
          <w:rFonts w:hint="cs"/>
          <w:rtl/>
          <w:lang w:bidi="ar-EG"/>
        </w:rPr>
        <w:t>للاعتراف</w:t>
      </w:r>
      <w:r w:rsidR="00EF6156" w:rsidRPr="00EF6156">
        <w:rPr>
          <w:rFonts w:hint="cs"/>
          <w:rtl/>
          <w:lang w:bidi="ar-EG"/>
        </w:rPr>
        <w:t xml:space="preserve"> </w:t>
      </w:r>
      <w:r w:rsidRPr="00EF6156">
        <w:rPr>
          <w:rFonts w:hint="cs"/>
          <w:rtl/>
          <w:lang w:bidi="ar-EG"/>
        </w:rPr>
        <w:t>بها.</w:t>
      </w:r>
      <w:r w:rsidR="00EF6156" w:rsidRPr="00EF6156">
        <w:rPr>
          <w:rFonts w:hint="cs"/>
          <w:rtl/>
          <w:lang w:bidi="ar-EG"/>
        </w:rPr>
        <w:t xml:space="preserve"> </w:t>
      </w:r>
      <w:r w:rsidRPr="00EF6156">
        <w:rPr>
          <w:rFonts w:hint="cs"/>
          <w:rtl/>
          <w:lang w:bidi="ar-EG"/>
        </w:rPr>
        <w:t>كما</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يكفل</w:t>
      </w:r>
      <w:r w:rsidR="00EF6156" w:rsidRPr="00EF6156">
        <w:rPr>
          <w:rFonts w:hint="cs"/>
          <w:rtl/>
          <w:lang w:bidi="ar-EG"/>
        </w:rPr>
        <w:t xml:space="preserve"> </w:t>
      </w:r>
      <w:r w:rsidRPr="00EF6156">
        <w:rPr>
          <w:rFonts w:hint="cs"/>
          <w:rtl/>
          <w:lang w:bidi="ar-EG"/>
        </w:rPr>
        <w:t>حرية</w:t>
      </w:r>
      <w:r w:rsidR="00EF6156" w:rsidRPr="00EF6156">
        <w:rPr>
          <w:rFonts w:hint="cs"/>
          <w:rtl/>
          <w:lang w:bidi="ar-EG"/>
        </w:rPr>
        <w:t xml:space="preserve"> </w:t>
      </w:r>
      <w:r w:rsidRPr="00EF6156">
        <w:rPr>
          <w:rFonts w:hint="cs"/>
          <w:rtl/>
          <w:lang w:bidi="ar-EG"/>
        </w:rPr>
        <w:t>نشاط</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EF6156">
        <w:rPr>
          <w:rFonts w:hint="cs"/>
          <w:rtl/>
          <w:lang w:bidi="ar-EG"/>
        </w:rPr>
        <w:t>وتتخذ</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EF6156">
        <w:rPr>
          <w:rFonts w:hint="cs"/>
          <w:rtl/>
          <w:lang w:bidi="ar-EG"/>
        </w:rPr>
        <w:t>بحرية،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إطار</w:t>
      </w:r>
      <w:r w:rsidR="00EF6156" w:rsidRPr="00EF6156">
        <w:rPr>
          <w:rFonts w:hint="cs"/>
          <w:rtl/>
          <w:lang w:bidi="ar-EG"/>
        </w:rPr>
        <w:t xml:space="preserve"> </w:t>
      </w:r>
      <w:r w:rsidRPr="00EF6156">
        <w:rPr>
          <w:rFonts w:hint="cs"/>
          <w:rtl/>
          <w:lang w:bidi="ar-EG"/>
        </w:rPr>
        <w:t>ما</w:t>
      </w:r>
      <w:r w:rsidR="00EF6156" w:rsidRPr="00EF6156">
        <w:rPr>
          <w:rFonts w:hint="cs"/>
          <w:rtl/>
          <w:lang w:bidi="ar-EG"/>
        </w:rPr>
        <w:t xml:space="preserve"> </w:t>
      </w:r>
      <w:r w:rsidRPr="00EF6156">
        <w:rPr>
          <w:rFonts w:hint="cs"/>
          <w:rtl/>
          <w:lang w:bidi="ar-EG"/>
        </w:rPr>
        <w:t>تنص</w:t>
      </w:r>
      <w:r w:rsidR="00EF6156" w:rsidRPr="00EF6156">
        <w:rPr>
          <w:rFonts w:hint="cs"/>
          <w:rtl/>
          <w:lang w:bidi="ar-EG"/>
        </w:rPr>
        <w:t xml:space="preserve"> </w:t>
      </w:r>
      <w:r w:rsidRPr="00EF6156">
        <w:rPr>
          <w:rFonts w:hint="cs"/>
          <w:rtl/>
          <w:lang w:bidi="ar-EG"/>
        </w:rPr>
        <w:t>عليه</w:t>
      </w:r>
      <w:r w:rsidR="00EF6156" w:rsidRPr="00EF6156">
        <w:rPr>
          <w:rFonts w:hint="cs"/>
          <w:rtl/>
          <w:lang w:bidi="ar-EG"/>
        </w:rPr>
        <w:t xml:space="preserve"> </w:t>
      </w:r>
      <w:r w:rsidRPr="00EF6156">
        <w:rPr>
          <w:rFonts w:hint="cs"/>
          <w:rtl/>
          <w:lang w:bidi="ar-EG"/>
        </w:rPr>
        <w:t>الأنظمة</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بشكل</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قراراتها</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بالشكل</w:t>
      </w:r>
      <w:r w:rsidR="00EF6156" w:rsidRPr="00EF6156">
        <w:rPr>
          <w:rFonts w:hint="cs"/>
          <w:rtl/>
          <w:lang w:bidi="ar-EG"/>
        </w:rPr>
        <w:t xml:space="preserve"> </w:t>
      </w:r>
      <w:r w:rsidRPr="00EF6156">
        <w:rPr>
          <w:rFonts w:hint="cs"/>
          <w:rtl/>
          <w:lang w:bidi="ar-EG"/>
        </w:rPr>
        <w:t>القانوني</w:t>
      </w:r>
      <w:r w:rsidR="00EF6156" w:rsidRPr="00EF6156">
        <w:rPr>
          <w:rFonts w:hint="cs"/>
          <w:rtl/>
          <w:lang w:bidi="ar-EG"/>
        </w:rPr>
        <w:t xml:space="preserve"> </w:t>
      </w:r>
      <w:r w:rsidRPr="00EF6156">
        <w:rPr>
          <w:rFonts w:hint="cs"/>
          <w:rtl/>
          <w:lang w:bidi="ar-EG"/>
        </w:rPr>
        <w:t>للحزب</w:t>
      </w:r>
      <w:r w:rsidR="00EF6156" w:rsidRPr="00EF6156">
        <w:rPr>
          <w:rFonts w:hint="cs"/>
          <w:rtl/>
          <w:lang w:bidi="ar-EG"/>
        </w:rPr>
        <w:t xml:space="preserve"> </w:t>
      </w:r>
      <w:r w:rsidRPr="00EF6156">
        <w:rPr>
          <w:rFonts w:hint="cs"/>
          <w:rtl/>
          <w:lang w:bidi="ar-EG"/>
        </w:rPr>
        <w:t>واسمه</w:t>
      </w:r>
      <w:r w:rsidR="00EF6156" w:rsidRPr="00EF6156">
        <w:rPr>
          <w:rFonts w:hint="cs"/>
          <w:rtl/>
          <w:lang w:bidi="ar-EG"/>
        </w:rPr>
        <w:t xml:space="preserve"> </w:t>
      </w:r>
      <w:r w:rsidRPr="00EF6156">
        <w:rPr>
          <w:rFonts w:hint="cs"/>
          <w:rtl/>
          <w:lang w:bidi="ar-EG"/>
        </w:rPr>
        <w:t>وتنظيمه</w:t>
      </w:r>
      <w:r w:rsidR="00EF6156" w:rsidRPr="00EF6156">
        <w:rPr>
          <w:rFonts w:hint="cs"/>
          <w:rtl/>
          <w:lang w:bidi="ar-EG"/>
        </w:rPr>
        <w:t xml:space="preserve"> </w:t>
      </w:r>
      <w:r w:rsidRPr="00EF6156">
        <w:rPr>
          <w:rFonts w:hint="cs"/>
          <w:rtl/>
          <w:lang w:bidi="ar-EG"/>
        </w:rPr>
        <w:t>الداخلي</w:t>
      </w:r>
      <w:r w:rsidR="00EF6156" w:rsidRPr="00EF6156">
        <w:rPr>
          <w:rFonts w:hint="cs"/>
          <w:rtl/>
          <w:lang w:bidi="ar-EG"/>
        </w:rPr>
        <w:t xml:space="preserve"> </w:t>
      </w:r>
      <w:r w:rsidRPr="00EF6156">
        <w:rPr>
          <w:rFonts w:hint="cs"/>
          <w:rtl/>
          <w:lang w:bidi="ar-EG"/>
        </w:rPr>
        <w:t>وبيانه</w:t>
      </w:r>
      <w:r w:rsidR="00EF6156" w:rsidRPr="00EF6156">
        <w:rPr>
          <w:rFonts w:hint="cs"/>
          <w:rtl/>
          <w:lang w:bidi="ar-EG"/>
        </w:rPr>
        <w:t xml:space="preserve"> </w:t>
      </w:r>
      <w:r w:rsidRPr="00EF6156">
        <w:rPr>
          <w:rFonts w:hint="cs"/>
          <w:rtl/>
          <w:lang w:bidi="ar-EG"/>
        </w:rPr>
        <w:t>وطريقة</w:t>
      </w:r>
      <w:r w:rsidR="00EF6156" w:rsidRPr="00EF6156">
        <w:rPr>
          <w:rFonts w:hint="cs"/>
          <w:rtl/>
          <w:lang w:bidi="ar-EG"/>
        </w:rPr>
        <w:t xml:space="preserve"> </w:t>
      </w:r>
      <w:r w:rsidRPr="00EF6156">
        <w:rPr>
          <w:rFonts w:hint="cs"/>
          <w:rtl/>
          <w:lang w:bidi="ar-EG"/>
        </w:rPr>
        <w:t>انخراطه</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السياسي.</w:t>
      </w:r>
      <w:r w:rsidR="00EF6156" w:rsidRPr="00EF6156">
        <w:rPr>
          <w:rFonts w:hint="cs"/>
          <w:rtl/>
          <w:lang w:bidi="ar-EG"/>
        </w:rPr>
        <w:t xml:space="preserve"> </w:t>
      </w:r>
      <w:r w:rsidRPr="00EF6156">
        <w:rPr>
          <w:rFonts w:hint="cs"/>
          <w:rtl/>
          <w:lang w:bidi="ar-EG"/>
        </w:rPr>
        <w:t>ووفق</w:t>
      </w:r>
      <w:r w:rsidR="00E541A3">
        <w:rPr>
          <w:rFonts w:hint="cs"/>
          <w:rtl/>
          <w:lang w:bidi="ar-EG"/>
        </w:rPr>
        <w:t xml:space="preserve">اً </w:t>
      </w:r>
      <w:r w:rsidRPr="00EF6156">
        <w:rPr>
          <w:rFonts w:hint="cs"/>
          <w:rtl/>
          <w:lang w:bidi="ar-EG"/>
        </w:rPr>
        <w:t>للقانون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يجب</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يكون</w:t>
      </w:r>
      <w:r w:rsidR="00EF6156" w:rsidRPr="00EF6156">
        <w:rPr>
          <w:rFonts w:hint="cs"/>
          <w:rtl/>
          <w:lang w:bidi="ar-EG"/>
        </w:rPr>
        <w:t xml:space="preserve"> </w:t>
      </w:r>
      <w:r w:rsidRPr="00EF6156">
        <w:rPr>
          <w:rFonts w:hint="cs"/>
          <w:rtl/>
          <w:lang w:bidi="ar-EG"/>
        </w:rPr>
        <w:t>النظام</w:t>
      </w:r>
      <w:r w:rsidR="00EF6156" w:rsidRPr="00EF6156">
        <w:rPr>
          <w:rFonts w:hint="cs"/>
          <w:rtl/>
          <w:lang w:bidi="ar-EG"/>
        </w:rPr>
        <w:t xml:space="preserve"> </w:t>
      </w:r>
      <w:r w:rsidRPr="00EF6156">
        <w:rPr>
          <w:rFonts w:hint="cs"/>
          <w:rtl/>
          <w:lang w:bidi="ar-EG"/>
        </w:rPr>
        <w:t>الداخلي</w:t>
      </w:r>
      <w:r w:rsidR="00EF6156" w:rsidRPr="00EF6156">
        <w:rPr>
          <w:rFonts w:hint="cs"/>
          <w:rtl/>
          <w:lang w:bidi="ar-EG"/>
        </w:rPr>
        <w:t xml:space="preserve"> </w:t>
      </w:r>
      <w:r w:rsidRPr="00EF6156">
        <w:rPr>
          <w:rFonts w:hint="cs"/>
          <w:rtl/>
          <w:lang w:bidi="ar-EG"/>
        </w:rPr>
        <w:t>للحزب</w:t>
      </w:r>
      <w:r w:rsidR="00EF6156" w:rsidRPr="00EF6156">
        <w:rPr>
          <w:rFonts w:hint="cs"/>
          <w:rtl/>
          <w:lang w:bidi="ar-EG"/>
        </w:rPr>
        <w:t xml:space="preserve"> </w:t>
      </w:r>
      <w:r w:rsidRPr="00EF6156">
        <w:rPr>
          <w:rFonts w:hint="cs"/>
          <w:rtl/>
          <w:lang w:bidi="ar-EG"/>
        </w:rPr>
        <w:t>متفق</w:t>
      </w:r>
      <w:r w:rsidR="00E541A3">
        <w:rPr>
          <w:rFonts w:hint="cs"/>
          <w:rtl/>
          <w:lang w:bidi="ar-EG"/>
        </w:rPr>
        <w:t xml:space="preserve">اً </w:t>
      </w:r>
      <w:r w:rsidRPr="00EF6156">
        <w:rPr>
          <w:rFonts w:hint="cs"/>
          <w:rtl/>
          <w:lang w:bidi="ar-EG"/>
        </w:rPr>
        <w:t>مع</w:t>
      </w:r>
      <w:r w:rsidR="00EF6156" w:rsidRPr="00EF6156">
        <w:rPr>
          <w:rFonts w:hint="cs"/>
          <w:rtl/>
          <w:lang w:bidi="ar-EG"/>
        </w:rPr>
        <w:t xml:space="preserve"> </w:t>
      </w:r>
      <w:r w:rsidRPr="00EF6156">
        <w:rPr>
          <w:rFonts w:hint="cs"/>
          <w:rtl/>
          <w:lang w:bidi="ar-EG"/>
        </w:rPr>
        <w:t>المبادئ</w:t>
      </w:r>
      <w:r w:rsidR="00EF6156" w:rsidRPr="00EF6156">
        <w:rPr>
          <w:rFonts w:hint="cs"/>
          <w:rtl/>
          <w:lang w:bidi="ar-EG"/>
        </w:rPr>
        <w:t xml:space="preserve"> </w:t>
      </w:r>
      <w:r w:rsidRPr="00EF6156">
        <w:rPr>
          <w:rFonts w:hint="cs"/>
          <w:rtl/>
          <w:lang w:bidi="ar-EG"/>
        </w:rPr>
        <w:t>الديمقراطية</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ووفق</w:t>
      </w:r>
      <w:r w:rsidR="00E541A3">
        <w:rPr>
          <w:rFonts w:hint="cs"/>
          <w:rtl/>
          <w:lang w:bidi="ar-EG"/>
        </w:rPr>
        <w:t xml:space="preserve">اً </w:t>
      </w:r>
      <w:r w:rsidRPr="00EF6156">
        <w:rPr>
          <w:rFonts w:hint="cs"/>
          <w:rtl/>
          <w:lang w:bidi="ar-EG"/>
        </w:rPr>
        <w:t>لقانون</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7F1A33">
        <w:rPr>
          <w:rFonts w:hint="cs"/>
          <w:i/>
          <w:iCs/>
          <w:rtl/>
          <w:lang w:bidi="ar-EG"/>
        </w:rPr>
        <w:t>(</w:t>
      </w:r>
      <w:r w:rsidRPr="007F1A33">
        <w:rPr>
          <w:i/>
          <w:iCs/>
        </w:rPr>
        <w:t>Parteiengesetz</w:t>
      </w:r>
      <w:r w:rsidRPr="007F1A33">
        <w:rPr>
          <w:rFonts w:hint="cs"/>
          <w:i/>
          <w:iCs/>
          <w:rtl/>
          <w:lang w:bidi="ar-EG"/>
        </w:rPr>
        <w:t>)</w:t>
      </w:r>
      <w:r w:rsidRPr="00EF6156">
        <w:rPr>
          <w:rFonts w:hint="cs"/>
          <w:rtl/>
          <w:lang w:bidi="ar-EG"/>
        </w:rPr>
        <w:t>،</w:t>
      </w:r>
      <w:r w:rsidR="00C233CC">
        <w:rPr>
          <w:rFonts w:hint="cs"/>
          <w:rtl/>
          <w:lang w:bidi="ar-EG"/>
        </w:rPr>
        <w:t xml:space="preserve"> </w:t>
      </w:r>
      <w:r w:rsidRPr="00EF6156">
        <w:rPr>
          <w:rFonts w:hint="cs"/>
          <w:rtl/>
          <w:lang w:bidi="ar-EG"/>
        </w:rPr>
        <w:t>يتعين</w:t>
      </w:r>
      <w:r w:rsidR="00EF6156" w:rsidRPr="00EF6156">
        <w:rPr>
          <w:rFonts w:hint="cs"/>
          <w:rtl/>
          <w:lang w:bidi="ar-EG"/>
        </w:rPr>
        <w:t xml:space="preserve"> </w:t>
      </w:r>
      <w:r w:rsidRPr="00EF6156">
        <w:rPr>
          <w:rFonts w:hint="cs"/>
          <w:rtl/>
          <w:lang w:bidi="ar-EG"/>
        </w:rPr>
        <w:t>تحديد</w:t>
      </w:r>
      <w:r w:rsidR="00EF6156" w:rsidRPr="00EF6156">
        <w:rPr>
          <w:rFonts w:hint="cs"/>
          <w:rtl/>
          <w:lang w:bidi="ar-EG"/>
        </w:rPr>
        <w:t xml:space="preserve"> </w:t>
      </w:r>
      <w:r w:rsidRPr="00EF6156">
        <w:rPr>
          <w:rFonts w:hint="cs"/>
          <w:rtl/>
          <w:lang w:bidi="ar-EG"/>
        </w:rPr>
        <w:t>الأهداف</w:t>
      </w:r>
      <w:r w:rsidR="00EF6156" w:rsidRPr="00EF6156">
        <w:rPr>
          <w:rFonts w:hint="cs"/>
          <w:rtl/>
          <w:lang w:bidi="ar-EG"/>
        </w:rPr>
        <w:t xml:space="preserve"> </w:t>
      </w:r>
      <w:r w:rsidRPr="00EF6156">
        <w:rPr>
          <w:rFonts w:hint="cs"/>
          <w:rtl/>
          <w:lang w:bidi="ar-EG"/>
        </w:rPr>
        <w:t>السياسية</w:t>
      </w:r>
      <w:r w:rsidR="00EF6156" w:rsidRPr="00EF6156">
        <w:rPr>
          <w:rFonts w:hint="cs"/>
          <w:rtl/>
          <w:lang w:bidi="ar-EG"/>
        </w:rPr>
        <w:t xml:space="preserve"> </w:t>
      </w:r>
      <w:r w:rsidRPr="00EF6156">
        <w:rPr>
          <w:rFonts w:hint="cs"/>
          <w:rtl/>
          <w:lang w:bidi="ar-EG"/>
        </w:rPr>
        <w:t>للحزب</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بيان</w:t>
      </w:r>
      <w:r w:rsidR="00EF6156" w:rsidRPr="00EF6156">
        <w:rPr>
          <w:rFonts w:hint="cs"/>
          <w:rtl/>
          <w:lang w:bidi="ar-EG"/>
        </w:rPr>
        <w:t xml:space="preserve"> </w:t>
      </w:r>
      <w:r w:rsidRPr="00EF6156">
        <w:rPr>
          <w:rFonts w:hint="cs"/>
          <w:rtl/>
          <w:lang w:bidi="ar-EG"/>
        </w:rPr>
        <w:t>خطي</w:t>
      </w:r>
      <w:r w:rsidR="00EF6156" w:rsidRPr="00EF6156">
        <w:rPr>
          <w:rFonts w:hint="cs"/>
          <w:rtl/>
          <w:lang w:bidi="ar-EG"/>
        </w:rPr>
        <w:t xml:space="preserve"> </w:t>
      </w:r>
      <w:r w:rsidRPr="00EF6156">
        <w:rPr>
          <w:rFonts w:hint="cs"/>
          <w:rtl/>
          <w:lang w:bidi="ar-EG"/>
        </w:rPr>
        <w:t>واعتماد</w:t>
      </w:r>
      <w:r w:rsidR="00EF6156" w:rsidRPr="00EF6156">
        <w:rPr>
          <w:rFonts w:hint="cs"/>
          <w:rtl/>
          <w:lang w:bidi="ar-EG"/>
        </w:rPr>
        <w:t xml:space="preserve"> </w:t>
      </w:r>
      <w:r w:rsidRPr="00EF6156">
        <w:rPr>
          <w:rFonts w:hint="cs"/>
          <w:rtl/>
          <w:lang w:bidi="ar-EG"/>
        </w:rPr>
        <w:t>قواعد</w:t>
      </w:r>
      <w:r w:rsidR="00EF6156" w:rsidRPr="00EF6156">
        <w:rPr>
          <w:rFonts w:hint="cs"/>
          <w:rtl/>
          <w:lang w:bidi="ar-EG"/>
        </w:rPr>
        <w:t xml:space="preserve"> </w:t>
      </w:r>
      <w:r w:rsidRPr="00EF6156">
        <w:rPr>
          <w:rFonts w:hint="cs"/>
          <w:rtl/>
          <w:lang w:bidi="ar-EG"/>
        </w:rPr>
        <w:t>عمله</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أنظمة</w:t>
      </w:r>
      <w:r w:rsidR="00EF6156" w:rsidRPr="00EF6156">
        <w:rPr>
          <w:rFonts w:hint="cs"/>
          <w:rtl/>
          <w:lang w:bidi="ar-EG"/>
        </w:rPr>
        <w:t xml:space="preserve"> </w:t>
      </w:r>
      <w:r w:rsidRPr="00EF6156">
        <w:rPr>
          <w:rFonts w:hint="cs"/>
          <w:rtl/>
          <w:lang w:bidi="ar-EG"/>
        </w:rPr>
        <w:t>أساسية</w:t>
      </w:r>
      <w:r w:rsidR="00EF6156" w:rsidRPr="00EF6156">
        <w:rPr>
          <w:rFonts w:hint="cs"/>
          <w:rtl/>
          <w:lang w:bidi="ar-EG"/>
        </w:rPr>
        <w:t xml:space="preserve"> </w:t>
      </w:r>
      <w:r w:rsidRPr="00EF6156">
        <w:rPr>
          <w:rFonts w:hint="cs"/>
          <w:rtl/>
          <w:lang w:bidi="ar-EG"/>
        </w:rPr>
        <w:t>تتعلق</w:t>
      </w:r>
      <w:r w:rsidR="00EF6156" w:rsidRPr="00EF6156">
        <w:rPr>
          <w:rFonts w:hint="cs"/>
          <w:rtl/>
          <w:lang w:bidi="ar-EG"/>
        </w:rPr>
        <w:t xml:space="preserve"> </w:t>
      </w:r>
      <w:r w:rsidRPr="00EF6156">
        <w:rPr>
          <w:rFonts w:hint="cs"/>
          <w:rtl/>
          <w:lang w:bidi="ar-EG"/>
        </w:rPr>
        <w:t>بتنظيمه</w:t>
      </w:r>
      <w:r w:rsidR="00EF6156" w:rsidRPr="00EF6156">
        <w:rPr>
          <w:rFonts w:hint="cs"/>
          <w:rtl/>
          <w:lang w:bidi="ar-EG"/>
        </w:rPr>
        <w:t xml:space="preserve"> </w:t>
      </w:r>
      <w:r w:rsidRPr="00EF6156">
        <w:rPr>
          <w:rFonts w:hint="cs"/>
          <w:rtl/>
          <w:lang w:bidi="ar-EG"/>
        </w:rPr>
        <w:t>الداخلي.</w:t>
      </w:r>
    </w:p>
    <w:p w:rsidR="00614786" w:rsidRPr="00EF6156" w:rsidRDefault="00614786" w:rsidP="00C36AC1">
      <w:pPr>
        <w:pStyle w:val="SingleTxtGA"/>
        <w:spacing w:after="100" w:line="364" w:lineRule="exact"/>
        <w:rPr>
          <w:rtl/>
          <w:lang w:bidi="ar-EG"/>
        </w:rPr>
      </w:pPr>
      <w:r w:rsidRPr="00EF6156">
        <w:rPr>
          <w:rFonts w:hint="cs"/>
          <w:rtl/>
          <w:lang w:bidi="ar-EG"/>
        </w:rPr>
        <w:t>88-</w:t>
      </w:r>
      <w:r w:rsidRPr="00EF6156">
        <w:rPr>
          <w:rFonts w:hint="cs"/>
          <w:rtl/>
          <w:lang w:bidi="ar-EG"/>
        </w:rPr>
        <w:tab/>
        <w:t>ويتعين</w:t>
      </w:r>
      <w:r w:rsidR="00EF6156" w:rsidRPr="00EF6156">
        <w:rPr>
          <w:rFonts w:hint="cs"/>
          <w:rtl/>
          <w:lang w:bidi="ar-EG"/>
        </w:rPr>
        <w:t xml:space="preserve"> </w:t>
      </w:r>
      <w:r w:rsidRPr="00EF6156">
        <w:rPr>
          <w:rFonts w:hint="cs"/>
          <w:rtl/>
          <w:lang w:bidi="ar-EG"/>
        </w:rPr>
        <w:t>تقديم</w:t>
      </w:r>
      <w:r w:rsidR="00EF6156" w:rsidRPr="00EF6156">
        <w:rPr>
          <w:rFonts w:hint="cs"/>
          <w:rtl/>
          <w:lang w:bidi="ar-EG"/>
        </w:rPr>
        <w:t xml:space="preserve"> </w:t>
      </w:r>
      <w:r w:rsidRPr="00EF6156">
        <w:rPr>
          <w:rFonts w:hint="cs"/>
          <w:rtl/>
          <w:lang w:bidi="ar-EG"/>
        </w:rPr>
        <w:t>النظام</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والبيان،</w:t>
      </w:r>
      <w:r w:rsidR="00EF6156" w:rsidRPr="00EF6156">
        <w:rPr>
          <w:rFonts w:hint="cs"/>
          <w:rtl/>
          <w:lang w:bidi="ar-EG"/>
        </w:rPr>
        <w:t xml:space="preserve"> </w:t>
      </w:r>
      <w:r w:rsidRPr="00EF6156">
        <w:rPr>
          <w:rFonts w:hint="cs"/>
          <w:rtl/>
          <w:lang w:bidi="ar-EG"/>
        </w:rPr>
        <w:t>فضل</w:t>
      </w:r>
      <w:r w:rsidR="00E541A3">
        <w:rPr>
          <w:rFonts w:hint="cs"/>
          <w:rtl/>
          <w:lang w:bidi="ar-EG"/>
        </w:rPr>
        <w:t xml:space="preserve">اً </w:t>
      </w:r>
      <w:r w:rsidRPr="00EF6156">
        <w:rPr>
          <w:rFonts w:hint="cs"/>
          <w:rtl/>
          <w:lang w:bidi="ar-EG"/>
        </w:rPr>
        <w:t>عن</w:t>
      </w:r>
      <w:r w:rsidR="00EF6156" w:rsidRPr="00EF6156">
        <w:rPr>
          <w:rFonts w:hint="cs"/>
          <w:rtl/>
          <w:lang w:bidi="ar-EG"/>
        </w:rPr>
        <w:t xml:space="preserve"> </w:t>
      </w:r>
      <w:r w:rsidRPr="00EF6156">
        <w:rPr>
          <w:rFonts w:hint="cs"/>
          <w:rtl/>
          <w:lang w:bidi="ar-EG"/>
        </w:rPr>
        <w:t>أسماء</w:t>
      </w:r>
      <w:r w:rsidR="00EF6156" w:rsidRPr="00EF6156">
        <w:rPr>
          <w:rFonts w:hint="cs"/>
          <w:rtl/>
          <w:lang w:bidi="ar-EG"/>
        </w:rPr>
        <w:t xml:space="preserve"> </w:t>
      </w:r>
      <w:r w:rsidRPr="00EF6156">
        <w:rPr>
          <w:rFonts w:hint="cs"/>
          <w:rtl/>
          <w:lang w:bidi="ar-EG"/>
        </w:rPr>
        <w:t>أعضاء</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الموظف</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المسؤول</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مراقبة</w:t>
      </w:r>
      <w:r w:rsidR="00EF6156" w:rsidRPr="00EF6156">
        <w:rPr>
          <w:rFonts w:hint="cs"/>
          <w:rtl/>
          <w:lang w:bidi="ar-EG"/>
        </w:rPr>
        <w:t xml:space="preserve"> </w:t>
      </w:r>
      <w:r w:rsidRPr="00EF6156">
        <w:rPr>
          <w:rFonts w:hint="cs"/>
          <w:rtl/>
          <w:lang w:bidi="ar-EG"/>
        </w:rPr>
        <w:t>الانتخابات</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يجعل</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الوثائق</w:t>
      </w:r>
      <w:r w:rsidR="00EF6156" w:rsidRPr="00EF6156">
        <w:rPr>
          <w:rFonts w:hint="cs"/>
          <w:rtl/>
          <w:lang w:bidi="ar-EG"/>
        </w:rPr>
        <w:t xml:space="preserve"> </w:t>
      </w:r>
      <w:r w:rsidRPr="00EF6156">
        <w:rPr>
          <w:rFonts w:hint="cs"/>
          <w:rtl/>
          <w:lang w:bidi="ar-EG"/>
        </w:rPr>
        <w:t>متاحة</w:t>
      </w:r>
      <w:r w:rsidR="00EF6156" w:rsidRPr="00EF6156">
        <w:rPr>
          <w:rFonts w:hint="cs"/>
          <w:rtl/>
          <w:lang w:bidi="ar-EG"/>
        </w:rPr>
        <w:t xml:space="preserve"> </w:t>
      </w:r>
      <w:r w:rsidRPr="00EF6156">
        <w:rPr>
          <w:rFonts w:hint="cs"/>
          <w:rtl/>
          <w:lang w:bidi="ar-EG"/>
        </w:rPr>
        <w:t>لكي</w:t>
      </w:r>
      <w:r w:rsidR="00EF6156" w:rsidRPr="00EF6156">
        <w:rPr>
          <w:rFonts w:hint="cs"/>
          <w:rtl/>
          <w:lang w:bidi="ar-EG"/>
        </w:rPr>
        <w:t xml:space="preserve"> </w:t>
      </w:r>
      <w:r w:rsidRPr="00EF6156">
        <w:rPr>
          <w:rFonts w:hint="cs"/>
          <w:rtl/>
          <w:lang w:bidi="ar-EG"/>
        </w:rPr>
        <w:t>يفحصها</w:t>
      </w:r>
      <w:r w:rsidR="00EF6156" w:rsidRPr="00EF6156">
        <w:rPr>
          <w:rFonts w:hint="cs"/>
          <w:rtl/>
          <w:lang w:bidi="ar-EG"/>
        </w:rPr>
        <w:t xml:space="preserve"> </w:t>
      </w:r>
      <w:r w:rsidRPr="00EF6156">
        <w:rPr>
          <w:rFonts w:hint="cs"/>
          <w:rtl/>
          <w:lang w:bidi="ar-EG"/>
        </w:rPr>
        <w:t>أي</w:t>
      </w:r>
      <w:r w:rsidR="00DA39B0">
        <w:rPr>
          <w:rFonts w:hint="eastAsia"/>
          <w:rtl/>
          <w:lang w:bidi="ar-EG"/>
        </w:rPr>
        <w:t> </w:t>
      </w:r>
      <w:r w:rsidRPr="00EF6156">
        <w:rPr>
          <w:rFonts w:hint="cs"/>
          <w:rtl/>
          <w:lang w:bidi="ar-EG"/>
        </w:rPr>
        <w:t>شخص،</w:t>
      </w:r>
      <w:r w:rsidR="00EF6156" w:rsidRPr="00EF6156">
        <w:rPr>
          <w:rFonts w:hint="cs"/>
          <w:rtl/>
          <w:lang w:bidi="ar-EG"/>
        </w:rPr>
        <w:t xml:space="preserve"> </w:t>
      </w:r>
      <w:r w:rsidRPr="00EF6156">
        <w:rPr>
          <w:rFonts w:hint="cs"/>
          <w:rtl/>
          <w:lang w:bidi="ar-EG"/>
        </w:rPr>
        <w:t>بغية</w:t>
      </w:r>
      <w:r w:rsidR="00EF6156" w:rsidRPr="00EF6156">
        <w:rPr>
          <w:rFonts w:hint="cs"/>
          <w:rtl/>
          <w:lang w:bidi="ar-EG"/>
        </w:rPr>
        <w:t xml:space="preserve"> </w:t>
      </w:r>
      <w:r w:rsidRPr="00EF6156">
        <w:rPr>
          <w:rFonts w:hint="cs"/>
          <w:rtl/>
          <w:lang w:bidi="ar-EG"/>
        </w:rPr>
        <w:t>الترويج</w:t>
      </w:r>
      <w:r w:rsidR="00EF6156" w:rsidRPr="00EF6156">
        <w:rPr>
          <w:rFonts w:hint="cs"/>
          <w:rtl/>
          <w:lang w:bidi="ar-EG"/>
        </w:rPr>
        <w:t xml:space="preserve"> </w:t>
      </w:r>
      <w:r w:rsidRPr="00EF6156">
        <w:rPr>
          <w:rFonts w:hint="cs"/>
          <w:rtl/>
          <w:lang w:bidi="ar-EG"/>
        </w:rPr>
        <w:t>للظروف</w:t>
      </w:r>
      <w:r w:rsidR="00EF6156" w:rsidRPr="00EF6156">
        <w:rPr>
          <w:rFonts w:hint="cs"/>
          <w:rtl/>
          <w:lang w:bidi="ar-EG"/>
        </w:rPr>
        <w:t xml:space="preserve"> </w:t>
      </w:r>
      <w:r w:rsidRPr="00EF6156">
        <w:rPr>
          <w:rFonts w:hint="cs"/>
          <w:rtl/>
          <w:lang w:bidi="ar-EG"/>
        </w:rPr>
        <w:t>السائدة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EF6156">
        <w:rPr>
          <w:rFonts w:hint="cs"/>
          <w:rtl/>
          <w:lang w:bidi="ar-EG"/>
        </w:rPr>
        <w:t>وكان</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EF6156">
        <w:rPr>
          <w:rFonts w:hint="cs"/>
          <w:rtl/>
          <w:lang w:bidi="ar-EG"/>
        </w:rPr>
        <w:t>خلال</w:t>
      </w:r>
      <w:r w:rsidR="00EF6156" w:rsidRPr="00EF6156">
        <w:rPr>
          <w:rFonts w:hint="cs"/>
          <w:rtl/>
          <w:lang w:bidi="ar-EG"/>
        </w:rPr>
        <w:t xml:space="preserve"> </w:t>
      </w:r>
      <w:r w:rsidRPr="00EF6156">
        <w:rPr>
          <w:rFonts w:hint="cs"/>
          <w:rtl/>
          <w:lang w:bidi="ar-EG"/>
        </w:rPr>
        <w:t>الفترة</w:t>
      </w:r>
      <w:r w:rsidR="00EF6156" w:rsidRPr="00EF6156">
        <w:rPr>
          <w:rFonts w:hint="cs"/>
          <w:rtl/>
          <w:lang w:bidi="ar-EG"/>
        </w:rPr>
        <w:t xml:space="preserve"> </w:t>
      </w:r>
      <w:r w:rsidRPr="00EF6156">
        <w:rPr>
          <w:rFonts w:hint="cs"/>
          <w:rtl/>
          <w:lang w:bidi="ar-EG"/>
        </w:rPr>
        <w:t>المشمولة</w:t>
      </w:r>
      <w:r w:rsidR="00EF6156" w:rsidRPr="00EF6156">
        <w:rPr>
          <w:rFonts w:hint="cs"/>
          <w:rtl/>
          <w:lang w:bidi="ar-EG"/>
        </w:rPr>
        <w:t xml:space="preserve"> </w:t>
      </w:r>
      <w:r w:rsidRPr="00EF6156">
        <w:rPr>
          <w:rFonts w:hint="cs"/>
          <w:rtl/>
          <w:lang w:bidi="ar-EG"/>
        </w:rPr>
        <w:t>بالتقرير</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النحو</w:t>
      </w:r>
      <w:r w:rsidR="00EF6156" w:rsidRPr="00EF6156">
        <w:rPr>
          <w:rFonts w:hint="cs"/>
          <w:rtl/>
          <w:lang w:bidi="ar-EG"/>
        </w:rPr>
        <w:t xml:space="preserve"> </w:t>
      </w:r>
      <w:r w:rsidRPr="00EF6156">
        <w:rPr>
          <w:rFonts w:hint="cs"/>
          <w:rtl/>
          <w:lang w:bidi="ar-EG"/>
        </w:rPr>
        <w:t>التالي:</w:t>
      </w:r>
    </w:p>
    <w:tbl>
      <w:tblPr>
        <w:bidiVisual/>
        <w:tblW w:w="3721" w:type="pct"/>
        <w:tblInd w:w="1247" w:type="dxa"/>
        <w:tblLayout w:type="fixed"/>
        <w:tblCellMar>
          <w:left w:w="0" w:type="dxa"/>
          <w:right w:w="0" w:type="dxa"/>
        </w:tblCellMar>
        <w:tblLook w:val="04A0" w:firstRow="1" w:lastRow="0" w:firstColumn="1" w:lastColumn="0" w:noHBand="0" w:noVBand="1"/>
      </w:tblPr>
      <w:tblGrid>
        <w:gridCol w:w="4150"/>
        <w:gridCol w:w="3023"/>
      </w:tblGrid>
      <w:tr w:rsidR="00833257" w:rsidRPr="002A13E9" w:rsidTr="006200EE">
        <w:tc>
          <w:tcPr>
            <w:tcW w:w="2893" w:type="pct"/>
            <w:tcBorders>
              <w:top w:val="single" w:sz="2" w:space="0" w:color="auto"/>
              <w:left w:val="nil"/>
              <w:bottom w:val="single" w:sz="12" w:space="0" w:color="auto"/>
              <w:right w:val="nil"/>
            </w:tcBorders>
            <w:vAlign w:val="bottom"/>
          </w:tcPr>
          <w:p w:rsidR="00833257" w:rsidRPr="002A13E9" w:rsidRDefault="00833257" w:rsidP="00792352">
            <w:pPr>
              <w:spacing w:before="20" w:after="40" w:line="300" w:lineRule="exact"/>
              <w:ind w:left="57" w:right="57"/>
              <w:rPr>
                <w:i/>
                <w:iCs/>
                <w:sz w:val="18"/>
                <w:szCs w:val="28"/>
                <w:rtl/>
              </w:rPr>
            </w:pPr>
            <w:r w:rsidRPr="002A13E9">
              <w:rPr>
                <w:i/>
                <w:iCs/>
                <w:sz w:val="18"/>
                <w:szCs w:val="28"/>
                <w:rtl/>
              </w:rPr>
              <w:t>السنة</w:t>
            </w:r>
          </w:p>
        </w:tc>
        <w:tc>
          <w:tcPr>
            <w:tcW w:w="2107" w:type="pct"/>
            <w:tcBorders>
              <w:top w:val="single" w:sz="2" w:space="0" w:color="auto"/>
              <w:left w:val="nil"/>
              <w:bottom w:val="single" w:sz="12" w:space="0" w:color="auto"/>
              <w:right w:val="nil"/>
            </w:tcBorders>
            <w:shd w:val="clear" w:color="auto" w:fill="auto"/>
            <w:noWrap/>
            <w:vAlign w:val="bottom"/>
          </w:tcPr>
          <w:p w:rsidR="00833257" w:rsidRPr="002A13E9" w:rsidRDefault="00833257" w:rsidP="00792352">
            <w:pPr>
              <w:spacing w:before="20" w:after="40" w:line="300" w:lineRule="exact"/>
              <w:ind w:left="57" w:right="57"/>
              <w:rPr>
                <w:i/>
                <w:iCs/>
                <w:sz w:val="18"/>
                <w:szCs w:val="28"/>
              </w:rPr>
            </w:pPr>
            <w:r w:rsidRPr="002A13E9">
              <w:rPr>
                <w:i/>
                <w:iCs/>
                <w:sz w:val="18"/>
                <w:szCs w:val="28"/>
                <w:rtl/>
              </w:rPr>
              <w:t>عدد الأحزاب</w:t>
            </w:r>
            <w:r w:rsidR="006200EE">
              <w:rPr>
                <w:rFonts w:hint="cs"/>
                <w:i/>
                <w:iCs/>
                <w:sz w:val="18"/>
                <w:szCs w:val="28"/>
                <w:rtl/>
              </w:rPr>
              <w:t xml:space="preserve"> </w:t>
            </w:r>
            <w:r w:rsidRPr="002A13E9">
              <w:rPr>
                <w:i/>
                <w:iCs/>
                <w:sz w:val="18"/>
                <w:szCs w:val="28"/>
                <w:rtl/>
              </w:rPr>
              <w:t>(الوثائق المودعة لدى المسؤول الاتحادي عن مراقبة الانتخابات)</w:t>
            </w:r>
          </w:p>
        </w:tc>
      </w:tr>
      <w:tr w:rsidR="00833257" w:rsidRPr="002A13E9" w:rsidTr="006200EE">
        <w:tc>
          <w:tcPr>
            <w:tcW w:w="2893" w:type="pct"/>
            <w:tcBorders>
              <w:top w:val="single" w:sz="12" w:space="0" w:color="auto"/>
              <w:left w:val="nil"/>
              <w:bottom w:val="nil"/>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٢٠١٤</w:t>
            </w:r>
          </w:p>
        </w:tc>
        <w:tc>
          <w:tcPr>
            <w:tcW w:w="2107" w:type="pct"/>
            <w:tcBorders>
              <w:top w:val="single" w:sz="12" w:space="0" w:color="auto"/>
              <w:left w:val="nil"/>
              <w:bottom w:val="nil"/>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١١٠</w:t>
            </w:r>
          </w:p>
        </w:tc>
      </w:tr>
      <w:tr w:rsidR="00833257" w:rsidRPr="002A13E9" w:rsidTr="006200EE">
        <w:tc>
          <w:tcPr>
            <w:tcW w:w="2893" w:type="pct"/>
            <w:tcBorders>
              <w:top w:val="nil"/>
              <w:left w:val="nil"/>
              <w:bottom w:val="nil"/>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٢٠١٣</w:t>
            </w:r>
          </w:p>
        </w:tc>
        <w:tc>
          <w:tcPr>
            <w:tcW w:w="2107" w:type="pct"/>
            <w:tcBorders>
              <w:top w:val="nil"/>
              <w:left w:val="nil"/>
              <w:bottom w:val="nil"/>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١١١</w:t>
            </w:r>
          </w:p>
        </w:tc>
      </w:tr>
      <w:tr w:rsidR="00833257" w:rsidRPr="002A13E9" w:rsidTr="006200EE">
        <w:tc>
          <w:tcPr>
            <w:tcW w:w="2893" w:type="pct"/>
            <w:tcBorders>
              <w:top w:val="nil"/>
              <w:left w:val="nil"/>
              <w:bottom w:val="nil"/>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٢٠١٢</w:t>
            </w:r>
          </w:p>
        </w:tc>
        <w:tc>
          <w:tcPr>
            <w:tcW w:w="2107" w:type="pct"/>
            <w:tcBorders>
              <w:top w:val="nil"/>
              <w:left w:val="nil"/>
              <w:bottom w:val="nil"/>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١٠٢</w:t>
            </w:r>
          </w:p>
        </w:tc>
      </w:tr>
      <w:tr w:rsidR="00833257" w:rsidRPr="002A13E9" w:rsidTr="006200EE">
        <w:tc>
          <w:tcPr>
            <w:tcW w:w="2893" w:type="pct"/>
            <w:tcBorders>
              <w:top w:val="nil"/>
              <w:left w:val="nil"/>
              <w:bottom w:val="nil"/>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٢٠١١</w:t>
            </w:r>
          </w:p>
        </w:tc>
        <w:tc>
          <w:tcPr>
            <w:tcW w:w="2107" w:type="pct"/>
            <w:tcBorders>
              <w:top w:val="nil"/>
              <w:left w:val="nil"/>
              <w:bottom w:val="nil"/>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١١١</w:t>
            </w:r>
          </w:p>
        </w:tc>
      </w:tr>
      <w:tr w:rsidR="00833257" w:rsidRPr="002A13E9" w:rsidTr="006200EE">
        <w:tc>
          <w:tcPr>
            <w:tcW w:w="2893" w:type="pct"/>
            <w:tcBorders>
              <w:top w:val="nil"/>
              <w:left w:val="nil"/>
              <w:bottom w:val="nil"/>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٢٠١٠</w:t>
            </w:r>
          </w:p>
        </w:tc>
        <w:tc>
          <w:tcPr>
            <w:tcW w:w="2107" w:type="pct"/>
            <w:tcBorders>
              <w:top w:val="nil"/>
              <w:left w:val="nil"/>
              <w:bottom w:val="nil"/>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١١٣</w:t>
            </w:r>
          </w:p>
        </w:tc>
      </w:tr>
      <w:tr w:rsidR="00833257" w:rsidRPr="002A13E9" w:rsidTr="006200EE">
        <w:tc>
          <w:tcPr>
            <w:tcW w:w="2893" w:type="pct"/>
            <w:tcBorders>
              <w:top w:val="nil"/>
              <w:left w:val="nil"/>
              <w:bottom w:val="nil"/>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٢٠٠٩</w:t>
            </w:r>
          </w:p>
        </w:tc>
        <w:tc>
          <w:tcPr>
            <w:tcW w:w="2107" w:type="pct"/>
            <w:tcBorders>
              <w:top w:val="nil"/>
              <w:left w:val="nil"/>
              <w:bottom w:val="nil"/>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١١٦</w:t>
            </w:r>
          </w:p>
        </w:tc>
      </w:tr>
      <w:tr w:rsidR="00833257" w:rsidRPr="002A13E9" w:rsidTr="006200EE">
        <w:tc>
          <w:tcPr>
            <w:tcW w:w="2893" w:type="pct"/>
            <w:tcBorders>
              <w:top w:val="nil"/>
              <w:left w:val="nil"/>
              <w:bottom w:val="single" w:sz="12" w:space="0" w:color="auto"/>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٢٠٠٨</w:t>
            </w:r>
          </w:p>
        </w:tc>
        <w:tc>
          <w:tcPr>
            <w:tcW w:w="2107" w:type="pct"/>
            <w:tcBorders>
              <w:top w:val="nil"/>
              <w:left w:val="nil"/>
              <w:bottom w:val="single" w:sz="12" w:space="0" w:color="auto"/>
              <w:right w:val="nil"/>
            </w:tcBorders>
            <w:shd w:val="clear" w:color="auto" w:fill="auto"/>
            <w:noWrap/>
          </w:tcPr>
          <w:p w:rsidR="00833257" w:rsidRPr="002A13E9" w:rsidRDefault="00833257" w:rsidP="00792352">
            <w:pPr>
              <w:spacing w:before="20" w:after="40" w:line="300" w:lineRule="exact"/>
              <w:ind w:left="57" w:right="57"/>
              <w:rPr>
                <w:sz w:val="18"/>
                <w:szCs w:val="28"/>
              </w:rPr>
            </w:pPr>
            <w:r>
              <w:rPr>
                <w:sz w:val="18"/>
                <w:szCs w:val="28"/>
                <w:rtl/>
              </w:rPr>
              <w:t>١٠٩</w:t>
            </w:r>
          </w:p>
        </w:tc>
      </w:tr>
    </w:tbl>
    <w:p w:rsidR="00614786" w:rsidRPr="00EF6156" w:rsidRDefault="00614786" w:rsidP="000242D8">
      <w:pPr>
        <w:pStyle w:val="SingleTxtGA"/>
        <w:spacing w:before="240"/>
        <w:rPr>
          <w:rtl/>
          <w:lang w:bidi="ar-EG"/>
        </w:rPr>
      </w:pPr>
      <w:r w:rsidRPr="00EF6156">
        <w:rPr>
          <w:rFonts w:hint="cs"/>
          <w:rtl/>
          <w:lang w:bidi="ar-EG"/>
        </w:rPr>
        <w:lastRenderedPageBreak/>
        <w:t>89-</w:t>
      </w:r>
      <w:r w:rsidRPr="00EF6156">
        <w:rPr>
          <w:rFonts w:hint="cs"/>
          <w:rtl/>
          <w:lang w:bidi="ar-EG"/>
        </w:rPr>
        <w:tab/>
        <w:t>ولما</w:t>
      </w:r>
      <w:r w:rsidR="00EF6156" w:rsidRPr="00EF6156">
        <w:rPr>
          <w:rFonts w:hint="cs"/>
          <w:rtl/>
          <w:lang w:bidi="ar-EG"/>
        </w:rPr>
        <w:t xml:space="preserve"> </w:t>
      </w:r>
      <w:r w:rsidRPr="00EF6156">
        <w:rPr>
          <w:rFonts w:hint="cs"/>
          <w:rtl/>
          <w:lang w:bidi="ar-EG"/>
        </w:rPr>
        <w:t>كانت</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EF6156">
        <w:rPr>
          <w:rFonts w:hint="cs"/>
          <w:rtl/>
          <w:lang w:bidi="ar-EG"/>
        </w:rPr>
        <w:t>تجمعات</w:t>
      </w:r>
      <w:r w:rsidR="00EF6156" w:rsidRPr="00EF6156">
        <w:rPr>
          <w:rFonts w:hint="cs"/>
          <w:rtl/>
          <w:lang w:bidi="ar-EG"/>
        </w:rPr>
        <w:t xml:space="preserve"> </w:t>
      </w:r>
      <w:r w:rsidRPr="00EF6156">
        <w:rPr>
          <w:rFonts w:hint="cs"/>
          <w:rtl/>
          <w:lang w:bidi="ar-EG"/>
        </w:rPr>
        <w:t>للمواطنين</w:t>
      </w:r>
      <w:r w:rsidR="00EF6156" w:rsidRPr="00EF6156">
        <w:rPr>
          <w:rFonts w:hint="cs"/>
          <w:rtl/>
          <w:lang w:bidi="ar-EG"/>
        </w:rPr>
        <w:t xml:space="preserve"> </w:t>
      </w:r>
      <w:r w:rsidRPr="00EF6156">
        <w:rPr>
          <w:rFonts w:hint="cs"/>
          <w:rtl/>
          <w:lang w:bidi="ar-EG"/>
        </w:rPr>
        <w:t>فإنها</w:t>
      </w:r>
      <w:r w:rsidR="00EF6156" w:rsidRPr="00EF6156">
        <w:rPr>
          <w:rFonts w:hint="cs"/>
          <w:rtl/>
          <w:lang w:bidi="ar-EG"/>
        </w:rPr>
        <w:t xml:space="preserve"> </w:t>
      </w:r>
      <w:r w:rsidRPr="00EF6156">
        <w:rPr>
          <w:rFonts w:hint="cs"/>
          <w:rtl/>
          <w:lang w:bidi="ar-EG"/>
        </w:rPr>
        <w:t>تموَّل</w:t>
      </w:r>
      <w:r w:rsidR="00EF6156" w:rsidRPr="00EF6156">
        <w:rPr>
          <w:rFonts w:hint="cs"/>
          <w:rtl/>
          <w:lang w:bidi="ar-EG"/>
        </w:rPr>
        <w:t xml:space="preserve"> </w:t>
      </w:r>
      <w:r w:rsidRPr="00EF6156">
        <w:rPr>
          <w:rFonts w:hint="cs"/>
          <w:rtl/>
          <w:lang w:bidi="ar-EG"/>
        </w:rPr>
        <w:t>أساساً</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الاشتراكات</w:t>
      </w:r>
      <w:r w:rsidR="00EF6156" w:rsidRPr="00EF6156">
        <w:rPr>
          <w:rFonts w:hint="cs"/>
          <w:rtl/>
          <w:lang w:bidi="ar-EG"/>
        </w:rPr>
        <w:t xml:space="preserve"> </w:t>
      </w:r>
      <w:r w:rsidRPr="00EF6156">
        <w:rPr>
          <w:rFonts w:hint="cs"/>
          <w:rtl/>
          <w:lang w:bidi="ar-EG"/>
        </w:rPr>
        <w:t>والتبرعات.</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ضوء</w:t>
      </w:r>
      <w:r w:rsidR="00EF6156" w:rsidRPr="00EF6156">
        <w:rPr>
          <w:rFonts w:hint="cs"/>
          <w:rtl/>
          <w:lang w:bidi="ar-EG"/>
        </w:rPr>
        <w:t xml:space="preserve"> </w:t>
      </w:r>
      <w:r w:rsidRPr="00EF6156">
        <w:rPr>
          <w:rFonts w:hint="cs"/>
          <w:rtl/>
          <w:lang w:bidi="ar-EG"/>
        </w:rPr>
        <w:t>المهام</w:t>
      </w:r>
      <w:r w:rsidR="00EF6156" w:rsidRPr="00EF6156">
        <w:rPr>
          <w:rFonts w:hint="cs"/>
          <w:rtl/>
          <w:lang w:bidi="ar-EG"/>
        </w:rPr>
        <w:t xml:space="preserve"> </w:t>
      </w:r>
      <w:r w:rsidRPr="00EF6156">
        <w:rPr>
          <w:rFonts w:hint="cs"/>
          <w:rtl/>
          <w:lang w:bidi="ar-EG"/>
        </w:rPr>
        <w:t>المعهودة</w:t>
      </w:r>
      <w:r w:rsidR="00EF6156" w:rsidRPr="00EF6156">
        <w:rPr>
          <w:rFonts w:hint="cs"/>
          <w:rtl/>
          <w:lang w:bidi="ar-EG"/>
        </w:rPr>
        <w:t xml:space="preserve"> </w:t>
      </w:r>
      <w:r w:rsidRPr="00EF6156">
        <w:rPr>
          <w:rFonts w:hint="cs"/>
          <w:rtl/>
          <w:lang w:bidi="ar-EG"/>
        </w:rPr>
        <w:t>إليها</w:t>
      </w:r>
      <w:r w:rsidR="00EF6156" w:rsidRPr="00EF6156">
        <w:rPr>
          <w:rFonts w:hint="cs"/>
          <w:rtl/>
          <w:lang w:bidi="ar-EG"/>
        </w:rPr>
        <w:t xml:space="preserve"> </w:t>
      </w:r>
      <w:r w:rsidRPr="00EF6156">
        <w:rPr>
          <w:rFonts w:hint="cs"/>
          <w:rtl/>
          <w:lang w:bidi="ar-EG"/>
        </w:rPr>
        <w:t>بموجب</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وقانون</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EF6156">
        <w:rPr>
          <w:rFonts w:hint="cs"/>
          <w:rtl/>
          <w:lang w:bidi="ar-EG"/>
        </w:rPr>
        <w:t>وبالنظر</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مساهمتها</w:t>
      </w:r>
      <w:r w:rsidR="00EF6156" w:rsidRPr="00EF6156">
        <w:rPr>
          <w:rFonts w:hint="cs"/>
          <w:rtl/>
          <w:lang w:bidi="ar-EG"/>
        </w:rPr>
        <w:t xml:space="preserve"> </w:t>
      </w:r>
      <w:r w:rsidRPr="00EF6156">
        <w:rPr>
          <w:rFonts w:hint="cs"/>
          <w:rtl/>
          <w:lang w:bidi="ar-EG"/>
        </w:rPr>
        <w:t>الكبيرة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المحافظة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أداء</w:t>
      </w:r>
      <w:r w:rsidR="00EF6156" w:rsidRPr="00EF6156">
        <w:rPr>
          <w:rFonts w:hint="cs"/>
          <w:rtl/>
          <w:lang w:bidi="ar-EG"/>
        </w:rPr>
        <w:t xml:space="preserve"> </w:t>
      </w:r>
      <w:r w:rsidRPr="00EF6156">
        <w:rPr>
          <w:rFonts w:hint="cs"/>
          <w:rtl/>
          <w:lang w:bidi="ar-EG"/>
        </w:rPr>
        <w:t>النظام</w:t>
      </w:r>
      <w:r w:rsidR="00EF6156" w:rsidRPr="00EF6156">
        <w:rPr>
          <w:rFonts w:hint="cs"/>
          <w:rtl/>
          <w:lang w:bidi="ar-EG"/>
        </w:rPr>
        <w:t xml:space="preserve"> </w:t>
      </w:r>
      <w:r w:rsidRPr="00EF6156">
        <w:rPr>
          <w:rFonts w:hint="cs"/>
          <w:rtl/>
          <w:lang w:bidi="ar-EG"/>
        </w:rPr>
        <w:t>الديمقراطي</w:t>
      </w:r>
      <w:r w:rsidR="00EF6156" w:rsidRPr="00EF6156">
        <w:rPr>
          <w:rFonts w:hint="cs"/>
          <w:rtl/>
          <w:lang w:bidi="ar-EG"/>
        </w:rPr>
        <w:t xml:space="preserve"> </w:t>
      </w:r>
      <w:r w:rsidRPr="00EF6156">
        <w:rPr>
          <w:rFonts w:hint="cs"/>
          <w:rtl/>
          <w:lang w:bidi="ar-EG"/>
        </w:rPr>
        <w:t>للدولة،</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قانون</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EF6156">
        <w:rPr>
          <w:rFonts w:hint="cs"/>
          <w:rtl/>
          <w:lang w:bidi="ar-EG"/>
        </w:rPr>
        <w:t>لعام</w:t>
      </w:r>
      <w:r w:rsidR="00EF6156" w:rsidRPr="00EF6156">
        <w:rPr>
          <w:rFonts w:hint="cs"/>
          <w:rtl/>
          <w:lang w:bidi="ar-EG"/>
        </w:rPr>
        <w:t xml:space="preserve"> </w:t>
      </w:r>
      <w:r w:rsidRPr="00EF6156">
        <w:rPr>
          <w:rFonts w:hint="cs"/>
          <w:rtl/>
          <w:lang w:bidi="ar-EG"/>
        </w:rPr>
        <w:t>1994</w:t>
      </w:r>
      <w:r w:rsidR="00EF6156" w:rsidRPr="00EF6156">
        <w:rPr>
          <w:rFonts w:hint="cs"/>
          <w:rtl/>
          <w:lang w:bidi="ar-EG"/>
        </w:rPr>
        <w:t xml:space="preserve"> </w:t>
      </w:r>
      <w:r w:rsidRPr="00EF6156">
        <w:rPr>
          <w:rFonts w:hint="cs"/>
          <w:rtl/>
          <w:lang w:bidi="ar-EG"/>
        </w:rPr>
        <w:t>يتضمن</w:t>
      </w:r>
      <w:r w:rsidR="00EF6156" w:rsidRPr="00EF6156">
        <w:rPr>
          <w:rFonts w:hint="cs"/>
          <w:rtl/>
          <w:lang w:bidi="ar-EG"/>
        </w:rPr>
        <w:t xml:space="preserve"> </w:t>
      </w:r>
      <w:r w:rsidRPr="00EF6156">
        <w:rPr>
          <w:rFonts w:hint="cs"/>
          <w:rtl/>
          <w:lang w:bidi="ar-EG"/>
        </w:rPr>
        <w:t>أحكام</w:t>
      </w:r>
      <w:r w:rsidR="00E541A3">
        <w:rPr>
          <w:rFonts w:hint="cs"/>
          <w:rtl/>
          <w:lang w:bidi="ar-EG"/>
        </w:rPr>
        <w:t xml:space="preserve">اً </w:t>
      </w:r>
      <w:r w:rsidRPr="00EF6156">
        <w:rPr>
          <w:rFonts w:hint="cs"/>
          <w:rtl/>
          <w:lang w:bidi="ar-EG"/>
        </w:rPr>
        <w:t>تتعلق</w:t>
      </w:r>
      <w:r w:rsidR="00EF6156" w:rsidRPr="00EF6156">
        <w:rPr>
          <w:rFonts w:hint="cs"/>
          <w:rtl/>
          <w:lang w:bidi="ar-EG"/>
        </w:rPr>
        <w:t xml:space="preserve"> </w:t>
      </w:r>
      <w:r w:rsidRPr="00EF6156">
        <w:rPr>
          <w:rFonts w:hint="cs"/>
          <w:rtl/>
          <w:lang w:bidi="ar-EG"/>
        </w:rPr>
        <w:t>بالتمويل</w:t>
      </w:r>
      <w:r w:rsidR="00EF6156" w:rsidRPr="00EF6156">
        <w:rPr>
          <w:rFonts w:hint="cs"/>
          <w:rtl/>
          <w:lang w:bidi="ar-EG"/>
        </w:rPr>
        <w:t xml:space="preserve"> </w:t>
      </w:r>
      <w:r w:rsidRPr="00EF6156">
        <w:rPr>
          <w:rFonts w:hint="cs"/>
          <w:rtl/>
          <w:lang w:bidi="ar-EG"/>
        </w:rPr>
        <w:t>الجزئي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للأحزاب،</w:t>
      </w:r>
      <w:r w:rsidR="00EF6156" w:rsidRPr="00EF6156">
        <w:rPr>
          <w:rFonts w:hint="cs"/>
          <w:rtl/>
          <w:lang w:bidi="ar-EG"/>
        </w:rPr>
        <w:t xml:space="preserve"> </w:t>
      </w:r>
      <w:r w:rsidRPr="00EF6156">
        <w:rPr>
          <w:rFonts w:hint="cs"/>
          <w:rtl/>
          <w:lang w:bidi="ar-EG"/>
        </w:rPr>
        <w:t>وتتوقف</w:t>
      </w:r>
      <w:r w:rsidR="00EF6156" w:rsidRPr="00EF6156">
        <w:rPr>
          <w:rFonts w:hint="cs"/>
          <w:rtl/>
          <w:lang w:bidi="ar-EG"/>
        </w:rPr>
        <w:t xml:space="preserve"> </w:t>
      </w:r>
      <w:r w:rsidRPr="00EF6156">
        <w:rPr>
          <w:rFonts w:hint="cs"/>
          <w:rtl/>
          <w:lang w:bidi="ar-EG"/>
        </w:rPr>
        <w:t>قيمة</w:t>
      </w:r>
      <w:r w:rsidR="00EF6156" w:rsidRPr="00EF6156">
        <w:rPr>
          <w:rFonts w:hint="cs"/>
          <w:rtl/>
          <w:lang w:bidi="ar-EG"/>
        </w:rPr>
        <w:t xml:space="preserve"> </w:t>
      </w:r>
      <w:r w:rsidRPr="00EF6156">
        <w:rPr>
          <w:rFonts w:hint="cs"/>
          <w:rtl/>
          <w:lang w:bidi="ar-EG"/>
        </w:rPr>
        <w:t>التمويل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الأصوات</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يحصل</w:t>
      </w:r>
      <w:r w:rsidR="00EF6156" w:rsidRPr="00EF6156">
        <w:rPr>
          <w:rFonts w:hint="cs"/>
          <w:rtl/>
          <w:lang w:bidi="ar-EG"/>
        </w:rPr>
        <w:t xml:space="preserve"> </w:t>
      </w:r>
      <w:r w:rsidRPr="00EF6156">
        <w:rPr>
          <w:rFonts w:hint="cs"/>
          <w:rtl/>
          <w:lang w:bidi="ar-EG"/>
        </w:rPr>
        <w:t>عليها</w:t>
      </w:r>
      <w:r w:rsidR="00EF6156" w:rsidRPr="00EF6156">
        <w:rPr>
          <w:rFonts w:hint="cs"/>
          <w:rtl/>
          <w:lang w:bidi="ar-EG"/>
        </w:rPr>
        <w:t xml:space="preserve"> </w:t>
      </w:r>
      <w:r w:rsidRPr="00EF6156">
        <w:rPr>
          <w:rFonts w:hint="cs"/>
          <w:rtl/>
          <w:lang w:bidi="ar-EG"/>
        </w:rPr>
        <w:t>كل</w:t>
      </w:r>
      <w:r w:rsidR="00EF6156" w:rsidRPr="00EF6156">
        <w:rPr>
          <w:rFonts w:hint="cs"/>
          <w:rtl/>
          <w:lang w:bidi="ar-EG"/>
        </w:rPr>
        <w:t xml:space="preserve"> </w:t>
      </w:r>
      <w:r w:rsidRPr="00EF6156">
        <w:rPr>
          <w:rFonts w:hint="cs"/>
          <w:rtl/>
          <w:lang w:bidi="ar-EG"/>
        </w:rPr>
        <w:t>حزب</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انتخابات</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والبرلمان</w:t>
      </w:r>
      <w:r w:rsidR="00EF6156" w:rsidRPr="00EF6156">
        <w:rPr>
          <w:rFonts w:hint="cs"/>
          <w:rtl/>
          <w:lang w:bidi="ar-EG"/>
        </w:rPr>
        <w:t xml:space="preserve"> </w:t>
      </w:r>
      <w:r w:rsidRPr="00EF6156">
        <w:rPr>
          <w:rFonts w:hint="cs"/>
          <w:rtl/>
          <w:lang w:bidi="ar-EG"/>
        </w:rPr>
        <w:t>الأوروبي</w:t>
      </w:r>
      <w:r w:rsidR="00EF6156" w:rsidRPr="00EF6156">
        <w:rPr>
          <w:rFonts w:hint="cs"/>
          <w:rtl/>
          <w:lang w:bidi="ar-EG"/>
        </w:rPr>
        <w:t xml:space="preserve"> </w:t>
      </w:r>
      <w:r w:rsidRPr="00EF6156">
        <w:rPr>
          <w:rFonts w:hint="cs"/>
          <w:rtl/>
          <w:lang w:bidi="ar-EG"/>
        </w:rPr>
        <w:t>وبرلمان</w:t>
      </w:r>
      <w:r w:rsidR="00EF6156" w:rsidRPr="00EF6156">
        <w:rPr>
          <w:rFonts w:hint="cs"/>
          <w:rtl/>
          <w:lang w:bidi="ar-EG"/>
        </w:rPr>
        <w:t xml:space="preserve"> </w:t>
      </w:r>
      <w:r w:rsidRPr="00EF6156">
        <w:rPr>
          <w:rFonts w:hint="cs"/>
          <w:rtl/>
          <w:lang w:bidi="ar-EG"/>
        </w:rPr>
        <w:t>الولاية،</w:t>
      </w:r>
      <w:r w:rsidR="00C233CC">
        <w:rPr>
          <w:rFonts w:hint="cs"/>
          <w:rtl/>
          <w:lang w:bidi="ar-EG"/>
        </w:rPr>
        <w:t xml:space="preserve"> </w:t>
      </w:r>
      <w:r w:rsidRPr="00EF6156">
        <w:rPr>
          <w:rFonts w:hint="cs"/>
          <w:rtl/>
          <w:lang w:bidi="ar-EG"/>
        </w:rPr>
        <w:t>وكذلك</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الإيرادات</w:t>
      </w:r>
      <w:r w:rsidR="00EF6156" w:rsidRPr="00EF6156">
        <w:rPr>
          <w:rFonts w:hint="cs"/>
          <w:rtl/>
          <w:lang w:bidi="ar-EG"/>
        </w:rPr>
        <w:t xml:space="preserve"> </w:t>
      </w:r>
      <w:r w:rsidRPr="00EF6156">
        <w:rPr>
          <w:rFonts w:hint="cs"/>
          <w:rtl/>
          <w:lang w:bidi="ar-EG"/>
        </w:rPr>
        <w:t>المتأتية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التبرعات</w:t>
      </w:r>
      <w:r w:rsidR="00EF6156" w:rsidRPr="00EF6156">
        <w:rPr>
          <w:rFonts w:hint="cs"/>
          <w:rtl/>
          <w:lang w:bidi="ar-EG"/>
        </w:rPr>
        <w:t xml:space="preserve"> </w:t>
      </w:r>
      <w:r w:rsidRPr="00EF6156">
        <w:rPr>
          <w:rFonts w:hint="cs"/>
          <w:rtl/>
          <w:lang w:bidi="ar-EG"/>
        </w:rPr>
        <w:t>واشتراكات</w:t>
      </w:r>
      <w:r w:rsidR="00EF6156" w:rsidRPr="00EF6156">
        <w:rPr>
          <w:rFonts w:hint="cs"/>
          <w:rtl/>
          <w:lang w:bidi="ar-EG"/>
        </w:rPr>
        <w:t xml:space="preserve"> </w:t>
      </w:r>
      <w:r w:rsidRPr="00EF6156">
        <w:rPr>
          <w:rFonts w:hint="cs"/>
          <w:rtl/>
          <w:lang w:bidi="ar-EG"/>
        </w:rPr>
        <w:t>الأعضاء.</w:t>
      </w:r>
    </w:p>
    <w:p w:rsidR="00614786" w:rsidRPr="00EF6156" w:rsidRDefault="00614786" w:rsidP="000242D8">
      <w:pPr>
        <w:pStyle w:val="SingleTxtGA"/>
        <w:rPr>
          <w:rtl/>
          <w:lang w:bidi="ar-EG"/>
        </w:rPr>
      </w:pPr>
      <w:r w:rsidRPr="00EF6156">
        <w:rPr>
          <w:rFonts w:hint="cs"/>
          <w:rtl/>
          <w:lang w:bidi="ar-EG"/>
        </w:rPr>
        <w:t>90-</w:t>
      </w:r>
      <w:r w:rsidRPr="00EF6156">
        <w:rPr>
          <w:rFonts w:hint="cs"/>
          <w:rtl/>
          <w:lang w:bidi="ar-EG"/>
        </w:rPr>
        <w:tab/>
        <w:t>والأحزاب</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تهدف</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خلال</w:t>
      </w:r>
      <w:r w:rsidR="00EF6156" w:rsidRPr="00EF6156">
        <w:rPr>
          <w:rFonts w:hint="cs"/>
          <w:rtl/>
          <w:lang w:bidi="ar-EG"/>
        </w:rPr>
        <w:t xml:space="preserve"> </w:t>
      </w:r>
      <w:r w:rsidRPr="00EF6156">
        <w:rPr>
          <w:rFonts w:hint="cs"/>
          <w:rtl/>
          <w:lang w:bidi="ar-EG"/>
        </w:rPr>
        <w:t>أهدافها</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سلوك</w:t>
      </w:r>
      <w:r w:rsidR="00EF6156" w:rsidRPr="00EF6156">
        <w:rPr>
          <w:rFonts w:hint="cs"/>
          <w:rtl/>
          <w:lang w:bidi="ar-EG"/>
        </w:rPr>
        <w:t xml:space="preserve"> </w:t>
      </w:r>
      <w:r w:rsidRPr="00EF6156">
        <w:rPr>
          <w:rFonts w:hint="cs"/>
          <w:rtl/>
          <w:lang w:bidi="ar-EG"/>
        </w:rPr>
        <w:t>أعضائها</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تقويض</w:t>
      </w:r>
      <w:r w:rsidR="00EF6156" w:rsidRPr="00EF6156">
        <w:rPr>
          <w:rFonts w:hint="cs"/>
          <w:rtl/>
          <w:lang w:bidi="ar-EG"/>
        </w:rPr>
        <w:t xml:space="preserve"> </w:t>
      </w:r>
      <w:r w:rsidRPr="00EF6156">
        <w:rPr>
          <w:rFonts w:hint="cs"/>
          <w:rtl/>
          <w:lang w:bidi="ar-EG"/>
        </w:rPr>
        <w:t>النظام</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الديمقراطي</w:t>
      </w:r>
      <w:r w:rsidR="00EF6156" w:rsidRPr="00EF6156">
        <w:rPr>
          <w:rFonts w:hint="cs"/>
          <w:rtl/>
          <w:lang w:bidi="ar-EG"/>
        </w:rPr>
        <w:t xml:space="preserve"> </w:t>
      </w:r>
      <w:r w:rsidRPr="00EF6156">
        <w:rPr>
          <w:rFonts w:hint="cs"/>
          <w:rtl/>
          <w:lang w:bidi="ar-EG"/>
        </w:rPr>
        <w:t>الحر</w:t>
      </w:r>
      <w:r w:rsidR="00EF6156" w:rsidRPr="00EF6156">
        <w:rPr>
          <w:rFonts w:hint="cs"/>
          <w:rtl/>
          <w:lang w:bidi="ar-EG"/>
        </w:rPr>
        <w:t xml:space="preserve"> </w:t>
      </w:r>
      <w:r w:rsidRPr="00EF6156">
        <w:rPr>
          <w:rFonts w:hint="cs"/>
          <w:rtl/>
          <w:lang w:bidi="ar-EG"/>
        </w:rPr>
        <w:t>لجمهورية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C233CC">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القضاء</w:t>
      </w:r>
      <w:r w:rsidR="00EF6156" w:rsidRPr="00EF6156">
        <w:rPr>
          <w:rFonts w:hint="cs"/>
          <w:rtl/>
          <w:lang w:bidi="ar-EG"/>
        </w:rPr>
        <w:t xml:space="preserve"> </w:t>
      </w:r>
      <w:r w:rsidRPr="00EF6156">
        <w:rPr>
          <w:rFonts w:hint="cs"/>
          <w:rtl/>
          <w:lang w:bidi="ar-EG"/>
        </w:rPr>
        <w:t>عليه</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تهديد</w:t>
      </w:r>
      <w:r w:rsidR="00EF6156" w:rsidRPr="00EF6156">
        <w:rPr>
          <w:rFonts w:hint="cs"/>
          <w:rtl/>
          <w:lang w:bidi="ar-EG"/>
        </w:rPr>
        <w:t xml:space="preserve"> </w:t>
      </w:r>
      <w:r w:rsidRPr="00EF6156">
        <w:rPr>
          <w:rFonts w:hint="cs"/>
          <w:rtl/>
          <w:lang w:bidi="ar-EG"/>
        </w:rPr>
        <w:t>الجمهورية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القائمة</w:t>
      </w:r>
      <w:r w:rsidR="00EF6156" w:rsidRPr="00EF6156">
        <w:rPr>
          <w:rFonts w:hint="cs"/>
          <w:rtl/>
          <w:lang w:bidi="ar-EG"/>
        </w:rPr>
        <w:t xml:space="preserve"> </w:t>
      </w:r>
      <w:r w:rsidRPr="00EF6156">
        <w:rPr>
          <w:rFonts w:hint="cs"/>
          <w:rtl/>
          <w:lang w:bidi="ar-EG"/>
        </w:rPr>
        <w:t>تُعد</w:t>
      </w:r>
      <w:r w:rsidR="00EF6156" w:rsidRPr="00EF6156">
        <w:rPr>
          <w:rFonts w:hint="cs"/>
          <w:rtl/>
          <w:lang w:bidi="ar-EG"/>
        </w:rPr>
        <w:t xml:space="preserve"> </w:t>
      </w:r>
      <w:r w:rsidRPr="00EF6156">
        <w:rPr>
          <w:rFonts w:hint="cs"/>
          <w:rtl/>
          <w:lang w:bidi="ar-EG"/>
        </w:rPr>
        <w:t>أحزاب</w:t>
      </w:r>
      <w:r w:rsidR="00E541A3">
        <w:rPr>
          <w:rFonts w:hint="cs"/>
          <w:rtl/>
          <w:lang w:bidi="ar-EG"/>
        </w:rPr>
        <w:t xml:space="preserve">اً </w:t>
      </w:r>
      <w:r w:rsidRPr="00EF6156">
        <w:rPr>
          <w:rFonts w:hint="cs"/>
          <w:rtl/>
          <w:lang w:bidi="ar-EG"/>
        </w:rPr>
        <w:t>غير</w:t>
      </w:r>
      <w:r w:rsidR="00EF6156" w:rsidRPr="00EF6156">
        <w:rPr>
          <w:rFonts w:hint="cs"/>
          <w:rtl/>
          <w:lang w:bidi="ar-EG"/>
        </w:rPr>
        <w:t xml:space="preserve"> </w:t>
      </w:r>
      <w:r w:rsidRPr="00EF6156">
        <w:rPr>
          <w:rFonts w:hint="cs"/>
          <w:rtl/>
          <w:lang w:bidi="ar-EG"/>
        </w:rPr>
        <w:t>دستورية.</w:t>
      </w:r>
      <w:r w:rsidR="00EF6156" w:rsidRPr="00EF6156">
        <w:rPr>
          <w:rFonts w:hint="cs"/>
          <w:rtl/>
          <w:lang w:bidi="ar-EG"/>
        </w:rPr>
        <w:t xml:space="preserve"> </w:t>
      </w:r>
      <w:r w:rsidRPr="00EF6156">
        <w:rPr>
          <w:rFonts w:hint="cs"/>
          <w:rtl/>
          <w:lang w:bidi="ar-EG"/>
        </w:rPr>
        <w:t>ويقع</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عاتق</w:t>
      </w:r>
      <w:r w:rsidR="00EF6156" w:rsidRPr="00EF6156">
        <w:rPr>
          <w:rFonts w:hint="cs"/>
          <w:rtl/>
          <w:lang w:bidi="ar-EG"/>
        </w:rPr>
        <w:t xml:space="preserve"> </w:t>
      </w:r>
      <w:r w:rsidRPr="00EF6156">
        <w:rPr>
          <w:rFonts w:hint="cs"/>
          <w:rtl/>
          <w:lang w:bidi="ar-EG"/>
        </w:rPr>
        <w:t>المحكمة</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وحدها</w:t>
      </w:r>
      <w:r w:rsidR="00EF6156" w:rsidRPr="00EF6156">
        <w:rPr>
          <w:rFonts w:hint="cs"/>
          <w:rtl/>
          <w:lang w:bidi="ar-EG"/>
        </w:rPr>
        <w:t xml:space="preserve"> </w:t>
      </w:r>
      <w:r w:rsidRPr="00EF6156">
        <w:rPr>
          <w:rFonts w:hint="cs"/>
          <w:rtl/>
          <w:lang w:bidi="ar-EG"/>
        </w:rPr>
        <w:t>عبء</w:t>
      </w:r>
      <w:r w:rsidR="00EF6156" w:rsidRPr="00EF6156">
        <w:rPr>
          <w:rFonts w:hint="cs"/>
          <w:rtl/>
          <w:lang w:bidi="ar-EG"/>
        </w:rPr>
        <w:t xml:space="preserve"> </w:t>
      </w:r>
      <w:r w:rsidRPr="00EF6156">
        <w:rPr>
          <w:rFonts w:hint="cs"/>
          <w:rtl/>
          <w:lang w:bidi="ar-EG"/>
        </w:rPr>
        <w:t>البت</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عدم</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tl/>
          <w:lang w:bidi="ar-EG"/>
        </w:rPr>
        <w:t>-</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استخدم</w:t>
      </w:r>
      <w:r w:rsidR="00EF6156" w:rsidRPr="00EF6156">
        <w:rPr>
          <w:rFonts w:hint="cs"/>
          <w:rtl/>
          <w:lang w:bidi="ar-EG"/>
        </w:rPr>
        <w:t xml:space="preserve"> </w:t>
      </w:r>
      <w:r w:rsidRPr="00EF6156">
        <w:rPr>
          <w:rFonts w:hint="cs"/>
          <w:rtl/>
          <w:lang w:bidi="ar-EG"/>
        </w:rPr>
        <w:t>مرتين</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تاريخ</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tl/>
          <w:lang w:bidi="ar-EG"/>
        </w:rPr>
        <w:t>-</w:t>
      </w:r>
      <w:r w:rsidR="00EF6156" w:rsidRPr="00EF6156">
        <w:rPr>
          <w:rFonts w:hint="cs"/>
          <w:rtl/>
          <w:lang w:bidi="ar-EG"/>
        </w:rPr>
        <w:t xml:space="preserve"> </w:t>
      </w:r>
      <w:r w:rsidRPr="00EF6156">
        <w:rPr>
          <w:rFonts w:hint="cs"/>
          <w:rtl/>
          <w:lang w:bidi="ar-EG"/>
        </w:rPr>
        <w:t>وحظر</w:t>
      </w:r>
      <w:r w:rsidR="00EF6156" w:rsidRPr="00EF6156">
        <w:rPr>
          <w:rFonts w:hint="cs"/>
          <w:rtl/>
          <w:lang w:bidi="ar-EG"/>
        </w:rPr>
        <w:t xml:space="preserve"> </w:t>
      </w:r>
      <w:r w:rsidRPr="00EF6156">
        <w:rPr>
          <w:rFonts w:hint="cs"/>
          <w:rtl/>
          <w:lang w:bidi="ar-EG"/>
        </w:rPr>
        <w:t>الحزب</w:t>
      </w:r>
      <w:r w:rsidR="00EF6156" w:rsidRPr="00EF6156">
        <w:rPr>
          <w:rFonts w:hint="cs"/>
          <w:rtl/>
          <w:lang w:bidi="ar-EG"/>
        </w:rPr>
        <w:t xml:space="preserve"> </w:t>
      </w:r>
      <w:r w:rsidRPr="00EF6156">
        <w:rPr>
          <w:rFonts w:hint="cs"/>
          <w:rtl/>
          <w:lang w:bidi="ar-EG"/>
        </w:rPr>
        <w:t>بشكل</w:t>
      </w:r>
      <w:r w:rsidR="00EF6156" w:rsidRPr="00EF6156">
        <w:rPr>
          <w:rFonts w:hint="cs"/>
          <w:rtl/>
          <w:lang w:bidi="ar-EG"/>
        </w:rPr>
        <w:t xml:space="preserve"> </w:t>
      </w:r>
      <w:r w:rsidRPr="00EF6156">
        <w:rPr>
          <w:rFonts w:hint="cs"/>
          <w:rtl/>
          <w:lang w:bidi="ar-EG"/>
        </w:rPr>
        <w:t>فوري.</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الأول/ديسمبر</w:t>
      </w:r>
      <w:r w:rsidR="00EF6156" w:rsidRPr="00EF6156">
        <w:rPr>
          <w:rFonts w:hint="cs"/>
          <w:rtl/>
          <w:lang w:bidi="ar-EG"/>
        </w:rPr>
        <w:t xml:space="preserve"> </w:t>
      </w:r>
      <w:r w:rsidRPr="00EF6156">
        <w:rPr>
          <w:rFonts w:hint="cs"/>
          <w:rtl/>
          <w:lang w:bidi="ar-EG"/>
        </w:rPr>
        <w:t>2013،</w:t>
      </w:r>
      <w:r w:rsidR="00EF6156" w:rsidRPr="00EF6156">
        <w:rPr>
          <w:rFonts w:hint="cs"/>
          <w:rtl/>
          <w:lang w:bidi="ar-EG"/>
        </w:rPr>
        <w:t xml:space="preserve"> </w:t>
      </w:r>
      <w:r w:rsidRPr="00EF6156">
        <w:rPr>
          <w:rFonts w:hint="cs"/>
          <w:rtl/>
          <w:lang w:bidi="ar-EG"/>
        </w:rPr>
        <w:t>قدمت</w:t>
      </w:r>
      <w:r w:rsidR="00EF6156" w:rsidRPr="00EF6156">
        <w:rPr>
          <w:rFonts w:hint="cs"/>
          <w:rtl/>
          <w:lang w:bidi="ar-EG"/>
        </w:rPr>
        <w:t xml:space="preserve"> </w:t>
      </w:r>
      <w:r w:rsidRPr="00EF6156">
        <w:rPr>
          <w:rFonts w:hint="cs"/>
          <w:rtl/>
          <w:lang w:bidi="ar-EG"/>
        </w:rPr>
        <w:t>الحكومة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والمجلس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w:t>
      </w:r>
      <w:r w:rsidRPr="00EF6156">
        <w:rPr>
          <w:lang w:val="en-GB" w:bidi="ar-EG"/>
        </w:rPr>
        <w:t>Bundesrat</w:t>
      </w:r>
      <w:r w:rsidRPr="00EF6156">
        <w:rPr>
          <w:rFonts w:hint="cs"/>
          <w:rtl/>
          <w:lang w:bidi="ar-EG"/>
        </w:rPr>
        <w:t>)</w:t>
      </w:r>
      <w:r w:rsidR="00EF6156" w:rsidRPr="00EF6156">
        <w:rPr>
          <w:rFonts w:hint="cs"/>
          <w:rtl/>
          <w:lang w:bidi="ar-EG"/>
        </w:rPr>
        <w:t xml:space="preserve"> </w:t>
      </w:r>
      <w:r w:rsidRPr="00EF6156">
        <w:rPr>
          <w:rFonts w:hint="cs"/>
          <w:rtl/>
          <w:lang w:bidi="ar-EG"/>
        </w:rPr>
        <w:t>دعوى</w:t>
      </w:r>
      <w:r w:rsidR="00EF6156" w:rsidRPr="00EF6156">
        <w:rPr>
          <w:rFonts w:hint="cs"/>
          <w:rtl/>
          <w:lang w:bidi="ar-EG"/>
        </w:rPr>
        <w:t xml:space="preserve"> </w:t>
      </w:r>
      <w:r w:rsidRPr="00EF6156">
        <w:rPr>
          <w:rFonts w:hint="cs"/>
          <w:rtl/>
          <w:lang w:bidi="ar-EG"/>
        </w:rPr>
        <w:t>لحظر</w:t>
      </w:r>
      <w:r w:rsidR="00EF6156" w:rsidRPr="00EF6156">
        <w:rPr>
          <w:rFonts w:hint="cs"/>
          <w:rtl/>
          <w:lang w:bidi="ar-EG"/>
        </w:rPr>
        <w:t xml:space="preserve"> </w:t>
      </w:r>
      <w:r w:rsidRPr="00EF6156">
        <w:rPr>
          <w:rFonts w:hint="cs"/>
          <w:rtl/>
          <w:lang w:bidi="ar-EG"/>
        </w:rPr>
        <w:t>الحزب</w:t>
      </w:r>
      <w:r w:rsidR="00EF6156" w:rsidRPr="00EF6156">
        <w:rPr>
          <w:rFonts w:hint="cs"/>
          <w:rtl/>
          <w:lang w:bidi="ar-EG"/>
        </w:rPr>
        <w:t xml:space="preserve"> </w:t>
      </w:r>
      <w:r w:rsidRPr="00EF6156">
        <w:rPr>
          <w:rFonts w:hint="cs"/>
          <w:rtl/>
          <w:lang w:bidi="ar-EG"/>
        </w:rPr>
        <w:t>الديمقراطي</w:t>
      </w:r>
      <w:r w:rsidR="00EF6156" w:rsidRPr="00EF6156">
        <w:rPr>
          <w:rFonts w:hint="cs"/>
          <w:rtl/>
          <w:lang w:bidi="ar-EG"/>
        </w:rPr>
        <w:t xml:space="preserve"> </w:t>
      </w:r>
      <w:r w:rsidRPr="00EF6156">
        <w:rPr>
          <w:rFonts w:hint="cs"/>
          <w:rtl/>
          <w:lang w:bidi="ar-EG"/>
        </w:rPr>
        <w:t>الوطني،</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تزال</w:t>
      </w:r>
      <w:r w:rsidR="00EF6156" w:rsidRPr="00EF6156">
        <w:rPr>
          <w:rFonts w:hint="cs"/>
          <w:rtl/>
          <w:lang w:bidi="ar-EG"/>
        </w:rPr>
        <w:t xml:space="preserve"> </w:t>
      </w:r>
      <w:r w:rsidRPr="00EF6156">
        <w:rPr>
          <w:rFonts w:hint="cs"/>
          <w:rtl/>
          <w:lang w:bidi="ar-EG"/>
        </w:rPr>
        <w:t>الدعوى</w:t>
      </w:r>
      <w:r w:rsidR="00EF6156" w:rsidRPr="00EF6156">
        <w:rPr>
          <w:rFonts w:hint="cs"/>
          <w:rtl/>
          <w:lang w:bidi="ar-EG"/>
        </w:rPr>
        <w:t xml:space="preserve"> </w:t>
      </w:r>
      <w:r w:rsidRPr="00EF6156">
        <w:rPr>
          <w:rFonts w:hint="cs"/>
          <w:rtl/>
          <w:lang w:bidi="ar-EG"/>
        </w:rPr>
        <w:t>أمام</w:t>
      </w:r>
      <w:r w:rsidR="00EF6156" w:rsidRPr="00EF6156">
        <w:rPr>
          <w:rFonts w:hint="cs"/>
          <w:rtl/>
          <w:lang w:bidi="ar-EG"/>
        </w:rPr>
        <w:t xml:space="preserve"> </w:t>
      </w:r>
      <w:r w:rsidRPr="00EF6156">
        <w:rPr>
          <w:rFonts w:hint="cs"/>
          <w:rtl/>
          <w:lang w:bidi="ar-EG"/>
        </w:rPr>
        <w:t>المحكمة</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p>
    <w:p w:rsidR="00614786" w:rsidRPr="00EF6156" w:rsidRDefault="00614786" w:rsidP="000242D8">
      <w:pPr>
        <w:pStyle w:val="H4GA"/>
        <w:rPr>
          <w:rtl/>
          <w:lang w:bidi="ar-EG"/>
        </w:rPr>
      </w:pPr>
      <w:r w:rsidRPr="00EF6156">
        <w:rPr>
          <w:rFonts w:hint="cs"/>
          <w:rtl/>
          <w:lang w:bidi="ar-EG"/>
        </w:rPr>
        <w:tab/>
        <w:t>(ب)</w:t>
      </w:r>
      <w:r w:rsidRPr="00EF6156">
        <w:rPr>
          <w:rFonts w:hint="cs"/>
          <w:rtl/>
          <w:lang w:bidi="ar-EG"/>
        </w:rPr>
        <w:tab/>
        <w:t>انتخاب</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ومهامه</w:t>
      </w:r>
    </w:p>
    <w:p w:rsidR="00614786" w:rsidRPr="00EF6156" w:rsidRDefault="00614786" w:rsidP="000242D8">
      <w:pPr>
        <w:pStyle w:val="SingleTxtGA"/>
        <w:rPr>
          <w:rtl/>
          <w:lang w:bidi="ar-EG"/>
        </w:rPr>
      </w:pPr>
      <w:r w:rsidRPr="00EF6156">
        <w:rPr>
          <w:rFonts w:hint="cs"/>
          <w:rtl/>
          <w:lang w:bidi="ar-EG"/>
        </w:rPr>
        <w:t>91-</w:t>
      </w:r>
      <w:r w:rsidRPr="00EF6156">
        <w:rPr>
          <w:rFonts w:hint="cs"/>
          <w:rtl/>
          <w:lang w:bidi="ar-EG"/>
        </w:rPr>
        <w:tab/>
        <w:t>على</w:t>
      </w:r>
      <w:r w:rsidR="00EF6156" w:rsidRPr="00EF6156">
        <w:rPr>
          <w:rFonts w:hint="cs"/>
          <w:rtl/>
          <w:lang w:bidi="ar-EG"/>
        </w:rPr>
        <w:t xml:space="preserve"> </w:t>
      </w:r>
      <w:r w:rsidRPr="00EF6156">
        <w:rPr>
          <w:rFonts w:hint="cs"/>
          <w:rtl/>
          <w:lang w:bidi="ar-EG"/>
        </w:rPr>
        <w:t>الصعيد</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أعضاء</w:t>
      </w:r>
      <w:r w:rsidR="00EF6156" w:rsidRPr="00EF6156">
        <w:rPr>
          <w:rFonts w:hint="cs"/>
          <w:rtl/>
          <w:lang w:bidi="ar-EG"/>
        </w:rPr>
        <w:t xml:space="preserve"> </w:t>
      </w:r>
      <w:r w:rsidRPr="00EF6156">
        <w:rPr>
          <w:rtl/>
          <w:lang w:bidi="ar-EG"/>
        </w:rPr>
        <w:t>البوندستاغ</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وهو</w:t>
      </w:r>
      <w:r w:rsidR="00EF6156" w:rsidRPr="00EF6156">
        <w:rPr>
          <w:rFonts w:hint="cs"/>
          <w:rtl/>
          <w:lang w:bidi="ar-EG"/>
        </w:rPr>
        <w:t xml:space="preserve"> </w:t>
      </w:r>
      <w:r w:rsidRPr="00EF6156">
        <w:rPr>
          <w:rFonts w:hint="cs"/>
          <w:rtl/>
          <w:lang w:bidi="ar-EG"/>
        </w:rPr>
        <w:t>برلمان</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يُنتخبون</w:t>
      </w:r>
      <w:r w:rsidR="00EF6156" w:rsidRPr="00EF6156">
        <w:rPr>
          <w:rFonts w:hint="cs"/>
          <w:rtl/>
          <w:lang w:bidi="ar-EG"/>
        </w:rPr>
        <w:t xml:space="preserve"> </w:t>
      </w:r>
      <w:r w:rsidRPr="00EF6156">
        <w:rPr>
          <w:rFonts w:hint="cs"/>
          <w:rtl/>
          <w:lang w:bidi="ar-EG"/>
        </w:rPr>
        <w:t>بشكل</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tl/>
          <w:lang w:bidi="ar-EG"/>
        </w:rPr>
        <w:t>على</w:t>
      </w:r>
      <w:r w:rsidR="00EF6156" w:rsidRPr="00EF6156">
        <w:rPr>
          <w:rtl/>
          <w:lang w:bidi="ar-EG"/>
        </w:rPr>
        <w:t xml:space="preserve"> </w:t>
      </w:r>
      <w:r w:rsidRPr="00EF6156">
        <w:rPr>
          <w:rtl/>
          <w:lang w:bidi="ar-EG"/>
        </w:rPr>
        <w:t>أساس</w:t>
      </w:r>
      <w:r w:rsidR="00EF6156" w:rsidRPr="00EF6156">
        <w:rPr>
          <w:rtl/>
          <w:lang w:bidi="ar-EG"/>
        </w:rPr>
        <w:t xml:space="preserve"> </w:t>
      </w:r>
      <w:r w:rsidRPr="00EF6156">
        <w:rPr>
          <w:rtl/>
          <w:lang w:bidi="ar-EG"/>
        </w:rPr>
        <w:t>انتخابات</w:t>
      </w:r>
      <w:r w:rsidR="00EF6156" w:rsidRPr="00EF6156">
        <w:rPr>
          <w:rtl/>
          <w:lang w:bidi="ar-EG"/>
        </w:rPr>
        <w:t xml:space="preserve"> </w:t>
      </w:r>
      <w:r w:rsidRPr="00EF6156">
        <w:rPr>
          <w:rtl/>
          <w:lang w:bidi="ar-EG"/>
        </w:rPr>
        <w:t>مباشرة</w:t>
      </w:r>
      <w:r w:rsidR="00EF6156" w:rsidRPr="00EF6156">
        <w:rPr>
          <w:rtl/>
          <w:lang w:bidi="ar-EG"/>
        </w:rPr>
        <w:t xml:space="preserve"> </w:t>
      </w:r>
      <w:r w:rsidRPr="00EF6156">
        <w:rPr>
          <w:rtl/>
          <w:lang w:bidi="ar-EG"/>
        </w:rPr>
        <w:t>وحرة</w:t>
      </w:r>
      <w:r w:rsidR="00EF6156" w:rsidRPr="00EF6156">
        <w:rPr>
          <w:rtl/>
          <w:lang w:bidi="ar-EG"/>
        </w:rPr>
        <w:t xml:space="preserve"> </w:t>
      </w:r>
      <w:r w:rsidRPr="00EF6156">
        <w:rPr>
          <w:rtl/>
          <w:lang w:bidi="ar-EG"/>
        </w:rPr>
        <w:t>وقائمة</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المساواة</w:t>
      </w:r>
      <w:r w:rsidR="00EF6156" w:rsidRPr="00EF6156">
        <w:rPr>
          <w:rtl/>
          <w:lang w:bidi="ar-EG"/>
        </w:rPr>
        <w:t xml:space="preserve"> </w:t>
      </w:r>
      <w:r w:rsidRPr="00EF6156">
        <w:rPr>
          <w:rtl/>
          <w:lang w:bidi="ar-EG"/>
        </w:rPr>
        <w:t>والسرية</w:t>
      </w:r>
      <w:r w:rsidRPr="00EF6156">
        <w:rPr>
          <w:rFonts w:hint="cs"/>
          <w:rtl/>
          <w:lang w:bidi="ar-EG"/>
        </w:rPr>
        <w:t>.</w:t>
      </w:r>
      <w:r w:rsidR="00EF6156" w:rsidRPr="00EF6156">
        <w:rPr>
          <w:rFonts w:hint="cs"/>
          <w:rtl/>
          <w:lang w:bidi="ar-EG"/>
        </w:rPr>
        <w:t xml:space="preserve"> </w:t>
      </w:r>
      <w:r w:rsidRPr="00EF6156">
        <w:rPr>
          <w:rFonts w:hint="cs"/>
          <w:rtl/>
          <w:lang w:bidi="ar-EG"/>
        </w:rPr>
        <w:t>وتنطبق</w:t>
      </w:r>
      <w:r w:rsidR="00EF6156" w:rsidRPr="00EF6156">
        <w:rPr>
          <w:rFonts w:hint="cs"/>
          <w:rtl/>
          <w:lang w:bidi="ar-EG"/>
        </w:rPr>
        <w:t xml:space="preserve"> </w:t>
      </w:r>
      <w:r w:rsidRPr="00EF6156">
        <w:rPr>
          <w:rFonts w:hint="cs"/>
          <w:rtl/>
          <w:lang w:bidi="ar-EG"/>
        </w:rPr>
        <w:t>أيضاً</w:t>
      </w:r>
      <w:r w:rsidR="00EF6156" w:rsidRPr="00EF6156">
        <w:rPr>
          <w:rFonts w:hint="cs"/>
          <w:rtl/>
          <w:lang w:bidi="ar-EG"/>
        </w:rPr>
        <w:t xml:space="preserve"> </w:t>
      </w:r>
      <w:r w:rsidRPr="00EF6156">
        <w:rPr>
          <w:rFonts w:hint="cs"/>
          <w:rtl/>
          <w:lang w:bidi="ar-EG"/>
        </w:rPr>
        <w:t>مبادئ</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الانتخابي</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المتأصلة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الدستور</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38</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الانتخابات</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Fonts w:hint="cs"/>
          <w:rtl/>
          <w:lang w:bidi="ar-EG"/>
        </w:rPr>
        <w:t>والبلديات</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28،</w:t>
      </w:r>
      <w:r w:rsidR="00EF6156" w:rsidRPr="00EF6156">
        <w:rPr>
          <w:rFonts w:hint="cs"/>
          <w:rtl/>
          <w:lang w:bidi="ar-EG"/>
        </w:rPr>
        <w:t xml:space="preserve"> </w:t>
      </w:r>
      <w:r w:rsidRPr="00EF6156">
        <w:rPr>
          <w:rFonts w:hint="cs"/>
          <w:rtl/>
          <w:lang w:bidi="ar-EG"/>
        </w:rPr>
        <w:t>الجملة</w:t>
      </w:r>
      <w:r w:rsidR="00EF6156" w:rsidRPr="00EF6156">
        <w:rPr>
          <w:rFonts w:hint="cs"/>
          <w:rtl/>
          <w:lang w:bidi="ar-EG"/>
        </w:rPr>
        <w:t xml:space="preserve"> </w:t>
      </w:r>
      <w:r w:rsidRPr="00EF6156">
        <w:rPr>
          <w:rFonts w:hint="cs"/>
          <w:rtl/>
          <w:lang w:bidi="ar-EG"/>
        </w:rPr>
        <w:t>الثانية،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p>
    <w:p w:rsidR="00614786" w:rsidRPr="00EF6156" w:rsidRDefault="00614786" w:rsidP="00E541A3">
      <w:pPr>
        <w:pStyle w:val="SingleTxtGA"/>
        <w:rPr>
          <w:rtl/>
          <w:lang w:bidi="ar-EG"/>
        </w:rPr>
      </w:pPr>
      <w:r w:rsidRPr="00EF6156">
        <w:rPr>
          <w:rFonts w:hint="cs"/>
          <w:rtl/>
          <w:lang w:bidi="ar-EG"/>
        </w:rPr>
        <w:t>92-</w:t>
      </w:r>
      <w:r w:rsidRPr="00EF6156">
        <w:rPr>
          <w:rFonts w:hint="cs"/>
          <w:rtl/>
          <w:lang w:bidi="ar-EG"/>
        </w:rPr>
        <w:tab/>
        <w:t>ويمثل</w:t>
      </w:r>
      <w:r w:rsidR="00EF6156" w:rsidRPr="00EF6156">
        <w:rPr>
          <w:rFonts w:hint="cs"/>
          <w:rtl/>
          <w:lang w:bidi="ar-EG"/>
        </w:rPr>
        <w:t xml:space="preserve"> </w:t>
      </w:r>
      <w:r w:rsidRPr="00EF6156">
        <w:rPr>
          <w:rFonts w:hint="cs"/>
          <w:rtl/>
          <w:lang w:bidi="ar-EG"/>
        </w:rPr>
        <w:t>أعضاء</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الشعب</w:t>
      </w:r>
      <w:r w:rsidR="00EF6156" w:rsidRPr="00EF6156">
        <w:rPr>
          <w:rFonts w:hint="cs"/>
          <w:rtl/>
          <w:lang w:bidi="ar-EG"/>
        </w:rPr>
        <w:t xml:space="preserve"> </w:t>
      </w:r>
      <w:r w:rsidRPr="00EF6156">
        <w:rPr>
          <w:rFonts w:hint="cs"/>
          <w:rtl/>
          <w:lang w:bidi="ar-EG"/>
        </w:rPr>
        <w:t>بكامله،</w:t>
      </w:r>
      <w:r w:rsidR="00EF6156" w:rsidRPr="00EF6156">
        <w:rPr>
          <w:rFonts w:hint="cs"/>
          <w:rtl/>
          <w:lang w:bidi="ar-EG"/>
        </w:rPr>
        <w:t xml:space="preserve"> </w:t>
      </w:r>
      <w:r w:rsidRPr="00EF6156">
        <w:rPr>
          <w:rFonts w:hint="cs"/>
          <w:rtl/>
          <w:lang w:bidi="ar-EG"/>
        </w:rPr>
        <w:t>وليسوا</w:t>
      </w:r>
      <w:r w:rsidR="00EF6156" w:rsidRPr="00EF6156">
        <w:rPr>
          <w:rFonts w:hint="cs"/>
          <w:rtl/>
          <w:lang w:bidi="ar-EG"/>
        </w:rPr>
        <w:t xml:space="preserve"> </w:t>
      </w:r>
      <w:r w:rsidRPr="00EF6156">
        <w:rPr>
          <w:rFonts w:hint="cs"/>
          <w:rtl/>
          <w:lang w:bidi="ar-EG"/>
        </w:rPr>
        <w:t>ملزمين</w:t>
      </w:r>
      <w:r w:rsidR="00EF6156" w:rsidRPr="00EF6156">
        <w:rPr>
          <w:rFonts w:hint="cs"/>
          <w:rtl/>
          <w:lang w:bidi="ar-EG"/>
        </w:rPr>
        <w:t xml:space="preserve"> </w:t>
      </w:r>
      <w:r w:rsidRPr="00EF6156">
        <w:rPr>
          <w:rFonts w:hint="cs"/>
          <w:rtl/>
          <w:lang w:bidi="ar-EG"/>
        </w:rPr>
        <w:t>بولايات</w:t>
      </w:r>
      <w:r w:rsidR="00EF6156" w:rsidRPr="00EF6156">
        <w:rPr>
          <w:rFonts w:hint="cs"/>
          <w:rtl/>
          <w:lang w:bidi="ar-EG"/>
        </w:rPr>
        <w:t xml:space="preserve"> </w:t>
      </w:r>
      <w:r w:rsidRPr="00EF6156">
        <w:rPr>
          <w:rFonts w:hint="cs"/>
          <w:rtl/>
          <w:lang w:bidi="ar-EG"/>
        </w:rPr>
        <w:t>وتعليمات،</w:t>
      </w:r>
      <w:r w:rsidR="00EF6156" w:rsidRPr="00EF6156">
        <w:rPr>
          <w:rFonts w:hint="cs"/>
          <w:rtl/>
          <w:lang w:bidi="ar-EG"/>
        </w:rPr>
        <w:t xml:space="preserve"> </w:t>
      </w:r>
      <w:r w:rsidRPr="00EF6156">
        <w:rPr>
          <w:rFonts w:hint="cs"/>
          <w:rtl/>
          <w:lang w:bidi="ar-EG"/>
        </w:rPr>
        <w:t>وما</w:t>
      </w:r>
      <w:r w:rsidR="00E541A3">
        <w:rPr>
          <w:rFonts w:hint="eastAsia"/>
          <w:rtl/>
          <w:lang w:bidi="ar-EG"/>
        </w:rPr>
        <w:t> </w:t>
      </w:r>
      <w:r w:rsidRPr="00EF6156">
        <w:rPr>
          <w:rFonts w:hint="cs"/>
          <w:rtl/>
          <w:lang w:bidi="ar-EG"/>
        </w:rPr>
        <w:t>من</w:t>
      </w:r>
      <w:r w:rsidR="00EF6156" w:rsidRPr="00EF6156">
        <w:rPr>
          <w:rFonts w:hint="cs"/>
          <w:rtl/>
          <w:lang w:bidi="ar-EG"/>
        </w:rPr>
        <w:t xml:space="preserve"> </w:t>
      </w:r>
      <w:r w:rsidRPr="00EF6156">
        <w:rPr>
          <w:rFonts w:hint="cs"/>
          <w:rtl/>
          <w:lang w:bidi="ar-EG"/>
        </w:rPr>
        <w:t>رقيب</w:t>
      </w:r>
      <w:r w:rsidR="00EF6156" w:rsidRPr="00EF6156">
        <w:rPr>
          <w:rFonts w:hint="cs"/>
          <w:rtl/>
          <w:lang w:bidi="ar-EG"/>
        </w:rPr>
        <w:t xml:space="preserve"> </w:t>
      </w:r>
      <w:r w:rsidRPr="00EF6156">
        <w:rPr>
          <w:rFonts w:hint="cs"/>
          <w:rtl/>
          <w:lang w:bidi="ar-EG"/>
        </w:rPr>
        <w:t>عليهم</w:t>
      </w:r>
      <w:r w:rsidR="00EF6156" w:rsidRPr="00EF6156">
        <w:rPr>
          <w:rFonts w:hint="cs"/>
          <w:rtl/>
          <w:lang w:bidi="ar-EG"/>
        </w:rPr>
        <w:t xml:space="preserve"> </w:t>
      </w:r>
      <w:r w:rsidRPr="00EF6156">
        <w:rPr>
          <w:rFonts w:hint="cs"/>
          <w:rtl/>
          <w:lang w:bidi="ar-EG"/>
        </w:rPr>
        <w:t>سوى</w:t>
      </w:r>
      <w:r w:rsidR="00EF6156" w:rsidRPr="00EF6156">
        <w:rPr>
          <w:rFonts w:hint="cs"/>
          <w:rtl/>
          <w:lang w:bidi="ar-EG"/>
        </w:rPr>
        <w:t xml:space="preserve"> </w:t>
      </w:r>
      <w:r w:rsidRPr="00EF6156">
        <w:rPr>
          <w:rFonts w:hint="cs"/>
          <w:rtl/>
          <w:lang w:bidi="ar-EG"/>
        </w:rPr>
        <w:t>ضمائرهم.</w:t>
      </w:r>
      <w:r w:rsidR="00EF6156" w:rsidRPr="00EF6156">
        <w:rPr>
          <w:rFonts w:hint="cs"/>
          <w:rtl/>
          <w:lang w:bidi="ar-EG"/>
        </w:rPr>
        <w:t xml:space="preserve"> </w:t>
      </w:r>
      <w:r w:rsidRPr="00EF6156">
        <w:rPr>
          <w:rFonts w:hint="cs"/>
          <w:rtl/>
          <w:lang w:bidi="ar-EG"/>
        </w:rPr>
        <w:t>وبالتالي،</w:t>
      </w:r>
      <w:r w:rsidR="00EF6156" w:rsidRPr="00EF6156">
        <w:rPr>
          <w:rFonts w:hint="cs"/>
          <w:rtl/>
          <w:lang w:bidi="ar-EG"/>
        </w:rPr>
        <w:t xml:space="preserve"> </w:t>
      </w:r>
      <w:r w:rsidRPr="00EF6156">
        <w:rPr>
          <w:rFonts w:hint="cs"/>
          <w:rtl/>
          <w:lang w:bidi="ar-EG"/>
        </w:rPr>
        <w:t>لا</w:t>
      </w:r>
      <w:r w:rsidR="00EF6156" w:rsidRPr="00EF6156">
        <w:rPr>
          <w:rFonts w:hint="cs"/>
          <w:rtl/>
          <w:lang w:bidi="ar-EG"/>
        </w:rPr>
        <w:t xml:space="preserve"> </w:t>
      </w:r>
      <w:r w:rsidRPr="00EF6156">
        <w:rPr>
          <w:rFonts w:hint="cs"/>
          <w:rtl/>
          <w:lang w:bidi="ar-EG"/>
        </w:rPr>
        <w:t>يفقد</w:t>
      </w:r>
      <w:r w:rsidR="00EF6156" w:rsidRPr="00EF6156">
        <w:rPr>
          <w:rFonts w:hint="cs"/>
          <w:rtl/>
          <w:lang w:bidi="ar-EG"/>
        </w:rPr>
        <w:t xml:space="preserve"> </w:t>
      </w:r>
      <w:r w:rsidRPr="00EF6156">
        <w:rPr>
          <w:rFonts w:hint="cs"/>
          <w:rtl/>
          <w:lang w:bidi="ar-EG"/>
        </w:rPr>
        <w:t>العضو</w:t>
      </w:r>
      <w:r w:rsidR="00EF6156" w:rsidRPr="00EF6156">
        <w:rPr>
          <w:rFonts w:hint="cs"/>
          <w:rtl/>
          <w:lang w:bidi="ar-EG"/>
        </w:rPr>
        <w:t xml:space="preserve"> </w:t>
      </w:r>
      <w:r w:rsidRPr="00EF6156">
        <w:rPr>
          <w:rFonts w:hint="cs"/>
          <w:rtl/>
          <w:lang w:bidi="ar-EG"/>
        </w:rPr>
        <w:t>المنتخب</w:t>
      </w:r>
      <w:r w:rsidR="00EF6156" w:rsidRPr="00EF6156">
        <w:rPr>
          <w:rFonts w:hint="cs"/>
          <w:rtl/>
          <w:lang w:bidi="ar-EG"/>
        </w:rPr>
        <w:t xml:space="preserve"> </w:t>
      </w:r>
      <w:r w:rsidRPr="00EF6156">
        <w:rPr>
          <w:rFonts w:hint="cs"/>
          <w:rtl/>
          <w:lang w:bidi="ar-EG"/>
        </w:rPr>
        <w:t>ولايته</w:t>
      </w:r>
      <w:r w:rsidR="00EF6156" w:rsidRPr="00EF6156">
        <w:rPr>
          <w:rFonts w:hint="cs"/>
          <w:rtl/>
          <w:lang w:bidi="ar-EG"/>
        </w:rPr>
        <w:t xml:space="preserve"> </w:t>
      </w:r>
      <w:r w:rsidRPr="00EF6156">
        <w:rPr>
          <w:rFonts w:hint="cs"/>
          <w:rtl/>
          <w:lang w:bidi="ar-EG"/>
        </w:rPr>
        <w:t>إذا</w:t>
      </w:r>
      <w:r w:rsidR="00EF6156" w:rsidRPr="00EF6156">
        <w:rPr>
          <w:rFonts w:hint="cs"/>
          <w:rtl/>
          <w:lang w:bidi="ar-EG"/>
        </w:rPr>
        <w:t xml:space="preserve"> </w:t>
      </w:r>
      <w:r w:rsidRPr="00EF6156">
        <w:rPr>
          <w:rFonts w:hint="cs"/>
          <w:rtl/>
          <w:lang w:bidi="ar-EG"/>
        </w:rPr>
        <w:t>ترك</w:t>
      </w:r>
      <w:r w:rsidR="00EF6156" w:rsidRPr="00EF6156">
        <w:rPr>
          <w:rFonts w:hint="cs"/>
          <w:rtl/>
          <w:lang w:bidi="ar-EG"/>
        </w:rPr>
        <w:t xml:space="preserve"> </w:t>
      </w:r>
      <w:r w:rsidRPr="00EF6156">
        <w:rPr>
          <w:rFonts w:hint="cs"/>
          <w:rtl/>
          <w:lang w:bidi="ar-EG"/>
        </w:rPr>
        <w:t>الحزب</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انتُخب</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طريقه</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إذا</w:t>
      </w:r>
      <w:r w:rsidR="00EF6156" w:rsidRPr="00EF6156">
        <w:rPr>
          <w:rFonts w:hint="cs"/>
          <w:rtl/>
          <w:lang w:bidi="ar-EG"/>
        </w:rPr>
        <w:t xml:space="preserve"> </w:t>
      </w:r>
      <w:r w:rsidRPr="00EF6156">
        <w:rPr>
          <w:rFonts w:hint="cs"/>
          <w:rtl/>
          <w:lang w:bidi="ar-EG"/>
        </w:rPr>
        <w:t>انتقل</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حزب</w:t>
      </w:r>
      <w:r w:rsidR="00EF6156" w:rsidRPr="00EF6156">
        <w:rPr>
          <w:rFonts w:hint="cs"/>
          <w:rtl/>
          <w:lang w:bidi="ar-EG"/>
        </w:rPr>
        <w:t xml:space="preserve"> </w:t>
      </w:r>
      <w:r w:rsidRPr="00EF6156">
        <w:rPr>
          <w:rFonts w:hint="cs"/>
          <w:rtl/>
          <w:lang w:bidi="ar-EG"/>
        </w:rPr>
        <w:t>آخر.</w:t>
      </w:r>
      <w:r w:rsidR="00EF6156" w:rsidRPr="00EF6156">
        <w:rPr>
          <w:rFonts w:hint="cs"/>
          <w:rtl/>
          <w:lang w:bidi="ar-EG"/>
        </w:rPr>
        <w:t xml:space="preserve"> </w:t>
      </w:r>
      <w:r w:rsidRPr="00EF6156">
        <w:rPr>
          <w:rFonts w:hint="cs"/>
          <w:rtl/>
          <w:lang w:bidi="ar-EG"/>
        </w:rPr>
        <w:t>ويتمتع</w:t>
      </w:r>
      <w:r w:rsidR="00EF6156" w:rsidRPr="00EF6156">
        <w:rPr>
          <w:rFonts w:hint="cs"/>
          <w:rtl/>
          <w:lang w:bidi="ar-EG"/>
        </w:rPr>
        <w:t xml:space="preserve"> </w:t>
      </w:r>
      <w:r w:rsidRPr="00EF6156">
        <w:rPr>
          <w:rFonts w:hint="cs"/>
          <w:rtl/>
          <w:lang w:bidi="ar-EG"/>
        </w:rPr>
        <w:t>التمثيل</w:t>
      </w:r>
      <w:r w:rsidR="00EF6156" w:rsidRPr="00EF6156">
        <w:rPr>
          <w:rFonts w:hint="cs"/>
          <w:rtl/>
          <w:lang w:bidi="ar-EG"/>
        </w:rPr>
        <w:t xml:space="preserve"> </w:t>
      </w:r>
      <w:r w:rsidRPr="00EF6156">
        <w:rPr>
          <w:rFonts w:hint="cs"/>
          <w:rtl/>
          <w:lang w:bidi="ar-EG"/>
        </w:rPr>
        <w:t>الشعبي</w:t>
      </w:r>
      <w:r w:rsidR="00EF6156" w:rsidRPr="00EF6156">
        <w:rPr>
          <w:rFonts w:hint="cs"/>
          <w:rtl/>
          <w:lang w:bidi="ar-EG"/>
        </w:rPr>
        <w:t xml:space="preserve"> </w:t>
      </w:r>
      <w:r w:rsidRPr="00EF6156">
        <w:rPr>
          <w:rFonts w:hint="cs"/>
          <w:rtl/>
          <w:lang w:bidi="ar-EG"/>
        </w:rPr>
        <w:t>بحقوق</w:t>
      </w:r>
      <w:r w:rsidR="00EF6156" w:rsidRPr="00EF6156">
        <w:rPr>
          <w:rtl/>
          <w:lang w:bidi="ar-EG"/>
        </w:rPr>
        <w:t xml:space="preserve"> </w:t>
      </w:r>
      <w:r w:rsidRPr="00EF6156">
        <w:rPr>
          <w:rtl/>
          <w:lang w:bidi="ar-EG"/>
        </w:rPr>
        <w:t>تشريعية</w:t>
      </w:r>
      <w:r w:rsidR="00EF6156" w:rsidRPr="00EF6156">
        <w:rPr>
          <w:rtl/>
          <w:lang w:bidi="ar-EG"/>
        </w:rPr>
        <w:t xml:space="preserve"> </w:t>
      </w:r>
      <w:r w:rsidRPr="00EF6156">
        <w:rPr>
          <w:rtl/>
          <w:lang w:bidi="ar-EG"/>
        </w:rPr>
        <w:t>شاملة</w:t>
      </w:r>
      <w:r w:rsidRPr="00EF6156">
        <w:rPr>
          <w:rFonts w:hint="cs"/>
          <w:rtl/>
          <w:lang w:bidi="ar-EG"/>
        </w:rPr>
        <w:t>،</w:t>
      </w:r>
      <w:r w:rsidR="00EF6156" w:rsidRPr="00EF6156">
        <w:rPr>
          <w:rtl/>
          <w:lang w:bidi="ar-EG"/>
        </w:rPr>
        <w:t xml:space="preserve"> </w:t>
      </w:r>
      <w:r w:rsidRPr="00EF6156">
        <w:rPr>
          <w:rtl/>
          <w:lang w:bidi="ar-EG"/>
        </w:rPr>
        <w:t>ويراقب</w:t>
      </w:r>
      <w:r w:rsidR="00EF6156" w:rsidRPr="00EF6156">
        <w:rPr>
          <w:rtl/>
          <w:lang w:bidi="ar-EG"/>
        </w:rPr>
        <w:t xml:space="preserve"> </w:t>
      </w:r>
      <w:r w:rsidRPr="00EF6156">
        <w:rPr>
          <w:rFonts w:hint="cs"/>
          <w:rtl/>
          <w:lang w:bidi="ar-EG"/>
        </w:rPr>
        <w:t>عمل</w:t>
      </w:r>
      <w:r w:rsidR="00EF6156" w:rsidRPr="00EF6156">
        <w:rPr>
          <w:rFonts w:hint="cs"/>
          <w:rtl/>
          <w:lang w:bidi="ar-EG"/>
        </w:rPr>
        <w:t xml:space="preserve"> </w:t>
      </w:r>
      <w:r w:rsidRPr="00EF6156">
        <w:rPr>
          <w:rtl/>
          <w:lang w:bidi="ar-EG"/>
        </w:rPr>
        <w:t>الحكومة.</w:t>
      </w:r>
      <w:r w:rsidR="00EF6156" w:rsidRPr="00EF6156">
        <w:rPr>
          <w:rFonts w:hint="cs"/>
          <w:rtl/>
          <w:lang w:bidi="ar-EG"/>
        </w:rPr>
        <w:t xml:space="preserve"> </w:t>
      </w:r>
      <w:r w:rsidRPr="00EF6156">
        <w:rPr>
          <w:rFonts w:hint="cs"/>
          <w:rtl/>
          <w:lang w:bidi="ar-EG"/>
        </w:rPr>
        <w:t>وعلاوة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ينتخب</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المستشار</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ويشارك</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انتخاب</w:t>
      </w:r>
      <w:r w:rsidR="00EF6156" w:rsidRPr="00EF6156">
        <w:rPr>
          <w:rFonts w:hint="cs"/>
          <w:rtl/>
          <w:lang w:bidi="ar-EG"/>
        </w:rPr>
        <w:t xml:space="preserve"> </w:t>
      </w:r>
      <w:r w:rsidRPr="00EF6156">
        <w:rPr>
          <w:rFonts w:hint="cs"/>
          <w:rtl/>
          <w:lang w:bidi="ar-EG"/>
        </w:rPr>
        <w:t>الرئيس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وكذلك</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انتخاب</w:t>
      </w:r>
      <w:r w:rsidR="00EF6156" w:rsidRPr="00EF6156">
        <w:rPr>
          <w:rFonts w:hint="cs"/>
          <w:rtl/>
          <w:lang w:bidi="ar-EG"/>
        </w:rPr>
        <w:t xml:space="preserve"> </w:t>
      </w:r>
      <w:r w:rsidRPr="00EF6156">
        <w:rPr>
          <w:rFonts w:hint="cs"/>
          <w:rtl/>
          <w:lang w:bidi="ar-EG"/>
        </w:rPr>
        <w:t>قضاة</w:t>
      </w:r>
      <w:r w:rsidR="00EF6156" w:rsidRPr="00EF6156">
        <w:rPr>
          <w:rFonts w:hint="cs"/>
          <w:rtl/>
          <w:lang w:bidi="ar-EG"/>
        </w:rPr>
        <w:t xml:space="preserve"> </w:t>
      </w:r>
      <w:r w:rsidRPr="00EF6156">
        <w:rPr>
          <w:rFonts w:hint="cs"/>
          <w:rtl/>
          <w:lang w:bidi="ar-EG"/>
        </w:rPr>
        <w:t>المحكمة</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ومبدأ</w:t>
      </w:r>
      <w:r w:rsidR="00EF6156" w:rsidRPr="00EF6156">
        <w:rPr>
          <w:rFonts w:hint="cs"/>
          <w:rtl/>
          <w:lang w:bidi="ar-EG"/>
        </w:rPr>
        <w:t xml:space="preserve"> </w:t>
      </w:r>
      <w:r w:rsidRPr="00EF6156">
        <w:rPr>
          <w:rFonts w:hint="cs"/>
          <w:rtl/>
          <w:lang w:bidi="ar-EG"/>
        </w:rPr>
        <w:t>اتخاذ</w:t>
      </w:r>
      <w:r w:rsidR="00EF6156" w:rsidRPr="00EF6156">
        <w:rPr>
          <w:rFonts w:hint="cs"/>
          <w:rtl/>
          <w:lang w:bidi="ar-EG"/>
        </w:rPr>
        <w:t xml:space="preserve"> </w:t>
      </w:r>
      <w:r w:rsidRPr="00EF6156">
        <w:rPr>
          <w:rFonts w:hint="cs"/>
          <w:rtl/>
          <w:lang w:bidi="ar-EG"/>
        </w:rPr>
        <w:t>القرارات</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هو</w:t>
      </w:r>
      <w:r w:rsidR="00EF6156" w:rsidRPr="00EF6156">
        <w:rPr>
          <w:rFonts w:hint="cs"/>
          <w:rtl/>
          <w:lang w:bidi="ar-EG"/>
        </w:rPr>
        <w:t xml:space="preserve"> </w:t>
      </w:r>
      <w:r w:rsidRPr="00EF6156">
        <w:rPr>
          <w:rFonts w:hint="cs"/>
          <w:rtl/>
          <w:lang w:bidi="ar-EG"/>
        </w:rPr>
        <w:t>مبدأ</w:t>
      </w:r>
      <w:r w:rsidR="00EF6156" w:rsidRPr="00EF6156">
        <w:rPr>
          <w:rFonts w:hint="cs"/>
          <w:rtl/>
          <w:lang w:bidi="ar-EG"/>
        </w:rPr>
        <w:t xml:space="preserve"> </w:t>
      </w:r>
      <w:r w:rsidRPr="00EF6156">
        <w:rPr>
          <w:rFonts w:hint="cs"/>
          <w:rtl/>
          <w:lang w:bidi="ar-EG"/>
        </w:rPr>
        <w:t>الأغلبية.</w:t>
      </w:r>
    </w:p>
    <w:p w:rsidR="00614786" w:rsidRPr="001C4DA0" w:rsidRDefault="00614786" w:rsidP="001C4DA0">
      <w:pPr>
        <w:pStyle w:val="SingleTxtGA"/>
        <w:rPr>
          <w:spacing w:val="-3"/>
          <w:rtl/>
          <w:lang w:bidi="ar-EG"/>
        </w:rPr>
      </w:pPr>
      <w:r w:rsidRPr="001C4DA0">
        <w:rPr>
          <w:rFonts w:hint="cs"/>
          <w:spacing w:val="-3"/>
          <w:rtl/>
          <w:lang w:bidi="ar-EG"/>
        </w:rPr>
        <w:t>93-</w:t>
      </w:r>
      <w:r w:rsidRPr="001C4DA0">
        <w:rPr>
          <w:rFonts w:hint="cs"/>
          <w:spacing w:val="-3"/>
          <w:rtl/>
          <w:lang w:bidi="ar-EG"/>
        </w:rPr>
        <w:tab/>
        <w:t>وتجرى</w:t>
      </w:r>
      <w:r w:rsidR="00EF6156" w:rsidRPr="001C4DA0">
        <w:rPr>
          <w:rFonts w:hint="cs"/>
          <w:spacing w:val="-3"/>
          <w:rtl/>
          <w:lang w:bidi="ar-EG"/>
        </w:rPr>
        <w:t xml:space="preserve"> </w:t>
      </w:r>
      <w:r w:rsidRPr="001C4DA0">
        <w:rPr>
          <w:rFonts w:hint="cs"/>
          <w:spacing w:val="-3"/>
          <w:rtl/>
          <w:lang w:bidi="ar-EG"/>
        </w:rPr>
        <w:t>كافة</w:t>
      </w:r>
      <w:r w:rsidR="00EF6156" w:rsidRPr="001C4DA0">
        <w:rPr>
          <w:rFonts w:hint="cs"/>
          <w:spacing w:val="-3"/>
          <w:rtl/>
          <w:lang w:bidi="ar-EG"/>
        </w:rPr>
        <w:t xml:space="preserve"> </w:t>
      </w:r>
      <w:r w:rsidRPr="001C4DA0">
        <w:rPr>
          <w:rFonts w:hint="cs"/>
          <w:spacing w:val="-3"/>
          <w:rtl/>
          <w:lang w:bidi="ar-EG"/>
        </w:rPr>
        <w:t>الانتخابات</w:t>
      </w:r>
      <w:r w:rsidR="00EF6156" w:rsidRPr="001C4DA0">
        <w:rPr>
          <w:rFonts w:hint="cs"/>
          <w:spacing w:val="-3"/>
          <w:rtl/>
          <w:lang w:bidi="ar-EG"/>
        </w:rPr>
        <w:t xml:space="preserve"> </w:t>
      </w:r>
      <w:r w:rsidRPr="001C4DA0">
        <w:rPr>
          <w:rFonts w:hint="cs"/>
          <w:spacing w:val="-3"/>
          <w:rtl/>
          <w:lang w:bidi="ar-EG"/>
        </w:rPr>
        <w:t>في</w:t>
      </w:r>
      <w:r w:rsidR="00EF6156" w:rsidRPr="001C4DA0">
        <w:rPr>
          <w:rFonts w:hint="cs"/>
          <w:spacing w:val="-3"/>
          <w:rtl/>
          <w:lang w:bidi="ar-EG"/>
        </w:rPr>
        <w:t xml:space="preserve"> </w:t>
      </w:r>
      <w:r w:rsidRPr="001C4DA0">
        <w:rPr>
          <w:rFonts w:hint="cs"/>
          <w:spacing w:val="-3"/>
          <w:rtl/>
          <w:lang w:bidi="ar-EG"/>
        </w:rPr>
        <w:t>ألمانيا</w:t>
      </w:r>
      <w:r w:rsidR="00EF6156" w:rsidRPr="001C4DA0">
        <w:rPr>
          <w:rFonts w:hint="cs"/>
          <w:spacing w:val="-3"/>
          <w:rtl/>
          <w:lang w:bidi="ar-EG"/>
        </w:rPr>
        <w:t xml:space="preserve"> </w:t>
      </w:r>
      <w:r w:rsidRPr="001C4DA0">
        <w:rPr>
          <w:rFonts w:hint="cs"/>
          <w:spacing w:val="-3"/>
          <w:rtl/>
          <w:lang w:bidi="ar-EG"/>
        </w:rPr>
        <w:t>في</w:t>
      </w:r>
      <w:r w:rsidR="00EF6156" w:rsidRPr="001C4DA0">
        <w:rPr>
          <w:rFonts w:hint="cs"/>
          <w:spacing w:val="-3"/>
          <w:rtl/>
          <w:lang w:bidi="ar-EG"/>
        </w:rPr>
        <w:t xml:space="preserve"> </w:t>
      </w:r>
      <w:r w:rsidRPr="001C4DA0">
        <w:rPr>
          <w:rFonts w:hint="cs"/>
          <w:spacing w:val="-3"/>
          <w:rtl/>
          <w:lang w:bidi="ar-EG"/>
        </w:rPr>
        <w:t>سياق</w:t>
      </w:r>
      <w:r w:rsidR="00EF6156" w:rsidRPr="001C4DA0">
        <w:rPr>
          <w:rFonts w:hint="cs"/>
          <w:spacing w:val="-3"/>
          <w:rtl/>
          <w:lang w:bidi="ar-EG"/>
        </w:rPr>
        <w:t xml:space="preserve"> </w:t>
      </w:r>
      <w:r w:rsidRPr="001C4DA0">
        <w:rPr>
          <w:rFonts w:hint="cs"/>
          <w:spacing w:val="-3"/>
          <w:rtl/>
          <w:lang w:bidi="ar-EG"/>
        </w:rPr>
        <w:t>إطار</w:t>
      </w:r>
      <w:r w:rsidR="00EF6156" w:rsidRPr="001C4DA0">
        <w:rPr>
          <w:rFonts w:hint="cs"/>
          <w:spacing w:val="-3"/>
          <w:rtl/>
          <w:lang w:bidi="ar-EG"/>
        </w:rPr>
        <w:t xml:space="preserve"> </w:t>
      </w:r>
      <w:r w:rsidRPr="001C4DA0">
        <w:rPr>
          <w:rFonts w:hint="cs"/>
          <w:spacing w:val="-3"/>
          <w:rtl/>
          <w:lang w:bidi="ar-EG"/>
        </w:rPr>
        <w:t>زمني</w:t>
      </w:r>
      <w:r w:rsidR="00EF6156" w:rsidRPr="001C4DA0">
        <w:rPr>
          <w:rFonts w:hint="cs"/>
          <w:spacing w:val="-3"/>
          <w:rtl/>
          <w:lang w:bidi="ar-EG"/>
        </w:rPr>
        <w:t xml:space="preserve"> </w:t>
      </w:r>
      <w:r w:rsidRPr="001C4DA0">
        <w:rPr>
          <w:rFonts w:hint="cs"/>
          <w:spacing w:val="-3"/>
          <w:rtl/>
          <w:lang w:bidi="ar-EG"/>
        </w:rPr>
        <w:t>ينص</w:t>
      </w:r>
      <w:r w:rsidR="00EF6156" w:rsidRPr="001C4DA0">
        <w:rPr>
          <w:rFonts w:hint="cs"/>
          <w:spacing w:val="-3"/>
          <w:rtl/>
          <w:lang w:bidi="ar-EG"/>
        </w:rPr>
        <w:t xml:space="preserve"> </w:t>
      </w:r>
      <w:r w:rsidRPr="001C4DA0">
        <w:rPr>
          <w:rFonts w:hint="cs"/>
          <w:spacing w:val="-3"/>
          <w:rtl/>
          <w:lang w:bidi="ar-EG"/>
        </w:rPr>
        <w:t>عليه</w:t>
      </w:r>
      <w:r w:rsidR="00EF6156" w:rsidRPr="001C4DA0">
        <w:rPr>
          <w:rFonts w:hint="cs"/>
          <w:spacing w:val="-3"/>
          <w:rtl/>
          <w:lang w:bidi="ar-EG"/>
        </w:rPr>
        <w:t xml:space="preserve"> </w:t>
      </w:r>
      <w:r w:rsidRPr="001C4DA0">
        <w:rPr>
          <w:rFonts w:hint="cs"/>
          <w:spacing w:val="-3"/>
          <w:rtl/>
          <w:lang w:bidi="ar-EG"/>
        </w:rPr>
        <w:t>الدستور</w:t>
      </w:r>
      <w:r w:rsidR="00EF6156" w:rsidRPr="001C4DA0">
        <w:rPr>
          <w:rFonts w:hint="cs"/>
          <w:spacing w:val="-3"/>
          <w:rtl/>
          <w:lang w:bidi="ar-EG"/>
        </w:rPr>
        <w:t xml:space="preserve"> </w:t>
      </w:r>
      <w:r w:rsidRPr="001C4DA0">
        <w:rPr>
          <w:rFonts w:hint="cs"/>
          <w:spacing w:val="-3"/>
          <w:rtl/>
          <w:lang w:bidi="ar-EG"/>
        </w:rPr>
        <w:t>والقانون.</w:t>
      </w:r>
      <w:r w:rsidR="00EF6156" w:rsidRPr="001C4DA0">
        <w:rPr>
          <w:rFonts w:hint="cs"/>
          <w:spacing w:val="-3"/>
          <w:rtl/>
          <w:lang w:bidi="ar-EG"/>
        </w:rPr>
        <w:t xml:space="preserve"> </w:t>
      </w:r>
      <w:r w:rsidRPr="001C4DA0">
        <w:rPr>
          <w:rFonts w:hint="cs"/>
          <w:spacing w:val="-3"/>
          <w:rtl/>
          <w:lang w:bidi="ar-EG"/>
        </w:rPr>
        <w:t>وتبلغ</w:t>
      </w:r>
      <w:r w:rsidR="00EF6156" w:rsidRPr="001C4DA0">
        <w:rPr>
          <w:rFonts w:hint="cs"/>
          <w:spacing w:val="-3"/>
          <w:rtl/>
          <w:lang w:bidi="ar-EG"/>
        </w:rPr>
        <w:t xml:space="preserve"> </w:t>
      </w:r>
      <w:r w:rsidRPr="001C4DA0">
        <w:rPr>
          <w:rFonts w:hint="cs"/>
          <w:spacing w:val="-3"/>
          <w:rtl/>
          <w:lang w:bidi="ar-EG"/>
        </w:rPr>
        <w:t>الفترة</w:t>
      </w:r>
      <w:r w:rsidR="00EF6156" w:rsidRPr="001C4DA0">
        <w:rPr>
          <w:rFonts w:hint="cs"/>
          <w:spacing w:val="-3"/>
          <w:rtl/>
          <w:lang w:bidi="ar-EG"/>
        </w:rPr>
        <w:t xml:space="preserve"> </w:t>
      </w:r>
      <w:r w:rsidRPr="001C4DA0">
        <w:rPr>
          <w:rFonts w:hint="cs"/>
          <w:spacing w:val="-3"/>
          <w:rtl/>
          <w:lang w:bidi="ar-EG"/>
        </w:rPr>
        <w:t>التشريعية</w:t>
      </w:r>
      <w:r w:rsidR="00EF6156" w:rsidRPr="001C4DA0">
        <w:rPr>
          <w:rFonts w:hint="cs"/>
          <w:spacing w:val="-3"/>
          <w:rtl/>
          <w:lang w:bidi="ar-EG"/>
        </w:rPr>
        <w:t xml:space="preserve"> </w:t>
      </w:r>
      <w:r w:rsidRPr="001C4DA0">
        <w:rPr>
          <w:rFonts w:hint="cs"/>
          <w:spacing w:val="-3"/>
          <w:rtl/>
          <w:lang w:bidi="ar-EG"/>
        </w:rPr>
        <w:t>على</w:t>
      </w:r>
      <w:r w:rsidR="00EF6156" w:rsidRPr="001C4DA0">
        <w:rPr>
          <w:rFonts w:hint="cs"/>
          <w:spacing w:val="-3"/>
          <w:rtl/>
          <w:lang w:bidi="ar-EG"/>
        </w:rPr>
        <w:t xml:space="preserve"> </w:t>
      </w:r>
      <w:r w:rsidRPr="001C4DA0">
        <w:rPr>
          <w:rFonts w:hint="cs"/>
          <w:spacing w:val="-3"/>
          <w:rtl/>
          <w:lang w:bidi="ar-EG"/>
        </w:rPr>
        <w:t>المستوى</w:t>
      </w:r>
      <w:r w:rsidR="00EF6156" w:rsidRPr="001C4DA0">
        <w:rPr>
          <w:rFonts w:hint="cs"/>
          <w:spacing w:val="-3"/>
          <w:rtl/>
          <w:lang w:bidi="ar-EG"/>
        </w:rPr>
        <w:t xml:space="preserve"> </w:t>
      </w:r>
      <w:r w:rsidRPr="001C4DA0">
        <w:rPr>
          <w:rFonts w:hint="cs"/>
          <w:spacing w:val="-3"/>
          <w:rtl/>
          <w:lang w:bidi="ar-EG"/>
        </w:rPr>
        <w:t>الاتحادي</w:t>
      </w:r>
      <w:r w:rsidR="00EF6156" w:rsidRPr="001C4DA0">
        <w:rPr>
          <w:rFonts w:hint="cs"/>
          <w:spacing w:val="-3"/>
          <w:rtl/>
          <w:lang w:bidi="ar-EG"/>
        </w:rPr>
        <w:t xml:space="preserve"> </w:t>
      </w:r>
      <w:r w:rsidRPr="001C4DA0">
        <w:rPr>
          <w:rFonts w:hint="cs"/>
          <w:spacing w:val="-3"/>
          <w:rtl/>
          <w:lang w:bidi="ar-EG"/>
        </w:rPr>
        <w:t>كقاعدةٍ</w:t>
      </w:r>
      <w:r w:rsidR="00EF6156" w:rsidRPr="001C4DA0">
        <w:rPr>
          <w:rFonts w:hint="cs"/>
          <w:spacing w:val="-3"/>
          <w:rtl/>
          <w:lang w:bidi="ar-EG"/>
        </w:rPr>
        <w:t xml:space="preserve"> </w:t>
      </w:r>
      <w:r w:rsidRPr="001C4DA0">
        <w:rPr>
          <w:rFonts w:hint="cs"/>
          <w:spacing w:val="-3"/>
          <w:rtl/>
          <w:lang w:bidi="ar-EG"/>
        </w:rPr>
        <w:t>أربع</w:t>
      </w:r>
      <w:r w:rsidR="00EF6156" w:rsidRPr="001C4DA0">
        <w:rPr>
          <w:rFonts w:hint="cs"/>
          <w:spacing w:val="-3"/>
          <w:rtl/>
          <w:lang w:bidi="ar-EG"/>
        </w:rPr>
        <w:t xml:space="preserve"> </w:t>
      </w:r>
      <w:r w:rsidRPr="001C4DA0">
        <w:rPr>
          <w:rFonts w:hint="cs"/>
          <w:spacing w:val="-3"/>
          <w:rtl/>
          <w:lang w:bidi="ar-EG"/>
        </w:rPr>
        <w:t>سنوات</w:t>
      </w:r>
      <w:r w:rsidR="00EF6156" w:rsidRPr="001C4DA0">
        <w:rPr>
          <w:rFonts w:hint="cs"/>
          <w:spacing w:val="-3"/>
          <w:rtl/>
          <w:lang w:bidi="ar-EG"/>
        </w:rPr>
        <w:t xml:space="preserve"> </w:t>
      </w:r>
      <w:r w:rsidRPr="001C4DA0">
        <w:rPr>
          <w:rFonts w:hint="cs"/>
          <w:spacing w:val="-3"/>
          <w:rtl/>
          <w:lang w:bidi="ar-EG"/>
        </w:rPr>
        <w:t>ما</w:t>
      </w:r>
      <w:r w:rsidR="00EF6156" w:rsidRPr="001C4DA0">
        <w:rPr>
          <w:rFonts w:hint="cs"/>
          <w:spacing w:val="-3"/>
          <w:rtl/>
          <w:lang w:bidi="ar-EG"/>
        </w:rPr>
        <w:t xml:space="preserve"> </w:t>
      </w:r>
      <w:r w:rsidRPr="001C4DA0">
        <w:rPr>
          <w:rFonts w:hint="cs"/>
          <w:spacing w:val="-3"/>
          <w:rtl/>
          <w:lang w:bidi="ar-EG"/>
        </w:rPr>
        <w:t>لم</w:t>
      </w:r>
      <w:r w:rsidR="00EF6156" w:rsidRPr="001C4DA0">
        <w:rPr>
          <w:rFonts w:hint="cs"/>
          <w:spacing w:val="-3"/>
          <w:rtl/>
          <w:lang w:bidi="ar-EG"/>
        </w:rPr>
        <w:t xml:space="preserve"> </w:t>
      </w:r>
      <w:r w:rsidRPr="001C4DA0">
        <w:rPr>
          <w:rFonts w:hint="cs"/>
          <w:spacing w:val="-3"/>
          <w:rtl/>
          <w:lang w:bidi="ar-EG"/>
        </w:rPr>
        <w:t>تنته</w:t>
      </w:r>
      <w:r w:rsidR="00EF6156" w:rsidRPr="001C4DA0">
        <w:rPr>
          <w:rFonts w:hint="cs"/>
          <w:spacing w:val="-3"/>
          <w:rtl/>
          <w:lang w:bidi="ar-EG"/>
        </w:rPr>
        <w:t xml:space="preserve"> </w:t>
      </w:r>
      <w:r w:rsidRPr="001C4DA0">
        <w:rPr>
          <w:rFonts w:hint="cs"/>
          <w:spacing w:val="-3"/>
          <w:rtl/>
          <w:lang w:bidi="ar-EG"/>
        </w:rPr>
        <w:t>مبكراً</w:t>
      </w:r>
      <w:r w:rsidR="00EF6156" w:rsidRPr="001C4DA0">
        <w:rPr>
          <w:rFonts w:hint="cs"/>
          <w:spacing w:val="-3"/>
          <w:rtl/>
          <w:lang w:bidi="ar-EG"/>
        </w:rPr>
        <w:t xml:space="preserve"> </w:t>
      </w:r>
      <w:r w:rsidRPr="001C4DA0">
        <w:rPr>
          <w:spacing w:val="-3"/>
          <w:rtl/>
          <w:lang w:bidi="ar-EG"/>
        </w:rPr>
        <w:t>-</w:t>
      </w:r>
      <w:r w:rsidR="00EF6156" w:rsidRPr="001C4DA0">
        <w:rPr>
          <w:rFonts w:hint="cs"/>
          <w:spacing w:val="-3"/>
          <w:rtl/>
          <w:lang w:bidi="ar-EG"/>
        </w:rPr>
        <w:t xml:space="preserve"> </w:t>
      </w:r>
      <w:r w:rsidRPr="001C4DA0">
        <w:rPr>
          <w:rFonts w:hint="cs"/>
          <w:spacing w:val="-3"/>
          <w:rtl/>
          <w:lang w:bidi="ar-EG"/>
        </w:rPr>
        <w:t>مثلما</w:t>
      </w:r>
      <w:r w:rsidR="00EF6156" w:rsidRPr="001C4DA0">
        <w:rPr>
          <w:rFonts w:hint="cs"/>
          <w:spacing w:val="-3"/>
          <w:rtl/>
          <w:lang w:bidi="ar-EG"/>
        </w:rPr>
        <w:t xml:space="preserve"> </w:t>
      </w:r>
      <w:r w:rsidRPr="001C4DA0">
        <w:rPr>
          <w:rFonts w:hint="cs"/>
          <w:spacing w:val="-3"/>
          <w:rtl/>
          <w:lang w:bidi="ar-EG"/>
        </w:rPr>
        <w:t>حدث</w:t>
      </w:r>
      <w:r w:rsidR="00EF6156" w:rsidRPr="001C4DA0">
        <w:rPr>
          <w:rFonts w:hint="cs"/>
          <w:spacing w:val="-3"/>
          <w:rtl/>
          <w:lang w:bidi="ar-EG"/>
        </w:rPr>
        <w:t xml:space="preserve"> </w:t>
      </w:r>
      <w:r w:rsidRPr="001C4DA0">
        <w:rPr>
          <w:rFonts w:hint="cs"/>
          <w:spacing w:val="-3"/>
          <w:rtl/>
          <w:lang w:bidi="ar-EG"/>
        </w:rPr>
        <w:t>عام</w:t>
      </w:r>
      <w:r w:rsidR="001C4DA0">
        <w:rPr>
          <w:rFonts w:hint="eastAsia"/>
          <w:spacing w:val="-3"/>
          <w:rtl/>
          <w:lang w:bidi="ar-EG"/>
        </w:rPr>
        <w:t> </w:t>
      </w:r>
      <w:r w:rsidRPr="001C4DA0">
        <w:rPr>
          <w:rFonts w:hint="cs"/>
          <w:spacing w:val="-3"/>
          <w:rtl/>
          <w:lang w:bidi="ar-EG"/>
        </w:rPr>
        <w:t>2005</w:t>
      </w:r>
      <w:r w:rsidR="00EF6156" w:rsidRPr="001C4DA0">
        <w:rPr>
          <w:rFonts w:hint="cs"/>
          <w:spacing w:val="-3"/>
          <w:rtl/>
          <w:lang w:bidi="ar-EG"/>
        </w:rPr>
        <w:t xml:space="preserve"> </w:t>
      </w:r>
      <w:r w:rsidRPr="001C4DA0">
        <w:rPr>
          <w:spacing w:val="-3"/>
          <w:rtl/>
          <w:lang w:bidi="ar-EG"/>
        </w:rPr>
        <w:t>-</w:t>
      </w:r>
      <w:r w:rsidR="00EF6156" w:rsidRPr="001C4DA0">
        <w:rPr>
          <w:rFonts w:hint="cs"/>
          <w:spacing w:val="-3"/>
          <w:rtl/>
          <w:lang w:bidi="ar-EG"/>
        </w:rPr>
        <w:t xml:space="preserve"> </w:t>
      </w:r>
      <w:r w:rsidRPr="001C4DA0">
        <w:rPr>
          <w:rFonts w:hint="cs"/>
          <w:spacing w:val="-3"/>
          <w:rtl/>
          <w:lang w:bidi="ar-EG"/>
        </w:rPr>
        <w:t>بانتخابات</w:t>
      </w:r>
      <w:r w:rsidR="00EF6156" w:rsidRPr="001C4DA0">
        <w:rPr>
          <w:rFonts w:hint="cs"/>
          <w:spacing w:val="-3"/>
          <w:rtl/>
          <w:lang w:bidi="ar-EG"/>
        </w:rPr>
        <w:t xml:space="preserve"> </w:t>
      </w:r>
      <w:r w:rsidRPr="001C4DA0">
        <w:rPr>
          <w:rFonts w:hint="cs"/>
          <w:spacing w:val="-3"/>
          <w:rtl/>
          <w:lang w:bidi="ar-EG"/>
        </w:rPr>
        <w:t>جديدة.</w:t>
      </w:r>
      <w:r w:rsidR="00EF6156" w:rsidRPr="001C4DA0">
        <w:rPr>
          <w:rFonts w:hint="cs"/>
          <w:spacing w:val="-3"/>
          <w:rtl/>
          <w:lang w:bidi="ar-EG"/>
        </w:rPr>
        <w:t xml:space="preserve"> </w:t>
      </w:r>
      <w:r w:rsidRPr="001C4DA0">
        <w:rPr>
          <w:rFonts w:hint="cs"/>
          <w:spacing w:val="-3"/>
          <w:rtl/>
          <w:lang w:bidi="ar-EG"/>
        </w:rPr>
        <w:t>واستناداً</w:t>
      </w:r>
      <w:r w:rsidR="00EF6156" w:rsidRPr="001C4DA0">
        <w:rPr>
          <w:rFonts w:hint="cs"/>
          <w:spacing w:val="-3"/>
          <w:rtl/>
          <w:lang w:bidi="ar-EG"/>
        </w:rPr>
        <w:t xml:space="preserve"> </w:t>
      </w:r>
      <w:r w:rsidRPr="001C4DA0">
        <w:rPr>
          <w:rFonts w:hint="cs"/>
          <w:spacing w:val="-3"/>
          <w:rtl/>
          <w:lang w:bidi="ar-EG"/>
        </w:rPr>
        <w:t>إلى</w:t>
      </w:r>
      <w:r w:rsidR="00EF6156" w:rsidRPr="001C4DA0">
        <w:rPr>
          <w:rFonts w:hint="cs"/>
          <w:spacing w:val="-3"/>
          <w:rtl/>
          <w:lang w:bidi="ar-EG"/>
        </w:rPr>
        <w:t xml:space="preserve"> </w:t>
      </w:r>
      <w:r w:rsidRPr="001C4DA0">
        <w:rPr>
          <w:rFonts w:hint="cs"/>
          <w:spacing w:val="-3"/>
          <w:rtl/>
          <w:lang w:bidi="ar-EG"/>
        </w:rPr>
        <w:t>الانتخابات</w:t>
      </w:r>
      <w:r w:rsidR="00EF6156" w:rsidRPr="001C4DA0">
        <w:rPr>
          <w:rFonts w:hint="cs"/>
          <w:spacing w:val="-3"/>
          <w:rtl/>
          <w:lang w:bidi="ar-EG"/>
        </w:rPr>
        <w:t xml:space="preserve"> </w:t>
      </w:r>
      <w:r w:rsidRPr="001C4DA0">
        <w:rPr>
          <w:rFonts w:hint="cs"/>
          <w:spacing w:val="-3"/>
          <w:rtl/>
          <w:lang w:bidi="ar-EG"/>
        </w:rPr>
        <w:t>في</w:t>
      </w:r>
      <w:r w:rsidR="00EF6156" w:rsidRPr="001C4DA0">
        <w:rPr>
          <w:rFonts w:hint="cs"/>
          <w:spacing w:val="-3"/>
          <w:rtl/>
          <w:lang w:bidi="ar-EG"/>
        </w:rPr>
        <w:t xml:space="preserve"> </w:t>
      </w:r>
      <w:r w:rsidRPr="001C4DA0">
        <w:rPr>
          <w:rFonts w:hint="cs"/>
          <w:spacing w:val="-3"/>
          <w:rtl/>
          <w:lang w:bidi="ar-EG"/>
        </w:rPr>
        <w:t>البرلمان</w:t>
      </w:r>
      <w:r w:rsidR="00EF6156" w:rsidRPr="001C4DA0">
        <w:rPr>
          <w:rFonts w:hint="cs"/>
          <w:spacing w:val="-3"/>
          <w:rtl/>
          <w:lang w:bidi="ar-EG"/>
        </w:rPr>
        <w:t xml:space="preserve"> </w:t>
      </w:r>
      <w:r w:rsidRPr="001C4DA0">
        <w:rPr>
          <w:rFonts w:hint="cs"/>
          <w:spacing w:val="-3"/>
          <w:rtl/>
          <w:lang w:bidi="ar-EG"/>
        </w:rPr>
        <w:t>الاتحادي</w:t>
      </w:r>
      <w:r w:rsidR="00EF6156" w:rsidRPr="001C4DA0">
        <w:rPr>
          <w:rFonts w:hint="cs"/>
          <w:spacing w:val="-3"/>
          <w:rtl/>
          <w:lang w:bidi="ar-EG"/>
        </w:rPr>
        <w:t xml:space="preserve"> </w:t>
      </w:r>
      <w:r w:rsidRPr="001C4DA0">
        <w:rPr>
          <w:rFonts w:hint="cs"/>
          <w:spacing w:val="-3"/>
          <w:rtl/>
          <w:lang w:bidi="ar-EG"/>
        </w:rPr>
        <w:t>الألماني</w:t>
      </w:r>
      <w:r w:rsidR="00EF6156" w:rsidRPr="001C4DA0">
        <w:rPr>
          <w:rFonts w:hint="cs"/>
          <w:spacing w:val="-3"/>
          <w:rtl/>
          <w:lang w:bidi="ar-EG"/>
        </w:rPr>
        <w:t xml:space="preserve"> </w:t>
      </w:r>
      <w:r w:rsidRPr="001C4DA0">
        <w:rPr>
          <w:rFonts w:hint="cs"/>
          <w:spacing w:val="-3"/>
          <w:rtl/>
          <w:lang w:bidi="ar-EG"/>
        </w:rPr>
        <w:t>الثامن</w:t>
      </w:r>
      <w:r w:rsidR="00EF6156" w:rsidRPr="001C4DA0">
        <w:rPr>
          <w:rFonts w:hint="cs"/>
          <w:spacing w:val="-3"/>
          <w:rtl/>
          <w:lang w:bidi="ar-EG"/>
        </w:rPr>
        <w:t xml:space="preserve"> </w:t>
      </w:r>
      <w:r w:rsidRPr="001C4DA0">
        <w:rPr>
          <w:rFonts w:hint="cs"/>
          <w:spacing w:val="-3"/>
          <w:rtl/>
          <w:lang w:bidi="ar-EG"/>
        </w:rPr>
        <w:t>عشر</w:t>
      </w:r>
      <w:r w:rsidR="00EF6156" w:rsidRPr="001C4DA0">
        <w:rPr>
          <w:rFonts w:hint="cs"/>
          <w:spacing w:val="-3"/>
          <w:rtl/>
          <w:lang w:bidi="ar-EG"/>
        </w:rPr>
        <w:t xml:space="preserve"> </w:t>
      </w:r>
      <w:r w:rsidRPr="001C4DA0">
        <w:rPr>
          <w:rFonts w:hint="cs"/>
          <w:spacing w:val="-3"/>
          <w:rtl/>
          <w:lang w:bidi="ar-EG"/>
        </w:rPr>
        <w:t>في</w:t>
      </w:r>
      <w:r w:rsidR="00EF6156" w:rsidRPr="001C4DA0">
        <w:rPr>
          <w:rFonts w:hint="cs"/>
          <w:spacing w:val="-3"/>
          <w:rtl/>
          <w:lang w:bidi="ar-EG"/>
        </w:rPr>
        <w:t xml:space="preserve"> </w:t>
      </w:r>
      <w:r w:rsidRPr="001C4DA0">
        <w:rPr>
          <w:rFonts w:hint="cs"/>
          <w:spacing w:val="-3"/>
          <w:rtl/>
          <w:lang w:bidi="ar-EG"/>
        </w:rPr>
        <w:t>عام</w:t>
      </w:r>
      <w:r w:rsidR="00EF6156" w:rsidRPr="001C4DA0">
        <w:rPr>
          <w:rFonts w:hint="cs"/>
          <w:spacing w:val="-3"/>
          <w:rtl/>
          <w:lang w:bidi="ar-EG"/>
        </w:rPr>
        <w:t xml:space="preserve"> </w:t>
      </w:r>
      <w:r w:rsidRPr="001C4DA0">
        <w:rPr>
          <w:rFonts w:hint="cs"/>
          <w:spacing w:val="-3"/>
          <w:rtl/>
          <w:lang w:bidi="ar-EG"/>
        </w:rPr>
        <w:t>2013،</w:t>
      </w:r>
      <w:r w:rsidR="00EF6156" w:rsidRPr="001C4DA0">
        <w:rPr>
          <w:rFonts w:hint="cs"/>
          <w:spacing w:val="-3"/>
          <w:rtl/>
          <w:lang w:bidi="ar-EG"/>
        </w:rPr>
        <w:t xml:space="preserve"> </w:t>
      </w:r>
      <w:r w:rsidRPr="001C4DA0">
        <w:rPr>
          <w:rFonts w:hint="cs"/>
          <w:spacing w:val="-3"/>
          <w:rtl/>
          <w:lang w:bidi="ar-EG"/>
        </w:rPr>
        <w:t>وزِّعت</w:t>
      </w:r>
      <w:r w:rsidR="00EF6156" w:rsidRPr="001C4DA0">
        <w:rPr>
          <w:rFonts w:hint="cs"/>
          <w:spacing w:val="-3"/>
          <w:rtl/>
          <w:lang w:bidi="ar-EG"/>
        </w:rPr>
        <w:t xml:space="preserve"> </w:t>
      </w:r>
      <w:r w:rsidRPr="001C4DA0">
        <w:rPr>
          <w:rFonts w:hint="cs"/>
          <w:spacing w:val="-3"/>
          <w:rtl/>
          <w:lang w:bidi="ar-EG"/>
        </w:rPr>
        <w:t>مقاعد</w:t>
      </w:r>
      <w:r w:rsidR="00EF6156" w:rsidRPr="001C4DA0">
        <w:rPr>
          <w:rFonts w:hint="cs"/>
          <w:spacing w:val="-3"/>
          <w:rtl/>
          <w:lang w:bidi="ar-EG"/>
        </w:rPr>
        <w:t xml:space="preserve"> </w:t>
      </w:r>
      <w:r w:rsidRPr="001C4DA0">
        <w:rPr>
          <w:rFonts w:hint="cs"/>
          <w:spacing w:val="-3"/>
          <w:rtl/>
          <w:lang w:bidi="ar-EG"/>
        </w:rPr>
        <w:t>البرلمان</w:t>
      </w:r>
      <w:r w:rsidR="00EF6156" w:rsidRPr="001C4DA0">
        <w:rPr>
          <w:rFonts w:hint="cs"/>
          <w:spacing w:val="-3"/>
          <w:rtl/>
          <w:lang w:bidi="ar-EG"/>
        </w:rPr>
        <w:t xml:space="preserve"> </w:t>
      </w:r>
      <w:r w:rsidRPr="001C4DA0">
        <w:rPr>
          <w:rFonts w:hint="cs"/>
          <w:spacing w:val="-3"/>
          <w:rtl/>
          <w:lang w:bidi="ar-EG"/>
        </w:rPr>
        <w:t>الاتحادي</w:t>
      </w:r>
      <w:r w:rsidR="00EF6156" w:rsidRPr="001C4DA0">
        <w:rPr>
          <w:rFonts w:hint="cs"/>
          <w:spacing w:val="-3"/>
          <w:rtl/>
          <w:lang w:bidi="ar-EG"/>
        </w:rPr>
        <w:t xml:space="preserve"> </w:t>
      </w:r>
      <w:r w:rsidRPr="001C4DA0">
        <w:rPr>
          <w:rFonts w:hint="cs"/>
          <w:spacing w:val="-3"/>
          <w:rtl/>
          <w:lang w:bidi="ar-EG"/>
        </w:rPr>
        <w:t>الألماني</w:t>
      </w:r>
      <w:r w:rsidR="00EF6156" w:rsidRPr="001C4DA0">
        <w:rPr>
          <w:rFonts w:hint="cs"/>
          <w:spacing w:val="-3"/>
          <w:rtl/>
          <w:lang w:bidi="ar-EG"/>
        </w:rPr>
        <w:t xml:space="preserve"> </w:t>
      </w:r>
      <w:r w:rsidRPr="001C4DA0">
        <w:rPr>
          <w:rFonts w:hint="cs"/>
          <w:spacing w:val="-3"/>
          <w:rtl/>
          <w:lang w:bidi="ar-EG"/>
        </w:rPr>
        <w:t>بين</w:t>
      </w:r>
      <w:r w:rsidR="00EF6156" w:rsidRPr="001C4DA0">
        <w:rPr>
          <w:rFonts w:hint="cs"/>
          <w:spacing w:val="-3"/>
          <w:rtl/>
          <w:lang w:bidi="ar-EG"/>
        </w:rPr>
        <w:t xml:space="preserve"> </w:t>
      </w:r>
      <w:r w:rsidRPr="001C4DA0">
        <w:rPr>
          <w:rFonts w:hint="cs"/>
          <w:spacing w:val="-3"/>
          <w:rtl/>
          <w:lang w:bidi="ar-EG"/>
        </w:rPr>
        <w:t>الأحزاب</w:t>
      </w:r>
      <w:r w:rsidR="00EF6156" w:rsidRPr="001C4DA0">
        <w:rPr>
          <w:rFonts w:hint="cs"/>
          <w:spacing w:val="-3"/>
          <w:rtl/>
          <w:lang w:bidi="ar-EG"/>
        </w:rPr>
        <w:t xml:space="preserve"> </w:t>
      </w:r>
      <w:r w:rsidRPr="001C4DA0">
        <w:rPr>
          <w:rFonts w:hint="cs"/>
          <w:spacing w:val="-3"/>
          <w:rtl/>
          <w:lang w:bidi="ar-EG"/>
        </w:rPr>
        <w:t>على</w:t>
      </w:r>
      <w:r w:rsidR="00EF6156" w:rsidRPr="001C4DA0">
        <w:rPr>
          <w:rFonts w:hint="cs"/>
          <w:spacing w:val="-3"/>
          <w:rtl/>
          <w:lang w:bidi="ar-EG"/>
        </w:rPr>
        <w:t xml:space="preserve"> </w:t>
      </w:r>
      <w:r w:rsidRPr="001C4DA0">
        <w:rPr>
          <w:rFonts w:hint="cs"/>
          <w:spacing w:val="-3"/>
          <w:rtl/>
          <w:lang w:bidi="ar-EG"/>
        </w:rPr>
        <w:t>النحو</w:t>
      </w:r>
      <w:r w:rsidR="00EF6156" w:rsidRPr="001C4DA0">
        <w:rPr>
          <w:rFonts w:hint="cs"/>
          <w:spacing w:val="-3"/>
          <w:rtl/>
          <w:lang w:bidi="ar-EG"/>
        </w:rPr>
        <w:t xml:space="preserve"> </w:t>
      </w:r>
      <w:r w:rsidRPr="001C4DA0">
        <w:rPr>
          <w:rFonts w:hint="cs"/>
          <w:spacing w:val="-3"/>
          <w:rtl/>
          <w:lang w:bidi="ar-EG"/>
        </w:rPr>
        <w:t>التالي:</w:t>
      </w:r>
      <w:r w:rsidR="00EF6156" w:rsidRPr="001C4DA0">
        <w:rPr>
          <w:rFonts w:hint="cs"/>
          <w:spacing w:val="-3"/>
          <w:rtl/>
          <w:lang w:bidi="ar-EG"/>
        </w:rPr>
        <w:t xml:space="preserve"> </w:t>
      </w:r>
    </w:p>
    <w:tbl>
      <w:tblPr>
        <w:bidiVisual/>
        <w:tblW w:w="3714" w:type="pct"/>
        <w:tblInd w:w="1247" w:type="dxa"/>
        <w:tblCellMar>
          <w:left w:w="0" w:type="dxa"/>
          <w:right w:w="0" w:type="dxa"/>
        </w:tblCellMar>
        <w:tblLook w:val="01E0" w:firstRow="1" w:lastRow="1" w:firstColumn="1" w:lastColumn="1" w:noHBand="0" w:noVBand="0"/>
      </w:tblPr>
      <w:tblGrid>
        <w:gridCol w:w="6096"/>
        <w:gridCol w:w="1064"/>
      </w:tblGrid>
      <w:tr w:rsidR="00833257" w:rsidRPr="002A13E9" w:rsidTr="006200EE">
        <w:tc>
          <w:tcPr>
            <w:tcW w:w="4257" w:type="pct"/>
            <w:tcBorders>
              <w:top w:val="single" w:sz="4" w:space="0" w:color="auto"/>
              <w:bottom w:val="single" w:sz="12" w:space="0" w:color="auto"/>
            </w:tcBorders>
            <w:shd w:val="clear" w:color="auto" w:fill="auto"/>
            <w:vAlign w:val="bottom"/>
          </w:tcPr>
          <w:p w:rsidR="00833257" w:rsidRPr="002A13E9" w:rsidRDefault="00833257" w:rsidP="0089054C">
            <w:pPr>
              <w:spacing w:before="40" w:after="40" w:line="300" w:lineRule="exact"/>
              <w:ind w:left="57" w:right="57"/>
              <w:rPr>
                <w:iCs/>
                <w:sz w:val="18"/>
                <w:szCs w:val="28"/>
                <w:lang w:val="en-GB" w:bidi="ar-EG"/>
              </w:rPr>
            </w:pPr>
            <w:r w:rsidRPr="002A13E9">
              <w:rPr>
                <w:iCs/>
                <w:sz w:val="18"/>
                <w:szCs w:val="28"/>
                <w:rtl/>
                <w:lang w:val="en-GB" w:bidi="ar-EG"/>
              </w:rPr>
              <w:t>الحزب</w:t>
            </w:r>
          </w:p>
        </w:tc>
        <w:tc>
          <w:tcPr>
            <w:tcW w:w="743" w:type="pct"/>
            <w:tcBorders>
              <w:top w:val="single" w:sz="4" w:space="0" w:color="auto"/>
              <w:bottom w:val="single" w:sz="12" w:space="0" w:color="auto"/>
            </w:tcBorders>
            <w:shd w:val="clear" w:color="auto" w:fill="auto"/>
            <w:vAlign w:val="bottom"/>
          </w:tcPr>
          <w:p w:rsidR="00833257" w:rsidRPr="002A13E9" w:rsidRDefault="00833257" w:rsidP="0089054C">
            <w:pPr>
              <w:spacing w:before="40" w:after="40" w:line="300" w:lineRule="exact"/>
              <w:ind w:left="57" w:right="57"/>
              <w:rPr>
                <w:iCs/>
                <w:sz w:val="18"/>
                <w:szCs w:val="28"/>
                <w:lang w:val="en-GB" w:bidi="ar-EG"/>
              </w:rPr>
            </w:pPr>
            <w:r w:rsidRPr="002A13E9">
              <w:rPr>
                <w:iCs/>
                <w:sz w:val="18"/>
                <w:szCs w:val="28"/>
                <w:rtl/>
                <w:lang w:val="en-GB" w:bidi="ar-EG"/>
              </w:rPr>
              <w:t>عدد المقاعد</w:t>
            </w:r>
          </w:p>
        </w:tc>
      </w:tr>
      <w:tr w:rsidR="00833257" w:rsidRPr="002A13E9" w:rsidTr="006200EE">
        <w:tc>
          <w:tcPr>
            <w:tcW w:w="4257" w:type="pct"/>
            <w:tcBorders>
              <w:top w:val="single" w:sz="12" w:space="0" w:color="auto"/>
            </w:tcBorders>
            <w:shd w:val="clear" w:color="auto" w:fill="auto"/>
            <w:vAlign w:val="center"/>
          </w:tcPr>
          <w:p w:rsidR="00833257" w:rsidRPr="002A13E9" w:rsidRDefault="00833257" w:rsidP="006200EE">
            <w:pPr>
              <w:spacing w:before="40" w:after="40" w:line="300" w:lineRule="exact"/>
              <w:ind w:left="57" w:right="57"/>
              <w:rPr>
                <w:sz w:val="18"/>
                <w:szCs w:val="28"/>
                <w:rtl/>
                <w:lang w:val="en-GB"/>
              </w:rPr>
            </w:pPr>
            <w:r w:rsidRPr="002A13E9">
              <w:rPr>
                <w:sz w:val="18"/>
                <w:szCs w:val="28"/>
                <w:rtl/>
                <w:lang w:val="en-GB" w:bidi="ar-EG"/>
              </w:rPr>
              <w:t xml:space="preserve">الاتحاد الديمقراطي المسيحي لألمانيا </w:t>
            </w:r>
          </w:p>
        </w:tc>
        <w:tc>
          <w:tcPr>
            <w:tcW w:w="743" w:type="pct"/>
            <w:tcBorders>
              <w:top w:val="single" w:sz="12" w:space="0" w:color="auto"/>
            </w:tcBorders>
            <w:shd w:val="clear" w:color="auto" w:fill="auto"/>
          </w:tcPr>
          <w:p w:rsidR="00833257" w:rsidRPr="002A13E9" w:rsidRDefault="00833257" w:rsidP="0089054C">
            <w:pPr>
              <w:spacing w:before="40" w:after="40" w:line="300" w:lineRule="exact"/>
              <w:ind w:left="57" w:right="57"/>
              <w:rPr>
                <w:sz w:val="18"/>
                <w:szCs w:val="28"/>
              </w:rPr>
            </w:pPr>
            <w:r>
              <w:rPr>
                <w:sz w:val="18"/>
                <w:szCs w:val="28"/>
                <w:rtl/>
              </w:rPr>
              <w:t>٢٥٥</w:t>
            </w:r>
          </w:p>
        </w:tc>
      </w:tr>
      <w:tr w:rsidR="00833257" w:rsidRPr="002A13E9" w:rsidTr="006200EE">
        <w:tc>
          <w:tcPr>
            <w:tcW w:w="4257" w:type="pct"/>
            <w:shd w:val="clear" w:color="auto" w:fill="auto"/>
            <w:vAlign w:val="center"/>
          </w:tcPr>
          <w:p w:rsidR="00833257" w:rsidRPr="002A13E9" w:rsidRDefault="00833257" w:rsidP="006200EE">
            <w:pPr>
              <w:spacing w:before="40" w:after="40" w:line="300" w:lineRule="exact"/>
              <w:ind w:left="57" w:right="57"/>
              <w:rPr>
                <w:sz w:val="18"/>
                <w:szCs w:val="28"/>
                <w:rtl/>
                <w:lang w:val="en-GB" w:bidi="ar-EG"/>
              </w:rPr>
            </w:pPr>
            <w:r w:rsidRPr="002A13E9">
              <w:rPr>
                <w:sz w:val="18"/>
                <w:szCs w:val="28"/>
                <w:rtl/>
                <w:lang w:val="en-GB" w:bidi="ar-EG"/>
              </w:rPr>
              <w:t xml:space="preserve">الحزب الديمقراطي الاجتماعي لألمانيـا </w:t>
            </w:r>
          </w:p>
        </w:tc>
        <w:tc>
          <w:tcPr>
            <w:tcW w:w="743" w:type="pct"/>
            <w:shd w:val="clear" w:color="auto" w:fill="auto"/>
          </w:tcPr>
          <w:p w:rsidR="00833257" w:rsidRPr="002A13E9" w:rsidRDefault="00833257" w:rsidP="0089054C">
            <w:pPr>
              <w:spacing w:before="40" w:after="40" w:line="300" w:lineRule="exact"/>
              <w:ind w:left="57" w:right="57"/>
              <w:rPr>
                <w:sz w:val="18"/>
                <w:szCs w:val="28"/>
              </w:rPr>
            </w:pPr>
            <w:r>
              <w:rPr>
                <w:sz w:val="18"/>
                <w:szCs w:val="28"/>
                <w:rtl/>
              </w:rPr>
              <w:t>١٩٣</w:t>
            </w:r>
          </w:p>
        </w:tc>
      </w:tr>
      <w:tr w:rsidR="00833257" w:rsidRPr="002A13E9" w:rsidTr="006200EE">
        <w:tc>
          <w:tcPr>
            <w:tcW w:w="4257" w:type="pct"/>
            <w:shd w:val="clear" w:color="auto" w:fill="auto"/>
            <w:vAlign w:val="center"/>
          </w:tcPr>
          <w:p w:rsidR="00833257" w:rsidRPr="002A13E9" w:rsidRDefault="00833257" w:rsidP="0089054C">
            <w:pPr>
              <w:spacing w:before="40" w:after="40" w:line="300" w:lineRule="exact"/>
              <w:ind w:left="57" w:right="57"/>
              <w:rPr>
                <w:sz w:val="18"/>
                <w:szCs w:val="28"/>
                <w:lang w:val="en-GB" w:bidi="ar-EG"/>
              </w:rPr>
            </w:pPr>
            <w:r w:rsidRPr="002A13E9">
              <w:rPr>
                <w:sz w:val="18"/>
                <w:szCs w:val="28"/>
                <w:rtl/>
                <w:lang w:val="en-GB" w:bidi="ar-EG"/>
              </w:rPr>
              <w:t xml:space="preserve">الحزب اليساري </w:t>
            </w:r>
          </w:p>
        </w:tc>
        <w:tc>
          <w:tcPr>
            <w:tcW w:w="743" w:type="pct"/>
            <w:shd w:val="clear" w:color="auto" w:fill="auto"/>
          </w:tcPr>
          <w:p w:rsidR="00833257" w:rsidRPr="002A13E9" w:rsidRDefault="00833257" w:rsidP="0089054C">
            <w:pPr>
              <w:spacing w:before="40" w:after="40" w:line="300" w:lineRule="exact"/>
              <w:ind w:left="57" w:right="57"/>
              <w:rPr>
                <w:sz w:val="18"/>
                <w:szCs w:val="28"/>
              </w:rPr>
            </w:pPr>
            <w:r>
              <w:rPr>
                <w:sz w:val="18"/>
                <w:szCs w:val="28"/>
                <w:rtl/>
              </w:rPr>
              <w:t>٦٤</w:t>
            </w:r>
            <w:r w:rsidRPr="002A13E9">
              <w:rPr>
                <w:sz w:val="18"/>
                <w:szCs w:val="28"/>
                <w:rtl/>
              </w:rPr>
              <w:t xml:space="preserve"> </w:t>
            </w:r>
          </w:p>
        </w:tc>
      </w:tr>
      <w:tr w:rsidR="00833257" w:rsidRPr="002A13E9" w:rsidTr="006200EE">
        <w:tc>
          <w:tcPr>
            <w:tcW w:w="4257" w:type="pct"/>
            <w:shd w:val="clear" w:color="auto" w:fill="auto"/>
            <w:vAlign w:val="center"/>
          </w:tcPr>
          <w:p w:rsidR="00833257" w:rsidRPr="002A13E9" w:rsidRDefault="00833257" w:rsidP="0089054C">
            <w:pPr>
              <w:spacing w:before="40" w:after="40" w:line="300" w:lineRule="exact"/>
              <w:ind w:left="57" w:right="57"/>
              <w:rPr>
                <w:sz w:val="18"/>
                <w:szCs w:val="28"/>
                <w:lang w:val="en-GB" w:bidi="ar-EG"/>
              </w:rPr>
            </w:pPr>
            <w:r w:rsidRPr="002A13E9">
              <w:rPr>
                <w:sz w:val="18"/>
                <w:szCs w:val="28"/>
                <w:rtl/>
                <w:lang w:val="en-GB" w:bidi="ar-EG"/>
              </w:rPr>
              <w:t xml:space="preserve">تحالف </w:t>
            </w:r>
            <w:r>
              <w:rPr>
                <w:sz w:val="18"/>
                <w:szCs w:val="28"/>
                <w:rtl/>
                <w:lang w:val="en-GB" w:bidi="ar-EG"/>
              </w:rPr>
              <w:t>٩٠</w:t>
            </w:r>
            <w:r w:rsidRPr="002A13E9">
              <w:rPr>
                <w:sz w:val="18"/>
                <w:szCs w:val="28"/>
                <w:rtl/>
                <w:lang w:val="en-GB" w:bidi="ar-EG"/>
              </w:rPr>
              <w:t xml:space="preserve">/الخضر </w:t>
            </w:r>
          </w:p>
        </w:tc>
        <w:tc>
          <w:tcPr>
            <w:tcW w:w="743" w:type="pct"/>
            <w:shd w:val="clear" w:color="auto" w:fill="auto"/>
          </w:tcPr>
          <w:p w:rsidR="00833257" w:rsidRPr="002A13E9" w:rsidRDefault="00833257" w:rsidP="0089054C">
            <w:pPr>
              <w:spacing w:before="40" w:after="40" w:line="300" w:lineRule="exact"/>
              <w:ind w:left="57" w:right="57"/>
              <w:rPr>
                <w:sz w:val="18"/>
                <w:szCs w:val="28"/>
              </w:rPr>
            </w:pPr>
            <w:r>
              <w:rPr>
                <w:sz w:val="18"/>
                <w:szCs w:val="28"/>
                <w:rtl/>
              </w:rPr>
              <w:t>٦٣</w:t>
            </w:r>
            <w:r w:rsidRPr="002A13E9">
              <w:rPr>
                <w:sz w:val="18"/>
                <w:szCs w:val="28"/>
                <w:rtl/>
              </w:rPr>
              <w:t xml:space="preserve"> </w:t>
            </w:r>
          </w:p>
        </w:tc>
      </w:tr>
      <w:tr w:rsidR="00833257" w:rsidRPr="002A13E9" w:rsidTr="006200EE">
        <w:tc>
          <w:tcPr>
            <w:tcW w:w="4257" w:type="pct"/>
            <w:tcBorders>
              <w:bottom w:val="single" w:sz="12" w:space="0" w:color="auto"/>
            </w:tcBorders>
            <w:shd w:val="clear" w:color="auto" w:fill="auto"/>
            <w:vAlign w:val="center"/>
          </w:tcPr>
          <w:p w:rsidR="00833257" w:rsidRPr="002A13E9" w:rsidRDefault="00833257" w:rsidP="0089054C">
            <w:pPr>
              <w:spacing w:before="40" w:after="40" w:line="300" w:lineRule="exact"/>
              <w:ind w:left="57" w:right="57"/>
              <w:rPr>
                <w:sz w:val="18"/>
                <w:szCs w:val="28"/>
                <w:lang w:val="en-GB" w:bidi="ar-EG"/>
              </w:rPr>
            </w:pPr>
            <w:r w:rsidRPr="002A13E9">
              <w:rPr>
                <w:sz w:val="18"/>
                <w:szCs w:val="28"/>
                <w:rtl/>
                <w:lang w:val="en-GB" w:bidi="ar-EG"/>
              </w:rPr>
              <w:t xml:space="preserve">الاتحاد </w:t>
            </w:r>
            <w:r w:rsidR="00DC7B07" w:rsidRPr="002A13E9">
              <w:rPr>
                <w:rFonts w:hint="cs"/>
                <w:sz w:val="18"/>
                <w:szCs w:val="28"/>
                <w:rtl/>
                <w:lang w:val="en-GB" w:bidi="ar-EG"/>
              </w:rPr>
              <w:t>الاجتماعي</w:t>
            </w:r>
            <w:r w:rsidRPr="002A13E9">
              <w:rPr>
                <w:sz w:val="18"/>
                <w:szCs w:val="28"/>
                <w:rtl/>
                <w:lang w:val="en-GB" w:bidi="ar-EG"/>
              </w:rPr>
              <w:t xml:space="preserve"> المسيحي لبافاريا </w:t>
            </w:r>
          </w:p>
        </w:tc>
        <w:tc>
          <w:tcPr>
            <w:tcW w:w="743" w:type="pct"/>
            <w:tcBorders>
              <w:bottom w:val="single" w:sz="12" w:space="0" w:color="auto"/>
            </w:tcBorders>
            <w:shd w:val="clear" w:color="auto" w:fill="auto"/>
          </w:tcPr>
          <w:p w:rsidR="00833257" w:rsidRPr="002A13E9" w:rsidRDefault="00833257" w:rsidP="0089054C">
            <w:pPr>
              <w:spacing w:before="40" w:after="40" w:line="300" w:lineRule="exact"/>
              <w:ind w:left="57" w:right="57"/>
              <w:rPr>
                <w:sz w:val="18"/>
                <w:szCs w:val="28"/>
              </w:rPr>
            </w:pPr>
            <w:r>
              <w:rPr>
                <w:sz w:val="18"/>
                <w:szCs w:val="28"/>
                <w:rtl/>
              </w:rPr>
              <w:t>٥٦</w:t>
            </w:r>
          </w:p>
        </w:tc>
      </w:tr>
    </w:tbl>
    <w:p w:rsidR="00614786" w:rsidRPr="00952BC6" w:rsidRDefault="00614786" w:rsidP="005E5A24">
      <w:pPr>
        <w:pStyle w:val="SingleTxtGA"/>
        <w:spacing w:before="240"/>
        <w:rPr>
          <w:spacing w:val="-2"/>
          <w:rtl/>
          <w:lang w:bidi="ar-EG"/>
        </w:rPr>
      </w:pPr>
      <w:r w:rsidRPr="00952BC6">
        <w:rPr>
          <w:rFonts w:hint="cs"/>
          <w:spacing w:val="-2"/>
          <w:rtl/>
          <w:lang w:bidi="ar-EG"/>
        </w:rPr>
        <w:lastRenderedPageBreak/>
        <w:t>94-</w:t>
      </w:r>
      <w:r w:rsidRPr="00952BC6">
        <w:rPr>
          <w:rFonts w:hint="cs"/>
          <w:spacing w:val="-2"/>
          <w:rtl/>
          <w:lang w:bidi="ar-EG"/>
        </w:rPr>
        <w:tab/>
      </w:r>
      <w:r w:rsidRPr="00952BC6">
        <w:rPr>
          <w:spacing w:val="-2"/>
          <w:rtl/>
          <w:lang w:bidi="ar-EG"/>
        </w:rPr>
        <w:t>وفيما</w:t>
      </w:r>
      <w:r w:rsidR="00EF6156" w:rsidRPr="00952BC6">
        <w:rPr>
          <w:spacing w:val="-2"/>
          <w:rtl/>
          <w:lang w:bidi="ar-EG"/>
        </w:rPr>
        <w:t xml:space="preserve"> </w:t>
      </w:r>
      <w:r w:rsidRPr="00952BC6">
        <w:rPr>
          <w:spacing w:val="-2"/>
          <w:rtl/>
          <w:lang w:bidi="ar-EG"/>
        </w:rPr>
        <w:t>يتعلق</w:t>
      </w:r>
      <w:r w:rsidR="00EF6156" w:rsidRPr="00952BC6">
        <w:rPr>
          <w:spacing w:val="-2"/>
          <w:rtl/>
          <w:lang w:bidi="ar-EG"/>
        </w:rPr>
        <w:t xml:space="preserve"> </w:t>
      </w:r>
      <w:r w:rsidRPr="00952BC6">
        <w:rPr>
          <w:spacing w:val="-2"/>
          <w:rtl/>
          <w:lang w:bidi="ar-EG"/>
        </w:rPr>
        <w:t>بتوزيع</w:t>
      </w:r>
      <w:r w:rsidR="00EF6156" w:rsidRPr="00952BC6">
        <w:rPr>
          <w:spacing w:val="-2"/>
          <w:rtl/>
          <w:lang w:bidi="ar-EG"/>
        </w:rPr>
        <w:t xml:space="preserve"> </w:t>
      </w:r>
      <w:r w:rsidRPr="00952BC6">
        <w:rPr>
          <w:spacing w:val="-2"/>
          <w:rtl/>
          <w:lang w:bidi="ar-EG"/>
        </w:rPr>
        <w:t>المقاعد</w:t>
      </w:r>
      <w:r w:rsidR="00EF6156" w:rsidRPr="00952BC6">
        <w:rPr>
          <w:spacing w:val="-2"/>
          <w:rtl/>
          <w:lang w:bidi="ar-EG"/>
        </w:rPr>
        <w:t xml:space="preserve"> </w:t>
      </w:r>
      <w:r w:rsidRPr="00952BC6">
        <w:rPr>
          <w:spacing w:val="-2"/>
          <w:rtl/>
          <w:lang w:bidi="ar-EG"/>
        </w:rPr>
        <w:t>المذكور</w:t>
      </w:r>
      <w:r w:rsidR="00EF6156" w:rsidRPr="00952BC6">
        <w:rPr>
          <w:spacing w:val="-2"/>
          <w:rtl/>
          <w:lang w:bidi="ar-EG"/>
        </w:rPr>
        <w:t xml:space="preserve"> </w:t>
      </w:r>
      <w:r w:rsidRPr="00952BC6">
        <w:rPr>
          <w:spacing w:val="-2"/>
          <w:rtl/>
          <w:lang w:bidi="ar-EG"/>
        </w:rPr>
        <w:t>أعلاه،</w:t>
      </w:r>
      <w:r w:rsidR="00EF6156" w:rsidRPr="00952BC6">
        <w:rPr>
          <w:spacing w:val="-2"/>
          <w:rtl/>
          <w:lang w:bidi="ar-EG"/>
        </w:rPr>
        <w:t xml:space="preserve"> </w:t>
      </w:r>
      <w:r w:rsidRPr="00952BC6">
        <w:rPr>
          <w:spacing w:val="-2"/>
          <w:rtl/>
          <w:lang w:bidi="ar-EG"/>
        </w:rPr>
        <w:t>ينبغي</w:t>
      </w:r>
      <w:r w:rsidR="00EF6156" w:rsidRPr="00952BC6">
        <w:rPr>
          <w:spacing w:val="-2"/>
          <w:rtl/>
          <w:lang w:bidi="ar-EG"/>
        </w:rPr>
        <w:t xml:space="preserve"> </w:t>
      </w:r>
      <w:r w:rsidRPr="00952BC6">
        <w:rPr>
          <w:spacing w:val="-2"/>
          <w:rtl/>
          <w:lang w:bidi="ar-EG"/>
        </w:rPr>
        <w:t>الإشارة</w:t>
      </w:r>
      <w:r w:rsidR="00EF6156" w:rsidRPr="00952BC6">
        <w:rPr>
          <w:spacing w:val="-2"/>
          <w:rtl/>
          <w:lang w:bidi="ar-EG"/>
        </w:rPr>
        <w:t xml:space="preserve"> </w:t>
      </w:r>
      <w:r w:rsidRPr="00952BC6">
        <w:rPr>
          <w:spacing w:val="-2"/>
          <w:rtl/>
          <w:lang w:bidi="ar-EG"/>
        </w:rPr>
        <w:t>إلى</w:t>
      </w:r>
      <w:r w:rsidR="00EF6156" w:rsidRPr="00952BC6">
        <w:rPr>
          <w:spacing w:val="-2"/>
          <w:rtl/>
          <w:lang w:bidi="ar-EG"/>
        </w:rPr>
        <w:t xml:space="preserve"> </w:t>
      </w:r>
      <w:r w:rsidRPr="00952BC6">
        <w:rPr>
          <w:spacing w:val="-2"/>
          <w:rtl/>
          <w:lang w:bidi="ar-EG"/>
        </w:rPr>
        <w:t>أن</w:t>
      </w:r>
      <w:r w:rsidR="00EF6156" w:rsidRPr="00952BC6">
        <w:rPr>
          <w:spacing w:val="-2"/>
          <w:rtl/>
          <w:lang w:bidi="ar-EG"/>
        </w:rPr>
        <w:t xml:space="preserve"> </w:t>
      </w:r>
      <w:r w:rsidRPr="00952BC6">
        <w:rPr>
          <w:spacing w:val="-2"/>
          <w:rtl/>
          <w:lang w:bidi="ar-EG"/>
        </w:rPr>
        <w:t>قوائم</w:t>
      </w:r>
      <w:r w:rsidR="00EF6156" w:rsidRPr="00952BC6">
        <w:rPr>
          <w:spacing w:val="-2"/>
          <w:rtl/>
          <w:lang w:bidi="ar-EG"/>
        </w:rPr>
        <w:t xml:space="preserve"> </w:t>
      </w:r>
      <w:r w:rsidRPr="00952BC6">
        <w:rPr>
          <w:spacing w:val="-2"/>
          <w:rtl/>
          <w:lang w:bidi="ar-EG"/>
        </w:rPr>
        <w:t>الأحزاب</w:t>
      </w:r>
      <w:r w:rsidR="00EF6156" w:rsidRPr="00952BC6">
        <w:rPr>
          <w:spacing w:val="-2"/>
          <w:rtl/>
          <w:lang w:bidi="ar-EG"/>
        </w:rPr>
        <w:t xml:space="preserve"> </w:t>
      </w:r>
      <w:r w:rsidRPr="00952BC6">
        <w:rPr>
          <w:spacing w:val="-2"/>
          <w:rtl/>
          <w:lang w:bidi="ar-EG"/>
        </w:rPr>
        <w:t>التي</w:t>
      </w:r>
      <w:r w:rsidR="00EF6156" w:rsidRPr="00952BC6">
        <w:rPr>
          <w:spacing w:val="-2"/>
          <w:rtl/>
          <w:lang w:bidi="ar-EG"/>
        </w:rPr>
        <w:t xml:space="preserve"> </w:t>
      </w:r>
      <w:r w:rsidRPr="00952BC6">
        <w:rPr>
          <w:spacing w:val="-2"/>
          <w:rtl/>
          <w:lang w:bidi="ar-EG"/>
        </w:rPr>
        <w:t>حصلت</w:t>
      </w:r>
      <w:r w:rsidR="00EF6156" w:rsidRPr="00952BC6">
        <w:rPr>
          <w:spacing w:val="-2"/>
          <w:rtl/>
          <w:lang w:bidi="ar-EG"/>
        </w:rPr>
        <w:t xml:space="preserve"> </w:t>
      </w:r>
      <w:r w:rsidRPr="00952BC6">
        <w:rPr>
          <w:spacing w:val="-2"/>
          <w:rtl/>
          <w:lang w:bidi="ar-EG"/>
        </w:rPr>
        <w:t>على</w:t>
      </w:r>
      <w:r w:rsidR="00EF6156" w:rsidRPr="00952BC6">
        <w:rPr>
          <w:spacing w:val="-2"/>
          <w:rtl/>
          <w:lang w:bidi="ar-EG"/>
        </w:rPr>
        <w:t xml:space="preserve"> </w:t>
      </w:r>
      <w:r w:rsidRPr="00952BC6">
        <w:rPr>
          <w:spacing w:val="-2"/>
          <w:rtl/>
          <w:lang w:bidi="ar-EG"/>
        </w:rPr>
        <w:t>5</w:t>
      </w:r>
      <w:r w:rsidR="00EF6156" w:rsidRPr="00952BC6">
        <w:rPr>
          <w:spacing w:val="-2"/>
          <w:rtl/>
          <w:lang w:bidi="ar-EG"/>
        </w:rPr>
        <w:t xml:space="preserve"> </w:t>
      </w:r>
      <w:r w:rsidRPr="00952BC6">
        <w:rPr>
          <w:spacing w:val="-2"/>
          <w:rtl/>
          <w:lang w:bidi="ar-EG"/>
        </w:rPr>
        <w:t>في</w:t>
      </w:r>
      <w:r w:rsidR="00EF6156" w:rsidRPr="00952BC6">
        <w:rPr>
          <w:spacing w:val="-2"/>
          <w:rtl/>
          <w:lang w:bidi="ar-EG"/>
        </w:rPr>
        <w:t xml:space="preserve"> </w:t>
      </w:r>
      <w:r w:rsidRPr="00952BC6">
        <w:rPr>
          <w:spacing w:val="-2"/>
          <w:rtl/>
          <w:lang w:bidi="ar-EG"/>
        </w:rPr>
        <w:t>المائة</w:t>
      </w:r>
      <w:r w:rsidR="00EF6156" w:rsidRPr="00952BC6">
        <w:rPr>
          <w:spacing w:val="-2"/>
          <w:rtl/>
          <w:lang w:bidi="ar-EG"/>
        </w:rPr>
        <w:t xml:space="preserve"> </w:t>
      </w:r>
      <w:r w:rsidRPr="00952BC6">
        <w:rPr>
          <w:spacing w:val="-2"/>
          <w:rtl/>
          <w:lang w:bidi="ar-EG"/>
        </w:rPr>
        <w:t>على</w:t>
      </w:r>
      <w:r w:rsidR="00EF6156" w:rsidRPr="00952BC6">
        <w:rPr>
          <w:spacing w:val="-2"/>
          <w:rtl/>
          <w:lang w:bidi="ar-EG"/>
        </w:rPr>
        <w:t xml:space="preserve"> </w:t>
      </w:r>
      <w:r w:rsidRPr="00952BC6">
        <w:rPr>
          <w:spacing w:val="-2"/>
          <w:rtl/>
          <w:lang w:bidi="ar-EG"/>
        </w:rPr>
        <w:t>الأقل</w:t>
      </w:r>
      <w:r w:rsidR="00EF6156" w:rsidRPr="00952BC6">
        <w:rPr>
          <w:spacing w:val="-2"/>
          <w:rtl/>
          <w:lang w:bidi="ar-EG"/>
        </w:rPr>
        <w:t xml:space="preserve"> </w:t>
      </w:r>
      <w:r w:rsidRPr="00952BC6">
        <w:rPr>
          <w:spacing w:val="-2"/>
          <w:rtl/>
          <w:lang w:bidi="ar-EG"/>
        </w:rPr>
        <w:t>من</w:t>
      </w:r>
      <w:r w:rsidR="00EF6156" w:rsidRPr="00952BC6">
        <w:rPr>
          <w:spacing w:val="-2"/>
          <w:rtl/>
          <w:lang w:bidi="ar-EG"/>
        </w:rPr>
        <w:t xml:space="preserve"> </w:t>
      </w:r>
      <w:r w:rsidRPr="00952BC6">
        <w:rPr>
          <w:spacing w:val="-2"/>
          <w:rtl/>
          <w:lang w:bidi="ar-EG"/>
        </w:rPr>
        <w:t>جميع</w:t>
      </w:r>
      <w:r w:rsidR="00EF6156" w:rsidRPr="00952BC6">
        <w:rPr>
          <w:spacing w:val="-2"/>
          <w:rtl/>
          <w:lang w:bidi="ar-EG"/>
        </w:rPr>
        <w:t xml:space="preserve"> </w:t>
      </w:r>
      <w:r w:rsidRPr="00952BC6">
        <w:rPr>
          <w:spacing w:val="-2"/>
          <w:rtl/>
          <w:lang w:bidi="ar-EG"/>
        </w:rPr>
        <w:t>الأصوات</w:t>
      </w:r>
      <w:r w:rsidR="00EF6156" w:rsidRPr="00952BC6">
        <w:rPr>
          <w:spacing w:val="-2"/>
          <w:rtl/>
          <w:lang w:bidi="ar-EG"/>
        </w:rPr>
        <w:t xml:space="preserve"> </w:t>
      </w:r>
      <w:r w:rsidRPr="00952BC6">
        <w:rPr>
          <w:rFonts w:hint="cs"/>
          <w:spacing w:val="-2"/>
          <w:rtl/>
          <w:lang w:bidi="ar-EG"/>
        </w:rPr>
        <w:t>الصالحة</w:t>
      </w:r>
      <w:r w:rsidR="00EF6156" w:rsidRPr="00952BC6">
        <w:rPr>
          <w:rFonts w:hint="cs"/>
          <w:spacing w:val="-2"/>
          <w:rtl/>
          <w:lang w:bidi="ar-EG"/>
        </w:rPr>
        <w:t xml:space="preserve"> </w:t>
      </w:r>
      <w:r w:rsidRPr="00952BC6">
        <w:rPr>
          <w:spacing w:val="-2"/>
          <w:rtl/>
          <w:lang w:bidi="ar-EG"/>
        </w:rPr>
        <w:t>المدلى</w:t>
      </w:r>
      <w:r w:rsidR="00EF6156" w:rsidRPr="00952BC6">
        <w:rPr>
          <w:spacing w:val="-2"/>
          <w:rtl/>
          <w:lang w:bidi="ar-EG"/>
        </w:rPr>
        <w:t xml:space="preserve"> </w:t>
      </w:r>
      <w:r w:rsidRPr="00952BC6">
        <w:rPr>
          <w:spacing w:val="-2"/>
          <w:rtl/>
          <w:lang w:bidi="ar-EG"/>
        </w:rPr>
        <w:t>بها</w:t>
      </w:r>
      <w:r w:rsidR="00EF6156" w:rsidRPr="00952BC6">
        <w:rPr>
          <w:spacing w:val="-2"/>
          <w:rtl/>
          <w:lang w:bidi="ar-EG"/>
        </w:rPr>
        <w:t xml:space="preserve"> </w:t>
      </w:r>
      <w:r w:rsidRPr="00952BC6">
        <w:rPr>
          <w:spacing w:val="-2"/>
          <w:rtl/>
          <w:lang w:bidi="ar-EG"/>
        </w:rPr>
        <w:t>في</w:t>
      </w:r>
      <w:r w:rsidR="00EF6156" w:rsidRPr="00952BC6">
        <w:rPr>
          <w:spacing w:val="-2"/>
          <w:rtl/>
          <w:lang w:bidi="ar-EG"/>
        </w:rPr>
        <w:t xml:space="preserve"> </w:t>
      </w:r>
      <w:r w:rsidRPr="00952BC6">
        <w:rPr>
          <w:spacing w:val="-2"/>
          <w:rtl/>
          <w:lang w:bidi="ar-EG"/>
        </w:rPr>
        <w:t>التصويت</w:t>
      </w:r>
      <w:r w:rsidR="00EF6156" w:rsidRPr="00952BC6">
        <w:rPr>
          <w:spacing w:val="-2"/>
          <w:rtl/>
          <w:lang w:bidi="ar-EG"/>
        </w:rPr>
        <w:t xml:space="preserve"> </w:t>
      </w:r>
      <w:r w:rsidRPr="00952BC6">
        <w:rPr>
          <w:spacing w:val="-2"/>
          <w:rtl/>
          <w:lang w:bidi="ar-EG"/>
        </w:rPr>
        <w:t>الثاني</w:t>
      </w:r>
      <w:r w:rsidR="00EF6156" w:rsidRPr="00952BC6">
        <w:rPr>
          <w:spacing w:val="-2"/>
          <w:rtl/>
          <w:lang w:bidi="ar-EG"/>
        </w:rPr>
        <w:t xml:space="preserve"> </w:t>
      </w:r>
      <w:r w:rsidRPr="00952BC6">
        <w:rPr>
          <w:spacing w:val="-2"/>
          <w:rtl/>
          <w:lang w:bidi="ar-EG"/>
        </w:rPr>
        <w:t>أو</w:t>
      </w:r>
      <w:r w:rsidR="005E5A24">
        <w:rPr>
          <w:rFonts w:hint="cs"/>
          <w:spacing w:val="-2"/>
          <w:rtl/>
          <w:lang w:bidi="ar-EG"/>
        </w:rPr>
        <w:t> </w:t>
      </w:r>
      <w:r w:rsidRPr="00952BC6">
        <w:rPr>
          <w:spacing w:val="-2"/>
          <w:rtl/>
          <w:lang w:bidi="ar-EG"/>
        </w:rPr>
        <w:t>التي</w:t>
      </w:r>
      <w:r w:rsidR="00EF6156" w:rsidRPr="00952BC6">
        <w:rPr>
          <w:spacing w:val="-2"/>
          <w:rtl/>
          <w:lang w:bidi="ar-EG"/>
        </w:rPr>
        <w:t xml:space="preserve"> </w:t>
      </w:r>
      <w:r w:rsidRPr="00952BC6">
        <w:rPr>
          <w:spacing w:val="-2"/>
          <w:rtl/>
          <w:lang w:bidi="ar-EG"/>
        </w:rPr>
        <w:t>حصل</w:t>
      </w:r>
      <w:r w:rsidR="00EF6156" w:rsidRPr="00952BC6">
        <w:rPr>
          <w:rFonts w:hint="cs"/>
          <w:spacing w:val="-2"/>
          <w:rtl/>
          <w:lang w:bidi="ar-EG"/>
        </w:rPr>
        <w:t xml:space="preserve"> </w:t>
      </w:r>
      <w:r w:rsidRPr="00952BC6">
        <w:rPr>
          <w:rFonts w:hint="cs"/>
          <w:spacing w:val="-2"/>
          <w:rtl/>
          <w:lang w:bidi="ar-EG"/>
        </w:rPr>
        <w:t>مرشحوها</w:t>
      </w:r>
      <w:r w:rsidR="00EF6156" w:rsidRPr="00952BC6">
        <w:rPr>
          <w:rFonts w:hint="cs"/>
          <w:spacing w:val="-2"/>
          <w:rtl/>
          <w:lang w:bidi="ar-EG"/>
        </w:rPr>
        <w:t xml:space="preserve"> </w:t>
      </w:r>
      <w:r w:rsidRPr="00952BC6">
        <w:rPr>
          <w:rFonts w:hint="cs"/>
          <w:spacing w:val="-2"/>
          <w:rtl/>
          <w:lang w:bidi="ar-EG"/>
        </w:rPr>
        <w:t>على</w:t>
      </w:r>
      <w:r w:rsidR="00EF6156" w:rsidRPr="00952BC6">
        <w:rPr>
          <w:rFonts w:hint="cs"/>
          <w:spacing w:val="-2"/>
          <w:rtl/>
          <w:lang w:bidi="ar-EG"/>
        </w:rPr>
        <w:t xml:space="preserve"> </w:t>
      </w:r>
      <w:r w:rsidRPr="00952BC6">
        <w:rPr>
          <w:rFonts w:hint="cs"/>
          <w:spacing w:val="-2"/>
          <w:rtl/>
          <w:lang w:bidi="ar-EG"/>
        </w:rPr>
        <w:t>غالبية</w:t>
      </w:r>
      <w:r w:rsidR="00EF6156" w:rsidRPr="00952BC6">
        <w:rPr>
          <w:rFonts w:hint="cs"/>
          <w:spacing w:val="-2"/>
          <w:rtl/>
          <w:lang w:bidi="ar-EG"/>
        </w:rPr>
        <w:t xml:space="preserve"> </w:t>
      </w:r>
      <w:r w:rsidR="00E541A3" w:rsidRPr="00952BC6">
        <w:rPr>
          <w:rFonts w:hint="cs"/>
          <w:spacing w:val="-2"/>
          <w:rtl/>
          <w:lang w:bidi="ar-EG"/>
        </w:rPr>
        <w:t>الأصوات</w:t>
      </w:r>
      <w:r w:rsidR="00EF6156" w:rsidRPr="00952BC6">
        <w:rPr>
          <w:rFonts w:hint="cs"/>
          <w:spacing w:val="-2"/>
          <w:rtl/>
          <w:lang w:bidi="ar-EG"/>
        </w:rPr>
        <w:t xml:space="preserve"> </w:t>
      </w:r>
      <w:r w:rsidRPr="00952BC6">
        <w:rPr>
          <w:rFonts w:hint="cs"/>
          <w:spacing w:val="-2"/>
          <w:rtl/>
          <w:lang w:bidi="ar-EG"/>
        </w:rPr>
        <w:t>في</w:t>
      </w:r>
      <w:r w:rsidR="00EF6156" w:rsidRPr="00952BC6">
        <w:rPr>
          <w:rFonts w:hint="cs"/>
          <w:spacing w:val="-2"/>
          <w:rtl/>
          <w:lang w:bidi="ar-EG"/>
        </w:rPr>
        <w:t xml:space="preserve"> </w:t>
      </w:r>
      <w:r w:rsidRPr="00952BC6">
        <w:rPr>
          <w:spacing w:val="-2"/>
          <w:rtl/>
          <w:lang w:bidi="ar-EG"/>
        </w:rPr>
        <w:t>ما</w:t>
      </w:r>
      <w:r w:rsidR="00EF6156" w:rsidRPr="00952BC6">
        <w:rPr>
          <w:spacing w:val="-2"/>
          <w:rtl/>
          <w:lang w:bidi="ar-EG"/>
        </w:rPr>
        <w:t xml:space="preserve"> </w:t>
      </w:r>
      <w:r w:rsidRPr="00952BC6">
        <w:rPr>
          <w:spacing w:val="-2"/>
          <w:rtl/>
          <w:lang w:bidi="ar-EG"/>
        </w:rPr>
        <w:t>لا</w:t>
      </w:r>
      <w:r w:rsidR="00EF6156" w:rsidRPr="00952BC6">
        <w:rPr>
          <w:spacing w:val="-2"/>
          <w:rtl/>
          <w:lang w:bidi="ar-EG"/>
        </w:rPr>
        <w:t xml:space="preserve"> </w:t>
      </w:r>
      <w:r w:rsidRPr="00952BC6">
        <w:rPr>
          <w:spacing w:val="-2"/>
          <w:rtl/>
          <w:lang w:bidi="ar-EG"/>
        </w:rPr>
        <w:t>يقل</w:t>
      </w:r>
      <w:r w:rsidR="00EF6156" w:rsidRPr="00952BC6">
        <w:rPr>
          <w:spacing w:val="-2"/>
          <w:rtl/>
          <w:lang w:bidi="ar-EG"/>
        </w:rPr>
        <w:t xml:space="preserve"> </w:t>
      </w:r>
      <w:r w:rsidRPr="00952BC6">
        <w:rPr>
          <w:spacing w:val="-2"/>
          <w:rtl/>
          <w:lang w:bidi="ar-EG"/>
        </w:rPr>
        <w:t>عن</w:t>
      </w:r>
      <w:r w:rsidR="00EF6156" w:rsidRPr="00952BC6">
        <w:rPr>
          <w:spacing w:val="-2"/>
          <w:rtl/>
          <w:lang w:bidi="ar-EG"/>
        </w:rPr>
        <w:t xml:space="preserve"> </w:t>
      </w:r>
      <w:r w:rsidRPr="00952BC6">
        <w:rPr>
          <w:spacing w:val="-2"/>
          <w:rtl/>
          <w:lang w:bidi="ar-EG"/>
        </w:rPr>
        <w:t>ثلاث</w:t>
      </w:r>
      <w:r w:rsidR="00EF6156" w:rsidRPr="00952BC6">
        <w:rPr>
          <w:spacing w:val="-2"/>
          <w:rtl/>
          <w:lang w:bidi="ar-EG"/>
        </w:rPr>
        <w:t xml:space="preserve"> </w:t>
      </w:r>
      <w:r w:rsidRPr="00952BC6">
        <w:rPr>
          <w:spacing w:val="-2"/>
          <w:rtl/>
          <w:lang w:bidi="ar-EG"/>
        </w:rPr>
        <w:t>دوائر</w:t>
      </w:r>
      <w:r w:rsidR="00EF6156" w:rsidRPr="00952BC6">
        <w:rPr>
          <w:spacing w:val="-2"/>
          <w:rtl/>
          <w:lang w:bidi="ar-EG"/>
        </w:rPr>
        <w:t xml:space="preserve"> </w:t>
      </w:r>
      <w:r w:rsidRPr="00952BC6">
        <w:rPr>
          <w:spacing w:val="-2"/>
          <w:rtl/>
          <w:lang w:bidi="ar-EG"/>
        </w:rPr>
        <w:t>انتخابية</w:t>
      </w:r>
      <w:r w:rsidR="00EF6156" w:rsidRPr="00952BC6">
        <w:rPr>
          <w:spacing w:val="-2"/>
          <w:rtl/>
          <w:lang w:bidi="ar-EG"/>
        </w:rPr>
        <w:t xml:space="preserve"> </w:t>
      </w:r>
      <w:r w:rsidRPr="00952BC6">
        <w:rPr>
          <w:spacing w:val="-2"/>
          <w:rtl/>
          <w:lang w:bidi="ar-EG"/>
        </w:rPr>
        <w:t>هي</w:t>
      </w:r>
      <w:r w:rsidR="00EF6156" w:rsidRPr="00952BC6">
        <w:rPr>
          <w:spacing w:val="-2"/>
          <w:rtl/>
          <w:lang w:bidi="ar-EG"/>
        </w:rPr>
        <w:t xml:space="preserve"> </w:t>
      </w:r>
      <w:r w:rsidRPr="00952BC6">
        <w:rPr>
          <w:spacing w:val="-2"/>
          <w:rtl/>
          <w:lang w:bidi="ar-EG"/>
        </w:rPr>
        <w:t>وحدها</w:t>
      </w:r>
      <w:r w:rsidR="00EF6156" w:rsidRPr="00952BC6">
        <w:rPr>
          <w:spacing w:val="-2"/>
          <w:rtl/>
          <w:lang w:bidi="ar-EG"/>
        </w:rPr>
        <w:t xml:space="preserve"> </w:t>
      </w:r>
      <w:r w:rsidRPr="00952BC6">
        <w:rPr>
          <w:spacing w:val="-2"/>
          <w:rtl/>
          <w:lang w:bidi="ar-EG"/>
        </w:rPr>
        <w:t>التي</w:t>
      </w:r>
      <w:r w:rsidR="00EF6156" w:rsidRPr="00952BC6">
        <w:rPr>
          <w:spacing w:val="-2"/>
          <w:rtl/>
          <w:lang w:bidi="ar-EG"/>
        </w:rPr>
        <w:t xml:space="preserve"> </w:t>
      </w:r>
      <w:r w:rsidRPr="00952BC6">
        <w:rPr>
          <w:spacing w:val="-2"/>
          <w:rtl/>
          <w:lang w:bidi="ar-EG"/>
        </w:rPr>
        <w:t>تؤخذ</w:t>
      </w:r>
      <w:r w:rsidR="00EF6156" w:rsidRPr="00952BC6">
        <w:rPr>
          <w:spacing w:val="-2"/>
          <w:rtl/>
          <w:lang w:bidi="ar-EG"/>
        </w:rPr>
        <w:t xml:space="preserve"> </w:t>
      </w:r>
      <w:r w:rsidRPr="00952BC6">
        <w:rPr>
          <w:spacing w:val="-2"/>
          <w:rtl/>
          <w:lang w:bidi="ar-EG"/>
        </w:rPr>
        <w:t>في</w:t>
      </w:r>
      <w:r w:rsidR="00EF6156" w:rsidRPr="00952BC6">
        <w:rPr>
          <w:spacing w:val="-2"/>
          <w:rtl/>
          <w:lang w:bidi="ar-EG"/>
        </w:rPr>
        <w:t xml:space="preserve"> </w:t>
      </w:r>
      <w:r w:rsidRPr="00952BC6">
        <w:rPr>
          <w:spacing w:val="-2"/>
          <w:rtl/>
          <w:lang w:bidi="ar-EG"/>
        </w:rPr>
        <w:t>الحسبان</w:t>
      </w:r>
      <w:r w:rsidR="00EF6156" w:rsidRPr="00952BC6">
        <w:rPr>
          <w:spacing w:val="-2"/>
          <w:rtl/>
          <w:lang w:bidi="ar-EG"/>
        </w:rPr>
        <w:t xml:space="preserve"> </w:t>
      </w:r>
      <w:r w:rsidRPr="00952BC6">
        <w:rPr>
          <w:spacing w:val="-2"/>
          <w:rtl/>
          <w:lang w:bidi="ar-EG"/>
        </w:rPr>
        <w:t>لدى</w:t>
      </w:r>
      <w:r w:rsidR="00EF6156" w:rsidRPr="00952BC6">
        <w:rPr>
          <w:spacing w:val="-2"/>
          <w:rtl/>
          <w:lang w:bidi="ar-EG"/>
        </w:rPr>
        <w:t xml:space="preserve"> </w:t>
      </w:r>
      <w:r w:rsidRPr="00952BC6">
        <w:rPr>
          <w:spacing w:val="-2"/>
          <w:rtl/>
          <w:lang w:bidi="ar-EG"/>
        </w:rPr>
        <w:t>توزيع</w:t>
      </w:r>
      <w:r w:rsidR="00EF6156" w:rsidRPr="00952BC6">
        <w:rPr>
          <w:spacing w:val="-2"/>
          <w:rtl/>
          <w:lang w:bidi="ar-EG"/>
        </w:rPr>
        <w:t xml:space="preserve"> </w:t>
      </w:r>
      <w:r w:rsidRPr="00952BC6">
        <w:rPr>
          <w:spacing w:val="-2"/>
          <w:rtl/>
          <w:lang w:bidi="ar-EG"/>
        </w:rPr>
        <w:t>المقاعد</w:t>
      </w:r>
      <w:r w:rsidR="00EF6156" w:rsidRPr="00952BC6">
        <w:rPr>
          <w:spacing w:val="-2"/>
          <w:rtl/>
          <w:lang w:bidi="ar-EG"/>
        </w:rPr>
        <w:t xml:space="preserve"> </w:t>
      </w:r>
      <w:r w:rsidRPr="00952BC6">
        <w:rPr>
          <w:rFonts w:hint="cs"/>
          <w:spacing w:val="-2"/>
          <w:rtl/>
          <w:lang w:bidi="ar-EG"/>
        </w:rPr>
        <w:t>(وهناك</w:t>
      </w:r>
      <w:r w:rsidR="00EF6156" w:rsidRPr="00952BC6">
        <w:rPr>
          <w:rFonts w:hint="cs"/>
          <w:spacing w:val="-2"/>
          <w:rtl/>
          <w:lang w:bidi="ar-EG"/>
        </w:rPr>
        <w:t xml:space="preserve"> </w:t>
      </w:r>
      <w:r w:rsidRPr="00952BC6">
        <w:rPr>
          <w:rFonts w:hint="cs"/>
          <w:spacing w:val="-2"/>
          <w:rtl/>
          <w:lang w:bidi="ar-EG"/>
        </w:rPr>
        <w:t>استثناء</w:t>
      </w:r>
      <w:r w:rsidR="00EF6156" w:rsidRPr="00952BC6">
        <w:rPr>
          <w:rFonts w:hint="cs"/>
          <w:spacing w:val="-2"/>
          <w:rtl/>
          <w:lang w:bidi="ar-EG"/>
        </w:rPr>
        <w:t xml:space="preserve"> </w:t>
      </w:r>
      <w:r w:rsidRPr="00952BC6">
        <w:rPr>
          <w:rFonts w:hint="cs"/>
          <w:spacing w:val="-2"/>
          <w:rtl/>
          <w:lang w:bidi="ar-EG"/>
        </w:rPr>
        <w:t>ينطبق</w:t>
      </w:r>
      <w:r w:rsidR="00EF6156" w:rsidRPr="00952BC6">
        <w:rPr>
          <w:rFonts w:hint="cs"/>
          <w:spacing w:val="-2"/>
          <w:rtl/>
          <w:lang w:bidi="ar-EG"/>
        </w:rPr>
        <w:t xml:space="preserve"> </w:t>
      </w:r>
      <w:r w:rsidRPr="00952BC6">
        <w:rPr>
          <w:rFonts w:hint="cs"/>
          <w:spacing w:val="-2"/>
          <w:rtl/>
          <w:lang w:bidi="ar-EG"/>
        </w:rPr>
        <w:t>على</w:t>
      </w:r>
      <w:r w:rsidR="00EF6156" w:rsidRPr="00952BC6">
        <w:rPr>
          <w:rFonts w:hint="cs"/>
          <w:spacing w:val="-2"/>
          <w:rtl/>
          <w:lang w:bidi="ar-EG"/>
        </w:rPr>
        <w:t xml:space="preserve"> </w:t>
      </w:r>
      <w:r w:rsidRPr="00952BC6">
        <w:rPr>
          <w:rFonts w:hint="cs"/>
          <w:spacing w:val="-2"/>
          <w:rtl/>
          <w:lang w:bidi="ar-EG"/>
        </w:rPr>
        <w:t>قوائم</w:t>
      </w:r>
      <w:r w:rsidR="00EF6156" w:rsidRPr="00952BC6">
        <w:rPr>
          <w:rFonts w:hint="cs"/>
          <w:spacing w:val="-2"/>
          <w:rtl/>
          <w:lang w:bidi="ar-EG"/>
        </w:rPr>
        <w:t xml:space="preserve"> </w:t>
      </w:r>
      <w:r w:rsidRPr="00952BC6">
        <w:rPr>
          <w:rFonts w:hint="cs"/>
          <w:spacing w:val="-2"/>
          <w:rtl/>
          <w:lang w:bidi="ar-EG"/>
        </w:rPr>
        <w:t>الأحزاب</w:t>
      </w:r>
      <w:r w:rsidR="00EF6156" w:rsidRPr="00952BC6">
        <w:rPr>
          <w:rFonts w:hint="cs"/>
          <w:spacing w:val="-2"/>
          <w:rtl/>
          <w:lang w:bidi="ar-EG"/>
        </w:rPr>
        <w:t xml:space="preserve"> </w:t>
      </w:r>
      <w:r w:rsidRPr="00952BC6">
        <w:rPr>
          <w:rFonts w:hint="cs"/>
          <w:spacing w:val="-2"/>
          <w:rtl/>
          <w:lang w:bidi="ar-EG"/>
        </w:rPr>
        <w:t>التي</w:t>
      </w:r>
      <w:r w:rsidR="00EF6156" w:rsidRPr="00952BC6">
        <w:rPr>
          <w:rFonts w:hint="cs"/>
          <w:spacing w:val="-2"/>
          <w:rtl/>
          <w:lang w:bidi="ar-EG"/>
        </w:rPr>
        <w:t xml:space="preserve"> </w:t>
      </w:r>
      <w:r w:rsidRPr="00952BC6">
        <w:rPr>
          <w:rFonts w:hint="cs"/>
          <w:spacing w:val="-2"/>
          <w:rtl/>
          <w:lang w:bidi="ar-EG"/>
        </w:rPr>
        <w:t>تمثل</w:t>
      </w:r>
      <w:r w:rsidR="00EF6156" w:rsidRPr="00952BC6">
        <w:rPr>
          <w:rFonts w:hint="cs"/>
          <w:spacing w:val="-2"/>
          <w:rtl/>
          <w:lang w:bidi="ar-EG"/>
        </w:rPr>
        <w:t xml:space="preserve"> </w:t>
      </w:r>
      <w:r w:rsidRPr="00952BC6">
        <w:rPr>
          <w:rFonts w:hint="cs"/>
          <w:spacing w:val="-2"/>
          <w:rtl/>
          <w:lang w:bidi="ar-EG"/>
        </w:rPr>
        <w:t>أقليات</w:t>
      </w:r>
      <w:r w:rsidR="00EF6156" w:rsidRPr="00952BC6">
        <w:rPr>
          <w:rFonts w:hint="cs"/>
          <w:spacing w:val="-2"/>
          <w:rtl/>
          <w:lang w:bidi="ar-EG"/>
        </w:rPr>
        <w:t xml:space="preserve"> </w:t>
      </w:r>
      <w:r w:rsidRPr="00952BC6">
        <w:rPr>
          <w:rFonts w:hint="cs"/>
          <w:spacing w:val="-2"/>
          <w:rtl/>
          <w:lang w:bidi="ar-EG"/>
        </w:rPr>
        <w:t>وطنية).</w:t>
      </w:r>
      <w:r w:rsidR="00EF6156" w:rsidRPr="00952BC6">
        <w:rPr>
          <w:spacing w:val="-2"/>
          <w:rtl/>
          <w:lang w:bidi="ar-EG"/>
        </w:rPr>
        <w:t xml:space="preserve"> </w:t>
      </w:r>
      <w:r w:rsidRPr="00952BC6">
        <w:rPr>
          <w:spacing w:val="-2"/>
          <w:rtl/>
          <w:lang w:bidi="ar-EG"/>
        </w:rPr>
        <w:t>والهدف</w:t>
      </w:r>
      <w:r w:rsidR="00EF6156" w:rsidRPr="00952BC6">
        <w:rPr>
          <w:spacing w:val="-2"/>
          <w:rtl/>
          <w:lang w:bidi="ar-EG"/>
        </w:rPr>
        <w:t xml:space="preserve"> </w:t>
      </w:r>
      <w:r w:rsidRPr="00952BC6">
        <w:rPr>
          <w:spacing w:val="-2"/>
          <w:rtl/>
          <w:lang w:bidi="ar-EG"/>
        </w:rPr>
        <w:t>من</w:t>
      </w:r>
      <w:r w:rsidR="00EF6156" w:rsidRPr="00952BC6">
        <w:rPr>
          <w:spacing w:val="-2"/>
          <w:rtl/>
          <w:lang w:bidi="ar-EG"/>
        </w:rPr>
        <w:t xml:space="preserve"> </w:t>
      </w:r>
      <w:r w:rsidRPr="00952BC6">
        <w:rPr>
          <w:spacing w:val="-2"/>
          <w:rtl/>
          <w:lang w:bidi="ar-EG"/>
        </w:rPr>
        <w:t>ذلك</w:t>
      </w:r>
      <w:r w:rsidR="00EF6156" w:rsidRPr="00952BC6">
        <w:rPr>
          <w:spacing w:val="-2"/>
          <w:rtl/>
          <w:lang w:bidi="ar-EG"/>
        </w:rPr>
        <w:t xml:space="preserve"> </w:t>
      </w:r>
      <w:r w:rsidRPr="00952BC6">
        <w:rPr>
          <w:spacing w:val="-2"/>
          <w:rtl/>
          <w:lang w:bidi="ar-EG"/>
        </w:rPr>
        <w:t>هو</w:t>
      </w:r>
      <w:r w:rsidR="00EF6156" w:rsidRPr="00952BC6">
        <w:rPr>
          <w:spacing w:val="-2"/>
          <w:rtl/>
          <w:lang w:bidi="ar-EG"/>
        </w:rPr>
        <w:t xml:space="preserve"> </w:t>
      </w:r>
      <w:r w:rsidRPr="00952BC6">
        <w:rPr>
          <w:spacing w:val="-2"/>
          <w:rtl/>
          <w:lang w:bidi="ar-EG"/>
        </w:rPr>
        <w:t>منع</w:t>
      </w:r>
      <w:r w:rsidR="00EF6156" w:rsidRPr="00952BC6">
        <w:rPr>
          <w:spacing w:val="-2"/>
          <w:rtl/>
          <w:lang w:bidi="ar-EG"/>
        </w:rPr>
        <w:t xml:space="preserve"> </w:t>
      </w:r>
      <w:r w:rsidRPr="00952BC6">
        <w:rPr>
          <w:spacing w:val="-2"/>
          <w:rtl/>
          <w:lang w:bidi="ar-EG"/>
        </w:rPr>
        <w:t>تجزؤ</w:t>
      </w:r>
      <w:r w:rsidR="00EF6156" w:rsidRPr="00952BC6">
        <w:rPr>
          <w:spacing w:val="-2"/>
          <w:rtl/>
          <w:lang w:bidi="ar-EG"/>
        </w:rPr>
        <w:t xml:space="preserve"> </w:t>
      </w:r>
      <w:r w:rsidRPr="00952BC6">
        <w:rPr>
          <w:spacing w:val="-2"/>
          <w:rtl/>
          <w:lang w:bidi="ar-EG"/>
        </w:rPr>
        <w:t>الأحزاب</w:t>
      </w:r>
      <w:r w:rsidR="00EF6156" w:rsidRPr="00952BC6">
        <w:rPr>
          <w:spacing w:val="-2"/>
          <w:rtl/>
          <w:lang w:bidi="ar-EG"/>
        </w:rPr>
        <w:t xml:space="preserve"> </w:t>
      </w:r>
      <w:r w:rsidRPr="00952BC6">
        <w:rPr>
          <w:spacing w:val="-2"/>
          <w:rtl/>
          <w:lang w:bidi="ar-EG"/>
        </w:rPr>
        <w:t>الذي</w:t>
      </w:r>
      <w:r w:rsidR="00EF6156" w:rsidRPr="00952BC6">
        <w:rPr>
          <w:spacing w:val="-2"/>
          <w:rtl/>
          <w:lang w:bidi="ar-EG"/>
        </w:rPr>
        <w:t xml:space="preserve"> </w:t>
      </w:r>
      <w:r w:rsidRPr="00952BC6">
        <w:rPr>
          <w:spacing w:val="-2"/>
          <w:rtl/>
          <w:lang w:bidi="ar-EG"/>
        </w:rPr>
        <w:t>يمكنه</w:t>
      </w:r>
      <w:r w:rsidR="00EF6156" w:rsidRPr="00952BC6">
        <w:rPr>
          <w:spacing w:val="-2"/>
          <w:rtl/>
          <w:lang w:bidi="ar-EG"/>
        </w:rPr>
        <w:t xml:space="preserve"> </w:t>
      </w:r>
      <w:r w:rsidRPr="00952BC6">
        <w:rPr>
          <w:spacing w:val="-2"/>
          <w:rtl/>
          <w:lang w:bidi="ar-EG"/>
        </w:rPr>
        <w:t>أن</w:t>
      </w:r>
      <w:r w:rsidR="00EF6156" w:rsidRPr="00952BC6">
        <w:rPr>
          <w:spacing w:val="-2"/>
          <w:rtl/>
          <w:lang w:bidi="ar-EG"/>
        </w:rPr>
        <w:t xml:space="preserve"> </w:t>
      </w:r>
      <w:r w:rsidRPr="00952BC6">
        <w:rPr>
          <w:spacing w:val="-2"/>
          <w:rtl/>
          <w:lang w:bidi="ar-EG"/>
        </w:rPr>
        <w:t>يعرض</w:t>
      </w:r>
      <w:r w:rsidR="00EF6156" w:rsidRPr="00952BC6">
        <w:rPr>
          <w:spacing w:val="-2"/>
          <w:rtl/>
          <w:lang w:bidi="ar-EG"/>
        </w:rPr>
        <w:t xml:space="preserve"> </w:t>
      </w:r>
      <w:r w:rsidRPr="00952BC6">
        <w:rPr>
          <w:spacing w:val="-2"/>
          <w:rtl/>
          <w:lang w:bidi="ar-EG"/>
        </w:rPr>
        <w:t>للخطر</w:t>
      </w:r>
      <w:r w:rsidR="00EF6156" w:rsidRPr="00952BC6">
        <w:rPr>
          <w:spacing w:val="-2"/>
          <w:rtl/>
          <w:lang w:bidi="ar-EG"/>
        </w:rPr>
        <w:t xml:space="preserve"> </w:t>
      </w:r>
      <w:r w:rsidRPr="00952BC6">
        <w:rPr>
          <w:spacing w:val="-2"/>
          <w:rtl/>
          <w:lang w:bidi="ar-EG"/>
        </w:rPr>
        <w:t>نطاق</w:t>
      </w:r>
      <w:r w:rsidR="00EF6156" w:rsidRPr="00952BC6">
        <w:rPr>
          <w:spacing w:val="-2"/>
          <w:rtl/>
          <w:lang w:bidi="ar-EG"/>
        </w:rPr>
        <w:t xml:space="preserve"> </w:t>
      </w:r>
      <w:r w:rsidRPr="00952BC6">
        <w:rPr>
          <w:spacing w:val="-2"/>
          <w:rtl/>
          <w:lang w:bidi="ar-EG"/>
        </w:rPr>
        <w:t>عمل</w:t>
      </w:r>
      <w:r w:rsidR="00EF6156" w:rsidRPr="00952BC6">
        <w:rPr>
          <w:spacing w:val="-2"/>
          <w:rtl/>
          <w:lang w:bidi="ar-EG"/>
        </w:rPr>
        <w:t xml:space="preserve"> </w:t>
      </w:r>
      <w:r w:rsidRPr="00952BC6">
        <w:rPr>
          <w:spacing w:val="-2"/>
          <w:rtl/>
          <w:lang w:bidi="ar-EG"/>
        </w:rPr>
        <w:t>البرلمان</w:t>
      </w:r>
      <w:r w:rsidR="00EF6156" w:rsidRPr="00952BC6">
        <w:rPr>
          <w:spacing w:val="-2"/>
          <w:rtl/>
          <w:lang w:bidi="ar-EG"/>
        </w:rPr>
        <w:t xml:space="preserve"> </w:t>
      </w:r>
      <w:r w:rsidRPr="00952BC6">
        <w:rPr>
          <w:spacing w:val="-2"/>
          <w:rtl/>
          <w:lang w:bidi="ar-EG"/>
        </w:rPr>
        <w:t>واستقراره،</w:t>
      </w:r>
      <w:r w:rsidR="00EF6156" w:rsidRPr="00952BC6">
        <w:rPr>
          <w:spacing w:val="-2"/>
          <w:rtl/>
          <w:lang w:bidi="ar-EG"/>
        </w:rPr>
        <w:t xml:space="preserve"> </w:t>
      </w:r>
      <w:r w:rsidRPr="00952BC6">
        <w:rPr>
          <w:spacing w:val="-2"/>
          <w:rtl/>
          <w:lang w:bidi="ar-EG"/>
        </w:rPr>
        <w:t>ويعرض</w:t>
      </w:r>
      <w:r w:rsidR="00EF6156" w:rsidRPr="00952BC6">
        <w:rPr>
          <w:spacing w:val="-2"/>
          <w:rtl/>
          <w:lang w:bidi="ar-EG"/>
        </w:rPr>
        <w:t xml:space="preserve"> </w:t>
      </w:r>
      <w:r w:rsidRPr="00952BC6">
        <w:rPr>
          <w:spacing w:val="-2"/>
          <w:rtl/>
          <w:lang w:bidi="ar-EG"/>
        </w:rPr>
        <w:t>الحكومة</w:t>
      </w:r>
      <w:r w:rsidR="00EF6156" w:rsidRPr="00952BC6">
        <w:rPr>
          <w:spacing w:val="-2"/>
          <w:rtl/>
          <w:lang w:bidi="ar-EG"/>
        </w:rPr>
        <w:t xml:space="preserve"> </w:t>
      </w:r>
      <w:r w:rsidRPr="00952BC6">
        <w:rPr>
          <w:spacing w:val="-2"/>
          <w:rtl/>
          <w:lang w:bidi="ar-EG"/>
        </w:rPr>
        <w:t>للخطر،</w:t>
      </w:r>
      <w:r w:rsidR="00EF6156" w:rsidRPr="00952BC6">
        <w:rPr>
          <w:spacing w:val="-2"/>
          <w:rtl/>
          <w:lang w:bidi="ar-EG"/>
        </w:rPr>
        <w:t xml:space="preserve"> </w:t>
      </w:r>
      <w:r w:rsidRPr="00952BC6">
        <w:rPr>
          <w:spacing w:val="-2"/>
          <w:rtl/>
          <w:lang w:bidi="ar-EG"/>
        </w:rPr>
        <w:t>كما</w:t>
      </w:r>
      <w:r w:rsidR="00EF6156" w:rsidRPr="00952BC6">
        <w:rPr>
          <w:spacing w:val="-2"/>
          <w:rtl/>
          <w:lang w:bidi="ar-EG"/>
        </w:rPr>
        <w:t xml:space="preserve"> </w:t>
      </w:r>
      <w:r w:rsidRPr="00952BC6">
        <w:rPr>
          <w:spacing w:val="-2"/>
          <w:rtl/>
          <w:lang w:bidi="ar-EG"/>
        </w:rPr>
        <w:t>حدث</w:t>
      </w:r>
      <w:r w:rsidR="00EF6156" w:rsidRPr="00952BC6">
        <w:rPr>
          <w:spacing w:val="-2"/>
          <w:rtl/>
          <w:lang w:bidi="ar-EG"/>
        </w:rPr>
        <w:t xml:space="preserve"> </w:t>
      </w:r>
      <w:r w:rsidRPr="00952BC6">
        <w:rPr>
          <w:spacing w:val="-2"/>
          <w:rtl/>
          <w:lang w:bidi="ar-EG"/>
        </w:rPr>
        <w:t>خلال</w:t>
      </w:r>
      <w:r w:rsidR="00EF6156" w:rsidRPr="00952BC6">
        <w:rPr>
          <w:spacing w:val="-2"/>
          <w:rtl/>
          <w:lang w:bidi="ar-EG"/>
        </w:rPr>
        <w:t xml:space="preserve"> </w:t>
      </w:r>
      <w:r w:rsidRPr="00952BC6">
        <w:rPr>
          <w:spacing w:val="-2"/>
          <w:rtl/>
          <w:lang w:bidi="ar-EG"/>
        </w:rPr>
        <w:t>فترة</w:t>
      </w:r>
      <w:r w:rsidR="00EF6156" w:rsidRPr="00952BC6">
        <w:rPr>
          <w:spacing w:val="-2"/>
          <w:rtl/>
          <w:lang w:bidi="ar-EG"/>
        </w:rPr>
        <w:t xml:space="preserve"> </w:t>
      </w:r>
      <w:r w:rsidRPr="00952BC6">
        <w:rPr>
          <w:spacing w:val="-2"/>
          <w:rtl/>
          <w:lang w:bidi="ar-EG"/>
        </w:rPr>
        <w:t>جمهورية</w:t>
      </w:r>
      <w:r w:rsidR="00EF6156" w:rsidRPr="00952BC6">
        <w:rPr>
          <w:spacing w:val="-2"/>
          <w:rtl/>
          <w:lang w:bidi="ar-EG"/>
        </w:rPr>
        <w:t xml:space="preserve"> </w:t>
      </w:r>
      <w:r w:rsidRPr="00952BC6">
        <w:rPr>
          <w:spacing w:val="-2"/>
          <w:rtl/>
          <w:lang w:bidi="ar-EG"/>
        </w:rPr>
        <w:t>ف</w:t>
      </w:r>
      <w:r w:rsidRPr="00952BC6">
        <w:rPr>
          <w:rFonts w:hint="cs"/>
          <w:spacing w:val="-2"/>
          <w:rtl/>
          <w:lang w:bidi="ar-EG"/>
        </w:rPr>
        <w:t>اي</w:t>
      </w:r>
      <w:r w:rsidRPr="00952BC6">
        <w:rPr>
          <w:spacing w:val="-2"/>
          <w:rtl/>
          <w:lang w:bidi="ar-EG"/>
        </w:rPr>
        <w:t>مار</w:t>
      </w:r>
      <w:r w:rsidRPr="00952BC6">
        <w:rPr>
          <w:rFonts w:hint="cs"/>
          <w:spacing w:val="-2"/>
          <w:rtl/>
          <w:lang w:bidi="ar-EG"/>
        </w:rPr>
        <w:t>.</w:t>
      </w:r>
    </w:p>
    <w:p w:rsidR="00614786" w:rsidRPr="00EF6156" w:rsidRDefault="00614786" w:rsidP="00D81606">
      <w:pPr>
        <w:pStyle w:val="SingleTxtGA"/>
        <w:rPr>
          <w:rtl/>
          <w:lang w:bidi="ar-EG"/>
        </w:rPr>
      </w:pPr>
      <w:r w:rsidRPr="00EF6156">
        <w:rPr>
          <w:rFonts w:hint="cs"/>
          <w:rtl/>
          <w:lang w:bidi="ar-EG"/>
        </w:rPr>
        <w:t>95-</w:t>
      </w:r>
      <w:r w:rsidRPr="00EF6156">
        <w:rPr>
          <w:rFonts w:hint="cs"/>
          <w:rtl/>
          <w:lang w:bidi="ar-EG"/>
        </w:rPr>
        <w:tab/>
        <w:t>وتبلغ</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النساء</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الثامن</w:t>
      </w:r>
      <w:r w:rsidR="00EF6156" w:rsidRPr="00EF6156">
        <w:rPr>
          <w:rFonts w:hint="cs"/>
          <w:rtl/>
          <w:lang w:bidi="ar-EG"/>
        </w:rPr>
        <w:t xml:space="preserve"> </w:t>
      </w:r>
      <w:r w:rsidRPr="00EF6156">
        <w:rPr>
          <w:rFonts w:hint="cs"/>
          <w:rtl/>
          <w:lang w:bidi="ar-EG"/>
        </w:rPr>
        <w:t>عشر</w:t>
      </w:r>
      <w:r w:rsidR="00EF6156" w:rsidRPr="00EF6156">
        <w:rPr>
          <w:rFonts w:hint="cs"/>
          <w:rtl/>
          <w:lang w:bidi="ar-EG"/>
        </w:rPr>
        <w:t xml:space="preserve"> </w:t>
      </w:r>
      <w:r w:rsidRPr="00EF6156">
        <w:rPr>
          <w:rFonts w:hint="cs"/>
          <w:rtl/>
          <w:lang w:bidi="ar-EG"/>
        </w:rPr>
        <w:t>الحالي</w:t>
      </w:r>
      <w:r w:rsidR="00EF6156" w:rsidRPr="00EF6156">
        <w:rPr>
          <w:rFonts w:hint="cs"/>
          <w:rtl/>
          <w:lang w:bidi="ar-EG"/>
        </w:rPr>
        <w:t xml:space="preserve"> </w:t>
      </w:r>
      <w:r w:rsidRPr="00EF6156">
        <w:rPr>
          <w:rFonts w:hint="cs"/>
          <w:rtl/>
          <w:lang w:bidi="ar-EG"/>
        </w:rPr>
        <w:t>36.1</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وقد</w:t>
      </w:r>
      <w:r w:rsidR="00EF6156" w:rsidRPr="00EF6156">
        <w:rPr>
          <w:rFonts w:hint="cs"/>
          <w:rtl/>
          <w:lang w:bidi="ar-EG"/>
        </w:rPr>
        <w:t xml:space="preserve"> </w:t>
      </w:r>
      <w:r w:rsidRPr="00EF6156">
        <w:rPr>
          <w:rFonts w:hint="cs"/>
          <w:rtl/>
          <w:lang w:bidi="ar-EG"/>
        </w:rPr>
        <w:t>شهدت</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النسبة</w:t>
      </w:r>
      <w:r w:rsidR="00EF6156" w:rsidRPr="00EF6156">
        <w:rPr>
          <w:rFonts w:hint="cs"/>
          <w:rtl/>
          <w:lang w:bidi="ar-EG"/>
        </w:rPr>
        <w:t xml:space="preserve"> </w:t>
      </w:r>
      <w:r w:rsidRPr="00EF6156">
        <w:rPr>
          <w:rFonts w:hint="cs"/>
          <w:rtl/>
          <w:lang w:bidi="ar-EG"/>
        </w:rPr>
        <w:t>ارتفاعاً</w:t>
      </w:r>
      <w:r w:rsidR="00EF6156" w:rsidRPr="00EF6156">
        <w:rPr>
          <w:rFonts w:hint="cs"/>
          <w:rtl/>
          <w:lang w:bidi="ar-EG"/>
        </w:rPr>
        <w:t xml:space="preserve"> </w:t>
      </w:r>
      <w:r w:rsidRPr="00EF6156">
        <w:rPr>
          <w:rFonts w:hint="cs"/>
          <w:rtl/>
          <w:lang w:bidi="ar-EG"/>
        </w:rPr>
        <w:t>بالمقارنة</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النساء</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السابع</w:t>
      </w:r>
      <w:r w:rsidR="00EF6156" w:rsidRPr="00EF6156">
        <w:rPr>
          <w:rFonts w:hint="cs"/>
          <w:rtl/>
          <w:lang w:bidi="ar-EG"/>
        </w:rPr>
        <w:t xml:space="preserve"> </w:t>
      </w:r>
      <w:r w:rsidRPr="00EF6156">
        <w:rPr>
          <w:rFonts w:hint="cs"/>
          <w:rtl/>
          <w:lang w:bidi="ar-EG"/>
        </w:rPr>
        <w:t>عشر</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بلغت</w:t>
      </w:r>
      <w:r w:rsidR="00EF6156" w:rsidRPr="00EF6156">
        <w:rPr>
          <w:rFonts w:hint="cs"/>
          <w:rtl/>
          <w:lang w:bidi="ar-EG"/>
        </w:rPr>
        <w:t xml:space="preserve"> </w:t>
      </w:r>
      <w:r w:rsidRPr="00EF6156">
        <w:rPr>
          <w:rFonts w:hint="cs"/>
          <w:rtl/>
          <w:lang w:bidi="ar-EG"/>
        </w:rPr>
        <w:t>32.8</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وينبغي</w:t>
      </w:r>
      <w:r w:rsidR="00EF6156" w:rsidRPr="00EF6156">
        <w:rPr>
          <w:rFonts w:hint="cs"/>
          <w:rtl/>
          <w:lang w:bidi="ar-EG"/>
        </w:rPr>
        <w:t xml:space="preserve"> </w:t>
      </w:r>
      <w:r w:rsidRPr="00EF6156">
        <w:rPr>
          <w:rFonts w:hint="cs"/>
          <w:rtl/>
          <w:lang w:bidi="ar-EG"/>
        </w:rPr>
        <w:t>الإشارة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الشأن</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EF6156">
        <w:rPr>
          <w:rFonts w:hint="cs"/>
          <w:rtl/>
          <w:lang w:bidi="ar-EG"/>
        </w:rPr>
        <w:t>الممثلة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تكاد</w:t>
      </w:r>
      <w:r w:rsidR="00EF6156" w:rsidRPr="00EF6156">
        <w:rPr>
          <w:rFonts w:hint="cs"/>
          <w:rtl/>
          <w:lang w:bidi="ar-EG"/>
        </w:rPr>
        <w:t xml:space="preserve"> </w:t>
      </w:r>
      <w:r w:rsidRPr="00EF6156">
        <w:rPr>
          <w:rFonts w:hint="cs"/>
          <w:rtl/>
          <w:lang w:bidi="ar-EG"/>
        </w:rPr>
        <w:t>تكون</w:t>
      </w:r>
      <w:r w:rsidR="00EF6156" w:rsidRPr="00EF6156">
        <w:rPr>
          <w:rFonts w:hint="cs"/>
          <w:rtl/>
          <w:lang w:bidi="ar-EG"/>
        </w:rPr>
        <w:t xml:space="preserve"> </w:t>
      </w:r>
      <w:r w:rsidRPr="00EF6156">
        <w:rPr>
          <w:rFonts w:hint="cs"/>
          <w:rtl/>
          <w:lang w:bidi="ar-EG"/>
        </w:rPr>
        <w:t>جميعها</w:t>
      </w:r>
      <w:r w:rsidR="00EF6156" w:rsidRPr="00EF6156">
        <w:rPr>
          <w:rFonts w:hint="cs"/>
          <w:rtl/>
          <w:lang w:bidi="ar-EG"/>
        </w:rPr>
        <w:t xml:space="preserve"> </w:t>
      </w:r>
      <w:r w:rsidRPr="00EF6156">
        <w:rPr>
          <w:rFonts w:hint="cs"/>
          <w:rtl/>
          <w:lang w:bidi="ar-EG"/>
        </w:rPr>
        <w:t>قد</w:t>
      </w:r>
      <w:r w:rsidR="00EF6156" w:rsidRPr="00EF6156">
        <w:rPr>
          <w:rFonts w:hint="cs"/>
          <w:rtl/>
          <w:lang w:bidi="ar-EG"/>
        </w:rPr>
        <w:t xml:space="preserve"> </w:t>
      </w:r>
      <w:r w:rsidRPr="00EF6156">
        <w:rPr>
          <w:rFonts w:hint="cs"/>
          <w:rtl/>
          <w:lang w:bidi="ar-EG"/>
        </w:rPr>
        <w:t>فرضت</w:t>
      </w:r>
      <w:r w:rsidR="00EF6156" w:rsidRPr="00EF6156">
        <w:rPr>
          <w:rFonts w:hint="cs"/>
          <w:rtl/>
          <w:lang w:bidi="ar-EG"/>
        </w:rPr>
        <w:t xml:space="preserve"> </w:t>
      </w:r>
      <w:r w:rsidRPr="00EF6156">
        <w:rPr>
          <w:rFonts w:hint="cs"/>
          <w:rtl/>
          <w:lang w:bidi="ar-EG"/>
        </w:rPr>
        <w:t>أنظمة</w:t>
      </w:r>
      <w:r w:rsidR="00EF6156" w:rsidRPr="00EF6156">
        <w:rPr>
          <w:rFonts w:hint="cs"/>
          <w:rtl/>
          <w:lang w:bidi="ar-EG"/>
        </w:rPr>
        <w:t xml:space="preserve"> </w:t>
      </w:r>
      <w:r w:rsidRPr="00EF6156">
        <w:rPr>
          <w:rFonts w:hint="cs"/>
          <w:rtl/>
          <w:lang w:bidi="ar-EG"/>
        </w:rPr>
        <w:t>داخلية</w:t>
      </w:r>
      <w:r w:rsidR="00EF6156" w:rsidRPr="00EF6156">
        <w:rPr>
          <w:rFonts w:hint="cs"/>
          <w:rtl/>
          <w:lang w:bidi="ar-EG"/>
        </w:rPr>
        <w:t xml:space="preserve"> </w:t>
      </w:r>
      <w:r w:rsidRPr="00EF6156">
        <w:rPr>
          <w:rFonts w:hint="cs"/>
          <w:rtl/>
          <w:lang w:bidi="ar-EG"/>
        </w:rPr>
        <w:t>تنص</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حصة</w:t>
      </w:r>
      <w:r w:rsidR="00EF6156" w:rsidRPr="00EF6156">
        <w:rPr>
          <w:rFonts w:hint="cs"/>
          <w:rtl/>
          <w:lang w:bidi="ar-EG"/>
        </w:rPr>
        <w:t xml:space="preserve"> </w:t>
      </w:r>
      <w:r w:rsidRPr="00EF6156">
        <w:rPr>
          <w:rFonts w:hint="cs"/>
          <w:rtl/>
          <w:lang w:bidi="ar-EG"/>
        </w:rPr>
        <w:t>أو</w:t>
      </w:r>
      <w:r w:rsidR="005E5A24">
        <w:rPr>
          <w:rFonts w:hint="eastAsia"/>
          <w:rtl/>
          <w:lang w:bidi="ar-EG"/>
        </w:rPr>
        <w:t> </w:t>
      </w:r>
      <w:r w:rsidRPr="00EF6156">
        <w:rPr>
          <w:rFonts w:hint="cs"/>
          <w:rtl/>
          <w:lang w:bidi="ar-EG"/>
        </w:rPr>
        <w:t>نصاب</w:t>
      </w:r>
      <w:r w:rsidR="00EF6156" w:rsidRPr="00EF6156">
        <w:rPr>
          <w:rFonts w:hint="cs"/>
          <w:rtl/>
          <w:lang w:bidi="ar-EG"/>
        </w:rPr>
        <w:t xml:space="preserve"> </w:t>
      </w:r>
      <w:r w:rsidRPr="00EF6156">
        <w:rPr>
          <w:rFonts w:hint="cs"/>
          <w:rtl/>
          <w:lang w:bidi="ar-EG"/>
        </w:rPr>
        <w:t>لمشاركة</w:t>
      </w:r>
      <w:r w:rsidR="00EF6156" w:rsidRPr="00EF6156">
        <w:rPr>
          <w:rFonts w:hint="cs"/>
          <w:rtl/>
          <w:lang w:bidi="ar-EG"/>
        </w:rPr>
        <w:t xml:space="preserve"> </w:t>
      </w:r>
      <w:r w:rsidRPr="00EF6156">
        <w:rPr>
          <w:rFonts w:hint="cs"/>
          <w:rtl/>
          <w:lang w:bidi="ar-EG"/>
        </w:rPr>
        <w:t>المرأة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قدم</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الرجل.</w:t>
      </w:r>
      <w:r w:rsidR="00EF6156" w:rsidRPr="00EF6156">
        <w:rPr>
          <w:rFonts w:hint="cs"/>
          <w:rtl/>
          <w:lang w:bidi="ar-EG"/>
        </w:rPr>
        <w:t xml:space="preserve"> </w:t>
      </w:r>
      <w:r w:rsidRPr="00EF6156">
        <w:rPr>
          <w:rFonts w:hint="cs"/>
          <w:rtl/>
          <w:lang w:bidi="ar-EG"/>
        </w:rPr>
        <w:t>ولدى</w:t>
      </w:r>
      <w:r w:rsidR="00EF6156" w:rsidRPr="00EF6156">
        <w:rPr>
          <w:rFonts w:hint="cs"/>
          <w:rtl/>
          <w:lang w:bidi="ar-EG"/>
        </w:rPr>
        <w:t xml:space="preserve"> </w:t>
      </w:r>
      <w:r w:rsidRPr="00EF6156">
        <w:rPr>
          <w:rFonts w:hint="cs"/>
          <w:rtl/>
          <w:lang w:bidi="ar-EG"/>
        </w:rPr>
        <w:t>إجراء</w:t>
      </w:r>
      <w:r w:rsidR="00EF6156" w:rsidRPr="00EF6156">
        <w:rPr>
          <w:rFonts w:hint="cs"/>
          <w:rtl/>
          <w:lang w:bidi="ar-EG"/>
        </w:rPr>
        <w:t xml:space="preserve"> </w:t>
      </w:r>
      <w:r w:rsidRPr="00EF6156">
        <w:rPr>
          <w:rFonts w:hint="cs"/>
          <w:rtl/>
          <w:lang w:bidi="ar-EG"/>
        </w:rPr>
        <w:t>مقارنة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نطاق</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الأوروبي،</w:t>
      </w:r>
      <w:r w:rsidR="00EF6156" w:rsidRPr="00EF6156">
        <w:rPr>
          <w:rFonts w:hint="cs"/>
          <w:rtl/>
          <w:lang w:bidi="ar-EG"/>
        </w:rPr>
        <w:t xml:space="preserve"> </w:t>
      </w:r>
      <w:r w:rsidRPr="00EF6156">
        <w:rPr>
          <w:rFonts w:hint="cs"/>
          <w:rtl/>
          <w:lang w:bidi="ar-EG"/>
        </w:rPr>
        <w:t>باستثناء</w:t>
      </w:r>
      <w:r w:rsidR="00EF6156" w:rsidRPr="00EF6156">
        <w:rPr>
          <w:rFonts w:hint="cs"/>
          <w:rtl/>
          <w:lang w:bidi="ar-EG"/>
        </w:rPr>
        <w:t xml:space="preserve"> </w:t>
      </w:r>
      <w:r w:rsidRPr="00EF6156">
        <w:rPr>
          <w:rFonts w:hint="cs"/>
          <w:rtl/>
          <w:lang w:bidi="ar-EG"/>
        </w:rPr>
        <w:t>بعض</w:t>
      </w:r>
      <w:r w:rsidR="00EF6156" w:rsidRPr="00EF6156">
        <w:rPr>
          <w:rFonts w:hint="cs"/>
          <w:rtl/>
          <w:lang w:bidi="ar-EG"/>
        </w:rPr>
        <w:t xml:space="preserve"> </w:t>
      </w:r>
      <w:r w:rsidRPr="00EF6156">
        <w:rPr>
          <w:rFonts w:hint="cs"/>
          <w:rtl/>
          <w:lang w:bidi="ar-EG"/>
        </w:rPr>
        <w:t>الدول</w:t>
      </w:r>
      <w:r w:rsidR="00EF6156" w:rsidRPr="00EF6156">
        <w:rPr>
          <w:rFonts w:hint="cs"/>
          <w:rtl/>
          <w:lang w:bidi="ar-EG"/>
        </w:rPr>
        <w:t xml:space="preserve"> </w:t>
      </w:r>
      <w:r w:rsidRPr="00EF6156">
        <w:rPr>
          <w:rFonts w:hint="cs"/>
          <w:rtl/>
          <w:lang w:bidi="ar-EG"/>
        </w:rPr>
        <w:t>مثل</w:t>
      </w:r>
      <w:r w:rsidR="00EF6156" w:rsidRPr="00EF6156">
        <w:rPr>
          <w:rFonts w:hint="cs"/>
          <w:rtl/>
          <w:lang w:bidi="ar-EG"/>
        </w:rPr>
        <w:t xml:space="preserve"> </w:t>
      </w:r>
      <w:r w:rsidRPr="00EF6156">
        <w:rPr>
          <w:rFonts w:hint="cs"/>
          <w:rtl/>
          <w:lang w:bidi="ar-EG"/>
        </w:rPr>
        <w:t>فرنسا،</w:t>
      </w:r>
      <w:r w:rsidR="00EF6156" w:rsidRPr="00EF6156">
        <w:rPr>
          <w:rFonts w:hint="cs"/>
          <w:rtl/>
          <w:lang w:bidi="ar-EG"/>
        </w:rPr>
        <w:t xml:space="preserve"> </w:t>
      </w:r>
      <w:r w:rsidRPr="00EF6156">
        <w:rPr>
          <w:rFonts w:hint="cs"/>
          <w:rtl/>
          <w:lang w:bidi="ar-EG"/>
        </w:rPr>
        <w:t>يتضح</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النساء</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ومجلس</w:t>
      </w:r>
      <w:r w:rsidR="00EF6156" w:rsidRPr="00EF6156">
        <w:rPr>
          <w:rFonts w:hint="cs"/>
          <w:rtl/>
          <w:lang w:bidi="ar-EG"/>
        </w:rPr>
        <w:t xml:space="preserve"> </w:t>
      </w:r>
      <w:r w:rsidRPr="00EF6156">
        <w:rPr>
          <w:rFonts w:hint="cs"/>
          <w:rtl/>
          <w:lang w:bidi="ar-EG"/>
        </w:rPr>
        <w:t>الوزراء</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أعلى</w:t>
      </w:r>
      <w:r w:rsidR="00EF6156" w:rsidRPr="00EF6156">
        <w:rPr>
          <w:rFonts w:hint="cs"/>
          <w:rtl/>
          <w:lang w:bidi="ar-EG"/>
        </w:rPr>
        <w:t xml:space="preserve"> </w:t>
      </w:r>
      <w:r w:rsidRPr="00EF6156">
        <w:rPr>
          <w:rFonts w:hint="cs"/>
          <w:rtl/>
          <w:lang w:bidi="ar-EG"/>
        </w:rPr>
        <w:t>بكثير</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المتوسط.</w:t>
      </w:r>
    </w:p>
    <w:p w:rsidR="00614786" w:rsidRPr="00EF6156" w:rsidRDefault="00614786" w:rsidP="000242D8">
      <w:pPr>
        <w:pStyle w:val="H4GA"/>
        <w:rPr>
          <w:rtl/>
          <w:lang w:bidi="ar-EG"/>
        </w:rPr>
      </w:pPr>
      <w:r w:rsidRPr="00EF6156">
        <w:rPr>
          <w:rFonts w:hint="cs"/>
          <w:rtl/>
          <w:lang w:bidi="ar-EG"/>
        </w:rPr>
        <w:tab/>
        <w:t>(ج)</w:t>
      </w:r>
      <w:r w:rsidRPr="00EF6156">
        <w:rPr>
          <w:rFonts w:hint="cs"/>
          <w:rtl/>
          <w:lang w:bidi="ar-EG"/>
        </w:rPr>
        <w:tab/>
        <w:t>التصويت</w:t>
      </w:r>
    </w:p>
    <w:p w:rsidR="00614786" w:rsidRPr="00EF6156" w:rsidRDefault="00614786" w:rsidP="000242D8">
      <w:pPr>
        <w:pStyle w:val="SingleTxtGA"/>
        <w:rPr>
          <w:rtl/>
          <w:lang w:bidi="ar-EG"/>
        </w:rPr>
      </w:pPr>
      <w:r w:rsidRPr="00EF6156">
        <w:rPr>
          <w:rFonts w:hint="cs"/>
          <w:rtl/>
          <w:lang w:bidi="ar-EG"/>
        </w:rPr>
        <w:t>96-</w:t>
      </w:r>
      <w:r w:rsidRPr="00EF6156">
        <w:rPr>
          <w:rFonts w:hint="cs"/>
          <w:rtl/>
          <w:lang w:bidi="ar-EG"/>
        </w:rPr>
        <w:tab/>
      </w:r>
      <w:r w:rsidRPr="00EF6156">
        <w:rPr>
          <w:rtl/>
          <w:lang w:bidi="ar-EG"/>
        </w:rPr>
        <w:t>يتكون</w:t>
      </w:r>
      <w:r w:rsidR="00EF6156" w:rsidRPr="00EF6156">
        <w:rPr>
          <w:rtl/>
          <w:lang w:bidi="ar-EG"/>
        </w:rPr>
        <w:t xml:space="preserve"> </w:t>
      </w:r>
      <w:r w:rsidRPr="00EF6156">
        <w:rPr>
          <w:rtl/>
          <w:lang w:bidi="ar-EG"/>
        </w:rPr>
        <w:t>الشعب</w:t>
      </w:r>
      <w:r w:rsidR="00EF6156" w:rsidRPr="00EF6156">
        <w:rPr>
          <w:rtl/>
          <w:lang w:bidi="ar-EG"/>
        </w:rPr>
        <w:t xml:space="preserve"> </w:t>
      </w:r>
      <w:r w:rsidRPr="00EF6156">
        <w:rPr>
          <w:rtl/>
          <w:lang w:bidi="ar-EG"/>
        </w:rPr>
        <w:t>الذي</w:t>
      </w:r>
      <w:r w:rsidR="00EF6156" w:rsidRPr="00EF6156">
        <w:rPr>
          <w:rtl/>
          <w:lang w:bidi="ar-EG"/>
        </w:rPr>
        <w:t xml:space="preserve"> </w:t>
      </w:r>
      <w:r w:rsidRPr="00EF6156">
        <w:rPr>
          <w:rtl/>
          <w:lang w:bidi="ar-EG"/>
        </w:rPr>
        <w:t>تتركز</w:t>
      </w:r>
      <w:r w:rsidR="00EF6156" w:rsidRPr="00EF6156">
        <w:rPr>
          <w:rtl/>
          <w:lang w:bidi="ar-EG"/>
        </w:rPr>
        <w:t xml:space="preserve"> </w:t>
      </w:r>
      <w:r w:rsidRPr="00EF6156">
        <w:rPr>
          <w:rtl/>
          <w:lang w:bidi="ar-EG"/>
        </w:rPr>
        <w:t>سلطة</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يده</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المواطنين</w:t>
      </w:r>
      <w:r w:rsidR="00EF6156" w:rsidRPr="00EF6156">
        <w:rPr>
          <w:rtl/>
          <w:lang w:bidi="ar-EG"/>
        </w:rPr>
        <w:t xml:space="preserve"> </w:t>
      </w:r>
      <w:r w:rsidRPr="00EF6156">
        <w:rPr>
          <w:rtl/>
          <w:lang w:bidi="ar-EG"/>
        </w:rPr>
        <w:t>الألمان،</w:t>
      </w:r>
      <w:r w:rsidR="00EF6156" w:rsidRPr="00EF6156">
        <w:rPr>
          <w:rtl/>
          <w:lang w:bidi="ar-EG"/>
        </w:rPr>
        <w:t xml:space="preserve"> </w:t>
      </w:r>
      <w:r w:rsidRPr="00EF6156">
        <w:rPr>
          <w:rtl/>
          <w:lang w:bidi="ar-EG"/>
        </w:rPr>
        <w:t>وفق</w:t>
      </w:r>
      <w:r w:rsidR="00E541A3">
        <w:rPr>
          <w:rtl/>
          <w:lang w:bidi="ar-EG"/>
        </w:rPr>
        <w:t xml:space="preserve">اً </w:t>
      </w:r>
      <w:r w:rsidRPr="00EF6156">
        <w:rPr>
          <w:rtl/>
          <w:lang w:bidi="ar-EG"/>
        </w:rPr>
        <w:t>للقانون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وقد</w:t>
      </w:r>
      <w:r w:rsidR="00EF6156" w:rsidRPr="00EF6156">
        <w:rPr>
          <w:rtl/>
          <w:lang w:bidi="ar-EG"/>
        </w:rPr>
        <w:t xml:space="preserve"> </w:t>
      </w:r>
      <w:r w:rsidRPr="00EF6156">
        <w:rPr>
          <w:rtl/>
          <w:lang w:bidi="ar-EG"/>
        </w:rPr>
        <w:t>تطورت</w:t>
      </w:r>
      <w:r w:rsidR="00EF6156" w:rsidRPr="00EF6156">
        <w:rPr>
          <w:rtl/>
          <w:lang w:bidi="ar-EG"/>
        </w:rPr>
        <w:t xml:space="preserve"> </w:t>
      </w:r>
      <w:r w:rsidRPr="00EF6156">
        <w:rPr>
          <w:rtl/>
          <w:lang w:bidi="ar-EG"/>
        </w:rPr>
        <w:t>نسبة</w:t>
      </w:r>
      <w:r w:rsidR="00EF6156" w:rsidRPr="00EF6156">
        <w:rPr>
          <w:rtl/>
          <w:lang w:bidi="ar-EG"/>
        </w:rPr>
        <w:t xml:space="preserve"> </w:t>
      </w:r>
      <w:r w:rsidRPr="00EF6156">
        <w:rPr>
          <w:rtl/>
          <w:lang w:bidi="ar-EG"/>
        </w:rPr>
        <w:t>المتمتعين</w:t>
      </w:r>
      <w:r w:rsidR="00EF6156" w:rsidRPr="00EF6156">
        <w:rPr>
          <w:rtl/>
          <w:lang w:bidi="ar-EG"/>
        </w:rPr>
        <w:t xml:space="preserve"> </w:t>
      </w:r>
      <w:r w:rsidRPr="00EF6156">
        <w:rPr>
          <w:rtl/>
          <w:lang w:bidi="ar-EG"/>
        </w:rPr>
        <w:t>بحقوق</w:t>
      </w:r>
      <w:r w:rsidR="00EF6156" w:rsidRPr="00EF6156">
        <w:rPr>
          <w:rtl/>
          <w:lang w:bidi="ar-EG"/>
        </w:rPr>
        <w:t xml:space="preserve"> </w:t>
      </w:r>
      <w:r w:rsidRPr="00EF6156">
        <w:rPr>
          <w:rtl/>
          <w:lang w:bidi="ar-EG"/>
        </w:rPr>
        <w:t>التصويت</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حاملي</w:t>
      </w:r>
      <w:r w:rsidR="00EF6156" w:rsidRPr="00EF6156">
        <w:rPr>
          <w:rtl/>
          <w:lang w:bidi="ar-EG"/>
        </w:rPr>
        <w:t xml:space="preserve"> </w:t>
      </w:r>
      <w:r w:rsidRPr="00EF6156">
        <w:rPr>
          <w:rtl/>
          <w:lang w:bidi="ar-EG"/>
        </w:rPr>
        <w:t>الجنسية</w:t>
      </w:r>
      <w:r w:rsidR="00EF6156" w:rsidRPr="00EF6156">
        <w:rPr>
          <w:rtl/>
          <w:lang w:bidi="ar-EG"/>
        </w:rPr>
        <w:t xml:space="preserve"> </w:t>
      </w:r>
      <w:r w:rsidRPr="00EF6156">
        <w:rPr>
          <w:rtl/>
          <w:lang w:bidi="ar-EG"/>
        </w:rPr>
        <w:t>الألمانية</w:t>
      </w:r>
      <w:r w:rsidR="00EF6156" w:rsidRPr="00EF6156">
        <w:rPr>
          <w:rtl/>
          <w:lang w:bidi="ar-EG"/>
        </w:rPr>
        <w:t xml:space="preserve"> </w:t>
      </w:r>
      <w:r w:rsidRPr="00EF6156">
        <w:rPr>
          <w:rtl/>
          <w:lang w:bidi="ar-EG"/>
        </w:rPr>
        <w:t>بين</w:t>
      </w:r>
      <w:r w:rsidR="00EF6156" w:rsidRPr="00EF6156">
        <w:rPr>
          <w:rtl/>
          <w:lang w:bidi="ar-EG"/>
        </w:rPr>
        <w:t xml:space="preserve"> </w:t>
      </w:r>
      <w:r w:rsidRPr="00EF6156">
        <w:rPr>
          <w:rtl/>
          <w:lang w:bidi="ar-EG"/>
        </w:rPr>
        <w:t>السكان</w:t>
      </w:r>
      <w:r w:rsidR="00EF6156" w:rsidRPr="00EF6156">
        <w:rPr>
          <w:rtl/>
          <w:lang w:bidi="ar-EG"/>
        </w:rPr>
        <w:t xml:space="preserve"> </w:t>
      </w:r>
      <w:r w:rsidRPr="00EF6156">
        <w:rPr>
          <w:rtl/>
          <w:lang w:bidi="ar-EG"/>
        </w:rPr>
        <w:t>الألمان</w:t>
      </w:r>
      <w:r w:rsidR="00EF6156" w:rsidRPr="00EF6156">
        <w:rPr>
          <w:rtl/>
          <w:lang w:bidi="ar-EG"/>
        </w:rPr>
        <w:t xml:space="preserve"> </w:t>
      </w:r>
      <w:r w:rsidRPr="00EF6156">
        <w:rPr>
          <w:rtl/>
          <w:lang w:bidi="ar-EG"/>
        </w:rPr>
        <w:t>وبين</w:t>
      </w:r>
      <w:r w:rsidR="00EF6156" w:rsidRPr="00EF6156">
        <w:rPr>
          <w:rtl/>
          <w:lang w:bidi="ar-EG"/>
        </w:rPr>
        <w:t xml:space="preserve"> </w:t>
      </w:r>
      <w:r w:rsidRPr="00EF6156">
        <w:rPr>
          <w:rtl/>
          <w:lang w:bidi="ar-EG"/>
        </w:rPr>
        <w:t>مجموع</w:t>
      </w:r>
      <w:r w:rsidR="00EF6156" w:rsidRPr="00EF6156">
        <w:rPr>
          <w:rtl/>
          <w:lang w:bidi="ar-EG"/>
        </w:rPr>
        <w:t xml:space="preserve"> </w:t>
      </w:r>
      <w:r w:rsidRPr="00EF6156">
        <w:rPr>
          <w:rtl/>
          <w:lang w:bidi="ar-EG"/>
        </w:rPr>
        <w:t>السكان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الانتخابات</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الصعيد</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النحو</w:t>
      </w:r>
      <w:r w:rsidR="00EF6156" w:rsidRPr="00EF6156">
        <w:rPr>
          <w:rtl/>
          <w:lang w:bidi="ar-EG"/>
        </w:rPr>
        <w:t xml:space="preserve"> </w:t>
      </w:r>
      <w:r w:rsidRPr="00EF6156">
        <w:rPr>
          <w:rtl/>
          <w:lang w:bidi="ar-EG"/>
        </w:rPr>
        <w:t>التالي</w:t>
      </w:r>
      <w:r w:rsidR="00EF6156" w:rsidRPr="00EF6156">
        <w:rPr>
          <w:rtl/>
          <w:lang w:bidi="ar-EG"/>
        </w:rPr>
        <w:t xml:space="preserve"> </w:t>
      </w:r>
      <w:r w:rsidRPr="00EF6156">
        <w:rPr>
          <w:rtl/>
          <w:lang w:bidi="ar-EG"/>
        </w:rPr>
        <w:t>خلال</w:t>
      </w:r>
      <w:r w:rsidR="00EF6156" w:rsidRPr="00EF6156">
        <w:rPr>
          <w:rtl/>
          <w:lang w:bidi="ar-EG"/>
        </w:rPr>
        <w:t xml:space="preserve"> </w:t>
      </w:r>
      <w:r w:rsidRPr="00EF6156">
        <w:rPr>
          <w:rtl/>
          <w:lang w:bidi="ar-EG"/>
        </w:rPr>
        <w:t>الفترة</w:t>
      </w:r>
      <w:r w:rsidR="00EF6156" w:rsidRPr="00EF6156">
        <w:rPr>
          <w:rtl/>
          <w:lang w:bidi="ar-EG"/>
        </w:rPr>
        <w:t xml:space="preserve"> </w:t>
      </w:r>
      <w:r w:rsidRPr="00EF6156">
        <w:rPr>
          <w:rtl/>
          <w:lang w:bidi="ar-EG"/>
        </w:rPr>
        <w:t>المشمولة</w:t>
      </w:r>
      <w:r w:rsidR="00EF6156" w:rsidRPr="00EF6156">
        <w:rPr>
          <w:rtl/>
          <w:lang w:bidi="ar-EG"/>
        </w:rPr>
        <w:t xml:space="preserve"> </w:t>
      </w:r>
      <w:r w:rsidRPr="00EF6156">
        <w:rPr>
          <w:rtl/>
          <w:lang w:bidi="ar-EG"/>
        </w:rPr>
        <w:t>بالتقرير:</w:t>
      </w:r>
    </w:p>
    <w:tbl>
      <w:tblPr>
        <w:bidiVisual/>
        <w:tblW w:w="3721" w:type="pct"/>
        <w:tblInd w:w="1247" w:type="dxa"/>
        <w:tblCellMar>
          <w:left w:w="0" w:type="dxa"/>
          <w:right w:w="0" w:type="dxa"/>
        </w:tblCellMar>
        <w:tblLook w:val="04A0" w:firstRow="1" w:lastRow="0" w:firstColumn="1" w:lastColumn="0" w:noHBand="0" w:noVBand="1"/>
      </w:tblPr>
      <w:tblGrid>
        <w:gridCol w:w="1590"/>
        <w:gridCol w:w="3919"/>
        <w:gridCol w:w="1664"/>
      </w:tblGrid>
      <w:tr w:rsidR="006200EE" w:rsidRPr="002A13E9" w:rsidTr="006200EE">
        <w:tc>
          <w:tcPr>
            <w:tcW w:w="1108" w:type="pct"/>
            <w:vMerge w:val="restart"/>
            <w:tcBorders>
              <w:top w:val="single" w:sz="4" w:space="0" w:color="auto"/>
              <w:bottom w:val="single" w:sz="12" w:space="0" w:color="auto"/>
            </w:tcBorders>
            <w:vAlign w:val="bottom"/>
          </w:tcPr>
          <w:p w:rsidR="006200EE" w:rsidRPr="002A13E9" w:rsidRDefault="006200EE" w:rsidP="0089054C">
            <w:pPr>
              <w:spacing w:before="40" w:after="40" w:line="300" w:lineRule="exact"/>
              <w:ind w:left="57" w:right="57"/>
              <w:rPr>
                <w:i/>
                <w:iCs/>
                <w:sz w:val="18"/>
                <w:szCs w:val="28"/>
                <w:rtl/>
              </w:rPr>
            </w:pPr>
            <w:r w:rsidRPr="002A13E9">
              <w:rPr>
                <w:i/>
                <w:iCs/>
                <w:sz w:val="18"/>
                <w:szCs w:val="28"/>
                <w:rtl/>
              </w:rPr>
              <w:t>السنة</w:t>
            </w:r>
            <w:r w:rsidRPr="006200EE">
              <w:rPr>
                <w:rStyle w:val="FootnoteReference"/>
                <w:rtl/>
              </w:rPr>
              <w:t>(</w:t>
            </w:r>
            <w:r w:rsidRPr="006200EE">
              <w:rPr>
                <w:rStyle w:val="FootnoteReference"/>
                <w:rtl/>
              </w:rPr>
              <w:footnoteReference w:id="16"/>
            </w:r>
            <w:r w:rsidRPr="006200EE">
              <w:rPr>
                <w:rStyle w:val="FootnoteReference"/>
                <w:rtl/>
              </w:rPr>
              <w:t>)</w:t>
            </w:r>
          </w:p>
        </w:tc>
        <w:tc>
          <w:tcPr>
            <w:tcW w:w="3892" w:type="pct"/>
            <w:gridSpan w:val="2"/>
            <w:tcBorders>
              <w:top w:val="single" w:sz="4" w:space="0" w:color="auto"/>
              <w:bottom w:val="single" w:sz="4" w:space="0" w:color="auto"/>
            </w:tcBorders>
            <w:shd w:val="clear" w:color="auto" w:fill="auto"/>
            <w:vAlign w:val="bottom"/>
          </w:tcPr>
          <w:p w:rsidR="006200EE" w:rsidRPr="002A13E9" w:rsidRDefault="006200EE" w:rsidP="006200EE">
            <w:pPr>
              <w:spacing w:before="40" w:after="40" w:line="300" w:lineRule="exact"/>
              <w:ind w:left="57" w:right="57"/>
              <w:jc w:val="center"/>
              <w:rPr>
                <w:i/>
                <w:iCs/>
                <w:sz w:val="18"/>
                <w:szCs w:val="28"/>
              </w:rPr>
            </w:pPr>
            <w:r w:rsidRPr="002A13E9">
              <w:rPr>
                <w:i/>
                <w:iCs/>
                <w:sz w:val="18"/>
                <w:szCs w:val="28"/>
                <w:rtl/>
                <w:lang w:val="en-GB"/>
              </w:rPr>
              <w:t>نسبة السكان المتمتعين بحقوق التصويت</w:t>
            </w:r>
            <w:r w:rsidRPr="002A13E9">
              <w:rPr>
                <w:i/>
                <w:iCs/>
                <w:sz w:val="18"/>
                <w:szCs w:val="28"/>
                <w:rtl/>
              </w:rPr>
              <w:t xml:space="preserve"> (بالنسبة المئوية)</w:t>
            </w:r>
          </w:p>
        </w:tc>
      </w:tr>
      <w:tr w:rsidR="006200EE" w:rsidRPr="002A13E9" w:rsidTr="006200EE">
        <w:tc>
          <w:tcPr>
            <w:tcW w:w="1108" w:type="pct"/>
            <w:vMerge/>
            <w:tcBorders>
              <w:top w:val="single" w:sz="12" w:space="0" w:color="auto"/>
              <w:bottom w:val="single" w:sz="12" w:space="0" w:color="auto"/>
            </w:tcBorders>
            <w:vAlign w:val="center"/>
          </w:tcPr>
          <w:p w:rsidR="006200EE" w:rsidRPr="002A13E9" w:rsidRDefault="006200EE" w:rsidP="0089054C">
            <w:pPr>
              <w:bidi w:val="0"/>
              <w:spacing w:before="40" w:after="40" w:line="300" w:lineRule="exact"/>
              <w:ind w:left="57" w:right="57"/>
              <w:rPr>
                <w:i/>
                <w:iCs/>
                <w:sz w:val="18"/>
                <w:szCs w:val="28"/>
              </w:rPr>
            </w:pPr>
          </w:p>
        </w:tc>
        <w:tc>
          <w:tcPr>
            <w:tcW w:w="2732" w:type="pct"/>
            <w:tcBorders>
              <w:top w:val="single" w:sz="4" w:space="0" w:color="auto"/>
              <w:bottom w:val="single" w:sz="12" w:space="0" w:color="auto"/>
            </w:tcBorders>
            <w:shd w:val="clear" w:color="auto" w:fill="auto"/>
          </w:tcPr>
          <w:p w:rsidR="006200EE" w:rsidRPr="002A13E9" w:rsidRDefault="006200EE" w:rsidP="0089054C">
            <w:pPr>
              <w:tabs>
                <w:tab w:val="left" w:pos="1975"/>
              </w:tabs>
              <w:spacing w:before="40" w:after="40" w:line="300" w:lineRule="exact"/>
              <w:ind w:left="57" w:right="57"/>
              <w:rPr>
                <w:i/>
                <w:iCs/>
                <w:sz w:val="18"/>
                <w:szCs w:val="28"/>
              </w:rPr>
            </w:pPr>
            <w:r w:rsidRPr="002A13E9">
              <w:rPr>
                <w:i/>
                <w:iCs/>
                <w:sz w:val="18"/>
                <w:szCs w:val="28"/>
                <w:rtl/>
                <w:lang w:val="en-GB"/>
              </w:rPr>
              <w:t>ضمن السكان الألمان</w:t>
            </w:r>
          </w:p>
        </w:tc>
        <w:tc>
          <w:tcPr>
            <w:tcW w:w="1160" w:type="pct"/>
            <w:tcBorders>
              <w:top w:val="single" w:sz="4" w:space="0" w:color="auto"/>
              <w:bottom w:val="single" w:sz="12" w:space="0" w:color="auto"/>
            </w:tcBorders>
            <w:shd w:val="clear" w:color="auto" w:fill="auto"/>
          </w:tcPr>
          <w:p w:rsidR="006200EE" w:rsidRPr="002A13E9" w:rsidRDefault="006200EE" w:rsidP="0089054C">
            <w:pPr>
              <w:spacing w:before="40" w:after="40" w:line="300" w:lineRule="exact"/>
              <w:ind w:left="57" w:right="57"/>
              <w:rPr>
                <w:i/>
                <w:iCs/>
                <w:sz w:val="18"/>
                <w:szCs w:val="28"/>
              </w:rPr>
            </w:pPr>
            <w:r w:rsidRPr="002A13E9">
              <w:rPr>
                <w:i/>
                <w:iCs/>
                <w:sz w:val="18"/>
                <w:szCs w:val="28"/>
                <w:rtl/>
                <w:lang w:val="en-GB"/>
              </w:rPr>
              <w:t>ضمن مجموع السكان</w:t>
            </w:r>
          </w:p>
        </w:tc>
      </w:tr>
      <w:tr w:rsidR="00833257" w:rsidRPr="002A13E9" w:rsidTr="006200EE">
        <w:tc>
          <w:tcPr>
            <w:tcW w:w="1108" w:type="pct"/>
            <w:tcBorders>
              <w:top w:val="single" w:sz="12" w:space="0" w:color="auto"/>
            </w:tcBorders>
            <w:shd w:val="clear" w:color="auto" w:fill="auto"/>
          </w:tcPr>
          <w:p w:rsidR="00833257" w:rsidRPr="002A13E9" w:rsidRDefault="00833257" w:rsidP="0089054C">
            <w:pPr>
              <w:spacing w:before="40" w:after="40" w:line="300" w:lineRule="exact"/>
              <w:ind w:left="57" w:right="57"/>
              <w:rPr>
                <w:sz w:val="18"/>
                <w:szCs w:val="28"/>
              </w:rPr>
            </w:pPr>
            <w:r>
              <w:rPr>
                <w:sz w:val="18"/>
                <w:szCs w:val="28"/>
                <w:rtl/>
              </w:rPr>
              <w:t>٢٠١٤</w:t>
            </w:r>
          </w:p>
        </w:tc>
        <w:tc>
          <w:tcPr>
            <w:tcW w:w="2732" w:type="pct"/>
            <w:tcBorders>
              <w:top w:val="single" w:sz="12" w:space="0" w:color="auto"/>
            </w:tcBorders>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٨٣</w:t>
            </w:r>
            <w:r w:rsidRPr="00FF333D">
              <w:rPr>
                <w:rFonts w:cs="Times New Roman" w:hint="cs"/>
                <w:position w:val="-4"/>
                <w:sz w:val="18"/>
                <w:szCs w:val="28"/>
                <w:rtl/>
                <w:lang w:val="en"/>
              </w:rPr>
              <w:t>٫</w:t>
            </w:r>
            <w:r>
              <w:rPr>
                <w:sz w:val="18"/>
                <w:szCs w:val="28"/>
                <w:rtl/>
                <w:lang w:val="en"/>
              </w:rPr>
              <w:t>٤٦</w:t>
            </w:r>
          </w:p>
        </w:tc>
        <w:tc>
          <w:tcPr>
            <w:tcW w:w="1160" w:type="pct"/>
            <w:tcBorders>
              <w:top w:val="single" w:sz="12" w:space="0" w:color="auto"/>
            </w:tcBorders>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٧٥</w:t>
            </w:r>
            <w:r w:rsidRPr="00FF333D">
              <w:rPr>
                <w:rFonts w:cs="Times New Roman" w:hint="cs"/>
                <w:position w:val="-4"/>
                <w:sz w:val="18"/>
                <w:szCs w:val="28"/>
                <w:rtl/>
                <w:lang w:val="en"/>
              </w:rPr>
              <w:t>٫</w:t>
            </w:r>
            <w:r>
              <w:rPr>
                <w:sz w:val="18"/>
                <w:szCs w:val="28"/>
                <w:rtl/>
                <w:lang w:val="en"/>
              </w:rPr>
              <w:t>٧٢</w:t>
            </w:r>
          </w:p>
        </w:tc>
      </w:tr>
      <w:tr w:rsidR="00833257" w:rsidRPr="002A13E9" w:rsidTr="006200EE">
        <w:tc>
          <w:tcPr>
            <w:tcW w:w="1108" w:type="pct"/>
            <w:shd w:val="clear" w:color="auto" w:fill="auto"/>
          </w:tcPr>
          <w:p w:rsidR="00833257" w:rsidRPr="002A13E9" w:rsidRDefault="00833257" w:rsidP="0089054C">
            <w:pPr>
              <w:spacing w:before="40" w:after="40" w:line="300" w:lineRule="exact"/>
              <w:ind w:left="57" w:right="57"/>
              <w:rPr>
                <w:sz w:val="18"/>
                <w:szCs w:val="28"/>
              </w:rPr>
            </w:pPr>
            <w:r>
              <w:rPr>
                <w:sz w:val="18"/>
                <w:szCs w:val="28"/>
                <w:rtl/>
              </w:rPr>
              <w:t>٢٠١٣</w:t>
            </w:r>
          </w:p>
        </w:tc>
        <w:tc>
          <w:tcPr>
            <w:tcW w:w="2732" w:type="pct"/>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٨٣</w:t>
            </w:r>
            <w:r w:rsidRPr="00FF333D">
              <w:rPr>
                <w:rFonts w:cs="Times New Roman" w:hint="cs"/>
                <w:position w:val="-4"/>
                <w:sz w:val="18"/>
                <w:szCs w:val="28"/>
                <w:rtl/>
                <w:lang w:val="en"/>
              </w:rPr>
              <w:t>٫</w:t>
            </w:r>
            <w:r>
              <w:rPr>
                <w:sz w:val="18"/>
                <w:szCs w:val="28"/>
                <w:rtl/>
                <w:lang w:val="en"/>
              </w:rPr>
              <w:t>٤</w:t>
            </w:r>
          </w:p>
        </w:tc>
        <w:tc>
          <w:tcPr>
            <w:tcW w:w="1160" w:type="pct"/>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٧٦</w:t>
            </w:r>
            <w:r w:rsidRPr="00FF333D">
              <w:rPr>
                <w:rFonts w:cs="Times New Roman" w:hint="cs"/>
                <w:position w:val="-4"/>
                <w:sz w:val="18"/>
                <w:szCs w:val="28"/>
                <w:rtl/>
                <w:lang w:val="en"/>
              </w:rPr>
              <w:t>٫</w:t>
            </w:r>
            <w:r>
              <w:rPr>
                <w:sz w:val="18"/>
                <w:szCs w:val="28"/>
                <w:rtl/>
                <w:lang w:val="en"/>
              </w:rPr>
              <w:t>١٦</w:t>
            </w:r>
          </w:p>
        </w:tc>
      </w:tr>
      <w:tr w:rsidR="00833257" w:rsidRPr="002A13E9" w:rsidTr="006200EE">
        <w:tc>
          <w:tcPr>
            <w:tcW w:w="1108" w:type="pct"/>
            <w:shd w:val="clear" w:color="auto" w:fill="auto"/>
          </w:tcPr>
          <w:p w:rsidR="00833257" w:rsidRPr="002A13E9" w:rsidRDefault="00833257" w:rsidP="0089054C">
            <w:pPr>
              <w:spacing w:before="40" w:after="40" w:line="300" w:lineRule="exact"/>
              <w:ind w:left="57" w:right="57"/>
              <w:rPr>
                <w:sz w:val="18"/>
                <w:szCs w:val="28"/>
              </w:rPr>
            </w:pPr>
            <w:r>
              <w:rPr>
                <w:sz w:val="18"/>
                <w:szCs w:val="28"/>
                <w:rtl/>
              </w:rPr>
              <w:t>٢٠١٢</w:t>
            </w:r>
          </w:p>
        </w:tc>
        <w:tc>
          <w:tcPr>
            <w:tcW w:w="2732" w:type="pct"/>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٨٣</w:t>
            </w:r>
            <w:r w:rsidRPr="00FF333D">
              <w:rPr>
                <w:rFonts w:cs="Times New Roman" w:hint="cs"/>
                <w:position w:val="-4"/>
                <w:sz w:val="18"/>
                <w:szCs w:val="28"/>
                <w:rtl/>
                <w:lang w:val="en"/>
              </w:rPr>
              <w:t>٫</w:t>
            </w:r>
            <w:r>
              <w:rPr>
                <w:sz w:val="18"/>
                <w:szCs w:val="28"/>
                <w:rtl/>
                <w:lang w:val="en"/>
              </w:rPr>
              <w:t>٣٧</w:t>
            </w:r>
          </w:p>
        </w:tc>
        <w:tc>
          <w:tcPr>
            <w:tcW w:w="1160" w:type="pct"/>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٧٦</w:t>
            </w:r>
            <w:r w:rsidRPr="00FF333D">
              <w:rPr>
                <w:rFonts w:cs="Times New Roman" w:hint="cs"/>
                <w:position w:val="-4"/>
                <w:sz w:val="18"/>
                <w:szCs w:val="28"/>
                <w:rtl/>
                <w:lang w:val="en"/>
              </w:rPr>
              <w:t>٫</w:t>
            </w:r>
            <w:r>
              <w:rPr>
                <w:sz w:val="18"/>
                <w:szCs w:val="28"/>
                <w:rtl/>
                <w:lang w:val="en"/>
              </w:rPr>
              <w:t>٤٩</w:t>
            </w:r>
          </w:p>
        </w:tc>
      </w:tr>
      <w:tr w:rsidR="00833257" w:rsidRPr="002A13E9" w:rsidTr="006200EE">
        <w:tc>
          <w:tcPr>
            <w:tcW w:w="1108" w:type="pct"/>
            <w:shd w:val="clear" w:color="auto" w:fill="auto"/>
          </w:tcPr>
          <w:p w:rsidR="00833257" w:rsidRPr="002A13E9" w:rsidRDefault="00833257" w:rsidP="0089054C">
            <w:pPr>
              <w:spacing w:before="40" w:after="40" w:line="300" w:lineRule="exact"/>
              <w:ind w:left="57" w:right="57"/>
              <w:rPr>
                <w:sz w:val="18"/>
                <w:szCs w:val="28"/>
              </w:rPr>
            </w:pPr>
            <w:r>
              <w:rPr>
                <w:sz w:val="18"/>
                <w:szCs w:val="28"/>
                <w:rtl/>
              </w:rPr>
              <w:t>٢٠١١</w:t>
            </w:r>
          </w:p>
        </w:tc>
        <w:tc>
          <w:tcPr>
            <w:tcW w:w="2732" w:type="pct"/>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٨٣</w:t>
            </w:r>
            <w:r w:rsidRPr="00FF333D">
              <w:rPr>
                <w:rFonts w:cs="Times New Roman" w:hint="cs"/>
                <w:position w:val="-4"/>
                <w:sz w:val="18"/>
                <w:szCs w:val="28"/>
                <w:rtl/>
                <w:lang w:val="en"/>
              </w:rPr>
              <w:t>٫</w:t>
            </w:r>
            <w:r>
              <w:rPr>
                <w:sz w:val="18"/>
                <w:szCs w:val="28"/>
                <w:rtl/>
                <w:lang w:val="en"/>
              </w:rPr>
              <w:t>٣٢</w:t>
            </w:r>
          </w:p>
        </w:tc>
        <w:tc>
          <w:tcPr>
            <w:tcW w:w="1160" w:type="pct"/>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٧٦</w:t>
            </w:r>
            <w:r w:rsidRPr="00FF333D">
              <w:rPr>
                <w:rFonts w:cs="Times New Roman" w:hint="cs"/>
                <w:position w:val="-4"/>
                <w:sz w:val="18"/>
                <w:szCs w:val="28"/>
                <w:rtl/>
                <w:lang w:val="en"/>
              </w:rPr>
              <w:t>٫</w:t>
            </w:r>
            <w:r>
              <w:rPr>
                <w:sz w:val="18"/>
                <w:szCs w:val="28"/>
                <w:rtl/>
                <w:lang w:val="en"/>
              </w:rPr>
              <w:t>٧٤</w:t>
            </w:r>
          </w:p>
        </w:tc>
      </w:tr>
      <w:tr w:rsidR="00833257" w:rsidRPr="002A13E9" w:rsidTr="006200EE">
        <w:tc>
          <w:tcPr>
            <w:tcW w:w="1108" w:type="pct"/>
            <w:shd w:val="clear" w:color="auto" w:fill="auto"/>
          </w:tcPr>
          <w:p w:rsidR="00833257" w:rsidRPr="002A13E9" w:rsidRDefault="00833257" w:rsidP="0089054C">
            <w:pPr>
              <w:spacing w:before="40" w:after="40" w:line="300" w:lineRule="exact"/>
              <w:ind w:left="57" w:right="57"/>
              <w:rPr>
                <w:sz w:val="18"/>
                <w:szCs w:val="28"/>
              </w:rPr>
            </w:pPr>
            <w:r>
              <w:rPr>
                <w:sz w:val="18"/>
                <w:szCs w:val="28"/>
                <w:rtl/>
              </w:rPr>
              <w:t>٢٠١٠</w:t>
            </w:r>
          </w:p>
        </w:tc>
        <w:tc>
          <w:tcPr>
            <w:tcW w:w="2732" w:type="pct"/>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٨٣</w:t>
            </w:r>
            <w:r w:rsidRPr="00FF333D">
              <w:rPr>
                <w:rFonts w:cs="Times New Roman" w:hint="cs"/>
                <w:position w:val="-4"/>
                <w:sz w:val="18"/>
                <w:szCs w:val="28"/>
                <w:rtl/>
                <w:lang w:val="en"/>
              </w:rPr>
              <w:t>٫</w:t>
            </w:r>
            <w:r>
              <w:rPr>
                <w:sz w:val="18"/>
                <w:szCs w:val="28"/>
                <w:rtl/>
                <w:lang w:val="en"/>
              </w:rPr>
              <w:t>٤٠</w:t>
            </w:r>
          </w:p>
        </w:tc>
        <w:tc>
          <w:tcPr>
            <w:tcW w:w="1160" w:type="pct"/>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٧٦</w:t>
            </w:r>
            <w:r w:rsidRPr="00FF333D">
              <w:rPr>
                <w:rFonts w:cs="Times New Roman" w:hint="cs"/>
                <w:position w:val="-4"/>
                <w:sz w:val="18"/>
                <w:szCs w:val="28"/>
                <w:rtl/>
                <w:lang w:val="en"/>
              </w:rPr>
              <w:t>٫</w:t>
            </w:r>
            <w:r>
              <w:rPr>
                <w:sz w:val="18"/>
                <w:szCs w:val="28"/>
                <w:rtl/>
                <w:lang w:val="en"/>
              </w:rPr>
              <w:t>٠٥</w:t>
            </w:r>
          </w:p>
        </w:tc>
      </w:tr>
      <w:tr w:rsidR="00833257" w:rsidRPr="002A13E9" w:rsidTr="006200EE">
        <w:tc>
          <w:tcPr>
            <w:tcW w:w="1108" w:type="pct"/>
            <w:shd w:val="clear" w:color="auto" w:fill="auto"/>
          </w:tcPr>
          <w:p w:rsidR="00833257" w:rsidRPr="002A13E9" w:rsidRDefault="00833257" w:rsidP="0089054C">
            <w:pPr>
              <w:spacing w:before="40" w:after="40" w:line="300" w:lineRule="exact"/>
              <w:ind w:left="57" w:right="57"/>
              <w:rPr>
                <w:sz w:val="18"/>
                <w:szCs w:val="28"/>
              </w:rPr>
            </w:pPr>
            <w:r>
              <w:rPr>
                <w:sz w:val="18"/>
                <w:szCs w:val="28"/>
                <w:rtl/>
              </w:rPr>
              <w:t>٢٠٠٩</w:t>
            </w:r>
          </w:p>
        </w:tc>
        <w:tc>
          <w:tcPr>
            <w:tcW w:w="2732" w:type="pct"/>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٨٣</w:t>
            </w:r>
            <w:r w:rsidRPr="00FF333D">
              <w:rPr>
                <w:rFonts w:cs="Times New Roman" w:hint="cs"/>
                <w:position w:val="-4"/>
                <w:sz w:val="18"/>
                <w:szCs w:val="28"/>
                <w:rtl/>
                <w:lang w:val="en"/>
              </w:rPr>
              <w:t>٫</w:t>
            </w:r>
            <w:r>
              <w:rPr>
                <w:sz w:val="18"/>
                <w:szCs w:val="28"/>
                <w:rtl/>
                <w:lang w:val="en"/>
              </w:rPr>
              <w:t>٢٩</w:t>
            </w:r>
          </w:p>
        </w:tc>
        <w:tc>
          <w:tcPr>
            <w:tcW w:w="1160" w:type="pct"/>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٧٦</w:t>
            </w:r>
            <w:r w:rsidRPr="00FF333D">
              <w:rPr>
                <w:rFonts w:cs="Times New Roman" w:hint="cs"/>
                <w:position w:val="-4"/>
                <w:sz w:val="18"/>
                <w:szCs w:val="28"/>
                <w:rtl/>
                <w:lang w:val="en"/>
              </w:rPr>
              <w:t>٫</w:t>
            </w:r>
            <w:r>
              <w:rPr>
                <w:sz w:val="18"/>
                <w:szCs w:val="28"/>
                <w:rtl/>
                <w:lang w:val="en"/>
              </w:rPr>
              <w:t>٠٣</w:t>
            </w:r>
          </w:p>
        </w:tc>
      </w:tr>
      <w:tr w:rsidR="00833257" w:rsidRPr="002A13E9" w:rsidTr="006200EE">
        <w:tc>
          <w:tcPr>
            <w:tcW w:w="1108" w:type="pct"/>
            <w:tcBorders>
              <w:bottom w:val="single" w:sz="12" w:space="0" w:color="auto"/>
            </w:tcBorders>
            <w:shd w:val="clear" w:color="auto" w:fill="auto"/>
          </w:tcPr>
          <w:p w:rsidR="00833257" w:rsidRPr="002A13E9" w:rsidRDefault="00833257" w:rsidP="0089054C">
            <w:pPr>
              <w:spacing w:before="40" w:after="40" w:line="300" w:lineRule="exact"/>
              <w:ind w:left="57" w:right="57"/>
              <w:rPr>
                <w:sz w:val="18"/>
                <w:szCs w:val="28"/>
              </w:rPr>
            </w:pPr>
            <w:r>
              <w:rPr>
                <w:sz w:val="18"/>
                <w:szCs w:val="28"/>
                <w:rtl/>
              </w:rPr>
              <w:t>٢٠٠٨</w:t>
            </w:r>
          </w:p>
        </w:tc>
        <w:tc>
          <w:tcPr>
            <w:tcW w:w="2732" w:type="pct"/>
            <w:tcBorders>
              <w:bottom w:val="single" w:sz="12" w:space="0" w:color="auto"/>
            </w:tcBorders>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٨٣</w:t>
            </w:r>
            <w:r w:rsidRPr="00FF333D">
              <w:rPr>
                <w:rFonts w:cs="Times New Roman" w:hint="cs"/>
                <w:position w:val="-4"/>
                <w:sz w:val="18"/>
                <w:szCs w:val="28"/>
                <w:rtl/>
                <w:lang w:val="en"/>
              </w:rPr>
              <w:t>٫</w:t>
            </w:r>
            <w:r>
              <w:rPr>
                <w:sz w:val="18"/>
                <w:szCs w:val="28"/>
                <w:rtl/>
                <w:lang w:val="en"/>
              </w:rPr>
              <w:t>١٣</w:t>
            </w:r>
          </w:p>
        </w:tc>
        <w:tc>
          <w:tcPr>
            <w:tcW w:w="1160" w:type="pct"/>
            <w:tcBorders>
              <w:bottom w:val="single" w:sz="12" w:space="0" w:color="auto"/>
            </w:tcBorders>
            <w:vAlign w:val="bottom"/>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٧٥</w:t>
            </w:r>
            <w:r w:rsidRPr="00FF333D">
              <w:rPr>
                <w:rFonts w:cs="Times New Roman" w:hint="cs"/>
                <w:position w:val="-4"/>
                <w:sz w:val="18"/>
                <w:szCs w:val="28"/>
                <w:rtl/>
                <w:lang w:val="en"/>
              </w:rPr>
              <w:t>٫</w:t>
            </w:r>
            <w:r>
              <w:rPr>
                <w:sz w:val="18"/>
                <w:szCs w:val="28"/>
                <w:rtl/>
                <w:lang w:val="en"/>
              </w:rPr>
              <w:t>٨٤</w:t>
            </w:r>
          </w:p>
        </w:tc>
      </w:tr>
    </w:tbl>
    <w:p w:rsidR="00614786" w:rsidRPr="00EF6156" w:rsidRDefault="00614786" w:rsidP="007D37C0">
      <w:pPr>
        <w:pStyle w:val="SingleTxtGA"/>
        <w:spacing w:before="240"/>
        <w:rPr>
          <w:rtl/>
          <w:lang w:bidi="ar-EG"/>
        </w:rPr>
      </w:pPr>
      <w:r w:rsidRPr="00EF6156">
        <w:rPr>
          <w:rFonts w:hint="cs"/>
          <w:rtl/>
          <w:lang w:bidi="ar-EG"/>
        </w:rPr>
        <w:t>97-</w:t>
      </w:r>
      <w:r w:rsidRPr="00EF6156">
        <w:rPr>
          <w:rFonts w:hint="cs"/>
          <w:rtl/>
          <w:lang w:bidi="ar-EG"/>
        </w:rPr>
        <w:tab/>
        <w:t>ويوجد</w:t>
      </w:r>
      <w:r w:rsidR="00EF6156" w:rsidRPr="00EF6156">
        <w:rPr>
          <w:rFonts w:hint="cs"/>
          <w:rtl/>
          <w:lang w:bidi="ar-EG"/>
        </w:rPr>
        <w:t xml:space="preserve"> </w:t>
      </w:r>
      <w:r w:rsidRPr="00EF6156">
        <w:rPr>
          <w:rFonts w:hint="cs"/>
          <w:rtl/>
          <w:lang w:bidi="ar-EG"/>
        </w:rPr>
        <w:t>استثناءان</w:t>
      </w:r>
      <w:r w:rsidR="00EF6156" w:rsidRPr="00EF6156">
        <w:rPr>
          <w:rFonts w:hint="cs"/>
          <w:rtl/>
          <w:lang w:bidi="ar-EG"/>
        </w:rPr>
        <w:t xml:space="preserve"> </w:t>
      </w:r>
      <w:r w:rsidRPr="00EF6156">
        <w:rPr>
          <w:rFonts w:hint="cs"/>
          <w:rtl/>
          <w:lang w:bidi="ar-EG"/>
        </w:rPr>
        <w:t>مهمان</w:t>
      </w:r>
      <w:r w:rsidR="00EF6156" w:rsidRPr="00EF6156">
        <w:rPr>
          <w:rFonts w:hint="cs"/>
          <w:rtl/>
          <w:lang w:bidi="ar-EG"/>
        </w:rPr>
        <w:t xml:space="preserve"> </w:t>
      </w:r>
      <w:r w:rsidRPr="00EF6156">
        <w:rPr>
          <w:rFonts w:hint="cs"/>
          <w:rtl/>
          <w:lang w:bidi="ar-EG"/>
        </w:rPr>
        <w:t>للمبدأ</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يقضي</w:t>
      </w:r>
      <w:r w:rsidR="00EF6156" w:rsidRPr="00EF6156">
        <w:rPr>
          <w:rFonts w:hint="cs"/>
          <w:rtl/>
          <w:lang w:bidi="ar-EG"/>
        </w:rPr>
        <w:t xml:space="preserve"> </w:t>
      </w:r>
      <w:r w:rsidRPr="00EF6156">
        <w:rPr>
          <w:rFonts w:hint="cs"/>
          <w:rtl/>
          <w:lang w:bidi="ar-EG"/>
        </w:rPr>
        <w:t>بقصر</w:t>
      </w:r>
      <w:r w:rsidR="00EF6156" w:rsidRPr="00EF6156">
        <w:rPr>
          <w:rFonts w:hint="cs"/>
          <w:rtl/>
          <w:lang w:bidi="ar-EG"/>
        </w:rPr>
        <w:t xml:space="preserve"> </w:t>
      </w:r>
      <w:r w:rsidRPr="00EF6156">
        <w:rPr>
          <w:rFonts w:hint="cs"/>
          <w:rtl/>
          <w:lang w:bidi="ar-EG"/>
        </w:rPr>
        <w:t>أهلية</w:t>
      </w:r>
      <w:r w:rsidR="00EF6156" w:rsidRPr="00EF6156">
        <w:rPr>
          <w:rFonts w:hint="cs"/>
          <w:rtl/>
          <w:lang w:bidi="ar-EG"/>
        </w:rPr>
        <w:t xml:space="preserve"> </w:t>
      </w:r>
      <w:r w:rsidRPr="00EF6156">
        <w:rPr>
          <w:rFonts w:hint="cs"/>
          <w:rtl/>
          <w:lang w:bidi="ar-EG"/>
        </w:rPr>
        <w:t>التصويت</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الألمان</w:t>
      </w:r>
      <w:r w:rsidR="00EF6156" w:rsidRPr="00EF6156">
        <w:rPr>
          <w:rFonts w:hint="cs"/>
          <w:rtl/>
          <w:lang w:bidi="ar-EG"/>
        </w:rPr>
        <w:t xml:space="preserve"> </w:t>
      </w:r>
      <w:r w:rsidRPr="00EF6156">
        <w:rPr>
          <w:rFonts w:hint="cs"/>
          <w:rtl/>
          <w:lang w:bidi="ar-EG"/>
        </w:rPr>
        <w:t>وحدهم،</w:t>
      </w:r>
      <w:r w:rsidR="00EF6156" w:rsidRPr="00EF6156">
        <w:rPr>
          <w:rFonts w:hint="cs"/>
          <w:rtl/>
          <w:lang w:bidi="ar-EG"/>
        </w:rPr>
        <w:t xml:space="preserve"> </w:t>
      </w:r>
      <w:r w:rsidRPr="00EF6156">
        <w:rPr>
          <w:rFonts w:hint="cs"/>
          <w:rtl/>
          <w:lang w:bidi="ar-EG"/>
        </w:rPr>
        <w:t>وقد</w:t>
      </w:r>
      <w:r w:rsidR="00EF6156" w:rsidRPr="00EF6156">
        <w:rPr>
          <w:rFonts w:hint="cs"/>
          <w:rtl/>
          <w:lang w:bidi="ar-EG"/>
        </w:rPr>
        <w:t xml:space="preserve"> </w:t>
      </w:r>
      <w:r w:rsidRPr="00EF6156">
        <w:rPr>
          <w:rFonts w:hint="cs"/>
          <w:rtl/>
          <w:lang w:bidi="ar-EG"/>
        </w:rPr>
        <w:t>وُضعا</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أساس</w:t>
      </w:r>
      <w:r w:rsidR="00EF6156" w:rsidRPr="00EF6156">
        <w:rPr>
          <w:rFonts w:hint="cs"/>
          <w:rtl/>
          <w:lang w:bidi="ar-EG"/>
        </w:rPr>
        <w:t xml:space="preserve"> </w:t>
      </w:r>
      <w:r w:rsidRPr="00EF6156">
        <w:rPr>
          <w:rFonts w:hint="cs"/>
          <w:rtl/>
          <w:lang w:bidi="ar-EG"/>
        </w:rPr>
        <w:t>متطلبات</w:t>
      </w:r>
      <w:r w:rsidR="00EF6156" w:rsidRPr="00EF6156">
        <w:rPr>
          <w:rFonts w:hint="cs"/>
          <w:rtl/>
          <w:lang w:bidi="ar-EG"/>
        </w:rPr>
        <w:t xml:space="preserve"> </w:t>
      </w:r>
      <w:r w:rsidRPr="00EF6156">
        <w:rPr>
          <w:rtl/>
        </w:rPr>
        <w:t>معاهدة</w:t>
      </w:r>
      <w:r w:rsidR="00EF6156" w:rsidRPr="00EF6156">
        <w:rPr>
          <w:rtl/>
        </w:rPr>
        <w:t xml:space="preserve"> </w:t>
      </w:r>
      <w:r w:rsidRPr="00EF6156">
        <w:rPr>
          <w:rtl/>
        </w:rPr>
        <w:t>إنشاء</w:t>
      </w:r>
      <w:r w:rsidR="00EF6156" w:rsidRPr="00EF6156">
        <w:rPr>
          <w:rtl/>
        </w:rPr>
        <w:t xml:space="preserve"> </w:t>
      </w:r>
      <w:r w:rsidRPr="00EF6156">
        <w:rPr>
          <w:rtl/>
        </w:rPr>
        <w:t>الجماعة</w:t>
      </w:r>
      <w:r w:rsidR="00EF6156" w:rsidRPr="00EF6156">
        <w:rPr>
          <w:rtl/>
        </w:rPr>
        <w:t xml:space="preserve"> </w:t>
      </w:r>
      <w:r w:rsidRPr="00EF6156">
        <w:rPr>
          <w:rtl/>
        </w:rPr>
        <w:t>الاقتصادية</w:t>
      </w:r>
      <w:r w:rsidR="00EF6156" w:rsidRPr="00EF6156">
        <w:rPr>
          <w:rtl/>
        </w:rPr>
        <w:t xml:space="preserve"> </w:t>
      </w:r>
      <w:r w:rsidRPr="00EF6156">
        <w:rPr>
          <w:rtl/>
        </w:rPr>
        <w:t>الأوروبية</w:t>
      </w:r>
      <w:r w:rsidR="00EF6156" w:rsidRPr="00EF6156">
        <w:rPr>
          <w:rFonts w:hint="cs"/>
          <w:rtl/>
        </w:rPr>
        <w:t xml:space="preserve"> </w:t>
      </w:r>
      <w:r w:rsidRPr="00EF6156">
        <w:rPr>
          <w:rFonts w:hint="cs"/>
          <w:rtl/>
        </w:rPr>
        <w:t>و</w:t>
      </w:r>
      <w:r w:rsidRPr="00EF6156">
        <w:rPr>
          <w:rFonts w:hint="cs"/>
          <w:rtl/>
          <w:lang w:bidi="ar-EG"/>
        </w:rPr>
        <w:t>القانون</w:t>
      </w:r>
      <w:r w:rsidR="00EF6156" w:rsidRPr="00EF6156">
        <w:rPr>
          <w:rFonts w:hint="cs"/>
          <w:rtl/>
          <w:lang w:bidi="ar-EG"/>
        </w:rPr>
        <w:t xml:space="preserve"> </w:t>
      </w:r>
      <w:r w:rsidRPr="00EF6156">
        <w:rPr>
          <w:rFonts w:hint="cs"/>
          <w:rtl/>
          <w:lang w:bidi="ar-EG"/>
        </w:rPr>
        <w:t>الثانوي</w:t>
      </w:r>
      <w:r w:rsidR="00EF6156" w:rsidRPr="00EF6156">
        <w:rPr>
          <w:rFonts w:hint="cs"/>
          <w:rtl/>
          <w:lang w:bidi="ar-EG"/>
        </w:rPr>
        <w:t xml:space="preserve"> </w:t>
      </w:r>
      <w:r w:rsidRPr="00EF6156">
        <w:rPr>
          <w:rFonts w:hint="cs"/>
          <w:rtl/>
          <w:lang w:bidi="ar-EG"/>
        </w:rPr>
        <w:t>للجماعة</w:t>
      </w:r>
      <w:r w:rsidR="00EF6156" w:rsidRPr="00EF6156">
        <w:rPr>
          <w:rFonts w:hint="cs"/>
          <w:rtl/>
          <w:lang w:bidi="ar-EG"/>
        </w:rPr>
        <w:t xml:space="preserve"> </w:t>
      </w:r>
      <w:r w:rsidRPr="00EF6156">
        <w:rPr>
          <w:rFonts w:hint="cs"/>
          <w:rtl/>
          <w:lang w:bidi="ar-EG"/>
        </w:rPr>
        <w:t>الاقتصادية</w:t>
      </w:r>
      <w:r w:rsidR="00EF6156" w:rsidRPr="00EF6156">
        <w:rPr>
          <w:rFonts w:hint="cs"/>
          <w:rtl/>
          <w:lang w:bidi="ar-EG"/>
        </w:rPr>
        <w:t xml:space="preserve"> </w:t>
      </w:r>
      <w:r w:rsidRPr="00EF6156">
        <w:rPr>
          <w:rFonts w:hint="cs"/>
          <w:rtl/>
          <w:lang w:bidi="ar-EG"/>
        </w:rPr>
        <w:t>الأوروبية</w:t>
      </w:r>
      <w:r w:rsidR="00EF6156" w:rsidRPr="00EF6156">
        <w:rPr>
          <w:rFonts w:hint="cs"/>
          <w:rtl/>
          <w:lang w:bidi="ar-EG"/>
        </w:rPr>
        <w:t xml:space="preserve"> </w:t>
      </w:r>
      <w:r w:rsidRPr="00EF6156">
        <w:rPr>
          <w:rFonts w:hint="cs"/>
          <w:rtl/>
          <w:lang w:bidi="ar-EG"/>
        </w:rPr>
        <w:t>المستند</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ففي</w:t>
      </w:r>
      <w:r w:rsidR="00EF6156" w:rsidRPr="00EF6156">
        <w:rPr>
          <w:rFonts w:hint="cs"/>
          <w:rtl/>
          <w:lang w:bidi="ar-EG"/>
        </w:rPr>
        <w:t xml:space="preserve"> </w:t>
      </w:r>
      <w:r w:rsidRPr="00EF6156">
        <w:rPr>
          <w:rFonts w:hint="cs"/>
          <w:rtl/>
          <w:lang w:bidi="ar-EG"/>
        </w:rPr>
        <w:t>انتخابات</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الأوروبي،</w:t>
      </w:r>
      <w:r w:rsidR="00EF6156" w:rsidRPr="00EF6156">
        <w:rPr>
          <w:rFonts w:hint="cs"/>
          <w:rtl/>
          <w:lang w:bidi="ar-EG"/>
        </w:rPr>
        <w:t xml:space="preserve"> </w:t>
      </w:r>
      <w:r w:rsidRPr="00EF6156">
        <w:rPr>
          <w:rFonts w:hint="cs"/>
          <w:rtl/>
          <w:lang w:bidi="ar-EG"/>
        </w:rPr>
        <w:t>والانتخابات</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الصعيد</w:t>
      </w:r>
      <w:r w:rsidR="00EF6156" w:rsidRPr="00EF6156">
        <w:rPr>
          <w:rFonts w:hint="cs"/>
          <w:rtl/>
          <w:lang w:bidi="ar-EG"/>
        </w:rPr>
        <w:t xml:space="preserve"> </w:t>
      </w:r>
      <w:r w:rsidRPr="00EF6156">
        <w:rPr>
          <w:rFonts w:hint="cs"/>
          <w:rtl/>
          <w:lang w:bidi="ar-EG"/>
        </w:rPr>
        <w:t>المحلي،</w:t>
      </w:r>
      <w:r w:rsidR="00EF6156" w:rsidRPr="00EF6156">
        <w:rPr>
          <w:rFonts w:hint="cs"/>
          <w:rtl/>
          <w:lang w:bidi="ar-EG"/>
        </w:rPr>
        <w:t xml:space="preserve"> </w:t>
      </w:r>
      <w:r w:rsidRPr="00EF6156">
        <w:rPr>
          <w:rFonts w:hint="cs"/>
          <w:rtl/>
          <w:lang w:bidi="ar-EG"/>
        </w:rPr>
        <w:t>يجوز</w:t>
      </w:r>
      <w:r w:rsidR="00EF6156" w:rsidRPr="00EF6156">
        <w:rPr>
          <w:rFonts w:hint="cs"/>
          <w:rtl/>
          <w:lang w:bidi="ar-EG"/>
        </w:rPr>
        <w:t xml:space="preserve"> </w:t>
      </w:r>
      <w:r w:rsidRPr="00EF6156">
        <w:rPr>
          <w:rFonts w:hint="cs"/>
          <w:rtl/>
          <w:lang w:bidi="ar-EG"/>
        </w:rPr>
        <w:t>أيض</w:t>
      </w:r>
      <w:r w:rsidR="00E541A3">
        <w:rPr>
          <w:rFonts w:hint="cs"/>
          <w:rtl/>
          <w:lang w:bidi="ar-EG"/>
        </w:rPr>
        <w:t xml:space="preserve">اً </w:t>
      </w:r>
      <w:r w:rsidRPr="00EF6156">
        <w:rPr>
          <w:rFonts w:hint="cs"/>
          <w:rtl/>
          <w:lang w:bidi="ar-EG"/>
        </w:rPr>
        <w:t>لمواطني</w:t>
      </w:r>
      <w:r w:rsidR="00EF6156" w:rsidRPr="00EF6156">
        <w:rPr>
          <w:rFonts w:hint="cs"/>
          <w:rtl/>
          <w:lang w:bidi="ar-EG"/>
        </w:rPr>
        <w:t xml:space="preserve"> </w:t>
      </w:r>
      <w:r w:rsidRPr="00EF6156">
        <w:rPr>
          <w:rFonts w:hint="cs"/>
          <w:rtl/>
          <w:lang w:bidi="ar-EG"/>
        </w:rPr>
        <w:t>الدول</w:t>
      </w:r>
      <w:r w:rsidR="00EF6156" w:rsidRPr="00EF6156">
        <w:rPr>
          <w:rFonts w:hint="cs"/>
          <w:rtl/>
          <w:lang w:bidi="ar-EG"/>
        </w:rPr>
        <w:t xml:space="preserve"> </w:t>
      </w:r>
      <w:r w:rsidRPr="00EF6156">
        <w:rPr>
          <w:rFonts w:hint="cs"/>
          <w:rtl/>
          <w:lang w:bidi="ar-EG"/>
        </w:rPr>
        <w:t>الأعضاء</w:t>
      </w:r>
      <w:r w:rsidR="00EF6156" w:rsidRPr="00EF6156">
        <w:rPr>
          <w:rFonts w:hint="cs"/>
          <w:rtl/>
          <w:lang w:bidi="ar-EG"/>
        </w:rPr>
        <w:t xml:space="preserve"> </w:t>
      </w:r>
      <w:r w:rsidRPr="00EF6156">
        <w:rPr>
          <w:rFonts w:hint="cs"/>
          <w:rtl/>
          <w:lang w:bidi="ar-EG"/>
        </w:rPr>
        <w:t>الأخرى</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الأوروبي</w:t>
      </w:r>
      <w:r w:rsidR="00EF6156" w:rsidRPr="00EF6156">
        <w:rPr>
          <w:rFonts w:hint="cs"/>
          <w:rtl/>
          <w:lang w:bidi="ar-EG"/>
        </w:rPr>
        <w:t xml:space="preserve"> </w:t>
      </w:r>
      <w:r w:rsidRPr="00EF6156">
        <w:rPr>
          <w:rFonts w:hint="cs"/>
          <w:rtl/>
          <w:lang w:bidi="ar-EG"/>
        </w:rPr>
        <w:t>الذين</w:t>
      </w:r>
      <w:r w:rsidR="00EF6156" w:rsidRPr="00EF6156">
        <w:rPr>
          <w:rFonts w:hint="cs"/>
          <w:rtl/>
          <w:lang w:bidi="ar-EG"/>
        </w:rPr>
        <w:t xml:space="preserve"> </w:t>
      </w:r>
      <w:r w:rsidRPr="00EF6156">
        <w:rPr>
          <w:rFonts w:hint="cs"/>
          <w:rtl/>
          <w:lang w:bidi="ar-EG"/>
        </w:rPr>
        <w:t>لهم</w:t>
      </w:r>
      <w:r w:rsidR="00EF6156" w:rsidRPr="00EF6156">
        <w:rPr>
          <w:rFonts w:hint="cs"/>
          <w:rtl/>
          <w:lang w:bidi="ar-EG"/>
        </w:rPr>
        <w:t xml:space="preserve"> </w:t>
      </w:r>
      <w:r w:rsidRPr="00EF6156">
        <w:rPr>
          <w:rFonts w:hint="cs"/>
          <w:rtl/>
          <w:lang w:bidi="ar-EG"/>
        </w:rPr>
        <w:t>محل</w:t>
      </w:r>
      <w:r w:rsidR="00EF6156" w:rsidRPr="00EF6156">
        <w:rPr>
          <w:rFonts w:hint="cs"/>
          <w:rtl/>
          <w:lang w:bidi="ar-EG"/>
        </w:rPr>
        <w:t xml:space="preserve"> </w:t>
      </w:r>
      <w:r w:rsidRPr="00EF6156">
        <w:rPr>
          <w:rFonts w:hint="cs"/>
          <w:rtl/>
          <w:lang w:bidi="ar-EG"/>
        </w:rPr>
        <w:t>إقامة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بخلاف</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الذين</w:t>
      </w:r>
      <w:r w:rsidR="00EF6156" w:rsidRPr="00EF6156">
        <w:rPr>
          <w:rFonts w:hint="cs"/>
          <w:rtl/>
          <w:lang w:bidi="ar-EG"/>
        </w:rPr>
        <w:t xml:space="preserve"> </w:t>
      </w:r>
      <w:r w:rsidRPr="00EF6156">
        <w:rPr>
          <w:rFonts w:hint="cs"/>
          <w:rtl/>
          <w:lang w:bidi="ar-EG"/>
        </w:rPr>
        <w:t>يقيمون</w:t>
      </w:r>
      <w:r w:rsidR="00EF6156" w:rsidRPr="00EF6156">
        <w:rPr>
          <w:rFonts w:hint="cs"/>
          <w:rtl/>
          <w:lang w:bidi="ar-EG"/>
        </w:rPr>
        <w:t xml:space="preserve"> </w:t>
      </w:r>
      <w:r w:rsidRPr="00EF6156">
        <w:rPr>
          <w:rFonts w:hint="cs"/>
          <w:rtl/>
          <w:lang w:bidi="ar-EG"/>
        </w:rPr>
        <w:t>فيها</w:t>
      </w:r>
      <w:r w:rsidR="00EF6156" w:rsidRPr="00EF6156">
        <w:rPr>
          <w:rFonts w:hint="cs"/>
          <w:rtl/>
          <w:lang w:bidi="ar-EG"/>
        </w:rPr>
        <w:t xml:space="preserve"> </w:t>
      </w:r>
      <w:r w:rsidRPr="00EF6156">
        <w:rPr>
          <w:rFonts w:hint="cs"/>
          <w:rtl/>
          <w:lang w:bidi="ar-EG"/>
        </w:rPr>
        <w:t>بصورة</w:t>
      </w:r>
      <w:r w:rsidR="00EF6156" w:rsidRPr="00EF6156">
        <w:rPr>
          <w:rFonts w:hint="cs"/>
          <w:rtl/>
          <w:lang w:bidi="ar-EG"/>
        </w:rPr>
        <w:t xml:space="preserve"> </w:t>
      </w:r>
      <w:r w:rsidRPr="00EF6156">
        <w:rPr>
          <w:rFonts w:hint="cs"/>
          <w:rtl/>
          <w:lang w:bidi="ar-EG"/>
        </w:rPr>
        <w:t>اعتيادية</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يصوتوا</w:t>
      </w:r>
      <w:r w:rsidR="00EF6156" w:rsidRPr="00EF6156">
        <w:rPr>
          <w:rFonts w:hint="cs"/>
          <w:rtl/>
          <w:lang w:bidi="ar-EG"/>
        </w:rPr>
        <w:t xml:space="preserve"> </w:t>
      </w:r>
      <w:r w:rsidRPr="00EF6156">
        <w:rPr>
          <w:rFonts w:hint="cs"/>
          <w:rtl/>
          <w:lang w:bidi="ar-EG"/>
        </w:rPr>
        <w:t>ويُنتخبوا.</w:t>
      </w:r>
      <w:r w:rsidR="00EF6156" w:rsidRPr="00EF6156">
        <w:rPr>
          <w:rFonts w:hint="cs"/>
          <w:rtl/>
          <w:lang w:bidi="ar-EG"/>
        </w:rPr>
        <w:t xml:space="preserve"> </w:t>
      </w:r>
      <w:r w:rsidRPr="00EF6156">
        <w:rPr>
          <w:rFonts w:hint="cs"/>
          <w:rtl/>
          <w:lang w:bidi="ar-EG"/>
        </w:rPr>
        <w:t>واستناداً</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قُيد</w:t>
      </w:r>
      <w:r w:rsidR="00EF6156" w:rsidRPr="00EF6156">
        <w:rPr>
          <w:rFonts w:hint="cs"/>
          <w:rtl/>
          <w:lang w:bidi="ar-EG"/>
        </w:rPr>
        <w:t xml:space="preserve"> </w:t>
      </w:r>
      <w:r w:rsidRPr="00EF6156">
        <w:rPr>
          <w:rFonts w:hint="cs"/>
          <w:rtl/>
          <w:lang w:bidi="ar-EG"/>
        </w:rPr>
        <w:t>110</w:t>
      </w:r>
      <w:r w:rsidR="00EF6156" w:rsidRPr="00EF6156">
        <w:rPr>
          <w:rFonts w:hint="cs"/>
          <w:rtl/>
          <w:lang w:bidi="ar-EG"/>
        </w:rPr>
        <w:t xml:space="preserve"> </w:t>
      </w:r>
      <w:r w:rsidRPr="00EF6156">
        <w:rPr>
          <w:rFonts w:hint="cs"/>
          <w:rtl/>
          <w:lang w:bidi="ar-EG"/>
        </w:rPr>
        <w:t>172</w:t>
      </w:r>
      <w:r w:rsidR="00EF6156" w:rsidRPr="00EF6156">
        <w:rPr>
          <w:rFonts w:hint="cs"/>
          <w:rtl/>
          <w:lang w:bidi="ar-EG"/>
        </w:rPr>
        <w:t xml:space="preserve"> </w:t>
      </w:r>
      <w:r w:rsidRPr="00EF6156">
        <w:rPr>
          <w:rFonts w:hint="cs"/>
          <w:rtl/>
          <w:lang w:bidi="ar-EG"/>
        </w:rPr>
        <w:t>أشخاص</w:t>
      </w:r>
      <w:r w:rsidR="00EF6156" w:rsidRPr="00EF6156">
        <w:rPr>
          <w:rFonts w:hint="cs"/>
          <w:rtl/>
          <w:lang w:bidi="ar-EG"/>
        </w:rPr>
        <w:t xml:space="preserve"> </w:t>
      </w:r>
      <w:r w:rsidRPr="00EF6156">
        <w:rPr>
          <w:rFonts w:hint="cs"/>
          <w:rtl/>
          <w:lang w:bidi="ar-EG"/>
        </w:rPr>
        <w:lastRenderedPageBreak/>
        <w:t>في</w:t>
      </w:r>
      <w:r w:rsidR="00952BC6">
        <w:rPr>
          <w:rFonts w:hint="eastAsia"/>
          <w:rtl/>
          <w:lang w:bidi="ar-EG"/>
        </w:rPr>
        <w:t> </w:t>
      </w:r>
      <w:r w:rsidRPr="00EF6156">
        <w:rPr>
          <w:rFonts w:hint="cs"/>
          <w:rtl/>
          <w:lang w:bidi="ar-EG"/>
        </w:rPr>
        <w:t>سجلات</w:t>
      </w:r>
      <w:r w:rsidR="00EF6156" w:rsidRPr="00EF6156">
        <w:rPr>
          <w:rFonts w:hint="cs"/>
          <w:rtl/>
          <w:lang w:bidi="ar-EG"/>
        </w:rPr>
        <w:t xml:space="preserve"> </w:t>
      </w:r>
      <w:r w:rsidRPr="00EF6156">
        <w:rPr>
          <w:rFonts w:hint="cs"/>
          <w:rtl/>
          <w:lang w:bidi="ar-EG"/>
        </w:rPr>
        <w:t>الانتخابات</w:t>
      </w:r>
      <w:r w:rsidR="00EF6156" w:rsidRPr="00EF6156">
        <w:rPr>
          <w:rFonts w:hint="cs"/>
          <w:rtl/>
          <w:lang w:bidi="ar-EG"/>
        </w:rPr>
        <w:t xml:space="preserve"> </w:t>
      </w:r>
      <w:r w:rsidRPr="00EF6156">
        <w:rPr>
          <w:rFonts w:hint="cs"/>
          <w:rtl/>
          <w:lang w:bidi="ar-EG"/>
        </w:rPr>
        <w:t>لجمهورية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أثناء</w:t>
      </w:r>
      <w:r w:rsidR="00EF6156" w:rsidRPr="00EF6156">
        <w:rPr>
          <w:rFonts w:hint="cs"/>
          <w:rtl/>
          <w:lang w:bidi="ar-EG"/>
        </w:rPr>
        <w:t xml:space="preserve"> </w:t>
      </w:r>
      <w:r w:rsidRPr="00EF6156">
        <w:rPr>
          <w:rFonts w:hint="cs"/>
          <w:rtl/>
          <w:lang w:bidi="ar-EG"/>
        </w:rPr>
        <w:t>الانتخابات</w:t>
      </w:r>
      <w:r w:rsidR="00EF6156" w:rsidRPr="00EF6156">
        <w:rPr>
          <w:rFonts w:hint="cs"/>
          <w:rtl/>
          <w:lang w:bidi="ar-EG"/>
        </w:rPr>
        <w:t xml:space="preserve"> </w:t>
      </w:r>
      <w:r w:rsidRPr="00EF6156">
        <w:rPr>
          <w:rFonts w:hint="cs"/>
          <w:rtl/>
          <w:lang w:bidi="ar-EG"/>
        </w:rPr>
        <w:t>الأوروبية</w:t>
      </w:r>
      <w:r w:rsidR="00EF6156" w:rsidRPr="00EF6156">
        <w:rPr>
          <w:rFonts w:hint="cs"/>
          <w:rtl/>
          <w:lang w:bidi="ar-EG"/>
        </w:rPr>
        <w:t xml:space="preserve"> </w:t>
      </w:r>
      <w:r w:rsidRPr="00EF6156">
        <w:rPr>
          <w:rFonts w:hint="cs"/>
          <w:rtl/>
          <w:lang w:bidi="ar-EG"/>
        </w:rPr>
        <w:t>لعام</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الأجانب</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مواطني</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الأوروبي</w:t>
      </w:r>
      <w:r w:rsidR="00EF6156" w:rsidRPr="00EF6156">
        <w:rPr>
          <w:rFonts w:hint="cs"/>
          <w:rtl/>
          <w:lang w:bidi="ar-EG"/>
        </w:rPr>
        <w:t xml:space="preserve"> </w:t>
      </w:r>
      <w:r w:rsidRPr="00EF6156">
        <w:rPr>
          <w:rFonts w:hint="cs"/>
          <w:rtl/>
          <w:lang w:bidi="ar-EG"/>
        </w:rPr>
        <w:t>البالغ</w:t>
      </w:r>
      <w:r w:rsidR="00EF6156" w:rsidRPr="00EF6156">
        <w:rPr>
          <w:rFonts w:hint="cs"/>
          <w:rtl/>
          <w:lang w:bidi="ar-EG"/>
        </w:rPr>
        <w:t xml:space="preserve"> </w:t>
      </w:r>
      <w:r w:rsidRPr="00EF6156">
        <w:rPr>
          <w:rFonts w:hint="cs"/>
          <w:rtl/>
          <w:lang w:bidi="ar-EG"/>
        </w:rPr>
        <w:t>عددهم</w:t>
      </w:r>
      <w:r w:rsidR="00EF6156" w:rsidRPr="00EF6156">
        <w:rPr>
          <w:rFonts w:hint="cs"/>
          <w:rtl/>
          <w:lang w:bidi="ar-EG"/>
        </w:rPr>
        <w:t xml:space="preserve"> </w:t>
      </w:r>
      <w:r w:rsidRPr="00EF6156">
        <w:rPr>
          <w:rFonts w:hint="cs"/>
          <w:rtl/>
          <w:lang w:bidi="ar-EG"/>
        </w:rPr>
        <w:t>638</w:t>
      </w:r>
      <w:r w:rsidR="00EF6156" w:rsidRPr="00EF6156">
        <w:rPr>
          <w:rFonts w:hint="cs"/>
          <w:rtl/>
          <w:lang w:bidi="ar-EG"/>
        </w:rPr>
        <w:t xml:space="preserve"> </w:t>
      </w:r>
      <w:r w:rsidRPr="00EF6156">
        <w:rPr>
          <w:rFonts w:hint="cs"/>
          <w:rtl/>
          <w:lang w:bidi="ar-EG"/>
        </w:rPr>
        <w:t>168</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شخص</w:t>
      </w:r>
      <w:r w:rsidR="00E541A3">
        <w:rPr>
          <w:rFonts w:hint="cs"/>
          <w:rtl/>
          <w:lang w:bidi="ar-EG"/>
        </w:rPr>
        <w:t xml:space="preserve">اً </w:t>
      </w:r>
      <w:r w:rsidRPr="00EF6156">
        <w:rPr>
          <w:rFonts w:hint="cs"/>
          <w:rtl/>
          <w:lang w:bidi="ar-EG"/>
        </w:rPr>
        <w:t>(في</w:t>
      </w:r>
      <w:r w:rsidR="00EF6156" w:rsidRPr="00EF6156">
        <w:rPr>
          <w:rFonts w:hint="cs"/>
          <w:rtl/>
          <w:lang w:bidi="ar-EG"/>
        </w:rPr>
        <w:t xml:space="preserve"> </w:t>
      </w:r>
      <w:r w:rsidRPr="00EF6156">
        <w:rPr>
          <w:rFonts w:hint="cs"/>
          <w:rtl/>
          <w:lang w:bidi="ar-EG"/>
        </w:rPr>
        <w:t>31</w:t>
      </w:r>
      <w:r w:rsidR="00EF6156" w:rsidRPr="00EF6156">
        <w:rPr>
          <w:rFonts w:hint="cs"/>
          <w:rtl/>
          <w:lang w:bidi="ar-EG"/>
        </w:rPr>
        <w:t xml:space="preserve"> </w:t>
      </w:r>
      <w:r w:rsidRPr="00EF6156">
        <w:rPr>
          <w:rFonts w:hint="cs"/>
          <w:rtl/>
          <w:lang w:bidi="ar-EG"/>
        </w:rPr>
        <w:t>أيار/مايو</w:t>
      </w:r>
      <w:r w:rsidR="00EF6156" w:rsidRPr="00EF6156">
        <w:rPr>
          <w:rFonts w:hint="cs"/>
          <w:rtl/>
          <w:lang w:bidi="ar-EG"/>
        </w:rPr>
        <w:t xml:space="preserve"> </w:t>
      </w:r>
      <w:r w:rsidRPr="00EF6156">
        <w:rPr>
          <w:rFonts w:hint="cs"/>
          <w:rtl/>
          <w:lang w:bidi="ar-EG"/>
        </w:rPr>
        <w:t>2014)</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سن</w:t>
      </w:r>
      <w:r w:rsidR="00EF6156" w:rsidRPr="00EF6156">
        <w:rPr>
          <w:rFonts w:hint="cs"/>
          <w:rtl/>
          <w:lang w:bidi="ar-EG"/>
        </w:rPr>
        <w:t xml:space="preserve"> </w:t>
      </w:r>
      <w:r w:rsidRPr="00EF6156">
        <w:rPr>
          <w:rFonts w:hint="cs"/>
          <w:rtl/>
          <w:lang w:bidi="ar-EG"/>
        </w:rPr>
        <w:t>التصويت.</w:t>
      </w:r>
      <w:r w:rsidR="00EF6156" w:rsidRPr="00EF6156">
        <w:rPr>
          <w:rFonts w:hint="cs"/>
          <w:rtl/>
          <w:lang w:bidi="ar-EG"/>
        </w:rPr>
        <w:t xml:space="preserve"> </w:t>
      </w:r>
      <w:r w:rsidRPr="00EF6156">
        <w:rPr>
          <w:rFonts w:hint="cs"/>
          <w:rtl/>
          <w:lang w:bidi="ar-EG"/>
        </w:rPr>
        <w:t>وهذا</w:t>
      </w:r>
      <w:r w:rsidR="00EF6156" w:rsidRPr="00EF6156">
        <w:rPr>
          <w:rFonts w:hint="cs"/>
          <w:rtl/>
          <w:lang w:bidi="ar-EG"/>
        </w:rPr>
        <w:t xml:space="preserve"> </w:t>
      </w:r>
      <w:r w:rsidRPr="00EF6156">
        <w:rPr>
          <w:rFonts w:hint="cs"/>
          <w:rtl/>
          <w:lang w:bidi="ar-EG"/>
        </w:rPr>
        <w:t>يعادل</w:t>
      </w:r>
      <w:r w:rsidR="00EF6156" w:rsidRPr="00EF6156">
        <w:rPr>
          <w:rFonts w:hint="cs"/>
          <w:rtl/>
          <w:lang w:bidi="ar-EG"/>
        </w:rPr>
        <w:t xml:space="preserve"> </w:t>
      </w:r>
      <w:r w:rsidRPr="00EF6156">
        <w:rPr>
          <w:rFonts w:hint="cs"/>
          <w:rtl/>
          <w:lang w:bidi="ar-EG"/>
        </w:rPr>
        <w:t>نحو</w:t>
      </w:r>
      <w:r w:rsidR="00EF6156" w:rsidRPr="00EF6156">
        <w:rPr>
          <w:rFonts w:hint="cs"/>
          <w:rtl/>
          <w:lang w:bidi="ar-EG"/>
        </w:rPr>
        <w:t xml:space="preserve"> </w:t>
      </w:r>
      <w:r w:rsidRPr="00EF6156">
        <w:rPr>
          <w:rFonts w:hint="cs"/>
          <w:rtl/>
          <w:lang w:bidi="ar-EG"/>
        </w:rPr>
        <w:t>5.4</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مواطني</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المؤهلين</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وو</w:t>
      </w:r>
      <w:r w:rsidRPr="00EF6156">
        <w:rPr>
          <w:rtl/>
          <w:lang w:bidi="ar-EG"/>
        </w:rPr>
        <w:t>فق</w:t>
      </w:r>
      <w:r w:rsidR="00E541A3">
        <w:rPr>
          <w:rtl/>
          <w:lang w:bidi="ar-EG"/>
        </w:rPr>
        <w:t xml:space="preserve">اً </w:t>
      </w:r>
      <w:r w:rsidRPr="00EF6156">
        <w:rPr>
          <w:rtl/>
          <w:lang w:bidi="ar-EG"/>
        </w:rPr>
        <w:t>للوائح</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الانتخابي</w:t>
      </w:r>
      <w:r w:rsidR="00EF6156" w:rsidRPr="00EF6156">
        <w:rPr>
          <w:rtl/>
          <w:lang w:bidi="ar-EG"/>
        </w:rPr>
        <w:t xml:space="preserve"> </w:t>
      </w:r>
      <w:r w:rsidRPr="00EF6156">
        <w:rPr>
          <w:rtl/>
          <w:lang w:bidi="ar-EG"/>
        </w:rPr>
        <w:t>الأوروبي،</w:t>
      </w:r>
      <w:r w:rsidR="00EF6156" w:rsidRPr="00EF6156">
        <w:rPr>
          <w:rtl/>
          <w:lang w:bidi="ar-EG"/>
        </w:rPr>
        <w:t xml:space="preserve"> </w:t>
      </w:r>
      <w:r w:rsidRPr="00EF6156">
        <w:rPr>
          <w:rFonts w:hint="cs"/>
          <w:rtl/>
          <w:lang w:bidi="ar-EG"/>
        </w:rPr>
        <w:t>يجوز</w:t>
      </w:r>
      <w:r w:rsidR="00EF6156" w:rsidRPr="00EF6156">
        <w:rPr>
          <w:rFonts w:hint="cs"/>
          <w:rtl/>
          <w:lang w:bidi="ar-EG"/>
        </w:rPr>
        <w:t xml:space="preserve"> </w:t>
      </w:r>
      <w:r w:rsidRPr="00EF6156">
        <w:rPr>
          <w:rFonts w:hint="cs"/>
          <w:rtl/>
          <w:lang w:bidi="ar-EG"/>
        </w:rPr>
        <w:t>ل</w:t>
      </w:r>
      <w:r w:rsidRPr="00EF6156">
        <w:rPr>
          <w:rtl/>
          <w:lang w:bidi="ar-EG"/>
        </w:rPr>
        <w:t>مواطني</w:t>
      </w:r>
      <w:r w:rsidR="00EF6156" w:rsidRPr="00EF6156">
        <w:rPr>
          <w:rtl/>
          <w:lang w:bidi="ar-EG"/>
        </w:rPr>
        <w:t xml:space="preserve"> </w:t>
      </w:r>
      <w:r w:rsidRPr="00EF6156">
        <w:rPr>
          <w:rFonts w:hint="cs"/>
          <w:rtl/>
          <w:lang w:bidi="ar-EG"/>
        </w:rPr>
        <w:t>دول</w:t>
      </w:r>
      <w:r w:rsidR="00EF6156" w:rsidRPr="00EF6156">
        <w:rPr>
          <w:rFonts w:hint="cs"/>
          <w:rtl/>
          <w:lang w:bidi="ar-EG"/>
        </w:rPr>
        <w:t xml:space="preserve"> </w:t>
      </w:r>
      <w:r w:rsidRPr="00EF6156">
        <w:rPr>
          <w:rtl/>
          <w:lang w:bidi="ar-EG"/>
        </w:rPr>
        <w:t>الاتحاد</w:t>
      </w:r>
      <w:r w:rsidR="00EF6156" w:rsidRPr="00EF6156">
        <w:rPr>
          <w:rtl/>
          <w:lang w:bidi="ar-EG"/>
        </w:rPr>
        <w:t xml:space="preserve"> </w:t>
      </w:r>
      <w:r w:rsidRPr="00EF6156">
        <w:rPr>
          <w:rtl/>
          <w:lang w:bidi="ar-EG"/>
        </w:rPr>
        <w:t>المقيمين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جمهورية</w:t>
      </w:r>
      <w:r w:rsidR="00EF6156" w:rsidRPr="00EF6156">
        <w:rPr>
          <w:rtl/>
          <w:lang w:bidi="ar-EG"/>
        </w:rPr>
        <w:t xml:space="preserve"> </w:t>
      </w:r>
      <w:r w:rsidRPr="00EF6156">
        <w:rPr>
          <w:rtl/>
          <w:lang w:bidi="ar-EG"/>
        </w:rPr>
        <w:t>ألمانيا</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Fonts w:hint="cs"/>
          <w:rtl/>
          <w:lang w:bidi="ar-EG"/>
        </w:rPr>
        <w:t>مواصلة</w:t>
      </w:r>
      <w:r w:rsidR="00EF6156" w:rsidRPr="00EF6156">
        <w:rPr>
          <w:rFonts w:hint="cs"/>
          <w:rtl/>
          <w:lang w:bidi="ar-EG"/>
        </w:rPr>
        <w:t xml:space="preserve"> </w:t>
      </w:r>
      <w:r w:rsidRPr="00EF6156">
        <w:rPr>
          <w:rtl/>
          <w:lang w:bidi="ar-EG"/>
        </w:rPr>
        <w:t>المشاركة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الانتخابات</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Fonts w:hint="cs"/>
          <w:rtl/>
          <w:lang w:bidi="ar-EG"/>
        </w:rPr>
        <w:t>ال</w:t>
      </w:r>
      <w:r w:rsidRPr="00EF6156">
        <w:rPr>
          <w:rtl/>
          <w:lang w:bidi="ar-EG"/>
        </w:rPr>
        <w:t>دولة</w:t>
      </w:r>
      <w:r w:rsidR="00EF6156" w:rsidRPr="00EF6156">
        <w:rPr>
          <w:rtl/>
          <w:lang w:bidi="ar-EG"/>
        </w:rPr>
        <w:t xml:space="preserve"> </w:t>
      </w:r>
      <w:r w:rsidRPr="00EF6156">
        <w:rPr>
          <w:rFonts w:hint="cs"/>
          <w:rtl/>
          <w:lang w:bidi="ar-EG"/>
        </w:rPr>
        <w:t>ال</w:t>
      </w:r>
      <w:r w:rsidRPr="00EF6156">
        <w:rPr>
          <w:rtl/>
          <w:lang w:bidi="ar-EG"/>
        </w:rPr>
        <w:t>عضو</w:t>
      </w:r>
      <w:r w:rsidR="00EF6156" w:rsidRPr="00EF6156">
        <w:rPr>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ينتمون</w:t>
      </w:r>
      <w:r w:rsidR="00EF6156" w:rsidRPr="00EF6156">
        <w:rPr>
          <w:rFonts w:hint="cs"/>
          <w:rtl/>
          <w:lang w:bidi="ar-EG"/>
        </w:rPr>
        <w:t xml:space="preserve"> </w:t>
      </w:r>
      <w:r w:rsidRPr="00EF6156">
        <w:rPr>
          <w:rFonts w:hint="cs"/>
          <w:rtl/>
          <w:lang w:bidi="ar-EG"/>
        </w:rPr>
        <w:t>إليها</w:t>
      </w:r>
      <w:r w:rsidR="00EF6156" w:rsidRPr="00EF6156">
        <w:rPr>
          <w:rtl/>
          <w:lang w:bidi="ar-EG"/>
        </w:rPr>
        <w:t xml:space="preserve"> </w:t>
      </w:r>
      <w:r w:rsidRPr="00EF6156">
        <w:rPr>
          <w:rtl/>
          <w:lang w:bidi="ar-EG"/>
        </w:rPr>
        <w:t>-</w:t>
      </w:r>
      <w:r w:rsidR="00EF6156" w:rsidRPr="00EF6156">
        <w:rPr>
          <w:rtl/>
          <w:lang w:bidi="ar-EG"/>
        </w:rPr>
        <w:t xml:space="preserve"> </w:t>
      </w:r>
      <w:r w:rsidRPr="00EF6156">
        <w:rPr>
          <w:rtl/>
          <w:lang w:bidi="ar-EG"/>
        </w:rPr>
        <w:t>إما</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طريق</w:t>
      </w:r>
      <w:r w:rsidR="00EF6156" w:rsidRPr="00EF6156">
        <w:rPr>
          <w:rtl/>
          <w:lang w:bidi="ar-EG"/>
        </w:rPr>
        <w:t xml:space="preserve"> </w:t>
      </w:r>
      <w:r w:rsidRPr="00EF6156">
        <w:rPr>
          <w:rtl/>
          <w:lang w:bidi="ar-EG"/>
        </w:rPr>
        <w:t>التصويت</w:t>
      </w:r>
      <w:r w:rsidR="00EF6156" w:rsidRPr="00EF6156">
        <w:rPr>
          <w:rtl/>
          <w:lang w:bidi="ar-EG"/>
        </w:rPr>
        <w:t xml:space="preserve"> </w:t>
      </w:r>
      <w:r w:rsidRPr="00EF6156">
        <w:rPr>
          <w:rtl/>
          <w:lang w:bidi="ar-EG"/>
        </w:rPr>
        <w:t>البريدي</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Fonts w:hint="cs"/>
          <w:rtl/>
          <w:lang w:bidi="ar-EG"/>
        </w:rPr>
        <w:t>صناديق</w:t>
      </w:r>
      <w:r w:rsidR="00EF6156" w:rsidRPr="00EF6156">
        <w:rPr>
          <w:rFonts w:hint="cs"/>
          <w:rtl/>
          <w:lang w:bidi="ar-EG"/>
        </w:rPr>
        <w:t xml:space="preserve"> </w:t>
      </w:r>
      <w:r w:rsidRPr="00EF6156">
        <w:rPr>
          <w:rtl/>
          <w:lang w:bidi="ar-EG"/>
        </w:rPr>
        <w:t>اقتراع</w:t>
      </w:r>
      <w:r w:rsidR="00EF6156" w:rsidRPr="00EF6156">
        <w:rPr>
          <w:rtl/>
          <w:lang w:bidi="ar-EG"/>
        </w:rPr>
        <w:t xml:space="preserve"> </w:t>
      </w:r>
      <w:r w:rsidRPr="00EF6156">
        <w:rPr>
          <w:rFonts w:hint="cs"/>
          <w:rtl/>
          <w:lang w:bidi="ar-EG"/>
        </w:rPr>
        <w:t>توضع</w:t>
      </w:r>
      <w:r w:rsidR="00EF6156" w:rsidRPr="00EF6156">
        <w:rPr>
          <w:rFonts w:hint="cs"/>
          <w:rtl/>
          <w:lang w:bidi="ar-EG"/>
        </w:rPr>
        <w:t xml:space="preserve"> </w:t>
      </w:r>
      <w:r w:rsidRPr="00EF6156">
        <w:rPr>
          <w:rtl/>
          <w:lang w:bidi="ar-EG"/>
        </w:rPr>
        <w:t>في</w:t>
      </w:r>
      <w:r w:rsidR="00EF6156" w:rsidRPr="00EF6156">
        <w:rPr>
          <w:rtl/>
          <w:lang w:bidi="ar-EG"/>
        </w:rPr>
        <w:t xml:space="preserve"> </w:t>
      </w:r>
      <w:r w:rsidRPr="00EF6156">
        <w:rPr>
          <w:rtl/>
          <w:lang w:bidi="ar-EG"/>
        </w:rPr>
        <w:t>مراكز</w:t>
      </w:r>
      <w:r w:rsidR="00EF6156" w:rsidRPr="00EF6156">
        <w:rPr>
          <w:rtl/>
          <w:lang w:bidi="ar-EG"/>
        </w:rPr>
        <w:t xml:space="preserve"> </w:t>
      </w:r>
      <w:r w:rsidRPr="00EF6156">
        <w:rPr>
          <w:rtl/>
          <w:lang w:bidi="ar-EG"/>
        </w:rPr>
        <w:t>اقتراع</w:t>
      </w:r>
      <w:r w:rsidR="00EF6156" w:rsidRPr="00EF6156">
        <w:rPr>
          <w:rtl/>
          <w:lang w:bidi="ar-EG"/>
        </w:rPr>
        <w:t xml:space="preserve"> </w:t>
      </w:r>
      <w:r w:rsidRPr="00EF6156">
        <w:rPr>
          <w:rFonts w:hint="cs"/>
          <w:rtl/>
          <w:lang w:bidi="ar-EG"/>
        </w:rPr>
        <w:t>في</w:t>
      </w:r>
      <w:r w:rsidR="00EF6156" w:rsidRPr="00EF6156">
        <w:rPr>
          <w:rFonts w:hint="cs"/>
          <w:rtl/>
          <w:lang w:bidi="ar-EG"/>
        </w:rPr>
        <w:t xml:space="preserve"> </w:t>
      </w:r>
      <w:r w:rsidRPr="00EF6156">
        <w:rPr>
          <w:rtl/>
          <w:lang w:bidi="ar-EG"/>
        </w:rPr>
        <w:t>دولة</w:t>
      </w:r>
      <w:r w:rsidR="00EF6156" w:rsidRPr="00EF6156">
        <w:rPr>
          <w:rtl/>
          <w:lang w:bidi="ar-EG"/>
        </w:rPr>
        <w:t xml:space="preserve"> </w:t>
      </w:r>
      <w:r w:rsidRPr="00EF6156">
        <w:rPr>
          <w:rFonts w:hint="cs"/>
          <w:rtl/>
          <w:lang w:bidi="ar-EG"/>
        </w:rPr>
        <w:t>عضو</w:t>
      </w:r>
      <w:r w:rsidR="00EF6156" w:rsidRPr="00EF6156">
        <w:rPr>
          <w:rFonts w:hint="cs"/>
          <w:rtl/>
          <w:lang w:bidi="ar-EG"/>
        </w:rPr>
        <w:t xml:space="preserve"> </w:t>
      </w:r>
      <w:r w:rsidRPr="00EF6156">
        <w:rPr>
          <w:rtl/>
          <w:lang w:bidi="ar-EG"/>
        </w:rPr>
        <w:t>أخرى</w:t>
      </w:r>
      <w:r w:rsidRPr="00EF6156">
        <w:rPr>
          <w:rFonts w:hint="cs"/>
          <w:rtl/>
          <w:lang w:bidi="ar-EG"/>
        </w:rPr>
        <w:t>؛</w:t>
      </w:r>
      <w:r w:rsidR="00EF6156" w:rsidRPr="00EF6156">
        <w:rPr>
          <w:rtl/>
          <w:lang w:bidi="ar-EG"/>
        </w:rPr>
        <w:t xml:space="preserve"> </w:t>
      </w:r>
      <w:r w:rsidRPr="00EF6156">
        <w:rPr>
          <w:rFonts w:hint="cs"/>
          <w:rtl/>
          <w:lang w:bidi="ar-EG"/>
        </w:rPr>
        <w:t>و</w:t>
      </w:r>
      <w:r w:rsidRPr="00EF6156">
        <w:rPr>
          <w:rtl/>
          <w:lang w:bidi="ar-EG"/>
        </w:rPr>
        <w:t>استفاد</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الفرصة</w:t>
      </w:r>
      <w:r w:rsidR="00EF6156" w:rsidRPr="00EF6156">
        <w:rPr>
          <w:rtl/>
          <w:lang w:bidi="ar-EG"/>
        </w:rPr>
        <w:t xml:space="preserve"> </w:t>
      </w:r>
      <w:r w:rsidRPr="00EF6156">
        <w:rPr>
          <w:rtl/>
          <w:lang w:bidi="ar-EG"/>
        </w:rPr>
        <w:t>العديد</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الدول</w:t>
      </w:r>
      <w:r w:rsidR="00EF6156" w:rsidRPr="00EF6156">
        <w:rPr>
          <w:rtl/>
          <w:lang w:bidi="ar-EG"/>
        </w:rPr>
        <w:t xml:space="preserve"> </w:t>
      </w:r>
      <w:r w:rsidRPr="00EF6156">
        <w:rPr>
          <w:rtl/>
          <w:lang w:bidi="ar-EG"/>
        </w:rPr>
        <w:t>الأعضاء</w:t>
      </w:r>
      <w:r w:rsidR="00EF6156" w:rsidRPr="00EF6156">
        <w:rPr>
          <w:rtl/>
          <w:lang w:bidi="ar-EG"/>
        </w:rPr>
        <w:t xml:space="preserve"> </w:t>
      </w:r>
      <w:r w:rsidRPr="00EF6156">
        <w:rPr>
          <w:rtl/>
          <w:lang w:bidi="ar-EG"/>
        </w:rPr>
        <w:t>و</w:t>
      </w:r>
      <w:r w:rsidRPr="00EF6156">
        <w:rPr>
          <w:rFonts w:hint="cs"/>
          <w:rtl/>
          <w:lang w:bidi="ar-EG"/>
        </w:rPr>
        <w:t>مواطنو</w:t>
      </w:r>
      <w:r w:rsidR="00EF6156" w:rsidRPr="00EF6156">
        <w:rPr>
          <w:rFonts w:hint="cs"/>
          <w:rtl/>
          <w:lang w:bidi="ar-EG"/>
        </w:rPr>
        <w:t xml:space="preserve"> </w:t>
      </w:r>
      <w:r w:rsidRPr="00EF6156">
        <w:rPr>
          <w:rtl/>
          <w:lang w:bidi="ar-EG"/>
        </w:rPr>
        <w:t>الاتحاد</w:t>
      </w:r>
      <w:r w:rsidR="00EF6156" w:rsidRPr="00EF6156">
        <w:rPr>
          <w:rtl/>
          <w:lang w:bidi="ar-EG"/>
        </w:rPr>
        <w:t xml:space="preserve"> </w:t>
      </w:r>
      <w:r w:rsidRPr="00EF6156">
        <w:rPr>
          <w:rFonts w:hint="cs"/>
          <w:rtl/>
          <w:lang w:bidi="ar-EG"/>
        </w:rPr>
        <w:t>الأوروبي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tl/>
          <w:lang w:bidi="ar-EG"/>
        </w:rPr>
        <w:t>دول</w:t>
      </w:r>
      <w:r w:rsidR="00EF6156" w:rsidRPr="00EF6156">
        <w:rPr>
          <w:rtl/>
          <w:lang w:bidi="ar-EG"/>
        </w:rPr>
        <w:t xml:space="preserve"> </w:t>
      </w:r>
      <w:r w:rsidRPr="00EF6156">
        <w:rPr>
          <w:rtl/>
          <w:lang w:bidi="ar-EG"/>
        </w:rPr>
        <w:t>أعضاء</w:t>
      </w:r>
      <w:r w:rsidR="00EF6156" w:rsidRPr="00EF6156">
        <w:rPr>
          <w:rtl/>
          <w:lang w:bidi="ar-EG"/>
        </w:rPr>
        <w:t xml:space="preserve"> </w:t>
      </w:r>
      <w:r w:rsidRPr="00EF6156">
        <w:rPr>
          <w:rtl/>
          <w:lang w:bidi="ar-EG"/>
        </w:rPr>
        <w:t>أخرى</w:t>
      </w:r>
      <w:r w:rsidRPr="00EF6156">
        <w:rPr>
          <w:rFonts w:hint="cs"/>
          <w:rtl/>
          <w:lang w:bidi="ar-EG"/>
        </w:rPr>
        <w:t>.</w:t>
      </w:r>
    </w:p>
    <w:p w:rsidR="00614786" w:rsidRPr="00EF6156" w:rsidRDefault="00614786" w:rsidP="000242D8">
      <w:pPr>
        <w:pStyle w:val="H4GA"/>
        <w:rPr>
          <w:rtl/>
          <w:lang w:bidi="ar-EG"/>
        </w:rPr>
      </w:pPr>
      <w:r w:rsidRPr="00EF6156">
        <w:rPr>
          <w:rFonts w:hint="cs"/>
          <w:rtl/>
          <w:lang w:bidi="ar-EG"/>
        </w:rPr>
        <w:tab/>
        <w:t>(د)</w:t>
      </w:r>
      <w:r w:rsidRPr="00EF6156">
        <w:rPr>
          <w:rFonts w:hint="cs"/>
          <w:rtl/>
          <w:lang w:bidi="ar-EG"/>
        </w:rPr>
        <w:tab/>
        <w:t>المشاركة</w:t>
      </w:r>
    </w:p>
    <w:p w:rsidR="00614786" w:rsidRPr="00EF6156" w:rsidRDefault="00614786" w:rsidP="000242D8">
      <w:pPr>
        <w:pStyle w:val="SingleTxtGA"/>
        <w:rPr>
          <w:rtl/>
          <w:lang w:bidi="ar-EG"/>
        </w:rPr>
      </w:pPr>
      <w:r w:rsidRPr="00EF6156">
        <w:rPr>
          <w:rFonts w:hint="cs"/>
          <w:rtl/>
          <w:lang w:bidi="ar-EG"/>
        </w:rPr>
        <w:t>98-</w:t>
      </w:r>
      <w:r w:rsidRPr="00EF6156">
        <w:rPr>
          <w:rFonts w:hint="cs"/>
          <w:rtl/>
          <w:lang w:bidi="ar-EG"/>
        </w:rPr>
        <w:tab/>
        <w:t>لا</w:t>
      </w:r>
      <w:r w:rsidR="00EF6156" w:rsidRPr="00EF6156">
        <w:rPr>
          <w:rFonts w:hint="cs"/>
          <w:rtl/>
          <w:lang w:bidi="ar-EG"/>
        </w:rPr>
        <w:t xml:space="preserve"> </w:t>
      </w:r>
      <w:r w:rsidRPr="00EF6156">
        <w:rPr>
          <w:rFonts w:hint="cs"/>
          <w:rtl/>
          <w:lang w:bidi="ar-EG"/>
        </w:rPr>
        <w:t>تزال</w:t>
      </w:r>
      <w:r w:rsidR="00EF6156" w:rsidRPr="00EF6156">
        <w:rPr>
          <w:rFonts w:hint="cs"/>
          <w:rtl/>
          <w:lang w:bidi="ar-EG"/>
        </w:rPr>
        <w:t xml:space="preserve"> </w:t>
      </w:r>
      <w:r w:rsidRPr="00EF6156">
        <w:rPr>
          <w:rFonts w:hint="cs"/>
          <w:rtl/>
          <w:lang w:bidi="ar-EG"/>
        </w:rPr>
        <w:t>نسبة</w:t>
      </w:r>
      <w:r w:rsidR="00EF6156" w:rsidRPr="00EF6156">
        <w:rPr>
          <w:rFonts w:hint="cs"/>
          <w:rtl/>
          <w:lang w:bidi="ar-EG"/>
        </w:rPr>
        <w:t xml:space="preserve"> </w:t>
      </w:r>
      <w:r w:rsidRPr="00EF6156">
        <w:rPr>
          <w:rFonts w:hint="cs"/>
          <w:rtl/>
          <w:lang w:bidi="ar-EG"/>
        </w:rPr>
        <w:t>المشاركة</w:t>
      </w:r>
      <w:r w:rsidR="00EF6156" w:rsidRPr="00EF6156">
        <w:rPr>
          <w:rFonts w:hint="cs"/>
          <w:rtl/>
          <w:lang w:bidi="ar-EG"/>
        </w:rPr>
        <w:t xml:space="preserve"> </w:t>
      </w:r>
      <w:r w:rsidRPr="00EF6156">
        <w:rPr>
          <w:rFonts w:hint="cs"/>
          <w:rtl/>
          <w:lang w:bidi="ar-EG"/>
        </w:rPr>
        <w:t>عالية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انتخابات</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فقد</w:t>
      </w:r>
      <w:r w:rsidR="00EF6156" w:rsidRPr="00EF6156">
        <w:rPr>
          <w:rFonts w:hint="cs"/>
          <w:rtl/>
          <w:lang w:bidi="ar-EG"/>
        </w:rPr>
        <w:t xml:space="preserve"> </w:t>
      </w:r>
      <w:r w:rsidRPr="00EF6156">
        <w:rPr>
          <w:rFonts w:hint="cs"/>
          <w:rtl/>
          <w:lang w:bidi="ar-EG"/>
        </w:rPr>
        <w:t>شارك</w:t>
      </w:r>
      <w:r w:rsidR="00EF6156" w:rsidRPr="00EF6156">
        <w:rPr>
          <w:rFonts w:hint="cs"/>
          <w:rtl/>
          <w:lang w:bidi="ar-EG"/>
        </w:rPr>
        <w:t xml:space="preserve"> </w:t>
      </w:r>
      <w:r w:rsidRPr="00EF6156">
        <w:rPr>
          <w:rFonts w:hint="cs"/>
          <w:rtl/>
          <w:lang w:bidi="ar-EG"/>
        </w:rPr>
        <w:t>71.5</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المؤهلين</w:t>
      </w:r>
      <w:r w:rsidR="00EF6156" w:rsidRPr="00EF6156">
        <w:rPr>
          <w:rFonts w:hint="cs"/>
          <w:rtl/>
          <w:lang w:bidi="ar-EG"/>
        </w:rPr>
        <w:t xml:space="preserve"> </w:t>
      </w:r>
      <w:r w:rsidRPr="00EF6156">
        <w:rPr>
          <w:rFonts w:hint="cs"/>
          <w:rtl/>
          <w:lang w:bidi="ar-EG"/>
        </w:rPr>
        <w:t>للتصويت</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انتخابات</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الثامن</w:t>
      </w:r>
      <w:r w:rsidR="00EF6156" w:rsidRPr="00EF6156">
        <w:rPr>
          <w:rFonts w:hint="cs"/>
          <w:rtl/>
          <w:lang w:bidi="ar-EG"/>
        </w:rPr>
        <w:t xml:space="preserve"> </w:t>
      </w:r>
      <w:r w:rsidRPr="00EF6156">
        <w:rPr>
          <w:rFonts w:hint="cs"/>
          <w:rtl/>
          <w:lang w:bidi="ar-EG"/>
        </w:rPr>
        <w:t>عشر</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جرت</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2013.</w:t>
      </w:r>
      <w:r w:rsidR="00EF6156" w:rsidRPr="00EF6156">
        <w:rPr>
          <w:rFonts w:hint="cs"/>
          <w:rtl/>
          <w:lang w:bidi="ar-EG"/>
        </w:rPr>
        <w:t xml:space="preserve"> </w:t>
      </w:r>
      <w:r w:rsidRPr="00EF6156">
        <w:rPr>
          <w:rFonts w:hint="cs"/>
          <w:rtl/>
          <w:lang w:bidi="ar-EG"/>
        </w:rPr>
        <w:t>وهذه</w:t>
      </w:r>
      <w:r w:rsidR="00EF6156" w:rsidRPr="00EF6156">
        <w:rPr>
          <w:rFonts w:hint="cs"/>
          <w:rtl/>
          <w:lang w:bidi="ar-EG"/>
        </w:rPr>
        <w:t xml:space="preserve"> </w:t>
      </w:r>
      <w:r w:rsidRPr="00EF6156">
        <w:rPr>
          <w:rFonts w:hint="cs"/>
          <w:rtl/>
          <w:lang w:bidi="ar-EG"/>
        </w:rPr>
        <w:t>النسبة</w:t>
      </w:r>
      <w:r w:rsidR="00EF6156" w:rsidRPr="00EF6156">
        <w:rPr>
          <w:rFonts w:hint="cs"/>
          <w:rtl/>
          <w:lang w:bidi="ar-EG"/>
        </w:rPr>
        <w:t xml:space="preserve"> </w:t>
      </w:r>
      <w:r w:rsidRPr="00EF6156">
        <w:rPr>
          <w:rFonts w:hint="cs"/>
          <w:rtl/>
          <w:lang w:bidi="ar-EG"/>
        </w:rPr>
        <w:t>أعلى</w:t>
      </w:r>
      <w:r w:rsidR="00EF6156" w:rsidRPr="00EF6156">
        <w:rPr>
          <w:rFonts w:hint="cs"/>
          <w:rtl/>
          <w:lang w:bidi="ar-EG"/>
        </w:rPr>
        <w:t xml:space="preserve"> </w:t>
      </w:r>
      <w:r w:rsidRPr="00EF6156">
        <w:rPr>
          <w:rFonts w:hint="cs"/>
          <w:rtl/>
          <w:lang w:bidi="ar-EG"/>
        </w:rPr>
        <w:t>بـ</w:t>
      </w:r>
      <w:r w:rsidR="009555EB">
        <w:rPr>
          <w:rFonts w:hint="eastAsia"/>
          <w:rtl/>
          <w:lang w:bidi="ar-EG"/>
        </w:rPr>
        <w:t> </w:t>
      </w:r>
      <w:r w:rsidRPr="00EF6156">
        <w:rPr>
          <w:rFonts w:hint="cs"/>
          <w:rtl/>
          <w:lang w:bidi="ar-EG"/>
        </w:rPr>
        <w:t>0.7</w:t>
      </w:r>
      <w:r w:rsidR="00C233CC">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r w:rsidR="00EF6156" w:rsidRPr="00EF6156">
        <w:rPr>
          <w:rFonts w:hint="cs"/>
          <w:rtl/>
          <w:lang w:bidi="ar-EG"/>
        </w:rPr>
        <w:t xml:space="preserve"> </w:t>
      </w:r>
      <w:r w:rsidRPr="00EF6156">
        <w:rPr>
          <w:rFonts w:hint="cs"/>
          <w:rtl/>
          <w:lang w:bidi="ar-EG"/>
        </w:rPr>
        <w:t>مما</w:t>
      </w:r>
      <w:r w:rsidR="00EF6156" w:rsidRPr="00EF6156">
        <w:rPr>
          <w:rFonts w:hint="cs"/>
          <w:rtl/>
          <w:lang w:bidi="ar-EG"/>
        </w:rPr>
        <w:t xml:space="preserve"> </w:t>
      </w:r>
      <w:r w:rsidRPr="00EF6156">
        <w:rPr>
          <w:rFonts w:hint="cs"/>
          <w:rtl/>
          <w:lang w:bidi="ar-EG"/>
        </w:rPr>
        <w:t>كانت</w:t>
      </w:r>
      <w:r w:rsidR="00EF6156" w:rsidRPr="00EF6156">
        <w:rPr>
          <w:rFonts w:hint="cs"/>
          <w:rtl/>
          <w:lang w:bidi="ar-EG"/>
        </w:rPr>
        <w:t xml:space="preserve"> </w:t>
      </w:r>
      <w:r w:rsidRPr="00EF6156">
        <w:rPr>
          <w:rFonts w:hint="cs"/>
          <w:rtl/>
          <w:lang w:bidi="ar-EG"/>
        </w:rPr>
        <w:t>عليه</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انتخابات</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السابع</w:t>
      </w:r>
      <w:r w:rsidR="00EF6156" w:rsidRPr="00EF6156">
        <w:rPr>
          <w:rFonts w:hint="cs"/>
          <w:rtl/>
          <w:lang w:bidi="ar-EG"/>
        </w:rPr>
        <w:t xml:space="preserve"> </w:t>
      </w:r>
      <w:r w:rsidRPr="00EF6156">
        <w:rPr>
          <w:rFonts w:hint="cs"/>
          <w:rtl/>
          <w:lang w:bidi="ar-EG"/>
        </w:rPr>
        <w:t>عشر</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جرت</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2009</w:t>
      </w:r>
      <w:r w:rsidR="00EF6156" w:rsidRPr="00EF6156">
        <w:rPr>
          <w:rFonts w:hint="cs"/>
          <w:rtl/>
          <w:lang w:bidi="ar-EG"/>
        </w:rPr>
        <w:t xml:space="preserve"> </w:t>
      </w:r>
      <w:r w:rsidRPr="00EF6156">
        <w:rPr>
          <w:rFonts w:hint="cs"/>
          <w:rtl/>
          <w:lang w:bidi="ar-EG"/>
        </w:rPr>
        <w:t>(70.8</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المائة).</w:t>
      </w:r>
    </w:p>
    <w:p w:rsidR="00614786" w:rsidRPr="00EF6156" w:rsidRDefault="000242D8" w:rsidP="000242D8">
      <w:pPr>
        <w:pStyle w:val="SingleTxtGA"/>
        <w:rPr>
          <w:rtl/>
          <w:lang w:bidi="ar-EG"/>
        </w:rPr>
      </w:pPr>
      <w:r w:rsidRPr="00EF6156">
        <w:rPr>
          <w:rFonts w:hint="cs"/>
          <w:rtl/>
          <w:lang w:bidi="ar-EG"/>
        </w:rPr>
        <w:t>99</w:t>
      </w:r>
      <w:r w:rsidR="00614786" w:rsidRPr="00EF6156">
        <w:rPr>
          <w:rFonts w:hint="cs"/>
          <w:rtl/>
          <w:lang w:bidi="ar-EG"/>
        </w:rPr>
        <w:t>-</w:t>
      </w:r>
      <w:r w:rsidR="00614786" w:rsidRPr="00EF6156">
        <w:rPr>
          <w:rFonts w:hint="cs"/>
          <w:rtl/>
          <w:lang w:bidi="ar-EG"/>
        </w:rPr>
        <w:tab/>
        <w:t>وبلغ</w:t>
      </w:r>
      <w:r w:rsidR="00EF6156" w:rsidRPr="00EF6156">
        <w:rPr>
          <w:rFonts w:hint="cs"/>
          <w:rtl/>
          <w:lang w:bidi="ar-EG"/>
        </w:rPr>
        <w:t xml:space="preserve"> </w:t>
      </w:r>
      <w:r w:rsidR="00614786" w:rsidRPr="00EF6156">
        <w:rPr>
          <w:rFonts w:hint="cs"/>
          <w:rtl/>
          <w:lang w:bidi="ar-EG"/>
        </w:rPr>
        <w:t>متوسط</w:t>
      </w:r>
      <w:r w:rsidR="00EF6156" w:rsidRPr="00EF6156">
        <w:rPr>
          <w:rFonts w:hint="cs"/>
          <w:rtl/>
          <w:lang w:bidi="ar-EG"/>
        </w:rPr>
        <w:t xml:space="preserve"> </w:t>
      </w:r>
      <w:r w:rsidR="00614786" w:rsidRPr="00EF6156">
        <w:rPr>
          <w:rFonts w:hint="cs"/>
          <w:rtl/>
          <w:lang w:bidi="ar-EG"/>
        </w:rPr>
        <w:t>المشاركة</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انتخابات</w:t>
      </w:r>
      <w:r w:rsidR="00EF6156" w:rsidRPr="00EF6156">
        <w:rPr>
          <w:rFonts w:hint="cs"/>
          <w:rtl/>
          <w:lang w:bidi="ar-EG"/>
        </w:rPr>
        <w:t xml:space="preserve"> </w:t>
      </w:r>
      <w:r w:rsidR="00614786" w:rsidRPr="00EF6156">
        <w:rPr>
          <w:rFonts w:hint="cs"/>
          <w:rtl/>
          <w:lang w:bidi="ar-EG"/>
        </w:rPr>
        <w:t>برلمانات</w:t>
      </w:r>
      <w:r w:rsidR="00EF6156" w:rsidRPr="00EF6156">
        <w:rPr>
          <w:rFonts w:hint="cs"/>
          <w:rtl/>
          <w:lang w:bidi="ar-EG"/>
        </w:rPr>
        <w:t xml:space="preserve"> </w:t>
      </w:r>
      <w:r w:rsidR="00614786" w:rsidRPr="00EF6156">
        <w:rPr>
          <w:rFonts w:hint="cs"/>
          <w:rtl/>
          <w:lang w:bidi="ar-EG"/>
        </w:rPr>
        <w:t>الولايات</w:t>
      </w:r>
      <w:r w:rsidR="00EF6156" w:rsidRPr="00EF6156">
        <w:rPr>
          <w:rFonts w:hint="cs"/>
          <w:rtl/>
          <w:lang w:bidi="ar-EG"/>
        </w:rPr>
        <w:t xml:space="preserve"> </w:t>
      </w:r>
      <w:r w:rsidR="00614786" w:rsidRPr="00EF6156">
        <w:rPr>
          <w:rFonts w:hint="cs"/>
          <w:rtl/>
          <w:lang w:bidi="ar-EG"/>
        </w:rPr>
        <w:t>57.8</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المائة</w:t>
      </w:r>
      <w:r w:rsidR="00EF6156" w:rsidRPr="00EF6156">
        <w:rPr>
          <w:rFonts w:hint="cs"/>
          <w:rtl/>
          <w:lang w:bidi="ar-EG"/>
        </w:rPr>
        <w:t xml:space="preserve"> </w:t>
      </w:r>
      <w:r w:rsidR="00614786" w:rsidRPr="00EF6156">
        <w:rPr>
          <w:rFonts w:hint="cs"/>
          <w:rtl/>
          <w:lang w:bidi="ar-EG"/>
        </w:rPr>
        <w:t>خلال</w:t>
      </w:r>
      <w:r w:rsidR="00EF6156" w:rsidRPr="00EF6156">
        <w:rPr>
          <w:rFonts w:hint="cs"/>
          <w:rtl/>
          <w:lang w:bidi="ar-EG"/>
        </w:rPr>
        <w:t xml:space="preserve"> </w:t>
      </w:r>
      <w:r w:rsidR="00614786" w:rsidRPr="00EF6156">
        <w:rPr>
          <w:rFonts w:hint="cs"/>
          <w:rtl/>
          <w:lang w:bidi="ar-EG"/>
        </w:rPr>
        <w:t>الفترة</w:t>
      </w:r>
      <w:r w:rsidR="00EF6156" w:rsidRPr="00EF6156">
        <w:rPr>
          <w:rFonts w:hint="cs"/>
          <w:rtl/>
          <w:lang w:bidi="ar-EG"/>
        </w:rPr>
        <w:t xml:space="preserve"> </w:t>
      </w:r>
      <w:r w:rsidR="00614786" w:rsidRPr="00EF6156">
        <w:rPr>
          <w:rFonts w:hint="cs"/>
          <w:rtl/>
          <w:lang w:bidi="ar-EG"/>
        </w:rPr>
        <w:t>نفسها</w:t>
      </w:r>
      <w:r w:rsidR="00EF6156" w:rsidRPr="00EF6156">
        <w:rPr>
          <w:rFonts w:hint="cs"/>
          <w:rtl/>
          <w:lang w:bidi="ar-EG"/>
        </w:rPr>
        <w:t xml:space="preserve"> </w:t>
      </w:r>
      <w:r w:rsidR="00614786" w:rsidRPr="00EF6156">
        <w:rPr>
          <w:rFonts w:hint="cs"/>
          <w:rtl/>
          <w:lang w:bidi="ar-EG"/>
        </w:rPr>
        <w:t>موضوع</w:t>
      </w:r>
      <w:r w:rsidR="00EF6156" w:rsidRPr="00EF6156">
        <w:rPr>
          <w:rFonts w:hint="cs"/>
          <w:rtl/>
          <w:lang w:bidi="ar-EG"/>
        </w:rPr>
        <w:t xml:space="preserve"> </w:t>
      </w:r>
      <w:r w:rsidR="00614786" w:rsidRPr="00EF6156">
        <w:rPr>
          <w:rFonts w:hint="cs"/>
          <w:rtl/>
          <w:lang w:bidi="ar-EG"/>
        </w:rPr>
        <w:t>التقرير.</w:t>
      </w:r>
      <w:r w:rsidR="00EF6156" w:rsidRPr="00EF6156">
        <w:rPr>
          <w:rFonts w:hint="cs"/>
          <w:rtl/>
          <w:lang w:bidi="ar-EG"/>
        </w:rPr>
        <w:t xml:space="preserve"> </w:t>
      </w:r>
      <w:r w:rsidR="00614786" w:rsidRPr="00EF6156">
        <w:rPr>
          <w:rFonts w:hint="cs"/>
          <w:rtl/>
          <w:lang w:bidi="ar-EG"/>
        </w:rPr>
        <w:t>وتحققت</w:t>
      </w:r>
      <w:r w:rsidR="00EF6156" w:rsidRPr="00EF6156">
        <w:rPr>
          <w:rFonts w:hint="cs"/>
          <w:rtl/>
          <w:lang w:bidi="ar-EG"/>
        </w:rPr>
        <w:t xml:space="preserve"> </w:t>
      </w:r>
      <w:r w:rsidR="00614786" w:rsidRPr="00EF6156">
        <w:rPr>
          <w:rFonts w:hint="cs"/>
          <w:rtl/>
          <w:lang w:bidi="ar-EG"/>
        </w:rPr>
        <w:t>مشاركة</w:t>
      </w:r>
      <w:r w:rsidR="00EF6156" w:rsidRPr="00EF6156">
        <w:rPr>
          <w:rFonts w:hint="cs"/>
          <w:rtl/>
          <w:lang w:bidi="ar-EG"/>
        </w:rPr>
        <w:t xml:space="preserve"> </w:t>
      </w:r>
      <w:r w:rsidR="00614786" w:rsidRPr="00EF6156">
        <w:rPr>
          <w:rFonts w:hint="cs"/>
          <w:rtl/>
          <w:lang w:bidi="ar-EG"/>
        </w:rPr>
        <w:t>نسبتها</w:t>
      </w:r>
      <w:r w:rsidR="00EF6156" w:rsidRPr="00EF6156">
        <w:rPr>
          <w:rFonts w:hint="cs"/>
          <w:rtl/>
          <w:lang w:bidi="ar-EG"/>
        </w:rPr>
        <w:t xml:space="preserve"> </w:t>
      </w:r>
      <w:r w:rsidR="00614786" w:rsidRPr="00EF6156">
        <w:rPr>
          <w:rFonts w:hint="cs"/>
          <w:rtl/>
          <w:lang w:bidi="ar-EG"/>
        </w:rPr>
        <w:t>49.4</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المائة</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انتخابات</w:t>
      </w:r>
      <w:r w:rsidR="00EF6156" w:rsidRPr="00EF6156">
        <w:rPr>
          <w:rFonts w:hint="cs"/>
          <w:rtl/>
          <w:lang w:bidi="ar-EG"/>
        </w:rPr>
        <w:t xml:space="preserve"> </w:t>
      </w:r>
      <w:r w:rsidR="00614786" w:rsidRPr="00EF6156">
        <w:rPr>
          <w:rFonts w:hint="cs"/>
          <w:rtl/>
          <w:lang w:bidi="ar-EG"/>
        </w:rPr>
        <w:t>الهيئات</w:t>
      </w:r>
      <w:r w:rsidR="00EF6156" w:rsidRPr="00EF6156">
        <w:rPr>
          <w:rFonts w:hint="cs"/>
          <w:rtl/>
          <w:lang w:bidi="ar-EG"/>
        </w:rPr>
        <w:t xml:space="preserve"> </w:t>
      </w:r>
      <w:r w:rsidR="00614786" w:rsidRPr="00EF6156">
        <w:rPr>
          <w:rFonts w:hint="cs"/>
          <w:rtl/>
          <w:lang w:bidi="ar-EG"/>
        </w:rPr>
        <w:t>التمثيلية</w:t>
      </w:r>
      <w:r w:rsidR="00EF6156" w:rsidRPr="00EF6156">
        <w:rPr>
          <w:rFonts w:hint="cs"/>
          <w:rtl/>
          <w:lang w:bidi="ar-EG"/>
        </w:rPr>
        <w:t xml:space="preserve"> </w:t>
      </w:r>
      <w:r w:rsidR="00614786" w:rsidRPr="00EF6156">
        <w:rPr>
          <w:rFonts w:hint="cs"/>
          <w:rtl/>
          <w:lang w:bidi="ar-EG"/>
        </w:rPr>
        <w:t>المحلية.</w:t>
      </w:r>
      <w:r w:rsidR="00EF6156" w:rsidRPr="00EF6156">
        <w:rPr>
          <w:rFonts w:hint="cs"/>
          <w:rtl/>
          <w:lang w:bidi="ar-EG"/>
        </w:rPr>
        <w:t xml:space="preserve"> </w:t>
      </w:r>
      <w:r w:rsidR="00614786" w:rsidRPr="00EF6156">
        <w:rPr>
          <w:rFonts w:hint="cs"/>
          <w:rtl/>
          <w:lang w:bidi="ar-EG"/>
        </w:rPr>
        <w:t>وترد</w:t>
      </w:r>
      <w:r w:rsidR="00EF6156" w:rsidRPr="00EF6156">
        <w:rPr>
          <w:rFonts w:hint="cs"/>
          <w:rtl/>
          <w:lang w:bidi="ar-EG"/>
        </w:rPr>
        <w:t xml:space="preserve"> </w:t>
      </w:r>
      <w:r w:rsidR="00614786" w:rsidRPr="00EF6156">
        <w:rPr>
          <w:rFonts w:hint="cs"/>
          <w:rtl/>
          <w:lang w:bidi="ar-EG"/>
        </w:rPr>
        <w:t>التفاصيل</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Fonts w:hint="cs"/>
          <w:rtl/>
          <w:lang w:bidi="ar-EG"/>
        </w:rPr>
        <w:t>الجدول</w:t>
      </w:r>
      <w:r w:rsidR="00EF6156" w:rsidRPr="00EF6156">
        <w:rPr>
          <w:rFonts w:hint="cs"/>
          <w:rtl/>
          <w:lang w:bidi="ar-EG"/>
        </w:rPr>
        <w:t xml:space="preserve"> </w:t>
      </w:r>
      <w:r w:rsidR="00614786" w:rsidRPr="00EF6156">
        <w:rPr>
          <w:rFonts w:hint="cs"/>
          <w:rtl/>
          <w:lang w:bidi="ar-EG"/>
        </w:rPr>
        <w:t>الوارد</w:t>
      </w:r>
      <w:r w:rsidR="00EF6156" w:rsidRPr="00EF6156">
        <w:rPr>
          <w:rFonts w:hint="cs"/>
          <w:rtl/>
          <w:lang w:bidi="ar-EG"/>
        </w:rPr>
        <w:t xml:space="preserve"> </w:t>
      </w:r>
      <w:r w:rsidR="00614786" w:rsidRPr="00EF6156">
        <w:rPr>
          <w:rFonts w:hint="cs"/>
          <w:rtl/>
          <w:lang w:bidi="ar-EG"/>
        </w:rPr>
        <w:t>أدناه:</w:t>
      </w:r>
    </w:p>
    <w:tbl>
      <w:tblPr>
        <w:bidiVisual/>
        <w:tblW w:w="0" w:type="auto"/>
        <w:tblInd w:w="1247" w:type="dxa"/>
        <w:tblLayout w:type="fixed"/>
        <w:tblCellMar>
          <w:left w:w="0" w:type="dxa"/>
          <w:right w:w="0" w:type="dxa"/>
        </w:tblCellMar>
        <w:tblLook w:val="04A0" w:firstRow="1" w:lastRow="0" w:firstColumn="1" w:lastColumn="0" w:noHBand="0" w:noVBand="1"/>
      </w:tblPr>
      <w:tblGrid>
        <w:gridCol w:w="2306"/>
        <w:gridCol w:w="2576"/>
        <w:gridCol w:w="2348"/>
      </w:tblGrid>
      <w:tr w:rsidR="006200EE" w:rsidRPr="002A13E9" w:rsidTr="006200EE">
        <w:tc>
          <w:tcPr>
            <w:tcW w:w="7230" w:type="dxa"/>
            <w:gridSpan w:val="3"/>
            <w:tcBorders>
              <w:top w:val="single" w:sz="4" w:space="0" w:color="auto"/>
              <w:left w:val="nil"/>
              <w:bottom w:val="single" w:sz="4" w:space="0" w:color="auto"/>
              <w:right w:val="nil"/>
            </w:tcBorders>
            <w:shd w:val="clear" w:color="auto" w:fill="auto"/>
            <w:noWrap/>
            <w:vAlign w:val="bottom"/>
          </w:tcPr>
          <w:p w:rsidR="006200EE" w:rsidRPr="006200EE" w:rsidRDefault="006200EE" w:rsidP="006200EE">
            <w:pPr>
              <w:spacing w:before="40" w:after="40" w:line="300" w:lineRule="exact"/>
              <w:ind w:left="57" w:right="57"/>
              <w:jc w:val="center"/>
              <w:rPr>
                <w:i/>
                <w:iCs/>
                <w:sz w:val="18"/>
                <w:szCs w:val="28"/>
                <w:lang w:val="en-GB"/>
              </w:rPr>
            </w:pPr>
            <w:r w:rsidRPr="002A13E9">
              <w:rPr>
                <w:i/>
                <w:iCs/>
                <w:sz w:val="18"/>
                <w:szCs w:val="28"/>
                <w:rtl/>
                <w:lang w:val="en-GB"/>
              </w:rPr>
              <w:t>المشاركة في انتخابات برل</w:t>
            </w:r>
            <w:r>
              <w:rPr>
                <w:i/>
                <w:iCs/>
                <w:sz w:val="18"/>
                <w:szCs w:val="28"/>
                <w:rtl/>
                <w:lang w:val="en-GB"/>
              </w:rPr>
              <w:t>مان الولاية والانتخابات المحلية</w:t>
            </w:r>
          </w:p>
        </w:tc>
      </w:tr>
      <w:tr w:rsidR="006200EE" w:rsidRPr="002A13E9" w:rsidTr="006200EE">
        <w:tc>
          <w:tcPr>
            <w:tcW w:w="2306" w:type="dxa"/>
            <w:tcBorders>
              <w:top w:val="single" w:sz="4" w:space="0" w:color="auto"/>
              <w:left w:val="nil"/>
              <w:bottom w:val="single" w:sz="12" w:space="0" w:color="auto"/>
              <w:right w:val="nil"/>
            </w:tcBorders>
            <w:shd w:val="clear" w:color="auto" w:fill="auto"/>
            <w:noWrap/>
            <w:vAlign w:val="bottom"/>
          </w:tcPr>
          <w:p w:rsidR="00833257" w:rsidRPr="002A13E9" w:rsidRDefault="00833257" w:rsidP="0089054C">
            <w:pPr>
              <w:spacing w:before="40" w:after="40" w:line="300" w:lineRule="exact"/>
              <w:ind w:left="57" w:right="57"/>
              <w:rPr>
                <w:i/>
                <w:iCs/>
                <w:sz w:val="18"/>
                <w:szCs w:val="28"/>
              </w:rPr>
            </w:pPr>
            <w:r w:rsidRPr="002A13E9">
              <w:rPr>
                <w:i/>
                <w:iCs/>
                <w:sz w:val="18"/>
                <w:szCs w:val="28"/>
                <w:rtl/>
                <w:lang w:val="en-GB"/>
              </w:rPr>
              <w:t>الولاية</w:t>
            </w:r>
          </w:p>
        </w:tc>
        <w:tc>
          <w:tcPr>
            <w:tcW w:w="2576" w:type="dxa"/>
            <w:tcBorders>
              <w:top w:val="single" w:sz="4" w:space="0" w:color="auto"/>
              <w:left w:val="nil"/>
              <w:bottom w:val="single" w:sz="12" w:space="0" w:color="auto"/>
              <w:right w:val="nil"/>
            </w:tcBorders>
            <w:shd w:val="clear" w:color="auto" w:fill="auto"/>
            <w:vAlign w:val="bottom"/>
          </w:tcPr>
          <w:p w:rsidR="00833257" w:rsidRPr="003C5ABD" w:rsidRDefault="00833257" w:rsidP="006200EE">
            <w:pPr>
              <w:spacing w:before="40" w:after="40" w:line="300" w:lineRule="exact"/>
              <w:ind w:left="57" w:right="170"/>
              <w:rPr>
                <w:i/>
                <w:iCs/>
                <w:spacing w:val="-2"/>
                <w:sz w:val="18"/>
                <w:szCs w:val="28"/>
              </w:rPr>
            </w:pPr>
            <w:r w:rsidRPr="003C5ABD">
              <w:rPr>
                <w:i/>
                <w:iCs/>
                <w:spacing w:val="-2"/>
                <w:sz w:val="18"/>
                <w:szCs w:val="28"/>
                <w:rtl/>
                <w:lang w:val="en-GB"/>
              </w:rPr>
              <w:t>المشاركة في انتخابات برلمان الولاية</w:t>
            </w:r>
            <w:r w:rsidR="006200EE" w:rsidRPr="003C5ABD">
              <w:rPr>
                <w:rFonts w:hint="cs"/>
                <w:i/>
                <w:iCs/>
                <w:spacing w:val="-2"/>
                <w:sz w:val="18"/>
                <w:szCs w:val="28"/>
                <w:rtl/>
                <w:lang w:val="en-GB"/>
              </w:rPr>
              <w:t xml:space="preserve"> </w:t>
            </w:r>
            <w:r w:rsidRPr="003C5ABD">
              <w:rPr>
                <w:i/>
                <w:iCs/>
                <w:spacing w:val="-2"/>
                <w:sz w:val="18"/>
                <w:szCs w:val="28"/>
                <w:rtl/>
                <w:lang w:val="en-GB"/>
              </w:rPr>
              <w:t>(سنة إجراء أحدث الانتخابات)</w:t>
            </w:r>
          </w:p>
        </w:tc>
        <w:tc>
          <w:tcPr>
            <w:tcW w:w="2348" w:type="dxa"/>
            <w:tcBorders>
              <w:top w:val="single" w:sz="4" w:space="0" w:color="auto"/>
              <w:left w:val="nil"/>
              <w:bottom w:val="single" w:sz="12" w:space="0" w:color="auto"/>
              <w:right w:val="nil"/>
            </w:tcBorders>
            <w:shd w:val="clear" w:color="auto" w:fill="auto"/>
            <w:vAlign w:val="bottom"/>
          </w:tcPr>
          <w:p w:rsidR="00833257" w:rsidRPr="003C5ABD" w:rsidRDefault="00833257" w:rsidP="006200EE">
            <w:pPr>
              <w:spacing w:before="40" w:after="40" w:line="300" w:lineRule="exact"/>
              <w:ind w:left="57" w:right="57"/>
              <w:rPr>
                <w:i/>
                <w:iCs/>
                <w:spacing w:val="-4"/>
                <w:sz w:val="18"/>
                <w:szCs w:val="28"/>
              </w:rPr>
            </w:pPr>
            <w:r w:rsidRPr="003C5ABD">
              <w:rPr>
                <w:i/>
                <w:iCs/>
                <w:spacing w:val="-4"/>
                <w:sz w:val="18"/>
                <w:szCs w:val="28"/>
                <w:rtl/>
                <w:lang w:val="en-GB"/>
              </w:rPr>
              <w:t>المشاركة في الانتخابات المحلية</w:t>
            </w:r>
            <w:r w:rsidR="006200EE" w:rsidRPr="003C5ABD">
              <w:rPr>
                <w:rFonts w:hint="cs"/>
                <w:i/>
                <w:iCs/>
                <w:spacing w:val="-4"/>
                <w:sz w:val="18"/>
                <w:szCs w:val="28"/>
                <w:rtl/>
                <w:lang w:val="en-GB"/>
              </w:rPr>
              <w:t xml:space="preserve"> </w:t>
            </w:r>
            <w:r w:rsidRPr="003C5ABD">
              <w:rPr>
                <w:i/>
                <w:iCs/>
                <w:spacing w:val="-4"/>
                <w:sz w:val="18"/>
                <w:szCs w:val="28"/>
                <w:rtl/>
                <w:lang w:val="en-GB"/>
              </w:rPr>
              <w:t>(سنة إجراء أحدث الانتخابات)</w:t>
            </w:r>
          </w:p>
        </w:tc>
      </w:tr>
      <w:tr w:rsidR="006200EE" w:rsidRPr="002A13E9" w:rsidTr="006200EE">
        <w:tc>
          <w:tcPr>
            <w:tcW w:w="2306" w:type="dxa"/>
            <w:tcBorders>
              <w:top w:val="single" w:sz="12" w:space="0" w:color="auto"/>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بادن - فورتمبرغ</w:t>
            </w:r>
          </w:p>
        </w:tc>
        <w:tc>
          <w:tcPr>
            <w:tcW w:w="2576" w:type="dxa"/>
            <w:tcBorders>
              <w:top w:val="single" w:sz="12" w:space="0" w:color="auto"/>
              <w:left w:val="nil"/>
              <w:bottom w:val="nil"/>
              <w:right w:val="nil"/>
            </w:tcBorders>
            <w:shd w:val="clear" w:color="auto" w:fill="auto"/>
            <w:noWrap/>
          </w:tcPr>
          <w:p w:rsidR="00833257" w:rsidRPr="002A13E9" w:rsidRDefault="00833257" w:rsidP="006200EE">
            <w:pPr>
              <w:widowControl w:val="0"/>
              <w:autoSpaceDE w:val="0"/>
              <w:autoSpaceDN w:val="0"/>
              <w:adjustRightInd w:val="0"/>
              <w:spacing w:before="40" w:after="40" w:line="300" w:lineRule="exact"/>
              <w:ind w:left="57" w:right="57"/>
              <w:rPr>
                <w:sz w:val="18"/>
                <w:szCs w:val="28"/>
                <w:lang w:val="en"/>
              </w:rPr>
            </w:pPr>
            <w:r>
              <w:rPr>
                <w:sz w:val="18"/>
                <w:szCs w:val="28"/>
                <w:rtl/>
                <w:lang w:val="en"/>
              </w:rPr>
              <w:t>٦٦</w:t>
            </w:r>
            <w:r w:rsidRPr="00FF333D">
              <w:rPr>
                <w:rFonts w:cs="Times New Roman" w:hint="cs"/>
                <w:position w:val="-4"/>
                <w:sz w:val="18"/>
                <w:szCs w:val="28"/>
                <w:rtl/>
                <w:lang w:val="en"/>
              </w:rPr>
              <w:t>٫</w:t>
            </w:r>
            <w:r>
              <w:rPr>
                <w:sz w:val="18"/>
                <w:szCs w:val="28"/>
                <w:rtl/>
                <w:lang w:val="en"/>
              </w:rPr>
              <w:t>٣</w:t>
            </w:r>
            <w:r w:rsidRPr="002A13E9">
              <w:rPr>
                <w:sz w:val="18"/>
                <w:szCs w:val="28"/>
                <w:rtl/>
                <w:lang w:val="en"/>
              </w:rPr>
              <w:t xml:space="preserve"> في المائة </w:t>
            </w:r>
            <w:r w:rsidR="006200EE">
              <w:rPr>
                <w:rFonts w:hint="cs"/>
                <w:sz w:val="18"/>
                <w:szCs w:val="28"/>
                <w:rtl/>
                <w:lang w:val="en"/>
              </w:rPr>
              <w:t>(</w:t>
            </w:r>
            <w:r>
              <w:rPr>
                <w:sz w:val="18"/>
                <w:szCs w:val="28"/>
                <w:rtl/>
                <w:lang w:val="en"/>
              </w:rPr>
              <w:t>٢٠١١</w:t>
            </w:r>
            <w:r w:rsidR="006200EE">
              <w:rPr>
                <w:rFonts w:hint="cs"/>
                <w:sz w:val="18"/>
                <w:szCs w:val="28"/>
                <w:rtl/>
                <w:lang w:val="en"/>
              </w:rPr>
              <w:t>)</w:t>
            </w:r>
          </w:p>
        </w:tc>
        <w:tc>
          <w:tcPr>
            <w:tcW w:w="2348" w:type="dxa"/>
            <w:tcBorders>
              <w:top w:val="single" w:sz="12" w:space="0" w:color="auto"/>
              <w:left w:val="nil"/>
              <w:bottom w:val="nil"/>
              <w:right w:val="nil"/>
            </w:tcBorders>
            <w:shd w:val="clear" w:color="auto" w:fill="auto"/>
            <w:noWrap/>
          </w:tcPr>
          <w:p w:rsidR="00833257" w:rsidRPr="002A13E9" w:rsidRDefault="00833257" w:rsidP="006200EE">
            <w:pPr>
              <w:widowControl w:val="0"/>
              <w:autoSpaceDE w:val="0"/>
              <w:autoSpaceDN w:val="0"/>
              <w:adjustRightInd w:val="0"/>
              <w:spacing w:before="40" w:after="40" w:line="300" w:lineRule="exact"/>
              <w:ind w:left="57" w:right="57"/>
              <w:rPr>
                <w:sz w:val="18"/>
                <w:szCs w:val="28"/>
                <w:lang w:val="en"/>
              </w:rPr>
            </w:pPr>
            <w:r>
              <w:rPr>
                <w:sz w:val="18"/>
                <w:szCs w:val="28"/>
                <w:rtl/>
                <w:lang w:val="en"/>
              </w:rPr>
              <w:t>٤٩</w:t>
            </w:r>
            <w:r w:rsidRPr="00FF333D">
              <w:rPr>
                <w:rFonts w:cs="Times New Roman" w:hint="cs"/>
                <w:position w:val="-4"/>
                <w:sz w:val="18"/>
                <w:szCs w:val="28"/>
                <w:rtl/>
                <w:lang w:val="en"/>
              </w:rPr>
              <w:t>٫</w:t>
            </w:r>
            <w:r>
              <w:rPr>
                <w:sz w:val="18"/>
                <w:szCs w:val="28"/>
                <w:rtl/>
                <w:lang w:val="en"/>
              </w:rPr>
              <w:t>١</w:t>
            </w:r>
            <w:r w:rsidRPr="002A13E9">
              <w:rPr>
                <w:sz w:val="18"/>
                <w:szCs w:val="28"/>
                <w:rtl/>
                <w:lang w:val="en"/>
              </w:rPr>
              <w:t xml:space="preserve"> في المائة </w:t>
            </w:r>
            <w:r w:rsidR="006200EE">
              <w:rPr>
                <w:rFonts w:hint="cs"/>
                <w:sz w:val="18"/>
                <w:szCs w:val="28"/>
                <w:rtl/>
                <w:lang w:val="en"/>
              </w:rPr>
              <w:t>(</w:t>
            </w:r>
            <w:r>
              <w:rPr>
                <w:sz w:val="18"/>
                <w:szCs w:val="28"/>
                <w:rtl/>
                <w:lang w:val="en"/>
              </w:rPr>
              <w:t>٢٠١٤</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بايرن</w:t>
            </w:r>
          </w:p>
        </w:tc>
        <w:tc>
          <w:tcPr>
            <w:tcW w:w="2576" w:type="dxa"/>
            <w:tcBorders>
              <w:top w:val="nil"/>
              <w:left w:val="nil"/>
              <w:bottom w:val="nil"/>
              <w:right w:val="nil"/>
            </w:tcBorders>
            <w:shd w:val="clear" w:color="auto" w:fill="auto"/>
            <w:noWrap/>
          </w:tcPr>
          <w:p w:rsidR="00833257" w:rsidRPr="006200EE" w:rsidRDefault="00833257" w:rsidP="0089054C">
            <w:pPr>
              <w:widowControl w:val="0"/>
              <w:autoSpaceDE w:val="0"/>
              <w:autoSpaceDN w:val="0"/>
              <w:adjustRightInd w:val="0"/>
              <w:spacing w:before="40" w:after="40" w:line="300" w:lineRule="exact"/>
              <w:ind w:left="57" w:right="57"/>
              <w:rPr>
                <w:sz w:val="18"/>
                <w:szCs w:val="28"/>
              </w:rPr>
            </w:pPr>
            <w:r>
              <w:rPr>
                <w:sz w:val="18"/>
                <w:szCs w:val="28"/>
                <w:rtl/>
                <w:lang w:val="en"/>
              </w:rPr>
              <w:t>٦٣</w:t>
            </w:r>
            <w:r w:rsidRPr="00FF333D">
              <w:rPr>
                <w:rFonts w:cs="Times New Roman" w:hint="cs"/>
                <w:position w:val="-4"/>
                <w:sz w:val="18"/>
                <w:szCs w:val="28"/>
                <w:rtl/>
                <w:lang w:val="en"/>
              </w:rPr>
              <w:t>٫</w:t>
            </w:r>
            <w:r>
              <w:rPr>
                <w:sz w:val="18"/>
                <w:szCs w:val="28"/>
                <w:rtl/>
                <w:lang w:val="en"/>
              </w:rPr>
              <w:t>٦</w:t>
            </w:r>
            <w:r w:rsidRPr="002A13E9">
              <w:rPr>
                <w:sz w:val="18"/>
                <w:szCs w:val="28"/>
                <w:rtl/>
                <w:lang w:val="en"/>
              </w:rPr>
              <w:t xml:space="preserve"> في المائة </w:t>
            </w:r>
            <w:r w:rsidR="006200EE">
              <w:rPr>
                <w:sz w:val="18"/>
                <w:szCs w:val="28"/>
                <w:rtl/>
                <w:lang w:val="en"/>
              </w:rPr>
              <w:t>(</w:t>
            </w:r>
            <w:r>
              <w:rPr>
                <w:sz w:val="18"/>
                <w:szCs w:val="28"/>
                <w:rtl/>
                <w:lang w:val="en"/>
              </w:rPr>
              <w:t>٢٠١٣</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٥٤</w:t>
            </w:r>
            <w:r w:rsidRPr="00FF333D">
              <w:rPr>
                <w:rFonts w:cs="Times New Roman" w:hint="cs"/>
                <w:position w:val="-4"/>
                <w:sz w:val="18"/>
                <w:szCs w:val="28"/>
                <w:rtl/>
                <w:lang w:val="en"/>
              </w:rPr>
              <w:t>٫</w:t>
            </w:r>
            <w:r>
              <w:rPr>
                <w:sz w:val="18"/>
                <w:szCs w:val="28"/>
                <w:rtl/>
                <w:lang w:val="en"/>
              </w:rPr>
              <w:t>٧</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برلين</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٦٠</w:t>
            </w:r>
            <w:r w:rsidRPr="00FF333D">
              <w:rPr>
                <w:rFonts w:cs="Times New Roman" w:hint="cs"/>
                <w:position w:val="-4"/>
                <w:sz w:val="18"/>
                <w:szCs w:val="28"/>
                <w:rtl/>
                <w:lang w:val="en"/>
              </w:rPr>
              <w:t>٫</w:t>
            </w:r>
            <w:r>
              <w:rPr>
                <w:sz w:val="18"/>
                <w:szCs w:val="28"/>
                <w:rtl/>
                <w:lang w:val="en"/>
              </w:rPr>
              <w:t>٢</w:t>
            </w:r>
            <w:r w:rsidRPr="002A13E9">
              <w:rPr>
                <w:sz w:val="18"/>
                <w:szCs w:val="28"/>
                <w:rtl/>
                <w:lang w:val="en"/>
              </w:rPr>
              <w:t xml:space="preserve"> في المائة </w:t>
            </w:r>
            <w:r w:rsidR="006200EE">
              <w:rPr>
                <w:sz w:val="18"/>
                <w:szCs w:val="28"/>
                <w:rtl/>
                <w:lang w:val="en"/>
              </w:rPr>
              <w:t>(</w:t>
            </w:r>
            <w:r>
              <w:rPr>
                <w:sz w:val="18"/>
                <w:szCs w:val="28"/>
                <w:rtl/>
                <w:lang w:val="en"/>
              </w:rPr>
              <w:t>٢٠١١</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٥٧</w:t>
            </w:r>
            <w:r w:rsidRPr="00FF333D">
              <w:rPr>
                <w:rFonts w:cs="Times New Roman" w:hint="cs"/>
                <w:position w:val="-4"/>
                <w:sz w:val="18"/>
                <w:szCs w:val="28"/>
                <w:rtl/>
                <w:lang w:val="en"/>
              </w:rPr>
              <w:t>٫</w:t>
            </w:r>
            <w:r>
              <w:rPr>
                <w:sz w:val="18"/>
                <w:szCs w:val="28"/>
                <w:rtl/>
                <w:lang w:val="en"/>
              </w:rPr>
              <w:t>٥</w:t>
            </w:r>
            <w:r w:rsidRPr="002A13E9">
              <w:rPr>
                <w:sz w:val="18"/>
                <w:szCs w:val="28"/>
                <w:rtl/>
                <w:lang w:val="en"/>
              </w:rPr>
              <w:t xml:space="preserve"> في المائة </w:t>
            </w:r>
            <w:r w:rsidR="006200EE">
              <w:rPr>
                <w:sz w:val="18"/>
                <w:szCs w:val="28"/>
                <w:rtl/>
                <w:lang w:val="en"/>
              </w:rPr>
              <w:t>(</w:t>
            </w:r>
            <w:r>
              <w:rPr>
                <w:sz w:val="18"/>
                <w:szCs w:val="28"/>
                <w:rtl/>
                <w:lang w:val="en"/>
              </w:rPr>
              <w:t>٢٠١١</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براندنبرغ</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٤٧</w:t>
            </w:r>
            <w:r w:rsidRPr="00FF333D">
              <w:rPr>
                <w:rFonts w:cs="Times New Roman" w:hint="cs"/>
                <w:position w:val="-4"/>
                <w:sz w:val="18"/>
                <w:szCs w:val="28"/>
                <w:rtl/>
                <w:lang w:val="en"/>
              </w:rPr>
              <w:t>٫</w:t>
            </w:r>
            <w:r>
              <w:rPr>
                <w:sz w:val="18"/>
                <w:szCs w:val="28"/>
                <w:rtl/>
                <w:lang w:val="en"/>
              </w:rPr>
              <w:t>٩</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٤٦</w:t>
            </w:r>
            <w:r w:rsidRPr="00FF333D">
              <w:rPr>
                <w:rFonts w:cs="Times New Roman" w:hint="cs"/>
                <w:position w:val="-4"/>
                <w:sz w:val="18"/>
                <w:szCs w:val="28"/>
                <w:rtl/>
                <w:lang w:val="en"/>
              </w:rPr>
              <w:t>٫</w:t>
            </w:r>
            <w:r>
              <w:rPr>
                <w:sz w:val="18"/>
                <w:szCs w:val="28"/>
                <w:rtl/>
                <w:lang w:val="en"/>
              </w:rPr>
              <w:t>٢</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بريمن</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٥٠</w:t>
            </w:r>
            <w:r w:rsidRPr="00FF333D">
              <w:rPr>
                <w:rFonts w:cs="Times New Roman" w:hint="cs"/>
                <w:position w:val="-4"/>
                <w:sz w:val="18"/>
                <w:szCs w:val="28"/>
                <w:rtl/>
                <w:lang w:val="en"/>
              </w:rPr>
              <w:t>٫</w:t>
            </w:r>
            <w:r>
              <w:rPr>
                <w:sz w:val="18"/>
                <w:szCs w:val="28"/>
                <w:rtl/>
                <w:lang w:val="en"/>
              </w:rPr>
              <w:t>٢</w:t>
            </w:r>
            <w:r w:rsidRPr="002A13E9">
              <w:rPr>
                <w:sz w:val="18"/>
                <w:szCs w:val="28"/>
                <w:rtl/>
                <w:lang w:val="en"/>
              </w:rPr>
              <w:t xml:space="preserve"> في المائة </w:t>
            </w:r>
            <w:r w:rsidR="006200EE">
              <w:rPr>
                <w:sz w:val="18"/>
                <w:szCs w:val="28"/>
                <w:rtl/>
                <w:lang w:val="en"/>
              </w:rPr>
              <w:t>(</w:t>
            </w:r>
            <w:r>
              <w:rPr>
                <w:sz w:val="18"/>
                <w:szCs w:val="28"/>
                <w:rtl/>
                <w:lang w:val="en"/>
              </w:rPr>
              <w:t>٢٠١٥</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٤٨</w:t>
            </w:r>
            <w:r w:rsidRPr="00FF333D">
              <w:rPr>
                <w:rFonts w:cs="Times New Roman" w:hint="cs"/>
                <w:position w:val="-4"/>
                <w:sz w:val="18"/>
                <w:szCs w:val="28"/>
                <w:rtl/>
                <w:lang w:val="en"/>
              </w:rPr>
              <w:t>٫</w:t>
            </w:r>
            <w:r>
              <w:rPr>
                <w:sz w:val="18"/>
                <w:szCs w:val="28"/>
                <w:rtl/>
                <w:lang w:val="en"/>
              </w:rPr>
              <w:t>١</w:t>
            </w:r>
            <w:r w:rsidRPr="002A13E9">
              <w:rPr>
                <w:sz w:val="18"/>
                <w:szCs w:val="28"/>
                <w:rtl/>
                <w:lang w:val="en"/>
              </w:rPr>
              <w:t xml:space="preserve"> في المائة </w:t>
            </w:r>
            <w:r w:rsidR="006200EE">
              <w:rPr>
                <w:sz w:val="18"/>
                <w:szCs w:val="28"/>
                <w:rtl/>
                <w:lang w:val="en"/>
              </w:rPr>
              <w:t>(</w:t>
            </w:r>
            <w:r>
              <w:rPr>
                <w:sz w:val="18"/>
                <w:szCs w:val="28"/>
                <w:rtl/>
                <w:lang w:val="en"/>
              </w:rPr>
              <w:t>٢٠١٥</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هامبورغ</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٥٦</w:t>
            </w:r>
            <w:r w:rsidRPr="00FF333D">
              <w:rPr>
                <w:rFonts w:cs="Times New Roman" w:hint="cs"/>
                <w:position w:val="-4"/>
                <w:sz w:val="18"/>
                <w:szCs w:val="28"/>
                <w:rtl/>
                <w:lang w:val="en"/>
              </w:rPr>
              <w:t>٫</w:t>
            </w:r>
            <w:r>
              <w:rPr>
                <w:sz w:val="18"/>
                <w:szCs w:val="28"/>
                <w:rtl/>
                <w:lang w:val="en"/>
              </w:rPr>
              <w:t>٥</w:t>
            </w:r>
            <w:r w:rsidRPr="002A13E9">
              <w:rPr>
                <w:sz w:val="18"/>
                <w:szCs w:val="28"/>
                <w:rtl/>
                <w:lang w:val="en"/>
              </w:rPr>
              <w:t xml:space="preserve"> في المائة </w:t>
            </w:r>
            <w:r w:rsidR="006200EE">
              <w:rPr>
                <w:sz w:val="18"/>
                <w:szCs w:val="28"/>
                <w:rtl/>
                <w:lang w:val="en"/>
              </w:rPr>
              <w:t>(</w:t>
            </w:r>
            <w:r>
              <w:rPr>
                <w:sz w:val="18"/>
                <w:szCs w:val="28"/>
                <w:rtl/>
                <w:lang w:val="en"/>
              </w:rPr>
              <w:t>٢٠١٥</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٤٠</w:t>
            </w:r>
            <w:r w:rsidRPr="00FF333D">
              <w:rPr>
                <w:rFonts w:cs="Times New Roman" w:hint="cs"/>
                <w:position w:val="-4"/>
                <w:sz w:val="18"/>
                <w:szCs w:val="28"/>
                <w:rtl/>
                <w:lang w:val="en"/>
              </w:rPr>
              <w:t>٫</w:t>
            </w:r>
            <w:r>
              <w:rPr>
                <w:sz w:val="18"/>
                <w:szCs w:val="28"/>
                <w:rtl/>
                <w:lang w:val="en"/>
              </w:rPr>
              <w:t>٩</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هيسي</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٧٣</w:t>
            </w:r>
            <w:r w:rsidRPr="00FF333D">
              <w:rPr>
                <w:rFonts w:cs="Times New Roman" w:hint="cs"/>
                <w:position w:val="-4"/>
                <w:sz w:val="18"/>
                <w:szCs w:val="28"/>
                <w:rtl/>
                <w:lang w:val="en"/>
              </w:rPr>
              <w:t>٫</w:t>
            </w:r>
            <w:r>
              <w:rPr>
                <w:sz w:val="18"/>
                <w:szCs w:val="28"/>
                <w:rtl/>
                <w:lang w:val="en"/>
              </w:rPr>
              <w:t>٢</w:t>
            </w:r>
            <w:r w:rsidRPr="002A13E9">
              <w:rPr>
                <w:sz w:val="18"/>
                <w:szCs w:val="28"/>
                <w:rtl/>
                <w:lang w:val="en"/>
              </w:rPr>
              <w:t xml:space="preserve"> في المائة </w:t>
            </w:r>
            <w:r w:rsidR="006200EE">
              <w:rPr>
                <w:sz w:val="18"/>
                <w:szCs w:val="28"/>
                <w:rtl/>
                <w:lang w:val="en"/>
              </w:rPr>
              <w:t>(</w:t>
            </w:r>
            <w:r>
              <w:rPr>
                <w:sz w:val="18"/>
                <w:szCs w:val="28"/>
                <w:rtl/>
                <w:lang w:val="en"/>
              </w:rPr>
              <w:t>٢٠١٣</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٤٧</w:t>
            </w:r>
            <w:r w:rsidRPr="00FF333D">
              <w:rPr>
                <w:rFonts w:cs="Times New Roman" w:hint="cs"/>
                <w:position w:val="-4"/>
                <w:sz w:val="18"/>
                <w:szCs w:val="28"/>
                <w:rtl/>
                <w:lang w:val="en"/>
              </w:rPr>
              <w:t>٫</w:t>
            </w:r>
            <w:r>
              <w:rPr>
                <w:sz w:val="18"/>
                <w:szCs w:val="28"/>
                <w:rtl/>
                <w:lang w:val="en"/>
              </w:rPr>
              <w:t>٧</w:t>
            </w:r>
            <w:r w:rsidRPr="002A13E9">
              <w:rPr>
                <w:sz w:val="18"/>
                <w:szCs w:val="28"/>
                <w:rtl/>
                <w:lang w:val="en"/>
              </w:rPr>
              <w:t xml:space="preserve"> في المائة </w:t>
            </w:r>
            <w:r w:rsidR="006200EE">
              <w:rPr>
                <w:sz w:val="18"/>
                <w:szCs w:val="28"/>
                <w:rtl/>
                <w:lang w:val="en"/>
              </w:rPr>
              <w:t>(</w:t>
            </w:r>
            <w:r>
              <w:rPr>
                <w:sz w:val="18"/>
                <w:szCs w:val="28"/>
                <w:rtl/>
                <w:lang w:val="en"/>
              </w:rPr>
              <w:t>٢٠١١</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ميكلينبرغ - بوميرانيا الغربية</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٥١</w:t>
            </w:r>
            <w:r w:rsidRPr="00FF333D">
              <w:rPr>
                <w:rFonts w:cs="Times New Roman" w:hint="cs"/>
                <w:position w:val="-4"/>
                <w:sz w:val="18"/>
                <w:szCs w:val="28"/>
                <w:rtl/>
                <w:lang w:val="en"/>
              </w:rPr>
              <w:t>٫</w:t>
            </w:r>
            <w:r>
              <w:rPr>
                <w:sz w:val="18"/>
                <w:szCs w:val="28"/>
                <w:rtl/>
                <w:lang w:val="en"/>
              </w:rPr>
              <w:t>٥</w:t>
            </w:r>
            <w:r w:rsidRPr="002A13E9">
              <w:rPr>
                <w:sz w:val="18"/>
                <w:szCs w:val="28"/>
                <w:rtl/>
                <w:lang w:val="en"/>
              </w:rPr>
              <w:t xml:space="preserve"> في المائة </w:t>
            </w:r>
            <w:r w:rsidR="006200EE">
              <w:rPr>
                <w:sz w:val="18"/>
                <w:szCs w:val="28"/>
                <w:rtl/>
                <w:lang w:val="en"/>
              </w:rPr>
              <w:t>(</w:t>
            </w:r>
            <w:r>
              <w:rPr>
                <w:sz w:val="18"/>
                <w:szCs w:val="28"/>
                <w:rtl/>
                <w:lang w:val="en"/>
              </w:rPr>
              <w:t>٢٠١١</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٤٦</w:t>
            </w:r>
            <w:r w:rsidRPr="00FF333D">
              <w:rPr>
                <w:rFonts w:cs="Times New Roman" w:hint="cs"/>
                <w:position w:val="-4"/>
                <w:sz w:val="18"/>
                <w:szCs w:val="28"/>
                <w:rtl/>
                <w:lang w:val="en"/>
              </w:rPr>
              <w:t>٫</w:t>
            </w:r>
            <w:r>
              <w:rPr>
                <w:sz w:val="18"/>
                <w:szCs w:val="28"/>
                <w:rtl/>
                <w:lang w:val="en"/>
              </w:rPr>
              <w:t>٣</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سكسونيا السفلى</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٥٩</w:t>
            </w:r>
            <w:r w:rsidRPr="00FF333D">
              <w:rPr>
                <w:rFonts w:cs="Times New Roman" w:hint="cs"/>
                <w:position w:val="-4"/>
                <w:sz w:val="18"/>
                <w:szCs w:val="28"/>
                <w:rtl/>
                <w:lang w:val="en"/>
              </w:rPr>
              <w:t>٫</w:t>
            </w:r>
            <w:r>
              <w:rPr>
                <w:sz w:val="18"/>
                <w:szCs w:val="28"/>
                <w:rtl/>
                <w:lang w:val="en"/>
              </w:rPr>
              <w:t>٤</w:t>
            </w:r>
            <w:r w:rsidRPr="002A13E9">
              <w:rPr>
                <w:sz w:val="18"/>
                <w:szCs w:val="28"/>
                <w:rtl/>
                <w:lang w:val="en"/>
              </w:rPr>
              <w:t xml:space="preserve"> في المائة </w:t>
            </w:r>
            <w:r w:rsidR="006200EE">
              <w:rPr>
                <w:sz w:val="18"/>
                <w:szCs w:val="28"/>
                <w:rtl/>
                <w:lang w:val="en"/>
              </w:rPr>
              <w:t>(</w:t>
            </w:r>
            <w:r>
              <w:rPr>
                <w:sz w:val="18"/>
                <w:szCs w:val="28"/>
                <w:rtl/>
                <w:lang w:val="en"/>
              </w:rPr>
              <w:t>٢٠١٣</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٥٢</w:t>
            </w:r>
            <w:r w:rsidRPr="00FF333D">
              <w:rPr>
                <w:rFonts w:cs="Times New Roman" w:hint="cs"/>
                <w:position w:val="-4"/>
                <w:sz w:val="18"/>
                <w:szCs w:val="28"/>
                <w:rtl/>
                <w:lang w:val="en"/>
              </w:rPr>
              <w:t>٫</w:t>
            </w:r>
            <w:r>
              <w:rPr>
                <w:sz w:val="18"/>
                <w:szCs w:val="28"/>
                <w:rtl/>
                <w:lang w:val="en"/>
              </w:rPr>
              <w:t>٥</w:t>
            </w:r>
            <w:r w:rsidRPr="002A13E9">
              <w:rPr>
                <w:sz w:val="18"/>
                <w:szCs w:val="28"/>
                <w:rtl/>
                <w:lang w:val="en"/>
              </w:rPr>
              <w:t xml:space="preserve"> في المائة </w:t>
            </w:r>
            <w:r w:rsidR="006200EE">
              <w:rPr>
                <w:sz w:val="18"/>
                <w:szCs w:val="28"/>
                <w:rtl/>
                <w:lang w:val="en"/>
              </w:rPr>
              <w:t>(</w:t>
            </w:r>
            <w:r>
              <w:rPr>
                <w:sz w:val="18"/>
                <w:szCs w:val="28"/>
                <w:rtl/>
                <w:lang w:val="en"/>
              </w:rPr>
              <w:t>٢٠١١</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شمال الراين - ويستفاليا</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٥٩</w:t>
            </w:r>
            <w:r w:rsidRPr="00FF333D">
              <w:rPr>
                <w:rFonts w:cs="Times New Roman" w:hint="cs"/>
                <w:position w:val="-4"/>
                <w:sz w:val="18"/>
                <w:szCs w:val="28"/>
                <w:rtl/>
                <w:lang w:val="en"/>
              </w:rPr>
              <w:t>٫</w:t>
            </w:r>
            <w:r>
              <w:rPr>
                <w:sz w:val="18"/>
                <w:szCs w:val="28"/>
                <w:rtl/>
                <w:lang w:val="en"/>
              </w:rPr>
              <w:t>٦</w:t>
            </w:r>
            <w:r w:rsidRPr="002A13E9">
              <w:rPr>
                <w:sz w:val="18"/>
                <w:szCs w:val="28"/>
                <w:rtl/>
                <w:lang w:val="en"/>
              </w:rPr>
              <w:t xml:space="preserve"> في المائة </w:t>
            </w:r>
            <w:r w:rsidR="006200EE">
              <w:rPr>
                <w:sz w:val="18"/>
                <w:szCs w:val="28"/>
                <w:rtl/>
                <w:lang w:val="en"/>
              </w:rPr>
              <w:t>(</w:t>
            </w:r>
            <w:r>
              <w:rPr>
                <w:sz w:val="18"/>
                <w:szCs w:val="28"/>
                <w:rtl/>
                <w:lang w:val="en"/>
              </w:rPr>
              <w:t>٢٠١٢</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٥٠</w:t>
            </w:r>
            <w:r w:rsidRPr="00FF333D">
              <w:rPr>
                <w:rFonts w:cs="Times New Roman" w:hint="cs"/>
                <w:position w:val="-4"/>
                <w:sz w:val="18"/>
                <w:szCs w:val="28"/>
                <w:rtl/>
                <w:lang w:val="en"/>
              </w:rPr>
              <w:t>٫</w:t>
            </w:r>
            <w:r>
              <w:rPr>
                <w:sz w:val="18"/>
                <w:szCs w:val="28"/>
                <w:rtl/>
                <w:lang w:val="en"/>
              </w:rPr>
              <w:t>٠</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رينلاند - بالاتيناتي</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٦١</w:t>
            </w:r>
            <w:r w:rsidRPr="00FF333D">
              <w:rPr>
                <w:rFonts w:cs="Times New Roman" w:hint="cs"/>
                <w:position w:val="-4"/>
                <w:sz w:val="18"/>
                <w:szCs w:val="28"/>
                <w:rtl/>
                <w:lang w:val="en"/>
              </w:rPr>
              <w:t>٫</w:t>
            </w:r>
            <w:r>
              <w:rPr>
                <w:sz w:val="18"/>
                <w:szCs w:val="28"/>
                <w:rtl/>
                <w:lang w:val="en"/>
              </w:rPr>
              <w:t>٨</w:t>
            </w:r>
            <w:r w:rsidRPr="002A13E9">
              <w:rPr>
                <w:sz w:val="18"/>
                <w:szCs w:val="28"/>
                <w:rtl/>
                <w:lang w:val="en"/>
              </w:rPr>
              <w:t xml:space="preserve"> في المائة </w:t>
            </w:r>
            <w:r w:rsidR="006200EE">
              <w:rPr>
                <w:sz w:val="18"/>
                <w:szCs w:val="28"/>
                <w:rtl/>
                <w:lang w:val="en"/>
              </w:rPr>
              <w:t>(</w:t>
            </w:r>
            <w:r>
              <w:rPr>
                <w:sz w:val="18"/>
                <w:szCs w:val="28"/>
                <w:rtl/>
                <w:lang w:val="en"/>
              </w:rPr>
              <w:t>٢٠١١</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٥٥</w:t>
            </w:r>
            <w:r w:rsidRPr="00FF333D">
              <w:rPr>
                <w:rFonts w:cs="Times New Roman" w:hint="cs"/>
                <w:position w:val="-4"/>
                <w:sz w:val="18"/>
                <w:szCs w:val="28"/>
                <w:rtl/>
                <w:lang w:val="en"/>
              </w:rPr>
              <w:t>٫</w:t>
            </w:r>
            <w:r>
              <w:rPr>
                <w:sz w:val="18"/>
                <w:szCs w:val="28"/>
                <w:rtl/>
                <w:lang w:val="en"/>
              </w:rPr>
              <w:t>٦</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سارلاند</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٦١</w:t>
            </w:r>
            <w:r w:rsidRPr="00FF333D">
              <w:rPr>
                <w:rFonts w:cs="Times New Roman" w:hint="cs"/>
                <w:position w:val="-4"/>
                <w:sz w:val="18"/>
                <w:szCs w:val="28"/>
                <w:rtl/>
                <w:lang w:val="en"/>
              </w:rPr>
              <w:t>٫</w:t>
            </w:r>
            <w:r>
              <w:rPr>
                <w:sz w:val="18"/>
                <w:szCs w:val="28"/>
                <w:rtl/>
                <w:lang w:val="en"/>
              </w:rPr>
              <w:t>٦</w:t>
            </w:r>
            <w:r w:rsidRPr="002A13E9">
              <w:rPr>
                <w:sz w:val="18"/>
                <w:szCs w:val="28"/>
                <w:rtl/>
                <w:lang w:val="en"/>
              </w:rPr>
              <w:t xml:space="preserve"> في المائة </w:t>
            </w:r>
            <w:r w:rsidR="006200EE">
              <w:rPr>
                <w:sz w:val="18"/>
                <w:szCs w:val="28"/>
                <w:rtl/>
                <w:lang w:val="en"/>
              </w:rPr>
              <w:t>(</w:t>
            </w:r>
            <w:r>
              <w:rPr>
                <w:sz w:val="18"/>
                <w:szCs w:val="28"/>
                <w:rtl/>
                <w:lang w:val="en"/>
              </w:rPr>
              <w:t>٢٠١٢</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٥٢</w:t>
            </w:r>
            <w:r w:rsidRPr="00FF333D">
              <w:rPr>
                <w:rFonts w:cs="Times New Roman" w:hint="cs"/>
                <w:position w:val="-4"/>
                <w:sz w:val="18"/>
                <w:szCs w:val="28"/>
                <w:rtl/>
                <w:lang w:val="en"/>
              </w:rPr>
              <w:t>٫</w:t>
            </w:r>
            <w:r>
              <w:rPr>
                <w:sz w:val="18"/>
                <w:szCs w:val="28"/>
                <w:rtl/>
                <w:lang w:val="en"/>
              </w:rPr>
              <w:t>٤</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سكسونيا</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٤٩</w:t>
            </w:r>
            <w:r w:rsidRPr="00FF333D">
              <w:rPr>
                <w:rFonts w:cs="Times New Roman" w:hint="cs"/>
                <w:position w:val="-4"/>
                <w:sz w:val="18"/>
                <w:szCs w:val="28"/>
                <w:rtl/>
                <w:lang w:val="en"/>
              </w:rPr>
              <w:t>٫</w:t>
            </w:r>
            <w:r>
              <w:rPr>
                <w:sz w:val="18"/>
                <w:szCs w:val="28"/>
                <w:rtl/>
                <w:lang w:val="en"/>
              </w:rPr>
              <w:t>١</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٤٨</w:t>
            </w:r>
            <w:r w:rsidRPr="00FF333D">
              <w:rPr>
                <w:rFonts w:cs="Times New Roman" w:hint="cs"/>
                <w:position w:val="-4"/>
                <w:sz w:val="18"/>
                <w:szCs w:val="28"/>
                <w:rtl/>
                <w:lang w:val="en"/>
              </w:rPr>
              <w:t>٫</w:t>
            </w:r>
            <w:r>
              <w:rPr>
                <w:sz w:val="18"/>
                <w:szCs w:val="28"/>
                <w:rtl/>
                <w:lang w:val="en"/>
              </w:rPr>
              <w:t>٧</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سكسونيا - أنهالت</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٥١</w:t>
            </w:r>
            <w:r w:rsidRPr="00FF333D">
              <w:rPr>
                <w:rFonts w:cs="Times New Roman" w:hint="cs"/>
                <w:position w:val="-4"/>
                <w:sz w:val="18"/>
                <w:szCs w:val="28"/>
                <w:rtl/>
                <w:lang w:val="en"/>
              </w:rPr>
              <w:t>٫</w:t>
            </w:r>
            <w:r>
              <w:rPr>
                <w:sz w:val="18"/>
                <w:szCs w:val="28"/>
                <w:rtl/>
                <w:lang w:val="en"/>
              </w:rPr>
              <w:t>٢</w:t>
            </w:r>
            <w:r w:rsidRPr="002A13E9">
              <w:rPr>
                <w:sz w:val="18"/>
                <w:szCs w:val="28"/>
                <w:rtl/>
                <w:lang w:val="en"/>
              </w:rPr>
              <w:t xml:space="preserve"> في المائة </w:t>
            </w:r>
            <w:r w:rsidR="006200EE">
              <w:rPr>
                <w:sz w:val="18"/>
                <w:szCs w:val="28"/>
                <w:rtl/>
                <w:lang w:val="en"/>
              </w:rPr>
              <w:t>(</w:t>
            </w:r>
            <w:r>
              <w:rPr>
                <w:sz w:val="18"/>
                <w:szCs w:val="28"/>
                <w:rtl/>
                <w:lang w:val="en"/>
              </w:rPr>
              <w:t>٢٠١١</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٤٣</w:t>
            </w:r>
            <w:r w:rsidRPr="00FF333D">
              <w:rPr>
                <w:rFonts w:cs="Times New Roman" w:hint="cs"/>
                <w:position w:val="-4"/>
                <w:sz w:val="18"/>
                <w:szCs w:val="28"/>
                <w:rtl/>
                <w:lang w:val="en"/>
              </w:rPr>
              <w:t>٫</w:t>
            </w:r>
            <w:r>
              <w:rPr>
                <w:sz w:val="18"/>
                <w:szCs w:val="28"/>
                <w:rtl/>
                <w:lang w:val="en"/>
              </w:rPr>
              <w:t>٠</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r>
      <w:tr w:rsidR="006200EE" w:rsidRPr="002A13E9" w:rsidTr="006200EE">
        <w:tc>
          <w:tcPr>
            <w:tcW w:w="2306" w:type="dxa"/>
            <w:tcBorders>
              <w:top w:val="nil"/>
              <w:left w:val="nil"/>
              <w:bottom w:val="nil"/>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شليسفيغ - هولشتاين</w:t>
            </w:r>
          </w:p>
        </w:tc>
        <w:tc>
          <w:tcPr>
            <w:tcW w:w="2576"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٦٠</w:t>
            </w:r>
            <w:r w:rsidRPr="00FF333D">
              <w:rPr>
                <w:rFonts w:cs="Times New Roman" w:hint="cs"/>
                <w:position w:val="-4"/>
                <w:sz w:val="18"/>
                <w:szCs w:val="28"/>
                <w:rtl/>
                <w:lang w:val="en"/>
              </w:rPr>
              <w:t>٫</w:t>
            </w:r>
            <w:r>
              <w:rPr>
                <w:sz w:val="18"/>
                <w:szCs w:val="28"/>
                <w:rtl/>
                <w:lang w:val="en"/>
              </w:rPr>
              <w:t>٢</w:t>
            </w:r>
            <w:r w:rsidRPr="002A13E9">
              <w:rPr>
                <w:sz w:val="18"/>
                <w:szCs w:val="28"/>
                <w:rtl/>
                <w:lang w:val="en"/>
              </w:rPr>
              <w:t xml:space="preserve"> في المائة </w:t>
            </w:r>
            <w:r w:rsidR="006200EE">
              <w:rPr>
                <w:sz w:val="18"/>
                <w:szCs w:val="28"/>
                <w:rtl/>
                <w:lang w:val="en"/>
              </w:rPr>
              <w:t>(</w:t>
            </w:r>
            <w:r>
              <w:rPr>
                <w:sz w:val="18"/>
                <w:szCs w:val="28"/>
                <w:rtl/>
                <w:lang w:val="en"/>
              </w:rPr>
              <w:t>٢٠١٢</w:t>
            </w:r>
            <w:r w:rsidR="006200EE">
              <w:rPr>
                <w:sz w:val="18"/>
                <w:szCs w:val="28"/>
                <w:rtl/>
                <w:lang w:val="en"/>
              </w:rPr>
              <w:t>)</w:t>
            </w:r>
          </w:p>
        </w:tc>
        <w:tc>
          <w:tcPr>
            <w:tcW w:w="2348" w:type="dxa"/>
            <w:tcBorders>
              <w:top w:val="nil"/>
              <w:left w:val="nil"/>
              <w:bottom w:val="nil"/>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٤٦</w:t>
            </w:r>
            <w:r w:rsidRPr="00FF333D">
              <w:rPr>
                <w:rFonts w:cs="Times New Roman" w:hint="cs"/>
                <w:position w:val="-4"/>
                <w:sz w:val="18"/>
                <w:szCs w:val="28"/>
                <w:rtl/>
                <w:lang w:val="en"/>
              </w:rPr>
              <w:t>٫</w:t>
            </w:r>
            <w:r>
              <w:rPr>
                <w:sz w:val="18"/>
                <w:szCs w:val="28"/>
                <w:rtl/>
                <w:lang w:val="en"/>
              </w:rPr>
              <w:t>٧</w:t>
            </w:r>
            <w:r w:rsidRPr="002A13E9">
              <w:rPr>
                <w:sz w:val="18"/>
                <w:szCs w:val="28"/>
                <w:rtl/>
                <w:lang w:val="en"/>
              </w:rPr>
              <w:t xml:space="preserve"> في المائة </w:t>
            </w:r>
            <w:r w:rsidR="006200EE">
              <w:rPr>
                <w:sz w:val="18"/>
                <w:szCs w:val="28"/>
                <w:rtl/>
                <w:lang w:val="en"/>
              </w:rPr>
              <w:t>(</w:t>
            </w:r>
            <w:r>
              <w:rPr>
                <w:sz w:val="18"/>
                <w:szCs w:val="28"/>
                <w:rtl/>
                <w:lang w:val="en"/>
              </w:rPr>
              <w:t>٢٠١٣</w:t>
            </w:r>
            <w:r w:rsidR="006200EE">
              <w:rPr>
                <w:sz w:val="18"/>
                <w:szCs w:val="28"/>
                <w:rtl/>
                <w:lang w:val="en"/>
              </w:rPr>
              <w:t>)</w:t>
            </w:r>
          </w:p>
        </w:tc>
      </w:tr>
      <w:tr w:rsidR="006200EE" w:rsidRPr="002A13E9" w:rsidTr="006200EE">
        <w:tc>
          <w:tcPr>
            <w:tcW w:w="2306" w:type="dxa"/>
            <w:tcBorders>
              <w:top w:val="nil"/>
              <w:left w:val="nil"/>
              <w:bottom w:val="single" w:sz="12" w:space="0" w:color="auto"/>
              <w:right w:val="nil"/>
            </w:tcBorders>
            <w:shd w:val="clear" w:color="auto" w:fill="auto"/>
            <w:noWrap/>
          </w:tcPr>
          <w:p w:rsidR="00833257" w:rsidRPr="002A13E9" w:rsidRDefault="00833257" w:rsidP="0089054C">
            <w:pPr>
              <w:spacing w:before="40" w:after="40" w:line="300" w:lineRule="exact"/>
              <w:ind w:left="57" w:right="57"/>
              <w:rPr>
                <w:sz w:val="18"/>
                <w:szCs w:val="28"/>
              </w:rPr>
            </w:pPr>
            <w:r w:rsidRPr="002A13E9">
              <w:rPr>
                <w:sz w:val="18"/>
                <w:szCs w:val="28"/>
                <w:rtl/>
                <w:lang w:val="en-GB"/>
              </w:rPr>
              <w:t>تورنجيا</w:t>
            </w:r>
          </w:p>
        </w:tc>
        <w:tc>
          <w:tcPr>
            <w:tcW w:w="2576" w:type="dxa"/>
            <w:tcBorders>
              <w:top w:val="nil"/>
              <w:left w:val="nil"/>
              <w:bottom w:val="single" w:sz="12" w:space="0" w:color="auto"/>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٥٢</w:t>
            </w:r>
            <w:r w:rsidRPr="00FF333D">
              <w:rPr>
                <w:rFonts w:cs="Times New Roman" w:hint="cs"/>
                <w:position w:val="-4"/>
                <w:sz w:val="18"/>
                <w:szCs w:val="28"/>
                <w:rtl/>
                <w:lang w:val="en"/>
              </w:rPr>
              <w:t>٫</w:t>
            </w:r>
            <w:r>
              <w:rPr>
                <w:sz w:val="18"/>
                <w:szCs w:val="28"/>
                <w:rtl/>
                <w:lang w:val="en"/>
              </w:rPr>
              <w:t>٧</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c>
          <w:tcPr>
            <w:tcW w:w="2348" w:type="dxa"/>
            <w:tcBorders>
              <w:top w:val="nil"/>
              <w:left w:val="nil"/>
              <w:bottom w:val="single" w:sz="12" w:space="0" w:color="auto"/>
              <w:right w:val="nil"/>
            </w:tcBorders>
            <w:shd w:val="clear" w:color="auto" w:fill="auto"/>
            <w:noWrap/>
          </w:tcPr>
          <w:p w:rsidR="00833257" w:rsidRPr="002A13E9" w:rsidRDefault="00833257" w:rsidP="0089054C">
            <w:pPr>
              <w:widowControl w:val="0"/>
              <w:autoSpaceDE w:val="0"/>
              <w:autoSpaceDN w:val="0"/>
              <w:adjustRightInd w:val="0"/>
              <w:spacing w:before="40" w:after="40" w:line="300" w:lineRule="exact"/>
              <w:ind w:left="57" w:right="57"/>
              <w:rPr>
                <w:sz w:val="18"/>
                <w:szCs w:val="28"/>
                <w:lang w:val="en"/>
              </w:rPr>
            </w:pPr>
            <w:r>
              <w:rPr>
                <w:sz w:val="18"/>
                <w:szCs w:val="28"/>
                <w:rtl/>
                <w:lang w:val="en"/>
              </w:rPr>
              <w:t>٥١</w:t>
            </w:r>
            <w:r w:rsidRPr="00FF333D">
              <w:rPr>
                <w:rFonts w:cs="Times New Roman" w:hint="cs"/>
                <w:position w:val="-4"/>
                <w:sz w:val="18"/>
                <w:szCs w:val="28"/>
                <w:rtl/>
                <w:lang w:val="en"/>
              </w:rPr>
              <w:t>٫</w:t>
            </w:r>
            <w:r>
              <w:rPr>
                <w:sz w:val="18"/>
                <w:szCs w:val="28"/>
                <w:rtl/>
                <w:lang w:val="en"/>
              </w:rPr>
              <w:t>٤</w:t>
            </w:r>
            <w:r w:rsidRPr="002A13E9">
              <w:rPr>
                <w:sz w:val="18"/>
                <w:szCs w:val="28"/>
                <w:rtl/>
                <w:lang w:val="en"/>
              </w:rPr>
              <w:t xml:space="preserve"> في المائة </w:t>
            </w:r>
            <w:r w:rsidR="006200EE">
              <w:rPr>
                <w:sz w:val="18"/>
                <w:szCs w:val="28"/>
                <w:rtl/>
                <w:lang w:val="en"/>
              </w:rPr>
              <w:t>(</w:t>
            </w:r>
            <w:r>
              <w:rPr>
                <w:sz w:val="18"/>
                <w:szCs w:val="28"/>
                <w:rtl/>
                <w:lang w:val="en"/>
              </w:rPr>
              <w:t>٢٠١٤</w:t>
            </w:r>
            <w:r w:rsidR="006200EE">
              <w:rPr>
                <w:sz w:val="18"/>
                <w:szCs w:val="28"/>
                <w:rtl/>
                <w:lang w:val="en"/>
              </w:rPr>
              <w:t>)</w:t>
            </w:r>
          </w:p>
        </w:tc>
      </w:tr>
    </w:tbl>
    <w:p w:rsidR="00614786" w:rsidRPr="00EF6156" w:rsidRDefault="00614786" w:rsidP="000242D8">
      <w:pPr>
        <w:pStyle w:val="H4GA"/>
        <w:rPr>
          <w:rtl/>
          <w:lang w:bidi="ar-EG"/>
        </w:rPr>
      </w:pPr>
      <w:r w:rsidRPr="00EF6156">
        <w:rPr>
          <w:rFonts w:hint="cs"/>
          <w:rtl/>
          <w:lang w:bidi="ar-EG"/>
        </w:rPr>
        <w:lastRenderedPageBreak/>
        <w:tab/>
        <w:t>(</w:t>
      </w:r>
      <w:r w:rsidRPr="00EF6156">
        <w:rPr>
          <w:rFonts w:hint="cs"/>
          <w:sz w:val="30"/>
          <w:rtl/>
          <w:lang w:bidi="ar-EG"/>
        </w:rPr>
        <w:t>ﻫ</w:t>
      </w:r>
      <w:r w:rsidRPr="00EF6156">
        <w:rPr>
          <w:rFonts w:hint="cs"/>
          <w:rtl/>
          <w:lang w:bidi="ar-EG"/>
        </w:rPr>
        <w:t>)</w:t>
      </w:r>
      <w:r w:rsidRPr="00EF6156">
        <w:rPr>
          <w:rFonts w:hint="cs"/>
          <w:rtl/>
          <w:lang w:bidi="ar-EG"/>
        </w:rPr>
        <w:tab/>
        <w:t>الإجراءات</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بمراقبة</w:t>
      </w:r>
      <w:r w:rsidR="00EF6156" w:rsidRPr="00EF6156">
        <w:rPr>
          <w:rFonts w:hint="cs"/>
          <w:rtl/>
          <w:lang w:bidi="ar-EG"/>
        </w:rPr>
        <w:t xml:space="preserve"> </w:t>
      </w:r>
      <w:r w:rsidRPr="00EF6156">
        <w:rPr>
          <w:rFonts w:hint="cs"/>
          <w:rtl/>
          <w:lang w:bidi="ar-EG"/>
        </w:rPr>
        <w:t>الانتخابات</w:t>
      </w:r>
    </w:p>
    <w:p w:rsidR="00614786" w:rsidRPr="00E747D6" w:rsidRDefault="00614786" w:rsidP="000242D8">
      <w:pPr>
        <w:pStyle w:val="SingleTxtGA"/>
        <w:rPr>
          <w:spacing w:val="-3"/>
          <w:rtl/>
          <w:lang w:bidi="ar-EG"/>
        </w:rPr>
      </w:pPr>
      <w:r w:rsidRPr="00E747D6">
        <w:rPr>
          <w:rFonts w:hint="cs"/>
          <w:spacing w:val="-3"/>
          <w:rtl/>
          <w:lang w:bidi="ar-EG"/>
        </w:rPr>
        <w:t>100-</w:t>
      </w:r>
      <w:r w:rsidRPr="00E747D6">
        <w:rPr>
          <w:rFonts w:hint="cs"/>
          <w:spacing w:val="-3"/>
          <w:rtl/>
          <w:lang w:bidi="ar-EG"/>
        </w:rPr>
        <w:tab/>
        <w:t>يجري</w:t>
      </w:r>
      <w:r w:rsidR="00EF6156" w:rsidRPr="00E747D6">
        <w:rPr>
          <w:rFonts w:hint="cs"/>
          <w:spacing w:val="-3"/>
          <w:rtl/>
          <w:lang w:bidi="ar-EG"/>
        </w:rPr>
        <w:t xml:space="preserve"> </w:t>
      </w:r>
      <w:r w:rsidRPr="00E747D6">
        <w:rPr>
          <w:rFonts w:hint="cs"/>
          <w:spacing w:val="-3"/>
          <w:rtl/>
          <w:lang w:bidi="ar-EG"/>
        </w:rPr>
        <w:t>الإقرار</w:t>
      </w:r>
      <w:r w:rsidR="00EF6156" w:rsidRPr="00E747D6">
        <w:rPr>
          <w:rFonts w:hint="cs"/>
          <w:spacing w:val="-3"/>
          <w:rtl/>
          <w:lang w:bidi="ar-EG"/>
        </w:rPr>
        <w:t xml:space="preserve"> </w:t>
      </w:r>
      <w:r w:rsidRPr="00E747D6">
        <w:rPr>
          <w:rFonts w:hint="cs"/>
          <w:spacing w:val="-3"/>
          <w:rtl/>
          <w:lang w:bidi="ar-EG"/>
        </w:rPr>
        <w:t>بصحة</w:t>
      </w:r>
      <w:r w:rsidR="00EF6156" w:rsidRPr="00E747D6">
        <w:rPr>
          <w:rFonts w:hint="cs"/>
          <w:spacing w:val="-3"/>
          <w:rtl/>
          <w:lang w:bidi="ar-EG"/>
        </w:rPr>
        <w:t xml:space="preserve"> </w:t>
      </w:r>
      <w:r w:rsidRPr="00E747D6">
        <w:rPr>
          <w:rFonts w:hint="cs"/>
          <w:spacing w:val="-3"/>
          <w:rtl/>
          <w:lang w:bidi="ar-EG"/>
        </w:rPr>
        <w:t>الانتخابات</w:t>
      </w:r>
      <w:r w:rsidR="00EF6156" w:rsidRPr="00E747D6">
        <w:rPr>
          <w:rFonts w:hint="cs"/>
          <w:spacing w:val="-3"/>
          <w:rtl/>
          <w:lang w:bidi="ar-EG"/>
        </w:rPr>
        <w:t xml:space="preserve"> </w:t>
      </w:r>
      <w:r w:rsidRPr="00E747D6">
        <w:rPr>
          <w:rFonts w:hint="cs"/>
          <w:spacing w:val="-3"/>
          <w:rtl/>
          <w:lang w:bidi="ar-EG"/>
        </w:rPr>
        <w:t>عن</w:t>
      </w:r>
      <w:r w:rsidR="00EF6156" w:rsidRPr="00E747D6">
        <w:rPr>
          <w:rFonts w:hint="cs"/>
          <w:spacing w:val="-3"/>
          <w:rtl/>
          <w:lang w:bidi="ar-EG"/>
        </w:rPr>
        <w:t xml:space="preserve"> </w:t>
      </w:r>
      <w:r w:rsidRPr="00E747D6">
        <w:rPr>
          <w:rFonts w:hint="cs"/>
          <w:spacing w:val="-3"/>
          <w:rtl/>
          <w:lang w:bidi="ar-EG"/>
        </w:rPr>
        <w:t>طريق</w:t>
      </w:r>
      <w:r w:rsidR="00EF6156" w:rsidRPr="00E747D6">
        <w:rPr>
          <w:rFonts w:hint="cs"/>
          <w:spacing w:val="-3"/>
          <w:rtl/>
          <w:lang w:bidi="ar-EG"/>
        </w:rPr>
        <w:t xml:space="preserve"> </w:t>
      </w:r>
      <w:r w:rsidRPr="00E747D6">
        <w:rPr>
          <w:rFonts w:hint="cs"/>
          <w:spacing w:val="-3"/>
          <w:rtl/>
          <w:lang w:bidi="ar-EG"/>
        </w:rPr>
        <w:t>مراقبتها.</w:t>
      </w:r>
      <w:r w:rsidR="00EF6156" w:rsidRPr="00E747D6">
        <w:rPr>
          <w:rFonts w:hint="cs"/>
          <w:spacing w:val="-3"/>
          <w:rtl/>
          <w:lang w:bidi="ar-EG"/>
        </w:rPr>
        <w:t xml:space="preserve"> </w:t>
      </w:r>
      <w:r w:rsidRPr="00E747D6">
        <w:rPr>
          <w:rFonts w:hint="cs"/>
          <w:spacing w:val="-3"/>
          <w:rtl/>
          <w:lang w:bidi="ar-EG"/>
        </w:rPr>
        <w:t>وتقع</w:t>
      </w:r>
      <w:r w:rsidR="00EF6156" w:rsidRPr="00E747D6">
        <w:rPr>
          <w:rFonts w:hint="cs"/>
          <w:spacing w:val="-3"/>
          <w:rtl/>
          <w:lang w:bidi="ar-EG"/>
        </w:rPr>
        <w:t xml:space="preserve"> </w:t>
      </w:r>
      <w:r w:rsidRPr="00E747D6">
        <w:rPr>
          <w:rFonts w:hint="cs"/>
          <w:spacing w:val="-3"/>
          <w:rtl/>
          <w:lang w:bidi="ar-EG"/>
        </w:rPr>
        <w:t>المسؤولية</w:t>
      </w:r>
      <w:r w:rsidR="00EF6156" w:rsidRPr="00E747D6">
        <w:rPr>
          <w:rFonts w:hint="cs"/>
          <w:spacing w:val="-3"/>
          <w:rtl/>
          <w:lang w:bidi="ar-EG"/>
        </w:rPr>
        <w:t xml:space="preserve"> </w:t>
      </w:r>
      <w:r w:rsidRPr="00E747D6">
        <w:rPr>
          <w:rFonts w:hint="cs"/>
          <w:spacing w:val="-3"/>
          <w:rtl/>
          <w:lang w:bidi="ar-EG"/>
        </w:rPr>
        <w:t>عن</w:t>
      </w:r>
      <w:r w:rsidR="00EF6156" w:rsidRPr="00E747D6">
        <w:rPr>
          <w:rFonts w:hint="cs"/>
          <w:spacing w:val="-3"/>
          <w:rtl/>
          <w:lang w:bidi="ar-EG"/>
        </w:rPr>
        <w:t xml:space="preserve"> </w:t>
      </w:r>
      <w:r w:rsidRPr="00E747D6">
        <w:rPr>
          <w:rFonts w:hint="cs"/>
          <w:spacing w:val="-3"/>
          <w:rtl/>
          <w:lang w:bidi="ar-EG"/>
        </w:rPr>
        <w:t>هذه</w:t>
      </w:r>
      <w:r w:rsidR="00EF6156" w:rsidRPr="00E747D6">
        <w:rPr>
          <w:rFonts w:hint="cs"/>
          <w:spacing w:val="-3"/>
          <w:rtl/>
          <w:lang w:bidi="ar-EG"/>
        </w:rPr>
        <w:t xml:space="preserve"> </w:t>
      </w:r>
      <w:r w:rsidRPr="00E747D6">
        <w:rPr>
          <w:rFonts w:hint="cs"/>
          <w:spacing w:val="-3"/>
          <w:rtl/>
          <w:lang w:bidi="ar-EG"/>
        </w:rPr>
        <w:t>المراقبة</w:t>
      </w:r>
      <w:r w:rsidR="00EF6156" w:rsidRPr="00E747D6">
        <w:rPr>
          <w:rFonts w:hint="cs"/>
          <w:spacing w:val="-3"/>
          <w:rtl/>
          <w:lang w:bidi="ar-EG"/>
        </w:rPr>
        <w:t xml:space="preserve"> </w:t>
      </w:r>
      <w:r w:rsidRPr="00E747D6">
        <w:rPr>
          <w:rFonts w:hint="cs"/>
          <w:spacing w:val="-3"/>
          <w:rtl/>
          <w:lang w:bidi="ar-EG"/>
        </w:rPr>
        <w:t>في</w:t>
      </w:r>
      <w:r w:rsidR="00EF6156" w:rsidRPr="00E747D6">
        <w:rPr>
          <w:rFonts w:hint="cs"/>
          <w:spacing w:val="-3"/>
          <w:rtl/>
          <w:lang w:bidi="ar-EG"/>
        </w:rPr>
        <w:t xml:space="preserve"> </w:t>
      </w:r>
      <w:r w:rsidRPr="00E747D6">
        <w:rPr>
          <w:rFonts w:hint="cs"/>
          <w:spacing w:val="-3"/>
          <w:rtl/>
          <w:lang w:bidi="ar-EG"/>
        </w:rPr>
        <w:t>انتخابات</w:t>
      </w:r>
      <w:r w:rsidR="00EF6156" w:rsidRPr="00E747D6">
        <w:rPr>
          <w:rFonts w:hint="cs"/>
          <w:spacing w:val="-3"/>
          <w:rtl/>
          <w:lang w:bidi="ar-EG"/>
        </w:rPr>
        <w:t xml:space="preserve"> </w:t>
      </w:r>
      <w:r w:rsidRPr="00E747D6">
        <w:rPr>
          <w:rFonts w:hint="cs"/>
          <w:spacing w:val="-3"/>
          <w:rtl/>
          <w:lang w:bidi="ar-EG"/>
        </w:rPr>
        <w:t>البرلمان</w:t>
      </w:r>
      <w:r w:rsidR="00EF6156" w:rsidRPr="00E747D6">
        <w:rPr>
          <w:rFonts w:hint="cs"/>
          <w:spacing w:val="-3"/>
          <w:rtl/>
          <w:lang w:bidi="ar-EG"/>
        </w:rPr>
        <w:t xml:space="preserve"> </w:t>
      </w:r>
      <w:r w:rsidRPr="00E747D6">
        <w:rPr>
          <w:rFonts w:hint="cs"/>
          <w:spacing w:val="-3"/>
          <w:rtl/>
          <w:lang w:bidi="ar-EG"/>
        </w:rPr>
        <w:t>الاتحادي</w:t>
      </w:r>
      <w:r w:rsidR="00EF6156" w:rsidRPr="00E747D6">
        <w:rPr>
          <w:rFonts w:hint="cs"/>
          <w:spacing w:val="-3"/>
          <w:rtl/>
          <w:lang w:bidi="ar-EG"/>
        </w:rPr>
        <w:t xml:space="preserve"> </w:t>
      </w:r>
      <w:r w:rsidRPr="00E747D6">
        <w:rPr>
          <w:rFonts w:hint="cs"/>
          <w:spacing w:val="-3"/>
          <w:rtl/>
          <w:lang w:bidi="ar-EG"/>
        </w:rPr>
        <w:t>والبرلمان</w:t>
      </w:r>
      <w:r w:rsidR="00EF6156" w:rsidRPr="00E747D6">
        <w:rPr>
          <w:rFonts w:hint="cs"/>
          <w:spacing w:val="-3"/>
          <w:rtl/>
          <w:lang w:bidi="ar-EG"/>
        </w:rPr>
        <w:t xml:space="preserve"> </w:t>
      </w:r>
      <w:r w:rsidRPr="00E747D6">
        <w:rPr>
          <w:rFonts w:hint="cs"/>
          <w:spacing w:val="-3"/>
          <w:rtl/>
          <w:lang w:bidi="ar-EG"/>
        </w:rPr>
        <w:t>الأوروبي</w:t>
      </w:r>
      <w:r w:rsidR="00EF6156" w:rsidRPr="00E747D6">
        <w:rPr>
          <w:rFonts w:hint="cs"/>
          <w:spacing w:val="-3"/>
          <w:rtl/>
          <w:lang w:bidi="ar-EG"/>
        </w:rPr>
        <w:t xml:space="preserve"> </w:t>
      </w:r>
      <w:r w:rsidRPr="00E747D6">
        <w:rPr>
          <w:rFonts w:hint="cs"/>
          <w:spacing w:val="-3"/>
          <w:rtl/>
          <w:lang w:bidi="ar-EG"/>
        </w:rPr>
        <w:t>على</w:t>
      </w:r>
      <w:r w:rsidR="00EF6156" w:rsidRPr="00E747D6">
        <w:rPr>
          <w:rFonts w:hint="cs"/>
          <w:spacing w:val="-3"/>
          <w:rtl/>
          <w:lang w:bidi="ar-EG"/>
        </w:rPr>
        <w:t xml:space="preserve"> </w:t>
      </w:r>
      <w:r w:rsidRPr="00E747D6">
        <w:rPr>
          <w:rFonts w:hint="cs"/>
          <w:spacing w:val="-3"/>
          <w:rtl/>
          <w:lang w:bidi="ar-EG"/>
        </w:rPr>
        <w:t>عاتق</w:t>
      </w:r>
      <w:r w:rsidR="00EF6156" w:rsidRPr="00E747D6">
        <w:rPr>
          <w:rFonts w:hint="cs"/>
          <w:spacing w:val="-3"/>
          <w:rtl/>
          <w:lang w:bidi="ar-EG"/>
        </w:rPr>
        <w:t xml:space="preserve"> </w:t>
      </w:r>
      <w:r w:rsidRPr="00E747D6">
        <w:rPr>
          <w:rFonts w:hint="cs"/>
          <w:spacing w:val="-3"/>
          <w:rtl/>
          <w:lang w:bidi="ar-EG"/>
        </w:rPr>
        <w:t>البرلمان</w:t>
      </w:r>
      <w:r w:rsidR="00EF6156" w:rsidRPr="00E747D6">
        <w:rPr>
          <w:rFonts w:hint="cs"/>
          <w:spacing w:val="-3"/>
          <w:rtl/>
          <w:lang w:bidi="ar-EG"/>
        </w:rPr>
        <w:t xml:space="preserve"> </w:t>
      </w:r>
      <w:r w:rsidRPr="00E747D6">
        <w:rPr>
          <w:rFonts w:hint="cs"/>
          <w:spacing w:val="-3"/>
          <w:rtl/>
          <w:lang w:bidi="ar-EG"/>
        </w:rPr>
        <w:t>الاتحادي</w:t>
      </w:r>
      <w:r w:rsidR="00EF6156" w:rsidRPr="00E747D6">
        <w:rPr>
          <w:rFonts w:hint="cs"/>
          <w:spacing w:val="-3"/>
          <w:rtl/>
          <w:lang w:bidi="ar-EG"/>
        </w:rPr>
        <w:t xml:space="preserve"> </w:t>
      </w:r>
      <w:r w:rsidRPr="00E747D6">
        <w:rPr>
          <w:rFonts w:hint="cs"/>
          <w:spacing w:val="-3"/>
          <w:rtl/>
          <w:lang w:bidi="ar-EG"/>
        </w:rPr>
        <w:t>الألماني</w:t>
      </w:r>
      <w:r w:rsidR="00EF6156" w:rsidRPr="00E747D6">
        <w:rPr>
          <w:rFonts w:hint="cs"/>
          <w:spacing w:val="-3"/>
          <w:rtl/>
          <w:lang w:bidi="ar-EG"/>
        </w:rPr>
        <w:t xml:space="preserve"> </w:t>
      </w:r>
      <w:r w:rsidRPr="00E747D6">
        <w:rPr>
          <w:rFonts w:hint="cs"/>
          <w:spacing w:val="-3"/>
          <w:rtl/>
          <w:lang w:bidi="ar-EG"/>
        </w:rPr>
        <w:t>عقب</w:t>
      </w:r>
      <w:r w:rsidR="00EF6156" w:rsidRPr="00E747D6">
        <w:rPr>
          <w:rFonts w:hint="cs"/>
          <w:spacing w:val="-3"/>
          <w:rtl/>
          <w:lang w:bidi="ar-EG"/>
        </w:rPr>
        <w:t xml:space="preserve"> </w:t>
      </w:r>
      <w:r w:rsidRPr="00E747D6">
        <w:rPr>
          <w:rFonts w:hint="cs"/>
          <w:spacing w:val="-3"/>
          <w:rtl/>
          <w:lang w:bidi="ar-EG"/>
        </w:rPr>
        <w:t>استعراض</w:t>
      </w:r>
      <w:r w:rsidR="00EF6156" w:rsidRPr="00E747D6">
        <w:rPr>
          <w:rFonts w:hint="cs"/>
          <w:spacing w:val="-3"/>
          <w:rtl/>
          <w:lang w:bidi="ar-EG"/>
        </w:rPr>
        <w:t xml:space="preserve"> </w:t>
      </w:r>
      <w:r w:rsidRPr="00E747D6">
        <w:rPr>
          <w:rFonts w:hint="cs"/>
          <w:spacing w:val="-3"/>
          <w:rtl/>
          <w:lang w:bidi="ar-EG"/>
        </w:rPr>
        <w:t>أولي</w:t>
      </w:r>
      <w:r w:rsidR="00EF6156" w:rsidRPr="00E747D6">
        <w:rPr>
          <w:rFonts w:hint="cs"/>
          <w:spacing w:val="-3"/>
          <w:rtl/>
          <w:lang w:bidi="ar-EG"/>
        </w:rPr>
        <w:t xml:space="preserve"> </w:t>
      </w:r>
      <w:r w:rsidRPr="00E747D6">
        <w:rPr>
          <w:rFonts w:hint="cs"/>
          <w:spacing w:val="-3"/>
          <w:rtl/>
          <w:lang w:bidi="ar-EG"/>
        </w:rPr>
        <w:t>تجريه</w:t>
      </w:r>
      <w:r w:rsidR="00EF6156" w:rsidRPr="00E747D6">
        <w:rPr>
          <w:rFonts w:hint="cs"/>
          <w:spacing w:val="-3"/>
          <w:rtl/>
          <w:lang w:bidi="ar-EG"/>
        </w:rPr>
        <w:t xml:space="preserve"> </w:t>
      </w:r>
      <w:r w:rsidRPr="00E747D6">
        <w:rPr>
          <w:rFonts w:hint="cs"/>
          <w:spacing w:val="-3"/>
          <w:rtl/>
          <w:lang w:bidi="ar-EG"/>
        </w:rPr>
        <w:t>لجنة</w:t>
      </w:r>
      <w:r w:rsidR="00EF6156" w:rsidRPr="00E747D6">
        <w:rPr>
          <w:rFonts w:hint="cs"/>
          <w:spacing w:val="-3"/>
          <w:rtl/>
          <w:lang w:bidi="ar-EG"/>
        </w:rPr>
        <w:t xml:space="preserve"> </w:t>
      </w:r>
      <w:r w:rsidRPr="00E747D6">
        <w:rPr>
          <w:rFonts w:hint="cs"/>
          <w:spacing w:val="-3"/>
          <w:rtl/>
          <w:lang w:bidi="ar-EG"/>
        </w:rPr>
        <w:t>البرلمان</w:t>
      </w:r>
      <w:r w:rsidR="00EF6156" w:rsidRPr="00E747D6">
        <w:rPr>
          <w:rFonts w:hint="cs"/>
          <w:spacing w:val="-3"/>
          <w:rtl/>
          <w:lang w:bidi="ar-EG"/>
        </w:rPr>
        <w:t xml:space="preserve"> </w:t>
      </w:r>
      <w:r w:rsidRPr="00E747D6">
        <w:rPr>
          <w:rFonts w:hint="cs"/>
          <w:spacing w:val="-3"/>
          <w:rtl/>
          <w:lang w:bidi="ar-EG"/>
        </w:rPr>
        <w:t>المعنية</w:t>
      </w:r>
      <w:r w:rsidR="00EF6156" w:rsidRPr="00E747D6">
        <w:rPr>
          <w:rFonts w:hint="cs"/>
          <w:spacing w:val="-3"/>
          <w:rtl/>
          <w:lang w:bidi="ar-EG"/>
        </w:rPr>
        <w:t xml:space="preserve"> </w:t>
      </w:r>
      <w:r w:rsidRPr="00E747D6">
        <w:rPr>
          <w:rFonts w:hint="cs"/>
          <w:spacing w:val="-3"/>
          <w:rtl/>
          <w:lang w:bidi="ar-EG"/>
        </w:rPr>
        <w:t>بمراقبة</w:t>
      </w:r>
      <w:r w:rsidR="00EF6156" w:rsidRPr="00E747D6">
        <w:rPr>
          <w:rFonts w:hint="cs"/>
          <w:spacing w:val="-3"/>
          <w:rtl/>
          <w:lang w:bidi="ar-EG"/>
        </w:rPr>
        <w:t xml:space="preserve"> </w:t>
      </w:r>
      <w:r w:rsidRPr="00E747D6">
        <w:rPr>
          <w:rFonts w:hint="cs"/>
          <w:spacing w:val="-3"/>
          <w:rtl/>
          <w:lang w:bidi="ar-EG"/>
        </w:rPr>
        <w:t>الانتخابات.</w:t>
      </w:r>
      <w:r w:rsidR="00EF6156" w:rsidRPr="00E747D6">
        <w:rPr>
          <w:rFonts w:hint="cs"/>
          <w:spacing w:val="-3"/>
          <w:rtl/>
          <w:lang w:bidi="ar-EG"/>
        </w:rPr>
        <w:t xml:space="preserve"> </w:t>
      </w:r>
      <w:r w:rsidRPr="00E747D6">
        <w:rPr>
          <w:rFonts w:hint="cs"/>
          <w:spacing w:val="-3"/>
          <w:rtl/>
          <w:lang w:bidi="ar-EG"/>
        </w:rPr>
        <w:t>ويجوز</w:t>
      </w:r>
      <w:r w:rsidR="00EF6156" w:rsidRPr="00E747D6">
        <w:rPr>
          <w:rFonts w:hint="cs"/>
          <w:spacing w:val="-3"/>
          <w:rtl/>
          <w:lang w:bidi="ar-EG"/>
        </w:rPr>
        <w:t xml:space="preserve"> </w:t>
      </w:r>
      <w:r w:rsidRPr="00E747D6">
        <w:rPr>
          <w:rFonts w:hint="cs"/>
          <w:spacing w:val="-3"/>
          <w:rtl/>
          <w:lang w:bidi="ar-EG"/>
        </w:rPr>
        <w:t>قبول</w:t>
      </w:r>
      <w:r w:rsidR="00EF6156" w:rsidRPr="00E747D6">
        <w:rPr>
          <w:rFonts w:hint="cs"/>
          <w:spacing w:val="-3"/>
          <w:rtl/>
          <w:lang w:bidi="ar-EG"/>
        </w:rPr>
        <w:t xml:space="preserve"> </w:t>
      </w:r>
      <w:r w:rsidRPr="00E747D6">
        <w:rPr>
          <w:rFonts w:hint="cs"/>
          <w:spacing w:val="-3"/>
          <w:rtl/>
          <w:lang w:bidi="ar-EG"/>
        </w:rPr>
        <w:t>شكوى</w:t>
      </w:r>
      <w:r w:rsidR="00EF6156" w:rsidRPr="00E747D6">
        <w:rPr>
          <w:rFonts w:hint="cs"/>
          <w:spacing w:val="-3"/>
          <w:rtl/>
          <w:lang w:bidi="ar-EG"/>
        </w:rPr>
        <w:t xml:space="preserve"> </w:t>
      </w:r>
      <w:r w:rsidRPr="00E747D6">
        <w:rPr>
          <w:rFonts w:hint="cs"/>
          <w:spacing w:val="-3"/>
          <w:rtl/>
          <w:lang w:bidi="ar-EG"/>
        </w:rPr>
        <w:t>مقدمة</w:t>
      </w:r>
      <w:r w:rsidR="00EF6156" w:rsidRPr="00E747D6">
        <w:rPr>
          <w:rFonts w:hint="cs"/>
          <w:spacing w:val="-3"/>
          <w:rtl/>
          <w:lang w:bidi="ar-EG"/>
        </w:rPr>
        <w:t xml:space="preserve"> </w:t>
      </w:r>
      <w:r w:rsidRPr="00E747D6">
        <w:rPr>
          <w:rFonts w:hint="cs"/>
          <w:spacing w:val="-3"/>
          <w:rtl/>
          <w:lang w:bidi="ar-EG"/>
        </w:rPr>
        <w:t>إلى</w:t>
      </w:r>
      <w:r w:rsidR="00EF6156" w:rsidRPr="00E747D6">
        <w:rPr>
          <w:rFonts w:hint="cs"/>
          <w:spacing w:val="-3"/>
          <w:rtl/>
          <w:lang w:bidi="ar-EG"/>
        </w:rPr>
        <w:t xml:space="preserve"> </w:t>
      </w:r>
      <w:r w:rsidRPr="00E747D6">
        <w:rPr>
          <w:rFonts w:hint="cs"/>
          <w:spacing w:val="-3"/>
          <w:rtl/>
          <w:lang w:bidi="ar-EG"/>
        </w:rPr>
        <w:t>المحكمة</w:t>
      </w:r>
      <w:r w:rsidR="00EF6156" w:rsidRPr="00E747D6">
        <w:rPr>
          <w:rFonts w:hint="cs"/>
          <w:spacing w:val="-3"/>
          <w:rtl/>
          <w:lang w:bidi="ar-EG"/>
        </w:rPr>
        <w:t xml:space="preserve"> </w:t>
      </w:r>
      <w:r w:rsidRPr="00E747D6">
        <w:rPr>
          <w:rFonts w:hint="cs"/>
          <w:spacing w:val="-3"/>
          <w:rtl/>
          <w:lang w:bidi="ar-EG"/>
        </w:rPr>
        <w:t>الدستورية</w:t>
      </w:r>
      <w:r w:rsidR="00EF6156" w:rsidRPr="00E747D6">
        <w:rPr>
          <w:rFonts w:hint="cs"/>
          <w:spacing w:val="-3"/>
          <w:rtl/>
          <w:lang w:bidi="ar-EG"/>
        </w:rPr>
        <w:t xml:space="preserve"> </w:t>
      </w:r>
      <w:r w:rsidRPr="00E747D6">
        <w:rPr>
          <w:rFonts w:hint="cs"/>
          <w:spacing w:val="-3"/>
          <w:rtl/>
          <w:lang w:bidi="ar-EG"/>
        </w:rPr>
        <w:t>الاتحادية</w:t>
      </w:r>
      <w:r w:rsidR="00EF6156" w:rsidRPr="00E747D6">
        <w:rPr>
          <w:rFonts w:hint="cs"/>
          <w:spacing w:val="-3"/>
          <w:rtl/>
          <w:lang w:bidi="ar-EG"/>
        </w:rPr>
        <w:t xml:space="preserve"> </w:t>
      </w:r>
      <w:r w:rsidRPr="00E747D6">
        <w:rPr>
          <w:rFonts w:hint="cs"/>
          <w:spacing w:val="-3"/>
          <w:rtl/>
          <w:lang w:bidi="ar-EG"/>
        </w:rPr>
        <w:t>ضد</w:t>
      </w:r>
      <w:r w:rsidR="00EF6156" w:rsidRPr="00E747D6">
        <w:rPr>
          <w:rFonts w:hint="cs"/>
          <w:spacing w:val="-3"/>
          <w:rtl/>
          <w:lang w:bidi="ar-EG"/>
        </w:rPr>
        <w:t xml:space="preserve"> </w:t>
      </w:r>
      <w:r w:rsidRPr="00E747D6">
        <w:rPr>
          <w:rFonts w:hint="cs"/>
          <w:spacing w:val="-3"/>
          <w:rtl/>
          <w:lang w:bidi="ar-EG"/>
        </w:rPr>
        <w:t>القرار</w:t>
      </w:r>
      <w:r w:rsidR="00EF6156" w:rsidRPr="00E747D6">
        <w:rPr>
          <w:rFonts w:hint="cs"/>
          <w:spacing w:val="-3"/>
          <w:rtl/>
          <w:lang w:bidi="ar-EG"/>
        </w:rPr>
        <w:t xml:space="preserve"> </w:t>
      </w:r>
      <w:r w:rsidRPr="00E747D6">
        <w:rPr>
          <w:rFonts w:hint="cs"/>
          <w:spacing w:val="-3"/>
          <w:rtl/>
          <w:lang w:bidi="ar-EG"/>
        </w:rPr>
        <w:t>الصادر</w:t>
      </w:r>
      <w:r w:rsidR="00EF6156" w:rsidRPr="00E747D6">
        <w:rPr>
          <w:rFonts w:hint="cs"/>
          <w:spacing w:val="-3"/>
          <w:rtl/>
          <w:lang w:bidi="ar-EG"/>
        </w:rPr>
        <w:t xml:space="preserve"> </w:t>
      </w:r>
      <w:r w:rsidRPr="00E747D6">
        <w:rPr>
          <w:rFonts w:hint="cs"/>
          <w:spacing w:val="-3"/>
          <w:rtl/>
          <w:lang w:bidi="ar-EG"/>
        </w:rPr>
        <w:t>عن</w:t>
      </w:r>
      <w:r w:rsidR="00EF6156" w:rsidRPr="00E747D6">
        <w:rPr>
          <w:rFonts w:hint="cs"/>
          <w:spacing w:val="-3"/>
          <w:rtl/>
          <w:lang w:bidi="ar-EG"/>
        </w:rPr>
        <w:t xml:space="preserve"> </w:t>
      </w:r>
      <w:r w:rsidRPr="00E747D6">
        <w:rPr>
          <w:rFonts w:hint="cs"/>
          <w:spacing w:val="-3"/>
          <w:rtl/>
          <w:lang w:bidi="ar-EG"/>
        </w:rPr>
        <w:t>البرلمان</w:t>
      </w:r>
      <w:r w:rsidR="00EF6156" w:rsidRPr="00E747D6">
        <w:rPr>
          <w:rFonts w:hint="cs"/>
          <w:spacing w:val="-3"/>
          <w:rtl/>
          <w:lang w:bidi="ar-EG"/>
        </w:rPr>
        <w:t xml:space="preserve"> </w:t>
      </w:r>
      <w:r w:rsidRPr="00E747D6">
        <w:rPr>
          <w:rFonts w:hint="cs"/>
          <w:spacing w:val="-3"/>
          <w:rtl/>
          <w:lang w:bidi="ar-EG"/>
        </w:rPr>
        <w:t>الاتحادي</w:t>
      </w:r>
      <w:r w:rsidR="00EF6156" w:rsidRPr="00E747D6">
        <w:rPr>
          <w:rFonts w:hint="cs"/>
          <w:spacing w:val="-3"/>
          <w:rtl/>
          <w:lang w:bidi="ar-EG"/>
        </w:rPr>
        <w:t xml:space="preserve"> </w:t>
      </w:r>
      <w:r w:rsidRPr="00E747D6">
        <w:rPr>
          <w:rFonts w:hint="cs"/>
          <w:spacing w:val="-3"/>
          <w:rtl/>
          <w:lang w:bidi="ar-EG"/>
        </w:rPr>
        <w:t>عن</w:t>
      </w:r>
      <w:r w:rsidR="00EF6156" w:rsidRPr="00E747D6">
        <w:rPr>
          <w:rFonts w:hint="cs"/>
          <w:spacing w:val="-3"/>
          <w:rtl/>
          <w:lang w:bidi="ar-EG"/>
        </w:rPr>
        <w:t xml:space="preserve"> </w:t>
      </w:r>
      <w:r w:rsidRPr="00E747D6">
        <w:rPr>
          <w:rFonts w:hint="cs"/>
          <w:spacing w:val="-3"/>
          <w:rtl/>
          <w:lang w:bidi="ar-EG"/>
        </w:rPr>
        <w:t>طريق</w:t>
      </w:r>
      <w:r w:rsidR="00EF6156" w:rsidRPr="00E747D6">
        <w:rPr>
          <w:rFonts w:hint="cs"/>
          <w:spacing w:val="-3"/>
          <w:rtl/>
          <w:lang w:bidi="ar-EG"/>
        </w:rPr>
        <w:t xml:space="preserve"> </w:t>
      </w:r>
      <w:r w:rsidRPr="00E747D6">
        <w:rPr>
          <w:rFonts w:hint="cs"/>
          <w:spacing w:val="-3"/>
          <w:rtl/>
          <w:lang w:bidi="ar-EG"/>
        </w:rPr>
        <w:t>تقديم</w:t>
      </w:r>
      <w:r w:rsidR="00EF6156" w:rsidRPr="00E747D6">
        <w:rPr>
          <w:rFonts w:hint="cs"/>
          <w:spacing w:val="-3"/>
          <w:rtl/>
          <w:lang w:bidi="ar-EG"/>
        </w:rPr>
        <w:t xml:space="preserve"> </w:t>
      </w:r>
      <w:r w:rsidRPr="00E747D6">
        <w:rPr>
          <w:rFonts w:hint="cs"/>
          <w:spacing w:val="-3"/>
          <w:rtl/>
          <w:lang w:bidi="ar-EG"/>
        </w:rPr>
        <w:t>اعتراض</w:t>
      </w:r>
      <w:r w:rsidR="00EF6156" w:rsidRPr="00E747D6">
        <w:rPr>
          <w:rFonts w:hint="cs"/>
          <w:spacing w:val="-3"/>
          <w:rtl/>
          <w:lang w:bidi="ar-EG"/>
        </w:rPr>
        <w:t xml:space="preserve"> </w:t>
      </w:r>
      <w:r w:rsidRPr="00E747D6">
        <w:rPr>
          <w:rFonts w:hint="cs"/>
          <w:spacing w:val="-3"/>
          <w:rtl/>
          <w:lang w:bidi="ar-EG"/>
        </w:rPr>
        <w:t>على</w:t>
      </w:r>
      <w:r w:rsidR="00EF6156" w:rsidRPr="00E747D6">
        <w:rPr>
          <w:rFonts w:hint="cs"/>
          <w:spacing w:val="-3"/>
          <w:rtl/>
          <w:lang w:bidi="ar-EG"/>
        </w:rPr>
        <w:t xml:space="preserve"> </w:t>
      </w:r>
      <w:r w:rsidRPr="00E747D6">
        <w:rPr>
          <w:rFonts w:hint="cs"/>
          <w:spacing w:val="-3"/>
          <w:rtl/>
          <w:lang w:bidi="ar-EG"/>
        </w:rPr>
        <w:t>صحة</w:t>
      </w:r>
      <w:r w:rsidR="00EF6156" w:rsidRPr="00E747D6">
        <w:rPr>
          <w:rFonts w:hint="cs"/>
          <w:spacing w:val="-3"/>
          <w:rtl/>
          <w:lang w:bidi="ar-EG"/>
        </w:rPr>
        <w:t xml:space="preserve"> </w:t>
      </w:r>
      <w:r w:rsidRPr="00E747D6">
        <w:rPr>
          <w:rFonts w:hint="cs"/>
          <w:spacing w:val="-3"/>
          <w:rtl/>
          <w:lang w:bidi="ar-EG"/>
        </w:rPr>
        <w:t>الانتخابات.</w:t>
      </w:r>
    </w:p>
    <w:p w:rsidR="00614786" w:rsidRPr="00EF6156" w:rsidRDefault="00614786" w:rsidP="00E541A3">
      <w:pPr>
        <w:pStyle w:val="SingleTxtGA"/>
        <w:rPr>
          <w:rtl/>
          <w:lang w:bidi="ar-EG"/>
        </w:rPr>
      </w:pPr>
      <w:r w:rsidRPr="00EF6156">
        <w:rPr>
          <w:rFonts w:hint="cs"/>
          <w:rtl/>
          <w:lang w:bidi="ar-EG"/>
        </w:rPr>
        <w:t>101-</w:t>
      </w:r>
      <w:r w:rsidRPr="00EF6156">
        <w:rPr>
          <w:rFonts w:hint="cs"/>
          <w:rtl/>
          <w:lang w:bidi="ar-EG"/>
        </w:rPr>
        <w:tab/>
        <w:t>وقد</w:t>
      </w:r>
      <w:r w:rsidR="00EF6156" w:rsidRPr="00EF6156">
        <w:rPr>
          <w:rFonts w:hint="cs"/>
          <w:rtl/>
          <w:lang w:bidi="ar-EG"/>
        </w:rPr>
        <w:t xml:space="preserve"> </w:t>
      </w:r>
      <w:r w:rsidRPr="00EF6156">
        <w:rPr>
          <w:rFonts w:hint="cs"/>
          <w:rtl/>
          <w:lang w:bidi="ar-EG"/>
        </w:rPr>
        <w:t>تلقى</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ما</w:t>
      </w:r>
      <w:r w:rsidR="00EF6156" w:rsidRPr="00EF6156">
        <w:rPr>
          <w:rFonts w:hint="cs"/>
          <w:rtl/>
          <w:lang w:bidi="ar-EG"/>
        </w:rPr>
        <w:t xml:space="preserve"> </w:t>
      </w:r>
      <w:r w:rsidRPr="00EF6156">
        <w:rPr>
          <w:rFonts w:hint="cs"/>
          <w:rtl/>
          <w:lang w:bidi="ar-EG"/>
        </w:rPr>
        <w:t>مجموعه</w:t>
      </w:r>
      <w:r w:rsidR="00EF6156" w:rsidRPr="00EF6156">
        <w:rPr>
          <w:rFonts w:hint="cs"/>
          <w:rtl/>
          <w:lang w:bidi="ar-EG"/>
        </w:rPr>
        <w:t xml:space="preserve"> </w:t>
      </w:r>
      <w:r w:rsidRPr="00EF6156">
        <w:rPr>
          <w:rFonts w:hint="cs"/>
          <w:rtl/>
          <w:lang w:bidi="ar-EG"/>
        </w:rPr>
        <w:t>224</w:t>
      </w:r>
      <w:r w:rsidR="00EF6156" w:rsidRPr="00EF6156">
        <w:rPr>
          <w:rFonts w:hint="cs"/>
          <w:rtl/>
          <w:lang w:bidi="ar-EG"/>
        </w:rPr>
        <w:t xml:space="preserve"> </w:t>
      </w:r>
      <w:r w:rsidRPr="00EF6156">
        <w:rPr>
          <w:rFonts w:hint="cs"/>
          <w:rtl/>
          <w:lang w:bidi="ar-EG"/>
        </w:rPr>
        <w:t>اعتراض</w:t>
      </w:r>
      <w:r w:rsidR="00E541A3">
        <w:rPr>
          <w:rFonts w:hint="cs"/>
          <w:rtl/>
          <w:lang w:bidi="ar-EG"/>
        </w:rPr>
        <w:t xml:space="preserve">اً </w:t>
      </w:r>
      <w:r w:rsidRPr="00EF6156">
        <w:rPr>
          <w:rFonts w:hint="cs"/>
          <w:rtl/>
          <w:lang w:bidi="ar-EG"/>
        </w:rPr>
        <w:t>عقب</w:t>
      </w:r>
      <w:r w:rsidR="00EF6156" w:rsidRPr="00EF6156">
        <w:rPr>
          <w:rFonts w:hint="cs"/>
          <w:rtl/>
          <w:lang w:bidi="ar-EG"/>
        </w:rPr>
        <w:t xml:space="preserve"> </w:t>
      </w:r>
      <w:r w:rsidRPr="00EF6156">
        <w:rPr>
          <w:rFonts w:hint="cs"/>
          <w:rtl/>
          <w:lang w:bidi="ar-EG"/>
        </w:rPr>
        <w:t>انتخابات</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لعام</w:t>
      </w:r>
      <w:r w:rsidR="00EF6156" w:rsidRPr="00EF6156">
        <w:rPr>
          <w:rFonts w:hint="cs"/>
          <w:rtl/>
          <w:lang w:bidi="ar-EG"/>
        </w:rPr>
        <w:t xml:space="preserve"> </w:t>
      </w:r>
      <w:r w:rsidRPr="00EF6156">
        <w:rPr>
          <w:rFonts w:hint="cs"/>
          <w:rtl/>
          <w:lang w:bidi="ar-EG"/>
        </w:rPr>
        <w:t>2013.</w:t>
      </w:r>
      <w:r w:rsidR="00EF6156" w:rsidRPr="00EF6156">
        <w:rPr>
          <w:rFonts w:hint="cs"/>
          <w:rtl/>
          <w:lang w:bidi="ar-EG"/>
        </w:rPr>
        <w:t xml:space="preserve"> </w:t>
      </w:r>
      <w:r w:rsidRPr="00EF6156">
        <w:rPr>
          <w:rFonts w:hint="cs"/>
          <w:rtl/>
          <w:lang w:bidi="ar-EG"/>
        </w:rPr>
        <w:t>ووفق</w:t>
      </w:r>
      <w:r w:rsidR="00E541A3">
        <w:rPr>
          <w:rFonts w:hint="cs"/>
          <w:rtl/>
          <w:lang w:bidi="ar-EG"/>
        </w:rPr>
        <w:t xml:space="preserve">اً </w:t>
      </w:r>
      <w:r w:rsidRPr="00EF6156">
        <w:rPr>
          <w:rFonts w:hint="cs"/>
          <w:rtl/>
          <w:lang w:bidi="ar-EG"/>
        </w:rPr>
        <w:t>للتوصيات</w:t>
      </w:r>
      <w:r w:rsidR="00EF6156" w:rsidRPr="00EF6156">
        <w:rPr>
          <w:rFonts w:hint="cs"/>
          <w:rtl/>
          <w:lang w:bidi="ar-EG"/>
        </w:rPr>
        <w:t xml:space="preserve"> </w:t>
      </w:r>
      <w:r w:rsidRPr="00EF6156">
        <w:rPr>
          <w:rFonts w:hint="cs"/>
          <w:rtl/>
          <w:lang w:bidi="ar-EG"/>
        </w:rPr>
        <w:t>باستصدار</w:t>
      </w:r>
      <w:r w:rsidR="00EF6156" w:rsidRPr="00EF6156">
        <w:rPr>
          <w:rFonts w:hint="cs"/>
          <w:rtl/>
          <w:lang w:bidi="ar-EG"/>
        </w:rPr>
        <w:t xml:space="preserve"> </w:t>
      </w:r>
      <w:r w:rsidRPr="00EF6156">
        <w:rPr>
          <w:rFonts w:hint="cs"/>
          <w:rtl/>
          <w:lang w:bidi="ar-EG"/>
        </w:rPr>
        <w:t>قرار</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لجنة</w:t>
      </w:r>
      <w:r w:rsidR="00EF6156" w:rsidRPr="00EF6156">
        <w:rPr>
          <w:rFonts w:hint="cs"/>
          <w:rtl/>
          <w:lang w:bidi="ar-EG"/>
        </w:rPr>
        <w:t xml:space="preserve"> </w:t>
      </w:r>
      <w:r w:rsidRPr="00EF6156">
        <w:rPr>
          <w:rFonts w:hint="cs"/>
          <w:rtl/>
          <w:lang w:bidi="ar-EG"/>
        </w:rPr>
        <w:t>مراقبة</w:t>
      </w:r>
      <w:r w:rsidR="00EF6156" w:rsidRPr="00EF6156">
        <w:rPr>
          <w:rFonts w:hint="cs"/>
          <w:rtl/>
          <w:lang w:bidi="ar-EG"/>
        </w:rPr>
        <w:t xml:space="preserve"> </w:t>
      </w:r>
      <w:r w:rsidRPr="00EF6156">
        <w:rPr>
          <w:rFonts w:hint="cs"/>
          <w:rtl/>
          <w:lang w:bidi="ar-EG"/>
        </w:rPr>
        <w:t>الانتخابات،</w:t>
      </w:r>
      <w:r w:rsidR="00EF6156" w:rsidRPr="00EF6156">
        <w:rPr>
          <w:rFonts w:hint="cs"/>
          <w:rtl/>
          <w:lang w:bidi="ar-EG"/>
        </w:rPr>
        <w:t xml:space="preserve"> </w:t>
      </w:r>
      <w:r w:rsidRPr="00EF6156">
        <w:rPr>
          <w:rFonts w:hint="cs"/>
          <w:rtl/>
          <w:lang w:bidi="ar-EG"/>
        </w:rPr>
        <w:t>قام</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إما</w:t>
      </w:r>
      <w:r w:rsidR="00EF6156" w:rsidRPr="00EF6156">
        <w:rPr>
          <w:rFonts w:hint="cs"/>
          <w:rtl/>
          <w:lang w:bidi="ar-EG"/>
        </w:rPr>
        <w:t xml:space="preserve"> </w:t>
      </w:r>
      <w:r w:rsidRPr="00EF6156">
        <w:rPr>
          <w:rFonts w:hint="cs"/>
          <w:rtl/>
          <w:lang w:bidi="ar-EG"/>
        </w:rPr>
        <w:t>بوقف</w:t>
      </w:r>
      <w:r w:rsidR="00EF6156" w:rsidRPr="00EF6156">
        <w:rPr>
          <w:rFonts w:hint="cs"/>
          <w:rtl/>
          <w:lang w:bidi="ar-EG"/>
        </w:rPr>
        <w:t xml:space="preserve"> </w:t>
      </w:r>
      <w:r w:rsidRPr="00EF6156">
        <w:rPr>
          <w:rFonts w:hint="cs"/>
          <w:rtl/>
          <w:lang w:bidi="ar-EG"/>
        </w:rPr>
        <w:t>الدعوى</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برفض</w:t>
      </w:r>
      <w:r w:rsidR="00EF6156" w:rsidRPr="00EF6156">
        <w:rPr>
          <w:rFonts w:hint="cs"/>
          <w:rtl/>
          <w:lang w:bidi="ar-EG"/>
        </w:rPr>
        <w:t xml:space="preserve"> </w:t>
      </w:r>
      <w:r w:rsidRPr="00EF6156">
        <w:rPr>
          <w:rFonts w:hint="cs"/>
          <w:rtl/>
          <w:lang w:bidi="ar-EG"/>
        </w:rPr>
        <w:t>الاعتراضات</w:t>
      </w:r>
      <w:r w:rsidR="00EF6156" w:rsidRPr="00EF6156">
        <w:rPr>
          <w:rFonts w:hint="cs"/>
          <w:rtl/>
          <w:lang w:bidi="ar-EG"/>
        </w:rPr>
        <w:t xml:space="preserve"> </w:t>
      </w:r>
      <w:r w:rsidRPr="00EF6156">
        <w:rPr>
          <w:rFonts w:hint="cs"/>
          <w:rtl/>
          <w:lang w:bidi="ar-EG"/>
        </w:rPr>
        <w:t>بوصفها</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مقبولة</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بوصفها</w:t>
      </w:r>
      <w:r w:rsidR="00EF6156" w:rsidRPr="00EF6156">
        <w:rPr>
          <w:rFonts w:hint="cs"/>
          <w:rtl/>
          <w:lang w:bidi="ar-EG"/>
        </w:rPr>
        <w:t xml:space="preserve"> </w:t>
      </w:r>
      <w:r w:rsidRPr="00EF6156">
        <w:rPr>
          <w:rFonts w:hint="cs"/>
          <w:rtl/>
          <w:lang w:bidi="ar-EG"/>
        </w:rPr>
        <w:t>لا</w:t>
      </w:r>
      <w:r w:rsidR="00E541A3">
        <w:rPr>
          <w:rFonts w:hint="eastAsia"/>
          <w:rtl/>
          <w:lang w:bidi="ar-EG"/>
        </w:rPr>
        <w:t> </w:t>
      </w:r>
      <w:r w:rsidRPr="00EF6156">
        <w:rPr>
          <w:rFonts w:hint="cs"/>
          <w:rtl/>
          <w:lang w:bidi="ar-EG"/>
        </w:rPr>
        <w:t>تستند</w:t>
      </w:r>
      <w:r w:rsidR="00EF6156" w:rsidRPr="00EF6156">
        <w:rPr>
          <w:rFonts w:hint="cs"/>
          <w:rtl/>
          <w:lang w:bidi="ar-EG"/>
        </w:rPr>
        <w:t xml:space="preserve"> </w:t>
      </w:r>
      <w:r w:rsidRPr="00EF6156">
        <w:rPr>
          <w:rFonts w:hint="cs"/>
          <w:rtl/>
          <w:lang w:bidi="ar-EG"/>
        </w:rPr>
        <w:t>بوضوح</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أساس</w:t>
      </w:r>
      <w:r w:rsidR="00EF6156" w:rsidRPr="00EF6156">
        <w:rPr>
          <w:rFonts w:hint="cs"/>
          <w:rtl/>
          <w:lang w:bidi="ar-EG"/>
        </w:rPr>
        <w:t xml:space="preserve"> </w:t>
      </w:r>
      <w:r w:rsidRPr="00EF6156">
        <w:rPr>
          <w:rFonts w:hint="cs"/>
          <w:rtl/>
          <w:lang w:bidi="ar-EG"/>
        </w:rPr>
        <w:t>سليم.</w:t>
      </w:r>
      <w:r w:rsidR="00EF6156" w:rsidRPr="00EF6156">
        <w:rPr>
          <w:rFonts w:hint="cs"/>
          <w:rtl/>
          <w:lang w:bidi="ar-EG"/>
        </w:rPr>
        <w:t xml:space="preserve"> </w:t>
      </w:r>
      <w:r w:rsidRPr="00EF6156">
        <w:rPr>
          <w:rFonts w:hint="cs"/>
          <w:rtl/>
          <w:lang w:bidi="ar-EG"/>
        </w:rPr>
        <w:t>وقدمت</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EF6156">
        <w:rPr>
          <w:rFonts w:hint="cs"/>
          <w:rtl/>
          <w:lang w:bidi="ar-EG"/>
        </w:rPr>
        <w:t>المعترضة</w:t>
      </w:r>
      <w:r w:rsidR="00EF6156" w:rsidRPr="00EF6156">
        <w:rPr>
          <w:rFonts w:hint="cs"/>
          <w:rtl/>
          <w:lang w:bidi="ar-EG"/>
        </w:rPr>
        <w:t xml:space="preserve"> </w:t>
      </w:r>
      <w:r w:rsidRPr="00EF6156">
        <w:rPr>
          <w:rFonts w:hint="cs"/>
          <w:rtl/>
          <w:lang w:bidi="ar-EG"/>
        </w:rPr>
        <w:t>ما</w:t>
      </w:r>
      <w:r w:rsidR="00EF6156" w:rsidRPr="00EF6156">
        <w:rPr>
          <w:rFonts w:hint="cs"/>
          <w:rtl/>
          <w:lang w:bidi="ar-EG"/>
        </w:rPr>
        <w:t xml:space="preserve"> </w:t>
      </w:r>
      <w:r w:rsidRPr="00EF6156">
        <w:rPr>
          <w:rFonts w:hint="cs"/>
          <w:rtl/>
          <w:lang w:bidi="ar-EG"/>
        </w:rPr>
        <w:t>مجموعه</w:t>
      </w:r>
      <w:r w:rsidR="00EF6156" w:rsidRPr="00EF6156">
        <w:rPr>
          <w:rFonts w:hint="cs"/>
          <w:rtl/>
          <w:lang w:bidi="ar-EG"/>
        </w:rPr>
        <w:t xml:space="preserve"> </w:t>
      </w:r>
      <w:r w:rsidRPr="00EF6156">
        <w:rPr>
          <w:rFonts w:hint="cs"/>
          <w:rtl/>
          <w:lang w:bidi="ar-EG"/>
        </w:rPr>
        <w:t>58</w:t>
      </w:r>
      <w:r w:rsidR="00EF6156" w:rsidRPr="00EF6156">
        <w:rPr>
          <w:rFonts w:hint="cs"/>
          <w:rtl/>
          <w:lang w:bidi="ar-EG"/>
        </w:rPr>
        <w:t xml:space="preserve"> </w:t>
      </w:r>
      <w:r w:rsidRPr="00EF6156">
        <w:rPr>
          <w:rFonts w:hint="cs"/>
          <w:rtl/>
          <w:lang w:bidi="ar-EG"/>
        </w:rPr>
        <w:t>شكوى</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المحكمة</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ضد</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القرارات.</w:t>
      </w:r>
    </w:p>
    <w:p w:rsidR="00614786" w:rsidRPr="00EF6156" w:rsidRDefault="00614786" w:rsidP="000242D8">
      <w:pPr>
        <w:pStyle w:val="H23GA"/>
        <w:rPr>
          <w:rtl/>
          <w:lang w:bidi="ar-EG"/>
        </w:rPr>
      </w:pPr>
      <w:r w:rsidRPr="00EF6156">
        <w:rPr>
          <w:rFonts w:hint="cs"/>
          <w:rtl/>
          <w:lang w:bidi="ar-EG"/>
        </w:rPr>
        <w:tab/>
        <w:t>6-</w:t>
      </w:r>
      <w:r w:rsidRPr="00EF6156">
        <w:rPr>
          <w:rFonts w:hint="cs"/>
          <w:rtl/>
          <w:lang w:bidi="ar-EG"/>
        </w:rPr>
        <w:tab/>
        <w:t>المجلس</w:t>
      </w:r>
      <w:r w:rsidR="00EF6156" w:rsidRPr="00EF6156">
        <w:rPr>
          <w:rFonts w:hint="cs"/>
          <w:rtl/>
          <w:lang w:bidi="ar-EG"/>
        </w:rPr>
        <w:t xml:space="preserve"> </w:t>
      </w:r>
      <w:r w:rsidRPr="00EF6156">
        <w:rPr>
          <w:rFonts w:hint="cs"/>
          <w:rtl/>
          <w:lang w:bidi="ar-EG"/>
        </w:rPr>
        <w:t>الاتحادي</w:t>
      </w:r>
    </w:p>
    <w:p w:rsidR="00614786" w:rsidRPr="00EF6156" w:rsidRDefault="00614786" w:rsidP="00D658E4">
      <w:pPr>
        <w:pStyle w:val="SingleTxtGA"/>
        <w:rPr>
          <w:rtl/>
          <w:lang w:bidi="ar-EG"/>
        </w:rPr>
      </w:pPr>
      <w:r w:rsidRPr="00EF6156">
        <w:rPr>
          <w:rFonts w:hint="cs"/>
          <w:rtl/>
          <w:lang w:bidi="ar-EG"/>
        </w:rPr>
        <w:t>102-</w:t>
      </w:r>
      <w:r w:rsidRPr="00EF6156">
        <w:rPr>
          <w:rFonts w:hint="cs"/>
          <w:rtl/>
          <w:lang w:bidi="ar-EG"/>
        </w:rPr>
        <w:tab/>
        <w:t>الهيئة</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المهمة</w:t>
      </w:r>
      <w:r w:rsidR="00EF6156" w:rsidRPr="00EF6156">
        <w:rPr>
          <w:rFonts w:hint="cs"/>
          <w:rtl/>
          <w:lang w:bidi="ar-EG"/>
        </w:rPr>
        <w:t xml:space="preserve"> </w:t>
      </w:r>
      <w:r w:rsidRPr="00EF6156">
        <w:rPr>
          <w:rFonts w:hint="cs"/>
          <w:rtl/>
          <w:lang w:bidi="ar-EG"/>
        </w:rPr>
        <w:t>الأخرى</w:t>
      </w:r>
      <w:r w:rsidR="00EF6156" w:rsidRPr="00EF6156">
        <w:rPr>
          <w:rFonts w:hint="cs"/>
          <w:rtl/>
          <w:lang w:bidi="ar-EG"/>
        </w:rPr>
        <w:t xml:space="preserve"> </w:t>
      </w:r>
      <w:r w:rsidRPr="00EF6156">
        <w:rPr>
          <w:rFonts w:hint="cs"/>
          <w:rtl/>
          <w:lang w:bidi="ar-EG"/>
        </w:rPr>
        <w:t>هي</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الأعلى</w:t>
      </w:r>
      <w:r w:rsidR="00EF6156" w:rsidRPr="00EF6156">
        <w:rPr>
          <w:rFonts w:hint="cs"/>
          <w:rtl/>
          <w:lang w:bidi="ar-EG"/>
        </w:rPr>
        <w:t xml:space="preserve"> </w:t>
      </w:r>
      <w:r w:rsidRPr="00EF6156">
        <w:rPr>
          <w:rFonts w:hint="cs"/>
          <w:rtl/>
          <w:lang w:bidi="ar-EG"/>
        </w:rPr>
        <w:t>للبرلمان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تشارك</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خلاله</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تشريعات</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ويتألف</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أعضاء</w:t>
      </w:r>
      <w:r w:rsidR="00EF6156" w:rsidRPr="00EF6156">
        <w:rPr>
          <w:rFonts w:hint="cs"/>
          <w:rtl/>
          <w:lang w:bidi="ar-EG"/>
        </w:rPr>
        <w:t xml:space="preserve"> </w:t>
      </w:r>
      <w:r w:rsidRPr="00EF6156">
        <w:rPr>
          <w:rFonts w:hint="cs"/>
          <w:rtl/>
          <w:lang w:bidi="ar-EG"/>
        </w:rPr>
        <w:t>حكومات</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Fonts w:hint="cs"/>
          <w:rtl/>
          <w:lang w:bidi="ar-EG"/>
        </w:rPr>
        <w:t>الملزمين</w:t>
      </w:r>
      <w:r w:rsidR="00EF6156" w:rsidRPr="00EF6156">
        <w:rPr>
          <w:rFonts w:hint="cs"/>
          <w:rtl/>
          <w:lang w:bidi="ar-EG"/>
        </w:rPr>
        <w:t xml:space="preserve"> </w:t>
      </w:r>
      <w:r w:rsidRPr="00EF6156">
        <w:rPr>
          <w:rFonts w:hint="cs"/>
          <w:rtl/>
          <w:lang w:bidi="ar-EG"/>
        </w:rPr>
        <w:t>بتعليمات.</w:t>
      </w:r>
      <w:r w:rsidR="00EF6156" w:rsidRPr="00EF6156">
        <w:rPr>
          <w:rFonts w:hint="cs"/>
          <w:rtl/>
          <w:lang w:bidi="ar-EG"/>
        </w:rPr>
        <w:t xml:space="preserve"> </w:t>
      </w:r>
      <w:r w:rsidRPr="00EF6156">
        <w:rPr>
          <w:rFonts w:hint="cs"/>
          <w:rtl/>
          <w:lang w:bidi="ar-EG"/>
        </w:rPr>
        <w:t>ويعتمد</w:t>
      </w:r>
      <w:r w:rsidR="00EF6156" w:rsidRPr="00EF6156">
        <w:rPr>
          <w:rFonts w:hint="cs"/>
          <w:rtl/>
          <w:lang w:bidi="ar-EG"/>
        </w:rPr>
        <w:t xml:space="preserve"> </w:t>
      </w:r>
      <w:r w:rsidRPr="00EF6156">
        <w:rPr>
          <w:rFonts w:hint="cs"/>
          <w:rtl/>
          <w:lang w:bidi="ar-EG"/>
        </w:rPr>
        <w:t>القرارات</w:t>
      </w:r>
      <w:r w:rsidR="00EF6156" w:rsidRPr="00EF6156">
        <w:rPr>
          <w:rFonts w:hint="cs"/>
          <w:rtl/>
          <w:lang w:bidi="ar-EG"/>
        </w:rPr>
        <w:t xml:space="preserve"> </w:t>
      </w:r>
      <w:r w:rsidRPr="00EF6156">
        <w:rPr>
          <w:rFonts w:hint="cs"/>
          <w:rtl/>
          <w:lang w:bidi="ar-EG"/>
        </w:rPr>
        <w:t>بأغلبية</w:t>
      </w:r>
      <w:r w:rsidR="00EF6156" w:rsidRPr="00EF6156">
        <w:rPr>
          <w:rFonts w:hint="cs"/>
          <w:rtl/>
          <w:lang w:bidi="ar-EG"/>
        </w:rPr>
        <w:t xml:space="preserve"> </w:t>
      </w:r>
      <w:r w:rsidRPr="00EF6156">
        <w:rPr>
          <w:rFonts w:hint="cs"/>
          <w:rtl/>
          <w:lang w:bidi="ar-EG"/>
        </w:rPr>
        <w:t>الأصوات.</w:t>
      </w:r>
      <w:r w:rsidR="00EF6156" w:rsidRPr="00EF6156">
        <w:rPr>
          <w:rFonts w:hint="cs"/>
          <w:rtl/>
          <w:lang w:bidi="ar-EG"/>
        </w:rPr>
        <w:t xml:space="preserve"> </w:t>
      </w:r>
      <w:r w:rsidRPr="00EF6156">
        <w:rPr>
          <w:rFonts w:hint="cs"/>
          <w:rtl/>
          <w:lang w:bidi="ar-EG"/>
        </w:rPr>
        <w:t>ويكون</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الأصوات</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تمتلكها</w:t>
      </w:r>
      <w:r w:rsidR="00EF6156" w:rsidRPr="00EF6156">
        <w:rPr>
          <w:rFonts w:hint="cs"/>
          <w:rtl/>
          <w:lang w:bidi="ar-EG"/>
        </w:rPr>
        <w:t xml:space="preserve"> </w:t>
      </w:r>
      <w:r w:rsidRPr="00EF6156">
        <w:rPr>
          <w:rFonts w:hint="cs"/>
          <w:rtl/>
          <w:lang w:bidi="ar-EG"/>
        </w:rPr>
        <w:t>الولاية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حسب</w:t>
      </w:r>
      <w:r w:rsidR="00EF6156" w:rsidRPr="00EF6156">
        <w:rPr>
          <w:rFonts w:hint="cs"/>
          <w:rtl/>
          <w:lang w:bidi="ar-EG"/>
        </w:rPr>
        <w:t xml:space="preserve"> </w:t>
      </w:r>
      <w:r w:rsidRPr="00EF6156">
        <w:rPr>
          <w:rFonts w:hint="cs"/>
          <w:rtl/>
          <w:lang w:bidi="ar-EG"/>
        </w:rPr>
        <w:t>عدد</w:t>
      </w:r>
      <w:r w:rsidR="00EF6156" w:rsidRPr="00EF6156">
        <w:rPr>
          <w:rFonts w:hint="cs"/>
          <w:rtl/>
          <w:lang w:bidi="ar-EG"/>
        </w:rPr>
        <w:t xml:space="preserve"> </w:t>
      </w:r>
      <w:r w:rsidRPr="00EF6156">
        <w:rPr>
          <w:rFonts w:hint="cs"/>
          <w:rtl/>
          <w:lang w:bidi="ar-EG"/>
        </w:rPr>
        <w:t>سكان</w:t>
      </w:r>
      <w:r w:rsidR="00EF6156" w:rsidRPr="00EF6156">
        <w:rPr>
          <w:rFonts w:hint="cs"/>
          <w:rtl/>
          <w:lang w:bidi="ar-EG"/>
        </w:rPr>
        <w:t xml:space="preserve"> </w:t>
      </w:r>
      <w:r w:rsidRPr="00EF6156">
        <w:rPr>
          <w:rFonts w:hint="cs"/>
          <w:rtl/>
          <w:lang w:bidi="ar-EG"/>
        </w:rPr>
        <w:t>الولاية</w:t>
      </w:r>
      <w:r w:rsidR="00EF6156" w:rsidRPr="00EF6156">
        <w:rPr>
          <w:rFonts w:hint="cs"/>
          <w:rtl/>
          <w:lang w:bidi="ar-EG"/>
        </w:rPr>
        <w:t xml:space="preserve"> </w:t>
      </w:r>
      <w:r w:rsidRPr="00EF6156">
        <w:rPr>
          <w:rFonts w:hint="cs"/>
          <w:rtl/>
          <w:lang w:bidi="ar-EG"/>
        </w:rPr>
        <w:t>المعنية.</w:t>
      </w:r>
      <w:r w:rsidR="00EF6156" w:rsidRPr="00EF6156">
        <w:rPr>
          <w:rFonts w:hint="cs"/>
          <w:rtl/>
          <w:lang w:bidi="ar-EG"/>
        </w:rPr>
        <w:t xml:space="preserve"> </w:t>
      </w:r>
      <w:r w:rsidRPr="00EF6156">
        <w:rPr>
          <w:rFonts w:hint="cs"/>
          <w:rtl/>
          <w:lang w:bidi="ar-EG"/>
        </w:rPr>
        <w:t>وفيما</w:t>
      </w:r>
      <w:r w:rsidR="00D658E4">
        <w:rPr>
          <w:rFonts w:hint="eastAsia"/>
          <w:rtl/>
          <w:lang w:bidi="ar-EG"/>
        </w:rPr>
        <w:t> </w:t>
      </w:r>
      <w:r w:rsidRPr="00EF6156">
        <w:rPr>
          <w:rFonts w:hint="cs"/>
          <w:rtl/>
          <w:lang w:bidi="ar-EG"/>
        </w:rPr>
        <w:t>يتعلق</w:t>
      </w:r>
      <w:r w:rsidR="00EF6156" w:rsidRPr="00EF6156">
        <w:rPr>
          <w:rFonts w:hint="cs"/>
          <w:rtl/>
          <w:lang w:bidi="ar-EG"/>
        </w:rPr>
        <w:t xml:space="preserve"> </w:t>
      </w:r>
      <w:r w:rsidRPr="00EF6156">
        <w:rPr>
          <w:rFonts w:hint="cs"/>
          <w:rtl/>
          <w:lang w:bidi="ar-EG"/>
        </w:rPr>
        <w:t>بمساهمة</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Fonts w:hint="cs"/>
          <w:rtl/>
          <w:lang w:bidi="ar-EG"/>
        </w:rPr>
        <w:t>الأعضاء</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الإجراءات</w:t>
      </w:r>
      <w:r w:rsidR="00EF6156" w:rsidRPr="00EF6156">
        <w:rPr>
          <w:rFonts w:hint="cs"/>
          <w:rtl/>
          <w:lang w:bidi="ar-EG"/>
        </w:rPr>
        <w:t xml:space="preserve"> </w:t>
      </w:r>
      <w:r w:rsidRPr="00EF6156">
        <w:rPr>
          <w:rFonts w:hint="cs"/>
          <w:rtl/>
          <w:lang w:bidi="ar-EG"/>
        </w:rPr>
        <w:t>التشريعية</w:t>
      </w:r>
      <w:r w:rsidR="00EF6156" w:rsidRPr="00EF6156">
        <w:rPr>
          <w:rFonts w:hint="cs"/>
          <w:rtl/>
          <w:lang w:bidi="ar-EG"/>
        </w:rPr>
        <w:t xml:space="preserve"> </w:t>
      </w:r>
      <w:r w:rsidRPr="00EF6156">
        <w:rPr>
          <w:rFonts w:hint="cs"/>
          <w:rtl/>
          <w:lang w:bidi="ar-EG"/>
        </w:rPr>
        <w:t>للاتحاد،</w:t>
      </w:r>
      <w:r w:rsidR="00EF6156" w:rsidRPr="00EF6156">
        <w:rPr>
          <w:rFonts w:hint="cs"/>
          <w:rtl/>
          <w:lang w:bidi="ar-EG"/>
        </w:rPr>
        <w:t xml:space="preserve"> </w:t>
      </w:r>
      <w:r w:rsidRPr="00EF6156">
        <w:rPr>
          <w:rFonts w:hint="cs"/>
          <w:rtl/>
          <w:lang w:bidi="ar-EG"/>
        </w:rPr>
        <w:t>يجب</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القوانين</w:t>
      </w:r>
      <w:r w:rsidR="00EF6156" w:rsidRPr="00EF6156">
        <w:rPr>
          <w:rFonts w:hint="cs"/>
          <w:rtl/>
          <w:lang w:bidi="ar-EG"/>
        </w:rPr>
        <w:t xml:space="preserve"> </w:t>
      </w:r>
      <w:r w:rsidRPr="00EF6156">
        <w:rPr>
          <w:rtl/>
          <w:lang w:bidi="ar-EG"/>
        </w:rPr>
        <w:t>التي</w:t>
      </w:r>
      <w:r w:rsidR="00EF6156" w:rsidRPr="00EF6156">
        <w:rPr>
          <w:rtl/>
          <w:lang w:bidi="ar-EG"/>
        </w:rPr>
        <w:t xml:space="preserve"> </w:t>
      </w:r>
      <w:r w:rsidRPr="00EF6156">
        <w:rPr>
          <w:rFonts w:hint="cs"/>
          <w:rtl/>
          <w:lang w:bidi="ar-EG"/>
        </w:rPr>
        <w:t>يمكن</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يعترض</w:t>
      </w:r>
      <w:r w:rsidR="00EF6156" w:rsidRPr="00EF6156">
        <w:rPr>
          <w:rFonts w:hint="cs"/>
          <w:rtl/>
          <w:lang w:bidi="ar-EG"/>
        </w:rPr>
        <w:t xml:space="preserve"> </w:t>
      </w:r>
      <w:r w:rsidRPr="00EF6156">
        <w:rPr>
          <w:rFonts w:hint="cs"/>
          <w:rtl/>
          <w:lang w:bidi="ar-EG"/>
        </w:rPr>
        <w:t>عليها</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الاتحادي</w:t>
      </w:r>
      <w:r w:rsidR="00EF6156" w:rsidRPr="00EF6156">
        <w:rPr>
          <w:rtl/>
          <w:lang w:bidi="ar-EG"/>
        </w:rPr>
        <w:t xml:space="preserve"> </w:t>
      </w:r>
      <w:r w:rsidRPr="00EF6156">
        <w:rPr>
          <w:rtl/>
          <w:lang w:bidi="ar-EG"/>
        </w:rPr>
        <w:t>والقوانين</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يجب</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تحصل</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موافق</w:t>
      </w:r>
      <w:r w:rsidRPr="00EF6156">
        <w:rPr>
          <w:rFonts w:hint="cs"/>
          <w:rtl/>
          <w:lang w:bidi="ar-EG"/>
        </w:rPr>
        <w:t>ته.</w:t>
      </w:r>
      <w:r w:rsidR="00EF6156" w:rsidRPr="00EF6156">
        <w:rPr>
          <w:rFonts w:hint="cs"/>
          <w:rtl/>
          <w:lang w:bidi="ar-EG"/>
        </w:rPr>
        <w:t xml:space="preserve"> </w:t>
      </w:r>
      <w:r w:rsidRPr="00EF6156">
        <w:rPr>
          <w:rFonts w:hint="cs"/>
          <w:rtl/>
          <w:lang w:bidi="ar-EG"/>
        </w:rPr>
        <w:t>فموافقة</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ضرورية</w:t>
      </w:r>
      <w:r w:rsidR="00EF6156" w:rsidRPr="00EF6156">
        <w:rPr>
          <w:rFonts w:hint="cs"/>
          <w:rtl/>
          <w:lang w:bidi="ar-EG"/>
        </w:rPr>
        <w:t xml:space="preserve"> </w:t>
      </w:r>
      <w:r w:rsidRPr="00EF6156">
        <w:rPr>
          <w:rFonts w:hint="cs"/>
          <w:rtl/>
          <w:lang w:bidi="ar-EG"/>
        </w:rPr>
        <w:t>لصدور</w:t>
      </w:r>
      <w:r w:rsidR="00EF6156" w:rsidRPr="00EF6156">
        <w:rPr>
          <w:rFonts w:hint="cs"/>
          <w:rtl/>
          <w:lang w:bidi="ar-EG"/>
        </w:rPr>
        <w:t xml:space="preserve"> </w:t>
      </w:r>
      <w:r w:rsidRPr="00EF6156">
        <w:rPr>
          <w:rFonts w:hint="cs"/>
          <w:rtl/>
          <w:lang w:bidi="ar-EG"/>
        </w:rPr>
        <w:t>النوع</w:t>
      </w:r>
      <w:r w:rsidR="00EF6156" w:rsidRPr="00EF6156">
        <w:rPr>
          <w:rFonts w:hint="cs"/>
          <w:rtl/>
          <w:lang w:bidi="ar-EG"/>
        </w:rPr>
        <w:t xml:space="preserve"> </w:t>
      </w:r>
      <w:r w:rsidRPr="00EF6156">
        <w:rPr>
          <w:rFonts w:hint="cs"/>
          <w:rtl/>
          <w:lang w:bidi="ar-EG"/>
        </w:rPr>
        <w:t>الثاني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القوان</w:t>
      </w:r>
      <w:r w:rsidR="00E541A3">
        <w:rPr>
          <w:rFonts w:hint="cs"/>
          <w:rtl/>
          <w:lang w:bidi="ar-EG"/>
        </w:rPr>
        <w:t>ي</w:t>
      </w:r>
      <w:r w:rsidRPr="00EF6156">
        <w:rPr>
          <w:rFonts w:hint="cs"/>
          <w:rtl/>
          <w:lang w:bidi="ar-EG"/>
        </w:rPr>
        <w:t>ن.</w:t>
      </w:r>
      <w:r w:rsidR="00EF6156" w:rsidRPr="00EF6156">
        <w:rPr>
          <w:rFonts w:hint="cs"/>
          <w:rtl/>
          <w:lang w:bidi="ar-EG"/>
        </w:rPr>
        <w:t xml:space="preserve"> </w:t>
      </w:r>
      <w:r w:rsidRPr="00EF6156">
        <w:rPr>
          <w:rFonts w:hint="cs"/>
          <w:rtl/>
          <w:lang w:bidi="ar-EG"/>
        </w:rPr>
        <w:t>ويجوز</w:t>
      </w:r>
      <w:r w:rsidR="00EF6156" w:rsidRPr="00EF6156">
        <w:rPr>
          <w:rFonts w:hint="cs"/>
          <w:rtl/>
          <w:lang w:bidi="ar-EG"/>
        </w:rPr>
        <w:t xml:space="preserve"> </w:t>
      </w:r>
      <w:r w:rsidRPr="00EF6156">
        <w:rPr>
          <w:rFonts w:hint="cs"/>
          <w:rtl/>
          <w:lang w:bidi="ar-EG"/>
        </w:rPr>
        <w:t>للمجلس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يقدم</w:t>
      </w:r>
      <w:r w:rsidR="00EF6156" w:rsidRPr="00EF6156">
        <w:rPr>
          <w:rFonts w:hint="cs"/>
          <w:rtl/>
          <w:lang w:bidi="ar-EG"/>
        </w:rPr>
        <w:t xml:space="preserve"> </w:t>
      </w:r>
      <w:r w:rsidRPr="00EF6156">
        <w:rPr>
          <w:rFonts w:hint="cs"/>
          <w:rtl/>
          <w:lang w:bidi="ar-EG"/>
        </w:rPr>
        <w:t>اعتراض</w:t>
      </w:r>
      <w:r w:rsidR="00E541A3">
        <w:rPr>
          <w:rFonts w:hint="cs"/>
          <w:rtl/>
          <w:lang w:bidi="ar-EG"/>
        </w:rPr>
        <w:t xml:space="preserve">اً </w:t>
      </w:r>
      <w:r w:rsidRPr="00EF6156">
        <w:rPr>
          <w:rFonts w:hint="cs"/>
          <w:rtl/>
          <w:lang w:bidi="ar-EG"/>
        </w:rPr>
        <w:t>على</w:t>
      </w:r>
      <w:r w:rsidR="00EF6156" w:rsidRPr="00EF6156">
        <w:rPr>
          <w:rFonts w:hint="cs"/>
          <w:rtl/>
          <w:lang w:bidi="ar-EG"/>
        </w:rPr>
        <w:t xml:space="preserve"> </w:t>
      </w:r>
      <w:r w:rsidRPr="00EF6156">
        <w:rPr>
          <w:rFonts w:hint="cs"/>
          <w:rtl/>
          <w:lang w:bidi="ar-EG"/>
        </w:rPr>
        <w:t>قانون</w:t>
      </w:r>
      <w:r w:rsidR="00EF6156" w:rsidRPr="00EF6156">
        <w:rPr>
          <w:rFonts w:hint="cs"/>
          <w:rtl/>
          <w:lang w:bidi="ar-EG"/>
        </w:rPr>
        <w:t xml:space="preserve"> </w:t>
      </w:r>
      <w:r w:rsidRPr="00EF6156">
        <w:rPr>
          <w:rFonts w:hint="cs"/>
          <w:rtl/>
          <w:lang w:bidi="ar-EG"/>
        </w:rPr>
        <w:t>مقترح،</w:t>
      </w:r>
      <w:r w:rsidR="00EF6156" w:rsidRPr="00EF6156">
        <w:rPr>
          <w:rFonts w:hint="cs"/>
          <w:rtl/>
          <w:lang w:bidi="ar-EG"/>
        </w:rPr>
        <w:t xml:space="preserve"> </w:t>
      </w:r>
      <w:r w:rsidRPr="00EF6156">
        <w:rPr>
          <w:rFonts w:hint="cs"/>
          <w:rtl/>
          <w:lang w:bidi="ar-EG"/>
        </w:rPr>
        <w:t>ولكنه</w:t>
      </w:r>
      <w:r w:rsidR="00EF6156" w:rsidRPr="00EF6156">
        <w:rPr>
          <w:rFonts w:hint="cs"/>
          <w:rtl/>
          <w:lang w:bidi="ar-EG"/>
        </w:rPr>
        <w:t xml:space="preserve"> </w:t>
      </w:r>
      <w:r w:rsidRPr="00EF6156">
        <w:rPr>
          <w:rFonts w:hint="cs"/>
          <w:rtl/>
          <w:lang w:bidi="ar-EG"/>
        </w:rPr>
        <w:t>يجوز</w:t>
      </w:r>
      <w:r w:rsidR="00EF6156" w:rsidRPr="00EF6156">
        <w:rPr>
          <w:rFonts w:hint="cs"/>
          <w:rtl/>
          <w:lang w:bidi="ar-EG"/>
        </w:rPr>
        <w:t xml:space="preserve"> </w:t>
      </w:r>
      <w:r w:rsidRPr="00EF6156">
        <w:rPr>
          <w:rFonts w:hint="cs"/>
          <w:rtl/>
          <w:lang w:bidi="ar-EG"/>
        </w:rPr>
        <w:t>للبرلمان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يرفضه.</w:t>
      </w:r>
      <w:r w:rsidR="00EF6156" w:rsidRPr="00EF6156">
        <w:rPr>
          <w:rFonts w:hint="cs"/>
          <w:rtl/>
          <w:lang w:bidi="ar-EG"/>
        </w:rPr>
        <w:t xml:space="preserve"> </w:t>
      </w:r>
      <w:r w:rsidRPr="00EF6156">
        <w:rPr>
          <w:rFonts w:hint="cs"/>
          <w:rtl/>
          <w:lang w:bidi="ar-EG"/>
        </w:rPr>
        <w:t>وبالإضافة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مهام</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المساهمة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إدارة</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(وبخاصة</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طريق</w:t>
      </w:r>
      <w:r w:rsidR="00EF6156" w:rsidRPr="00EF6156">
        <w:rPr>
          <w:rFonts w:hint="cs"/>
          <w:rtl/>
          <w:lang w:bidi="ar-EG"/>
        </w:rPr>
        <w:t xml:space="preserve"> </w:t>
      </w:r>
      <w:r w:rsidRPr="00EF6156">
        <w:rPr>
          <w:rFonts w:hint="cs"/>
          <w:rtl/>
          <w:lang w:bidi="ar-EG"/>
        </w:rPr>
        <w:t>الموافقة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المراسيم</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والمساهمة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المسائل</w:t>
      </w:r>
      <w:r w:rsidR="00EF6156" w:rsidRPr="00EF6156">
        <w:rPr>
          <w:rFonts w:hint="cs"/>
          <w:rtl/>
          <w:lang w:bidi="ar-EG"/>
        </w:rPr>
        <w:t xml:space="preserve"> </w:t>
      </w:r>
      <w:r w:rsidRPr="00EF6156">
        <w:rPr>
          <w:rFonts w:hint="cs"/>
          <w:rtl/>
          <w:lang w:bidi="ar-EG"/>
        </w:rPr>
        <w:t>المتصلة</w:t>
      </w:r>
      <w:r w:rsidR="00EF6156" w:rsidRPr="00EF6156">
        <w:rPr>
          <w:rFonts w:hint="cs"/>
          <w:rtl/>
          <w:lang w:bidi="ar-EG"/>
        </w:rPr>
        <w:t xml:space="preserve"> </w:t>
      </w:r>
      <w:r w:rsidRPr="00EF6156">
        <w:rPr>
          <w:rFonts w:hint="cs"/>
          <w:rtl/>
          <w:lang w:bidi="ar-EG"/>
        </w:rPr>
        <w:t>بالاتحاد</w:t>
      </w:r>
      <w:r w:rsidR="00EF6156" w:rsidRPr="00EF6156">
        <w:rPr>
          <w:rFonts w:hint="cs"/>
          <w:rtl/>
          <w:lang w:bidi="ar-EG"/>
        </w:rPr>
        <w:t xml:space="preserve"> </w:t>
      </w:r>
      <w:r w:rsidRPr="00EF6156">
        <w:rPr>
          <w:rFonts w:hint="cs"/>
          <w:rtl/>
          <w:lang w:bidi="ar-EG"/>
        </w:rPr>
        <w:t>الأوروبي.</w:t>
      </w:r>
    </w:p>
    <w:p w:rsidR="00614786" w:rsidRPr="00EF6156" w:rsidRDefault="00614786" w:rsidP="000242D8">
      <w:pPr>
        <w:pStyle w:val="H23GA"/>
        <w:rPr>
          <w:rtl/>
          <w:lang w:bidi="ar-EG"/>
        </w:rPr>
      </w:pPr>
      <w:r w:rsidRPr="00EF6156">
        <w:rPr>
          <w:rFonts w:hint="cs"/>
          <w:rtl/>
          <w:lang w:bidi="ar-EG"/>
        </w:rPr>
        <w:tab/>
        <w:t>7-</w:t>
      </w:r>
      <w:r w:rsidRPr="00EF6156">
        <w:rPr>
          <w:rFonts w:hint="cs"/>
          <w:rtl/>
          <w:lang w:bidi="ar-EG"/>
        </w:rPr>
        <w:tab/>
        <w:t>مبدأ</w:t>
      </w:r>
      <w:r w:rsidR="00EF6156" w:rsidRPr="00EF6156">
        <w:rPr>
          <w:rFonts w:hint="cs"/>
          <w:rtl/>
          <w:lang w:bidi="ar-EG"/>
        </w:rPr>
        <w:t xml:space="preserve"> </w:t>
      </w:r>
      <w:r w:rsidRPr="00EF6156">
        <w:rPr>
          <w:rFonts w:hint="cs"/>
          <w:rtl/>
          <w:lang w:bidi="ar-EG"/>
        </w:rPr>
        <w:t>سيادة</w:t>
      </w:r>
      <w:r w:rsidR="00EF6156" w:rsidRPr="00EF6156">
        <w:rPr>
          <w:rFonts w:hint="cs"/>
          <w:rtl/>
          <w:lang w:bidi="ar-EG"/>
        </w:rPr>
        <w:t xml:space="preserve"> </w:t>
      </w:r>
      <w:r w:rsidRPr="00EF6156">
        <w:rPr>
          <w:rFonts w:hint="cs"/>
          <w:rtl/>
          <w:lang w:bidi="ar-EG"/>
        </w:rPr>
        <w:t>القانون</w:t>
      </w:r>
    </w:p>
    <w:p w:rsidR="00614786" w:rsidRPr="00EF6156" w:rsidRDefault="00614786" w:rsidP="00F02278">
      <w:pPr>
        <w:pStyle w:val="SingleTxtGA"/>
        <w:rPr>
          <w:rtl/>
          <w:lang w:bidi="ar-EG"/>
        </w:rPr>
      </w:pPr>
      <w:r w:rsidRPr="00EF6156">
        <w:rPr>
          <w:rFonts w:hint="cs"/>
          <w:rtl/>
          <w:lang w:bidi="ar-EG"/>
        </w:rPr>
        <w:t>103-</w:t>
      </w:r>
      <w:r w:rsidRPr="00EF6156">
        <w:rPr>
          <w:rFonts w:hint="cs"/>
          <w:rtl/>
          <w:lang w:bidi="ar-EG"/>
        </w:rPr>
        <w:tab/>
        <w:t>يقتضي</w:t>
      </w:r>
      <w:r w:rsidR="00EF6156" w:rsidRPr="00EF6156">
        <w:rPr>
          <w:rFonts w:hint="cs"/>
          <w:rtl/>
          <w:lang w:bidi="ar-EG"/>
        </w:rPr>
        <w:t xml:space="preserve"> </w:t>
      </w:r>
      <w:r w:rsidRPr="00EF6156">
        <w:rPr>
          <w:rFonts w:hint="cs"/>
          <w:rtl/>
          <w:lang w:bidi="ar-EG"/>
        </w:rPr>
        <w:t>مبدأ</w:t>
      </w:r>
      <w:r w:rsidR="00EF6156" w:rsidRPr="00EF6156">
        <w:rPr>
          <w:rFonts w:hint="cs"/>
          <w:rtl/>
          <w:lang w:bidi="ar-EG"/>
        </w:rPr>
        <w:t xml:space="preserve"> </w:t>
      </w:r>
      <w:r w:rsidRPr="00EF6156">
        <w:rPr>
          <w:rFonts w:hint="cs"/>
          <w:rtl/>
          <w:lang w:bidi="ar-EG"/>
        </w:rPr>
        <w:t>سيادة</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يحكم</w:t>
      </w:r>
      <w:r w:rsidR="00EF6156" w:rsidRPr="00EF6156">
        <w:rPr>
          <w:rFonts w:hint="cs"/>
          <w:rtl/>
          <w:lang w:bidi="ar-EG"/>
        </w:rPr>
        <w:t xml:space="preserve"> </w:t>
      </w:r>
      <w:r w:rsidRPr="00EF6156">
        <w:rPr>
          <w:rFonts w:hint="cs"/>
          <w:rtl/>
          <w:lang w:bidi="ar-EG"/>
        </w:rPr>
        <w:t>هيكل</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00F02278">
        <w:rPr>
          <w:rFonts w:hint="cs"/>
          <w:rtl/>
          <w:lang w:bidi="ar-EG"/>
        </w:rPr>
        <w:t xml:space="preserve">الفصل </w:t>
      </w:r>
      <w:r w:rsidRPr="00EF6156">
        <w:rPr>
          <w:rFonts w:hint="cs"/>
          <w:rtl/>
          <w:lang w:bidi="ar-EG"/>
        </w:rPr>
        <w:t>بين</w:t>
      </w:r>
      <w:r w:rsidR="00EF6156" w:rsidRPr="00EF6156">
        <w:rPr>
          <w:rFonts w:hint="cs"/>
          <w:rtl/>
          <w:lang w:bidi="ar-EG"/>
        </w:rPr>
        <w:t xml:space="preserve"> </w:t>
      </w:r>
      <w:r w:rsidRPr="00EF6156">
        <w:rPr>
          <w:rFonts w:hint="cs"/>
          <w:rtl/>
          <w:lang w:bidi="ar-EG"/>
        </w:rPr>
        <w:t>السلطات،</w:t>
      </w:r>
      <w:r w:rsidR="00EF6156" w:rsidRPr="00EF6156">
        <w:rPr>
          <w:rFonts w:hint="cs"/>
          <w:rtl/>
          <w:lang w:bidi="ar-EG"/>
        </w:rPr>
        <w:t xml:space="preserve"> </w:t>
      </w:r>
      <w:r w:rsidRPr="00EF6156">
        <w:rPr>
          <w:rFonts w:hint="cs"/>
          <w:rtl/>
          <w:lang w:bidi="ar-EG"/>
        </w:rPr>
        <w:t>ويلزِم</w:t>
      </w:r>
      <w:r w:rsidR="00EF6156" w:rsidRPr="00EF6156">
        <w:rPr>
          <w:rFonts w:hint="cs"/>
          <w:rtl/>
          <w:lang w:bidi="ar-EG"/>
        </w:rPr>
        <w:t xml:space="preserve"> </w:t>
      </w:r>
      <w:r w:rsidRPr="00EF6156">
        <w:rPr>
          <w:rFonts w:hint="cs"/>
          <w:rtl/>
          <w:lang w:bidi="ar-EG"/>
        </w:rPr>
        <w:t>كافة</w:t>
      </w:r>
      <w:r w:rsidR="00EF6156" w:rsidRPr="00EF6156">
        <w:rPr>
          <w:rFonts w:hint="cs"/>
          <w:rtl/>
          <w:lang w:bidi="ar-EG"/>
        </w:rPr>
        <w:t xml:space="preserve"> </w:t>
      </w:r>
      <w:r w:rsidRPr="00EF6156">
        <w:rPr>
          <w:rFonts w:hint="cs"/>
          <w:rtl/>
          <w:lang w:bidi="ar-EG"/>
        </w:rPr>
        <w:t>سلطات</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بمبدأي</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والنظام،</w:t>
      </w:r>
      <w:r w:rsidR="00EF6156" w:rsidRPr="00EF6156">
        <w:rPr>
          <w:rFonts w:hint="cs"/>
          <w:rtl/>
          <w:lang w:bidi="ar-EG"/>
        </w:rPr>
        <w:t xml:space="preserve"> </w:t>
      </w:r>
      <w:r w:rsidRPr="00EF6156">
        <w:rPr>
          <w:rFonts w:hint="cs"/>
          <w:rtl/>
          <w:lang w:bidi="ar-EG"/>
        </w:rPr>
        <w:t>و</w:t>
      </w:r>
      <w:r w:rsidR="009555EB">
        <w:rPr>
          <w:rFonts w:hint="cs"/>
          <w:rtl/>
          <w:lang w:bidi="ar-EG"/>
        </w:rPr>
        <w:t>لا سيما</w:t>
      </w:r>
      <w:r w:rsidR="00EF6156" w:rsidRPr="00EF6156">
        <w:rPr>
          <w:rFonts w:hint="cs"/>
          <w:rtl/>
          <w:lang w:bidi="ar-EG"/>
        </w:rPr>
        <w:t xml:space="preserve"> </w:t>
      </w:r>
      <w:r w:rsidRPr="00EF6156">
        <w:rPr>
          <w:rFonts w:hint="cs"/>
          <w:rtl/>
          <w:lang w:bidi="ar-EG"/>
        </w:rPr>
        <w:t>بالحقوق</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فالسلطة</w:t>
      </w:r>
      <w:r w:rsidR="00EF6156" w:rsidRPr="00EF6156">
        <w:rPr>
          <w:rFonts w:hint="cs"/>
          <w:rtl/>
          <w:lang w:bidi="ar-EG"/>
        </w:rPr>
        <w:t xml:space="preserve"> </w:t>
      </w:r>
      <w:r w:rsidRPr="00EF6156">
        <w:rPr>
          <w:rFonts w:hint="cs"/>
          <w:rtl/>
          <w:lang w:bidi="ar-EG"/>
        </w:rPr>
        <w:t>التنفيذية</w:t>
      </w:r>
      <w:r w:rsidR="00EF6156" w:rsidRPr="00EF6156">
        <w:rPr>
          <w:rFonts w:hint="cs"/>
          <w:rtl/>
          <w:lang w:bidi="ar-EG"/>
        </w:rPr>
        <w:t xml:space="preserve"> </w:t>
      </w:r>
      <w:r w:rsidRPr="00EF6156">
        <w:rPr>
          <w:rFonts w:hint="cs"/>
          <w:rtl/>
          <w:lang w:bidi="ar-EG"/>
        </w:rPr>
        <w:t>والسلطة</w:t>
      </w:r>
      <w:r w:rsidR="00EF6156" w:rsidRPr="00EF6156">
        <w:rPr>
          <w:rFonts w:hint="cs"/>
          <w:rtl/>
          <w:lang w:bidi="ar-EG"/>
        </w:rPr>
        <w:t xml:space="preserve"> </w:t>
      </w:r>
      <w:r w:rsidRPr="00EF6156">
        <w:rPr>
          <w:rFonts w:hint="cs"/>
          <w:rtl/>
          <w:lang w:bidi="ar-EG"/>
        </w:rPr>
        <w:t>القضائية</w:t>
      </w:r>
      <w:r w:rsidR="00EF6156" w:rsidRPr="00EF6156">
        <w:rPr>
          <w:rFonts w:hint="cs"/>
          <w:rtl/>
          <w:lang w:bidi="ar-EG"/>
        </w:rPr>
        <w:t xml:space="preserve"> </w:t>
      </w:r>
      <w:r w:rsidRPr="00EF6156">
        <w:rPr>
          <w:rFonts w:hint="cs"/>
          <w:rtl/>
          <w:lang w:bidi="ar-EG"/>
        </w:rPr>
        <w:t>ملزَمتان</w:t>
      </w:r>
      <w:r w:rsidR="00EF6156" w:rsidRPr="00EF6156">
        <w:rPr>
          <w:rFonts w:hint="cs"/>
          <w:rtl/>
          <w:lang w:bidi="ar-EG"/>
        </w:rPr>
        <w:t xml:space="preserve"> </w:t>
      </w:r>
      <w:r w:rsidRPr="00EF6156">
        <w:rPr>
          <w:rFonts w:hint="cs"/>
          <w:rtl/>
          <w:lang w:bidi="ar-EG"/>
        </w:rPr>
        <w:t>بكافة</w:t>
      </w:r>
      <w:r w:rsidR="00EF6156" w:rsidRPr="00EF6156">
        <w:rPr>
          <w:rFonts w:hint="cs"/>
          <w:rtl/>
          <w:lang w:bidi="ar-EG"/>
        </w:rPr>
        <w:t xml:space="preserve"> </w:t>
      </w:r>
      <w:r w:rsidRPr="00EF6156">
        <w:rPr>
          <w:rFonts w:hint="cs"/>
          <w:rtl/>
          <w:lang w:bidi="ar-EG"/>
        </w:rPr>
        <w:t>أنواع</w:t>
      </w:r>
      <w:r w:rsidR="00EF6156" w:rsidRPr="00EF6156">
        <w:rPr>
          <w:rFonts w:hint="cs"/>
          <w:rtl/>
          <w:lang w:bidi="ar-EG"/>
        </w:rPr>
        <w:t xml:space="preserve"> </w:t>
      </w:r>
      <w:r w:rsidRPr="00EF6156">
        <w:rPr>
          <w:rFonts w:hint="cs"/>
          <w:rtl/>
          <w:lang w:bidi="ar-EG"/>
        </w:rPr>
        <w:t>الأحكام</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بما</w:t>
      </w:r>
      <w:r w:rsidR="00EF6156" w:rsidRPr="00EF6156">
        <w:rPr>
          <w:rFonts w:hint="cs"/>
          <w:rtl/>
          <w:lang w:bidi="ar-EG"/>
        </w:rPr>
        <w:t xml:space="preserve"> </w:t>
      </w:r>
      <w:r w:rsidRPr="00EF6156">
        <w:rPr>
          <w:rFonts w:hint="cs"/>
          <w:rtl/>
          <w:lang w:bidi="ar-EG"/>
        </w:rPr>
        <w:t>فيها</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المدون.</w:t>
      </w:r>
      <w:r w:rsidR="00EF6156" w:rsidRPr="00EF6156">
        <w:rPr>
          <w:rFonts w:hint="cs"/>
          <w:rtl/>
          <w:lang w:bidi="ar-EG"/>
        </w:rPr>
        <w:t xml:space="preserve"> </w:t>
      </w:r>
      <w:r w:rsidRPr="00EF6156">
        <w:rPr>
          <w:rFonts w:hint="cs"/>
          <w:rtl/>
          <w:lang w:bidi="ar-EG"/>
        </w:rPr>
        <w:t>وللأحكام</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الغلبة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قوانين</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الأخرى.</w:t>
      </w:r>
      <w:r w:rsidR="00EF6156" w:rsidRPr="00EF6156">
        <w:rPr>
          <w:rFonts w:hint="cs"/>
          <w:rtl/>
          <w:lang w:bidi="ar-EG"/>
        </w:rPr>
        <w:t xml:space="preserve"> </w:t>
      </w:r>
      <w:r w:rsidRPr="00EF6156">
        <w:rPr>
          <w:rtl/>
          <w:lang w:bidi="ar-EG"/>
        </w:rPr>
        <w:t>وثمة</w:t>
      </w:r>
      <w:r w:rsidR="00EF6156" w:rsidRPr="00EF6156">
        <w:rPr>
          <w:rtl/>
          <w:lang w:bidi="ar-EG"/>
        </w:rPr>
        <w:t xml:space="preserve"> </w:t>
      </w:r>
      <w:r w:rsidRPr="00EF6156">
        <w:rPr>
          <w:rtl/>
          <w:lang w:bidi="ar-EG"/>
        </w:rPr>
        <w:t>شكل</w:t>
      </w:r>
      <w:r w:rsidR="00EF6156" w:rsidRPr="00EF6156">
        <w:rPr>
          <w:rtl/>
          <w:lang w:bidi="ar-EG"/>
        </w:rPr>
        <w:t xml:space="preserve"> </w:t>
      </w:r>
      <w:r w:rsidRPr="00EF6156">
        <w:rPr>
          <w:rtl/>
          <w:lang w:bidi="ar-EG"/>
        </w:rPr>
        <w:t>خاص</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أشكال</w:t>
      </w:r>
      <w:r w:rsidR="00EF6156" w:rsidRPr="00EF6156">
        <w:rPr>
          <w:rtl/>
          <w:lang w:bidi="ar-EG"/>
        </w:rPr>
        <w:t xml:space="preserve"> </w:t>
      </w:r>
      <w:r w:rsidRPr="00EF6156">
        <w:rPr>
          <w:rFonts w:hint="cs"/>
          <w:rtl/>
          <w:lang w:bidi="ar-EG"/>
        </w:rPr>
        <w:t>أولوية</w:t>
      </w:r>
      <w:r w:rsidR="00EF6156" w:rsidRPr="00EF6156">
        <w:rPr>
          <w:rFonts w:hint="cs"/>
          <w:rtl/>
          <w:lang w:bidi="ar-EG"/>
        </w:rPr>
        <w:t xml:space="preserve"> </w:t>
      </w:r>
      <w:r w:rsidRPr="00EF6156">
        <w:rPr>
          <w:rFonts w:hint="cs"/>
          <w:rtl/>
          <w:lang w:bidi="ar-EG"/>
        </w:rPr>
        <w:t>القوانين</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يتمثل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مبدأ</w:t>
      </w:r>
      <w:r w:rsidR="00EF6156" w:rsidRPr="00EF6156">
        <w:rPr>
          <w:rFonts w:hint="cs"/>
          <w:rtl/>
          <w:lang w:bidi="ar-EG"/>
        </w:rPr>
        <w:t xml:space="preserve"> </w:t>
      </w:r>
      <w:r w:rsidRPr="00EF6156">
        <w:rPr>
          <w:rFonts w:hint="cs"/>
          <w:rtl/>
          <w:lang w:bidi="ar-EG"/>
        </w:rPr>
        <w:t>غلبة</w:t>
      </w:r>
      <w:r w:rsidR="00EF6156" w:rsidRPr="00EF6156">
        <w:rPr>
          <w:rFonts w:hint="cs"/>
          <w:rtl/>
          <w:lang w:bidi="ar-EG"/>
        </w:rPr>
        <w:t xml:space="preserve"> </w:t>
      </w:r>
      <w:r w:rsidRPr="00EF6156">
        <w:rPr>
          <w:rFonts w:hint="cs"/>
          <w:rtl/>
          <w:lang w:bidi="ar-EG"/>
        </w:rPr>
        <w:t>الدستور</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لا</w:t>
      </w:r>
      <w:r w:rsidR="00EF6156" w:rsidRPr="00EF6156">
        <w:rPr>
          <w:rFonts w:hint="cs"/>
          <w:rtl/>
          <w:lang w:bidi="ar-EG"/>
        </w:rPr>
        <w:t xml:space="preserve"> </w:t>
      </w:r>
      <w:r w:rsidRPr="00EF6156">
        <w:rPr>
          <w:rFonts w:hint="cs"/>
          <w:rtl/>
          <w:lang w:bidi="ar-EG"/>
        </w:rPr>
        <w:t>يجوز</w:t>
      </w:r>
      <w:r w:rsidR="00EF6156" w:rsidRPr="00EF6156">
        <w:rPr>
          <w:rFonts w:hint="cs"/>
          <w:rtl/>
          <w:lang w:bidi="ar-EG"/>
        </w:rPr>
        <w:t xml:space="preserve"> </w:t>
      </w:r>
      <w:r w:rsidRPr="00EF6156">
        <w:rPr>
          <w:rFonts w:hint="cs"/>
          <w:rtl/>
          <w:lang w:bidi="ar-EG"/>
        </w:rPr>
        <w:t>بموجبها</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يتعارض</w:t>
      </w:r>
      <w:r w:rsidR="00EF6156" w:rsidRPr="00EF6156">
        <w:rPr>
          <w:rFonts w:hint="cs"/>
          <w:rtl/>
          <w:lang w:bidi="ar-EG"/>
        </w:rPr>
        <w:t xml:space="preserve"> </w:t>
      </w:r>
      <w:r w:rsidRPr="00EF6156">
        <w:rPr>
          <w:rFonts w:hint="cs"/>
          <w:rtl/>
          <w:lang w:bidi="ar-EG"/>
        </w:rPr>
        <w:t>أي</w:t>
      </w:r>
      <w:r w:rsidR="00EF6156" w:rsidRPr="00EF6156">
        <w:rPr>
          <w:rFonts w:hint="cs"/>
          <w:rtl/>
          <w:lang w:bidi="ar-EG"/>
        </w:rPr>
        <w:t xml:space="preserve"> </w:t>
      </w:r>
      <w:r w:rsidRPr="00EF6156">
        <w:rPr>
          <w:rFonts w:hint="cs"/>
          <w:rtl/>
          <w:lang w:bidi="ar-EG"/>
        </w:rPr>
        <w:t>قانون</w:t>
      </w:r>
      <w:r w:rsidR="00EF6156" w:rsidRPr="00EF6156">
        <w:rPr>
          <w:rFonts w:hint="cs"/>
          <w:rtl/>
          <w:lang w:bidi="ar-EG"/>
        </w:rPr>
        <w:t xml:space="preserve"> </w:t>
      </w:r>
      <w:r w:rsidRPr="00EF6156">
        <w:rPr>
          <w:rFonts w:hint="cs"/>
          <w:rtl/>
          <w:lang w:bidi="ar-EG"/>
        </w:rPr>
        <w:t>تصدره</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الدستور.</w:t>
      </w:r>
      <w:r w:rsidR="00EF6156" w:rsidRPr="00EF6156">
        <w:rPr>
          <w:rFonts w:hint="cs"/>
          <w:rtl/>
          <w:lang w:bidi="ar-EG"/>
        </w:rPr>
        <w:t xml:space="preserve"> </w:t>
      </w:r>
      <w:r w:rsidRPr="00EF6156">
        <w:rPr>
          <w:rFonts w:hint="cs"/>
          <w:rtl/>
          <w:lang w:bidi="ar-EG"/>
        </w:rPr>
        <w:t>والمجلس</w:t>
      </w:r>
      <w:r w:rsidR="00EF6156" w:rsidRPr="00EF6156">
        <w:rPr>
          <w:rFonts w:hint="cs"/>
          <w:rtl/>
          <w:lang w:bidi="ar-EG"/>
        </w:rPr>
        <w:t xml:space="preserve"> </w:t>
      </w:r>
      <w:r w:rsidRPr="00EF6156">
        <w:rPr>
          <w:rFonts w:hint="cs"/>
          <w:rtl/>
          <w:lang w:bidi="ar-EG"/>
        </w:rPr>
        <w:t>التشريعي</w:t>
      </w:r>
      <w:r w:rsidR="00EF6156" w:rsidRPr="00EF6156">
        <w:rPr>
          <w:rFonts w:hint="cs"/>
          <w:rtl/>
          <w:lang w:bidi="ar-EG"/>
        </w:rPr>
        <w:t xml:space="preserve"> </w:t>
      </w:r>
      <w:r w:rsidRPr="00EF6156">
        <w:rPr>
          <w:rFonts w:hint="cs"/>
          <w:rtl/>
          <w:lang w:bidi="ar-EG"/>
        </w:rPr>
        <w:t>نفسه</w:t>
      </w:r>
      <w:r w:rsidR="00EF6156" w:rsidRPr="00EF6156">
        <w:rPr>
          <w:rFonts w:hint="cs"/>
          <w:rtl/>
          <w:lang w:bidi="ar-EG"/>
        </w:rPr>
        <w:t xml:space="preserve"> </w:t>
      </w:r>
      <w:r w:rsidRPr="00EF6156">
        <w:rPr>
          <w:rFonts w:hint="cs"/>
          <w:rtl/>
          <w:lang w:bidi="ar-EG"/>
        </w:rPr>
        <w:t>ملزَم</w:t>
      </w:r>
      <w:r w:rsidR="00EF6156" w:rsidRPr="00EF6156">
        <w:rPr>
          <w:rFonts w:hint="cs"/>
          <w:rtl/>
          <w:lang w:bidi="ar-EG"/>
        </w:rPr>
        <w:t xml:space="preserve"> </w:t>
      </w:r>
      <w:r w:rsidRPr="00EF6156">
        <w:rPr>
          <w:rFonts w:hint="cs"/>
          <w:rtl/>
          <w:lang w:bidi="ar-EG"/>
        </w:rPr>
        <w:t>أيض</w:t>
      </w:r>
      <w:r w:rsidR="00E541A3">
        <w:rPr>
          <w:rFonts w:hint="cs"/>
          <w:rtl/>
          <w:lang w:bidi="ar-EG"/>
        </w:rPr>
        <w:t xml:space="preserve">اً </w:t>
      </w:r>
      <w:r w:rsidRPr="00EF6156">
        <w:rPr>
          <w:rFonts w:hint="cs"/>
          <w:rtl/>
          <w:lang w:bidi="ar-EG"/>
        </w:rPr>
        <w:t>بالدستور.</w:t>
      </w:r>
    </w:p>
    <w:p w:rsidR="00614786" w:rsidRPr="00EF6156" w:rsidRDefault="00614786" w:rsidP="000242D8">
      <w:pPr>
        <w:pStyle w:val="SingleTxtGA"/>
        <w:rPr>
          <w:rtl/>
          <w:lang w:bidi="ar-EG"/>
        </w:rPr>
      </w:pPr>
      <w:r w:rsidRPr="00EF6156">
        <w:rPr>
          <w:rFonts w:hint="cs"/>
          <w:rtl/>
          <w:lang w:bidi="ar-EG"/>
        </w:rPr>
        <w:t>104-</w:t>
      </w:r>
      <w:r w:rsidRPr="00EF6156">
        <w:rPr>
          <w:rFonts w:hint="cs"/>
          <w:rtl/>
          <w:lang w:bidi="ar-EG"/>
        </w:rPr>
        <w:tab/>
        <w:t>ويشكل</w:t>
      </w:r>
      <w:r w:rsidR="00EF6156" w:rsidRPr="00EF6156">
        <w:rPr>
          <w:rFonts w:hint="cs"/>
          <w:rtl/>
          <w:lang w:bidi="ar-EG"/>
        </w:rPr>
        <w:t xml:space="preserve"> </w:t>
      </w:r>
      <w:r w:rsidRPr="00EF6156">
        <w:rPr>
          <w:rFonts w:hint="cs"/>
          <w:rtl/>
          <w:lang w:bidi="ar-EG"/>
        </w:rPr>
        <w:t>الاستقلال</w:t>
      </w:r>
      <w:r w:rsidR="00EF6156" w:rsidRPr="00EF6156">
        <w:rPr>
          <w:rFonts w:hint="cs"/>
          <w:rtl/>
          <w:lang w:bidi="ar-EG"/>
        </w:rPr>
        <w:t xml:space="preserve"> </w:t>
      </w:r>
      <w:r w:rsidRPr="00EF6156">
        <w:rPr>
          <w:rFonts w:hint="cs"/>
          <w:rtl/>
          <w:lang w:bidi="ar-EG"/>
        </w:rPr>
        <w:t>القضائي،</w:t>
      </w:r>
      <w:r w:rsidR="00EF6156" w:rsidRPr="00EF6156">
        <w:rPr>
          <w:rFonts w:hint="cs"/>
          <w:rtl/>
          <w:lang w:bidi="ar-EG"/>
        </w:rPr>
        <w:t xml:space="preserve"> </w:t>
      </w:r>
      <w:r w:rsidRPr="00EF6156">
        <w:rPr>
          <w:rFonts w:hint="cs"/>
          <w:rtl/>
          <w:lang w:bidi="ar-EG"/>
        </w:rPr>
        <w:t>وكفالة</w:t>
      </w:r>
      <w:r w:rsidR="00EF6156" w:rsidRPr="00EF6156">
        <w:rPr>
          <w:rFonts w:hint="cs"/>
          <w:rtl/>
          <w:lang w:bidi="ar-EG"/>
        </w:rPr>
        <w:t xml:space="preserve"> </w:t>
      </w:r>
      <w:r w:rsidRPr="00EF6156">
        <w:rPr>
          <w:rFonts w:hint="cs"/>
          <w:rtl/>
          <w:lang w:bidi="ar-EG"/>
        </w:rPr>
        <w:t>الحماية</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للجميع</w:t>
      </w:r>
      <w:r w:rsidR="00EF6156" w:rsidRPr="00EF6156">
        <w:rPr>
          <w:rFonts w:hint="cs"/>
          <w:rtl/>
          <w:lang w:bidi="ar-EG"/>
        </w:rPr>
        <w:t xml:space="preserve"> </w:t>
      </w:r>
      <w:r w:rsidRPr="00EF6156">
        <w:rPr>
          <w:rFonts w:hint="cs"/>
          <w:rtl/>
          <w:lang w:bidi="ar-EG"/>
        </w:rPr>
        <w:t>أمام</w:t>
      </w:r>
      <w:r w:rsidR="00EF6156" w:rsidRPr="00EF6156">
        <w:rPr>
          <w:rFonts w:hint="cs"/>
          <w:rtl/>
          <w:lang w:bidi="ar-EG"/>
        </w:rPr>
        <w:t xml:space="preserve"> </w:t>
      </w:r>
      <w:r w:rsidRPr="00EF6156">
        <w:rPr>
          <w:rFonts w:hint="cs"/>
          <w:rtl/>
          <w:lang w:bidi="ar-EG"/>
        </w:rPr>
        <w:t>المحاكم</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انتهاكات</w:t>
      </w:r>
      <w:r w:rsidR="00EF6156" w:rsidRPr="00EF6156">
        <w:rPr>
          <w:rFonts w:hint="cs"/>
          <w:rtl/>
          <w:lang w:bidi="ar-EG"/>
        </w:rPr>
        <w:t xml:space="preserve"> </w:t>
      </w:r>
      <w:r w:rsidRPr="00EF6156">
        <w:rPr>
          <w:rFonts w:hint="cs"/>
          <w:rtl/>
          <w:lang w:bidi="ar-EG"/>
        </w:rPr>
        <w:t>السلطات</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للحقوق،</w:t>
      </w:r>
      <w:r w:rsidR="00EF6156" w:rsidRPr="00EF6156">
        <w:rPr>
          <w:rFonts w:hint="cs"/>
          <w:rtl/>
          <w:lang w:bidi="ar-EG"/>
        </w:rPr>
        <w:t xml:space="preserve"> </w:t>
      </w:r>
      <w:r w:rsidRPr="00EF6156">
        <w:rPr>
          <w:rFonts w:hint="cs"/>
          <w:rtl/>
          <w:lang w:bidi="ar-EG"/>
        </w:rPr>
        <w:t>وإنشاء</w:t>
      </w:r>
      <w:r w:rsidR="00EF6156" w:rsidRPr="00EF6156">
        <w:rPr>
          <w:rFonts w:hint="cs"/>
          <w:rtl/>
          <w:lang w:bidi="ar-EG"/>
        </w:rPr>
        <w:t xml:space="preserve"> </w:t>
      </w:r>
      <w:r w:rsidRPr="00EF6156">
        <w:rPr>
          <w:rFonts w:hint="cs"/>
          <w:rtl/>
          <w:lang w:bidi="ar-EG"/>
        </w:rPr>
        <w:t>قضاء</w:t>
      </w:r>
      <w:r w:rsidR="00EF6156" w:rsidRPr="00EF6156">
        <w:rPr>
          <w:rFonts w:hint="cs"/>
          <w:rtl/>
          <w:lang w:bidi="ar-EG"/>
        </w:rPr>
        <w:t xml:space="preserve"> </w:t>
      </w:r>
      <w:r w:rsidRPr="00EF6156">
        <w:rPr>
          <w:rFonts w:hint="cs"/>
          <w:rtl/>
          <w:lang w:bidi="ar-EG"/>
        </w:rPr>
        <w:t>دستوري</w:t>
      </w:r>
      <w:r w:rsidR="00EF6156" w:rsidRPr="00EF6156">
        <w:rPr>
          <w:rFonts w:hint="cs"/>
          <w:rtl/>
          <w:lang w:bidi="ar-EG"/>
        </w:rPr>
        <w:t xml:space="preserve"> </w:t>
      </w:r>
      <w:r w:rsidRPr="00EF6156">
        <w:rPr>
          <w:rFonts w:hint="cs"/>
          <w:rtl/>
          <w:lang w:bidi="ar-EG"/>
        </w:rPr>
        <w:t>مظاهر</w:t>
      </w:r>
      <w:r w:rsidR="00EF6156" w:rsidRPr="00EF6156">
        <w:rPr>
          <w:rFonts w:hint="cs"/>
          <w:rtl/>
          <w:lang w:bidi="ar-EG"/>
        </w:rPr>
        <w:t xml:space="preserve"> </w:t>
      </w:r>
      <w:r w:rsidRPr="00EF6156">
        <w:rPr>
          <w:rFonts w:hint="cs"/>
          <w:rtl/>
          <w:lang w:bidi="ar-EG"/>
        </w:rPr>
        <w:t>خاصة</w:t>
      </w:r>
      <w:r w:rsidR="00EF6156" w:rsidRPr="00EF6156">
        <w:rPr>
          <w:rFonts w:hint="cs"/>
          <w:rtl/>
          <w:lang w:bidi="ar-EG"/>
        </w:rPr>
        <w:t xml:space="preserve"> </w:t>
      </w:r>
      <w:r w:rsidRPr="00EF6156">
        <w:rPr>
          <w:rFonts w:hint="cs"/>
          <w:rtl/>
          <w:lang w:bidi="ar-EG"/>
        </w:rPr>
        <w:t>لمبدأ</w:t>
      </w:r>
      <w:r w:rsidR="00EF6156" w:rsidRPr="00EF6156">
        <w:rPr>
          <w:rFonts w:hint="cs"/>
          <w:rtl/>
          <w:lang w:bidi="ar-EG"/>
        </w:rPr>
        <w:t xml:space="preserve"> </w:t>
      </w:r>
      <w:r w:rsidRPr="00EF6156">
        <w:rPr>
          <w:rFonts w:hint="cs"/>
          <w:rtl/>
          <w:lang w:bidi="ar-EG"/>
        </w:rPr>
        <w:t>سيادة</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وينظم</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كلا</w:t>
      </w:r>
      <w:r w:rsidR="00EF6156" w:rsidRPr="00EF6156">
        <w:rPr>
          <w:rFonts w:hint="cs"/>
          <w:rtl/>
          <w:lang w:bidi="ar-EG"/>
        </w:rPr>
        <w:t xml:space="preserve"> </w:t>
      </w:r>
      <w:r w:rsidRPr="00EF6156">
        <w:rPr>
          <w:rFonts w:hint="cs"/>
          <w:rtl/>
          <w:lang w:bidi="ar-EG"/>
        </w:rPr>
        <w:t>منها</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حدة.</w:t>
      </w:r>
      <w:r w:rsidR="00EF6156" w:rsidRPr="00EF6156">
        <w:rPr>
          <w:rFonts w:hint="cs"/>
          <w:rtl/>
          <w:lang w:bidi="ar-EG"/>
        </w:rPr>
        <w:t xml:space="preserve"> </w:t>
      </w:r>
      <w:r w:rsidRPr="00EF6156">
        <w:rPr>
          <w:rFonts w:hint="cs"/>
          <w:rtl/>
          <w:lang w:bidi="ar-EG"/>
        </w:rPr>
        <w:t>وبالإضافة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الضمانات</w:t>
      </w:r>
      <w:r w:rsidR="00EF6156" w:rsidRPr="00EF6156">
        <w:rPr>
          <w:rFonts w:hint="cs"/>
          <w:rtl/>
          <w:lang w:bidi="ar-EG"/>
        </w:rPr>
        <w:t xml:space="preserve"> </w:t>
      </w:r>
      <w:r w:rsidRPr="00EF6156">
        <w:rPr>
          <w:rFonts w:hint="cs"/>
          <w:rtl/>
          <w:lang w:bidi="ar-EG"/>
        </w:rPr>
        <w:t>الجوهرية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يكفلها</w:t>
      </w:r>
      <w:r w:rsidR="00EF6156" w:rsidRPr="00EF6156">
        <w:rPr>
          <w:rFonts w:hint="cs"/>
          <w:rtl/>
          <w:lang w:bidi="ar-EG"/>
        </w:rPr>
        <w:t xml:space="preserve"> </w:t>
      </w:r>
      <w:r w:rsidRPr="00EF6156">
        <w:rPr>
          <w:rFonts w:hint="cs"/>
          <w:rtl/>
          <w:lang w:bidi="ar-EG"/>
        </w:rPr>
        <w:t>مبدأ</w:t>
      </w:r>
      <w:r w:rsidR="00EF6156" w:rsidRPr="00EF6156">
        <w:rPr>
          <w:rFonts w:hint="cs"/>
          <w:rtl/>
          <w:lang w:bidi="ar-EG"/>
        </w:rPr>
        <w:t xml:space="preserve"> </w:t>
      </w:r>
      <w:r w:rsidRPr="00EF6156">
        <w:rPr>
          <w:rFonts w:hint="cs"/>
          <w:rtl/>
          <w:lang w:bidi="ar-EG"/>
        </w:rPr>
        <w:t>سيادة</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المبدآن</w:t>
      </w:r>
      <w:r w:rsidR="00EF6156" w:rsidRPr="00EF6156">
        <w:rPr>
          <w:rFonts w:hint="cs"/>
          <w:rtl/>
          <w:lang w:bidi="ar-EG"/>
        </w:rPr>
        <w:t xml:space="preserve"> </w:t>
      </w:r>
      <w:r w:rsidRPr="00EF6156">
        <w:rPr>
          <w:rFonts w:hint="cs"/>
          <w:rtl/>
          <w:lang w:bidi="ar-EG"/>
        </w:rPr>
        <w:t>الدستوريان</w:t>
      </w:r>
      <w:r w:rsidR="00EF6156" w:rsidRPr="00EF6156">
        <w:rPr>
          <w:rFonts w:hint="cs"/>
          <w:rtl/>
          <w:lang w:bidi="ar-EG"/>
        </w:rPr>
        <w:t xml:space="preserve"> </w:t>
      </w:r>
      <w:r w:rsidRPr="00EF6156">
        <w:rPr>
          <w:rFonts w:hint="cs"/>
          <w:rtl/>
          <w:lang w:bidi="ar-EG"/>
        </w:rPr>
        <w:t>المتمثلان</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اليقين</w:t>
      </w:r>
      <w:r w:rsidR="00EF6156" w:rsidRPr="00EF6156">
        <w:rPr>
          <w:rFonts w:hint="cs"/>
          <w:rtl/>
          <w:lang w:bidi="ar-EG"/>
        </w:rPr>
        <w:t xml:space="preserve"> </w:t>
      </w:r>
      <w:r w:rsidRPr="00EF6156">
        <w:rPr>
          <w:rFonts w:hint="cs"/>
          <w:rtl/>
          <w:lang w:bidi="ar-EG"/>
        </w:rPr>
        <w:t>القانوني</w:t>
      </w:r>
      <w:r w:rsidR="00EF6156" w:rsidRPr="00EF6156">
        <w:rPr>
          <w:rFonts w:hint="cs"/>
          <w:rtl/>
          <w:lang w:bidi="ar-EG"/>
        </w:rPr>
        <w:t xml:space="preserve"> </w:t>
      </w:r>
      <w:r w:rsidRPr="00EF6156">
        <w:rPr>
          <w:rFonts w:hint="cs"/>
          <w:rtl/>
          <w:lang w:bidi="ar-EG"/>
        </w:rPr>
        <w:t>والتزام</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بعدم</w:t>
      </w:r>
      <w:r w:rsidR="00EF6156" w:rsidRPr="00EF6156">
        <w:rPr>
          <w:rFonts w:hint="cs"/>
          <w:rtl/>
          <w:lang w:bidi="ar-EG"/>
        </w:rPr>
        <w:t xml:space="preserve"> </w:t>
      </w:r>
      <w:r w:rsidRPr="00EF6156">
        <w:rPr>
          <w:rFonts w:hint="cs"/>
          <w:rtl/>
          <w:lang w:bidi="ar-EG"/>
        </w:rPr>
        <w:t>تقييد</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إلا</w:t>
      </w:r>
      <w:r w:rsidR="00EF6156" w:rsidRPr="00EF6156">
        <w:rPr>
          <w:rFonts w:hint="cs"/>
          <w:rtl/>
          <w:lang w:bidi="ar-EG"/>
        </w:rPr>
        <w:t xml:space="preserve"> </w:t>
      </w:r>
      <w:r w:rsidRPr="00EF6156">
        <w:rPr>
          <w:rFonts w:hint="cs"/>
          <w:rtl/>
          <w:lang w:bidi="ar-EG"/>
        </w:rPr>
        <w:t>بموجب</w:t>
      </w:r>
      <w:r w:rsidR="00EF6156" w:rsidRPr="00EF6156">
        <w:rPr>
          <w:rFonts w:hint="cs"/>
          <w:rtl/>
          <w:lang w:bidi="ar-EG"/>
        </w:rPr>
        <w:t xml:space="preserve"> </w:t>
      </w:r>
      <w:r w:rsidRPr="00EF6156">
        <w:rPr>
          <w:rFonts w:hint="cs"/>
          <w:rtl/>
          <w:lang w:bidi="ar-EG"/>
        </w:rPr>
        <w:t>قانون</w:t>
      </w:r>
      <w:r w:rsidR="00EF6156" w:rsidRPr="00EF6156">
        <w:rPr>
          <w:rFonts w:hint="cs"/>
          <w:rtl/>
          <w:lang w:bidi="ar-EG"/>
        </w:rPr>
        <w:t xml:space="preserve"> </w:t>
      </w:r>
      <w:r w:rsidRPr="00EF6156">
        <w:rPr>
          <w:rFonts w:hint="cs"/>
          <w:rtl/>
          <w:lang w:bidi="ar-EG"/>
        </w:rPr>
        <w:t>(حكم</w:t>
      </w:r>
      <w:r w:rsidR="00EF6156" w:rsidRPr="00EF6156">
        <w:rPr>
          <w:rFonts w:hint="cs"/>
          <w:rtl/>
          <w:lang w:bidi="ar-EG"/>
        </w:rPr>
        <w:t xml:space="preserve"> </w:t>
      </w:r>
      <w:r w:rsidRPr="00EF6156">
        <w:rPr>
          <w:rFonts w:hint="cs"/>
          <w:rtl/>
          <w:lang w:bidi="ar-EG"/>
        </w:rPr>
        <w:t>الشرعية)،</w:t>
      </w:r>
      <w:r w:rsidR="00EF6156" w:rsidRPr="00EF6156">
        <w:rPr>
          <w:rFonts w:hint="cs"/>
          <w:rtl/>
          <w:lang w:bidi="ar-EG"/>
        </w:rPr>
        <w:t xml:space="preserve"> </w:t>
      </w:r>
      <w:r w:rsidRPr="00EF6156">
        <w:rPr>
          <w:rFonts w:hint="cs"/>
          <w:rtl/>
          <w:lang w:bidi="ar-EG"/>
        </w:rPr>
        <w:t>ووفقاً</w:t>
      </w:r>
      <w:r w:rsidR="00EF6156" w:rsidRPr="00EF6156">
        <w:rPr>
          <w:rFonts w:hint="cs"/>
          <w:rtl/>
          <w:lang w:bidi="ar-EG"/>
        </w:rPr>
        <w:t xml:space="preserve"> </w:t>
      </w:r>
      <w:r w:rsidRPr="00EF6156">
        <w:rPr>
          <w:rFonts w:hint="cs"/>
          <w:rtl/>
          <w:lang w:bidi="ar-EG"/>
        </w:rPr>
        <w:t>لذلك</w:t>
      </w:r>
      <w:r w:rsidR="00EF6156" w:rsidRPr="00EF6156">
        <w:rPr>
          <w:rFonts w:hint="cs"/>
          <w:rtl/>
          <w:lang w:bidi="ar-EG"/>
        </w:rPr>
        <w:t xml:space="preserve"> </w:t>
      </w:r>
      <w:r w:rsidRPr="00EF6156">
        <w:rPr>
          <w:rFonts w:hint="cs"/>
          <w:rtl/>
          <w:lang w:bidi="ar-EG"/>
        </w:rPr>
        <w:t>لا</w:t>
      </w:r>
      <w:r w:rsidR="00EF6156" w:rsidRPr="00EF6156">
        <w:rPr>
          <w:rFonts w:hint="cs"/>
          <w:rtl/>
          <w:lang w:bidi="ar-EG"/>
        </w:rPr>
        <w:t xml:space="preserve"> </w:t>
      </w:r>
      <w:r w:rsidRPr="00EF6156">
        <w:rPr>
          <w:rFonts w:hint="cs"/>
          <w:rtl/>
          <w:lang w:bidi="ar-EG"/>
        </w:rPr>
        <w:t>يجوز</w:t>
      </w:r>
      <w:r w:rsidR="00EF6156" w:rsidRPr="00EF6156">
        <w:rPr>
          <w:rFonts w:hint="cs"/>
          <w:rtl/>
          <w:lang w:bidi="ar-EG"/>
        </w:rPr>
        <w:t xml:space="preserve"> </w:t>
      </w:r>
      <w:r w:rsidRPr="00EF6156">
        <w:rPr>
          <w:rFonts w:hint="cs"/>
          <w:rtl/>
          <w:lang w:bidi="ar-EG"/>
        </w:rPr>
        <w:t>لإدارة</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تقيد</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المواطنين</w:t>
      </w:r>
      <w:r w:rsidR="00EF6156" w:rsidRPr="00EF6156">
        <w:rPr>
          <w:rFonts w:hint="cs"/>
          <w:rtl/>
          <w:lang w:bidi="ar-EG"/>
        </w:rPr>
        <w:t xml:space="preserve"> </w:t>
      </w:r>
      <w:r w:rsidRPr="00EF6156">
        <w:rPr>
          <w:rFonts w:hint="cs"/>
          <w:rtl/>
          <w:lang w:bidi="ar-EG"/>
        </w:rPr>
        <w:t>الأفراد</w:t>
      </w:r>
      <w:r w:rsidR="00EF6156" w:rsidRPr="00EF6156">
        <w:rPr>
          <w:rFonts w:hint="cs"/>
          <w:rtl/>
          <w:lang w:bidi="ar-EG"/>
        </w:rPr>
        <w:t xml:space="preserve"> </w:t>
      </w:r>
      <w:r w:rsidRPr="00EF6156">
        <w:rPr>
          <w:rFonts w:hint="cs"/>
          <w:rtl/>
          <w:lang w:bidi="ar-EG"/>
        </w:rPr>
        <w:t>إلا</w:t>
      </w:r>
      <w:r w:rsidR="00EF6156" w:rsidRPr="00EF6156">
        <w:rPr>
          <w:rFonts w:hint="cs"/>
          <w:rtl/>
          <w:lang w:bidi="ar-EG"/>
        </w:rPr>
        <w:t xml:space="preserve"> </w:t>
      </w:r>
      <w:r w:rsidRPr="00EF6156">
        <w:rPr>
          <w:rFonts w:hint="cs"/>
          <w:rtl/>
          <w:lang w:bidi="ar-EG"/>
        </w:rPr>
        <w:t>بالاستناد</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قوانين،</w:t>
      </w:r>
      <w:r w:rsidR="00EF6156" w:rsidRPr="00EF6156">
        <w:rPr>
          <w:rFonts w:hint="cs"/>
          <w:rtl/>
          <w:lang w:bidi="ar-EG"/>
        </w:rPr>
        <w:t xml:space="preserve"> </w:t>
      </w:r>
      <w:r w:rsidRPr="00EF6156">
        <w:rPr>
          <w:rFonts w:hint="cs"/>
          <w:rtl/>
          <w:lang w:bidi="ar-EG"/>
        </w:rPr>
        <w:t>وكذلك</w:t>
      </w:r>
      <w:r w:rsidR="00EF6156" w:rsidRPr="00EF6156">
        <w:rPr>
          <w:rFonts w:hint="cs"/>
          <w:rtl/>
          <w:lang w:bidi="ar-EG"/>
        </w:rPr>
        <w:t xml:space="preserve"> </w:t>
      </w:r>
      <w:r w:rsidRPr="00EF6156">
        <w:rPr>
          <w:rFonts w:hint="cs"/>
          <w:rtl/>
          <w:lang w:bidi="ar-EG"/>
        </w:rPr>
        <w:t>مبدأ</w:t>
      </w:r>
      <w:r w:rsidR="00EF6156" w:rsidRPr="00EF6156">
        <w:rPr>
          <w:rFonts w:hint="cs"/>
          <w:rtl/>
          <w:lang w:bidi="ar-EG"/>
        </w:rPr>
        <w:t xml:space="preserve"> </w:t>
      </w:r>
      <w:r w:rsidRPr="00EF6156">
        <w:rPr>
          <w:rFonts w:hint="cs"/>
          <w:rtl/>
          <w:lang w:bidi="ar-EG"/>
        </w:rPr>
        <w:t>التناسب.</w:t>
      </w:r>
    </w:p>
    <w:p w:rsidR="00614786" w:rsidRPr="00EF6156" w:rsidRDefault="00614786" w:rsidP="000242D8">
      <w:pPr>
        <w:pStyle w:val="H23GA"/>
        <w:rPr>
          <w:rtl/>
          <w:lang w:bidi="ar-EG"/>
        </w:rPr>
      </w:pPr>
      <w:r w:rsidRPr="00EF6156">
        <w:rPr>
          <w:rFonts w:hint="cs"/>
          <w:rtl/>
          <w:lang w:bidi="ar-EG"/>
        </w:rPr>
        <w:lastRenderedPageBreak/>
        <w:tab/>
        <w:t>8-</w:t>
      </w:r>
      <w:r w:rsidRPr="00EF6156">
        <w:rPr>
          <w:rFonts w:hint="cs"/>
          <w:rtl/>
          <w:lang w:bidi="ar-EG"/>
        </w:rPr>
        <w:tab/>
        <w:t>القضاء</w:t>
      </w:r>
      <w:r w:rsidR="00EF6156" w:rsidRPr="00EF6156">
        <w:rPr>
          <w:rFonts w:hint="cs"/>
          <w:rtl/>
          <w:lang w:bidi="ar-EG"/>
        </w:rPr>
        <w:t xml:space="preserve"> </w:t>
      </w:r>
      <w:r w:rsidRPr="00EF6156">
        <w:rPr>
          <w:rFonts w:hint="cs"/>
          <w:rtl/>
          <w:lang w:bidi="ar-EG"/>
        </w:rPr>
        <w:t>والمحكمة</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الاتحادية</w:t>
      </w:r>
    </w:p>
    <w:p w:rsidR="00614786" w:rsidRPr="00EF6156" w:rsidRDefault="00614786" w:rsidP="005E5A24">
      <w:pPr>
        <w:pStyle w:val="SingleTxtGA"/>
        <w:rPr>
          <w:rtl/>
          <w:lang w:bidi="ar-EG"/>
        </w:rPr>
      </w:pPr>
      <w:r w:rsidRPr="00EF6156">
        <w:rPr>
          <w:rFonts w:hint="cs"/>
          <w:rtl/>
          <w:lang w:bidi="ar-EG"/>
        </w:rPr>
        <w:t>105-</w:t>
      </w:r>
      <w:r w:rsidRPr="00EF6156">
        <w:rPr>
          <w:rFonts w:hint="cs"/>
          <w:rtl/>
          <w:lang w:bidi="ar-EG"/>
        </w:rPr>
        <w:tab/>
        <w:t>وفقاً</w:t>
      </w:r>
      <w:r w:rsidR="00EF6156" w:rsidRPr="00EF6156">
        <w:rPr>
          <w:rFonts w:hint="cs"/>
          <w:rtl/>
          <w:lang w:bidi="ar-EG"/>
        </w:rPr>
        <w:t xml:space="preserve"> </w:t>
      </w:r>
      <w:r w:rsidRPr="00EF6156">
        <w:rPr>
          <w:rFonts w:hint="cs"/>
          <w:rtl/>
          <w:lang w:bidi="ar-EG"/>
        </w:rPr>
        <w:t>لنظام</w:t>
      </w:r>
      <w:r w:rsidR="00EF6156" w:rsidRPr="00EF6156">
        <w:rPr>
          <w:rFonts w:hint="cs"/>
          <w:rtl/>
          <w:lang w:bidi="ar-EG"/>
        </w:rPr>
        <w:t xml:space="preserve"> </w:t>
      </w:r>
      <w:r w:rsidRPr="00EF6156">
        <w:rPr>
          <w:rFonts w:hint="cs"/>
          <w:rtl/>
          <w:lang w:bidi="ar-EG"/>
        </w:rPr>
        <w:t>الفصل</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السلطات</w:t>
      </w:r>
      <w:r w:rsidR="00EF6156" w:rsidRPr="00EF6156">
        <w:rPr>
          <w:rFonts w:hint="cs"/>
          <w:rtl/>
          <w:lang w:bidi="ar-EG"/>
        </w:rPr>
        <w:t xml:space="preserve"> </w:t>
      </w:r>
      <w:r w:rsidRPr="00EF6156">
        <w:rPr>
          <w:rFonts w:hint="cs"/>
          <w:rtl/>
          <w:lang w:bidi="ar-EG"/>
        </w:rPr>
        <w:t>المنتهِج</w:t>
      </w:r>
      <w:r w:rsidR="00EF6156" w:rsidRPr="00EF6156">
        <w:rPr>
          <w:rFonts w:hint="cs"/>
          <w:rtl/>
          <w:lang w:bidi="ar-EG"/>
        </w:rPr>
        <w:t xml:space="preserve"> </w:t>
      </w:r>
      <w:r w:rsidRPr="00EF6156">
        <w:rPr>
          <w:rFonts w:hint="cs"/>
          <w:rtl/>
          <w:lang w:bidi="ar-EG"/>
        </w:rPr>
        <w:t>لسيادة</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تكتسب</w:t>
      </w:r>
      <w:r w:rsidR="00EF6156" w:rsidRPr="00EF6156">
        <w:rPr>
          <w:rFonts w:hint="cs"/>
          <w:rtl/>
          <w:lang w:bidi="ar-EG"/>
        </w:rPr>
        <w:t xml:space="preserve"> </w:t>
      </w:r>
      <w:r w:rsidRPr="00EF6156">
        <w:rPr>
          <w:rFonts w:hint="cs"/>
          <w:rtl/>
          <w:lang w:bidi="ar-EG"/>
        </w:rPr>
        <w:t>السلطة</w:t>
      </w:r>
      <w:r w:rsidR="00EF6156" w:rsidRPr="00EF6156">
        <w:rPr>
          <w:rFonts w:hint="cs"/>
          <w:rtl/>
          <w:lang w:bidi="ar-EG"/>
        </w:rPr>
        <w:t xml:space="preserve"> </w:t>
      </w:r>
      <w:r w:rsidRPr="00EF6156">
        <w:rPr>
          <w:rFonts w:hint="cs"/>
          <w:rtl/>
          <w:lang w:bidi="ar-EG"/>
        </w:rPr>
        <w:t>القضائية</w:t>
      </w:r>
      <w:r w:rsidR="00EF6156" w:rsidRPr="00EF6156">
        <w:rPr>
          <w:rFonts w:hint="cs"/>
          <w:rtl/>
          <w:lang w:bidi="ar-EG"/>
        </w:rPr>
        <w:t xml:space="preserve"> </w:t>
      </w:r>
      <w:r w:rsidRPr="00EF6156">
        <w:rPr>
          <w:rFonts w:hint="cs"/>
          <w:rtl/>
          <w:lang w:bidi="ar-EG"/>
        </w:rPr>
        <w:t>وضع</w:t>
      </w:r>
      <w:r w:rsidR="00E541A3">
        <w:rPr>
          <w:rFonts w:hint="cs"/>
          <w:rtl/>
          <w:lang w:bidi="ar-EG"/>
        </w:rPr>
        <w:t xml:space="preserve">اً </w:t>
      </w:r>
      <w:r w:rsidRPr="00EF6156">
        <w:rPr>
          <w:rFonts w:hint="cs"/>
          <w:rtl/>
          <w:lang w:bidi="ar-EG"/>
        </w:rPr>
        <w:t>بالغ</w:t>
      </w:r>
      <w:r w:rsidR="00EF6156" w:rsidRPr="00EF6156">
        <w:rPr>
          <w:rFonts w:hint="cs"/>
          <w:rtl/>
          <w:lang w:bidi="ar-EG"/>
        </w:rPr>
        <w:t xml:space="preserve"> </w:t>
      </w:r>
      <w:r w:rsidRPr="00EF6156">
        <w:rPr>
          <w:rFonts w:hint="cs"/>
          <w:rtl/>
          <w:lang w:bidi="ar-EG"/>
        </w:rPr>
        <w:t>القوة</w:t>
      </w:r>
      <w:r w:rsidR="00EF6156" w:rsidRPr="00EF6156">
        <w:rPr>
          <w:rFonts w:hint="cs"/>
          <w:rtl/>
          <w:lang w:bidi="ar-EG"/>
        </w:rPr>
        <w:t xml:space="preserve"> </w:t>
      </w:r>
      <w:r w:rsidRPr="00EF6156">
        <w:rPr>
          <w:rFonts w:hint="cs"/>
          <w:rtl/>
          <w:lang w:bidi="ar-EG"/>
        </w:rPr>
        <w:t>بموجب</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ويعهَد</w:t>
      </w:r>
      <w:r w:rsidR="00EF6156" w:rsidRPr="00EF6156">
        <w:rPr>
          <w:rFonts w:hint="cs"/>
          <w:rtl/>
          <w:lang w:bidi="ar-EG"/>
        </w:rPr>
        <w:t xml:space="preserve"> </w:t>
      </w:r>
      <w:r w:rsidRPr="00EF6156">
        <w:rPr>
          <w:rFonts w:hint="cs"/>
          <w:rtl/>
          <w:lang w:bidi="ar-EG"/>
        </w:rPr>
        <w:t>بها</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القضاة</w:t>
      </w:r>
      <w:r w:rsidR="00EF6156" w:rsidRPr="00EF6156">
        <w:rPr>
          <w:rFonts w:hint="cs"/>
          <w:rtl/>
          <w:lang w:bidi="ar-EG"/>
        </w:rPr>
        <w:t xml:space="preserve"> </w:t>
      </w:r>
      <w:r w:rsidRPr="00EF6156">
        <w:rPr>
          <w:rFonts w:hint="cs"/>
          <w:rtl/>
          <w:lang w:bidi="ar-EG"/>
        </w:rPr>
        <w:t>الذين</w:t>
      </w:r>
      <w:r w:rsidR="00EF6156" w:rsidRPr="00EF6156">
        <w:rPr>
          <w:rFonts w:hint="cs"/>
          <w:rtl/>
          <w:lang w:bidi="ar-EG"/>
        </w:rPr>
        <w:t xml:space="preserve"> </w:t>
      </w:r>
      <w:r w:rsidRPr="00EF6156">
        <w:rPr>
          <w:rFonts w:hint="cs"/>
          <w:rtl/>
          <w:lang w:bidi="ar-EG"/>
        </w:rPr>
        <w:t>يتمتعون</w:t>
      </w:r>
      <w:r w:rsidR="00EF6156" w:rsidRPr="00EF6156">
        <w:rPr>
          <w:rFonts w:hint="cs"/>
          <w:rtl/>
          <w:lang w:bidi="ar-EG"/>
        </w:rPr>
        <w:t xml:space="preserve"> </w:t>
      </w:r>
      <w:r w:rsidRPr="00EF6156">
        <w:rPr>
          <w:rFonts w:hint="cs"/>
          <w:rtl/>
          <w:lang w:bidi="ar-EG"/>
        </w:rPr>
        <w:t>بالاستقلالية</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يخضعون</w:t>
      </w:r>
      <w:r w:rsidR="00EF6156" w:rsidRPr="00EF6156">
        <w:rPr>
          <w:rFonts w:hint="cs"/>
          <w:rtl/>
          <w:lang w:bidi="ar-EG"/>
        </w:rPr>
        <w:t xml:space="preserve"> </w:t>
      </w:r>
      <w:r w:rsidRPr="00EF6156">
        <w:rPr>
          <w:rFonts w:hint="cs"/>
          <w:rtl/>
          <w:lang w:bidi="ar-EG"/>
        </w:rPr>
        <w:t>إلا</w:t>
      </w:r>
      <w:r w:rsidR="00EF6156" w:rsidRPr="00EF6156">
        <w:rPr>
          <w:rFonts w:hint="cs"/>
          <w:rtl/>
          <w:lang w:bidi="ar-EG"/>
        </w:rPr>
        <w:t xml:space="preserve"> </w:t>
      </w:r>
      <w:r w:rsidRPr="00EF6156">
        <w:rPr>
          <w:rFonts w:hint="cs"/>
          <w:rtl/>
          <w:lang w:bidi="ar-EG"/>
        </w:rPr>
        <w:t>للقانون.</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يجوز</w:t>
      </w:r>
      <w:r w:rsidR="00EF6156" w:rsidRPr="00EF6156">
        <w:rPr>
          <w:rFonts w:hint="cs"/>
          <w:rtl/>
          <w:lang w:bidi="ar-EG"/>
        </w:rPr>
        <w:t xml:space="preserve"> </w:t>
      </w:r>
      <w:r w:rsidRPr="00EF6156">
        <w:rPr>
          <w:rFonts w:hint="cs"/>
          <w:rtl/>
          <w:lang w:bidi="ar-EG"/>
        </w:rPr>
        <w:t>عزل</w:t>
      </w:r>
      <w:r w:rsidR="00EF6156" w:rsidRPr="00EF6156">
        <w:rPr>
          <w:rFonts w:hint="cs"/>
          <w:rtl/>
          <w:lang w:bidi="ar-EG"/>
        </w:rPr>
        <w:t xml:space="preserve"> </w:t>
      </w:r>
      <w:r w:rsidRPr="00EF6156">
        <w:rPr>
          <w:rFonts w:hint="cs"/>
          <w:rtl/>
          <w:lang w:bidi="ar-EG"/>
        </w:rPr>
        <w:t>القضاة</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نقلهم</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أثناء</w:t>
      </w:r>
      <w:r w:rsidR="00EF6156" w:rsidRPr="00EF6156">
        <w:rPr>
          <w:rFonts w:hint="cs"/>
          <w:rtl/>
          <w:lang w:bidi="ar-EG"/>
        </w:rPr>
        <w:t xml:space="preserve"> </w:t>
      </w:r>
      <w:r w:rsidRPr="00EF6156">
        <w:rPr>
          <w:rtl/>
          <w:lang w:bidi="ar-EG"/>
        </w:rPr>
        <w:t>فترة</w:t>
      </w:r>
      <w:r w:rsidR="00EF6156" w:rsidRPr="00EF6156">
        <w:rPr>
          <w:rtl/>
          <w:lang w:bidi="ar-EG"/>
        </w:rPr>
        <w:t xml:space="preserve"> </w:t>
      </w:r>
      <w:r w:rsidRPr="00EF6156">
        <w:rPr>
          <w:rtl/>
          <w:lang w:bidi="ar-EG"/>
        </w:rPr>
        <w:t>تولي</w:t>
      </w:r>
      <w:r w:rsidRPr="00EF6156">
        <w:rPr>
          <w:rFonts w:hint="cs"/>
          <w:rtl/>
          <w:lang w:bidi="ar-EG"/>
        </w:rPr>
        <w:t>هم</w:t>
      </w:r>
      <w:r w:rsidR="00EF6156" w:rsidRPr="00EF6156">
        <w:rPr>
          <w:rFonts w:hint="cs"/>
          <w:rtl/>
          <w:lang w:bidi="ar-EG"/>
        </w:rPr>
        <w:t xml:space="preserve"> </w:t>
      </w:r>
      <w:r w:rsidRPr="00EF6156">
        <w:rPr>
          <w:rFonts w:hint="cs"/>
          <w:rtl/>
          <w:lang w:bidi="ar-EG"/>
        </w:rPr>
        <w:t>ل</w:t>
      </w:r>
      <w:r w:rsidRPr="00EF6156">
        <w:rPr>
          <w:rtl/>
          <w:lang w:bidi="ar-EG"/>
        </w:rPr>
        <w:t>من</w:t>
      </w:r>
      <w:r w:rsidRPr="00EF6156">
        <w:rPr>
          <w:rFonts w:hint="cs"/>
          <w:rtl/>
          <w:lang w:bidi="ar-EG"/>
        </w:rPr>
        <w:t>ا</w:t>
      </w:r>
      <w:r w:rsidRPr="00EF6156">
        <w:rPr>
          <w:rtl/>
          <w:lang w:bidi="ar-EG"/>
        </w:rPr>
        <w:t>صبهم</w:t>
      </w:r>
      <w:r w:rsidRPr="00EF6156">
        <w:rPr>
          <w:rFonts w:hint="cs"/>
          <w:rtl/>
          <w:lang w:bidi="ar-EG"/>
        </w:rPr>
        <w:t>.</w:t>
      </w:r>
      <w:r w:rsidR="00EF6156" w:rsidRPr="00EF6156">
        <w:rPr>
          <w:rFonts w:hint="cs"/>
          <w:rtl/>
          <w:lang w:bidi="ar-EG"/>
        </w:rPr>
        <w:t xml:space="preserve"> </w:t>
      </w:r>
      <w:r w:rsidRPr="00EF6156">
        <w:rPr>
          <w:rFonts w:hint="cs"/>
          <w:rtl/>
          <w:lang w:bidi="ar-EG"/>
        </w:rPr>
        <w:t>وتنقسم</w:t>
      </w:r>
      <w:r w:rsidR="00EF6156" w:rsidRPr="00EF6156">
        <w:rPr>
          <w:rFonts w:hint="cs"/>
          <w:rtl/>
          <w:lang w:bidi="ar-EG"/>
        </w:rPr>
        <w:t xml:space="preserve"> </w:t>
      </w:r>
      <w:r w:rsidRPr="00EF6156">
        <w:rPr>
          <w:rFonts w:hint="cs"/>
          <w:rtl/>
          <w:lang w:bidi="ar-EG"/>
        </w:rPr>
        <w:t>السلطة</w:t>
      </w:r>
      <w:r w:rsidR="00EF6156" w:rsidRPr="00EF6156">
        <w:rPr>
          <w:rFonts w:hint="cs"/>
          <w:rtl/>
          <w:lang w:bidi="ar-EG"/>
        </w:rPr>
        <w:t xml:space="preserve"> </w:t>
      </w:r>
      <w:r w:rsidRPr="00EF6156">
        <w:rPr>
          <w:rFonts w:hint="cs"/>
          <w:rtl/>
          <w:lang w:bidi="ar-EG"/>
        </w:rPr>
        <w:t>القضائية</w:t>
      </w:r>
      <w:r w:rsidR="00EF6156" w:rsidRPr="00EF6156">
        <w:rPr>
          <w:rFonts w:hint="cs"/>
          <w:rtl/>
          <w:lang w:bidi="ar-EG"/>
        </w:rPr>
        <w:t xml:space="preserve"> </w:t>
      </w:r>
      <w:r w:rsidRPr="00EF6156">
        <w:rPr>
          <w:rtl/>
          <w:lang w:bidi="ar-EG"/>
        </w:rPr>
        <w:t>إلى</w:t>
      </w:r>
      <w:r w:rsidR="00EF6156" w:rsidRPr="00EF6156">
        <w:rPr>
          <w:rtl/>
          <w:lang w:bidi="ar-EG"/>
        </w:rPr>
        <w:t xml:space="preserve"> </w:t>
      </w:r>
      <w:r w:rsidRPr="00EF6156">
        <w:rPr>
          <w:rtl/>
          <w:lang w:bidi="ar-EG"/>
        </w:rPr>
        <w:t>قضاء</w:t>
      </w:r>
      <w:r w:rsidR="00EF6156" w:rsidRPr="00EF6156">
        <w:rPr>
          <w:rtl/>
          <w:lang w:bidi="ar-EG"/>
        </w:rPr>
        <w:t xml:space="preserve"> </w:t>
      </w:r>
      <w:r w:rsidRPr="00EF6156">
        <w:rPr>
          <w:rtl/>
          <w:lang w:bidi="ar-EG"/>
        </w:rPr>
        <w:t>عادي</w:t>
      </w:r>
      <w:r w:rsidR="00EF6156" w:rsidRPr="00EF6156">
        <w:rPr>
          <w:rtl/>
          <w:lang w:bidi="ar-EG"/>
        </w:rPr>
        <w:t xml:space="preserve"> </w:t>
      </w:r>
      <w:r w:rsidRPr="00EF6156">
        <w:rPr>
          <w:rtl/>
          <w:lang w:bidi="ar-EG"/>
        </w:rPr>
        <w:t>(القضاء</w:t>
      </w:r>
      <w:r w:rsidR="00EF6156" w:rsidRPr="00EF6156">
        <w:rPr>
          <w:rtl/>
          <w:lang w:bidi="ar-EG"/>
        </w:rPr>
        <w:t xml:space="preserve"> </w:t>
      </w:r>
      <w:r w:rsidRPr="00EF6156">
        <w:rPr>
          <w:rtl/>
          <w:lang w:bidi="ar-EG"/>
        </w:rPr>
        <w:t>المدني</w:t>
      </w:r>
      <w:r w:rsidR="00EF6156" w:rsidRPr="00EF6156">
        <w:rPr>
          <w:rtl/>
          <w:lang w:bidi="ar-EG"/>
        </w:rPr>
        <w:t xml:space="preserve"> </w:t>
      </w:r>
      <w:r w:rsidRPr="00EF6156">
        <w:rPr>
          <w:rtl/>
          <w:lang w:bidi="ar-EG"/>
        </w:rPr>
        <w:t>والجنائي)</w:t>
      </w:r>
      <w:r w:rsidR="00EF6156" w:rsidRPr="00EF6156">
        <w:rPr>
          <w:rtl/>
          <w:lang w:bidi="ar-EG"/>
        </w:rPr>
        <w:t xml:space="preserve"> </w:t>
      </w:r>
      <w:r w:rsidRPr="00EF6156">
        <w:rPr>
          <w:rtl/>
          <w:lang w:bidi="ar-EG"/>
        </w:rPr>
        <w:t>و</w:t>
      </w:r>
      <w:r w:rsidRPr="00EF6156">
        <w:rPr>
          <w:rFonts w:hint="cs"/>
          <w:rtl/>
          <w:lang w:bidi="ar-EG"/>
        </w:rPr>
        <w:t>كذلك</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tl/>
          <w:lang w:bidi="ar-EG"/>
        </w:rPr>
        <w:t>أربعة</w:t>
      </w:r>
      <w:r w:rsidR="00EF6156" w:rsidRPr="00EF6156">
        <w:rPr>
          <w:rtl/>
          <w:lang w:bidi="ar-EG"/>
        </w:rPr>
        <w:t xml:space="preserve"> </w:t>
      </w:r>
      <w:r w:rsidRPr="00EF6156">
        <w:rPr>
          <w:rtl/>
          <w:lang w:bidi="ar-EG"/>
        </w:rPr>
        <w:t>أنواع</w:t>
      </w:r>
      <w:r w:rsidR="00EF6156" w:rsidRPr="00EF6156">
        <w:rPr>
          <w:rtl/>
          <w:lang w:bidi="ar-EG"/>
        </w:rPr>
        <w:t xml:space="preserve"> </w:t>
      </w:r>
      <w:r w:rsidRPr="00EF6156">
        <w:rPr>
          <w:rtl/>
          <w:lang w:bidi="ar-EG"/>
        </w:rPr>
        <w:t>متخصصة</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القضاء:</w:t>
      </w:r>
      <w:r w:rsidR="00EF6156" w:rsidRPr="00EF6156">
        <w:rPr>
          <w:rtl/>
          <w:lang w:bidi="ar-EG"/>
        </w:rPr>
        <w:t xml:space="preserve"> </w:t>
      </w:r>
      <w:r w:rsidRPr="00EF6156">
        <w:rPr>
          <w:rtl/>
          <w:lang w:bidi="ar-EG"/>
        </w:rPr>
        <w:t>قضاء</w:t>
      </w:r>
      <w:r w:rsidR="00EF6156" w:rsidRPr="00EF6156">
        <w:rPr>
          <w:rtl/>
          <w:lang w:bidi="ar-EG"/>
        </w:rPr>
        <w:t xml:space="preserve"> </w:t>
      </w:r>
      <w:r w:rsidRPr="00EF6156">
        <w:rPr>
          <w:rtl/>
          <w:lang w:bidi="ar-EG"/>
        </w:rPr>
        <w:t>العمل،</w:t>
      </w:r>
      <w:r w:rsidR="00EF6156" w:rsidRPr="00EF6156">
        <w:rPr>
          <w:rtl/>
          <w:lang w:bidi="ar-EG"/>
        </w:rPr>
        <w:t xml:space="preserve"> </w:t>
      </w:r>
      <w:r w:rsidRPr="00EF6156">
        <w:rPr>
          <w:rtl/>
          <w:lang w:bidi="ar-EG"/>
        </w:rPr>
        <w:t>والقضاء</w:t>
      </w:r>
      <w:r w:rsidR="00EF6156" w:rsidRPr="00EF6156">
        <w:rPr>
          <w:rtl/>
          <w:lang w:bidi="ar-EG"/>
        </w:rPr>
        <w:t xml:space="preserve"> </w:t>
      </w:r>
      <w:r w:rsidRPr="00EF6156">
        <w:rPr>
          <w:rtl/>
          <w:lang w:bidi="ar-EG"/>
        </w:rPr>
        <w:t>الإداري</w:t>
      </w:r>
      <w:r w:rsidR="00EF6156" w:rsidRPr="00EF6156">
        <w:rPr>
          <w:rtl/>
          <w:lang w:bidi="ar-EG"/>
        </w:rPr>
        <w:t xml:space="preserve"> </w:t>
      </w:r>
      <w:r w:rsidRPr="00EF6156">
        <w:rPr>
          <w:rtl/>
          <w:lang w:bidi="ar-EG"/>
        </w:rPr>
        <w:t>العام،</w:t>
      </w:r>
      <w:r w:rsidR="00EF6156" w:rsidRPr="00EF6156">
        <w:rPr>
          <w:rtl/>
          <w:lang w:bidi="ar-EG"/>
        </w:rPr>
        <w:t xml:space="preserve"> </w:t>
      </w:r>
      <w:r w:rsidRPr="00EF6156">
        <w:rPr>
          <w:rtl/>
          <w:lang w:bidi="ar-EG"/>
        </w:rPr>
        <w:t>والقضاء</w:t>
      </w:r>
      <w:r w:rsidR="00EF6156" w:rsidRPr="00EF6156">
        <w:rPr>
          <w:rtl/>
          <w:lang w:bidi="ar-EG"/>
        </w:rPr>
        <w:t xml:space="preserve"> </w:t>
      </w:r>
      <w:r w:rsidRPr="00EF6156">
        <w:rPr>
          <w:rtl/>
          <w:lang w:bidi="ar-EG"/>
        </w:rPr>
        <w:t>الاجتماعي،</w:t>
      </w:r>
      <w:r w:rsidR="00EF6156" w:rsidRPr="00EF6156">
        <w:rPr>
          <w:rtl/>
          <w:lang w:bidi="ar-EG"/>
        </w:rPr>
        <w:t xml:space="preserve"> </w:t>
      </w:r>
      <w:r w:rsidRPr="00EF6156">
        <w:rPr>
          <w:rtl/>
          <w:lang w:bidi="ar-EG"/>
        </w:rPr>
        <w:t>والقضاء</w:t>
      </w:r>
      <w:r w:rsidR="00EF6156" w:rsidRPr="00EF6156">
        <w:rPr>
          <w:rtl/>
          <w:lang w:bidi="ar-EG"/>
        </w:rPr>
        <w:t xml:space="preserve"> </w:t>
      </w:r>
      <w:r w:rsidRPr="00EF6156">
        <w:rPr>
          <w:rtl/>
          <w:lang w:bidi="ar-EG"/>
        </w:rPr>
        <w:t>المالي</w:t>
      </w:r>
      <w:r w:rsidRPr="00EF6156">
        <w:rPr>
          <w:rFonts w:hint="cs"/>
          <w:rtl/>
          <w:lang w:bidi="ar-EG"/>
        </w:rPr>
        <w:t>.</w:t>
      </w:r>
      <w:r w:rsidR="00EF6156" w:rsidRPr="00EF6156">
        <w:rPr>
          <w:rFonts w:hint="cs"/>
          <w:rtl/>
          <w:lang w:bidi="ar-EG"/>
        </w:rPr>
        <w:t xml:space="preserve"> </w:t>
      </w:r>
      <w:r w:rsidRPr="00EF6156">
        <w:rPr>
          <w:rFonts w:hint="cs"/>
          <w:rtl/>
          <w:lang w:bidi="ar-EG"/>
        </w:rPr>
        <w:t>أما</w:t>
      </w:r>
      <w:r w:rsidR="00EF6156" w:rsidRPr="00EF6156">
        <w:rPr>
          <w:rFonts w:hint="cs"/>
          <w:rtl/>
          <w:lang w:bidi="ar-EG"/>
        </w:rPr>
        <w:t xml:space="preserve"> </w:t>
      </w:r>
      <w:r w:rsidRPr="00EF6156">
        <w:rPr>
          <w:rFonts w:hint="cs"/>
          <w:rtl/>
          <w:lang w:bidi="ar-EG"/>
        </w:rPr>
        <w:t>القضاء</w:t>
      </w:r>
      <w:r w:rsidR="00EF6156" w:rsidRPr="00EF6156">
        <w:rPr>
          <w:rFonts w:hint="cs"/>
          <w:rtl/>
          <w:lang w:bidi="ar-EG"/>
        </w:rPr>
        <w:t xml:space="preserve"> </w:t>
      </w:r>
      <w:r w:rsidRPr="00EF6156">
        <w:rPr>
          <w:rFonts w:hint="cs"/>
          <w:rtl/>
          <w:lang w:bidi="ar-EG"/>
        </w:rPr>
        <w:t>العادي،</w:t>
      </w:r>
      <w:r w:rsidR="00EF6156" w:rsidRPr="00EF6156">
        <w:rPr>
          <w:rFonts w:hint="cs"/>
          <w:rtl/>
          <w:lang w:bidi="ar-EG"/>
        </w:rPr>
        <w:t xml:space="preserve"> </w:t>
      </w:r>
      <w:r w:rsidRPr="00EF6156">
        <w:rPr>
          <w:rFonts w:hint="cs"/>
          <w:rtl/>
          <w:lang w:bidi="ar-EG"/>
        </w:rPr>
        <w:t>فهو</w:t>
      </w:r>
      <w:r w:rsidR="00EF6156" w:rsidRPr="00EF6156">
        <w:rPr>
          <w:rFonts w:hint="cs"/>
          <w:rtl/>
          <w:lang w:bidi="ar-EG"/>
        </w:rPr>
        <w:t xml:space="preserve"> </w:t>
      </w:r>
      <w:r w:rsidRPr="00EF6156">
        <w:rPr>
          <w:rFonts w:hint="cs"/>
          <w:rtl/>
          <w:lang w:bidi="ar-EG"/>
        </w:rPr>
        <w:t>يتألف</w:t>
      </w:r>
      <w:r w:rsidR="00EF6156" w:rsidRPr="00EF6156">
        <w:rPr>
          <w:rFonts w:hint="cs"/>
          <w:rtl/>
          <w:lang w:bidi="ar-EG"/>
        </w:rPr>
        <w:t xml:space="preserve"> </w:t>
      </w:r>
      <w:r w:rsidRPr="00EF6156">
        <w:rPr>
          <w:rFonts w:hint="cs"/>
          <w:rtl/>
          <w:lang w:bidi="ar-EG"/>
        </w:rPr>
        <w:t>بوجه</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ترتيب</w:t>
      </w:r>
      <w:r w:rsidR="00EF6156" w:rsidRPr="00EF6156">
        <w:rPr>
          <w:rFonts w:hint="cs"/>
          <w:rtl/>
          <w:lang w:bidi="ar-EG"/>
        </w:rPr>
        <w:t xml:space="preserve"> </w:t>
      </w:r>
      <w:r w:rsidRPr="00EF6156">
        <w:rPr>
          <w:rFonts w:hint="cs"/>
          <w:rtl/>
          <w:lang w:bidi="ar-EG"/>
        </w:rPr>
        <w:t>ثلاثي</w:t>
      </w:r>
      <w:r w:rsidR="00EF6156" w:rsidRPr="00EF6156">
        <w:rPr>
          <w:rFonts w:hint="cs"/>
          <w:rtl/>
          <w:lang w:bidi="ar-EG"/>
        </w:rPr>
        <w:t xml:space="preserve"> </w:t>
      </w:r>
      <w:r w:rsidRPr="00EF6156">
        <w:rPr>
          <w:rFonts w:hint="cs"/>
          <w:rtl/>
          <w:lang w:bidi="ar-EG"/>
        </w:rPr>
        <w:t>الدرجات</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والولايات.</w:t>
      </w:r>
      <w:r w:rsidR="00EF6156" w:rsidRPr="00EF6156">
        <w:rPr>
          <w:rFonts w:hint="cs"/>
          <w:rtl/>
          <w:lang w:bidi="ar-EG"/>
        </w:rPr>
        <w:t xml:space="preserve"> </w:t>
      </w:r>
      <w:r w:rsidRPr="00EF6156">
        <w:rPr>
          <w:rFonts w:hint="cs"/>
          <w:rtl/>
          <w:lang w:bidi="ar-EG"/>
        </w:rPr>
        <w:t>وتوجد</w:t>
      </w:r>
      <w:r w:rsidR="00EF6156" w:rsidRPr="00EF6156">
        <w:rPr>
          <w:rFonts w:hint="cs"/>
          <w:rtl/>
          <w:lang w:bidi="ar-EG"/>
        </w:rPr>
        <w:t xml:space="preserve"> </w:t>
      </w:r>
      <w:r w:rsidRPr="00EF6156">
        <w:rPr>
          <w:rFonts w:hint="cs"/>
          <w:rtl/>
          <w:lang w:bidi="ar-EG"/>
        </w:rPr>
        <w:t>كقاعدة</w:t>
      </w:r>
      <w:r w:rsidR="00EF6156" w:rsidRPr="00EF6156">
        <w:rPr>
          <w:rFonts w:hint="cs"/>
          <w:rtl/>
          <w:lang w:bidi="ar-EG"/>
        </w:rPr>
        <w:t xml:space="preserve"> </w:t>
      </w:r>
      <w:r w:rsidRPr="00EF6156">
        <w:rPr>
          <w:rFonts w:hint="cs"/>
          <w:rtl/>
          <w:lang w:bidi="ar-EG"/>
        </w:rPr>
        <w:t>درجتان</w:t>
      </w:r>
      <w:r w:rsidR="00EF6156" w:rsidRPr="00EF6156">
        <w:rPr>
          <w:rFonts w:hint="cs"/>
          <w:rtl/>
          <w:lang w:bidi="ar-EG"/>
        </w:rPr>
        <w:t xml:space="preserve"> </w:t>
      </w:r>
      <w:r w:rsidRPr="00EF6156">
        <w:rPr>
          <w:rFonts w:hint="cs"/>
          <w:rtl/>
          <w:lang w:bidi="ar-EG"/>
        </w:rPr>
        <w:t>داخل</w:t>
      </w:r>
      <w:r w:rsidR="00EF6156" w:rsidRPr="00EF6156">
        <w:rPr>
          <w:rFonts w:hint="cs"/>
          <w:rtl/>
          <w:lang w:bidi="ar-EG"/>
        </w:rPr>
        <w:t xml:space="preserve"> </w:t>
      </w:r>
      <w:r w:rsidRPr="00EF6156">
        <w:rPr>
          <w:rFonts w:hint="cs"/>
          <w:rtl/>
          <w:lang w:bidi="ar-EG"/>
        </w:rPr>
        <w:t>القضاء</w:t>
      </w:r>
      <w:r w:rsidR="00EF6156" w:rsidRPr="00EF6156">
        <w:rPr>
          <w:rFonts w:hint="cs"/>
          <w:rtl/>
          <w:lang w:bidi="ar-EG"/>
        </w:rPr>
        <w:t xml:space="preserve"> </w:t>
      </w:r>
      <w:r w:rsidRPr="00EF6156">
        <w:rPr>
          <w:rFonts w:hint="cs"/>
          <w:rtl/>
          <w:lang w:bidi="ar-EG"/>
        </w:rPr>
        <w:t>المتخصص</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مستوى</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Fonts w:hint="cs"/>
          <w:rtl/>
          <w:lang w:bidi="ar-EG"/>
        </w:rPr>
        <w:t>أما</w:t>
      </w:r>
      <w:r w:rsidR="005E5A24">
        <w:rPr>
          <w:rFonts w:hint="eastAsia"/>
          <w:rtl/>
          <w:lang w:bidi="ar-EG"/>
        </w:rPr>
        <w:t> </w:t>
      </w:r>
      <w:r w:rsidRPr="00EF6156">
        <w:rPr>
          <w:rFonts w:hint="cs"/>
          <w:rtl/>
          <w:lang w:bidi="ar-EG"/>
        </w:rPr>
        <w:t>الدرجة</w:t>
      </w:r>
      <w:r w:rsidR="00EF6156" w:rsidRPr="00EF6156">
        <w:rPr>
          <w:rFonts w:hint="cs"/>
          <w:rtl/>
          <w:lang w:bidi="ar-EG"/>
        </w:rPr>
        <w:t xml:space="preserve"> </w:t>
      </w:r>
      <w:r w:rsidRPr="00EF6156">
        <w:rPr>
          <w:rFonts w:hint="cs"/>
          <w:rtl/>
          <w:lang w:bidi="ar-EG"/>
        </w:rPr>
        <w:t>الثالثة،</w:t>
      </w:r>
      <w:r w:rsidR="00EF6156" w:rsidRPr="00EF6156">
        <w:rPr>
          <w:rFonts w:hint="cs"/>
          <w:rtl/>
          <w:lang w:bidi="ar-EG"/>
        </w:rPr>
        <w:t xml:space="preserve"> </w:t>
      </w:r>
      <w:r w:rsidRPr="00EF6156">
        <w:rPr>
          <w:rFonts w:hint="cs"/>
          <w:rtl/>
          <w:lang w:bidi="ar-EG"/>
        </w:rPr>
        <w:t>وهي</w:t>
      </w:r>
      <w:r w:rsidR="00EF6156" w:rsidRPr="00EF6156">
        <w:rPr>
          <w:rFonts w:hint="cs"/>
          <w:rtl/>
          <w:lang w:bidi="ar-EG"/>
        </w:rPr>
        <w:t xml:space="preserve"> </w:t>
      </w:r>
      <w:r w:rsidRPr="00EF6156">
        <w:rPr>
          <w:rFonts w:hint="cs"/>
          <w:rtl/>
          <w:lang w:bidi="ar-EG"/>
        </w:rPr>
        <w:t>الدرجة</w:t>
      </w:r>
      <w:r w:rsidR="00EF6156" w:rsidRPr="00EF6156">
        <w:rPr>
          <w:rFonts w:hint="cs"/>
          <w:rtl/>
          <w:lang w:bidi="ar-EG"/>
        </w:rPr>
        <w:t xml:space="preserve"> </w:t>
      </w:r>
      <w:r w:rsidRPr="00EF6156">
        <w:rPr>
          <w:rFonts w:hint="cs"/>
          <w:rtl/>
          <w:lang w:bidi="ar-EG"/>
        </w:rPr>
        <w:t>العليا</w:t>
      </w:r>
      <w:r w:rsidR="00EF6156" w:rsidRPr="00EF6156">
        <w:rPr>
          <w:rFonts w:hint="cs"/>
          <w:rtl/>
          <w:lang w:bidi="ar-EG"/>
        </w:rPr>
        <w:t xml:space="preserve"> </w:t>
      </w:r>
      <w:r w:rsidRPr="00EF6156">
        <w:rPr>
          <w:rFonts w:hint="cs"/>
          <w:rtl/>
          <w:lang w:bidi="ar-EG"/>
        </w:rPr>
        <w:t>للمحاكم</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فتضاف</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المستوى</w:t>
      </w:r>
      <w:r w:rsidR="00EF6156" w:rsidRPr="00EF6156">
        <w:rPr>
          <w:rFonts w:hint="cs"/>
          <w:rtl/>
          <w:lang w:bidi="ar-EG"/>
        </w:rPr>
        <w:t xml:space="preserve"> </w:t>
      </w:r>
      <w:r w:rsidRPr="00EF6156">
        <w:rPr>
          <w:rFonts w:hint="cs"/>
          <w:rtl/>
          <w:lang w:bidi="ar-EG"/>
        </w:rPr>
        <w:t>الاتحادي.</w:t>
      </w:r>
    </w:p>
    <w:p w:rsidR="00614786" w:rsidRPr="00EF6156" w:rsidRDefault="00614786" w:rsidP="000242D8">
      <w:pPr>
        <w:pStyle w:val="SingleTxtGA"/>
        <w:rPr>
          <w:rtl/>
          <w:lang w:bidi="ar-EG"/>
        </w:rPr>
      </w:pPr>
      <w:r w:rsidRPr="00EF6156">
        <w:rPr>
          <w:rFonts w:hint="cs"/>
          <w:rtl/>
          <w:lang w:bidi="ar-EG"/>
        </w:rPr>
        <w:t>106-</w:t>
      </w:r>
      <w:r w:rsidRPr="00EF6156">
        <w:rPr>
          <w:rFonts w:hint="cs"/>
          <w:rtl/>
          <w:lang w:bidi="ar-EG"/>
        </w:rPr>
        <w:tab/>
        <w:t>وبالإضافة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أنواع</w:t>
      </w:r>
      <w:r w:rsidR="00EF6156" w:rsidRPr="00EF6156">
        <w:rPr>
          <w:rFonts w:hint="cs"/>
          <w:rtl/>
          <w:lang w:bidi="ar-EG"/>
        </w:rPr>
        <w:t xml:space="preserve"> </w:t>
      </w:r>
      <w:r w:rsidRPr="00EF6156">
        <w:rPr>
          <w:rFonts w:hint="cs"/>
          <w:rtl/>
          <w:lang w:bidi="ar-EG"/>
        </w:rPr>
        <w:t>القضاء</w:t>
      </w:r>
      <w:r w:rsidR="00EF6156" w:rsidRPr="00EF6156">
        <w:rPr>
          <w:rFonts w:hint="cs"/>
          <w:rtl/>
          <w:lang w:bidi="ar-EG"/>
        </w:rPr>
        <w:t xml:space="preserve"> </w:t>
      </w:r>
      <w:r w:rsidRPr="00EF6156">
        <w:rPr>
          <w:rFonts w:hint="cs"/>
          <w:rtl/>
          <w:lang w:bidi="ar-EG"/>
        </w:rPr>
        <w:t>المذكورة</w:t>
      </w:r>
      <w:r w:rsidR="00EF6156" w:rsidRPr="00EF6156">
        <w:rPr>
          <w:rFonts w:hint="cs"/>
          <w:rtl/>
          <w:lang w:bidi="ar-EG"/>
        </w:rPr>
        <w:t xml:space="preserve"> </w:t>
      </w:r>
      <w:r w:rsidRPr="00EF6156">
        <w:rPr>
          <w:rFonts w:hint="cs"/>
          <w:rtl/>
          <w:lang w:bidi="ar-EG"/>
        </w:rPr>
        <w:t>آنفاً،</w:t>
      </w:r>
      <w:r w:rsidR="00EF6156" w:rsidRPr="00EF6156">
        <w:rPr>
          <w:rFonts w:hint="cs"/>
          <w:rtl/>
          <w:lang w:bidi="ar-EG"/>
        </w:rPr>
        <w:t xml:space="preserve"> </w:t>
      </w:r>
      <w:r w:rsidRPr="00EF6156">
        <w:rPr>
          <w:rFonts w:hint="cs"/>
          <w:rtl/>
          <w:lang w:bidi="ar-EG"/>
        </w:rPr>
        <w:t>توجد</w:t>
      </w:r>
      <w:r w:rsidR="00EF6156" w:rsidRPr="00EF6156">
        <w:rPr>
          <w:rFonts w:hint="cs"/>
          <w:rtl/>
          <w:lang w:bidi="ar-EG"/>
        </w:rPr>
        <w:t xml:space="preserve"> </w:t>
      </w:r>
      <w:r w:rsidRPr="00EF6156">
        <w:rPr>
          <w:rFonts w:hint="cs"/>
          <w:rtl/>
          <w:lang w:bidi="ar-EG"/>
        </w:rPr>
        <w:t>محكمة</w:t>
      </w:r>
      <w:r w:rsidR="00EF6156" w:rsidRPr="00EF6156">
        <w:rPr>
          <w:rFonts w:hint="cs"/>
          <w:rtl/>
          <w:lang w:bidi="ar-EG"/>
        </w:rPr>
        <w:t xml:space="preserve"> </w:t>
      </w:r>
      <w:r w:rsidRPr="00EF6156">
        <w:rPr>
          <w:rFonts w:hint="cs"/>
          <w:rtl/>
          <w:lang w:bidi="ar-EG"/>
        </w:rPr>
        <w:t>براءات</w:t>
      </w:r>
      <w:r w:rsidR="00EF6156" w:rsidRPr="00EF6156">
        <w:rPr>
          <w:rFonts w:hint="cs"/>
          <w:rtl/>
          <w:lang w:bidi="ar-EG"/>
        </w:rPr>
        <w:t xml:space="preserve"> </w:t>
      </w:r>
      <w:r w:rsidRPr="00EF6156">
        <w:rPr>
          <w:rFonts w:hint="cs"/>
          <w:rtl/>
          <w:lang w:bidi="ar-EG"/>
        </w:rPr>
        <w:t>الاختراع</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فضل</w:t>
      </w:r>
      <w:r w:rsidR="00E541A3">
        <w:rPr>
          <w:rFonts w:hint="cs"/>
          <w:rtl/>
          <w:lang w:bidi="ar-EG"/>
        </w:rPr>
        <w:t xml:space="preserve">اً </w:t>
      </w:r>
      <w:r w:rsidRPr="00EF6156">
        <w:rPr>
          <w:rFonts w:hint="cs"/>
          <w:rtl/>
          <w:lang w:bidi="ar-EG"/>
        </w:rPr>
        <w:t>عن</w:t>
      </w:r>
      <w:r w:rsidR="00EF6156" w:rsidRPr="00EF6156">
        <w:rPr>
          <w:rFonts w:hint="cs"/>
          <w:rtl/>
          <w:lang w:bidi="ar-EG"/>
        </w:rPr>
        <w:t xml:space="preserve"> </w:t>
      </w:r>
      <w:r w:rsidRPr="00EF6156">
        <w:rPr>
          <w:rFonts w:hint="cs"/>
          <w:rtl/>
          <w:lang w:bidi="ar-EG"/>
        </w:rPr>
        <w:t>أجهزة</w:t>
      </w:r>
      <w:r w:rsidR="00C233CC">
        <w:rPr>
          <w:rFonts w:hint="cs"/>
          <w:rtl/>
          <w:lang w:bidi="ar-EG"/>
        </w:rPr>
        <w:t xml:space="preserve"> </w:t>
      </w:r>
      <w:r w:rsidRPr="00EF6156">
        <w:rPr>
          <w:rFonts w:hint="cs"/>
          <w:rtl/>
          <w:lang w:bidi="ar-EG"/>
        </w:rPr>
        <w:t>القضاء</w:t>
      </w:r>
      <w:r w:rsidR="00EF6156" w:rsidRPr="00EF6156">
        <w:rPr>
          <w:rFonts w:hint="cs"/>
          <w:rtl/>
          <w:lang w:bidi="ar-EG"/>
        </w:rPr>
        <w:t xml:space="preserve"> </w:t>
      </w:r>
      <w:r w:rsidRPr="00EF6156">
        <w:rPr>
          <w:rFonts w:hint="cs"/>
          <w:rtl/>
          <w:lang w:bidi="ar-EG"/>
        </w:rPr>
        <w:t>التأديبي</w:t>
      </w:r>
      <w:r w:rsidR="00EF6156" w:rsidRPr="00EF6156">
        <w:rPr>
          <w:rFonts w:hint="cs"/>
          <w:rtl/>
          <w:lang w:bidi="ar-EG"/>
        </w:rPr>
        <w:t xml:space="preserve"> </w:t>
      </w:r>
      <w:r w:rsidRPr="00EF6156">
        <w:rPr>
          <w:rFonts w:hint="cs"/>
          <w:rtl/>
          <w:lang w:bidi="ar-EG"/>
        </w:rPr>
        <w:t>والمهني.</w:t>
      </w:r>
      <w:r w:rsidR="00EF6156" w:rsidRPr="00EF6156">
        <w:rPr>
          <w:rFonts w:hint="cs"/>
          <w:rtl/>
          <w:lang w:bidi="ar-EG"/>
        </w:rPr>
        <w:t xml:space="preserve"> </w:t>
      </w:r>
      <w:r w:rsidRPr="00EF6156">
        <w:rPr>
          <w:rFonts w:hint="cs"/>
          <w:rtl/>
          <w:lang w:bidi="ar-EG"/>
        </w:rPr>
        <w:t>وينظر</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الأخير</w:t>
      </w:r>
      <w:r w:rsidR="00EF6156" w:rsidRPr="00EF6156">
        <w:rPr>
          <w:rFonts w:hint="cs"/>
          <w:rtl/>
          <w:lang w:bidi="ar-EG"/>
        </w:rPr>
        <w:t xml:space="preserve"> </w:t>
      </w:r>
      <w:r w:rsidRPr="00EF6156">
        <w:rPr>
          <w:rFonts w:hint="cs"/>
          <w:rtl/>
          <w:lang w:bidi="ar-EG"/>
        </w:rPr>
        <w:t>بصفة</w:t>
      </w:r>
      <w:r w:rsidR="00EF6156" w:rsidRPr="00EF6156">
        <w:rPr>
          <w:rFonts w:hint="cs"/>
          <w:rtl/>
          <w:lang w:bidi="ar-EG"/>
        </w:rPr>
        <w:t xml:space="preserve"> </w:t>
      </w:r>
      <w:r w:rsidRPr="00EF6156">
        <w:rPr>
          <w:rFonts w:hint="cs"/>
          <w:rtl/>
          <w:lang w:bidi="ar-EG"/>
        </w:rPr>
        <w:t>رئيسية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انتهاكات</w:t>
      </w:r>
      <w:r w:rsidR="00EF6156" w:rsidRPr="00EF6156">
        <w:rPr>
          <w:rFonts w:hint="cs"/>
          <w:rtl/>
          <w:lang w:bidi="ar-EG"/>
        </w:rPr>
        <w:t xml:space="preserve"> </w:t>
      </w:r>
      <w:r w:rsidRPr="00EF6156">
        <w:rPr>
          <w:rFonts w:hint="cs"/>
          <w:rtl/>
          <w:lang w:bidi="ar-EG"/>
        </w:rPr>
        <w:t>واجبات</w:t>
      </w:r>
      <w:r w:rsidR="00EF6156" w:rsidRPr="00EF6156">
        <w:rPr>
          <w:rFonts w:hint="cs"/>
          <w:rtl/>
          <w:lang w:bidi="ar-EG"/>
        </w:rPr>
        <w:t xml:space="preserve"> </w:t>
      </w:r>
      <w:r w:rsidRPr="00EF6156">
        <w:rPr>
          <w:rFonts w:hint="cs"/>
          <w:rtl/>
          <w:lang w:bidi="ar-EG"/>
        </w:rPr>
        <w:t>المهنة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يرتكبها</w:t>
      </w:r>
      <w:r w:rsidR="00EF6156" w:rsidRPr="00EF6156">
        <w:rPr>
          <w:rFonts w:hint="cs"/>
          <w:rtl/>
          <w:lang w:bidi="ar-EG"/>
        </w:rPr>
        <w:t xml:space="preserve"> </w:t>
      </w:r>
      <w:r w:rsidRPr="00EF6156">
        <w:rPr>
          <w:rFonts w:hint="cs"/>
          <w:rtl/>
          <w:lang w:bidi="ar-EG"/>
        </w:rPr>
        <w:t>شخص</w:t>
      </w:r>
      <w:r w:rsidR="00EF6156" w:rsidRPr="00EF6156">
        <w:rPr>
          <w:rFonts w:hint="cs"/>
          <w:rtl/>
          <w:lang w:bidi="ar-EG"/>
        </w:rPr>
        <w:t xml:space="preserve"> </w:t>
      </w:r>
      <w:r w:rsidRPr="00EF6156">
        <w:rPr>
          <w:rFonts w:hint="cs"/>
          <w:rtl/>
          <w:lang w:bidi="ar-EG"/>
        </w:rPr>
        <w:t>ما</w:t>
      </w:r>
      <w:r w:rsidR="00EF6156" w:rsidRPr="00EF6156">
        <w:rPr>
          <w:rFonts w:hint="cs"/>
          <w:rtl/>
          <w:lang w:bidi="ar-EG"/>
        </w:rPr>
        <w:t xml:space="preserve"> </w:t>
      </w:r>
      <w:r w:rsidRPr="00EF6156">
        <w:rPr>
          <w:rFonts w:hint="cs"/>
          <w:rtl/>
          <w:lang w:bidi="ar-EG"/>
        </w:rPr>
        <w:t>بصفته</w:t>
      </w:r>
      <w:r w:rsidR="00EF6156" w:rsidRPr="00EF6156">
        <w:rPr>
          <w:rFonts w:hint="cs"/>
          <w:rtl/>
          <w:lang w:bidi="ar-EG"/>
        </w:rPr>
        <w:t xml:space="preserve"> </w:t>
      </w:r>
      <w:r w:rsidRPr="00EF6156">
        <w:rPr>
          <w:rFonts w:hint="cs"/>
          <w:rtl/>
          <w:lang w:bidi="ar-EG"/>
        </w:rPr>
        <w:t>موظف</w:t>
      </w:r>
      <w:r w:rsidR="00E541A3">
        <w:rPr>
          <w:rFonts w:hint="cs"/>
          <w:rtl/>
          <w:lang w:bidi="ar-EG"/>
        </w:rPr>
        <w:t xml:space="preserve">اً </w:t>
      </w:r>
      <w:r w:rsidRPr="00EF6156">
        <w:rPr>
          <w:rFonts w:hint="cs"/>
          <w:rtl/>
          <w:lang w:bidi="ar-EG"/>
        </w:rPr>
        <w:t>مدني</w:t>
      </w:r>
      <w:r w:rsidR="00E541A3">
        <w:rPr>
          <w:rFonts w:hint="cs"/>
          <w:rtl/>
          <w:lang w:bidi="ar-EG"/>
        </w:rPr>
        <w:t xml:space="preserve">اً </w:t>
      </w:r>
      <w:r w:rsidRPr="00EF6156">
        <w:rPr>
          <w:rFonts w:hint="cs"/>
          <w:rtl/>
          <w:lang w:bidi="ar-EG"/>
        </w:rPr>
        <w:t>أو</w:t>
      </w:r>
      <w:r w:rsidR="00EF6156" w:rsidRPr="00EF6156">
        <w:rPr>
          <w:rFonts w:hint="cs"/>
          <w:rtl/>
          <w:lang w:bidi="ar-EG"/>
        </w:rPr>
        <w:t xml:space="preserve"> </w:t>
      </w:r>
      <w:r w:rsidRPr="00EF6156">
        <w:rPr>
          <w:rFonts w:hint="cs"/>
          <w:rtl/>
          <w:lang w:bidi="ar-EG"/>
        </w:rPr>
        <w:t>قاضي</w:t>
      </w:r>
      <w:r w:rsidR="00E541A3">
        <w:rPr>
          <w:rFonts w:hint="cs"/>
          <w:rtl/>
          <w:lang w:bidi="ar-EG"/>
        </w:rPr>
        <w:t xml:space="preserve">اً </w:t>
      </w:r>
      <w:r w:rsidRPr="00EF6156">
        <w:rPr>
          <w:rFonts w:hint="cs"/>
          <w:rtl/>
          <w:lang w:bidi="ar-EG"/>
        </w:rPr>
        <w:t>أو</w:t>
      </w:r>
      <w:r w:rsidR="00EF6156" w:rsidRPr="00EF6156">
        <w:rPr>
          <w:rFonts w:hint="cs"/>
          <w:rtl/>
          <w:lang w:bidi="ar-EG"/>
        </w:rPr>
        <w:t xml:space="preserve"> </w:t>
      </w:r>
      <w:r w:rsidRPr="00EF6156">
        <w:rPr>
          <w:rFonts w:hint="cs"/>
          <w:rtl/>
          <w:lang w:bidi="ar-EG"/>
        </w:rPr>
        <w:t>جندي</w:t>
      </w:r>
      <w:r w:rsidR="00E541A3">
        <w:rPr>
          <w:rFonts w:hint="cs"/>
          <w:rtl/>
          <w:lang w:bidi="ar-EG"/>
        </w:rPr>
        <w:t xml:space="preserve">اً </w:t>
      </w:r>
      <w:r w:rsidRPr="00EF6156">
        <w:rPr>
          <w:rFonts w:hint="cs"/>
          <w:rtl/>
          <w:lang w:bidi="ar-EG"/>
        </w:rPr>
        <w:t>أو</w:t>
      </w:r>
      <w:r w:rsidR="00EF6156" w:rsidRPr="00EF6156">
        <w:rPr>
          <w:rFonts w:hint="cs"/>
          <w:rtl/>
          <w:lang w:bidi="ar-EG"/>
        </w:rPr>
        <w:t xml:space="preserve"> </w:t>
      </w:r>
      <w:r w:rsidRPr="00EF6156">
        <w:rPr>
          <w:rFonts w:hint="cs"/>
          <w:rtl/>
          <w:lang w:bidi="ar-EG"/>
        </w:rPr>
        <w:t>فيما</w:t>
      </w:r>
      <w:r w:rsidR="00EF6156" w:rsidRPr="00EF6156">
        <w:rPr>
          <w:rFonts w:hint="cs"/>
          <w:rtl/>
          <w:lang w:bidi="ar-EG"/>
        </w:rPr>
        <w:t xml:space="preserve"> </w:t>
      </w:r>
      <w:r w:rsidRPr="00EF6156">
        <w:rPr>
          <w:rFonts w:hint="cs"/>
          <w:rtl/>
          <w:lang w:bidi="ar-EG"/>
        </w:rPr>
        <w:t>يتصل</w:t>
      </w:r>
      <w:r w:rsidR="00EF6156" w:rsidRPr="00EF6156">
        <w:rPr>
          <w:rFonts w:hint="cs"/>
          <w:rtl/>
          <w:lang w:bidi="ar-EG"/>
        </w:rPr>
        <w:t xml:space="preserve"> </w:t>
      </w:r>
      <w:r w:rsidRPr="00EF6156">
        <w:rPr>
          <w:rFonts w:hint="cs"/>
          <w:rtl/>
          <w:lang w:bidi="ar-EG"/>
        </w:rPr>
        <w:t>بانتسابه</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مهنة</w:t>
      </w:r>
      <w:r w:rsidR="00EF6156" w:rsidRPr="00EF6156">
        <w:rPr>
          <w:rFonts w:hint="cs"/>
          <w:rtl/>
          <w:lang w:bidi="ar-EG"/>
        </w:rPr>
        <w:t xml:space="preserve"> </w:t>
      </w:r>
      <w:r w:rsidRPr="00EF6156">
        <w:rPr>
          <w:rFonts w:hint="cs"/>
          <w:rtl/>
          <w:lang w:bidi="ar-EG"/>
        </w:rPr>
        <w:t>ينظم</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شؤونها</w:t>
      </w:r>
      <w:r w:rsidR="00EF6156" w:rsidRPr="00EF6156">
        <w:rPr>
          <w:rFonts w:hint="cs"/>
          <w:rtl/>
          <w:lang w:bidi="ar-EG"/>
        </w:rPr>
        <w:t xml:space="preserve"> </w:t>
      </w:r>
      <w:r w:rsidRPr="00EF6156">
        <w:rPr>
          <w:rFonts w:hint="cs"/>
          <w:rtl/>
          <w:lang w:bidi="ar-EG"/>
        </w:rPr>
        <w:t>(كأن</w:t>
      </w:r>
      <w:r w:rsidR="00EF6156" w:rsidRPr="00EF6156">
        <w:rPr>
          <w:rFonts w:hint="cs"/>
          <w:rtl/>
          <w:lang w:bidi="ar-EG"/>
        </w:rPr>
        <w:t xml:space="preserve"> </w:t>
      </w:r>
      <w:r w:rsidRPr="00EF6156">
        <w:rPr>
          <w:rFonts w:hint="cs"/>
          <w:rtl/>
          <w:lang w:bidi="ar-EG"/>
        </w:rPr>
        <w:t>يكون</w:t>
      </w:r>
      <w:r w:rsidR="00EF6156" w:rsidRPr="00EF6156">
        <w:rPr>
          <w:rFonts w:hint="cs"/>
          <w:rtl/>
          <w:lang w:bidi="ar-EG"/>
        </w:rPr>
        <w:t xml:space="preserve"> </w:t>
      </w:r>
      <w:r w:rsidRPr="00EF6156">
        <w:rPr>
          <w:rFonts w:hint="cs"/>
          <w:rtl/>
          <w:lang w:bidi="ar-EG"/>
        </w:rPr>
        <w:t>محاميا</w:t>
      </w:r>
      <w:r w:rsidR="00E541A3">
        <w:rPr>
          <w:rFonts w:hint="cs"/>
          <w:rtl/>
          <w:lang w:bidi="ar-EG"/>
        </w:rPr>
        <w:t>ً</w:t>
      </w:r>
      <w:r w:rsidRPr="00EF6156">
        <w:rPr>
          <w:rFonts w:hint="cs"/>
          <w:rtl/>
          <w:lang w:bidi="ar-EG"/>
        </w:rPr>
        <w:t>،</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مستشارا</w:t>
      </w:r>
      <w:r w:rsidR="00E541A3">
        <w:rPr>
          <w:rFonts w:hint="cs"/>
          <w:rtl/>
          <w:lang w:bidi="ar-EG"/>
        </w:rPr>
        <w:t>ً</w:t>
      </w:r>
      <w:r w:rsidR="00EF6156" w:rsidRPr="00EF6156">
        <w:rPr>
          <w:rFonts w:hint="cs"/>
          <w:rtl/>
          <w:lang w:bidi="ar-EG"/>
        </w:rPr>
        <w:t xml:space="preserve"> </w:t>
      </w:r>
      <w:r w:rsidRPr="00EF6156">
        <w:rPr>
          <w:rFonts w:hint="cs"/>
          <w:rtl/>
          <w:lang w:bidi="ar-EG"/>
        </w:rPr>
        <w:t>ضريبيا</w:t>
      </w:r>
      <w:r w:rsidR="00E541A3">
        <w:rPr>
          <w:rFonts w:hint="cs"/>
          <w:rtl/>
          <w:lang w:bidi="ar-EG"/>
        </w:rPr>
        <w:t>ً</w:t>
      </w:r>
      <w:r w:rsidRPr="00EF6156">
        <w:rPr>
          <w:rFonts w:hint="cs"/>
          <w:rtl/>
          <w:lang w:bidi="ar-EG"/>
        </w:rPr>
        <w:t>،</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مراجعا</w:t>
      </w:r>
      <w:r w:rsidR="00E541A3">
        <w:rPr>
          <w:rFonts w:hint="cs"/>
          <w:rtl/>
          <w:lang w:bidi="ar-EG"/>
        </w:rPr>
        <w:t>ً</w:t>
      </w:r>
      <w:r w:rsidR="00EF6156" w:rsidRPr="00EF6156">
        <w:rPr>
          <w:rFonts w:hint="cs"/>
          <w:rtl/>
          <w:lang w:bidi="ar-EG"/>
        </w:rPr>
        <w:t xml:space="preserve"> </w:t>
      </w:r>
      <w:r w:rsidRPr="00EF6156">
        <w:rPr>
          <w:rFonts w:hint="cs"/>
          <w:rtl/>
          <w:lang w:bidi="ar-EG"/>
        </w:rPr>
        <w:t>للحسابات،</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مهندسا</w:t>
      </w:r>
      <w:r w:rsidR="00E541A3">
        <w:rPr>
          <w:rFonts w:hint="cs"/>
          <w:rtl/>
          <w:lang w:bidi="ar-EG"/>
        </w:rPr>
        <w:t>ً</w:t>
      </w:r>
      <w:r w:rsidR="00EF6156" w:rsidRPr="00EF6156">
        <w:rPr>
          <w:rFonts w:hint="cs"/>
          <w:rtl/>
          <w:lang w:bidi="ar-EG"/>
        </w:rPr>
        <w:t xml:space="preserve"> </w:t>
      </w:r>
      <w:r w:rsidRPr="00EF6156">
        <w:rPr>
          <w:rFonts w:hint="cs"/>
          <w:rtl/>
          <w:lang w:bidi="ar-EG"/>
        </w:rPr>
        <w:t>معماريا</w:t>
      </w:r>
      <w:r w:rsidR="00E541A3">
        <w:rPr>
          <w:rFonts w:hint="cs"/>
          <w:rtl/>
          <w:lang w:bidi="ar-EG"/>
        </w:rPr>
        <w:t>ً</w:t>
      </w:r>
      <w:r w:rsidRPr="00EF6156">
        <w:rPr>
          <w:rFonts w:hint="cs"/>
          <w:rtl/>
          <w:lang w:bidi="ar-EG"/>
        </w:rPr>
        <w:t>،</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طبيبا</w:t>
      </w:r>
      <w:r w:rsidR="00E541A3">
        <w:rPr>
          <w:rFonts w:hint="cs"/>
          <w:rtl/>
          <w:lang w:bidi="ar-EG"/>
        </w:rPr>
        <w:t>ً</w:t>
      </w:r>
      <w:r w:rsidRPr="00EF6156">
        <w:rPr>
          <w:rFonts w:hint="cs"/>
          <w:rtl/>
          <w:lang w:bidi="ar-EG"/>
        </w:rPr>
        <w:t>،</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طبيبا</w:t>
      </w:r>
      <w:r w:rsidR="00E541A3">
        <w:rPr>
          <w:rFonts w:hint="cs"/>
          <w:rtl/>
          <w:lang w:bidi="ar-EG"/>
        </w:rPr>
        <w:t>ً</w:t>
      </w:r>
      <w:r w:rsidR="00EF6156" w:rsidRPr="00EF6156">
        <w:rPr>
          <w:rFonts w:hint="cs"/>
          <w:rtl/>
          <w:lang w:bidi="ar-EG"/>
        </w:rPr>
        <w:t xml:space="preserve"> </w:t>
      </w:r>
      <w:r w:rsidRPr="00EF6156">
        <w:rPr>
          <w:rFonts w:hint="cs"/>
          <w:rtl/>
          <w:lang w:bidi="ar-EG"/>
        </w:rPr>
        <w:t>بيطريا</w:t>
      </w:r>
      <w:r w:rsidR="00E541A3">
        <w:rPr>
          <w:rFonts w:hint="cs"/>
          <w:rtl/>
          <w:lang w:bidi="ar-EG"/>
        </w:rPr>
        <w:t>ً</w:t>
      </w:r>
      <w:r w:rsidRPr="00EF6156">
        <w:rPr>
          <w:rFonts w:hint="cs"/>
          <w:rtl/>
          <w:lang w:bidi="ar-EG"/>
        </w:rPr>
        <w:t>،</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كيميائيا</w:t>
      </w:r>
      <w:r w:rsidR="00E541A3">
        <w:rPr>
          <w:rFonts w:hint="cs"/>
          <w:rtl/>
          <w:lang w:bidi="ar-EG"/>
        </w:rPr>
        <w:t>ً</w:t>
      </w:r>
      <w:r w:rsidRPr="00EF6156">
        <w:rPr>
          <w:rFonts w:hint="cs"/>
          <w:rtl/>
          <w:lang w:bidi="ar-EG"/>
        </w:rPr>
        <w:t>).</w:t>
      </w:r>
    </w:p>
    <w:p w:rsidR="00614786" w:rsidRPr="00EF6156" w:rsidRDefault="00614786" w:rsidP="000242D8">
      <w:pPr>
        <w:pStyle w:val="SingleTxtGA"/>
        <w:rPr>
          <w:rtl/>
          <w:lang w:bidi="ar-EG"/>
        </w:rPr>
      </w:pPr>
      <w:r w:rsidRPr="00EF6156">
        <w:rPr>
          <w:rFonts w:hint="cs"/>
          <w:rtl/>
          <w:lang w:bidi="ar-EG"/>
        </w:rPr>
        <w:t>107-</w:t>
      </w:r>
      <w:r w:rsidRPr="00EF6156">
        <w:rPr>
          <w:rFonts w:hint="cs"/>
          <w:rtl/>
          <w:lang w:bidi="ar-EG"/>
        </w:rPr>
        <w:tab/>
        <w:t>وثمة</w:t>
      </w:r>
      <w:r w:rsidR="00EF6156" w:rsidRPr="00EF6156">
        <w:rPr>
          <w:rFonts w:hint="cs"/>
          <w:rtl/>
          <w:lang w:bidi="ar-EG"/>
        </w:rPr>
        <w:t xml:space="preserve"> </w:t>
      </w:r>
      <w:r w:rsidRPr="00EF6156">
        <w:rPr>
          <w:rFonts w:hint="cs"/>
          <w:rtl/>
          <w:lang w:bidi="ar-EG"/>
        </w:rPr>
        <w:t>دور</w:t>
      </w:r>
      <w:r w:rsidR="00EF6156" w:rsidRPr="00EF6156">
        <w:rPr>
          <w:rFonts w:hint="cs"/>
          <w:rtl/>
          <w:lang w:bidi="ar-EG"/>
        </w:rPr>
        <w:t xml:space="preserve"> </w:t>
      </w:r>
      <w:r w:rsidRPr="00EF6156">
        <w:rPr>
          <w:rFonts w:hint="cs"/>
          <w:rtl/>
          <w:lang w:bidi="ar-EG"/>
        </w:rPr>
        <w:t>خاص</w:t>
      </w:r>
      <w:r w:rsidR="00EF6156" w:rsidRPr="00EF6156">
        <w:rPr>
          <w:rFonts w:hint="cs"/>
          <w:rtl/>
          <w:lang w:bidi="ar-EG"/>
        </w:rPr>
        <w:t xml:space="preserve"> </w:t>
      </w:r>
      <w:r w:rsidRPr="00EF6156">
        <w:rPr>
          <w:rFonts w:hint="cs"/>
          <w:rtl/>
          <w:lang w:bidi="ar-EG"/>
        </w:rPr>
        <w:t>جد</w:t>
      </w:r>
      <w:r w:rsidR="00E541A3">
        <w:rPr>
          <w:rFonts w:hint="cs"/>
          <w:rtl/>
          <w:lang w:bidi="ar-EG"/>
        </w:rPr>
        <w:t xml:space="preserve">اً </w:t>
      </w:r>
      <w:r w:rsidRPr="00EF6156">
        <w:rPr>
          <w:rFonts w:hint="cs"/>
          <w:rtl/>
          <w:lang w:bidi="ar-EG"/>
        </w:rPr>
        <w:t>يؤديه</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النهاية</w:t>
      </w:r>
      <w:r w:rsidR="00EF6156" w:rsidRPr="00EF6156">
        <w:rPr>
          <w:rFonts w:hint="cs"/>
          <w:rtl/>
          <w:lang w:bidi="ar-EG"/>
        </w:rPr>
        <w:t xml:space="preserve"> </w:t>
      </w:r>
      <w:r w:rsidRPr="00EF6156">
        <w:rPr>
          <w:rFonts w:hint="cs"/>
          <w:rtl/>
          <w:lang w:bidi="ar-EG"/>
        </w:rPr>
        <w:t>القضاء</w:t>
      </w:r>
      <w:r w:rsidR="00EF6156" w:rsidRPr="00EF6156">
        <w:rPr>
          <w:rFonts w:hint="cs"/>
          <w:rtl/>
          <w:lang w:bidi="ar-EG"/>
        </w:rPr>
        <w:t xml:space="preserve"> </w:t>
      </w:r>
      <w:r w:rsidRPr="00EF6156">
        <w:rPr>
          <w:rFonts w:hint="cs"/>
          <w:rtl/>
          <w:lang w:bidi="ar-EG"/>
        </w:rPr>
        <w:t>الدستوري.</w:t>
      </w:r>
      <w:r w:rsidR="00EF6156" w:rsidRPr="00EF6156">
        <w:rPr>
          <w:rFonts w:hint="cs"/>
          <w:rtl/>
          <w:lang w:bidi="ar-EG"/>
        </w:rPr>
        <w:t xml:space="preserve"> </w:t>
      </w:r>
      <w:r w:rsidRPr="00EF6156">
        <w:rPr>
          <w:rFonts w:hint="cs"/>
          <w:rtl/>
          <w:lang w:bidi="ar-EG"/>
        </w:rPr>
        <w:t>وتمارس</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الدور</w:t>
      </w:r>
      <w:r w:rsidR="00EF6156" w:rsidRPr="00EF6156">
        <w:rPr>
          <w:rFonts w:hint="cs"/>
          <w:rtl/>
          <w:lang w:bidi="ar-EG"/>
        </w:rPr>
        <w:t xml:space="preserve"> </w:t>
      </w:r>
      <w:r w:rsidRPr="00EF6156">
        <w:rPr>
          <w:rFonts w:hint="cs"/>
          <w:rtl/>
          <w:lang w:bidi="ar-EG"/>
        </w:rPr>
        <w:t>المحكمة</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المستوى</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وتمارسه</w:t>
      </w:r>
      <w:r w:rsidR="00EF6156" w:rsidRPr="00EF6156">
        <w:rPr>
          <w:rFonts w:hint="cs"/>
          <w:rtl/>
          <w:lang w:bidi="ar-EG"/>
        </w:rPr>
        <w:t xml:space="preserve"> </w:t>
      </w:r>
      <w:r w:rsidRPr="00EF6156">
        <w:rPr>
          <w:rFonts w:hint="cs"/>
          <w:rtl/>
          <w:lang w:bidi="ar-EG"/>
        </w:rPr>
        <w:t>المحاكم</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للولاية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مستوى</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Fonts w:hint="cs"/>
          <w:rtl/>
          <w:lang w:bidi="ar-EG"/>
        </w:rPr>
        <w:t>والقضاء</w:t>
      </w:r>
      <w:r w:rsidR="00EF6156" w:rsidRPr="00EF6156">
        <w:rPr>
          <w:rFonts w:hint="cs"/>
          <w:rtl/>
          <w:lang w:bidi="ar-EG"/>
        </w:rPr>
        <w:t xml:space="preserve"> </w:t>
      </w:r>
      <w:r w:rsidRPr="00EF6156">
        <w:rPr>
          <w:rFonts w:hint="cs"/>
          <w:rtl/>
          <w:lang w:bidi="ar-EG"/>
        </w:rPr>
        <w:t>الدستوري</w:t>
      </w:r>
      <w:r w:rsidR="00EF6156" w:rsidRPr="00EF6156">
        <w:rPr>
          <w:rFonts w:hint="cs"/>
          <w:rtl/>
          <w:lang w:bidi="ar-EG"/>
        </w:rPr>
        <w:t xml:space="preserve"> </w:t>
      </w:r>
      <w:r w:rsidRPr="00EF6156">
        <w:rPr>
          <w:rFonts w:hint="cs"/>
          <w:rtl/>
          <w:lang w:bidi="ar-EG"/>
        </w:rPr>
        <w:t>يقع</w:t>
      </w:r>
      <w:r w:rsidR="00EF6156" w:rsidRPr="00EF6156">
        <w:rPr>
          <w:rFonts w:hint="cs"/>
          <w:rtl/>
          <w:lang w:bidi="ar-EG"/>
        </w:rPr>
        <w:t xml:space="preserve"> </w:t>
      </w:r>
      <w:r w:rsidRPr="00EF6156">
        <w:rPr>
          <w:rFonts w:hint="cs"/>
          <w:rtl/>
          <w:lang w:bidi="ar-EG"/>
        </w:rPr>
        <w:t>خارج</w:t>
      </w:r>
      <w:r w:rsidR="00EF6156" w:rsidRPr="00EF6156">
        <w:rPr>
          <w:rFonts w:hint="cs"/>
          <w:rtl/>
          <w:lang w:bidi="ar-EG"/>
        </w:rPr>
        <w:t xml:space="preserve"> </w:t>
      </w:r>
      <w:r w:rsidRPr="00EF6156">
        <w:rPr>
          <w:rFonts w:hint="cs"/>
          <w:rtl/>
          <w:lang w:bidi="ar-EG"/>
        </w:rPr>
        <w:t>نطاق</w:t>
      </w:r>
      <w:r w:rsidR="00EF6156" w:rsidRPr="00EF6156">
        <w:rPr>
          <w:rFonts w:hint="cs"/>
          <w:rtl/>
          <w:lang w:bidi="ar-EG"/>
        </w:rPr>
        <w:t xml:space="preserve"> </w:t>
      </w:r>
      <w:r w:rsidRPr="00EF6156">
        <w:rPr>
          <w:rFonts w:hint="cs"/>
          <w:rtl/>
          <w:lang w:bidi="ar-EG"/>
        </w:rPr>
        <w:t>نظام</w:t>
      </w:r>
      <w:r w:rsidR="00EF6156" w:rsidRPr="00EF6156">
        <w:rPr>
          <w:rFonts w:hint="cs"/>
          <w:rtl/>
          <w:lang w:bidi="ar-EG"/>
        </w:rPr>
        <w:t xml:space="preserve"> </w:t>
      </w:r>
      <w:r w:rsidRPr="00EF6156">
        <w:rPr>
          <w:rFonts w:hint="cs"/>
          <w:rtl/>
          <w:lang w:bidi="ar-EG"/>
        </w:rPr>
        <w:t>درجتي</w:t>
      </w:r>
      <w:r w:rsidR="00EF6156" w:rsidRPr="00EF6156">
        <w:rPr>
          <w:rFonts w:hint="cs"/>
          <w:rtl/>
          <w:lang w:bidi="ar-EG"/>
        </w:rPr>
        <w:t xml:space="preserve"> </w:t>
      </w:r>
      <w:r w:rsidRPr="00EF6156">
        <w:rPr>
          <w:rFonts w:hint="cs"/>
          <w:rtl/>
          <w:lang w:bidi="ar-EG"/>
        </w:rPr>
        <w:t>القضاء</w:t>
      </w:r>
      <w:r w:rsidR="00EF6156" w:rsidRPr="00EF6156">
        <w:rPr>
          <w:rFonts w:hint="cs"/>
          <w:rtl/>
          <w:lang w:bidi="ar-EG"/>
        </w:rPr>
        <w:t xml:space="preserve"> </w:t>
      </w:r>
      <w:r w:rsidRPr="00EF6156">
        <w:rPr>
          <w:rFonts w:hint="cs"/>
          <w:rtl/>
          <w:lang w:bidi="ar-EG"/>
        </w:rPr>
        <w:t>المتخصص،</w:t>
      </w:r>
      <w:r w:rsidR="00C233CC">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يتناول</w:t>
      </w:r>
      <w:r w:rsidR="00EF6156" w:rsidRPr="00EF6156">
        <w:rPr>
          <w:rFonts w:hint="cs"/>
          <w:rtl/>
          <w:lang w:bidi="ar-EG"/>
        </w:rPr>
        <w:t xml:space="preserve"> </w:t>
      </w:r>
      <w:r w:rsidRPr="00EF6156">
        <w:rPr>
          <w:rFonts w:hint="cs"/>
          <w:rtl/>
          <w:lang w:bidi="ar-EG"/>
        </w:rPr>
        <w:t>سوى</w:t>
      </w:r>
      <w:r w:rsidR="00EF6156" w:rsidRPr="00EF6156">
        <w:rPr>
          <w:rFonts w:hint="cs"/>
          <w:rtl/>
          <w:lang w:bidi="ar-EG"/>
        </w:rPr>
        <w:t xml:space="preserve"> </w:t>
      </w:r>
      <w:r w:rsidRPr="00EF6156">
        <w:rPr>
          <w:rFonts w:hint="cs"/>
          <w:rtl/>
          <w:lang w:bidi="ar-EG"/>
        </w:rPr>
        <w:t>الانتهاكات</w:t>
      </w:r>
      <w:r w:rsidR="00EF6156" w:rsidRPr="00EF6156">
        <w:rPr>
          <w:rFonts w:hint="cs"/>
          <w:rtl/>
          <w:lang w:bidi="ar-EG"/>
        </w:rPr>
        <w:t xml:space="preserve"> </w:t>
      </w:r>
      <w:r w:rsidRPr="00EF6156">
        <w:rPr>
          <w:rtl/>
          <w:lang w:bidi="ar-EG"/>
        </w:rPr>
        <w:t>التي</w:t>
      </w:r>
      <w:r w:rsidR="00EF6156" w:rsidRPr="00EF6156">
        <w:rPr>
          <w:rtl/>
          <w:lang w:bidi="ar-EG"/>
        </w:rPr>
        <w:t xml:space="preserve"> </w:t>
      </w:r>
      <w:r w:rsidRPr="00EF6156">
        <w:rPr>
          <w:rtl/>
          <w:lang w:bidi="ar-EG"/>
        </w:rPr>
        <w:t>تمسّ</w:t>
      </w:r>
      <w:r w:rsidR="00EF6156" w:rsidRPr="00EF6156">
        <w:rPr>
          <w:rtl/>
          <w:lang w:bidi="ar-EG"/>
        </w:rPr>
        <w:t xml:space="preserve"> </w:t>
      </w:r>
      <w:r w:rsidRPr="00EF6156">
        <w:rPr>
          <w:rtl/>
          <w:lang w:bidi="ar-EG"/>
        </w:rPr>
        <w:t>قوانين</w:t>
      </w:r>
      <w:r w:rsidR="00EF6156" w:rsidRPr="00EF6156">
        <w:rPr>
          <w:rtl/>
          <w:lang w:bidi="ar-EG"/>
        </w:rPr>
        <w:t xml:space="preserve"> </w:t>
      </w:r>
      <w:r w:rsidRPr="00EF6156">
        <w:rPr>
          <w:rtl/>
          <w:lang w:bidi="ar-EG"/>
        </w:rPr>
        <w:t>دستورية</w:t>
      </w:r>
      <w:r w:rsidR="00EF6156" w:rsidRPr="00EF6156">
        <w:rPr>
          <w:rtl/>
          <w:lang w:bidi="ar-EG"/>
        </w:rPr>
        <w:t xml:space="preserve"> </w:t>
      </w:r>
      <w:r w:rsidRPr="00EF6156">
        <w:rPr>
          <w:rtl/>
          <w:lang w:bidi="ar-EG"/>
        </w:rPr>
        <w:t>محددة</w:t>
      </w:r>
      <w:r w:rsidRPr="00EF6156">
        <w:rPr>
          <w:rFonts w:hint="cs"/>
          <w:rtl/>
          <w:lang w:bidi="ar-EG"/>
        </w:rPr>
        <w:t>.</w:t>
      </w:r>
    </w:p>
    <w:p w:rsidR="00614786" w:rsidRPr="00EF6156" w:rsidRDefault="00614786" w:rsidP="00E541A3">
      <w:pPr>
        <w:pStyle w:val="SingleTxtGA"/>
        <w:rPr>
          <w:rtl/>
          <w:lang w:bidi="ar-EG"/>
        </w:rPr>
      </w:pPr>
      <w:r w:rsidRPr="00EF6156">
        <w:rPr>
          <w:rFonts w:hint="cs"/>
          <w:rtl/>
          <w:lang w:bidi="ar-EG"/>
        </w:rPr>
        <w:t>108-</w:t>
      </w:r>
      <w:r w:rsidRPr="00EF6156">
        <w:rPr>
          <w:rFonts w:hint="cs"/>
          <w:rtl/>
          <w:lang w:bidi="ar-EG"/>
        </w:rPr>
        <w:tab/>
        <w:t>وتتألف</w:t>
      </w:r>
      <w:r w:rsidR="00EF6156" w:rsidRPr="00EF6156">
        <w:rPr>
          <w:rFonts w:hint="cs"/>
          <w:rtl/>
          <w:lang w:bidi="ar-EG"/>
        </w:rPr>
        <w:t xml:space="preserve"> </w:t>
      </w:r>
      <w:r w:rsidRPr="00EF6156">
        <w:rPr>
          <w:rFonts w:hint="cs"/>
          <w:rtl/>
          <w:lang w:bidi="ar-EG"/>
        </w:rPr>
        <w:t>المحكمة</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مجلسين</w:t>
      </w:r>
      <w:r w:rsidR="00EF6156" w:rsidRPr="00EF6156">
        <w:rPr>
          <w:rFonts w:hint="cs"/>
          <w:rtl/>
          <w:lang w:bidi="ar-EG"/>
        </w:rPr>
        <w:t xml:space="preserve"> </w:t>
      </w:r>
      <w:r w:rsidRPr="00EF6156">
        <w:rPr>
          <w:rFonts w:hint="cs"/>
          <w:rtl/>
          <w:lang w:bidi="ar-EG"/>
        </w:rPr>
        <w:t>يضم</w:t>
      </w:r>
      <w:r w:rsidR="00EF6156" w:rsidRPr="00EF6156">
        <w:rPr>
          <w:rFonts w:hint="cs"/>
          <w:rtl/>
          <w:lang w:bidi="ar-EG"/>
        </w:rPr>
        <w:t xml:space="preserve"> </w:t>
      </w:r>
      <w:r w:rsidRPr="00EF6156">
        <w:rPr>
          <w:rFonts w:hint="cs"/>
          <w:rtl/>
          <w:lang w:bidi="ar-EG"/>
        </w:rPr>
        <w:t>كل</w:t>
      </w:r>
      <w:r w:rsidR="00EF6156" w:rsidRPr="00EF6156">
        <w:rPr>
          <w:rFonts w:hint="cs"/>
          <w:rtl/>
          <w:lang w:bidi="ar-EG"/>
        </w:rPr>
        <w:t xml:space="preserve"> </w:t>
      </w:r>
      <w:r w:rsidRPr="00EF6156">
        <w:rPr>
          <w:rFonts w:hint="cs"/>
          <w:rtl/>
          <w:lang w:bidi="ar-EG"/>
        </w:rPr>
        <w:t>منهما</w:t>
      </w:r>
      <w:r w:rsidR="00EF6156" w:rsidRPr="00EF6156">
        <w:rPr>
          <w:rFonts w:hint="cs"/>
          <w:rtl/>
          <w:lang w:bidi="ar-EG"/>
        </w:rPr>
        <w:t xml:space="preserve"> </w:t>
      </w:r>
      <w:r w:rsidRPr="00EF6156">
        <w:rPr>
          <w:rFonts w:hint="cs"/>
          <w:rtl/>
          <w:lang w:bidi="ar-EG"/>
        </w:rPr>
        <w:t>ثمانية</w:t>
      </w:r>
      <w:r w:rsidR="00EF6156" w:rsidRPr="00EF6156">
        <w:rPr>
          <w:rFonts w:hint="cs"/>
          <w:rtl/>
          <w:lang w:bidi="ar-EG"/>
        </w:rPr>
        <w:t xml:space="preserve"> </w:t>
      </w:r>
      <w:r w:rsidRPr="00EF6156">
        <w:rPr>
          <w:rFonts w:hint="cs"/>
          <w:rtl/>
          <w:lang w:bidi="ar-EG"/>
        </w:rPr>
        <w:t>قضاة.</w:t>
      </w:r>
      <w:r w:rsidR="00EF6156" w:rsidRPr="00EF6156">
        <w:rPr>
          <w:rFonts w:hint="cs"/>
          <w:rtl/>
          <w:lang w:bidi="ar-EG"/>
        </w:rPr>
        <w:t xml:space="preserve"> </w:t>
      </w:r>
      <w:r w:rsidRPr="00EF6156">
        <w:rPr>
          <w:rtl/>
          <w:lang w:bidi="ar-EG"/>
        </w:rPr>
        <w:t>ومدة</w:t>
      </w:r>
      <w:r w:rsidR="00EF6156" w:rsidRPr="00EF6156">
        <w:rPr>
          <w:rtl/>
          <w:lang w:bidi="ar-EG"/>
        </w:rPr>
        <w:t xml:space="preserve"> </w:t>
      </w:r>
      <w:r w:rsidRPr="00EF6156">
        <w:rPr>
          <w:rtl/>
          <w:lang w:bidi="ar-EG"/>
        </w:rPr>
        <w:t>شغل</w:t>
      </w:r>
      <w:r w:rsidR="00EF6156" w:rsidRPr="00EF6156">
        <w:rPr>
          <w:rtl/>
          <w:lang w:bidi="ar-EG"/>
        </w:rPr>
        <w:t xml:space="preserve"> </w:t>
      </w:r>
      <w:r w:rsidRPr="00EF6156">
        <w:rPr>
          <w:rtl/>
          <w:lang w:bidi="ar-EG"/>
        </w:rPr>
        <w:t>منصب</w:t>
      </w:r>
      <w:r w:rsidR="00EF6156" w:rsidRPr="00EF6156">
        <w:rPr>
          <w:rtl/>
          <w:lang w:bidi="ar-EG"/>
        </w:rPr>
        <w:t xml:space="preserve"> </w:t>
      </w:r>
      <w:r w:rsidRPr="00EF6156">
        <w:rPr>
          <w:rtl/>
          <w:lang w:bidi="ar-EG"/>
        </w:rPr>
        <w:t>القضاة</w:t>
      </w:r>
      <w:r w:rsidR="00EF6156" w:rsidRPr="00EF6156">
        <w:rPr>
          <w:rtl/>
          <w:lang w:bidi="ar-EG"/>
        </w:rPr>
        <w:t xml:space="preserve"> </w:t>
      </w:r>
      <w:r w:rsidRPr="00EF6156">
        <w:rPr>
          <w:rtl/>
          <w:lang w:bidi="ar-EG"/>
        </w:rPr>
        <w:t>هي</w:t>
      </w:r>
      <w:r w:rsidR="00EF6156" w:rsidRPr="00EF6156">
        <w:rPr>
          <w:rtl/>
          <w:lang w:bidi="ar-EG"/>
        </w:rPr>
        <w:t xml:space="preserve"> </w:t>
      </w:r>
      <w:r w:rsidRPr="00EF6156">
        <w:rPr>
          <w:rtl/>
          <w:lang w:bidi="ar-EG"/>
        </w:rPr>
        <w:t>12</w:t>
      </w:r>
      <w:r w:rsidR="00EF6156" w:rsidRPr="00EF6156">
        <w:rPr>
          <w:rtl/>
          <w:lang w:bidi="ar-EG"/>
        </w:rPr>
        <w:t xml:space="preserve"> </w:t>
      </w:r>
      <w:r w:rsidRPr="00EF6156">
        <w:rPr>
          <w:rtl/>
          <w:lang w:bidi="ar-EG"/>
        </w:rPr>
        <w:t>سنة</w:t>
      </w:r>
      <w:r w:rsidRPr="00EF6156">
        <w:rPr>
          <w:rFonts w:hint="cs"/>
          <w:rtl/>
          <w:lang w:bidi="ar-EG"/>
        </w:rPr>
        <w:t>،</w:t>
      </w:r>
      <w:r w:rsidR="00EF6156" w:rsidRPr="00EF6156">
        <w:rPr>
          <w:rFonts w:hint="cs"/>
          <w:rtl/>
          <w:lang w:bidi="ar-EG"/>
        </w:rPr>
        <w:t xml:space="preserve"> </w:t>
      </w:r>
      <w:r w:rsidRPr="00EF6156">
        <w:rPr>
          <w:rFonts w:hint="cs"/>
          <w:rtl/>
          <w:lang w:bidi="ar-EG"/>
        </w:rPr>
        <w:t>ولكنها</w:t>
      </w:r>
      <w:r w:rsidR="00EF6156" w:rsidRPr="00EF6156">
        <w:rPr>
          <w:rFonts w:hint="cs"/>
          <w:rtl/>
          <w:lang w:bidi="ar-EG"/>
        </w:rPr>
        <w:t xml:space="preserve"> </w:t>
      </w:r>
      <w:r w:rsidRPr="00EF6156">
        <w:rPr>
          <w:rFonts w:hint="cs"/>
          <w:rtl/>
          <w:lang w:bidi="ar-EG"/>
        </w:rPr>
        <w:t>تستمر</w:t>
      </w:r>
      <w:r w:rsidR="00EF6156" w:rsidRPr="00EF6156">
        <w:rPr>
          <w:rFonts w:hint="cs"/>
          <w:rtl/>
          <w:lang w:bidi="ar-EG"/>
        </w:rPr>
        <w:t xml:space="preserve"> </w:t>
      </w:r>
      <w:r w:rsidRPr="00EF6156">
        <w:rPr>
          <w:rFonts w:hint="cs"/>
          <w:rtl/>
          <w:lang w:bidi="ar-EG"/>
        </w:rPr>
        <w:t>بحد</w:t>
      </w:r>
      <w:r w:rsidR="00EF6156" w:rsidRPr="00EF6156">
        <w:rPr>
          <w:rFonts w:hint="cs"/>
          <w:rtl/>
          <w:lang w:bidi="ar-EG"/>
        </w:rPr>
        <w:t xml:space="preserve"> </w:t>
      </w:r>
      <w:r w:rsidRPr="00EF6156">
        <w:rPr>
          <w:rFonts w:hint="cs"/>
          <w:rtl/>
          <w:lang w:bidi="ar-EG"/>
        </w:rPr>
        <w:t>أقصى</w:t>
      </w:r>
      <w:r w:rsidR="00EF6156" w:rsidRPr="00EF6156">
        <w:rPr>
          <w:rFonts w:hint="cs"/>
          <w:rtl/>
          <w:lang w:bidi="ar-EG"/>
        </w:rPr>
        <w:t xml:space="preserve"> </w:t>
      </w:r>
      <w:r w:rsidRPr="00EF6156">
        <w:rPr>
          <w:rFonts w:hint="cs"/>
          <w:rtl/>
          <w:lang w:bidi="ar-EG"/>
        </w:rPr>
        <w:t>حتى</w:t>
      </w:r>
      <w:r w:rsidR="00EF6156" w:rsidRPr="00EF6156">
        <w:rPr>
          <w:rFonts w:hint="cs"/>
          <w:rtl/>
          <w:lang w:bidi="ar-EG"/>
        </w:rPr>
        <w:t xml:space="preserve"> </w:t>
      </w:r>
      <w:r w:rsidRPr="00EF6156">
        <w:rPr>
          <w:rFonts w:hint="cs"/>
          <w:rtl/>
          <w:lang w:bidi="ar-EG"/>
        </w:rPr>
        <w:t>بلوغ</w:t>
      </w:r>
      <w:r w:rsidR="00EF6156" w:rsidRPr="00EF6156">
        <w:rPr>
          <w:rFonts w:hint="cs"/>
          <w:rtl/>
          <w:lang w:bidi="ar-EG"/>
        </w:rPr>
        <w:t xml:space="preserve"> </w:t>
      </w:r>
      <w:r w:rsidRPr="00EF6156">
        <w:rPr>
          <w:rFonts w:hint="cs"/>
          <w:rtl/>
          <w:lang w:bidi="ar-EG"/>
        </w:rPr>
        <w:t>السن</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وقدرها</w:t>
      </w:r>
      <w:r w:rsidR="00E541A3">
        <w:rPr>
          <w:rFonts w:hint="cs"/>
          <w:rtl/>
          <w:lang w:bidi="ar-EG"/>
        </w:rPr>
        <w:t> </w:t>
      </w:r>
      <w:r w:rsidRPr="00EF6156">
        <w:rPr>
          <w:rtl/>
          <w:lang w:bidi="ar-EG"/>
        </w:rPr>
        <w:t>68</w:t>
      </w:r>
      <w:r w:rsidR="00EF6156" w:rsidRPr="00EF6156">
        <w:rPr>
          <w:rtl/>
          <w:lang w:bidi="ar-EG"/>
        </w:rPr>
        <w:t xml:space="preserve"> </w:t>
      </w:r>
      <w:r w:rsidRPr="00EF6156">
        <w:rPr>
          <w:rFonts w:hint="cs"/>
          <w:rtl/>
          <w:lang w:bidi="ar-EG"/>
        </w:rPr>
        <w:t>عاما</w:t>
      </w:r>
      <w:r w:rsidR="00E541A3">
        <w:rPr>
          <w:rFonts w:hint="cs"/>
          <w:rtl/>
          <w:lang w:bidi="ar-EG"/>
        </w:rPr>
        <w:t>ً</w:t>
      </w:r>
      <w:r w:rsidRPr="00EF6156">
        <w:rPr>
          <w:rFonts w:hint="cs"/>
          <w:rtl/>
          <w:lang w:bidi="ar-EG"/>
        </w:rPr>
        <w:t>.</w:t>
      </w:r>
      <w:r w:rsidR="00EF6156" w:rsidRPr="00EF6156">
        <w:rPr>
          <w:rFonts w:hint="cs"/>
          <w:rtl/>
          <w:lang w:bidi="ar-EG"/>
        </w:rPr>
        <w:t xml:space="preserve"> </w:t>
      </w:r>
      <w:r w:rsidRPr="00EF6156">
        <w:rPr>
          <w:rtl/>
          <w:lang w:bidi="ar-EG"/>
        </w:rPr>
        <w:t>ولا</w:t>
      </w:r>
      <w:r w:rsidR="00EF6156" w:rsidRPr="00EF6156">
        <w:rPr>
          <w:rtl/>
          <w:lang w:bidi="ar-EG"/>
        </w:rPr>
        <w:t xml:space="preserve"> </w:t>
      </w:r>
      <w:r w:rsidRPr="00EF6156">
        <w:rPr>
          <w:rtl/>
          <w:lang w:bidi="ar-EG"/>
        </w:rPr>
        <w:t>يجوز</w:t>
      </w:r>
      <w:r w:rsidR="00EF6156" w:rsidRPr="00EF6156">
        <w:rPr>
          <w:rtl/>
          <w:lang w:bidi="ar-EG"/>
        </w:rPr>
        <w:t xml:space="preserve"> </w:t>
      </w:r>
      <w:r w:rsidRPr="00EF6156">
        <w:rPr>
          <w:rtl/>
          <w:lang w:bidi="ar-EG"/>
        </w:rPr>
        <w:t>إعادة</w:t>
      </w:r>
      <w:r w:rsidR="00EF6156" w:rsidRPr="00EF6156">
        <w:rPr>
          <w:rtl/>
          <w:lang w:bidi="ar-EG"/>
        </w:rPr>
        <w:t xml:space="preserve"> </w:t>
      </w:r>
      <w:r w:rsidRPr="00EF6156">
        <w:rPr>
          <w:rtl/>
          <w:lang w:bidi="ar-EG"/>
        </w:rPr>
        <w:t>انتخاب</w:t>
      </w:r>
      <w:r w:rsidR="00EF6156" w:rsidRPr="00EF6156">
        <w:rPr>
          <w:rtl/>
          <w:lang w:bidi="ar-EG"/>
        </w:rPr>
        <w:t xml:space="preserve"> </w:t>
      </w:r>
      <w:r w:rsidRPr="00EF6156">
        <w:rPr>
          <w:rtl/>
          <w:lang w:bidi="ar-EG"/>
        </w:rPr>
        <w:t>القضاة</w:t>
      </w:r>
      <w:r w:rsidRPr="00EF6156">
        <w:rPr>
          <w:rFonts w:hint="cs"/>
          <w:rtl/>
          <w:lang w:bidi="ar-EG"/>
        </w:rPr>
        <w:t>.</w:t>
      </w:r>
      <w:r w:rsidR="00EF6156" w:rsidRPr="00EF6156">
        <w:rPr>
          <w:rFonts w:hint="cs"/>
          <w:rtl/>
          <w:lang w:bidi="ar-EG"/>
        </w:rPr>
        <w:t xml:space="preserve"> </w:t>
      </w:r>
      <w:r w:rsidRPr="00EF6156">
        <w:rPr>
          <w:rFonts w:hint="cs"/>
          <w:rtl/>
          <w:lang w:bidi="ar-EG"/>
        </w:rPr>
        <w:t>وينتخَب</w:t>
      </w:r>
      <w:r w:rsidR="00EF6156" w:rsidRPr="00EF6156">
        <w:rPr>
          <w:rFonts w:hint="cs"/>
          <w:rtl/>
          <w:lang w:bidi="ar-EG"/>
        </w:rPr>
        <w:t xml:space="preserve"> </w:t>
      </w:r>
      <w:r w:rsidRPr="00EF6156">
        <w:rPr>
          <w:rFonts w:hint="cs"/>
          <w:rtl/>
          <w:lang w:bidi="ar-EG"/>
        </w:rPr>
        <w:t>نصف</w:t>
      </w:r>
      <w:r w:rsidR="00EF6156" w:rsidRPr="00EF6156">
        <w:rPr>
          <w:rFonts w:hint="cs"/>
          <w:rtl/>
          <w:lang w:bidi="ar-EG"/>
        </w:rPr>
        <w:t xml:space="preserve"> </w:t>
      </w:r>
      <w:r w:rsidRPr="00EF6156">
        <w:rPr>
          <w:rFonts w:hint="cs"/>
          <w:rtl/>
          <w:lang w:bidi="ar-EG"/>
        </w:rPr>
        <w:t>القضاة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كل</w:t>
      </w:r>
      <w:r w:rsidR="00EF6156" w:rsidRPr="00EF6156">
        <w:rPr>
          <w:rFonts w:hint="cs"/>
          <w:rtl/>
          <w:lang w:bidi="ar-EG"/>
        </w:rPr>
        <w:t xml:space="preserve"> </w:t>
      </w:r>
      <w:r w:rsidRPr="00EF6156">
        <w:rPr>
          <w:rFonts w:hint="cs"/>
          <w:rtl/>
          <w:lang w:bidi="ar-EG"/>
        </w:rPr>
        <w:t>مجلس</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طريق</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ونصفهم</w:t>
      </w:r>
      <w:r w:rsidR="00EF6156" w:rsidRPr="00EF6156">
        <w:rPr>
          <w:rFonts w:hint="cs"/>
          <w:rtl/>
          <w:lang w:bidi="ar-EG"/>
        </w:rPr>
        <w:t xml:space="preserve"> </w:t>
      </w:r>
      <w:r w:rsidRPr="00EF6156">
        <w:rPr>
          <w:rFonts w:hint="cs"/>
          <w:rtl/>
          <w:lang w:bidi="ar-EG"/>
        </w:rPr>
        <w:t>الآخر</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طريق</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الاتحادي.</w:t>
      </w:r>
    </w:p>
    <w:p w:rsidR="00614786" w:rsidRPr="00EF6156" w:rsidRDefault="00614786" w:rsidP="000242D8">
      <w:pPr>
        <w:pStyle w:val="SingleTxtGA"/>
        <w:rPr>
          <w:rtl/>
          <w:lang w:bidi="ar-EG"/>
        </w:rPr>
      </w:pPr>
      <w:r w:rsidRPr="00EF6156">
        <w:rPr>
          <w:rFonts w:hint="cs"/>
          <w:rtl/>
          <w:lang w:bidi="ar-EG"/>
        </w:rPr>
        <w:t>109-</w:t>
      </w:r>
      <w:r w:rsidRPr="00EF6156">
        <w:rPr>
          <w:rFonts w:hint="cs"/>
          <w:rtl/>
          <w:lang w:bidi="ar-EG"/>
        </w:rPr>
        <w:tab/>
        <w:t>ولا</w:t>
      </w:r>
      <w:r w:rsidR="00EF6156" w:rsidRPr="00EF6156">
        <w:rPr>
          <w:rFonts w:hint="cs"/>
          <w:rtl/>
          <w:lang w:bidi="ar-EG"/>
        </w:rPr>
        <w:t xml:space="preserve"> </w:t>
      </w:r>
      <w:r w:rsidRPr="00EF6156">
        <w:rPr>
          <w:rFonts w:hint="cs"/>
          <w:rtl/>
          <w:lang w:bidi="ar-EG"/>
        </w:rPr>
        <w:t>تباشر</w:t>
      </w:r>
      <w:r w:rsidR="00EF6156" w:rsidRPr="00EF6156">
        <w:rPr>
          <w:rFonts w:hint="cs"/>
          <w:rtl/>
          <w:lang w:bidi="ar-EG"/>
        </w:rPr>
        <w:t xml:space="preserve"> </w:t>
      </w:r>
      <w:r w:rsidRPr="00EF6156">
        <w:rPr>
          <w:rFonts w:hint="cs"/>
          <w:rtl/>
          <w:lang w:bidi="ar-EG"/>
        </w:rPr>
        <w:t>المحكمة</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عملها</w:t>
      </w:r>
      <w:r w:rsidR="00EF6156" w:rsidRPr="00EF6156">
        <w:rPr>
          <w:rFonts w:hint="cs"/>
          <w:rtl/>
          <w:lang w:bidi="ar-EG"/>
        </w:rPr>
        <w:t xml:space="preserve"> </w:t>
      </w:r>
      <w:r w:rsidRPr="00EF6156">
        <w:rPr>
          <w:rFonts w:hint="cs"/>
          <w:rtl/>
          <w:lang w:bidi="ar-EG"/>
        </w:rPr>
        <w:t>إلا</w:t>
      </w:r>
      <w:r w:rsidR="00EF6156" w:rsidRPr="00EF6156">
        <w:rPr>
          <w:rFonts w:hint="cs"/>
          <w:rtl/>
          <w:lang w:bidi="ar-EG"/>
        </w:rPr>
        <w:t xml:space="preserve"> </w:t>
      </w:r>
      <w:r w:rsidRPr="00EF6156">
        <w:rPr>
          <w:rFonts w:hint="cs"/>
          <w:rtl/>
          <w:lang w:bidi="ar-EG"/>
        </w:rPr>
        <w:t>إذا</w:t>
      </w:r>
      <w:r w:rsidR="00EF6156" w:rsidRPr="00EF6156">
        <w:rPr>
          <w:rFonts w:hint="cs"/>
          <w:rtl/>
          <w:lang w:bidi="ar-EG"/>
        </w:rPr>
        <w:t xml:space="preserve"> </w:t>
      </w:r>
      <w:r w:rsidRPr="00EF6156">
        <w:rPr>
          <w:rFonts w:hint="cs"/>
          <w:rtl/>
          <w:lang w:bidi="ar-EG"/>
        </w:rPr>
        <w:t>طُلب</w:t>
      </w:r>
      <w:r w:rsidR="00EF6156" w:rsidRPr="00EF6156">
        <w:rPr>
          <w:rFonts w:hint="cs"/>
          <w:rtl/>
          <w:lang w:bidi="ar-EG"/>
        </w:rPr>
        <w:t xml:space="preserve"> </w:t>
      </w:r>
      <w:r w:rsidRPr="00EF6156">
        <w:rPr>
          <w:rFonts w:hint="cs"/>
          <w:rtl/>
          <w:lang w:bidi="ar-EG"/>
        </w:rPr>
        <w:t>إليها</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وهي</w:t>
      </w:r>
      <w:r w:rsidR="00EF6156" w:rsidRPr="00EF6156">
        <w:rPr>
          <w:rFonts w:hint="cs"/>
          <w:rtl/>
          <w:lang w:bidi="ar-EG"/>
        </w:rPr>
        <w:t xml:space="preserve"> </w:t>
      </w:r>
      <w:r w:rsidRPr="00EF6156">
        <w:rPr>
          <w:rFonts w:hint="cs"/>
          <w:rtl/>
          <w:lang w:bidi="ar-EG"/>
        </w:rPr>
        <w:t>تؤدي</w:t>
      </w:r>
      <w:r w:rsidR="00EF6156" w:rsidRPr="00EF6156">
        <w:rPr>
          <w:rFonts w:hint="cs"/>
          <w:rtl/>
          <w:lang w:bidi="ar-EG"/>
        </w:rPr>
        <w:t xml:space="preserve"> </w:t>
      </w:r>
      <w:r w:rsidRPr="00EF6156">
        <w:rPr>
          <w:rFonts w:hint="cs"/>
          <w:rtl/>
          <w:lang w:bidi="ar-EG"/>
        </w:rPr>
        <w:t>مهامها</w:t>
      </w:r>
      <w:r w:rsidR="00EF6156" w:rsidRPr="00EF6156">
        <w:rPr>
          <w:rFonts w:hint="cs"/>
          <w:rtl/>
          <w:lang w:bidi="ar-EG"/>
        </w:rPr>
        <w:t xml:space="preserve"> </w:t>
      </w:r>
      <w:r w:rsidRPr="00EF6156">
        <w:rPr>
          <w:rFonts w:hint="cs"/>
          <w:rtl/>
          <w:lang w:bidi="ar-EG"/>
        </w:rPr>
        <w:t>بوصفها</w:t>
      </w:r>
      <w:r w:rsidR="00EF6156" w:rsidRPr="00EF6156">
        <w:rPr>
          <w:rFonts w:hint="cs"/>
          <w:rtl/>
          <w:lang w:bidi="ar-EG"/>
        </w:rPr>
        <w:t xml:space="preserve"> </w:t>
      </w:r>
      <w:r w:rsidRPr="00EF6156">
        <w:rPr>
          <w:rFonts w:hint="cs"/>
          <w:rtl/>
          <w:lang w:bidi="ar-EG"/>
        </w:rPr>
        <w:t>الحارس</w:t>
      </w:r>
      <w:r w:rsidR="00EF6156" w:rsidRPr="00EF6156">
        <w:rPr>
          <w:rFonts w:hint="cs"/>
          <w:rtl/>
          <w:lang w:bidi="ar-EG"/>
        </w:rPr>
        <w:t xml:space="preserve"> </w:t>
      </w:r>
      <w:r w:rsidRPr="00EF6156">
        <w:rPr>
          <w:rFonts w:hint="cs"/>
          <w:rtl/>
          <w:lang w:bidi="ar-EG"/>
        </w:rPr>
        <w:t>الأعلى</w:t>
      </w:r>
      <w:r w:rsidR="00EF6156" w:rsidRPr="00EF6156">
        <w:rPr>
          <w:rFonts w:hint="cs"/>
          <w:rtl/>
          <w:lang w:bidi="ar-EG"/>
        </w:rPr>
        <w:t xml:space="preserve"> </w:t>
      </w:r>
      <w:r w:rsidRPr="00EF6156">
        <w:rPr>
          <w:rFonts w:hint="cs"/>
          <w:rtl/>
          <w:lang w:bidi="ar-EG"/>
        </w:rPr>
        <w:t>للدستور</w:t>
      </w:r>
      <w:r w:rsidR="00EF6156" w:rsidRPr="00EF6156">
        <w:rPr>
          <w:rFonts w:hint="cs"/>
          <w:rtl/>
          <w:lang w:bidi="ar-EG"/>
        </w:rPr>
        <w:t xml:space="preserve"> </w:t>
      </w:r>
      <w:r w:rsidRPr="00EF6156">
        <w:rPr>
          <w:rFonts w:hint="cs"/>
          <w:rtl/>
          <w:lang w:bidi="ar-EG"/>
        </w:rPr>
        <w:t>بطرائق</w:t>
      </w:r>
      <w:r w:rsidR="00EF6156" w:rsidRPr="00EF6156">
        <w:rPr>
          <w:rFonts w:hint="cs"/>
          <w:rtl/>
          <w:lang w:bidi="ar-EG"/>
        </w:rPr>
        <w:t xml:space="preserve"> </w:t>
      </w:r>
      <w:r w:rsidRPr="00EF6156">
        <w:rPr>
          <w:rFonts w:hint="cs"/>
          <w:rtl/>
          <w:lang w:bidi="ar-EG"/>
        </w:rPr>
        <w:t>مختلفة.</w:t>
      </w:r>
      <w:r w:rsidR="00EF6156" w:rsidRPr="00EF6156">
        <w:rPr>
          <w:rFonts w:hint="cs"/>
          <w:rtl/>
          <w:lang w:bidi="ar-EG"/>
        </w:rPr>
        <w:t xml:space="preserve"> </w:t>
      </w:r>
      <w:r w:rsidRPr="00EF6156">
        <w:rPr>
          <w:rFonts w:hint="cs"/>
          <w:rtl/>
          <w:lang w:bidi="ar-EG"/>
        </w:rPr>
        <w:t>فهي</w:t>
      </w:r>
      <w:r w:rsidR="00EF6156" w:rsidRPr="00EF6156">
        <w:rPr>
          <w:rFonts w:hint="cs"/>
          <w:rtl/>
          <w:lang w:bidi="ar-EG"/>
        </w:rPr>
        <w:t xml:space="preserve"> </w:t>
      </w:r>
      <w:r w:rsidRPr="00EF6156">
        <w:rPr>
          <w:rFonts w:hint="cs"/>
          <w:rtl/>
          <w:lang w:bidi="ar-EG"/>
        </w:rPr>
        <w:t>تراقب</w:t>
      </w:r>
      <w:r w:rsidR="00EF6156" w:rsidRPr="00EF6156">
        <w:rPr>
          <w:rFonts w:hint="cs"/>
          <w:rtl/>
          <w:lang w:bidi="ar-EG"/>
        </w:rPr>
        <w:t xml:space="preserve"> </w:t>
      </w:r>
      <w:r w:rsidRPr="00EF6156">
        <w:rPr>
          <w:rFonts w:hint="cs"/>
          <w:rtl/>
          <w:lang w:bidi="ar-EG"/>
        </w:rPr>
        <w:t>الهيئة</w:t>
      </w:r>
      <w:r w:rsidR="00EF6156" w:rsidRPr="00EF6156">
        <w:rPr>
          <w:rFonts w:hint="cs"/>
          <w:rtl/>
          <w:lang w:bidi="ar-EG"/>
        </w:rPr>
        <w:t xml:space="preserve"> </w:t>
      </w:r>
      <w:r w:rsidRPr="00EF6156">
        <w:rPr>
          <w:rFonts w:hint="cs"/>
          <w:rtl/>
          <w:lang w:bidi="ar-EG"/>
        </w:rPr>
        <w:t>التشريعية</w:t>
      </w:r>
      <w:r w:rsidR="00EF6156" w:rsidRPr="00EF6156">
        <w:rPr>
          <w:rFonts w:hint="cs"/>
          <w:rtl/>
          <w:lang w:bidi="ar-EG"/>
        </w:rPr>
        <w:t xml:space="preserve"> </w:t>
      </w:r>
      <w:r w:rsidRPr="00EF6156">
        <w:rPr>
          <w:rFonts w:hint="cs"/>
          <w:rtl/>
          <w:lang w:bidi="ar-EG"/>
        </w:rPr>
        <w:t>فيما</w:t>
      </w:r>
      <w:r w:rsidR="00EF6156" w:rsidRPr="00EF6156">
        <w:rPr>
          <w:rFonts w:hint="cs"/>
          <w:rtl/>
          <w:lang w:bidi="ar-EG"/>
        </w:rPr>
        <w:t xml:space="preserve"> </w:t>
      </w:r>
      <w:r w:rsidRPr="00EF6156">
        <w:rPr>
          <w:rFonts w:hint="cs"/>
          <w:rtl/>
          <w:lang w:bidi="ar-EG"/>
        </w:rPr>
        <w:t>يتعلق</w:t>
      </w:r>
      <w:r w:rsidR="00EF6156" w:rsidRPr="00EF6156">
        <w:rPr>
          <w:rFonts w:hint="cs"/>
          <w:rtl/>
          <w:lang w:bidi="ar-EG"/>
        </w:rPr>
        <w:t xml:space="preserve"> </w:t>
      </w:r>
      <w:r w:rsidRPr="00EF6156">
        <w:rPr>
          <w:rFonts w:hint="cs"/>
          <w:rtl/>
          <w:lang w:bidi="ar-EG"/>
        </w:rPr>
        <w:t>بما</w:t>
      </w:r>
      <w:r w:rsidR="00EF6156" w:rsidRPr="00EF6156">
        <w:rPr>
          <w:rFonts w:hint="cs"/>
          <w:rtl/>
          <w:lang w:bidi="ar-EG"/>
        </w:rPr>
        <w:t xml:space="preserve"> </w:t>
      </w:r>
      <w:r w:rsidRPr="00EF6156">
        <w:rPr>
          <w:rFonts w:hint="cs"/>
          <w:rtl/>
          <w:lang w:bidi="ar-EG"/>
        </w:rPr>
        <w:t>إذا</w:t>
      </w:r>
      <w:r w:rsidR="00EF6156" w:rsidRPr="00EF6156">
        <w:rPr>
          <w:rFonts w:hint="cs"/>
          <w:rtl/>
          <w:lang w:bidi="ar-EG"/>
        </w:rPr>
        <w:t xml:space="preserve"> </w:t>
      </w:r>
      <w:r w:rsidRPr="00EF6156">
        <w:rPr>
          <w:rFonts w:hint="cs"/>
          <w:rtl/>
          <w:lang w:bidi="ar-EG"/>
        </w:rPr>
        <w:t>كانت</w:t>
      </w:r>
      <w:r w:rsidR="00EF6156" w:rsidRPr="00EF6156">
        <w:rPr>
          <w:rFonts w:hint="cs"/>
          <w:rtl/>
          <w:lang w:bidi="ar-EG"/>
        </w:rPr>
        <w:t xml:space="preserve"> </w:t>
      </w:r>
      <w:r w:rsidRPr="00EF6156">
        <w:rPr>
          <w:rFonts w:hint="cs"/>
          <w:rtl/>
          <w:lang w:bidi="ar-EG"/>
        </w:rPr>
        <w:t>قد</w:t>
      </w:r>
      <w:r w:rsidR="00EF6156" w:rsidRPr="00EF6156">
        <w:rPr>
          <w:rFonts w:hint="cs"/>
          <w:rtl/>
          <w:lang w:bidi="ar-EG"/>
        </w:rPr>
        <w:t xml:space="preserve"> </w:t>
      </w:r>
      <w:r w:rsidRPr="00EF6156">
        <w:rPr>
          <w:rFonts w:hint="cs"/>
          <w:rtl/>
          <w:lang w:bidi="ar-EG"/>
        </w:rPr>
        <w:t>تصرفت</w:t>
      </w:r>
      <w:r w:rsidR="00EF6156" w:rsidRPr="00EF6156">
        <w:rPr>
          <w:rFonts w:hint="cs"/>
          <w:rtl/>
          <w:lang w:bidi="ar-EG"/>
        </w:rPr>
        <w:t xml:space="preserve"> </w:t>
      </w:r>
      <w:r w:rsidRPr="00EF6156">
        <w:rPr>
          <w:rFonts w:hint="cs"/>
          <w:rtl/>
          <w:lang w:bidi="ar-EG"/>
        </w:rPr>
        <w:t>أثناء</w:t>
      </w:r>
      <w:r w:rsidR="00EF6156" w:rsidRPr="00EF6156">
        <w:rPr>
          <w:rFonts w:hint="cs"/>
          <w:rtl/>
          <w:lang w:bidi="ar-EG"/>
        </w:rPr>
        <w:t xml:space="preserve"> </w:t>
      </w:r>
      <w:r w:rsidRPr="00EF6156">
        <w:rPr>
          <w:rFonts w:hint="cs"/>
          <w:rtl/>
          <w:lang w:bidi="ar-EG"/>
        </w:rPr>
        <w:t>إصدار</w:t>
      </w:r>
      <w:r w:rsidR="00EF6156" w:rsidRPr="00EF6156">
        <w:rPr>
          <w:rFonts w:hint="cs"/>
          <w:rtl/>
          <w:lang w:bidi="ar-EG"/>
        </w:rPr>
        <w:t xml:space="preserve"> </w:t>
      </w:r>
      <w:r w:rsidRPr="00EF6156">
        <w:rPr>
          <w:rFonts w:hint="cs"/>
          <w:rtl/>
          <w:lang w:bidi="ar-EG"/>
        </w:rPr>
        <w:t>القوانين</w:t>
      </w:r>
      <w:r w:rsidR="00EF6156" w:rsidRPr="00EF6156">
        <w:rPr>
          <w:rFonts w:hint="cs"/>
          <w:rtl/>
          <w:lang w:bidi="ar-EG"/>
        </w:rPr>
        <w:t xml:space="preserve"> </w:t>
      </w:r>
      <w:r w:rsidRPr="00EF6156">
        <w:rPr>
          <w:rFonts w:hint="cs"/>
          <w:rtl/>
          <w:lang w:bidi="ar-EG"/>
        </w:rPr>
        <w:t>بما</w:t>
      </w:r>
      <w:r w:rsidR="00EF6156" w:rsidRPr="00EF6156">
        <w:rPr>
          <w:rFonts w:hint="cs"/>
          <w:rtl/>
          <w:lang w:bidi="ar-EG"/>
        </w:rPr>
        <w:t xml:space="preserve"> </w:t>
      </w:r>
      <w:r w:rsidRPr="00EF6156">
        <w:rPr>
          <w:rFonts w:hint="cs"/>
          <w:rtl/>
          <w:lang w:bidi="ar-EG"/>
        </w:rPr>
        <w:t>يتفق</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أحكام</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حيث</w:t>
      </w:r>
      <w:r w:rsidR="00EF6156" w:rsidRPr="00EF6156">
        <w:rPr>
          <w:rFonts w:hint="cs"/>
          <w:rtl/>
          <w:lang w:bidi="ar-EG"/>
        </w:rPr>
        <w:t xml:space="preserve"> </w:t>
      </w:r>
      <w:r w:rsidRPr="00EF6156">
        <w:rPr>
          <w:rFonts w:hint="cs"/>
          <w:rtl/>
          <w:lang w:bidi="ar-EG"/>
        </w:rPr>
        <w:t>الشكل</w:t>
      </w:r>
      <w:r w:rsidR="00EF6156" w:rsidRPr="00EF6156">
        <w:rPr>
          <w:rFonts w:hint="cs"/>
          <w:rtl/>
          <w:lang w:bidi="ar-EG"/>
        </w:rPr>
        <w:t xml:space="preserve"> </w:t>
      </w:r>
      <w:r w:rsidRPr="00EF6156">
        <w:rPr>
          <w:rFonts w:hint="cs"/>
          <w:rtl/>
          <w:lang w:bidi="ar-EG"/>
        </w:rPr>
        <w:t>والمضمون.</w:t>
      </w:r>
      <w:r w:rsidR="00EF6156" w:rsidRPr="00EF6156">
        <w:rPr>
          <w:rFonts w:hint="cs"/>
          <w:rtl/>
          <w:lang w:bidi="ar-EG"/>
        </w:rPr>
        <w:t xml:space="preserve"> </w:t>
      </w:r>
      <w:r w:rsidRPr="00EF6156">
        <w:rPr>
          <w:rFonts w:hint="cs"/>
          <w:rtl/>
          <w:lang w:bidi="ar-EG"/>
        </w:rPr>
        <w:t>كما</w:t>
      </w:r>
      <w:r w:rsidR="00EF6156" w:rsidRPr="00EF6156">
        <w:rPr>
          <w:rFonts w:hint="cs"/>
          <w:rtl/>
          <w:lang w:bidi="ar-EG"/>
        </w:rPr>
        <w:t xml:space="preserve"> </w:t>
      </w:r>
      <w:r w:rsidRPr="00EF6156">
        <w:rPr>
          <w:rFonts w:hint="cs"/>
          <w:rtl/>
          <w:lang w:bidi="ar-EG"/>
        </w:rPr>
        <w:t>أنها</w:t>
      </w:r>
      <w:r w:rsidR="00EF6156" w:rsidRPr="00EF6156">
        <w:rPr>
          <w:rFonts w:hint="cs"/>
          <w:rtl/>
          <w:lang w:bidi="ar-EG"/>
        </w:rPr>
        <w:t xml:space="preserve"> </w:t>
      </w:r>
      <w:r w:rsidRPr="00EF6156">
        <w:rPr>
          <w:rFonts w:hint="cs"/>
          <w:rtl/>
          <w:lang w:bidi="ar-EG"/>
        </w:rPr>
        <w:t>تراقب،</w:t>
      </w:r>
      <w:r w:rsidR="00EF6156" w:rsidRPr="00EF6156">
        <w:rPr>
          <w:rFonts w:hint="cs"/>
          <w:rtl/>
          <w:lang w:bidi="ar-EG"/>
        </w:rPr>
        <w:t xml:space="preserve"> </w:t>
      </w:r>
      <w:r w:rsidRPr="00EF6156">
        <w:rPr>
          <w:rFonts w:hint="cs"/>
          <w:rtl/>
          <w:lang w:bidi="ar-EG"/>
        </w:rPr>
        <w:t>عند</w:t>
      </w:r>
      <w:r w:rsidR="00EF6156" w:rsidRPr="00EF6156">
        <w:rPr>
          <w:rFonts w:hint="cs"/>
          <w:rtl/>
          <w:lang w:bidi="ar-EG"/>
        </w:rPr>
        <w:t xml:space="preserve"> </w:t>
      </w:r>
      <w:r w:rsidRPr="00EF6156">
        <w:rPr>
          <w:rFonts w:hint="cs"/>
          <w:rtl/>
          <w:lang w:bidi="ar-EG"/>
        </w:rPr>
        <w:t>رفع</w:t>
      </w:r>
      <w:r w:rsidR="00EF6156" w:rsidRPr="00EF6156">
        <w:rPr>
          <w:rFonts w:hint="cs"/>
          <w:rtl/>
          <w:lang w:bidi="ar-EG"/>
        </w:rPr>
        <w:t xml:space="preserve"> </w:t>
      </w:r>
      <w:r w:rsidRPr="00EF6156">
        <w:rPr>
          <w:rFonts w:hint="cs"/>
          <w:rtl/>
          <w:lang w:bidi="ar-EG"/>
        </w:rPr>
        <w:t>دعوى</w:t>
      </w:r>
      <w:r w:rsidR="00EF6156" w:rsidRPr="00EF6156">
        <w:rPr>
          <w:rFonts w:hint="cs"/>
          <w:rtl/>
          <w:lang w:bidi="ar-EG"/>
        </w:rPr>
        <w:t xml:space="preserve"> </w:t>
      </w:r>
      <w:r w:rsidRPr="00EF6156">
        <w:rPr>
          <w:rFonts w:hint="cs"/>
          <w:rtl/>
          <w:lang w:bidi="ar-EG"/>
        </w:rPr>
        <w:t>دستورية</w:t>
      </w:r>
      <w:r w:rsidR="00EF6156" w:rsidRPr="00EF6156">
        <w:rPr>
          <w:rFonts w:hint="cs"/>
          <w:rtl/>
          <w:lang w:bidi="ar-EG"/>
        </w:rPr>
        <w:t xml:space="preserve"> </w:t>
      </w:r>
      <w:r w:rsidRPr="00EF6156">
        <w:rPr>
          <w:rFonts w:hint="cs"/>
          <w:rtl/>
          <w:lang w:bidi="ar-EG"/>
        </w:rPr>
        <w:t>يمكن</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يتقدم</w:t>
      </w:r>
      <w:r w:rsidR="00EF6156" w:rsidRPr="00EF6156">
        <w:rPr>
          <w:rFonts w:hint="cs"/>
          <w:rtl/>
          <w:lang w:bidi="ar-EG"/>
        </w:rPr>
        <w:t xml:space="preserve"> </w:t>
      </w:r>
      <w:r w:rsidRPr="00EF6156">
        <w:rPr>
          <w:rFonts w:hint="cs"/>
          <w:rtl/>
          <w:lang w:bidi="ar-EG"/>
        </w:rPr>
        <w:t>بها</w:t>
      </w:r>
      <w:r w:rsidR="00EF6156" w:rsidRPr="00EF6156">
        <w:rPr>
          <w:rFonts w:hint="cs"/>
          <w:rtl/>
          <w:lang w:bidi="ar-EG"/>
        </w:rPr>
        <w:t xml:space="preserve"> </w:t>
      </w:r>
      <w:r w:rsidRPr="00EF6156">
        <w:rPr>
          <w:rFonts w:hint="cs"/>
          <w:rtl/>
          <w:lang w:bidi="ar-EG"/>
        </w:rPr>
        <w:t>أي</w:t>
      </w:r>
      <w:r w:rsidR="00EF6156" w:rsidRPr="00EF6156">
        <w:rPr>
          <w:rFonts w:hint="cs"/>
          <w:rtl/>
          <w:lang w:bidi="ar-EG"/>
        </w:rPr>
        <w:t xml:space="preserve"> </w:t>
      </w:r>
      <w:r w:rsidRPr="00EF6156">
        <w:rPr>
          <w:rFonts w:hint="cs"/>
          <w:rtl/>
          <w:lang w:bidi="ar-EG"/>
        </w:rPr>
        <w:t>شخص</w:t>
      </w:r>
      <w:r w:rsidR="00EF6156" w:rsidRPr="00EF6156">
        <w:rPr>
          <w:rFonts w:hint="cs"/>
          <w:rtl/>
          <w:lang w:bidi="ar-EG"/>
        </w:rPr>
        <w:t xml:space="preserve"> </w:t>
      </w:r>
      <w:r w:rsidRPr="00EF6156">
        <w:rPr>
          <w:rFonts w:hint="cs"/>
          <w:rtl/>
          <w:lang w:bidi="ar-EG"/>
        </w:rPr>
        <w:t>يدعي</w:t>
      </w:r>
      <w:r w:rsidR="00EF6156" w:rsidRPr="00EF6156">
        <w:rPr>
          <w:rFonts w:hint="cs"/>
          <w:rtl/>
          <w:lang w:bidi="ar-EG"/>
        </w:rPr>
        <w:t xml:space="preserve"> </w:t>
      </w:r>
      <w:r w:rsidRPr="00EF6156">
        <w:rPr>
          <w:rFonts w:hint="cs"/>
          <w:rtl/>
          <w:lang w:bidi="ar-EG"/>
        </w:rPr>
        <w:t>فيها</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حقوقه</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قد</w:t>
      </w:r>
      <w:r w:rsidR="00EF6156" w:rsidRPr="00EF6156">
        <w:rPr>
          <w:rFonts w:hint="cs"/>
          <w:rtl/>
          <w:lang w:bidi="ar-EG"/>
        </w:rPr>
        <w:t xml:space="preserve"> </w:t>
      </w:r>
      <w:r w:rsidRPr="00EF6156">
        <w:rPr>
          <w:rFonts w:hint="cs"/>
          <w:rtl/>
          <w:lang w:bidi="ar-EG"/>
        </w:rPr>
        <w:t>انتُهكت،</w:t>
      </w:r>
      <w:r w:rsidR="00EF6156" w:rsidRPr="00EF6156">
        <w:rPr>
          <w:rFonts w:hint="cs"/>
          <w:rtl/>
          <w:lang w:bidi="ar-EG"/>
        </w:rPr>
        <w:t xml:space="preserve"> </w:t>
      </w:r>
      <w:r w:rsidRPr="00EF6156">
        <w:rPr>
          <w:rFonts w:hint="cs"/>
          <w:rtl/>
          <w:lang w:bidi="ar-EG"/>
        </w:rPr>
        <w:t>السلطات</w:t>
      </w:r>
      <w:r w:rsidR="00EF6156" w:rsidRPr="00EF6156">
        <w:rPr>
          <w:rFonts w:hint="cs"/>
          <w:rtl/>
          <w:lang w:bidi="ar-EG"/>
        </w:rPr>
        <w:t xml:space="preserve"> </w:t>
      </w:r>
      <w:r w:rsidRPr="00EF6156">
        <w:rPr>
          <w:rFonts w:hint="cs"/>
          <w:rtl/>
          <w:lang w:bidi="ar-EG"/>
        </w:rPr>
        <w:t>والمحاكم</w:t>
      </w:r>
      <w:r w:rsidR="00EF6156" w:rsidRPr="00EF6156">
        <w:rPr>
          <w:rFonts w:hint="cs"/>
          <w:rtl/>
          <w:lang w:bidi="ar-EG"/>
        </w:rPr>
        <w:t xml:space="preserve"> </w:t>
      </w:r>
      <w:r w:rsidRPr="00EF6156">
        <w:rPr>
          <w:rFonts w:hint="cs"/>
          <w:rtl/>
          <w:lang w:bidi="ar-EG"/>
        </w:rPr>
        <w:t>فيما</w:t>
      </w:r>
      <w:r w:rsidR="00EF6156" w:rsidRPr="00EF6156">
        <w:rPr>
          <w:rFonts w:hint="cs"/>
          <w:rtl/>
          <w:lang w:bidi="ar-EG"/>
        </w:rPr>
        <w:t xml:space="preserve"> </w:t>
      </w:r>
      <w:r w:rsidRPr="00EF6156">
        <w:rPr>
          <w:rFonts w:hint="cs"/>
          <w:rtl/>
          <w:lang w:bidi="ar-EG"/>
        </w:rPr>
        <w:t>يتعلق</w:t>
      </w:r>
      <w:r w:rsidR="00EF6156" w:rsidRPr="00EF6156">
        <w:rPr>
          <w:rFonts w:hint="cs"/>
          <w:rtl/>
          <w:lang w:bidi="ar-EG"/>
        </w:rPr>
        <w:t xml:space="preserve"> </w:t>
      </w:r>
      <w:r w:rsidRPr="00EF6156">
        <w:rPr>
          <w:rFonts w:hint="cs"/>
          <w:rtl/>
          <w:lang w:bidi="ar-EG"/>
        </w:rPr>
        <w:t>بما</w:t>
      </w:r>
      <w:r w:rsidR="00EF6156" w:rsidRPr="00EF6156">
        <w:rPr>
          <w:rFonts w:hint="cs"/>
          <w:rtl/>
          <w:lang w:bidi="ar-EG"/>
        </w:rPr>
        <w:t xml:space="preserve"> </w:t>
      </w:r>
      <w:r w:rsidRPr="00EF6156">
        <w:rPr>
          <w:rFonts w:hint="cs"/>
          <w:rtl/>
          <w:lang w:bidi="ar-EG"/>
        </w:rPr>
        <w:t>إذا</w:t>
      </w:r>
      <w:r w:rsidR="00EF6156" w:rsidRPr="00EF6156">
        <w:rPr>
          <w:rFonts w:hint="cs"/>
          <w:rtl/>
          <w:lang w:bidi="ar-EG"/>
        </w:rPr>
        <w:t xml:space="preserve"> </w:t>
      </w:r>
      <w:r w:rsidRPr="00EF6156">
        <w:rPr>
          <w:rFonts w:hint="cs"/>
          <w:rtl/>
          <w:lang w:bidi="ar-EG"/>
        </w:rPr>
        <w:t>كانت</w:t>
      </w:r>
      <w:r w:rsidR="00EF6156" w:rsidRPr="00EF6156">
        <w:rPr>
          <w:rFonts w:hint="cs"/>
          <w:rtl/>
          <w:lang w:bidi="ar-EG"/>
        </w:rPr>
        <w:t xml:space="preserve"> </w:t>
      </w:r>
      <w:r w:rsidRPr="00EF6156">
        <w:rPr>
          <w:rFonts w:hint="cs"/>
          <w:rtl/>
          <w:lang w:bidi="ar-EG"/>
        </w:rPr>
        <w:t>قد</w:t>
      </w:r>
      <w:r w:rsidR="00EF6156" w:rsidRPr="00EF6156">
        <w:rPr>
          <w:rFonts w:hint="cs"/>
          <w:rtl/>
          <w:lang w:bidi="ar-EG"/>
        </w:rPr>
        <w:t xml:space="preserve"> </w:t>
      </w:r>
      <w:r w:rsidRPr="00EF6156">
        <w:rPr>
          <w:rFonts w:hint="cs"/>
          <w:rtl/>
          <w:lang w:bidi="ar-EG"/>
        </w:rPr>
        <w:t>امتثلت</w:t>
      </w:r>
      <w:r w:rsidR="00EF6156" w:rsidRPr="00EF6156">
        <w:rPr>
          <w:rFonts w:hint="cs"/>
          <w:rtl/>
          <w:lang w:bidi="ar-EG"/>
        </w:rPr>
        <w:t xml:space="preserve"> </w:t>
      </w:r>
      <w:r w:rsidRPr="00EF6156">
        <w:rPr>
          <w:rFonts w:hint="cs"/>
          <w:rtl/>
          <w:lang w:bidi="ar-EG"/>
        </w:rPr>
        <w:t>للدستور</w:t>
      </w:r>
      <w:r w:rsidR="00EF6156" w:rsidRPr="00EF6156">
        <w:rPr>
          <w:rFonts w:hint="cs"/>
          <w:rtl/>
          <w:lang w:bidi="ar-EG"/>
        </w:rPr>
        <w:t xml:space="preserve"> </w:t>
      </w:r>
      <w:r w:rsidRPr="00EF6156">
        <w:rPr>
          <w:rFonts w:hint="cs"/>
          <w:rtl/>
          <w:lang w:bidi="ar-EG"/>
        </w:rPr>
        <w:t>فيما</w:t>
      </w:r>
      <w:r w:rsidR="00EF6156" w:rsidRPr="00EF6156">
        <w:rPr>
          <w:rFonts w:hint="cs"/>
          <w:rtl/>
          <w:lang w:bidi="ar-EG"/>
        </w:rPr>
        <w:t xml:space="preserve"> </w:t>
      </w:r>
      <w:r w:rsidRPr="00EF6156">
        <w:rPr>
          <w:rFonts w:hint="cs"/>
          <w:rtl/>
          <w:lang w:bidi="ar-EG"/>
        </w:rPr>
        <w:t>اتخذته</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تدابير</w:t>
      </w:r>
      <w:r w:rsidR="00EF6156" w:rsidRPr="00EF6156">
        <w:rPr>
          <w:rFonts w:hint="cs"/>
          <w:rtl/>
          <w:lang w:bidi="ar-EG"/>
        </w:rPr>
        <w:t xml:space="preserve"> </w:t>
      </w:r>
      <w:r w:rsidRPr="00EF6156">
        <w:rPr>
          <w:rFonts w:hint="cs"/>
          <w:rtl/>
          <w:lang w:bidi="ar-EG"/>
        </w:rPr>
        <w:t>وقرارات.</w:t>
      </w:r>
      <w:r w:rsidR="00EF6156" w:rsidRPr="00EF6156">
        <w:rPr>
          <w:rFonts w:hint="cs"/>
          <w:rtl/>
          <w:lang w:bidi="ar-EG"/>
        </w:rPr>
        <w:t xml:space="preserve"> </w:t>
      </w:r>
      <w:r w:rsidRPr="00EF6156">
        <w:rPr>
          <w:rFonts w:hint="cs"/>
          <w:rtl/>
          <w:lang w:bidi="ar-EG"/>
        </w:rPr>
        <w:t>وبالإضافة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فهي</w:t>
      </w:r>
      <w:r w:rsidR="00EF6156" w:rsidRPr="00EF6156">
        <w:rPr>
          <w:rFonts w:hint="cs"/>
          <w:rtl/>
          <w:lang w:bidi="ar-EG"/>
        </w:rPr>
        <w:t xml:space="preserve"> </w:t>
      </w:r>
      <w:r w:rsidRPr="00EF6156">
        <w:rPr>
          <w:rFonts w:hint="cs"/>
          <w:rtl/>
          <w:lang w:bidi="ar-EG"/>
        </w:rPr>
        <w:t>تفصل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النزاعات</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هيئات</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العليا،</w:t>
      </w:r>
      <w:r w:rsidR="00EF6156" w:rsidRPr="00EF6156">
        <w:rPr>
          <w:rFonts w:hint="cs"/>
          <w:rtl/>
          <w:lang w:bidi="ar-EG"/>
        </w:rPr>
        <w:t xml:space="preserve"> </w:t>
      </w:r>
      <w:r w:rsidRPr="00EF6156">
        <w:rPr>
          <w:rFonts w:hint="cs"/>
          <w:rtl/>
          <w:lang w:bidi="ar-EG"/>
        </w:rPr>
        <w:t>وتحكم</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الدعاوى</w:t>
      </w:r>
      <w:r w:rsidR="00EF6156" w:rsidRPr="00EF6156">
        <w:rPr>
          <w:rFonts w:hint="cs"/>
          <w:rtl/>
          <w:lang w:bidi="ar-EG"/>
        </w:rPr>
        <w:t xml:space="preserve"> </w:t>
      </w:r>
      <w:r w:rsidRPr="00EF6156">
        <w:rPr>
          <w:rFonts w:hint="cs"/>
          <w:rtl/>
          <w:lang w:bidi="ar-EG"/>
        </w:rPr>
        <w:t>المرفوعة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والولايات.</w:t>
      </w:r>
      <w:r w:rsidR="00EF6156" w:rsidRPr="00EF6156">
        <w:rPr>
          <w:rFonts w:hint="cs"/>
          <w:rtl/>
          <w:lang w:bidi="ar-EG"/>
        </w:rPr>
        <w:t xml:space="preserve"> </w:t>
      </w:r>
      <w:r w:rsidRPr="00EF6156">
        <w:rPr>
          <w:rFonts w:hint="cs"/>
          <w:rtl/>
          <w:lang w:bidi="ar-EG"/>
        </w:rPr>
        <w:t>وعلاوة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فهي</w:t>
      </w:r>
      <w:r w:rsidR="00EF6156" w:rsidRPr="00EF6156">
        <w:rPr>
          <w:rFonts w:hint="cs"/>
          <w:rtl/>
          <w:lang w:bidi="ar-EG"/>
        </w:rPr>
        <w:t xml:space="preserve"> </w:t>
      </w:r>
      <w:r w:rsidRPr="00EF6156">
        <w:rPr>
          <w:rFonts w:hint="cs"/>
          <w:rtl/>
          <w:lang w:bidi="ar-EG"/>
        </w:rPr>
        <w:t>تبت</w:t>
      </w:r>
      <w:r w:rsidR="00EF6156" w:rsidRPr="00EF6156">
        <w:rPr>
          <w:rFonts w:hint="cs"/>
          <w:rtl/>
          <w:lang w:bidi="ar-EG"/>
        </w:rPr>
        <w:t xml:space="preserve"> </w:t>
      </w:r>
      <w:r w:rsidRPr="00EF6156">
        <w:rPr>
          <w:rFonts w:hint="cs"/>
          <w:rtl/>
          <w:lang w:bidi="ar-EG"/>
        </w:rPr>
        <w:t>مثلاً</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صحة</w:t>
      </w:r>
      <w:r w:rsidR="00EF6156" w:rsidRPr="00EF6156">
        <w:rPr>
          <w:rFonts w:hint="cs"/>
          <w:rtl/>
          <w:lang w:bidi="ar-EG"/>
        </w:rPr>
        <w:t xml:space="preserve"> </w:t>
      </w:r>
      <w:r w:rsidRPr="00EF6156">
        <w:rPr>
          <w:rFonts w:hint="cs"/>
          <w:rtl/>
          <w:lang w:bidi="ar-EG"/>
        </w:rPr>
        <w:t>انتخابات</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دستورية</w:t>
      </w:r>
      <w:r w:rsidR="00EF6156" w:rsidRPr="00EF6156">
        <w:rPr>
          <w:rFonts w:hint="cs"/>
          <w:rtl/>
          <w:lang w:bidi="ar-EG"/>
        </w:rPr>
        <w:t xml:space="preserve"> </w:t>
      </w:r>
      <w:r w:rsidRPr="00EF6156">
        <w:rPr>
          <w:rFonts w:hint="cs"/>
          <w:rtl/>
          <w:lang w:bidi="ar-EG"/>
        </w:rPr>
        <w:t>الأحزاب</w:t>
      </w:r>
      <w:r w:rsidR="00EF6156" w:rsidRPr="00EF6156">
        <w:rPr>
          <w:rFonts w:hint="cs"/>
          <w:rtl/>
          <w:lang w:bidi="ar-EG"/>
        </w:rPr>
        <w:t xml:space="preserve"> </w:t>
      </w:r>
      <w:r w:rsidRPr="00EF6156">
        <w:rPr>
          <w:rFonts w:hint="cs"/>
          <w:rtl/>
          <w:lang w:bidi="ar-EG"/>
        </w:rPr>
        <w:t>السياسية،</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إسقاط</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r w:rsidRPr="00EF6156">
        <w:rPr>
          <w:rFonts w:hint="cs"/>
          <w:rtl/>
          <w:lang w:bidi="ar-EG"/>
        </w:rPr>
        <w:t>.</w:t>
      </w:r>
    </w:p>
    <w:p w:rsidR="00614786" w:rsidRPr="00EF6156" w:rsidRDefault="00614786" w:rsidP="000242D8">
      <w:pPr>
        <w:pStyle w:val="H23GA"/>
        <w:rPr>
          <w:rtl/>
          <w:lang w:bidi="ar-EG"/>
        </w:rPr>
      </w:pPr>
      <w:r w:rsidRPr="00EF6156">
        <w:rPr>
          <w:rFonts w:hint="cs"/>
          <w:rtl/>
          <w:lang w:bidi="ar-EG"/>
        </w:rPr>
        <w:tab/>
        <w:t>9-</w:t>
      </w:r>
      <w:r w:rsidRPr="00EF6156">
        <w:rPr>
          <w:rFonts w:hint="cs"/>
          <w:rtl/>
          <w:lang w:bidi="ar-EG"/>
        </w:rPr>
        <w:tab/>
        <w:t>مبدأ</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الاجتماعية</w:t>
      </w:r>
    </w:p>
    <w:p w:rsidR="00614786" w:rsidRPr="00EF6156" w:rsidRDefault="00614786" w:rsidP="000242D8">
      <w:pPr>
        <w:pStyle w:val="SingleTxtGA"/>
        <w:rPr>
          <w:rtl/>
          <w:lang w:bidi="ar-EG"/>
        </w:rPr>
      </w:pPr>
      <w:r w:rsidRPr="00EF6156">
        <w:rPr>
          <w:rFonts w:hint="cs"/>
          <w:rtl/>
          <w:lang w:bidi="ar-EG"/>
        </w:rPr>
        <w:t>110-</w:t>
      </w:r>
      <w:r w:rsidRPr="00EF6156">
        <w:rPr>
          <w:rFonts w:hint="cs"/>
          <w:rtl/>
          <w:lang w:bidi="ar-EG"/>
        </w:rPr>
        <w:tab/>
        <w:t>ثمة</w:t>
      </w:r>
      <w:r w:rsidR="00EF6156" w:rsidRPr="00EF6156">
        <w:rPr>
          <w:rFonts w:hint="cs"/>
          <w:rtl/>
          <w:lang w:bidi="ar-EG"/>
        </w:rPr>
        <w:t xml:space="preserve"> </w:t>
      </w:r>
      <w:r w:rsidRPr="00EF6156">
        <w:rPr>
          <w:rFonts w:hint="cs"/>
          <w:rtl/>
          <w:lang w:bidi="ar-EG"/>
        </w:rPr>
        <w:t>ركيزة</w:t>
      </w:r>
      <w:r w:rsidR="00EF6156" w:rsidRPr="00EF6156">
        <w:rPr>
          <w:rFonts w:hint="cs"/>
          <w:rtl/>
          <w:lang w:bidi="ar-EG"/>
        </w:rPr>
        <w:t xml:space="preserve"> </w:t>
      </w:r>
      <w:r w:rsidRPr="00EF6156">
        <w:rPr>
          <w:rFonts w:hint="cs"/>
          <w:rtl/>
          <w:lang w:bidi="ar-EG"/>
        </w:rPr>
        <w:t>رئيسية</w:t>
      </w:r>
      <w:r w:rsidR="00EF6156" w:rsidRPr="00EF6156">
        <w:rPr>
          <w:rFonts w:hint="cs"/>
          <w:rtl/>
          <w:lang w:bidi="ar-EG"/>
        </w:rPr>
        <w:t xml:space="preserve"> </w:t>
      </w:r>
      <w:r w:rsidRPr="00EF6156">
        <w:rPr>
          <w:rFonts w:hint="cs"/>
          <w:rtl/>
          <w:lang w:bidi="ar-EG"/>
        </w:rPr>
        <w:t>أخرى</w:t>
      </w:r>
      <w:r w:rsidR="00EF6156" w:rsidRPr="00EF6156">
        <w:rPr>
          <w:rFonts w:hint="cs"/>
          <w:rtl/>
          <w:lang w:bidi="ar-EG"/>
        </w:rPr>
        <w:t xml:space="preserve"> </w:t>
      </w:r>
      <w:r w:rsidRPr="00EF6156">
        <w:rPr>
          <w:rFonts w:hint="cs"/>
          <w:rtl/>
          <w:lang w:bidi="ar-EG"/>
        </w:rPr>
        <w:t>للقانون</w:t>
      </w:r>
      <w:r w:rsidR="00EF6156" w:rsidRPr="00EF6156">
        <w:rPr>
          <w:rFonts w:hint="cs"/>
          <w:rtl/>
          <w:lang w:bidi="ar-EG"/>
        </w:rPr>
        <w:t xml:space="preserve"> </w:t>
      </w:r>
      <w:r w:rsidRPr="00EF6156">
        <w:rPr>
          <w:rFonts w:hint="cs"/>
          <w:rtl/>
          <w:lang w:bidi="ar-EG"/>
        </w:rPr>
        <w:t>الدستوري</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تتمثل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مبدأ</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Fonts w:hint="cs"/>
          <w:rtl/>
          <w:lang w:bidi="ar-EG"/>
        </w:rPr>
        <w:t>ويلزم</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المبدأ</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بإرساء</w:t>
      </w:r>
      <w:r w:rsidR="00EF6156" w:rsidRPr="00EF6156">
        <w:rPr>
          <w:rFonts w:hint="cs"/>
          <w:rtl/>
          <w:lang w:bidi="ar-EG"/>
        </w:rPr>
        <w:t xml:space="preserve"> </w:t>
      </w:r>
      <w:r w:rsidRPr="00EF6156">
        <w:rPr>
          <w:rFonts w:hint="cs"/>
          <w:rtl/>
          <w:lang w:bidi="ar-EG"/>
        </w:rPr>
        <w:t>سياسات</w:t>
      </w:r>
      <w:r w:rsidR="00EF6156" w:rsidRPr="00EF6156">
        <w:rPr>
          <w:rFonts w:hint="cs"/>
          <w:rtl/>
          <w:lang w:bidi="ar-EG"/>
        </w:rPr>
        <w:t xml:space="preserve"> </w:t>
      </w:r>
      <w:r w:rsidRPr="00EF6156">
        <w:rPr>
          <w:rFonts w:hint="cs"/>
          <w:rtl/>
          <w:lang w:bidi="ar-EG"/>
        </w:rPr>
        <w:t>اجتماعية</w:t>
      </w:r>
      <w:r w:rsidR="00EF6156" w:rsidRPr="00EF6156">
        <w:rPr>
          <w:rFonts w:hint="cs"/>
          <w:rtl/>
          <w:lang w:bidi="ar-EG"/>
        </w:rPr>
        <w:t xml:space="preserve"> </w:t>
      </w:r>
      <w:r w:rsidRPr="00EF6156">
        <w:rPr>
          <w:rFonts w:hint="cs"/>
          <w:rtl/>
          <w:lang w:bidi="ar-EG"/>
        </w:rPr>
        <w:t>وضمان</w:t>
      </w:r>
      <w:r w:rsidR="00EF6156" w:rsidRPr="00EF6156">
        <w:rPr>
          <w:rFonts w:hint="cs"/>
          <w:rtl/>
          <w:lang w:bidi="ar-EG"/>
        </w:rPr>
        <w:t xml:space="preserve"> </w:t>
      </w:r>
      <w:r w:rsidRPr="00EF6156">
        <w:rPr>
          <w:rFonts w:hint="cs"/>
          <w:rtl/>
          <w:lang w:bidi="ar-EG"/>
        </w:rPr>
        <w:t>رفاه</w:t>
      </w:r>
      <w:r w:rsidR="00EF6156" w:rsidRPr="00EF6156">
        <w:rPr>
          <w:rFonts w:hint="cs"/>
          <w:rtl/>
          <w:lang w:bidi="ar-EG"/>
        </w:rPr>
        <w:t xml:space="preserve"> </w:t>
      </w:r>
      <w:r w:rsidRPr="00EF6156">
        <w:rPr>
          <w:rFonts w:hint="cs"/>
          <w:rtl/>
          <w:lang w:bidi="ar-EG"/>
        </w:rPr>
        <w:t>السكان،</w:t>
      </w:r>
      <w:r w:rsidR="00EF6156" w:rsidRPr="00EF6156">
        <w:rPr>
          <w:rFonts w:hint="cs"/>
          <w:rtl/>
          <w:lang w:bidi="ar-EG"/>
        </w:rPr>
        <w:t xml:space="preserve"> </w:t>
      </w:r>
      <w:r w:rsidRPr="00EF6156">
        <w:rPr>
          <w:rFonts w:hint="cs"/>
          <w:rtl/>
          <w:lang w:bidi="ar-EG"/>
        </w:rPr>
        <w:t>وإحلال</w:t>
      </w:r>
      <w:r w:rsidR="00EF6156" w:rsidRPr="00EF6156">
        <w:rPr>
          <w:rFonts w:hint="cs"/>
          <w:rtl/>
          <w:lang w:bidi="ar-EG"/>
        </w:rPr>
        <w:t xml:space="preserve"> </w:t>
      </w:r>
      <w:r w:rsidRPr="00EF6156">
        <w:rPr>
          <w:rFonts w:hint="cs"/>
          <w:rtl/>
          <w:lang w:bidi="ar-EG"/>
        </w:rPr>
        <w:t>العدالة</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Fonts w:hint="cs"/>
          <w:rtl/>
          <w:lang w:bidi="ar-EG"/>
        </w:rPr>
        <w:t>ويستهدف</w:t>
      </w:r>
      <w:r w:rsidR="00EF6156" w:rsidRPr="00EF6156">
        <w:rPr>
          <w:rFonts w:hint="cs"/>
          <w:rtl/>
          <w:lang w:bidi="ar-EG"/>
        </w:rPr>
        <w:t xml:space="preserve"> </w:t>
      </w:r>
      <w:r w:rsidRPr="00EF6156">
        <w:rPr>
          <w:rFonts w:hint="cs"/>
          <w:rtl/>
          <w:lang w:bidi="ar-EG"/>
        </w:rPr>
        <w:t>المبدأ</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المقام</w:t>
      </w:r>
      <w:r w:rsidR="00EF6156" w:rsidRPr="00EF6156">
        <w:rPr>
          <w:rFonts w:hint="cs"/>
          <w:rtl/>
          <w:lang w:bidi="ar-EG"/>
        </w:rPr>
        <w:t xml:space="preserve"> </w:t>
      </w:r>
      <w:r w:rsidRPr="00EF6156">
        <w:rPr>
          <w:rFonts w:hint="cs"/>
          <w:rtl/>
          <w:lang w:bidi="ar-EG"/>
        </w:rPr>
        <w:t>الأول</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يتحمل</w:t>
      </w:r>
      <w:r w:rsidR="00EF6156" w:rsidRPr="00EF6156">
        <w:rPr>
          <w:rFonts w:hint="cs"/>
          <w:rtl/>
          <w:lang w:bidi="ar-EG"/>
        </w:rPr>
        <w:t xml:space="preserve"> </w:t>
      </w:r>
      <w:r w:rsidRPr="00EF6156">
        <w:rPr>
          <w:rFonts w:hint="cs"/>
          <w:rtl/>
          <w:lang w:bidi="ar-EG"/>
        </w:rPr>
        <w:t>التزاماً</w:t>
      </w:r>
      <w:r w:rsidR="00EF6156" w:rsidRPr="00EF6156">
        <w:rPr>
          <w:rFonts w:hint="cs"/>
          <w:rtl/>
          <w:lang w:bidi="ar-EG"/>
        </w:rPr>
        <w:t xml:space="preserve"> </w:t>
      </w:r>
      <w:r w:rsidRPr="00EF6156">
        <w:rPr>
          <w:rFonts w:hint="cs"/>
          <w:rtl/>
          <w:lang w:bidi="ar-EG"/>
        </w:rPr>
        <w:t>بتحقيق</w:t>
      </w:r>
      <w:r w:rsidR="00EF6156" w:rsidRPr="00EF6156">
        <w:rPr>
          <w:rFonts w:hint="cs"/>
          <w:rtl/>
          <w:lang w:bidi="ar-EG"/>
        </w:rPr>
        <w:t xml:space="preserve"> </w:t>
      </w:r>
      <w:r w:rsidRPr="00EF6156">
        <w:rPr>
          <w:rFonts w:hint="cs"/>
          <w:rtl/>
          <w:lang w:bidi="ar-EG"/>
        </w:rPr>
        <w:t>التحرر</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lastRenderedPageBreak/>
        <w:t>العوز</w:t>
      </w:r>
      <w:r w:rsidR="00EF6156" w:rsidRPr="00EF6156">
        <w:rPr>
          <w:rtl/>
          <w:lang w:bidi="ar-EG"/>
        </w:rPr>
        <w:t xml:space="preserve"> </w:t>
      </w:r>
      <w:r w:rsidRPr="00EF6156">
        <w:rPr>
          <w:rtl/>
          <w:lang w:bidi="ar-EG"/>
        </w:rPr>
        <w:t>وتمكين</w:t>
      </w:r>
      <w:r w:rsidR="00EF6156" w:rsidRPr="00EF6156">
        <w:rPr>
          <w:rFonts w:hint="cs"/>
          <w:rtl/>
          <w:lang w:bidi="ar-EG"/>
        </w:rPr>
        <w:t xml:space="preserve"> </w:t>
      </w:r>
      <w:r w:rsidRPr="00EF6156">
        <w:rPr>
          <w:rFonts w:hint="cs"/>
          <w:rtl/>
          <w:lang w:bidi="ar-EG"/>
        </w:rPr>
        <w:t>الفرد</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يعيش</w:t>
      </w:r>
      <w:r w:rsidR="00EF6156" w:rsidRPr="00EF6156">
        <w:rPr>
          <w:rtl/>
          <w:lang w:bidi="ar-EG"/>
        </w:rPr>
        <w:t xml:space="preserve"> </w:t>
      </w:r>
      <w:r w:rsidRPr="00EF6156">
        <w:rPr>
          <w:rtl/>
          <w:lang w:bidi="ar-EG"/>
        </w:rPr>
        <w:t>حياة</w:t>
      </w:r>
      <w:r w:rsidR="00EF6156" w:rsidRPr="00EF6156">
        <w:rPr>
          <w:rtl/>
          <w:lang w:bidi="ar-EG"/>
        </w:rPr>
        <w:t xml:space="preserve"> </w:t>
      </w:r>
      <w:r w:rsidRPr="00EF6156">
        <w:rPr>
          <w:rFonts w:hint="cs"/>
          <w:rtl/>
          <w:lang w:bidi="ar-EG"/>
        </w:rPr>
        <w:t>آدمية</w:t>
      </w:r>
      <w:r w:rsidR="00EF6156" w:rsidRPr="00EF6156">
        <w:rPr>
          <w:rFonts w:hint="cs"/>
          <w:rtl/>
          <w:lang w:bidi="ar-EG"/>
        </w:rPr>
        <w:t xml:space="preserve"> </w:t>
      </w:r>
      <w:r w:rsidRPr="00EF6156">
        <w:rPr>
          <w:rFonts w:hint="cs"/>
          <w:rtl/>
          <w:lang w:bidi="ar-EG"/>
        </w:rPr>
        <w:t>لائقة</w:t>
      </w:r>
      <w:r w:rsidR="00EF6156" w:rsidRPr="00EF6156">
        <w:rPr>
          <w:rFonts w:hint="cs"/>
          <w:rtl/>
          <w:lang w:bidi="ar-EG"/>
        </w:rPr>
        <w:t xml:space="preserve"> </w:t>
      </w:r>
      <w:r w:rsidRPr="00EF6156">
        <w:rPr>
          <w:rtl/>
          <w:lang w:bidi="ar-EG"/>
        </w:rPr>
        <w:t>وأن</w:t>
      </w:r>
      <w:r w:rsidR="00EF6156" w:rsidRPr="00EF6156">
        <w:rPr>
          <w:rtl/>
          <w:lang w:bidi="ar-EG"/>
        </w:rPr>
        <w:t xml:space="preserve"> </w:t>
      </w:r>
      <w:r w:rsidRPr="00EF6156">
        <w:rPr>
          <w:rFonts w:hint="cs"/>
          <w:rtl/>
          <w:lang w:bidi="ar-EG"/>
        </w:rPr>
        <w:t>ينعم</w:t>
      </w:r>
      <w:r w:rsidR="00EF6156" w:rsidRPr="00EF6156">
        <w:rPr>
          <w:rFonts w:hint="cs"/>
          <w:rtl/>
          <w:lang w:bidi="ar-EG"/>
        </w:rPr>
        <w:t xml:space="preserve"> </w:t>
      </w:r>
      <w:r w:rsidRPr="00EF6156">
        <w:rPr>
          <w:rFonts w:hint="cs"/>
          <w:rtl/>
          <w:lang w:bidi="ar-EG"/>
        </w:rPr>
        <w:t>بالاشتراك</w:t>
      </w:r>
      <w:r w:rsidR="00EF6156" w:rsidRPr="00EF6156">
        <w:rPr>
          <w:rFonts w:hint="cs"/>
          <w:rtl/>
          <w:lang w:bidi="ar-EG"/>
        </w:rPr>
        <w:t xml:space="preserve"> </w:t>
      </w:r>
      <w:r w:rsidRPr="00EF6156">
        <w:rPr>
          <w:rFonts w:hint="cs"/>
          <w:rtl/>
          <w:lang w:bidi="ar-EG"/>
        </w:rPr>
        <w:t>المناسب</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tl/>
          <w:lang w:bidi="ar-EG"/>
        </w:rPr>
        <w:t>الرفاه</w:t>
      </w:r>
      <w:r w:rsidR="00EF6156" w:rsidRPr="00EF6156">
        <w:rPr>
          <w:rtl/>
          <w:lang w:bidi="ar-EG"/>
        </w:rPr>
        <w:t xml:space="preserve"> </w:t>
      </w:r>
      <w:r w:rsidRPr="00EF6156">
        <w:rPr>
          <w:rtl/>
          <w:lang w:bidi="ar-EG"/>
        </w:rPr>
        <w:t>العام</w:t>
      </w:r>
      <w:r w:rsidRPr="00EF6156">
        <w:rPr>
          <w:rFonts w:hint="cs"/>
          <w:rtl/>
          <w:lang w:bidi="ar-EG"/>
        </w:rPr>
        <w:t>.</w:t>
      </w:r>
      <w:r w:rsidR="00EF6156" w:rsidRPr="00EF6156">
        <w:rPr>
          <w:rFonts w:hint="cs"/>
          <w:rtl/>
          <w:lang w:bidi="ar-EG"/>
        </w:rPr>
        <w:t xml:space="preserve"> </w:t>
      </w:r>
      <w:r w:rsidRPr="00EF6156">
        <w:rPr>
          <w:rFonts w:hint="cs"/>
          <w:rtl/>
          <w:lang w:bidi="ar-EG"/>
        </w:rPr>
        <w:t>والغرض</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المبدأ</w:t>
      </w:r>
      <w:r w:rsidR="00EF6156" w:rsidRPr="00EF6156">
        <w:rPr>
          <w:rFonts w:hint="cs"/>
          <w:rtl/>
          <w:lang w:bidi="ar-EG"/>
        </w:rPr>
        <w:t xml:space="preserve"> </w:t>
      </w:r>
      <w:r w:rsidRPr="00EF6156">
        <w:rPr>
          <w:rFonts w:hint="cs"/>
          <w:rtl/>
          <w:lang w:bidi="ar-EG"/>
        </w:rPr>
        <w:t>هو</w:t>
      </w:r>
      <w:r w:rsidR="00EF6156" w:rsidRPr="00EF6156">
        <w:rPr>
          <w:rFonts w:hint="cs"/>
          <w:rtl/>
          <w:lang w:bidi="ar-EG"/>
        </w:rPr>
        <w:t xml:space="preserve"> </w:t>
      </w:r>
      <w:r w:rsidRPr="00EF6156">
        <w:rPr>
          <w:rFonts w:hint="cs"/>
          <w:rtl/>
          <w:lang w:bidi="ar-EG"/>
        </w:rPr>
        <w:t>التعويض</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الفوارق</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Fonts w:hint="cs"/>
          <w:rtl/>
          <w:lang w:bidi="ar-EG"/>
        </w:rPr>
        <w:t>وتسوية</w:t>
      </w:r>
      <w:r w:rsidR="00EF6156" w:rsidRPr="00EF6156">
        <w:rPr>
          <w:rFonts w:hint="cs"/>
          <w:rtl/>
          <w:lang w:bidi="ar-EG"/>
        </w:rPr>
        <w:t xml:space="preserve"> </w:t>
      </w:r>
      <w:r w:rsidRPr="00EF6156">
        <w:rPr>
          <w:rFonts w:hint="cs"/>
          <w:rtl/>
          <w:lang w:bidi="ar-EG"/>
        </w:rPr>
        <w:t>النزاعات</w:t>
      </w:r>
      <w:r w:rsidR="00EF6156" w:rsidRPr="00EF6156">
        <w:rPr>
          <w:rFonts w:hint="cs"/>
          <w:rtl/>
          <w:lang w:bidi="ar-EG"/>
        </w:rPr>
        <w:t xml:space="preserve"> </w:t>
      </w:r>
      <w:r w:rsidRPr="00EF6156">
        <w:rPr>
          <w:rFonts w:hint="cs"/>
          <w:rtl/>
          <w:lang w:bidi="ar-EG"/>
        </w:rPr>
        <w:t>لتشكيل</w:t>
      </w:r>
      <w:r w:rsidR="00EF6156" w:rsidRPr="00EF6156">
        <w:rPr>
          <w:rFonts w:hint="cs"/>
          <w:rtl/>
          <w:lang w:bidi="ar-EG"/>
        </w:rPr>
        <w:t xml:space="preserve"> </w:t>
      </w:r>
      <w:r w:rsidRPr="00EF6156">
        <w:rPr>
          <w:rFonts w:hint="cs"/>
          <w:rtl/>
          <w:lang w:bidi="ar-EG"/>
        </w:rPr>
        <w:t>المجتمع</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طريق</w:t>
      </w:r>
      <w:r w:rsidR="00EF6156" w:rsidRPr="00EF6156">
        <w:rPr>
          <w:rFonts w:hint="cs"/>
          <w:rtl/>
          <w:lang w:bidi="ar-EG"/>
        </w:rPr>
        <w:t xml:space="preserve"> </w:t>
      </w:r>
      <w:r w:rsidRPr="00EF6156">
        <w:rPr>
          <w:rFonts w:hint="cs"/>
          <w:rtl/>
          <w:lang w:bidi="ar-EG"/>
        </w:rPr>
        <w:t>التخطيط</w:t>
      </w:r>
      <w:r w:rsidR="00EF6156" w:rsidRPr="00EF6156">
        <w:rPr>
          <w:rFonts w:hint="cs"/>
          <w:rtl/>
          <w:lang w:bidi="ar-EG"/>
        </w:rPr>
        <w:t xml:space="preserve"> </w:t>
      </w:r>
      <w:r w:rsidRPr="00EF6156">
        <w:rPr>
          <w:rFonts w:hint="cs"/>
          <w:rtl/>
          <w:lang w:bidi="ar-EG"/>
        </w:rPr>
        <w:t>الحكومي،</w:t>
      </w:r>
      <w:r w:rsidR="00EF6156" w:rsidRPr="00EF6156">
        <w:rPr>
          <w:rFonts w:hint="cs"/>
          <w:rtl/>
          <w:lang w:bidi="ar-EG"/>
        </w:rPr>
        <w:t xml:space="preserve"> </w:t>
      </w:r>
      <w:r w:rsidRPr="00EF6156">
        <w:rPr>
          <w:rFonts w:hint="cs"/>
          <w:rtl/>
          <w:lang w:bidi="ar-EG"/>
        </w:rPr>
        <w:t>وضمان</w:t>
      </w:r>
      <w:r w:rsidR="00EF6156" w:rsidRPr="00EF6156">
        <w:rPr>
          <w:rFonts w:hint="cs"/>
          <w:rtl/>
          <w:lang w:bidi="ar-EG"/>
        </w:rPr>
        <w:t xml:space="preserve"> </w:t>
      </w:r>
      <w:r w:rsidRPr="00EF6156">
        <w:rPr>
          <w:rFonts w:hint="cs"/>
          <w:rtl/>
          <w:lang w:bidi="ar-EG"/>
        </w:rPr>
        <w:t>توفير</w:t>
      </w:r>
      <w:r w:rsidR="00EF6156" w:rsidRPr="00EF6156">
        <w:rPr>
          <w:rFonts w:hint="cs"/>
          <w:rtl/>
          <w:lang w:bidi="ar-EG"/>
        </w:rPr>
        <w:t xml:space="preserve"> </w:t>
      </w:r>
      <w:r w:rsidRPr="00EF6156">
        <w:rPr>
          <w:rFonts w:hint="cs"/>
          <w:rtl/>
          <w:lang w:bidi="ar-EG"/>
        </w:rPr>
        <w:t>الخدمات</w:t>
      </w:r>
      <w:r w:rsidR="00EF6156" w:rsidRPr="00EF6156">
        <w:rPr>
          <w:rFonts w:hint="cs"/>
          <w:rtl/>
          <w:lang w:bidi="ar-EG"/>
        </w:rPr>
        <w:t xml:space="preserve"> </w:t>
      </w:r>
      <w:r w:rsidRPr="00EF6156">
        <w:rPr>
          <w:rFonts w:hint="cs"/>
          <w:rtl/>
          <w:lang w:bidi="ar-EG"/>
        </w:rPr>
        <w:t>للجماهير</w:t>
      </w:r>
      <w:r w:rsidR="00EF6156" w:rsidRPr="00EF6156">
        <w:rPr>
          <w:rFonts w:hint="cs"/>
          <w:rtl/>
          <w:lang w:bidi="ar-EG"/>
        </w:rPr>
        <w:t xml:space="preserve"> </w:t>
      </w:r>
      <w:r w:rsidRPr="00EF6156">
        <w:rPr>
          <w:rFonts w:hint="cs"/>
          <w:rtl/>
          <w:lang w:bidi="ar-EG"/>
        </w:rPr>
        <w:t>والنمو</w:t>
      </w:r>
      <w:r w:rsidR="00EF6156" w:rsidRPr="00EF6156">
        <w:rPr>
          <w:rFonts w:hint="cs"/>
          <w:rtl/>
          <w:lang w:bidi="ar-EG"/>
        </w:rPr>
        <w:t xml:space="preserve"> </w:t>
      </w:r>
      <w:r w:rsidRPr="00EF6156">
        <w:rPr>
          <w:rFonts w:hint="cs"/>
          <w:rtl/>
          <w:lang w:bidi="ar-EG"/>
        </w:rPr>
        <w:t>الاقتصادي</w:t>
      </w:r>
      <w:r w:rsidR="00EF6156" w:rsidRPr="00EF6156">
        <w:rPr>
          <w:rFonts w:hint="cs"/>
          <w:rtl/>
          <w:lang w:bidi="ar-EG"/>
        </w:rPr>
        <w:t xml:space="preserve"> </w:t>
      </w:r>
      <w:r w:rsidRPr="00EF6156">
        <w:rPr>
          <w:rFonts w:hint="cs"/>
          <w:rtl/>
          <w:lang w:bidi="ar-EG"/>
        </w:rPr>
        <w:t>وزيادة</w:t>
      </w:r>
      <w:r w:rsidR="00EF6156" w:rsidRPr="00EF6156">
        <w:rPr>
          <w:rFonts w:hint="cs"/>
          <w:rtl/>
          <w:lang w:bidi="ar-EG"/>
        </w:rPr>
        <w:t xml:space="preserve"> </w:t>
      </w:r>
      <w:r w:rsidRPr="00EF6156">
        <w:rPr>
          <w:rFonts w:hint="cs"/>
          <w:rtl/>
          <w:lang w:bidi="ar-EG"/>
        </w:rPr>
        <w:t>الرخاء.</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tl/>
          <w:lang w:bidi="ar-EG"/>
        </w:rPr>
        <w:t>مبدأ</w:t>
      </w:r>
      <w:r w:rsidR="00EF6156" w:rsidRPr="00EF6156">
        <w:rPr>
          <w:rtl/>
          <w:lang w:bidi="ar-EG"/>
        </w:rPr>
        <w:t xml:space="preserve"> </w:t>
      </w:r>
      <w:r w:rsidRPr="00EF6156">
        <w:rPr>
          <w:rFonts w:hint="cs"/>
          <w:rtl/>
          <w:lang w:bidi="ar-EG"/>
        </w:rPr>
        <w:t>ال</w:t>
      </w:r>
      <w:r w:rsidRPr="00EF6156">
        <w:rPr>
          <w:rtl/>
          <w:lang w:bidi="ar-EG"/>
        </w:rPr>
        <w:t>دولة</w:t>
      </w:r>
      <w:r w:rsidR="00EF6156" w:rsidRPr="00EF6156">
        <w:rPr>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tl/>
          <w:lang w:bidi="ar-EG"/>
        </w:rPr>
        <w:t>لا</w:t>
      </w:r>
      <w:r w:rsidR="00EF6156" w:rsidRPr="00EF6156">
        <w:rPr>
          <w:rtl/>
          <w:lang w:bidi="ar-EG"/>
        </w:rPr>
        <w:t xml:space="preserve"> </w:t>
      </w:r>
      <w:r w:rsidRPr="00EF6156">
        <w:rPr>
          <w:rtl/>
          <w:lang w:bidi="ar-EG"/>
        </w:rPr>
        <w:t>يهدف</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القضاء</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جميع</w:t>
      </w:r>
      <w:r w:rsidR="00EF6156" w:rsidRPr="00EF6156">
        <w:rPr>
          <w:rtl/>
          <w:lang w:bidi="ar-EG"/>
        </w:rPr>
        <w:t xml:space="preserve"> </w:t>
      </w:r>
      <w:r w:rsidRPr="00EF6156">
        <w:rPr>
          <w:rtl/>
          <w:lang w:bidi="ar-EG"/>
        </w:rPr>
        <w:t>أوجه</w:t>
      </w:r>
      <w:r w:rsidR="00EF6156" w:rsidRPr="00EF6156">
        <w:rPr>
          <w:rtl/>
          <w:lang w:bidi="ar-EG"/>
        </w:rPr>
        <w:t xml:space="preserve"> </w:t>
      </w:r>
      <w:r w:rsidRPr="00EF6156">
        <w:rPr>
          <w:rtl/>
          <w:lang w:bidi="ar-EG"/>
        </w:rPr>
        <w:t>عدم</w:t>
      </w:r>
      <w:r w:rsidR="00EF6156" w:rsidRPr="00EF6156">
        <w:rPr>
          <w:rtl/>
          <w:lang w:bidi="ar-EG"/>
        </w:rPr>
        <w:t xml:space="preserve"> </w:t>
      </w:r>
      <w:r w:rsidRPr="00EF6156">
        <w:rPr>
          <w:rtl/>
          <w:lang w:bidi="ar-EG"/>
        </w:rPr>
        <w:t>المساواة،</w:t>
      </w:r>
      <w:r w:rsidR="00EF6156" w:rsidRPr="00EF6156">
        <w:rPr>
          <w:rtl/>
          <w:lang w:bidi="ar-EG"/>
        </w:rPr>
        <w:t xml:space="preserve"> </w:t>
      </w:r>
      <w:r w:rsidRPr="00EF6156">
        <w:rPr>
          <w:rtl/>
          <w:lang w:bidi="ar-EG"/>
        </w:rPr>
        <w:t>كما</w:t>
      </w:r>
      <w:r w:rsidR="00EF6156" w:rsidRPr="00EF6156">
        <w:rPr>
          <w:rtl/>
          <w:lang w:bidi="ar-EG"/>
        </w:rPr>
        <w:t xml:space="preserve"> </w:t>
      </w:r>
      <w:r w:rsidRPr="00EF6156">
        <w:rPr>
          <w:rtl/>
          <w:lang w:bidi="ar-EG"/>
        </w:rPr>
        <w:t>أنه</w:t>
      </w:r>
      <w:r w:rsidR="00EF6156" w:rsidRPr="00EF6156">
        <w:rPr>
          <w:rtl/>
          <w:lang w:bidi="ar-EG"/>
        </w:rPr>
        <w:t xml:space="preserve"> </w:t>
      </w:r>
      <w:r w:rsidRPr="00EF6156">
        <w:rPr>
          <w:rtl/>
          <w:lang w:bidi="ar-EG"/>
        </w:rPr>
        <w:t>لا</w:t>
      </w:r>
      <w:r w:rsidR="00EF6156" w:rsidRPr="00EF6156">
        <w:rPr>
          <w:rtl/>
          <w:lang w:bidi="ar-EG"/>
        </w:rPr>
        <w:t xml:space="preserve"> </w:t>
      </w:r>
      <w:r w:rsidRPr="00EF6156">
        <w:rPr>
          <w:rtl/>
          <w:lang w:bidi="ar-EG"/>
        </w:rPr>
        <w:t>ينطوي</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أي</w:t>
      </w:r>
      <w:r w:rsidR="00EF6156" w:rsidRPr="00EF6156">
        <w:rPr>
          <w:rtl/>
          <w:lang w:bidi="ar-EG"/>
        </w:rPr>
        <w:t xml:space="preserve"> </w:t>
      </w:r>
      <w:r w:rsidRPr="00EF6156">
        <w:rPr>
          <w:rtl/>
          <w:lang w:bidi="ar-EG"/>
        </w:rPr>
        <w:t>التزام</w:t>
      </w:r>
      <w:r w:rsidR="00EF6156" w:rsidRPr="00EF6156">
        <w:rPr>
          <w:rtl/>
          <w:lang w:bidi="ar-EG"/>
        </w:rPr>
        <w:t xml:space="preserve"> </w:t>
      </w:r>
      <w:r w:rsidRPr="00EF6156">
        <w:rPr>
          <w:rtl/>
          <w:lang w:bidi="ar-EG"/>
        </w:rPr>
        <w:t>عام</w:t>
      </w:r>
      <w:r w:rsidR="00EF6156" w:rsidRPr="00EF6156">
        <w:rPr>
          <w:rtl/>
          <w:lang w:bidi="ar-EG"/>
        </w:rPr>
        <w:t xml:space="preserve"> </w:t>
      </w:r>
      <w:r w:rsidRPr="00EF6156">
        <w:rPr>
          <w:rtl/>
          <w:lang w:bidi="ar-EG"/>
        </w:rPr>
        <w:t>بالمحافظة</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الوضع</w:t>
      </w:r>
      <w:r w:rsidR="00EF6156" w:rsidRPr="00EF6156">
        <w:rPr>
          <w:rtl/>
          <w:lang w:bidi="ar-EG"/>
        </w:rPr>
        <w:t xml:space="preserve"> </w:t>
      </w:r>
      <w:r w:rsidRPr="00EF6156">
        <w:rPr>
          <w:rtl/>
          <w:lang w:bidi="ar-EG"/>
        </w:rPr>
        <w:t>الراهن</w:t>
      </w:r>
      <w:r w:rsidRPr="00EF6156">
        <w:rPr>
          <w:rFonts w:hint="cs"/>
          <w:rtl/>
          <w:lang w:bidi="ar-EG"/>
        </w:rPr>
        <w:t>.</w:t>
      </w:r>
      <w:r w:rsidR="00EF6156" w:rsidRPr="00EF6156">
        <w:rPr>
          <w:rFonts w:hint="cs"/>
          <w:rtl/>
          <w:lang w:bidi="ar-EG"/>
        </w:rPr>
        <w:t xml:space="preserve"> </w:t>
      </w:r>
      <w:r w:rsidRPr="00EF6156">
        <w:rPr>
          <w:rFonts w:hint="cs"/>
          <w:rtl/>
          <w:lang w:bidi="ar-EG"/>
        </w:rPr>
        <w:t>بل</w:t>
      </w:r>
      <w:r w:rsidR="00EF6156" w:rsidRPr="00EF6156">
        <w:rPr>
          <w:rFonts w:hint="cs"/>
          <w:rtl/>
          <w:lang w:bidi="ar-EG"/>
        </w:rPr>
        <w:t xml:space="preserve"> </w:t>
      </w:r>
      <w:r w:rsidRPr="00EF6156">
        <w:rPr>
          <w:rFonts w:hint="cs"/>
          <w:rtl/>
          <w:lang w:bidi="ar-EG"/>
        </w:rPr>
        <w:t>إن</w:t>
      </w:r>
      <w:r w:rsidR="00EF6156" w:rsidRPr="00EF6156">
        <w:rPr>
          <w:rFonts w:hint="cs"/>
          <w:rtl/>
          <w:lang w:bidi="ar-EG"/>
        </w:rPr>
        <w:t xml:space="preserve"> </w:t>
      </w:r>
      <w:r w:rsidRPr="00EF6156">
        <w:rPr>
          <w:rFonts w:hint="cs"/>
          <w:rtl/>
          <w:lang w:bidi="ar-EG"/>
        </w:rPr>
        <w:t>هدفه</w:t>
      </w:r>
      <w:r w:rsidR="00EF6156" w:rsidRPr="00EF6156">
        <w:rPr>
          <w:rFonts w:hint="cs"/>
          <w:rtl/>
          <w:lang w:bidi="ar-EG"/>
        </w:rPr>
        <w:t xml:space="preserve"> </w:t>
      </w:r>
      <w:r w:rsidRPr="00EF6156">
        <w:rPr>
          <w:rFonts w:hint="cs"/>
          <w:rtl/>
          <w:lang w:bidi="ar-EG"/>
        </w:rPr>
        <w:t>الرئيسي</w:t>
      </w:r>
      <w:r w:rsidR="00EF6156" w:rsidRPr="00EF6156">
        <w:rPr>
          <w:rFonts w:hint="cs"/>
          <w:rtl/>
          <w:lang w:bidi="ar-EG"/>
        </w:rPr>
        <w:t xml:space="preserve"> </w:t>
      </w:r>
      <w:r w:rsidRPr="00EF6156">
        <w:rPr>
          <w:rFonts w:hint="cs"/>
          <w:rtl/>
          <w:lang w:bidi="ar-EG"/>
        </w:rPr>
        <w:t>يتمثل</w:t>
      </w:r>
      <w:r w:rsidR="00EF6156" w:rsidRPr="00EF6156">
        <w:rPr>
          <w:rFonts w:hint="cs"/>
          <w:rtl/>
          <w:lang w:bidi="ar-EG"/>
        </w:rPr>
        <w:t xml:space="preserve"> </w:t>
      </w:r>
      <w:r w:rsidRPr="00EF6156">
        <w:rPr>
          <w:rFonts w:hint="cs"/>
          <w:rtl/>
          <w:lang w:bidi="ar-EG"/>
        </w:rPr>
        <w:t>بالأحرى</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tl/>
          <w:lang w:bidi="ar-EG"/>
        </w:rPr>
        <w:t>معالجة</w:t>
      </w:r>
      <w:r w:rsidR="00EF6156" w:rsidRPr="00EF6156">
        <w:rPr>
          <w:rtl/>
          <w:lang w:bidi="ar-EG"/>
        </w:rPr>
        <w:t xml:space="preserve"> </w:t>
      </w:r>
      <w:r w:rsidRPr="00EF6156">
        <w:rPr>
          <w:rtl/>
          <w:lang w:bidi="ar-EG"/>
        </w:rPr>
        <w:t>حالات</w:t>
      </w:r>
      <w:r w:rsidR="00EF6156" w:rsidRPr="00EF6156">
        <w:rPr>
          <w:rtl/>
          <w:lang w:bidi="ar-EG"/>
        </w:rPr>
        <w:t xml:space="preserve"> </w:t>
      </w:r>
      <w:r w:rsidRPr="00EF6156">
        <w:rPr>
          <w:rtl/>
          <w:lang w:bidi="ar-EG"/>
        </w:rPr>
        <w:t>العوز</w:t>
      </w:r>
      <w:r w:rsidR="00EF6156" w:rsidRPr="00EF6156">
        <w:rPr>
          <w:rtl/>
          <w:lang w:bidi="ar-EG"/>
        </w:rPr>
        <w:t xml:space="preserve"> </w:t>
      </w:r>
      <w:r w:rsidRPr="00EF6156">
        <w:rPr>
          <w:rtl/>
          <w:lang w:bidi="ar-EG"/>
        </w:rPr>
        <w:t>والحرمان</w:t>
      </w:r>
      <w:r w:rsidR="00EF6156" w:rsidRPr="00EF6156">
        <w:rPr>
          <w:rtl/>
          <w:lang w:bidi="ar-EG"/>
        </w:rPr>
        <w:t xml:space="preserve"> </w:t>
      </w:r>
      <w:r w:rsidRPr="00EF6156">
        <w:rPr>
          <w:rtl/>
          <w:lang w:bidi="ar-EG"/>
        </w:rPr>
        <w:t>الاجتماعيين</w:t>
      </w:r>
      <w:r w:rsidR="00EF6156" w:rsidRPr="00EF6156">
        <w:rPr>
          <w:rtl/>
          <w:lang w:bidi="ar-EG"/>
        </w:rPr>
        <w:t xml:space="preserve"> </w:t>
      </w:r>
      <w:r w:rsidRPr="00EF6156">
        <w:rPr>
          <w:rtl/>
          <w:lang w:bidi="ar-EG"/>
        </w:rPr>
        <w:t>الناجمة</w:t>
      </w:r>
      <w:r w:rsidR="00EF6156" w:rsidRPr="00EF6156">
        <w:rPr>
          <w:rtl/>
          <w:lang w:bidi="ar-EG"/>
        </w:rPr>
        <w:t xml:space="preserve"> </w:t>
      </w:r>
      <w:r w:rsidRPr="00EF6156">
        <w:rPr>
          <w:rtl/>
          <w:lang w:bidi="ar-EG"/>
        </w:rPr>
        <w:t>مثلاً</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المرض،</w:t>
      </w:r>
      <w:r w:rsidR="00EF6156" w:rsidRPr="00EF6156">
        <w:rPr>
          <w:rtl/>
          <w:lang w:bidi="ar-EG"/>
        </w:rPr>
        <w:t xml:space="preserve"> </w:t>
      </w:r>
      <w:r w:rsidRPr="00EF6156">
        <w:rPr>
          <w:rtl/>
          <w:lang w:bidi="ar-EG"/>
        </w:rPr>
        <w:t>والشيخوخة،</w:t>
      </w:r>
      <w:r w:rsidR="00EF6156" w:rsidRPr="00EF6156">
        <w:rPr>
          <w:rtl/>
          <w:lang w:bidi="ar-EG"/>
        </w:rPr>
        <w:t xml:space="preserve"> </w:t>
      </w:r>
      <w:r w:rsidRPr="00EF6156">
        <w:rPr>
          <w:rtl/>
          <w:lang w:bidi="ar-EG"/>
        </w:rPr>
        <w:t>والإعاقة،</w:t>
      </w:r>
      <w:r w:rsidR="00EF6156" w:rsidRPr="00EF6156">
        <w:rPr>
          <w:rtl/>
          <w:lang w:bidi="ar-EG"/>
        </w:rPr>
        <w:t xml:space="preserve"> </w:t>
      </w:r>
      <w:r w:rsidRPr="00EF6156">
        <w:rPr>
          <w:rtl/>
          <w:lang w:bidi="ar-EG"/>
        </w:rPr>
        <w:t>والبطالة</w:t>
      </w:r>
      <w:r w:rsidR="00EF6156" w:rsidRPr="00EF6156">
        <w:rPr>
          <w:rtl/>
          <w:lang w:bidi="ar-EG"/>
        </w:rPr>
        <w:t xml:space="preserve"> </w:t>
      </w:r>
      <w:r w:rsidRPr="00EF6156">
        <w:rPr>
          <w:rtl/>
          <w:lang w:bidi="ar-EG"/>
        </w:rPr>
        <w:t>وغيرها</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ظروف</w:t>
      </w:r>
      <w:r w:rsidR="00EF6156" w:rsidRPr="00EF6156">
        <w:rPr>
          <w:rtl/>
          <w:lang w:bidi="ar-EG"/>
        </w:rPr>
        <w:t xml:space="preserve"> </w:t>
      </w:r>
      <w:r w:rsidRPr="00EF6156">
        <w:rPr>
          <w:rtl/>
          <w:lang w:bidi="ar-EG"/>
        </w:rPr>
        <w:t>الحرمان</w:t>
      </w:r>
      <w:r w:rsidRPr="00EF6156">
        <w:rPr>
          <w:rFonts w:hint="cs"/>
          <w:rtl/>
          <w:lang w:bidi="ar-EG"/>
        </w:rPr>
        <w:t>.</w:t>
      </w:r>
    </w:p>
    <w:p w:rsidR="00614786" w:rsidRPr="00EF6156" w:rsidRDefault="00614786" w:rsidP="000242D8">
      <w:pPr>
        <w:pStyle w:val="SingleTxtGA"/>
        <w:rPr>
          <w:rtl/>
          <w:lang w:bidi="ar-EG"/>
        </w:rPr>
      </w:pPr>
      <w:r w:rsidRPr="00EF6156">
        <w:rPr>
          <w:rFonts w:hint="cs"/>
          <w:rtl/>
          <w:lang w:bidi="ar-EG"/>
        </w:rPr>
        <w:t>111-</w:t>
      </w:r>
      <w:r w:rsidRPr="00EF6156">
        <w:rPr>
          <w:rFonts w:hint="cs"/>
          <w:rtl/>
          <w:lang w:bidi="ar-EG"/>
        </w:rPr>
        <w:tab/>
        <w:t>ويشكل</w:t>
      </w:r>
      <w:r w:rsidR="00EF6156" w:rsidRPr="00EF6156">
        <w:rPr>
          <w:rtl/>
          <w:lang w:bidi="ar-EG"/>
        </w:rPr>
        <w:t xml:space="preserve"> </w:t>
      </w:r>
      <w:r w:rsidRPr="00EF6156">
        <w:rPr>
          <w:rtl/>
          <w:lang w:bidi="ar-EG"/>
        </w:rPr>
        <w:t>إدراج</w:t>
      </w:r>
      <w:r w:rsidR="00EF6156" w:rsidRPr="00EF6156">
        <w:rPr>
          <w:rtl/>
          <w:lang w:bidi="ar-EG"/>
        </w:rPr>
        <w:t xml:space="preserve"> </w:t>
      </w:r>
      <w:r w:rsidRPr="00EF6156">
        <w:rPr>
          <w:rtl/>
          <w:lang w:bidi="ar-EG"/>
        </w:rPr>
        <w:t>هذا</w:t>
      </w:r>
      <w:r w:rsidR="00EF6156" w:rsidRPr="00EF6156">
        <w:rPr>
          <w:rtl/>
          <w:lang w:bidi="ar-EG"/>
        </w:rPr>
        <w:t xml:space="preserve"> </w:t>
      </w:r>
      <w:r w:rsidRPr="00EF6156">
        <w:rPr>
          <w:rtl/>
          <w:lang w:bidi="ar-EG"/>
        </w:rPr>
        <w:t>المبدأ</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التزام</w:t>
      </w:r>
      <w:r w:rsidRPr="00EF6156">
        <w:rPr>
          <w:rFonts w:hint="cs"/>
          <w:rtl/>
          <w:lang w:bidi="ar-EG"/>
        </w:rPr>
        <w:t>اً</w:t>
      </w:r>
      <w:r w:rsidR="00EF6156" w:rsidRPr="00EF6156">
        <w:rPr>
          <w:rtl/>
          <w:lang w:bidi="ar-EG"/>
        </w:rPr>
        <w:t xml:space="preserve"> </w:t>
      </w:r>
      <w:r w:rsidRPr="00EF6156">
        <w:rPr>
          <w:rtl/>
          <w:lang w:bidi="ar-EG"/>
        </w:rPr>
        <w:t>بضمان</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الاجتماعية</w:t>
      </w:r>
      <w:r w:rsidR="00EF6156" w:rsidRPr="00EF6156">
        <w:rPr>
          <w:rtl/>
          <w:lang w:bidi="ar-EG"/>
        </w:rPr>
        <w:t xml:space="preserve"> </w:t>
      </w:r>
      <w:r w:rsidRPr="00EF6156">
        <w:rPr>
          <w:rtl/>
          <w:lang w:bidi="ar-EG"/>
        </w:rPr>
        <w:t>للإنسان</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خلال</w:t>
      </w:r>
      <w:r w:rsidR="00EF6156" w:rsidRPr="00EF6156">
        <w:rPr>
          <w:rtl/>
          <w:lang w:bidi="ar-EG"/>
        </w:rPr>
        <w:t xml:space="preserve"> </w:t>
      </w:r>
      <w:r w:rsidRPr="00EF6156">
        <w:rPr>
          <w:rFonts w:hint="cs"/>
          <w:rtl/>
          <w:lang w:bidi="ar-EG"/>
        </w:rPr>
        <w:t>منح</w:t>
      </w:r>
      <w:r w:rsidR="00EF6156" w:rsidRPr="00EF6156">
        <w:rPr>
          <w:rFonts w:hint="cs"/>
          <w:rtl/>
          <w:lang w:bidi="ar-EG"/>
        </w:rPr>
        <w:t xml:space="preserve"> </w:t>
      </w:r>
      <w:r w:rsidRPr="00EF6156">
        <w:rPr>
          <w:rFonts w:hint="cs"/>
          <w:rtl/>
          <w:lang w:bidi="ar-EG"/>
        </w:rPr>
        <w:t>ا</w:t>
      </w:r>
      <w:r w:rsidRPr="00EF6156">
        <w:rPr>
          <w:rtl/>
          <w:lang w:bidi="ar-EG"/>
        </w:rPr>
        <w:t>لبرلمان</w:t>
      </w:r>
      <w:r w:rsidR="00EF6156" w:rsidRPr="00EF6156">
        <w:rPr>
          <w:rtl/>
          <w:lang w:bidi="ar-EG"/>
        </w:rPr>
        <w:t xml:space="preserve"> </w:t>
      </w:r>
      <w:r w:rsidRPr="00EF6156">
        <w:rPr>
          <w:rFonts w:hint="cs"/>
          <w:rtl/>
          <w:lang w:bidi="ar-EG"/>
        </w:rPr>
        <w:t>ولاية</w:t>
      </w:r>
      <w:r w:rsidR="00EF6156" w:rsidRPr="00EF6156">
        <w:rPr>
          <w:rFonts w:hint="cs"/>
          <w:rtl/>
          <w:lang w:bidi="ar-EG"/>
        </w:rPr>
        <w:t xml:space="preserve"> </w:t>
      </w:r>
      <w:r w:rsidRPr="00EF6156">
        <w:rPr>
          <w:rFonts w:hint="cs"/>
          <w:rtl/>
          <w:lang w:bidi="ar-EG"/>
        </w:rPr>
        <w:t>إنشاء</w:t>
      </w:r>
      <w:r w:rsidR="00EF6156" w:rsidRPr="00EF6156">
        <w:rPr>
          <w:rFonts w:hint="cs"/>
          <w:rtl/>
          <w:lang w:bidi="ar-EG"/>
        </w:rPr>
        <w:t xml:space="preserve"> </w:t>
      </w:r>
      <w:r w:rsidRPr="00EF6156">
        <w:rPr>
          <w:rtl/>
          <w:lang w:bidi="ar-EG"/>
        </w:rPr>
        <w:t>الهي</w:t>
      </w:r>
      <w:r w:rsidRPr="00EF6156">
        <w:rPr>
          <w:rFonts w:hint="cs"/>
          <w:rtl/>
          <w:lang w:bidi="ar-EG"/>
        </w:rPr>
        <w:t>ا</w:t>
      </w:r>
      <w:r w:rsidRPr="00EF6156">
        <w:rPr>
          <w:rtl/>
          <w:lang w:bidi="ar-EG"/>
        </w:rPr>
        <w:t>كل</w:t>
      </w:r>
      <w:r w:rsidR="00EF6156" w:rsidRPr="00EF6156">
        <w:rPr>
          <w:rtl/>
          <w:lang w:bidi="ar-EG"/>
        </w:rPr>
        <w:t xml:space="preserve"> </w:t>
      </w:r>
      <w:r w:rsidRPr="00EF6156">
        <w:rPr>
          <w:rtl/>
          <w:lang w:bidi="ar-EG"/>
        </w:rPr>
        <w:t>السياسي</w:t>
      </w:r>
      <w:r w:rsidRPr="00EF6156">
        <w:rPr>
          <w:rFonts w:hint="cs"/>
          <w:rtl/>
          <w:lang w:bidi="ar-EG"/>
        </w:rPr>
        <w:t>ة</w:t>
      </w:r>
      <w:r w:rsidR="00EF6156" w:rsidRPr="00EF6156">
        <w:rPr>
          <w:rFonts w:hint="cs"/>
          <w:rtl/>
          <w:lang w:bidi="ar-EG"/>
        </w:rPr>
        <w:t xml:space="preserve"> </w:t>
      </w:r>
      <w:r w:rsidRPr="00EF6156">
        <w:rPr>
          <w:rFonts w:hint="cs"/>
          <w:rtl/>
          <w:lang w:bidi="ar-EG"/>
        </w:rPr>
        <w:t>اللازمة</w:t>
      </w:r>
      <w:r w:rsidRPr="00EF6156">
        <w:rPr>
          <w:rtl/>
          <w:lang w:bidi="ar-EG"/>
        </w:rPr>
        <w:t>.</w:t>
      </w:r>
      <w:r w:rsidR="00EF6156" w:rsidRPr="00EF6156">
        <w:rPr>
          <w:rtl/>
          <w:lang w:bidi="ar-EG"/>
        </w:rPr>
        <w:t xml:space="preserve"> </w:t>
      </w:r>
      <w:r w:rsidRPr="00EF6156">
        <w:rPr>
          <w:rtl/>
          <w:lang w:bidi="ar-EG"/>
        </w:rPr>
        <w:t>ولا</w:t>
      </w:r>
      <w:r w:rsidR="00EF6156" w:rsidRPr="00EF6156">
        <w:rPr>
          <w:rtl/>
          <w:lang w:bidi="ar-EG"/>
        </w:rPr>
        <w:t xml:space="preserve"> </w:t>
      </w:r>
      <w:r w:rsidRPr="00EF6156">
        <w:rPr>
          <w:rFonts w:hint="cs"/>
          <w:rtl/>
          <w:lang w:bidi="ar-EG"/>
        </w:rPr>
        <w:t>يتعارض</w:t>
      </w:r>
      <w:r w:rsidR="00EF6156" w:rsidRPr="00EF6156">
        <w:rPr>
          <w:rtl/>
          <w:lang w:bidi="ar-EG"/>
        </w:rPr>
        <w:t xml:space="preserve"> </w:t>
      </w:r>
      <w:r w:rsidRPr="00EF6156">
        <w:rPr>
          <w:rtl/>
          <w:lang w:bidi="ar-EG"/>
        </w:rPr>
        <w:t>مبدأ</w:t>
      </w:r>
      <w:r w:rsidR="00EF6156" w:rsidRPr="00EF6156">
        <w:rPr>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tl/>
          <w:lang w:bidi="ar-EG"/>
        </w:rPr>
        <w:t>مع</w:t>
      </w:r>
      <w:r w:rsidR="00EF6156" w:rsidRPr="00EF6156">
        <w:rPr>
          <w:rtl/>
          <w:lang w:bidi="ar-EG"/>
        </w:rPr>
        <w:t xml:space="preserve"> </w:t>
      </w:r>
      <w:r w:rsidRPr="00EF6156">
        <w:rPr>
          <w:rtl/>
          <w:lang w:bidi="ar-EG"/>
        </w:rPr>
        <w:t>المبادئ</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الأربعة</w:t>
      </w:r>
      <w:r w:rsidR="00EF6156" w:rsidRPr="00EF6156">
        <w:rPr>
          <w:rtl/>
          <w:lang w:bidi="ar-EG"/>
        </w:rPr>
        <w:t xml:space="preserve"> </w:t>
      </w:r>
      <w:r w:rsidRPr="00EF6156">
        <w:rPr>
          <w:rtl/>
          <w:lang w:bidi="ar-EG"/>
        </w:rPr>
        <w:t>الأخرى</w:t>
      </w:r>
      <w:r w:rsidR="00EF6156" w:rsidRPr="00EF6156">
        <w:rPr>
          <w:rFonts w:hint="cs"/>
          <w:rtl/>
          <w:lang w:bidi="ar-EG"/>
        </w:rPr>
        <w:t xml:space="preserve"> </w:t>
      </w:r>
      <w:r w:rsidRPr="00EF6156">
        <w:rPr>
          <w:rFonts w:hint="cs"/>
          <w:rtl/>
          <w:lang w:bidi="ar-EG"/>
        </w:rPr>
        <w:t>للدولة</w:t>
      </w:r>
      <w:r w:rsidRPr="00EF6156">
        <w:rPr>
          <w:rtl/>
          <w:lang w:bidi="ar-EG"/>
        </w:rPr>
        <w:t>،</w:t>
      </w:r>
      <w:r w:rsidR="00EF6156" w:rsidRPr="00EF6156">
        <w:rPr>
          <w:rtl/>
          <w:lang w:bidi="ar-EG"/>
        </w:rPr>
        <w:t xml:space="preserve"> </w:t>
      </w:r>
      <w:r w:rsidRPr="00EF6156">
        <w:rPr>
          <w:rtl/>
          <w:lang w:bidi="ar-EG"/>
        </w:rPr>
        <w:t>بل</w:t>
      </w:r>
      <w:r w:rsidR="00EF6156" w:rsidRPr="00EF6156">
        <w:rPr>
          <w:rtl/>
          <w:lang w:bidi="ar-EG"/>
        </w:rPr>
        <w:t xml:space="preserve"> </w:t>
      </w:r>
      <w:r w:rsidRPr="00EF6156">
        <w:rPr>
          <w:rtl/>
          <w:lang w:bidi="ar-EG"/>
        </w:rPr>
        <w:t>إن</w:t>
      </w:r>
      <w:r w:rsidR="00EF6156" w:rsidRPr="00EF6156">
        <w:rPr>
          <w:rtl/>
          <w:lang w:bidi="ar-EG"/>
        </w:rPr>
        <w:t xml:space="preserve"> </w:t>
      </w:r>
      <w:r w:rsidRPr="00EF6156">
        <w:rPr>
          <w:rtl/>
          <w:lang w:bidi="ar-EG"/>
        </w:rPr>
        <w:t>هذه</w:t>
      </w:r>
      <w:r w:rsidR="00EF6156" w:rsidRPr="00EF6156">
        <w:rPr>
          <w:rtl/>
          <w:lang w:bidi="ar-EG"/>
        </w:rPr>
        <w:t xml:space="preserve"> </w:t>
      </w:r>
      <w:r w:rsidRPr="00EF6156">
        <w:rPr>
          <w:rtl/>
          <w:lang w:bidi="ar-EG"/>
        </w:rPr>
        <w:t>المبادئ</w:t>
      </w:r>
      <w:r w:rsidR="00EF6156" w:rsidRPr="00EF6156">
        <w:rPr>
          <w:rtl/>
          <w:lang w:bidi="ar-EG"/>
        </w:rPr>
        <w:t xml:space="preserve"> </w:t>
      </w:r>
      <w:r w:rsidRPr="00EF6156">
        <w:rPr>
          <w:rtl/>
          <w:lang w:bidi="ar-EG"/>
        </w:rPr>
        <w:t>قد</w:t>
      </w:r>
      <w:r w:rsidR="00EF6156" w:rsidRPr="00EF6156">
        <w:rPr>
          <w:rtl/>
          <w:lang w:bidi="ar-EG"/>
        </w:rPr>
        <w:t xml:space="preserve"> </w:t>
      </w:r>
      <w:r w:rsidRPr="00EF6156">
        <w:rPr>
          <w:rtl/>
          <w:lang w:bidi="ar-EG"/>
        </w:rPr>
        <w:t>صيغت</w:t>
      </w:r>
      <w:r w:rsidR="00EF6156" w:rsidRPr="00EF6156">
        <w:rPr>
          <w:rtl/>
          <w:lang w:bidi="ar-EG"/>
        </w:rPr>
        <w:t xml:space="preserve"> </w:t>
      </w:r>
      <w:r w:rsidRPr="00EF6156">
        <w:rPr>
          <w:rtl/>
          <w:lang w:bidi="ar-EG"/>
        </w:rPr>
        <w:t>بحيث</w:t>
      </w:r>
      <w:r w:rsidR="00EF6156" w:rsidRPr="00EF6156">
        <w:rPr>
          <w:rtl/>
          <w:lang w:bidi="ar-EG"/>
        </w:rPr>
        <w:t xml:space="preserve"> </w:t>
      </w:r>
      <w:r w:rsidRPr="00EF6156">
        <w:rPr>
          <w:rtl/>
          <w:lang w:bidi="ar-EG"/>
        </w:rPr>
        <w:t>يكون</w:t>
      </w:r>
      <w:r w:rsidR="00EF6156" w:rsidRPr="00EF6156">
        <w:rPr>
          <w:rtl/>
          <w:lang w:bidi="ar-EG"/>
        </w:rPr>
        <w:t xml:space="preserve"> </w:t>
      </w:r>
      <w:r w:rsidRPr="00EF6156">
        <w:rPr>
          <w:rtl/>
          <w:lang w:bidi="ar-EG"/>
        </w:rPr>
        <w:t>كل</w:t>
      </w:r>
      <w:r w:rsidR="00EF6156" w:rsidRPr="00EF6156">
        <w:rPr>
          <w:rtl/>
          <w:lang w:bidi="ar-EG"/>
        </w:rPr>
        <w:t xml:space="preserve"> </w:t>
      </w:r>
      <w:r w:rsidRPr="00EF6156">
        <w:rPr>
          <w:rtl/>
          <w:lang w:bidi="ar-EG"/>
        </w:rPr>
        <w:t>منها</w:t>
      </w:r>
      <w:r w:rsidR="00EF6156" w:rsidRPr="00EF6156">
        <w:rPr>
          <w:rtl/>
          <w:lang w:bidi="ar-EG"/>
        </w:rPr>
        <w:t xml:space="preserve"> </w:t>
      </w:r>
      <w:r w:rsidRPr="00EF6156">
        <w:rPr>
          <w:rtl/>
          <w:lang w:bidi="ar-EG"/>
        </w:rPr>
        <w:t>مكملاً</w:t>
      </w:r>
      <w:r w:rsidR="00EF6156" w:rsidRPr="00EF6156">
        <w:rPr>
          <w:rtl/>
          <w:lang w:bidi="ar-EG"/>
        </w:rPr>
        <w:t xml:space="preserve"> </w:t>
      </w:r>
      <w:r w:rsidRPr="00EF6156">
        <w:rPr>
          <w:rFonts w:hint="cs"/>
          <w:rtl/>
          <w:lang w:bidi="ar-EG"/>
        </w:rPr>
        <w:t>ومحدداً</w:t>
      </w:r>
      <w:r w:rsidR="00EF6156" w:rsidRPr="00EF6156">
        <w:rPr>
          <w:rtl/>
          <w:lang w:bidi="ar-EG"/>
        </w:rPr>
        <w:t xml:space="preserve"> </w:t>
      </w:r>
      <w:r w:rsidRPr="00EF6156">
        <w:rPr>
          <w:rtl/>
          <w:lang w:bidi="ar-EG"/>
        </w:rPr>
        <w:t>للمبادئ</w:t>
      </w:r>
      <w:r w:rsidR="00EF6156" w:rsidRPr="00EF6156">
        <w:rPr>
          <w:rtl/>
          <w:lang w:bidi="ar-EG"/>
        </w:rPr>
        <w:t xml:space="preserve"> </w:t>
      </w:r>
      <w:r w:rsidRPr="00EF6156">
        <w:rPr>
          <w:rtl/>
          <w:lang w:bidi="ar-EG"/>
        </w:rPr>
        <w:t>الأخرى</w:t>
      </w:r>
      <w:r w:rsidRPr="00EF6156">
        <w:rPr>
          <w:rFonts w:hint="cs"/>
          <w:rtl/>
          <w:lang w:bidi="ar-EG"/>
        </w:rPr>
        <w:t>.</w:t>
      </w:r>
    </w:p>
    <w:p w:rsidR="00614786" w:rsidRPr="00EF6156" w:rsidRDefault="00614786" w:rsidP="000242D8">
      <w:pPr>
        <w:pStyle w:val="H23GA"/>
        <w:rPr>
          <w:rtl/>
          <w:lang w:bidi="ar-EG"/>
        </w:rPr>
      </w:pPr>
      <w:r w:rsidRPr="00EF6156">
        <w:rPr>
          <w:rFonts w:hint="cs"/>
          <w:rtl/>
          <w:lang w:bidi="ar-EG"/>
        </w:rPr>
        <w:tab/>
        <w:t>10-</w:t>
      </w:r>
      <w:r w:rsidRPr="00EF6156">
        <w:rPr>
          <w:rFonts w:hint="cs"/>
          <w:rtl/>
          <w:lang w:bidi="ar-EG"/>
        </w:rPr>
        <w:tab/>
        <w:t>الإدارة</w:t>
      </w:r>
      <w:r w:rsidR="00EF6156" w:rsidRPr="00EF6156">
        <w:rPr>
          <w:rFonts w:hint="cs"/>
          <w:rtl/>
          <w:lang w:bidi="ar-EG"/>
        </w:rPr>
        <w:t xml:space="preserve"> </w:t>
      </w:r>
      <w:r w:rsidRPr="00EF6156">
        <w:rPr>
          <w:rFonts w:hint="cs"/>
          <w:rtl/>
          <w:lang w:bidi="ar-EG"/>
        </w:rPr>
        <w:t>المالية</w:t>
      </w:r>
    </w:p>
    <w:p w:rsidR="00614786" w:rsidRPr="00EF6156" w:rsidRDefault="00614786" w:rsidP="000242D8">
      <w:pPr>
        <w:pStyle w:val="SingleTxtGA"/>
        <w:rPr>
          <w:rtl/>
          <w:lang w:bidi="ar-EG"/>
        </w:rPr>
      </w:pPr>
      <w:r w:rsidRPr="00EF6156">
        <w:rPr>
          <w:rFonts w:hint="cs"/>
          <w:rtl/>
          <w:lang w:bidi="ar-EG"/>
        </w:rPr>
        <w:t>112-</w:t>
      </w:r>
      <w:r w:rsidRPr="00EF6156">
        <w:rPr>
          <w:rFonts w:hint="cs"/>
          <w:rtl/>
          <w:lang w:bidi="ar-EG"/>
        </w:rPr>
        <w:tab/>
        <w:t>ل</w:t>
      </w:r>
      <w:r w:rsidRPr="00EF6156">
        <w:rPr>
          <w:rtl/>
          <w:lang w:bidi="ar-EG"/>
        </w:rPr>
        <w:t>ضمان</w:t>
      </w:r>
      <w:r w:rsidR="00EF6156" w:rsidRPr="00EF6156">
        <w:rPr>
          <w:rtl/>
          <w:lang w:bidi="ar-EG"/>
        </w:rPr>
        <w:t xml:space="preserve"> </w:t>
      </w:r>
      <w:r w:rsidRPr="00EF6156">
        <w:rPr>
          <w:rtl/>
          <w:lang w:bidi="ar-EG"/>
        </w:rPr>
        <w:t>الاستقلال</w:t>
      </w:r>
      <w:r w:rsidR="00EF6156" w:rsidRPr="00EF6156">
        <w:rPr>
          <w:rtl/>
          <w:lang w:bidi="ar-EG"/>
        </w:rPr>
        <w:t xml:space="preserve"> </w:t>
      </w:r>
      <w:r w:rsidRPr="00EF6156">
        <w:rPr>
          <w:rtl/>
          <w:lang w:bidi="ar-EG"/>
        </w:rPr>
        <w:t>المالي</w:t>
      </w:r>
      <w:r w:rsidR="00EF6156" w:rsidRPr="00EF6156">
        <w:rPr>
          <w:rtl/>
          <w:lang w:bidi="ar-EG"/>
        </w:rPr>
        <w:t xml:space="preserve"> </w:t>
      </w:r>
      <w:r w:rsidRPr="00EF6156">
        <w:rPr>
          <w:rFonts w:hint="cs"/>
          <w:rtl/>
          <w:lang w:bidi="ar-EG"/>
        </w:rPr>
        <w:t>للاتحاد</w:t>
      </w:r>
      <w:r w:rsidR="00EF6156" w:rsidRPr="00EF6156">
        <w:rPr>
          <w:rtl/>
          <w:lang w:bidi="ar-EG"/>
        </w:rPr>
        <w:t xml:space="preserve"> </w:t>
      </w:r>
      <w:r w:rsidRPr="00EF6156">
        <w:rPr>
          <w:rtl/>
          <w:lang w:bidi="ar-EG"/>
        </w:rPr>
        <w:t>والولايات،</w:t>
      </w:r>
      <w:r w:rsidR="00EF6156" w:rsidRPr="00EF6156">
        <w:rPr>
          <w:rtl/>
          <w:lang w:bidi="ar-EG"/>
        </w:rPr>
        <w:t xml:space="preserve"> </w:t>
      </w:r>
      <w:r w:rsidRPr="00EF6156">
        <w:rPr>
          <w:rFonts w:hint="cs"/>
          <w:rtl/>
          <w:lang w:bidi="ar-EG"/>
        </w:rPr>
        <w:t>وبالتالي</w:t>
      </w:r>
      <w:r w:rsidR="00EF6156" w:rsidRPr="00EF6156">
        <w:rPr>
          <w:rFonts w:hint="cs"/>
          <w:rtl/>
          <w:lang w:bidi="ar-EG"/>
        </w:rPr>
        <w:t xml:space="preserve"> </w:t>
      </w:r>
      <w:r w:rsidRPr="00EF6156">
        <w:rPr>
          <w:rFonts w:hint="cs"/>
          <w:rtl/>
          <w:lang w:bidi="ar-EG"/>
        </w:rPr>
        <w:t>ضمان</w:t>
      </w:r>
      <w:r w:rsidR="00EF6156" w:rsidRPr="00EF6156">
        <w:rPr>
          <w:rFonts w:hint="cs"/>
          <w:rtl/>
          <w:lang w:bidi="ar-EG"/>
        </w:rPr>
        <w:t xml:space="preserve"> </w:t>
      </w:r>
      <w:r w:rsidRPr="00EF6156">
        <w:rPr>
          <w:rFonts w:hint="cs"/>
          <w:rtl/>
          <w:lang w:bidi="ar-EG"/>
        </w:rPr>
        <w:t>اضطلاعها</w:t>
      </w:r>
      <w:r w:rsidR="00EF6156" w:rsidRPr="00EF6156">
        <w:rPr>
          <w:rFonts w:hint="cs"/>
          <w:rtl/>
          <w:lang w:bidi="ar-EG"/>
        </w:rPr>
        <w:t xml:space="preserve"> </w:t>
      </w:r>
      <w:r w:rsidRPr="00EF6156">
        <w:rPr>
          <w:rFonts w:hint="cs"/>
          <w:rtl/>
          <w:lang w:bidi="ar-EG"/>
        </w:rPr>
        <w:t>بالمهام</w:t>
      </w:r>
      <w:r w:rsidR="00EF6156" w:rsidRPr="00EF6156">
        <w:rPr>
          <w:rFonts w:hint="cs"/>
          <w:rtl/>
          <w:lang w:bidi="ar-EG"/>
        </w:rPr>
        <w:t xml:space="preserve"> </w:t>
      </w:r>
      <w:r w:rsidRPr="00EF6156">
        <w:rPr>
          <w:rFonts w:hint="cs"/>
          <w:rtl/>
          <w:lang w:bidi="ar-EG"/>
        </w:rPr>
        <w:t>الموكلة</w:t>
      </w:r>
      <w:r w:rsidR="00EF6156" w:rsidRPr="00EF6156">
        <w:rPr>
          <w:rFonts w:hint="cs"/>
          <w:rtl/>
          <w:lang w:bidi="ar-EG"/>
        </w:rPr>
        <w:t xml:space="preserve"> </w:t>
      </w:r>
      <w:r w:rsidRPr="00EF6156">
        <w:rPr>
          <w:rFonts w:hint="cs"/>
          <w:rtl/>
          <w:lang w:bidi="ar-EG"/>
        </w:rPr>
        <w:t>إليها،</w:t>
      </w:r>
      <w:r w:rsidR="00EF6156" w:rsidRPr="00EF6156">
        <w:rPr>
          <w:rFonts w:hint="cs"/>
          <w:rtl/>
          <w:lang w:bidi="ar-EG"/>
        </w:rPr>
        <w:t xml:space="preserve"> </w:t>
      </w:r>
      <w:r w:rsidRPr="00EF6156">
        <w:rPr>
          <w:rtl/>
          <w:lang w:bidi="ar-EG"/>
        </w:rPr>
        <w:t>يكفل</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تزويدها</w:t>
      </w:r>
      <w:r w:rsidR="00EF6156" w:rsidRPr="00EF6156">
        <w:rPr>
          <w:rtl/>
          <w:lang w:bidi="ar-EG"/>
        </w:rPr>
        <w:t xml:space="preserve"> </w:t>
      </w:r>
      <w:r w:rsidRPr="00EF6156">
        <w:rPr>
          <w:rtl/>
          <w:lang w:bidi="ar-EG"/>
        </w:rPr>
        <w:t>بالأموال</w:t>
      </w:r>
      <w:r w:rsidR="00EF6156" w:rsidRPr="00EF6156">
        <w:rPr>
          <w:rtl/>
          <w:lang w:bidi="ar-EG"/>
        </w:rPr>
        <w:t xml:space="preserve"> </w:t>
      </w:r>
      <w:r w:rsidRPr="00EF6156">
        <w:rPr>
          <w:rtl/>
          <w:lang w:bidi="ar-EG"/>
        </w:rPr>
        <w:t>الكافية</w:t>
      </w:r>
      <w:r w:rsidRPr="00EF6156">
        <w:rPr>
          <w:rFonts w:hint="cs"/>
          <w:rtl/>
          <w:lang w:bidi="ar-EG"/>
        </w:rPr>
        <w:t>.</w:t>
      </w:r>
      <w:r w:rsidR="00EF6156" w:rsidRPr="00EF6156">
        <w:rPr>
          <w:rFonts w:hint="cs"/>
          <w:rtl/>
          <w:lang w:bidi="ar-EG"/>
        </w:rPr>
        <w:t xml:space="preserve"> </w:t>
      </w:r>
      <w:r w:rsidRPr="00EF6156">
        <w:rPr>
          <w:rFonts w:hint="cs"/>
          <w:rtl/>
          <w:lang w:bidi="ar-EG"/>
        </w:rPr>
        <w:t>ومن</w:t>
      </w:r>
      <w:r w:rsidR="00EF6156" w:rsidRPr="00EF6156">
        <w:rPr>
          <w:rFonts w:hint="cs"/>
          <w:rtl/>
          <w:lang w:bidi="ar-EG"/>
        </w:rPr>
        <w:t xml:space="preserve"> </w:t>
      </w:r>
      <w:r w:rsidRPr="00EF6156">
        <w:rPr>
          <w:rFonts w:hint="cs"/>
          <w:rtl/>
          <w:lang w:bidi="ar-EG"/>
        </w:rPr>
        <w:t>ثم،</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الدستور</w:t>
      </w:r>
      <w:r w:rsidR="00EF6156" w:rsidRPr="00EF6156">
        <w:rPr>
          <w:rFonts w:hint="cs"/>
          <w:rtl/>
          <w:lang w:bidi="ar-EG"/>
        </w:rPr>
        <w:t xml:space="preserve"> </w:t>
      </w:r>
      <w:r w:rsidRPr="00EF6156">
        <w:rPr>
          <w:rFonts w:hint="cs"/>
          <w:rtl/>
          <w:lang w:bidi="ar-EG"/>
        </w:rPr>
        <w:t>ينظم</w:t>
      </w:r>
      <w:r w:rsidR="00EF6156" w:rsidRPr="00EF6156">
        <w:rPr>
          <w:rFonts w:hint="cs"/>
          <w:rtl/>
          <w:lang w:bidi="ar-EG"/>
        </w:rPr>
        <w:t xml:space="preserve"> </w:t>
      </w:r>
      <w:r w:rsidRPr="00EF6156">
        <w:rPr>
          <w:rFonts w:hint="cs"/>
          <w:rtl/>
          <w:lang w:bidi="ar-EG"/>
        </w:rPr>
        <w:t>ما</w:t>
      </w:r>
      <w:r w:rsidR="00EF6156" w:rsidRPr="00EF6156">
        <w:rPr>
          <w:rFonts w:hint="cs"/>
          <w:rtl/>
          <w:lang w:bidi="ar-EG"/>
        </w:rPr>
        <w:t xml:space="preserve"> </w:t>
      </w:r>
      <w:r w:rsidRPr="00EF6156">
        <w:rPr>
          <w:rFonts w:hint="cs"/>
          <w:rtl/>
          <w:lang w:bidi="ar-EG"/>
        </w:rPr>
        <w:t>يحق</w:t>
      </w:r>
      <w:r w:rsidR="00EF6156" w:rsidRPr="00EF6156">
        <w:rPr>
          <w:rFonts w:hint="cs"/>
          <w:rtl/>
          <w:lang w:bidi="ar-EG"/>
        </w:rPr>
        <w:t xml:space="preserve"> </w:t>
      </w:r>
      <w:r w:rsidRPr="00EF6156">
        <w:rPr>
          <w:rFonts w:hint="cs"/>
          <w:rtl/>
          <w:lang w:bidi="ar-EG"/>
        </w:rPr>
        <w:t>للاتحاد</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كليهما</w:t>
      </w:r>
      <w:r w:rsidR="00EF6156" w:rsidRPr="00EF6156">
        <w:rPr>
          <w:rFonts w:hint="cs"/>
          <w:rtl/>
          <w:lang w:bidi="ar-EG"/>
        </w:rPr>
        <w:t xml:space="preserve"> </w:t>
      </w:r>
      <w:r w:rsidRPr="00EF6156">
        <w:rPr>
          <w:rFonts w:hint="cs"/>
          <w:rtl/>
          <w:lang w:bidi="ar-EG"/>
        </w:rPr>
        <w:t>فرضه</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ضرائب</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105،</w:t>
      </w:r>
      <w:r w:rsidR="00EF6156" w:rsidRPr="00EF6156">
        <w:rPr>
          <w:rFonts w:hint="cs"/>
          <w:rtl/>
          <w:lang w:bidi="ar-EG"/>
        </w:rPr>
        <w:t xml:space="preserve"> </w:t>
      </w:r>
      <w:r w:rsidRPr="00EF6156">
        <w:rPr>
          <w:rFonts w:hint="cs"/>
          <w:rtl/>
          <w:lang w:bidi="ar-EG"/>
        </w:rPr>
        <w:t>والمادة</w:t>
      </w:r>
      <w:r w:rsidR="00EF6156" w:rsidRPr="00EF6156">
        <w:rPr>
          <w:rFonts w:hint="cs"/>
          <w:rtl/>
          <w:lang w:bidi="ar-EG"/>
        </w:rPr>
        <w:t xml:space="preserve"> </w:t>
      </w:r>
      <w:r w:rsidRPr="00EF6156">
        <w:rPr>
          <w:rFonts w:hint="cs"/>
          <w:rtl/>
          <w:lang w:bidi="ar-EG"/>
        </w:rPr>
        <w:t>106</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tl/>
          <w:lang w:bidi="ar-EG"/>
        </w:rPr>
        <w:t>و</w:t>
      </w:r>
      <w:r w:rsidRPr="00EF6156">
        <w:rPr>
          <w:rFonts w:hint="cs"/>
          <w:rtl/>
          <w:lang w:bidi="ar-EG"/>
        </w:rPr>
        <w:t>ي</w:t>
      </w:r>
      <w:r w:rsidRPr="00EF6156">
        <w:rPr>
          <w:rtl/>
          <w:lang w:bidi="ar-EG"/>
        </w:rPr>
        <w:t>تلقى</w:t>
      </w:r>
      <w:r w:rsidR="00EF6156" w:rsidRPr="00EF6156">
        <w:rPr>
          <w:rtl/>
          <w:lang w:bidi="ar-EG"/>
        </w:rPr>
        <w:t xml:space="preserve"> </w:t>
      </w:r>
      <w:r w:rsidRPr="00EF6156">
        <w:rPr>
          <w:rFonts w:hint="cs"/>
          <w:rtl/>
          <w:lang w:bidi="ar-EG"/>
        </w:rPr>
        <w:t>الاتحاد</w:t>
      </w:r>
      <w:r w:rsidR="00EF6156" w:rsidRPr="00EF6156">
        <w:rPr>
          <w:rFonts w:hint="cs"/>
          <w:rtl/>
          <w:lang w:bidi="ar-EG"/>
        </w:rPr>
        <w:t xml:space="preserve"> </w:t>
      </w:r>
      <w:r w:rsidRPr="00EF6156">
        <w:rPr>
          <w:rtl/>
          <w:lang w:bidi="ar-EG"/>
        </w:rPr>
        <w:t>والولايات</w:t>
      </w:r>
      <w:r w:rsidR="00EF6156" w:rsidRPr="00EF6156">
        <w:rPr>
          <w:rtl/>
          <w:lang w:bidi="ar-EG"/>
        </w:rPr>
        <w:t xml:space="preserve"> </w:t>
      </w:r>
      <w:r w:rsidRPr="00EF6156">
        <w:rPr>
          <w:rtl/>
          <w:lang w:bidi="ar-EG"/>
        </w:rPr>
        <w:t>معاً</w:t>
      </w:r>
      <w:r w:rsidR="00EF6156" w:rsidRPr="00EF6156">
        <w:rPr>
          <w:rtl/>
          <w:lang w:bidi="ar-EG"/>
        </w:rPr>
        <w:t xml:space="preserve"> </w:t>
      </w:r>
      <w:r w:rsidRPr="00EF6156">
        <w:rPr>
          <w:rFonts w:hint="cs"/>
          <w:rtl/>
          <w:lang w:bidi="ar-EG"/>
        </w:rPr>
        <w:t>إيرادات</w:t>
      </w:r>
      <w:r w:rsidR="00EF6156" w:rsidRPr="00EF6156">
        <w:rPr>
          <w:rtl/>
          <w:lang w:bidi="ar-EG"/>
        </w:rPr>
        <w:t xml:space="preserve"> </w:t>
      </w:r>
      <w:r w:rsidRPr="00EF6156">
        <w:rPr>
          <w:rFonts w:hint="cs"/>
          <w:rtl/>
          <w:lang w:bidi="ar-EG"/>
        </w:rPr>
        <w:t>ضريبة</w:t>
      </w:r>
      <w:r w:rsidR="00EF6156" w:rsidRPr="00EF6156">
        <w:rPr>
          <w:rFonts w:hint="cs"/>
          <w:rtl/>
          <w:lang w:bidi="ar-EG"/>
        </w:rPr>
        <w:t xml:space="preserve"> </w:t>
      </w:r>
      <w:r w:rsidRPr="00EF6156">
        <w:rPr>
          <w:rtl/>
          <w:lang w:bidi="ar-EG"/>
        </w:rPr>
        <w:t>الدخل،</w:t>
      </w:r>
      <w:r w:rsidR="00EF6156" w:rsidRPr="00EF6156">
        <w:rPr>
          <w:rtl/>
          <w:lang w:bidi="ar-EG"/>
        </w:rPr>
        <w:t xml:space="preserve"> </w:t>
      </w:r>
      <w:r w:rsidRPr="00EF6156">
        <w:rPr>
          <w:rtl/>
          <w:lang w:bidi="ar-EG"/>
        </w:rPr>
        <w:t>وضر</w:t>
      </w:r>
      <w:r w:rsidRPr="00EF6156">
        <w:rPr>
          <w:rFonts w:hint="cs"/>
          <w:rtl/>
          <w:lang w:bidi="ar-EG"/>
        </w:rPr>
        <w:t>يبة</w:t>
      </w:r>
      <w:r w:rsidR="00EF6156" w:rsidRPr="00EF6156">
        <w:rPr>
          <w:rtl/>
          <w:lang w:bidi="ar-EG"/>
        </w:rPr>
        <w:t xml:space="preserve"> </w:t>
      </w:r>
      <w:r w:rsidRPr="00EF6156">
        <w:rPr>
          <w:rtl/>
          <w:lang w:bidi="ar-EG"/>
        </w:rPr>
        <w:t>دخل</w:t>
      </w:r>
      <w:r w:rsidR="00EF6156" w:rsidRPr="00EF6156">
        <w:rPr>
          <w:rtl/>
          <w:lang w:bidi="ar-EG"/>
        </w:rPr>
        <w:t xml:space="preserve"> </w:t>
      </w:r>
      <w:r w:rsidRPr="00EF6156">
        <w:rPr>
          <w:rtl/>
          <w:lang w:bidi="ar-EG"/>
        </w:rPr>
        <w:t>الشركات،</w:t>
      </w:r>
      <w:r w:rsidR="00EF6156" w:rsidRPr="00EF6156">
        <w:rPr>
          <w:rtl/>
          <w:lang w:bidi="ar-EG"/>
        </w:rPr>
        <w:t xml:space="preserve"> </w:t>
      </w:r>
      <w:r w:rsidRPr="00EF6156">
        <w:rPr>
          <w:rFonts w:hint="cs"/>
          <w:rtl/>
          <w:lang w:bidi="ar-EG"/>
        </w:rPr>
        <w:t>وضريبة</w:t>
      </w:r>
      <w:r w:rsidR="00EF6156" w:rsidRPr="00EF6156">
        <w:rPr>
          <w:rtl/>
          <w:lang w:bidi="ar-EG"/>
        </w:rPr>
        <w:t xml:space="preserve"> </w:t>
      </w:r>
      <w:r w:rsidRPr="00EF6156">
        <w:rPr>
          <w:rtl/>
          <w:lang w:bidi="ar-EG"/>
        </w:rPr>
        <w:t>رقم</w:t>
      </w:r>
      <w:r w:rsidR="00EF6156" w:rsidRPr="00EF6156">
        <w:rPr>
          <w:rtl/>
          <w:lang w:bidi="ar-EG"/>
        </w:rPr>
        <w:t xml:space="preserve"> </w:t>
      </w:r>
      <w:r w:rsidRPr="00EF6156">
        <w:rPr>
          <w:rtl/>
          <w:lang w:bidi="ar-EG"/>
        </w:rPr>
        <w:t>الأعمال</w:t>
      </w:r>
      <w:r w:rsidR="00EF6156" w:rsidRPr="00EF6156">
        <w:rPr>
          <w:rtl/>
          <w:lang w:bidi="ar-EG"/>
        </w:rPr>
        <w:t xml:space="preserve"> </w:t>
      </w:r>
      <w:r w:rsidRPr="00EF6156">
        <w:rPr>
          <w:rtl/>
          <w:lang w:bidi="ar-EG"/>
        </w:rPr>
        <w:t>(القيمة</w:t>
      </w:r>
      <w:r w:rsidR="00EF6156" w:rsidRPr="00EF6156">
        <w:rPr>
          <w:rtl/>
          <w:lang w:bidi="ar-EG"/>
        </w:rPr>
        <w:t xml:space="preserve"> </w:t>
      </w:r>
      <w:r w:rsidRPr="00EF6156">
        <w:rPr>
          <w:rtl/>
          <w:lang w:bidi="ar-EG"/>
        </w:rPr>
        <w:t>المضافة)،</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تشكل</w:t>
      </w:r>
      <w:r w:rsidR="00EF6156" w:rsidRPr="00EF6156">
        <w:rPr>
          <w:rtl/>
          <w:lang w:bidi="ar-EG"/>
        </w:rPr>
        <w:t xml:space="preserve"> </w:t>
      </w:r>
      <w:r w:rsidRPr="00EF6156">
        <w:rPr>
          <w:rtl/>
          <w:lang w:bidi="ar-EG"/>
        </w:rPr>
        <w:t>نسبة</w:t>
      </w:r>
      <w:r w:rsidR="00EF6156" w:rsidRPr="00EF6156">
        <w:rPr>
          <w:rtl/>
          <w:lang w:bidi="ar-EG"/>
        </w:rPr>
        <w:t xml:space="preserve"> </w:t>
      </w:r>
      <w:r w:rsidRPr="00EF6156">
        <w:rPr>
          <w:rtl/>
          <w:lang w:bidi="ar-EG"/>
        </w:rPr>
        <w:t>70</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المائة</w:t>
      </w:r>
      <w:r w:rsidR="00EF6156" w:rsidRPr="00EF6156">
        <w:rPr>
          <w:rtl/>
          <w:lang w:bidi="ar-EG"/>
        </w:rPr>
        <w:t xml:space="preserve"> </w:t>
      </w:r>
      <w:r w:rsidRPr="00EF6156">
        <w:rPr>
          <w:rtl/>
          <w:lang w:bidi="ar-EG"/>
        </w:rPr>
        <w:t>تقريباً</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مجموع</w:t>
      </w:r>
      <w:r w:rsidR="00EF6156" w:rsidRPr="00EF6156">
        <w:rPr>
          <w:rtl/>
          <w:lang w:bidi="ar-EG"/>
        </w:rPr>
        <w:t xml:space="preserve"> </w:t>
      </w:r>
      <w:r w:rsidRPr="00EF6156">
        <w:rPr>
          <w:rtl/>
          <w:lang w:bidi="ar-EG"/>
        </w:rPr>
        <w:t>الضرائب</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يتم</w:t>
      </w:r>
      <w:r w:rsidR="00EF6156" w:rsidRPr="00EF6156">
        <w:rPr>
          <w:rtl/>
          <w:lang w:bidi="ar-EG"/>
        </w:rPr>
        <w:t xml:space="preserve"> </w:t>
      </w:r>
      <w:r w:rsidRPr="00EF6156">
        <w:rPr>
          <w:rtl/>
          <w:lang w:bidi="ar-EG"/>
        </w:rPr>
        <w:t>تحصيلها.</w:t>
      </w:r>
      <w:r w:rsidR="00EF6156" w:rsidRPr="00EF6156">
        <w:rPr>
          <w:rtl/>
          <w:lang w:bidi="ar-EG"/>
        </w:rPr>
        <w:t xml:space="preserve"> </w:t>
      </w:r>
      <w:r w:rsidRPr="00EF6156">
        <w:rPr>
          <w:rtl/>
          <w:lang w:bidi="ar-EG"/>
        </w:rPr>
        <w:t>ولا</w:t>
      </w:r>
      <w:r w:rsidR="00EF6156" w:rsidRPr="00EF6156">
        <w:rPr>
          <w:rtl/>
          <w:lang w:bidi="ar-EG"/>
        </w:rPr>
        <w:t xml:space="preserve"> </w:t>
      </w:r>
      <w:r w:rsidRPr="00EF6156">
        <w:rPr>
          <w:rtl/>
          <w:lang w:bidi="ar-EG"/>
        </w:rPr>
        <w:t>يحق</w:t>
      </w:r>
      <w:r w:rsidR="00EF6156" w:rsidRPr="00EF6156">
        <w:rPr>
          <w:rtl/>
          <w:lang w:bidi="ar-EG"/>
        </w:rPr>
        <w:t xml:space="preserve"> </w:t>
      </w:r>
      <w:r w:rsidRPr="00EF6156">
        <w:rPr>
          <w:rtl/>
          <w:lang w:bidi="ar-EG"/>
        </w:rPr>
        <w:t>إلا</w:t>
      </w:r>
      <w:r w:rsidR="00EF6156" w:rsidRPr="00EF6156">
        <w:rPr>
          <w:rtl/>
          <w:lang w:bidi="ar-EG"/>
        </w:rPr>
        <w:t xml:space="preserve"> </w:t>
      </w:r>
      <w:r w:rsidRPr="00EF6156">
        <w:rPr>
          <w:rFonts w:hint="cs"/>
          <w:rtl/>
          <w:lang w:bidi="ar-EG"/>
        </w:rPr>
        <w:t>للاتحاد</w:t>
      </w:r>
      <w:r w:rsidR="00EF6156" w:rsidRPr="00EF6156">
        <w:rPr>
          <w:rFonts w:hint="cs"/>
          <w:rtl/>
          <w:lang w:bidi="ar-EG"/>
        </w:rPr>
        <w:t xml:space="preserve"> </w:t>
      </w:r>
      <w:r w:rsidRPr="00EF6156">
        <w:rPr>
          <w:rtl/>
          <w:lang w:bidi="ar-EG"/>
        </w:rPr>
        <w:t>تحصيل</w:t>
      </w:r>
      <w:r w:rsidR="00EF6156" w:rsidRPr="00EF6156">
        <w:rPr>
          <w:rtl/>
          <w:lang w:bidi="ar-EG"/>
        </w:rPr>
        <w:t xml:space="preserve"> </w:t>
      </w:r>
      <w:r w:rsidRPr="00EF6156">
        <w:rPr>
          <w:rtl/>
          <w:lang w:bidi="ar-EG"/>
        </w:rPr>
        <w:t>معظم</w:t>
      </w:r>
      <w:r w:rsidR="00EF6156" w:rsidRPr="00EF6156">
        <w:rPr>
          <w:rtl/>
          <w:lang w:bidi="ar-EG"/>
        </w:rPr>
        <w:t xml:space="preserve"> </w:t>
      </w:r>
      <w:r w:rsidRPr="00EF6156">
        <w:rPr>
          <w:rtl/>
          <w:lang w:bidi="ar-EG"/>
        </w:rPr>
        <w:t>المكوس</w:t>
      </w:r>
      <w:r w:rsidR="00EF6156" w:rsidRPr="00EF6156">
        <w:rPr>
          <w:rtl/>
          <w:lang w:bidi="ar-EG"/>
        </w:rPr>
        <w:t xml:space="preserve"> </w:t>
      </w:r>
      <w:r w:rsidRPr="00EF6156">
        <w:rPr>
          <w:rtl/>
          <w:lang w:bidi="ar-EG"/>
        </w:rPr>
        <w:t>المفروضة</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المواد</w:t>
      </w:r>
      <w:r w:rsidR="00EF6156" w:rsidRPr="00EF6156">
        <w:rPr>
          <w:rtl/>
          <w:lang w:bidi="ar-EG"/>
        </w:rPr>
        <w:t xml:space="preserve"> </w:t>
      </w:r>
      <w:r w:rsidRPr="00EF6156">
        <w:rPr>
          <w:rtl/>
          <w:lang w:bidi="ar-EG"/>
        </w:rPr>
        <w:t>الاستهلاكية</w:t>
      </w:r>
      <w:r w:rsidR="00EF6156" w:rsidRPr="00EF6156">
        <w:rPr>
          <w:rtl/>
          <w:lang w:bidi="ar-EG"/>
        </w:rPr>
        <w:t xml:space="preserve"> </w:t>
      </w:r>
      <w:r w:rsidRPr="00EF6156">
        <w:rPr>
          <w:rtl/>
          <w:lang w:bidi="ar-EG"/>
        </w:rPr>
        <w:t>(مثل</w:t>
      </w:r>
      <w:r w:rsidR="00EF6156" w:rsidRPr="00EF6156">
        <w:rPr>
          <w:rtl/>
          <w:lang w:bidi="ar-EG"/>
        </w:rPr>
        <w:t xml:space="preserve"> </w:t>
      </w:r>
      <w:r w:rsidRPr="00EF6156">
        <w:rPr>
          <w:rtl/>
          <w:lang w:bidi="ar-EG"/>
        </w:rPr>
        <w:t>ضريبة</w:t>
      </w:r>
      <w:r w:rsidR="00EF6156" w:rsidRPr="00EF6156">
        <w:rPr>
          <w:rtl/>
          <w:lang w:bidi="ar-EG"/>
        </w:rPr>
        <w:t xml:space="preserve"> </w:t>
      </w:r>
      <w:r w:rsidRPr="00EF6156">
        <w:rPr>
          <w:rtl/>
          <w:lang w:bidi="ar-EG"/>
        </w:rPr>
        <w:t>الزيوت</w:t>
      </w:r>
      <w:r w:rsidR="00EF6156" w:rsidRPr="00EF6156">
        <w:rPr>
          <w:rtl/>
          <w:lang w:bidi="ar-EG"/>
        </w:rPr>
        <w:t xml:space="preserve"> </w:t>
      </w:r>
      <w:r w:rsidRPr="00EF6156">
        <w:rPr>
          <w:rtl/>
          <w:lang w:bidi="ar-EG"/>
        </w:rPr>
        <w:t>المعدنية</w:t>
      </w:r>
      <w:r w:rsidR="00EF6156" w:rsidRPr="00EF6156">
        <w:rPr>
          <w:rtl/>
          <w:lang w:bidi="ar-EG"/>
        </w:rPr>
        <w:t xml:space="preserve"> </w:t>
      </w:r>
      <w:r w:rsidRPr="00EF6156">
        <w:rPr>
          <w:rtl/>
          <w:lang w:bidi="ar-EG"/>
        </w:rPr>
        <w:t>وضريبة</w:t>
      </w:r>
      <w:r w:rsidR="00EF6156" w:rsidRPr="00EF6156">
        <w:rPr>
          <w:rtl/>
          <w:lang w:bidi="ar-EG"/>
        </w:rPr>
        <w:t xml:space="preserve"> </w:t>
      </w:r>
      <w:r w:rsidRPr="00EF6156">
        <w:rPr>
          <w:rtl/>
          <w:lang w:bidi="ar-EG"/>
        </w:rPr>
        <w:t>التبغ</w:t>
      </w:r>
      <w:r w:rsidR="00EF6156" w:rsidRPr="00EF6156">
        <w:rPr>
          <w:rtl/>
          <w:lang w:bidi="ar-EG"/>
        </w:rPr>
        <w:t xml:space="preserve"> </w:t>
      </w:r>
      <w:r w:rsidRPr="00EF6156">
        <w:rPr>
          <w:rtl/>
          <w:lang w:bidi="ar-EG"/>
        </w:rPr>
        <w:t>وضريبة</w:t>
      </w:r>
      <w:r w:rsidR="00EF6156" w:rsidRPr="00EF6156">
        <w:rPr>
          <w:rtl/>
          <w:lang w:bidi="ar-EG"/>
        </w:rPr>
        <w:t xml:space="preserve"> </w:t>
      </w:r>
      <w:r w:rsidRPr="00EF6156">
        <w:rPr>
          <w:rtl/>
          <w:lang w:bidi="ar-EG"/>
        </w:rPr>
        <w:t>البن)</w:t>
      </w:r>
      <w:r w:rsidRPr="00EF6156">
        <w:rPr>
          <w:rFonts w:hint="cs"/>
          <w:rtl/>
          <w:lang w:bidi="ar-EG"/>
        </w:rPr>
        <w:t>.</w:t>
      </w:r>
      <w:r w:rsidR="00EF6156" w:rsidRPr="00EF6156">
        <w:rPr>
          <w:rtl/>
          <w:lang w:bidi="ar-EG"/>
        </w:rPr>
        <w:t xml:space="preserve"> </w:t>
      </w:r>
      <w:r w:rsidRPr="00EF6156">
        <w:rPr>
          <w:rtl/>
          <w:lang w:bidi="ar-EG"/>
        </w:rPr>
        <w:t>وتتلقى</w:t>
      </w:r>
      <w:r w:rsidR="00EF6156" w:rsidRPr="00EF6156">
        <w:rPr>
          <w:rtl/>
          <w:lang w:bidi="ar-EG"/>
        </w:rPr>
        <w:t xml:space="preserve"> </w:t>
      </w:r>
      <w:r w:rsidRPr="00EF6156">
        <w:rPr>
          <w:rtl/>
          <w:lang w:bidi="ar-EG"/>
        </w:rPr>
        <w:t>الولايات</w:t>
      </w:r>
      <w:r w:rsidR="00EF6156" w:rsidRPr="00EF6156">
        <w:rPr>
          <w:rtl/>
          <w:lang w:bidi="ar-EG"/>
        </w:rPr>
        <w:t xml:space="preserve"> </w:t>
      </w:r>
      <w:r w:rsidRPr="00EF6156">
        <w:rPr>
          <w:rtl/>
          <w:lang w:bidi="ar-EG"/>
        </w:rPr>
        <w:t>وحدها</w:t>
      </w:r>
      <w:r w:rsidR="00EF6156" w:rsidRPr="00EF6156">
        <w:rPr>
          <w:rtl/>
          <w:lang w:bidi="ar-EG"/>
        </w:rPr>
        <w:t xml:space="preserve"> </w:t>
      </w:r>
      <w:r w:rsidRPr="00EF6156">
        <w:rPr>
          <w:rFonts w:hint="cs"/>
          <w:rtl/>
          <w:lang w:bidi="ar-EG"/>
        </w:rPr>
        <w:t>جملة</w:t>
      </w:r>
      <w:r w:rsidR="00EF6156" w:rsidRPr="00EF6156">
        <w:rPr>
          <w:rFonts w:hint="cs"/>
          <w:rtl/>
          <w:lang w:bidi="ar-EG"/>
        </w:rPr>
        <w:t xml:space="preserve"> </w:t>
      </w:r>
      <w:r w:rsidRPr="00EF6156">
        <w:rPr>
          <w:rFonts w:hint="cs"/>
          <w:rtl/>
          <w:lang w:bidi="ar-EG"/>
        </w:rPr>
        <w:t>موارد</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بينها:</w:t>
      </w:r>
      <w:r w:rsidR="00EF6156" w:rsidRPr="00EF6156">
        <w:rPr>
          <w:rFonts w:hint="cs"/>
          <w:rtl/>
          <w:lang w:bidi="ar-EG"/>
        </w:rPr>
        <w:t xml:space="preserve"> </w:t>
      </w:r>
      <w:r w:rsidRPr="00EF6156">
        <w:rPr>
          <w:rFonts w:hint="cs"/>
          <w:rtl/>
          <w:lang w:bidi="ar-EG"/>
        </w:rPr>
        <w:t>إيرادات</w:t>
      </w:r>
      <w:r w:rsidR="00EF6156" w:rsidRPr="00EF6156">
        <w:rPr>
          <w:rtl/>
          <w:lang w:bidi="ar-EG"/>
        </w:rPr>
        <w:t xml:space="preserve"> </w:t>
      </w:r>
      <w:r w:rsidRPr="00EF6156">
        <w:rPr>
          <w:rtl/>
          <w:lang w:bidi="ar-EG"/>
        </w:rPr>
        <w:t>الضرائب</w:t>
      </w:r>
      <w:r w:rsidR="00EF6156" w:rsidRPr="00EF6156">
        <w:rPr>
          <w:rtl/>
          <w:lang w:bidi="ar-EG"/>
        </w:rPr>
        <w:t xml:space="preserve"> </w:t>
      </w:r>
      <w:r w:rsidRPr="00EF6156">
        <w:rPr>
          <w:rtl/>
          <w:lang w:bidi="ar-EG"/>
        </w:rPr>
        <w:t>المفروضة</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الهبات/الإرث،</w:t>
      </w:r>
      <w:r w:rsidR="00EF6156" w:rsidRPr="00EF6156">
        <w:rPr>
          <w:rtl/>
          <w:lang w:bidi="ar-EG"/>
        </w:rPr>
        <w:t xml:space="preserve"> </w:t>
      </w:r>
      <w:r w:rsidRPr="00EF6156">
        <w:rPr>
          <w:rtl/>
          <w:lang w:bidi="ar-EG"/>
        </w:rPr>
        <w:t>و</w:t>
      </w:r>
      <w:r w:rsidRPr="00EF6156">
        <w:rPr>
          <w:rFonts w:hint="cs"/>
          <w:rtl/>
          <w:lang w:bidi="ar-EG"/>
        </w:rPr>
        <w:t>ضريبة</w:t>
      </w:r>
      <w:r w:rsidR="00EF6156" w:rsidRPr="00EF6156">
        <w:rPr>
          <w:rFonts w:hint="cs"/>
          <w:rtl/>
          <w:lang w:bidi="ar-EG"/>
        </w:rPr>
        <w:t xml:space="preserve"> </w:t>
      </w:r>
      <w:r w:rsidRPr="00EF6156">
        <w:rPr>
          <w:rFonts w:hint="cs"/>
          <w:rtl/>
          <w:lang w:bidi="ar-EG"/>
        </w:rPr>
        <w:t>اقتناء</w:t>
      </w:r>
      <w:r w:rsidR="00EF6156" w:rsidRPr="00EF6156">
        <w:rPr>
          <w:rFonts w:hint="cs"/>
          <w:rtl/>
          <w:lang w:bidi="ar-EG"/>
        </w:rPr>
        <w:t xml:space="preserve"> </w:t>
      </w:r>
      <w:r w:rsidRPr="00EF6156">
        <w:rPr>
          <w:rFonts w:hint="cs"/>
          <w:rtl/>
          <w:lang w:bidi="ar-EG"/>
        </w:rPr>
        <w:t>الأراضي،</w:t>
      </w:r>
      <w:r w:rsidR="00EF6156" w:rsidRPr="00EF6156">
        <w:rPr>
          <w:rFonts w:hint="cs"/>
          <w:rtl/>
          <w:lang w:bidi="ar-EG"/>
        </w:rPr>
        <w:t xml:space="preserve"> </w:t>
      </w:r>
      <w:r w:rsidRPr="00EF6156">
        <w:rPr>
          <w:rtl/>
          <w:lang w:bidi="ar-EG"/>
        </w:rPr>
        <w:t>وضر</w:t>
      </w:r>
      <w:r w:rsidRPr="00EF6156">
        <w:rPr>
          <w:rFonts w:hint="cs"/>
          <w:rtl/>
          <w:lang w:bidi="ar-EG"/>
        </w:rPr>
        <w:t>يبة</w:t>
      </w:r>
      <w:r w:rsidR="00EF6156" w:rsidRPr="00EF6156">
        <w:rPr>
          <w:rtl/>
          <w:lang w:bidi="ar-EG"/>
        </w:rPr>
        <w:t xml:space="preserve"> </w:t>
      </w:r>
      <w:r w:rsidRPr="00EF6156">
        <w:rPr>
          <w:rtl/>
          <w:lang w:bidi="ar-EG"/>
        </w:rPr>
        <w:t>الجعة</w:t>
      </w:r>
      <w:r w:rsidRPr="00EF6156">
        <w:rPr>
          <w:rFonts w:hint="cs"/>
          <w:rtl/>
          <w:lang w:bidi="ar-EG"/>
        </w:rPr>
        <w:t>.</w:t>
      </w:r>
      <w:r w:rsidR="00EF6156" w:rsidRPr="00EF6156">
        <w:rPr>
          <w:rFonts w:hint="cs"/>
          <w:rtl/>
          <w:lang w:bidi="ar-EG"/>
        </w:rPr>
        <w:t xml:space="preserve"> </w:t>
      </w:r>
      <w:r w:rsidRPr="00EF6156">
        <w:rPr>
          <w:rtl/>
          <w:lang w:bidi="ar-EG"/>
        </w:rPr>
        <w:t>وتحتفظ</w:t>
      </w:r>
      <w:r w:rsidR="00EF6156" w:rsidRPr="00EF6156">
        <w:rPr>
          <w:rtl/>
          <w:lang w:bidi="ar-EG"/>
        </w:rPr>
        <w:t xml:space="preserve"> </w:t>
      </w:r>
      <w:r w:rsidRPr="00EF6156">
        <w:rPr>
          <w:rtl/>
          <w:lang w:bidi="ar-EG"/>
        </w:rPr>
        <w:t>السلطات</w:t>
      </w:r>
      <w:r w:rsidR="00EF6156" w:rsidRPr="00EF6156">
        <w:rPr>
          <w:rtl/>
          <w:lang w:bidi="ar-EG"/>
        </w:rPr>
        <w:t xml:space="preserve"> </w:t>
      </w:r>
      <w:r w:rsidRPr="00EF6156">
        <w:rPr>
          <w:rtl/>
          <w:lang w:bidi="ar-EG"/>
        </w:rPr>
        <w:t>المحلية</w:t>
      </w:r>
      <w:r w:rsidR="00EF6156" w:rsidRPr="00EF6156">
        <w:rPr>
          <w:rtl/>
          <w:lang w:bidi="ar-EG"/>
        </w:rPr>
        <w:t xml:space="preserve"> </w:t>
      </w:r>
      <w:r w:rsidRPr="00EF6156">
        <w:rPr>
          <w:rtl/>
          <w:lang w:bidi="ar-EG"/>
        </w:rPr>
        <w:t>لنفسها</w:t>
      </w:r>
      <w:r w:rsidR="00EF6156" w:rsidRPr="00EF6156">
        <w:rPr>
          <w:rtl/>
          <w:lang w:bidi="ar-EG"/>
        </w:rPr>
        <w:t xml:space="preserve"> </w:t>
      </w:r>
      <w:r w:rsidRPr="00EF6156">
        <w:rPr>
          <w:rFonts w:hint="cs"/>
          <w:rtl/>
          <w:lang w:bidi="ar-EG"/>
        </w:rPr>
        <w:t>بإيرادات</w:t>
      </w:r>
      <w:r w:rsidR="00EF6156" w:rsidRPr="00EF6156">
        <w:rPr>
          <w:rtl/>
          <w:lang w:bidi="ar-EG"/>
        </w:rPr>
        <w:t xml:space="preserve"> </w:t>
      </w:r>
      <w:r w:rsidRPr="00EF6156">
        <w:rPr>
          <w:rtl/>
          <w:lang w:bidi="ar-EG"/>
        </w:rPr>
        <w:t>الضريبة</w:t>
      </w:r>
      <w:r w:rsidR="00EF6156" w:rsidRPr="00EF6156">
        <w:rPr>
          <w:rtl/>
          <w:lang w:bidi="ar-EG"/>
        </w:rPr>
        <w:t xml:space="preserve"> </w:t>
      </w:r>
      <w:r w:rsidRPr="00EF6156">
        <w:rPr>
          <w:rtl/>
          <w:lang w:bidi="ar-EG"/>
        </w:rPr>
        <w:t>المهنية،</w:t>
      </w:r>
      <w:r w:rsidR="00EF6156" w:rsidRPr="00EF6156">
        <w:rPr>
          <w:rtl/>
          <w:lang w:bidi="ar-EG"/>
        </w:rPr>
        <w:t xml:space="preserve"> </w:t>
      </w:r>
      <w:r w:rsidRPr="00EF6156">
        <w:rPr>
          <w:rtl/>
          <w:lang w:bidi="ar-EG"/>
        </w:rPr>
        <w:t>وضرائب</w:t>
      </w:r>
      <w:r w:rsidR="00EF6156" w:rsidRPr="00EF6156">
        <w:rPr>
          <w:rtl/>
          <w:lang w:bidi="ar-EG"/>
        </w:rPr>
        <w:t xml:space="preserve"> </w:t>
      </w:r>
      <w:r w:rsidRPr="00EF6156">
        <w:rPr>
          <w:rtl/>
          <w:lang w:bidi="ar-EG"/>
        </w:rPr>
        <w:t>العقارات</w:t>
      </w:r>
      <w:r w:rsidR="00EF6156" w:rsidRPr="00EF6156">
        <w:rPr>
          <w:rtl/>
          <w:lang w:bidi="ar-EG"/>
        </w:rPr>
        <w:t xml:space="preserve"> </w:t>
      </w:r>
      <w:r w:rsidRPr="00EF6156">
        <w:rPr>
          <w:rtl/>
          <w:lang w:bidi="ar-EG"/>
        </w:rPr>
        <w:t>وغيرها</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ضرائب</w:t>
      </w:r>
      <w:r w:rsidR="00EF6156" w:rsidRPr="00EF6156">
        <w:rPr>
          <w:rtl/>
          <w:lang w:bidi="ar-EG"/>
        </w:rPr>
        <w:t xml:space="preserve"> </w:t>
      </w:r>
      <w:r w:rsidRPr="00EF6156">
        <w:rPr>
          <w:rtl/>
          <w:lang w:bidi="ar-EG"/>
        </w:rPr>
        <w:t>السلطة</w:t>
      </w:r>
      <w:r w:rsidR="00EF6156" w:rsidRPr="00EF6156">
        <w:rPr>
          <w:rtl/>
          <w:lang w:bidi="ar-EG"/>
        </w:rPr>
        <w:t xml:space="preserve"> </w:t>
      </w:r>
      <w:r w:rsidRPr="00EF6156">
        <w:rPr>
          <w:rtl/>
          <w:lang w:bidi="ar-EG"/>
        </w:rPr>
        <w:t>المحلية</w:t>
      </w:r>
      <w:r w:rsidR="00EF6156" w:rsidRPr="00EF6156">
        <w:rPr>
          <w:rtl/>
          <w:lang w:bidi="ar-EG"/>
        </w:rPr>
        <w:t xml:space="preserve"> </w:t>
      </w:r>
      <w:r w:rsidRPr="00EF6156">
        <w:rPr>
          <w:rtl/>
          <w:lang w:bidi="ar-EG"/>
        </w:rPr>
        <w:t>مثل</w:t>
      </w:r>
      <w:r w:rsidR="00EF6156" w:rsidRPr="00EF6156">
        <w:rPr>
          <w:rtl/>
          <w:lang w:bidi="ar-EG"/>
        </w:rPr>
        <w:t xml:space="preserve"> </w:t>
      </w:r>
      <w:r w:rsidRPr="00EF6156">
        <w:rPr>
          <w:rFonts w:hint="cs"/>
          <w:rtl/>
          <w:lang w:bidi="ar-EG"/>
        </w:rPr>
        <w:t>إيرادات</w:t>
      </w:r>
      <w:r w:rsidR="00EF6156" w:rsidRPr="00EF6156">
        <w:rPr>
          <w:rtl/>
          <w:lang w:bidi="ar-EG"/>
        </w:rPr>
        <w:t xml:space="preserve"> </w:t>
      </w:r>
      <w:r w:rsidRPr="00EF6156">
        <w:rPr>
          <w:rtl/>
          <w:lang w:bidi="ar-EG"/>
        </w:rPr>
        <w:t>تراخيص</w:t>
      </w:r>
      <w:r w:rsidR="00EF6156" w:rsidRPr="00EF6156">
        <w:rPr>
          <w:rtl/>
          <w:lang w:bidi="ar-EG"/>
        </w:rPr>
        <w:t xml:space="preserve"> </w:t>
      </w:r>
      <w:r w:rsidRPr="00EF6156">
        <w:rPr>
          <w:rtl/>
          <w:lang w:bidi="ar-EG"/>
        </w:rPr>
        <w:t>الكلاب.</w:t>
      </w:r>
      <w:r w:rsidR="00EF6156" w:rsidRPr="00EF6156">
        <w:rPr>
          <w:rtl/>
          <w:lang w:bidi="ar-EG"/>
        </w:rPr>
        <w:t xml:space="preserve"> </w:t>
      </w:r>
      <w:r w:rsidRPr="00EF6156">
        <w:rPr>
          <w:rtl/>
          <w:lang w:bidi="ar-EG"/>
        </w:rPr>
        <w:t>كما</w:t>
      </w:r>
      <w:r w:rsidR="00EF6156" w:rsidRPr="00EF6156">
        <w:rPr>
          <w:rtl/>
          <w:lang w:bidi="ar-EG"/>
        </w:rPr>
        <w:t xml:space="preserve"> </w:t>
      </w:r>
      <w:r w:rsidRPr="00EF6156">
        <w:rPr>
          <w:rtl/>
          <w:lang w:bidi="ar-EG"/>
        </w:rPr>
        <w:t>يحق</w:t>
      </w:r>
      <w:r w:rsidR="00EF6156" w:rsidRPr="00EF6156">
        <w:rPr>
          <w:rtl/>
          <w:lang w:bidi="ar-EG"/>
        </w:rPr>
        <w:t xml:space="preserve"> </w:t>
      </w:r>
      <w:r w:rsidRPr="00EF6156">
        <w:rPr>
          <w:rtl/>
          <w:lang w:bidi="ar-EG"/>
        </w:rPr>
        <w:t>لها</w:t>
      </w:r>
      <w:r w:rsidR="00EF6156" w:rsidRPr="00EF6156">
        <w:rPr>
          <w:rtl/>
          <w:lang w:bidi="ar-EG"/>
        </w:rPr>
        <w:t xml:space="preserve"> </w:t>
      </w:r>
      <w:r w:rsidRPr="00EF6156">
        <w:rPr>
          <w:rtl/>
          <w:lang w:bidi="ar-EG"/>
        </w:rPr>
        <w:t>الحصول</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نسبة</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عائدات</w:t>
      </w:r>
      <w:r w:rsidR="00EF6156" w:rsidRPr="00EF6156">
        <w:rPr>
          <w:rtl/>
          <w:lang w:bidi="ar-EG"/>
        </w:rPr>
        <w:t xml:space="preserve"> </w:t>
      </w:r>
      <w:r w:rsidRPr="00EF6156">
        <w:rPr>
          <w:rtl/>
          <w:lang w:bidi="ar-EG"/>
        </w:rPr>
        <w:t>ضرائب</w:t>
      </w:r>
      <w:r w:rsidR="00EF6156" w:rsidRPr="00EF6156">
        <w:rPr>
          <w:rtl/>
          <w:lang w:bidi="ar-EG"/>
        </w:rPr>
        <w:t xml:space="preserve"> </w:t>
      </w:r>
      <w:r w:rsidRPr="00EF6156">
        <w:rPr>
          <w:rtl/>
          <w:lang w:bidi="ar-EG"/>
        </w:rPr>
        <w:t>الدخل</w:t>
      </w:r>
      <w:r w:rsidR="00EF6156" w:rsidRPr="00EF6156">
        <w:rPr>
          <w:rtl/>
          <w:lang w:bidi="ar-EG"/>
        </w:rPr>
        <w:t xml:space="preserve"> </w:t>
      </w:r>
      <w:r w:rsidRPr="00EF6156">
        <w:rPr>
          <w:rtl/>
          <w:lang w:bidi="ar-EG"/>
        </w:rPr>
        <w:t>وأرقام</w:t>
      </w:r>
      <w:r w:rsidR="00EF6156" w:rsidRPr="00EF6156">
        <w:rPr>
          <w:rtl/>
          <w:lang w:bidi="ar-EG"/>
        </w:rPr>
        <w:t xml:space="preserve"> </w:t>
      </w:r>
      <w:r w:rsidRPr="00EF6156">
        <w:rPr>
          <w:rtl/>
          <w:lang w:bidi="ar-EG"/>
        </w:rPr>
        <w:t>الأعمال</w:t>
      </w:r>
      <w:r w:rsidR="00EF6156" w:rsidRPr="00EF6156">
        <w:rPr>
          <w:rFonts w:hint="cs"/>
          <w:rtl/>
          <w:lang w:bidi="ar-EG"/>
        </w:rPr>
        <w:t xml:space="preserve"> </w:t>
      </w:r>
      <w:r w:rsidRPr="00EF6156">
        <w:rPr>
          <w:rFonts w:hint="cs"/>
          <w:rtl/>
          <w:lang w:bidi="ar-EG"/>
        </w:rPr>
        <w:t>مجتمعةً</w:t>
      </w:r>
      <w:r w:rsidRPr="00EF6156">
        <w:rPr>
          <w:rtl/>
          <w:lang w:bidi="ar-EG"/>
        </w:rPr>
        <w:t>.</w:t>
      </w:r>
      <w:r w:rsidR="00EF6156" w:rsidRPr="00EF6156">
        <w:rPr>
          <w:rtl/>
          <w:lang w:bidi="ar-EG"/>
        </w:rPr>
        <w:t xml:space="preserve"> </w:t>
      </w:r>
      <w:r w:rsidRPr="00EF6156">
        <w:rPr>
          <w:rtl/>
          <w:lang w:bidi="ar-EG"/>
        </w:rPr>
        <w:t>وتتلقى</w:t>
      </w:r>
      <w:r w:rsidR="00EF6156" w:rsidRPr="00EF6156">
        <w:rPr>
          <w:rtl/>
          <w:lang w:bidi="ar-EG"/>
        </w:rPr>
        <w:t xml:space="preserve"> </w:t>
      </w:r>
      <w:r w:rsidRPr="00EF6156">
        <w:rPr>
          <w:rtl/>
          <w:lang w:bidi="ar-EG"/>
        </w:rPr>
        <w:t>السلطات</w:t>
      </w:r>
      <w:r w:rsidR="00EF6156" w:rsidRPr="00EF6156">
        <w:rPr>
          <w:rtl/>
          <w:lang w:bidi="ar-EG"/>
        </w:rPr>
        <w:t xml:space="preserve"> </w:t>
      </w:r>
      <w:r w:rsidRPr="00EF6156">
        <w:rPr>
          <w:rtl/>
          <w:lang w:bidi="ar-EG"/>
        </w:rPr>
        <w:t>المحلية</w:t>
      </w:r>
      <w:r w:rsidR="00EF6156" w:rsidRPr="00EF6156">
        <w:rPr>
          <w:rtl/>
          <w:lang w:bidi="ar-EG"/>
        </w:rPr>
        <w:t xml:space="preserve"> </w:t>
      </w:r>
      <w:r w:rsidRPr="00EF6156">
        <w:rPr>
          <w:rtl/>
          <w:lang w:bidi="ar-EG"/>
        </w:rPr>
        <w:t>أيضاً</w:t>
      </w:r>
      <w:r w:rsidR="00EF6156" w:rsidRPr="00EF6156">
        <w:rPr>
          <w:rtl/>
          <w:lang w:bidi="ar-EG"/>
        </w:rPr>
        <w:t xml:space="preserve"> </w:t>
      </w:r>
      <w:r w:rsidRPr="00EF6156">
        <w:rPr>
          <w:rtl/>
          <w:lang w:bidi="ar-EG"/>
        </w:rPr>
        <w:t>نصيباً</w:t>
      </w:r>
      <w:r w:rsidR="00EF6156" w:rsidRPr="00EF6156">
        <w:rPr>
          <w:rtl/>
          <w:lang w:bidi="ar-EG"/>
        </w:rPr>
        <w:t xml:space="preserve"> </w:t>
      </w:r>
      <w:r w:rsidRPr="00EF6156">
        <w:rPr>
          <w:rtl/>
          <w:lang w:bidi="ar-EG"/>
        </w:rPr>
        <w:t>من</w:t>
      </w:r>
      <w:r w:rsidR="00EF6156" w:rsidRPr="00EF6156">
        <w:rPr>
          <w:rFonts w:hint="cs"/>
          <w:rtl/>
          <w:lang w:bidi="ar-EG"/>
        </w:rPr>
        <w:t xml:space="preserve"> </w:t>
      </w:r>
      <w:r w:rsidRPr="00EF6156">
        <w:rPr>
          <w:rFonts w:hint="cs"/>
          <w:rtl/>
          <w:lang w:bidi="ar-EG"/>
        </w:rPr>
        <w:t>عائدات</w:t>
      </w:r>
      <w:r w:rsidR="00EF6156" w:rsidRPr="00EF6156">
        <w:rPr>
          <w:rFonts w:hint="cs"/>
          <w:rtl/>
          <w:lang w:bidi="ar-EG"/>
        </w:rPr>
        <w:t xml:space="preserve"> </w:t>
      </w:r>
      <w:r w:rsidRPr="00EF6156">
        <w:rPr>
          <w:rtl/>
          <w:lang w:bidi="ar-EG"/>
        </w:rPr>
        <w:t>الولايات</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الضرائب</w:t>
      </w:r>
      <w:r w:rsidR="00EF6156" w:rsidRPr="00EF6156">
        <w:rPr>
          <w:rtl/>
          <w:lang w:bidi="ar-EG"/>
        </w:rPr>
        <w:t xml:space="preserve"> </w:t>
      </w:r>
      <w:r w:rsidRPr="00EF6156">
        <w:rPr>
          <w:rtl/>
          <w:lang w:bidi="ar-EG"/>
        </w:rPr>
        <w:t>المجمعة</w:t>
      </w:r>
      <w:r w:rsidR="00EF6156" w:rsidRPr="00EF6156">
        <w:rPr>
          <w:rtl/>
          <w:lang w:bidi="ar-EG"/>
        </w:rPr>
        <w:t xml:space="preserve"> </w:t>
      </w:r>
      <w:r w:rsidRPr="00EF6156">
        <w:rPr>
          <w:rtl/>
          <w:lang w:bidi="ar-EG"/>
        </w:rPr>
        <w:t>وغيرها</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ضرائب</w:t>
      </w:r>
      <w:r w:rsidR="00EF6156" w:rsidRPr="00EF6156">
        <w:rPr>
          <w:rtl/>
          <w:lang w:bidi="ar-EG"/>
        </w:rPr>
        <w:t xml:space="preserve"> </w:t>
      </w:r>
      <w:r w:rsidRPr="00EF6156">
        <w:rPr>
          <w:rtl/>
          <w:lang w:bidi="ar-EG"/>
        </w:rPr>
        <w:t>الولايات</w:t>
      </w:r>
      <w:r w:rsidR="00EF6156" w:rsidRPr="00EF6156">
        <w:rPr>
          <w:rtl/>
          <w:lang w:bidi="ar-EG"/>
        </w:rPr>
        <w:t xml:space="preserve"> </w:t>
      </w:r>
      <w:r w:rsidRPr="00EF6156">
        <w:rPr>
          <w:rtl/>
          <w:lang w:bidi="ar-EG"/>
        </w:rPr>
        <w:t>وفقاً</w:t>
      </w:r>
      <w:r w:rsidR="00EF6156" w:rsidRPr="00EF6156">
        <w:rPr>
          <w:rtl/>
          <w:lang w:bidi="ar-EG"/>
        </w:rPr>
        <w:t xml:space="preserve"> </w:t>
      </w:r>
      <w:r w:rsidRPr="00EF6156">
        <w:rPr>
          <w:rtl/>
          <w:lang w:bidi="ar-EG"/>
        </w:rPr>
        <w:t>للتشريعات</w:t>
      </w:r>
      <w:r w:rsidR="00EF6156" w:rsidRPr="00EF6156">
        <w:rPr>
          <w:rtl/>
          <w:lang w:bidi="ar-EG"/>
        </w:rPr>
        <w:t xml:space="preserve"> </w:t>
      </w:r>
      <w:r w:rsidRPr="00EF6156">
        <w:rPr>
          <w:rtl/>
          <w:lang w:bidi="ar-EG"/>
        </w:rPr>
        <w:t>ذات</w:t>
      </w:r>
      <w:r w:rsidR="00EF6156" w:rsidRPr="00EF6156">
        <w:rPr>
          <w:rtl/>
          <w:lang w:bidi="ar-EG"/>
        </w:rPr>
        <w:t xml:space="preserve"> </w:t>
      </w:r>
      <w:r w:rsidRPr="00EF6156">
        <w:rPr>
          <w:rtl/>
          <w:lang w:bidi="ar-EG"/>
        </w:rPr>
        <w:t>الصلة.</w:t>
      </w:r>
      <w:r w:rsidR="00EF6156" w:rsidRPr="00EF6156">
        <w:rPr>
          <w:rFonts w:hint="cs"/>
          <w:rtl/>
          <w:lang w:bidi="ar-EG"/>
        </w:rPr>
        <w:t xml:space="preserve"> </w:t>
      </w:r>
      <w:r w:rsidRPr="00EF6156">
        <w:rPr>
          <w:rtl/>
          <w:lang w:bidi="ar-EG"/>
        </w:rPr>
        <w:t>و</w:t>
      </w:r>
      <w:r w:rsidRPr="00EF6156">
        <w:rPr>
          <w:rFonts w:hint="cs"/>
          <w:rtl/>
          <w:lang w:bidi="ar-EG"/>
        </w:rPr>
        <w:t>يُ</w:t>
      </w:r>
      <w:r w:rsidRPr="00EF6156">
        <w:rPr>
          <w:rtl/>
          <w:lang w:bidi="ar-EG"/>
        </w:rPr>
        <w:t>منح</w:t>
      </w:r>
      <w:r w:rsidR="00EF6156" w:rsidRPr="00EF6156">
        <w:rPr>
          <w:rtl/>
          <w:lang w:bidi="ar-EG"/>
        </w:rPr>
        <w:t xml:space="preserve"> </w:t>
      </w:r>
      <w:r w:rsidRPr="00EF6156">
        <w:rPr>
          <w:rFonts w:hint="cs"/>
          <w:rtl/>
          <w:lang w:bidi="ar-EG"/>
        </w:rPr>
        <w:t>الاتحاد</w:t>
      </w:r>
      <w:r w:rsidR="00EF6156" w:rsidRPr="00EF6156">
        <w:rPr>
          <w:rFonts w:hint="cs"/>
          <w:rtl/>
          <w:lang w:bidi="ar-EG"/>
        </w:rPr>
        <w:t xml:space="preserve"> </w:t>
      </w:r>
      <w:r w:rsidRPr="00EF6156">
        <w:rPr>
          <w:rtl/>
          <w:lang w:bidi="ar-EG"/>
        </w:rPr>
        <w:t>والولايات</w:t>
      </w:r>
      <w:r w:rsidR="00EF6156" w:rsidRPr="00EF6156">
        <w:rPr>
          <w:rtl/>
          <w:lang w:bidi="ar-EG"/>
        </w:rPr>
        <w:t xml:space="preserve"> </w:t>
      </w:r>
      <w:r w:rsidRPr="00EF6156">
        <w:rPr>
          <w:rtl/>
          <w:lang w:bidi="ar-EG"/>
        </w:rPr>
        <w:t>نصيباً</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الضرائب</w:t>
      </w:r>
      <w:r w:rsidR="00EF6156" w:rsidRPr="00EF6156">
        <w:rPr>
          <w:rtl/>
          <w:lang w:bidi="ar-EG"/>
        </w:rPr>
        <w:t xml:space="preserve"> </w:t>
      </w:r>
      <w:r w:rsidRPr="00EF6156">
        <w:rPr>
          <w:rtl/>
          <w:lang w:bidi="ar-EG"/>
        </w:rPr>
        <w:t>المهنية.</w:t>
      </w:r>
    </w:p>
    <w:p w:rsidR="00614786" w:rsidRPr="00EF6156" w:rsidRDefault="00614786" w:rsidP="000242D8">
      <w:pPr>
        <w:pStyle w:val="SingleTxtGA"/>
        <w:rPr>
          <w:spacing w:val="-4"/>
          <w:rtl/>
          <w:lang w:bidi="ar-EG"/>
        </w:rPr>
      </w:pPr>
      <w:r w:rsidRPr="00EF6156">
        <w:rPr>
          <w:rFonts w:hint="cs"/>
          <w:rtl/>
          <w:lang w:bidi="ar-EG"/>
        </w:rPr>
        <w:t>113-</w:t>
      </w:r>
      <w:r w:rsidRPr="00EF6156">
        <w:rPr>
          <w:rFonts w:hint="cs"/>
          <w:rtl/>
          <w:lang w:bidi="ar-EG"/>
        </w:rPr>
        <w:tab/>
        <w:t>وبالإضافة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التوزيع</w:t>
      </w:r>
      <w:r w:rsidR="00EF6156" w:rsidRPr="00EF6156">
        <w:rPr>
          <w:rFonts w:hint="cs"/>
          <w:rtl/>
          <w:lang w:bidi="ar-EG"/>
        </w:rPr>
        <w:t xml:space="preserve"> </w:t>
      </w:r>
      <w:r w:rsidRPr="00EF6156">
        <w:rPr>
          <w:rFonts w:hint="cs"/>
          <w:rtl/>
          <w:lang w:bidi="ar-EG"/>
        </w:rPr>
        <w:t>لمصادر</w:t>
      </w:r>
      <w:r w:rsidR="00EF6156" w:rsidRPr="00EF6156">
        <w:rPr>
          <w:rFonts w:hint="cs"/>
          <w:rtl/>
          <w:lang w:bidi="ar-EG"/>
        </w:rPr>
        <w:t xml:space="preserve"> </w:t>
      </w:r>
      <w:r w:rsidRPr="00EF6156">
        <w:rPr>
          <w:rFonts w:hint="cs"/>
          <w:rtl/>
          <w:lang w:bidi="ar-EG"/>
        </w:rPr>
        <w:t>الضرائب،</w:t>
      </w:r>
      <w:r w:rsidR="00EF6156" w:rsidRPr="00EF6156">
        <w:rPr>
          <w:rFonts w:hint="cs"/>
          <w:rtl/>
          <w:lang w:bidi="ar-EG"/>
        </w:rPr>
        <w:t xml:space="preserve"> </w:t>
      </w:r>
      <w:r w:rsidRPr="00EF6156">
        <w:rPr>
          <w:rFonts w:hint="cs"/>
          <w:rtl/>
          <w:lang w:bidi="ar-EG"/>
        </w:rPr>
        <w:t>ونتيجة</w:t>
      </w:r>
      <w:r w:rsidR="00EF6156" w:rsidRPr="00EF6156">
        <w:rPr>
          <w:rFonts w:hint="cs"/>
          <w:rtl/>
          <w:lang w:bidi="ar-EG"/>
        </w:rPr>
        <w:t xml:space="preserve"> </w:t>
      </w:r>
      <w:r w:rsidRPr="00EF6156">
        <w:rPr>
          <w:rFonts w:hint="cs"/>
          <w:rtl/>
          <w:lang w:bidi="ar-EG"/>
        </w:rPr>
        <w:t>للتضامن</w:t>
      </w:r>
      <w:r w:rsidR="00EF6156" w:rsidRPr="00EF6156">
        <w:rPr>
          <w:rFonts w:hint="cs"/>
          <w:rtl/>
          <w:lang w:bidi="ar-EG"/>
        </w:rPr>
        <w:t xml:space="preserve"> </w:t>
      </w:r>
      <w:r w:rsidRPr="00EF6156">
        <w:rPr>
          <w:rFonts w:hint="cs"/>
          <w:rtl/>
          <w:lang w:bidi="ar-EG"/>
        </w:rPr>
        <w:t>القائم</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والولايات،</w:t>
      </w:r>
      <w:r w:rsidR="00EF6156" w:rsidRPr="00EF6156">
        <w:rPr>
          <w:rFonts w:hint="cs"/>
          <w:rtl/>
          <w:lang w:bidi="ar-EG"/>
        </w:rPr>
        <w:t xml:space="preserve"> </w:t>
      </w:r>
      <w:r w:rsidRPr="00EF6156">
        <w:rPr>
          <w:rFonts w:hint="cs"/>
          <w:rtl/>
          <w:lang w:bidi="ar-EG"/>
        </w:rPr>
        <w:t>يحدد</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الشروط</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لإعادة</w:t>
      </w:r>
      <w:r w:rsidR="00EF6156" w:rsidRPr="00EF6156">
        <w:rPr>
          <w:rFonts w:hint="cs"/>
          <w:rtl/>
          <w:lang w:bidi="ar-EG"/>
        </w:rPr>
        <w:t xml:space="preserve"> </w:t>
      </w:r>
      <w:r w:rsidRPr="00EF6156">
        <w:rPr>
          <w:rFonts w:hint="cs"/>
          <w:rtl/>
          <w:lang w:bidi="ar-EG"/>
        </w:rPr>
        <w:t>توزيع</w:t>
      </w:r>
      <w:r w:rsidR="00EF6156" w:rsidRPr="00EF6156">
        <w:rPr>
          <w:rFonts w:hint="cs"/>
          <w:rtl/>
          <w:lang w:bidi="ar-EG"/>
        </w:rPr>
        <w:t xml:space="preserve"> </w:t>
      </w:r>
      <w:r w:rsidRPr="00EF6156">
        <w:rPr>
          <w:rFonts w:hint="cs"/>
          <w:rtl/>
          <w:lang w:bidi="ar-EG"/>
        </w:rPr>
        <w:t>الإيرادات</w:t>
      </w:r>
      <w:r w:rsidR="00EF6156" w:rsidRPr="00EF6156">
        <w:rPr>
          <w:rFonts w:hint="cs"/>
          <w:rtl/>
          <w:lang w:bidi="ar-EG"/>
        </w:rPr>
        <w:t xml:space="preserve"> </w:t>
      </w:r>
      <w:r w:rsidRPr="00EF6156">
        <w:rPr>
          <w:rFonts w:hint="cs"/>
          <w:rtl/>
          <w:lang w:bidi="ar-EG"/>
        </w:rPr>
        <w:t>المتحصلة</w:t>
      </w:r>
      <w:r w:rsidR="00EF6156" w:rsidRPr="00EF6156">
        <w:rPr>
          <w:rFonts w:hint="cs"/>
          <w:rtl/>
          <w:lang w:bidi="ar-EG"/>
        </w:rPr>
        <w:t xml:space="preserve"> </w:t>
      </w:r>
      <w:r w:rsidRPr="00EF6156">
        <w:rPr>
          <w:rFonts w:hint="cs"/>
          <w:rtl/>
          <w:lang w:bidi="ar-EG"/>
        </w:rPr>
        <w:t>لكي</w:t>
      </w:r>
      <w:r w:rsidR="00EF6156" w:rsidRPr="00EF6156">
        <w:rPr>
          <w:rFonts w:hint="cs"/>
          <w:rtl/>
          <w:lang w:bidi="ar-EG"/>
        </w:rPr>
        <w:t xml:space="preserve"> </w:t>
      </w:r>
      <w:r w:rsidRPr="00EF6156">
        <w:rPr>
          <w:rFonts w:hint="cs"/>
          <w:rtl/>
          <w:lang w:bidi="ar-EG"/>
        </w:rPr>
        <w:t>يكفل</w:t>
      </w:r>
      <w:r w:rsidR="00EF6156" w:rsidRPr="00EF6156">
        <w:rPr>
          <w:rFonts w:hint="cs"/>
          <w:rtl/>
          <w:lang w:bidi="ar-EG"/>
        </w:rPr>
        <w:t xml:space="preserve"> </w:t>
      </w:r>
      <w:r w:rsidRPr="00EF6156">
        <w:rPr>
          <w:rFonts w:hint="cs"/>
          <w:rtl/>
          <w:lang w:bidi="ar-EG"/>
        </w:rPr>
        <w:t>ظروف</w:t>
      </w:r>
      <w:r w:rsidR="00EF6156" w:rsidRPr="00EF6156">
        <w:rPr>
          <w:rFonts w:hint="cs"/>
          <w:rtl/>
          <w:lang w:bidi="ar-EG"/>
        </w:rPr>
        <w:t xml:space="preserve"> </w:t>
      </w:r>
      <w:r w:rsidRPr="00EF6156">
        <w:rPr>
          <w:rFonts w:hint="cs"/>
          <w:rtl/>
          <w:lang w:bidi="ar-EG"/>
        </w:rPr>
        <w:t>معيشية</w:t>
      </w:r>
      <w:r w:rsidR="00EF6156" w:rsidRPr="00EF6156">
        <w:rPr>
          <w:rFonts w:hint="cs"/>
          <w:rtl/>
          <w:lang w:bidi="ar-EG"/>
        </w:rPr>
        <w:t xml:space="preserve"> </w:t>
      </w:r>
      <w:r w:rsidRPr="00EF6156">
        <w:rPr>
          <w:rFonts w:hint="cs"/>
          <w:rtl/>
          <w:lang w:bidi="ar-EG"/>
        </w:rPr>
        <w:t>متكافئة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أرجاء</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وهذا</w:t>
      </w:r>
      <w:r w:rsidR="00EF6156" w:rsidRPr="00EF6156">
        <w:rPr>
          <w:rFonts w:hint="cs"/>
          <w:rtl/>
          <w:lang w:bidi="ar-EG"/>
        </w:rPr>
        <w:t xml:space="preserve"> </w:t>
      </w:r>
      <w:r w:rsidRPr="00EF6156">
        <w:rPr>
          <w:rFonts w:hint="cs"/>
          <w:rtl/>
          <w:lang w:bidi="ar-EG"/>
        </w:rPr>
        <w:t>يعني</w:t>
      </w:r>
      <w:r w:rsidR="00EF6156" w:rsidRPr="00EF6156">
        <w:rPr>
          <w:rFonts w:hint="cs"/>
          <w:rtl/>
          <w:lang w:bidi="ar-EG"/>
        </w:rPr>
        <w:t xml:space="preserve"> </w:t>
      </w:r>
      <w:r w:rsidRPr="00EF6156">
        <w:rPr>
          <w:rFonts w:hint="cs"/>
          <w:rtl/>
          <w:lang w:bidi="ar-EG"/>
        </w:rPr>
        <w:t>مثل</w:t>
      </w:r>
      <w:r w:rsidR="005E5A24">
        <w:rPr>
          <w:rFonts w:hint="cs"/>
          <w:rtl/>
          <w:lang w:bidi="ar-EG"/>
        </w:rPr>
        <w:t xml:space="preserve">اً </w:t>
      </w:r>
      <w:r w:rsidRPr="00EF6156">
        <w:rPr>
          <w:rFonts w:hint="cs"/>
          <w:rtl/>
          <w:lang w:bidi="ar-EG"/>
        </w:rPr>
        <w:t>تمكين</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تحصل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إيرادات</w:t>
      </w:r>
      <w:r w:rsidR="00EF6156" w:rsidRPr="00EF6156">
        <w:rPr>
          <w:rFonts w:hint="cs"/>
          <w:rtl/>
          <w:lang w:bidi="ar-EG"/>
        </w:rPr>
        <w:t xml:space="preserve"> </w:t>
      </w:r>
      <w:r w:rsidRPr="00EF6156">
        <w:rPr>
          <w:rFonts w:hint="cs"/>
          <w:rtl/>
          <w:lang w:bidi="ar-EG"/>
        </w:rPr>
        <w:t>ضريبية</w:t>
      </w:r>
      <w:r w:rsidR="00EF6156" w:rsidRPr="00EF6156">
        <w:rPr>
          <w:rFonts w:hint="cs"/>
          <w:rtl/>
          <w:lang w:bidi="ar-EG"/>
        </w:rPr>
        <w:t xml:space="preserve"> </w:t>
      </w:r>
      <w:r w:rsidRPr="00EF6156">
        <w:rPr>
          <w:rFonts w:hint="cs"/>
          <w:rtl/>
          <w:lang w:bidi="ar-EG"/>
        </w:rPr>
        <w:t>قليلة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مواردها</w:t>
      </w:r>
      <w:r w:rsidR="00EF6156" w:rsidRPr="00EF6156">
        <w:rPr>
          <w:rFonts w:hint="cs"/>
          <w:rtl/>
          <w:lang w:bidi="ar-EG"/>
        </w:rPr>
        <w:t xml:space="preserve"> </w:t>
      </w:r>
      <w:r w:rsidRPr="00EF6156">
        <w:rPr>
          <w:rFonts w:hint="cs"/>
          <w:rtl/>
          <w:lang w:bidi="ar-EG"/>
        </w:rPr>
        <w:t>الخاصة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الاضطلاع</w:t>
      </w:r>
      <w:r w:rsidR="00EF6156" w:rsidRPr="00EF6156">
        <w:rPr>
          <w:rFonts w:hint="cs"/>
          <w:rtl/>
          <w:lang w:bidi="ar-EG"/>
        </w:rPr>
        <w:t xml:space="preserve"> </w:t>
      </w:r>
      <w:r w:rsidRPr="00EF6156">
        <w:rPr>
          <w:rFonts w:hint="cs"/>
          <w:rtl/>
          <w:lang w:bidi="ar-EG"/>
        </w:rPr>
        <w:t>بمهامها.</w:t>
      </w:r>
      <w:r w:rsidR="00EF6156" w:rsidRPr="00EF6156">
        <w:rPr>
          <w:rFonts w:hint="cs"/>
          <w:rtl/>
          <w:lang w:bidi="ar-EG"/>
        </w:rPr>
        <w:t xml:space="preserve"> </w:t>
      </w:r>
      <w:r w:rsidRPr="00EF6156">
        <w:rPr>
          <w:rFonts w:hint="cs"/>
          <w:rtl/>
          <w:lang w:bidi="ar-EG"/>
        </w:rPr>
        <w:t>وتحقيق</w:t>
      </w:r>
      <w:r w:rsidR="005E5A24">
        <w:rPr>
          <w:rFonts w:hint="cs"/>
          <w:rtl/>
          <w:lang w:bidi="ar-EG"/>
        </w:rPr>
        <w:t xml:space="preserve">اً </w:t>
      </w:r>
      <w:r w:rsidRPr="00EF6156">
        <w:rPr>
          <w:rFonts w:hint="cs"/>
          <w:rtl/>
          <w:lang w:bidi="ar-EG"/>
        </w:rPr>
        <w:t>لهذه</w:t>
      </w:r>
      <w:r w:rsidR="00EF6156" w:rsidRPr="00EF6156">
        <w:rPr>
          <w:rFonts w:hint="cs"/>
          <w:rtl/>
          <w:lang w:bidi="ar-EG"/>
        </w:rPr>
        <w:t xml:space="preserve"> </w:t>
      </w:r>
      <w:r w:rsidRPr="00EF6156">
        <w:rPr>
          <w:rFonts w:hint="cs"/>
          <w:rtl/>
          <w:lang w:bidi="ar-EG"/>
        </w:rPr>
        <w:t>الغاية،</w:t>
      </w:r>
      <w:r w:rsidR="00EF6156" w:rsidRPr="00EF6156">
        <w:rPr>
          <w:rFonts w:hint="cs"/>
          <w:rtl/>
          <w:lang w:bidi="ar-EG"/>
        </w:rPr>
        <w:t xml:space="preserve"> </w:t>
      </w:r>
      <w:r w:rsidRPr="00EF6156">
        <w:rPr>
          <w:rFonts w:hint="cs"/>
          <w:rtl/>
          <w:lang w:bidi="ar-EG"/>
        </w:rPr>
        <w:t>ييسر</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نظامين</w:t>
      </w:r>
      <w:r w:rsidR="00EF6156" w:rsidRPr="00EF6156">
        <w:rPr>
          <w:rFonts w:hint="cs"/>
          <w:rtl/>
          <w:lang w:bidi="ar-EG"/>
        </w:rPr>
        <w:t xml:space="preserve"> </w:t>
      </w:r>
      <w:r w:rsidRPr="00EF6156">
        <w:rPr>
          <w:rFonts w:hint="cs"/>
          <w:rtl/>
          <w:lang w:bidi="ar-EG"/>
        </w:rPr>
        <w:t>قانونيين</w:t>
      </w:r>
      <w:r w:rsidR="00EF6156" w:rsidRPr="00EF6156">
        <w:rPr>
          <w:rFonts w:hint="cs"/>
          <w:rtl/>
          <w:lang w:bidi="ar-EG"/>
        </w:rPr>
        <w:t xml:space="preserve"> </w:t>
      </w:r>
      <w:r w:rsidRPr="00EF6156">
        <w:rPr>
          <w:rFonts w:hint="cs"/>
          <w:rtl/>
          <w:lang w:bidi="ar-EG"/>
        </w:rPr>
        <w:t>خاصين،</w:t>
      </w:r>
      <w:r w:rsidR="00EF6156" w:rsidRPr="00EF6156">
        <w:rPr>
          <w:rFonts w:hint="cs"/>
          <w:rtl/>
          <w:lang w:bidi="ar-EG"/>
        </w:rPr>
        <w:t xml:space="preserve"> </w:t>
      </w:r>
      <w:r w:rsidRPr="00EF6156">
        <w:rPr>
          <w:rFonts w:hint="cs"/>
          <w:rtl/>
          <w:lang w:bidi="ar-EG"/>
        </w:rPr>
        <w:t>هما:</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المالية</w:t>
      </w:r>
      <w:r w:rsidR="00EF6156" w:rsidRPr="00EF6156">
        <w:rPr>
          <w:rFonts w:hint="cs"/>
          <w:rtl/>
          <w:lang w:bidi="ar-EG"/>
        </w:rPr>
        <w:t xml:space="preserve"> </w:t>
      </w:r>
      <w:r w:rsidRPr="00EF6156">
        <w:rPr>
          <w:rFonts w:hint="cs"/>
          <w:rtl/>
          <w:lang w:bidi="ar-EG"/>
        </w:rPr>
        <w:t>الأفقية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Fonts w:hint="cs"/>
          <w:rtl/>
          <w:lang w:bidi="ar-EG"/>
        </w:rPr>
        <w:t>ذات</w:t>
      </w:r>
      <w:r w:rsidR="00EF6156" w:rsidRPr="00EF6156">
        <w:rPr>
          <w:rFonts w:hint="cs"/>
          <w:rtl/>
          <w:lang w:bidi="ar-EG"/>
        </w:rPr>
        <w:t xml:space="preserve"> </w:t>
      </w:r>
      <w:r w:rsidRPr="00EF6156">
        <w:rPr>
          <w:rFonts w:hint="cs"/>
          <w:spacing w:val="-4"/>
          <w:rtl/>
          <w:lang w:bidi="ar-EG"/>
        </w:rPr>
        <w:t>الأوضاع</w:t>
      </w:r>
      <w:r w:rsidR="00EF6156" w:rsidRPr="00EF6156">
        <w:rPr>
          <w:rFonts w:hint="cs"/>
          <w:spacing w:val="-4"/>
          <w:rtl/>
          <w:lang w:bidi="ar-EG"/>
        </w:rPr>
        <w:t xml:space="preserve"> </w:t>
      </w:r>
      <w:r w:rsidRPr="00EF6156">
        <w:rPr>
          <w:rFonts w:hint="cs"/>
          <w:spacing w:val="-4"/>
          <w:rtl/>
          <w:lang w:bidi="ar-EG"/>
        </w:rPr>
        <w:t>المالية</w:t>
      </w:r>
      <w:r w:rsidR="00EF6156" w:rsidRPr="00EF6156">
        <w:rPr>
          <w:rFonts w:hint="cs"/>
          <w:spacing w:val="-4"/>
          <w:rtl/>
          <w:lang w:bidi="ar-EG"/>
        </w:rPr>
        <w:t xml:space="preserve"> </w:t>
      </w:r>
      <w:r w:rsidRPr="00EF6156">
        <w:rPr>
          <w:rFonts w:hint="cs"/>
          <w:spacing w:val="-4"/>
          <w:rtl/>
          <w:lang w:bidi="ar-EG"/>
        </w:rPr>
        <w:t>الأقوى</w:t>
      </w:r>
      <w:r w:rsidR="00EF6156" w:rsidRPr="00EF6156">
        <w:rPr>
          <w:rFonts w:hint="cs"/>
          <w:spacing w:val="-4"/>
          <w:rtl/>
          <w:lang w:bidi="ar-EG"/>
        </w:rPr>
        <w:t xml:space="preserve"> </w:t>
      </w:r>
      <w:r w:rsidRPr="00EF6156">
        <w:rPr>
          <w:rFonts w:hint="cs"/>
          <w:spacing w:val="-4"/>
          <w:rtl/>
          <w:lang w:bidi="ar-EG"/>
        </w:rPr>
        <w:t>والولايات</w:t>
      </w:r>
      <w:r w:rsidR="00EF6156" w:rsidRPr="00EF6156">
        <w:rPr>
          <w:rFonts w:hint="cs"/>
          <w:spacing w:val="-4"/>
          <w:rtl/>
          <w:lang w:bidi="ar-EG"/>
        </w:rPr>
        <w:t xml:space="preserve"> </w:t>
      </w:r>
      <w:r w:rsidRPr="00EF6156">
        <w:rPr>
          <w:rFonts w:hint="cs"/>
          <w:spacing w:val="-4"/>
          <w:rtl/>
          <w:lang w:bidi="ar-EG"/>
        </w:rPr>
        <w:t>الأضعف</w:t>
      </w:r>
      <w:r w:rsidR="00EF6156" w:rsidRPr="00EF6156">
        <w:rPr>
          <w:rFonts w:hint="cs"/>
          <w:spacing w:val="-4"/>
          <w:rtl/>
          <w:lang w:bidi="ar-EG"/>
        </w:rPr>
        <w:t xml:space="preserve"> </w:t>
      </w:r>
      <w:r w:rsidRPr="00EF6156">
        <w:rPr>
          <w:rFonts w:hint="cs"/>
          <w:spacing w:val="-4"/>
          <w:rtl/>
          <w:lang w:bidi="ar-EG"/>
        </w:rPr>
        <w:t>من</w:t>
      </w:r>
      <w:r w:rsidR="00EF6156" w:rsidRPr="00EF6156">
        <w:rPr>
          <w:rFonts w:hint="cs"/>
          <w:spacing w:val="-4"/>
          <w:rtl/>
          <w:lang w:bidi="ar-EG"/>
        </w:rPr>
        <w:t xml:space="preserve"> </w:t>
      </w:r>
      <w:r w:rsidRPr="00EF6156">
        <w:rPr>
          <w:rFonts w:hint="cs"/>
          <w:spacing w:val="-4"/>
          <w:rtl/>
          <w:lang w:bidi="ar-EG"/>
        </w:rPr>
        <w:t>جهة،</w:t>
      </w:r>
      <w:r w:rsidR="00EF6156" w:rsidRPr="00EF6156">
        <w:rPr>
          <w:rFonts w:hint="cs"/>
          <w:spacing w:val="-4"/>
          <w:rtl/>
          <w:lang w:bidi="ar-EG"/>
        </w:rPr>
        <w:t xml:space="preserve"> </w:t>
      </w:r>
      <w:r w:rsidRPr="00EF6156">
        <w:rPr>
          <w:rFonts w:hint="cs"/>
          <w:spacing w:val="-4"/>
          <w:rtl/>
          <w:lang w:bidi="ar-EG"/>
        </w:rPr>
        <w:t>ومنح</w:t>
      </w:r>
      <w:r w:rsidR="00EF6156" w:rsidRPr="00EF6156">
        <w:rPr>
          <w:rFonts w:hint="cs"/>
          <w:spacing w:val="-4"/>
          <w:rtl/>
          <w:lang w:bidi="ar-EG"/>
        </w:rPr>
        <w:t xml:space="preserve"> </w:t>
      </w:r>
      <w:r w:rsidRPr="00EF6156">
        <w:rPr>
          <w:rFonts w:hint="cs"/>
          <w:spacing w:val="-4"/>
          <w:rtl/>
          <w:lang w:bidi="ar-EG"/>
        </w:rPr>
        <w:t>مخصصات</w:t>
      </w:r>
      <w:r w:rsidR="00EF6156" w:rsidRPr="00EF6156">
        <w:rPr>
          <w:rFonts w:hint="cs"/>
          <w:spacing w:val="-4"/>
          <w:rtl/>
          <w:lang w:bidi="ar-EG"/>
        </w:rPr>
        <w:t xml:space="preserve"> </w:t>
      </w:r>
      <w:r w:rsidRPr="00EF6156">
        <w:rPr>
          <w:rFonts w:hint="cs"/>
          <w:spacing w:val="-4"/>
          <w:rtl/>
          <w:lang w:bidi="ar-EG"/>
        </w:rPr>
        <w:t>اتحادية</w:t>
      </w:r>
      <w:r w:rsidR="00EF6156" w:rsidRPr="00EF6156">
        <w:rPr>
          <w:rFonts w:hint="cs"/>
          <w:spacing w:val="-4"/>
          <w:rtl/>
          <w:lang w:bidi="ar-EG"/>
        </w:rPr>
        <w:t xml:space="preserve"> </w:t>
      </w:r>
      <w:r w:rsidRPr="00EF6156">
        <w:rPr>
          <w:rFonts w:hint="cs"/>
          <w:spacing w:val="-4"/>
          <w:rtl/>
          <w:lang w:bidi="ar-EG"/>
        </w:rPr>
        <w:t>تكميلية</w:t>
      </w:r>
      <w:r w:rsidR="00EF6156" w:rsidRPr="00EF6156">
        <w:rPr>
          <w:rFonts w:hint="cs"/>
          <w:spacing w:val="-4"/>
          <w:rtl/>
          <w:lang w:bidi="ar-EG"/>
        </w:rPr>
        <w:t xml:space="preserve"> </w:t>
      </w:r>
      <w:r w:rsidRPr="00EF6156">
        <w:rPr>
          <w:rFonts w:hint="cs"/>
          <w:spacing w:val="-4"/>
          <w:rtl/>
          <w:lang w:bidi="ar-EG"/>
        </w:rPr>
        <w:t>للولايات</w:t>
      </w:r>
      <w:r w:rsidR="00EF6156" w:rsidRPr="00EF6156">
        <w:rPr>
          <w:rFonts w:hint="cs"/>
          <w:spacing w:val="-4"/>
          <w:rtl/>
          <w:lang w:bidi="ar-EG"/>
        </w:rPr>
        <w:t xml:space="preserve"> </w:t>
      </w:r>
      <w:r w:rsidRPr="00EF6156">
        <w:rPr>
          <w:rFonts w:hint="cs"/>
          <w:spacing w:val="-4"/>
          <w:rtl/>
          <w:lang w:bidi="ar-EG"/>
        </w:rPr>
        <w:t>الأقل</w:t>
      </w:r>
      <w:r w:rsidR="00EF6156" w:rsidRPr="00EF6156">
        <w:rPr>
          <w:rFonts w:hint="cs"/>
          <w:spacing w:val="-4"/>
          <w:rtl/>
          <w:lang w:bidi="ar-EG"/>
        </w:rPr>
        <w:t xml:space="preserve"> </w:t>
      </w:r>
      <w:r w:rsidRPr="00EF6156">
        <w:rPr>
          <w:rFonts w:hint="cs"/>
          <w:spacing w:val="-4"/>
          <w:rtl/>
          <w:lang w:bidi="ar-EG"/>
        </w:rPr>
        <w:t>صلابة</w:t>
      </w:r>
      <w:r w:rsidR="00EF6156" w:rsidRPr="00EF6156">
        <w:rPr>
          <w:rFonts w:hint="cs"/>
          <w:spacing w:val="-4"/>
          <w:rtl/>
          <w:lang w:bidi="ar-EG"/>
        </w:rPr>
        <w:t xml:space="preserve"> </w:t>
      </w:r>
      <w:r w:rsidRPr="00EF6156">
        <w:rPr>
          <w:rFonts w:hint="cs"/>
          <w:spacing w:val="-4"/>
          <w:rtl/>
          <w:lang w:bidi="ar-EG"/>
        </w:rPr>
        <w:t>من</w:t>
      </w:r>
      <w:r w:rsidR="00EF6156" w:rsidRPr="00EF6156">
        <w:rPr>
          <w:rFonts w:hint="cs"/>
          <w:spacing w:val="-4"/>
          <w:rtl/>
          <w:lang w:bidi="ar-EG"/>
        </w:rPr>
        <w:t xml:space="preserve"> </w:t>
      </w:r>
      <w:r w:rsidRPr="00EF6156">
        <w:rPr>
          <w:rFonts w:hint="cs"/>
          <w:spacing w:val="-4"/>
          <w:rtl/>
          <w:lang w:bidi="ar-EG"/>
        </w:rPr>
        <w:t>الناحية</w:t>
      </w:r>
      <w:r w:rsidR="00EF6156" w:rsidRPr="00EF6156">
        <w:rPr>
          <w:rFonts w:hint="cs"/>
          <w:spacing w:val="-4"/>
          <w:rtl/>
          <w:lang w:bidi="ar-EG"/>
        </w:rPr>
        <w:t xml:space="preserve"> </w:t>
      </w:r>
      <w:r w:rsidRPr="00EF6156">
        <w:rPr>
          <w:rFonts w:hint="cs"/>
          <w:spacing w:val="-4"/>
          <w:rtl/>
          <w:lang w:bidi="ar-EG"/>
        </w:rPr>
        <w:t>المالية</w:t>
      </w:r>
      <w:r w:rsidR="00EF6156" w:rsidRPr="00EF6156">
        <w:rPr>
          <w:rFonts w:hint="cs"/>
          <w:spacing w:val="-4"/>
          <w:rtl/>
          <w:lang w:bidi="ar-EG"/>
        </w:rPr>
        <w:t xml:space="preserve"> </w:t>
      </w:r>
      <w:r w:rsidRPr="00EF6156">
        <w:rPr>
          <w:rFonts w:hint="cs"/>
          <w:spacing w:val="-4"/>
          <w:rtl/>
          <w:lang w:bidi="ar-EG"/>
        </w:rPr>
        <w:t>(المادة</w:t>
      </w:r>
      <w:r w:rsidR="00EF6156" w:rsidRPr="00EF6156">
        <w:rPr>
          <w:rFonts w:hint="cs"/>
          <w:spacing w:val="-4"/>
          <w:rtl/>
          <w:lang w:bidi="ar-EG"/>
        </w:rPr>
        <w:t xml:space="preserve"> </w:t>
      </w:r>
      <w:r w:rsidRPr="00EF6156">
        <w:rPr>
          <w:rFonts w:hint="cs"/>
          <w:spacing w:val="-4"/>
          <w:rtl/>
          <w:lang w:bidi="ar-EG"/>
        </w:rPr>
        <w:t>107</w:t>
      </w:r>
      <w:r w:rsidR="00EF6156" w:rsidRPr="00EF6156">
        <w:rPr>
          <w:rFonts w:hint="cs"/>
          <w:spacing w:val="-4"/>
          <w:rtl/>
          <w:lang w:bidi="ar-EG"/>
        </w:rPr>
        <w:t xml:space="preserve"> </w:t>
      </w:r>
      <w:r w:rsidRPr="00EF6156">
        <w:rPr>
          <w:rFonts w:hint="cs"/>
          <w:spacing w:val="-4"/>
          <w:rtl/>
          <w:lang w:bidi="ar-EG"/>
        </w:rPr>
        <w:t>من</w:t>
      </w:r>
      <w:r w:rsidR="00EF6156" w:rsidRPr="00EF6156">
        <w:rPr>
          <w:rFonts w:hint="cs"/>
          <w:spacing w:val="-4"/>
          <w:rtl/>
          <w:lang w:bidi="ar-EG"/>
        </w:rPr>
        <w:t xml:space="preserve"> </w:t>
      </w:r>
      <w:r w:rsidRPr="00EF6156">
        <w:rPr>
          <w:rFonts w:hint="cs"/>
          <w:spacing w:val="-4"/>
          <w:rtl/>
          <w:lang w:bidi="ar-EG"/>
        </w:rPr>
        <w:t>القانون</w:t>
      </w:r>
      <w:r w:rsidR="00EF6156" w:rsidRPr="00EF6156">
        <w:rPr>
          <w:rFonts w:hint="cs"/>
          <w:spacing w:val="-4"/>
          <w:rtl/>
          <w:lang w:bidi="ar-EG"/>
        </w:rPr>
        <w:t xml:space="preserve"> </w:t>
      </w:r>
      <w:r w:rsidRPr="00EF6156">
        <w:rPr>
          <w:rFonts w:hint="cs"/>
          <w:spacing w:val="-4"/>
          <w:rtl/>
          <w:lang w:bidi="ar-EG"/>
        </w:rPr>
        <w:t>الأساسي)</w:t>
      </w:r>
      <w:r w:rsidR="00EF6156" w:rsidRPr="00EF6156">
        <w:rPr>
          <w:rFonts w:hint="cs"/>
          <w:spacing w:val="-4"/>
          <w:rtl/>
          <w:lang w:bidi="ar-EG"/>
        </w:rPr>
        <w:t xml:space="preserve"> </w:t>
      </w:r>
      <w:r w:rsidRPr="00EF6156">
        <w:rPr>
          <w:rFonts w:hint="cs"/>
          <w:spacing w:val="-4"/>
          <w:rtl/>
          <w:lang w:bidi="ar-EG"/>
        </w:rPr>
        <w:t>من</w:t>
      </w:r>
      <w:r w:rsidR="00EF6156" w:rsidRPr="00EF6156">
        <w:rPr>
          <w:rFonts w:hint="cs"/>
          <w:spacing w:val="-4"/>
          <w:rtl/>
          <w:lang w:bidi="ar-EG"/>
        </w:rPr>
        <w:t xml:space="preserve"> </w:t>
      </w:r>
      <w:r w:rsidRPr="00EF6156">
        <w:rPr>
          <w:rFonts w:hint="cs"/>
          <w:spacing w:val="-4"/>
          <w:rtl/>
          <w:lang w:bidi="ar-EG"/>
        </w:rPr>
        <w:t>جهة</w:t>
      </w:r>
      <w:r w:rsidR="00EF6156" w:rsidRPr="00EF6156">
        <w:rPr>
          <w:rFonts w:hint="cs"/>
          <w:spacing w:val="-4"/>
          <w:rtl/>
          <w:lang w:bidi="ar-EG"/>
        </w:rPr>
        <w:t xml:space="preserve"> </w:t>
      </w:r>
      <w:r w:rsidRPr="00EF6156">
        <w:rPr>
          <w:rFonts w:hint="cs"/>
          <w:spacing w:val="-4"/>
          <w:rtl/>
          <w:lang w:bidi="ar-EG"/>
        </w:rPr>
        <w:t>أخرى.</w:t>
      </w:r>
      <w:r w:rsidR="00EF6156" w:rsidRPr="00EF6156">
        <w:rPr>
          <w:rFonts w:hint="cs"/>
          <w:spacing w:val="-4"/>
          <w:rtl/>
          <w:lang w:bidi="ar-EG"/>
        </w:rPr>
        <w:t xml:space="preserve"> </w:t>
      </w:r>
      <w:r w:rsidRPr="00EF6156">
        <w:rPr>
          <w:rFonts w:hint="cs"/>
          <w:spacing w:val="-4"/>
          <w:rtl/>
          <w:lang w:bidi="ar-EG"/>
        </w:rPr>
        <w:t>وبالتالي،</w:t>
      </w:r>
      <w:r w:rsidR="00EF6156" w:rsidRPr="00EF6156">
        <w:rPr>
          <w:rFonts w:hint="cs"/>
          <w:spacing w:val="-4"/>
          <w:rtl/>
          <w:lang w:bidi="ar-EG"/>
        </w:rPr>
        <w:t xml:space="preserve"> </w:t>
      </w:r>
      <w:r w:rsidRPr="00EF6156">
        <w:rPr>
          <w:rFonts w:hint="cs"/>
          <w:spacing w:val="-4"/>
          <w:rtl/>
          <w:lang w:bidi="ar-EG"/>
        </w:rPr>
        <w:t>يتيسر</w:t>
      </w:r>
      <w:r w:rsidR="00EF6156" w:rsidRPr="00EF6156">
        <w:rPr>
          <w:rFonts w:hint="cs"/>
          <w:spacing w:val="-4"/>
          <w:rtl/>
          <w:lang w:bidi="ar-EG"/>
        </w:rPr>
        <w:t xml:space="preserve"> </w:t>
      </w:r>
      <w:r w:rsidRPr="00EF6156">
        <w:rPr>
          <w:rFonts w:hint="cs"/>
          <w:spacing w:val="-4"/>
          <w:rtl/>
          <w:lang w:bidi="ar-EG"/>
        </w:rPr>
        <w:t>التعويض</w:t>
      </w:r>
      <w:r w:rsidR="00EF6156" w:rsidRPr="00EF6156">
        <w:rPr>
          <w:rFonts w:hint="cs"/>
          <w:spacing w:val="-4"/>
          <w:rtl/>
          <w:lang w:bidi="ar-EG"/>
        </w:rPr>
        <w:t xml:space="preserve"> </w:t>
      </w:r>
      <w:r w:rsidRPr="00EF6156">
        <w:rPr>
          <w:rFonts w:hint="cs"/>
          <w:spacing w:val="-4"/>
          <w:rtl/>
          <w:lang w:bidi="ar-EG"/>
        </w:rPr>
        <w:t>عن</w:t>
      </w:r>
      <w:r w:rsidR="00EF6156" w:rsidRPr="00EF6156">
        <w:rPr>
          <w:rFonts w:hint="cs"/>
          <w:spacing w:val="-4"/>
          <w:rtl/>
          <w:lang w:bidi="ar-EG"/>
        </w:rPr>
        <w:t xml:space="preserve"> </w:t>
      </w:r>
      <w:r w:rsidRPr="00EF6156">
        <w:rPr>
          <w:rFonts w:hint="cs"/>
          <w:spacing w:val="-4"/>
          <w:rtl/>
          <w:lang w:bidi="ar-EG"/>
        </w:rPr>
        <w:t>الفوارق</w:t>
      </w:r>
      <w:r w:rsidR="00EF6156" w:rsidRPr="00EF6156">
        <w:rPr>
          <w:rFonts w:hint="cs"/>
          <w:spacing w:val="-4"/>
          <w:rtl/>
          <w:lang w:bidi="ar-EG"/>
        </w:rPr>
        <w:t xml:space="preserve"> </w:t>
      </w:r>
      <w:r w:rsidRPr="00EF6156">
        <w:rPr>
          <w:rFonts w:hint="cs"/>
          <w:spacing w:val="-4"/>
          <w:rtl/>
          <w:lang w:bidi="ar-EG"/>
        </w:rPr>
        <w:t>التي</w:t>
      </w:r>
      <w:r w:rsidR="00EF6156" w:rsidRPr="00EF6156">
        <w:rPr>
          <w:rFonts w:hint="cs"/>
          <w:spacing w:val="-4"/>
          <w:rtl/>
          <w:lang w:bidi="ar-EG"/>
        </w:rPr>
        <w:t xml:space="preserve"> </w:t>
      </w:r>
      <w:r w:rsidRPr="00EF6156">
        <w:rPr>
          <w:rFonts w:hint="cs"/>
          <w:spacing w:val="-4"/>
          <w:rtl/>
          <w:lang w:bidi="ar-EG"/>
        </w:rPr>
        <w:t>تظل</w:t>
      </w:r>
      <w:r w:rsidR="00EF6156" w:rsidRPr="00EF6156">
        <w:rPr>
          <w:rFonts w:hint="cs"/>
          <w:spacing w:val="-4"/>
          <w:rtl/>
          <w:lang w:bidi="ar-EG"/>
        </w:rPr>
        <w:t xml:space="preserve"> </w:t>
      </w:r>
      <w:r w:rsidRPr="00EF6156">
        <w:rPr>
          <w:rFonts w:hint="cs"/>
          <w:spacing w:val="-4"/>
          <w:rtl/>
          <w:lang w:bidi="ar-EG"/>
        </w:rPr>
        <w:t>قائمة</w:t>
      </w:r>
      <w:r w:rsidR="00EF6156" w:rsidRPr="00EF6156">
        <w:rPr>
          <w:rFonts w:hint="cs"/>
          <w:spacing w:val="-4"/>
          <w:rtl/>
          <w:lang w:bidi="ar-EG"/>
        </w:rPr>
        <w:t xml:space="preserve"> </w:t>
      </w:r>
      <w:r w:rsidRPr="00EF6156">
        <w:rPr>
          <w:rFonts w:hint="cs"/>
          <w:spacing w:val="-4"/>
          <w:rtl/>
          <w:lang w:bidi="ar-EG"/>
        </w:rPr>
        <w:t>في</w:t>
      </w:r>
      <w:r w:rsidR="00EF6156" w:rsidRPr="00EF6156">
        <w:rPr>
          <w:rFonts w:hint="cs"/>
          <w:spacing w:val="-4"/>
          <w:rtl/>
          <w:lang w:bidi="ar-EG"/>
        </w:rPr>
        <w:t xml:space="preserve"> </w:t>
      </w:r>
      <w:r w:rsidRPr="00EF6156">
        <w:rPr>
          <w:rFonts w:hint="cs"/>
          <w:spacing w:val="-4"/>
          <w:rtl/>
          <w:lang w:bidi="ar-EG"/>
        </w:rPr>
        <w:t>القوة</w:t>
      </w:r>
      <w:r w:rsidR="00EF6156" w:rsidRPr="00EF6156">
        <w:rPr>
          <w:rFonts w:hint="cs"/>
          <w:spacing w:val="-4"/>
          <w:rtl/>
          <w:lang w:bidi="ar-EG"/>
        </w:rPr>
        <w:t xml:space="preserve"> </w:t>
      </w:r>
      <w:r w:rsidRPr="00EF6156">
        <w:rPr>
          <w:rFonts w:hint="cs"/>
          <w:spacing w:val="-4"/>
          <w:rtl/>
          <w:lang w:bidi="ar-EG"/>
        </w:rPr>
        <w:t>المالية</w:t>
      </w:r>
      <w:r w:rsidR="00EF6156" w:rsidRPr="00EF6156">
        <w:rPr>
          <w:rFonts w:hint="cs"/>
          <w:spacing w:val="-4"/>
          <w:rtl/>
          <w:lang w:bidi="ar-EG"/>
        </w:rPr>
        <w:t xml:space="preserve"> </w:t>
      </w:r>
      <w:r w:rsidRPr="00EF6156">
        <w:rPr>
          <w:rFonts w:hint="cs"/>
          <w:spacing w:val="-4"/>
          <w:rtl/>
          <w:lang w:bidi="ar-EG"/>
        </w:rPr>
        <w:t>بعد</w:t>
      </w:r>
      <w:r w:rsidR="00EF6156" w:rsidRPr="00EF6156">
        <w:rPr>
          <w:rFonts w:hint="cs"/>
          <w:spacing w:val="-4"/>
          <w:rtl/>
          <w:lang w:bidi="ar-EG"/>
        </w:rPr>
        <w:t xml:space="preserve"> </w:t>
      </w:r>
      <w:r w:rsidRPr="00EF6156">
        <w:rPr>
          <w:rFonts w:hint="cs"/>
          <w:spacing w:val="-4"/>
          <w:rtl/>
          <w:lang w:bidi="ar-EG"/>
        </w:rPr>
        <w:t>توزيع</w:t>
      </w:r>
      <w:r w:rsidR="00EF6156" w:rsidRPr="00EF6156">
        <w:rPr>
          <w:rFonts w:hint="cs"/>
          <w:spacing w:val="-4"/>
          <w:rtl/>
          <w:lang w:bidi="ar-EG"/>
        </w:rPr>
        <w:t xml:space="preserve"> </w:t>
      </w:r>
      <w:r w:rsidRPr="00EF6156">
        <w:rPr>
          <w:rFonts w:hint="cs"/>
          <w:spacing w:val="-4"/>
          <w:rtl/>
          <w:lang w:bidi="ar-EG"/>
        </w:rPr>
        <w:t>الإيرادات</w:t>
      </w:r>
      <w:r w:rsidR="00EF6156" w:rsidRPr="00EF6156">
        <w:rPr>
          <w:rFonts w:hint="cs"/>
          <w:spacing w:val="-4"/>
          <w:rtl/>
          <w:lang w:bidi="ar-EG"/>
        </w:rPr>
        <w:t xml:space="preserve"> </w:t>
      </w:r>
      <w:r w:rsidRPr="00EF6156">
        <w:rPr>
          <w:rFonts w:hint="cs"/>
          <w:spacing w:val="-4"/>
          <w:rtl/>
          <w:lang w:bidi="ar-EG"/>
        </w:rPr>
        <w:t>الضريبية</w:t>
      </w:r>
      <w:r w:rsidR="00EF6156" w:rsidRPr="00EF6156">
        <w:rPr>
          <w:rFonts w:hint="cs"/>
          <w:spacing w:val="-4"/>
          <w:rtl/>
          <w:lang w:bidi="ar-EG"/>
        </w:rPr>
        <w:t xml:space="preserve"> </w:t>
      </w:r>
      <w:r w:rsidRPr="00EF6156">
        <w:rPr>
          <w:rFonts w:hint="cs"/>
          <w:spacing w:val="-4"/>
          <w:rtl/>
          <w:lang w:bidi="ar-EG"/>
        </w:rPr>
        <w:t>بين</w:t>
      </w:r>
      <w:r w:rsidR="00EF6156" w:rsidRPr="00EF6156">
        <w:rPr>
          <w:rFonts w:hint="cs"/>
          <w:spacing w:val="-4"/>
          <w:rtl/>
          <w:lang w:bidi="ar-EG"/>
        </w:rPr>
        <w:t xml:space="preserve"> </w:t>
      </w:r>
      <w:r w:rsidRPr="00EF6156">
        <w:rPr>
          <w:rFonts w:hint="cs"/>
          <w:spacing w:val="-4"/>
          <w:rtl/>
          <w:lang w:bidi="ar-EG"/>
        </w:rPr>
        <w:t>الولايات.</w:t>
      </w:r>
    </w:p>
    <w:p w:rsidR="00614786" w:rsidRPr="00EF6156" w:rsidRDefault="00614786" w:rsidP="000242D8">
      <w:pPr>
        <w:pStyle w:val="H23GA"/>
        <w:rPr>
          <w:rtl/>
          <w:lang w:bidi="ar-EG"/>
        </w:rPr>
      </w:pPr>
      <w:r w:rsidRPr="00EF6156">
        <w:rPr>
          <w:rFonts w:hint="cs"/>
          <w:rtl/>
          <w:lang w:bidi="ar-EG"/>
        </w:rPr>
        <w:lastRenderedPageBreak/>
        <w:tab/>
        <w:t>11-</w:t>
      </w:r>
      <w:r w:rsidRPr="00EF6156">
        <w:rPr>
          <w:rFonts w:hint="cs"/>
          <w:rtl/>
          <w:lang w:bidi="ar-EG"/>
        </w:rPr>
        <w:tab/>
        <w:t>القانون</w:t>
      </w:r>
      <w:r w:rsidR="00EF6156" w:rsidRPr="00EF6156">
        <w:rPr>
          <w:rFonts w:hint="cs"/>
          <w:rtl/>
          <w:lang w:bidi="ar-EG"/>
        </w:rPr>
        <w:t xml:space="preserve"> </w:t>
      </w:r>
      <w:r w:rsidRPr="00EF6156">
        <w:rPr>
          <w:rFonts w:hint="cs"/>
          <w:rtl/>
          <w:lang w:bidi="ar-EG"/>
        </w:rPr>
        <w:t>المنظم</w:t>
      </w:r>
      <w:r w:rsidR="00EF6156" w:rsidRPr="00EF6156">
        <w:rPr>
          <w:rFonts w:hint="cs"/>
          <w:rtl/>
          <w:lang w:bidi="ar-EG"/>
        </w:rPr>
        <w:t xml:space="preserve"> </w:t>
      </w:r>
      <w:r w:rsidRPr="00EF6156">
        <w:rPr>
          <w:rFonts w:hint="cs"/>
          <w:rtl/>
          <w:lang w:bidi="ar-EG"/>
        </w:rPr>
        <w:t>للعلاقة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الكنيسة</w:t>
      </w:r>
      <w:r w:rsidR="00EF6156" w:rsidRPr="00EF6156">
        <w:rPr>
          <w:rFonts w:hint="cs"/>
          <w:rtl/>
          <w:lang w:bidi="ar-EG"/>
        </w:rPr>
        <w:t xml:space="preserve"> </w:t>
      </w:r>
      <w:r w:rsidRPr="00EF6156">
        <w:rPr>
          <w:rFonts w:hint="cs"/>
          <w:rtl/>
          <w:lang w:bidi="ar-EG"/>
        </w:rPr>
        <w:t>والدولة</w:t>
      </w:r>
    </w:p>
    <w:p w:rsidR="00614786" w:rsidRPr="00EF6156" w:rsidRDefault="00614786" w:rsidP="000242D8">
      <w:pPr>
        <w:pStyle w:val="SingleTxtGA"/>
        <w:rPr>
          <w:rtl/>
          <w:lang w:bidi="ar-EG"/>
        </w:rPr>
      </w:pPr>
      <w:r w:rsidRPr="00EF6156">
        <w:rPr>
          <w:rFonts w:hint="cs"/>
          <w:rtl/>
          <w:lang w:bidi="ar-EG"/>
        </w:rPr>
        <w:t>114-</w:t>
      </w:r>
      <w:r w:rsidRPr="00EF6156">
        <w:rPr>
          <w:rFonts w:hint="cs"/>
          <w:rtl/>
          <w:lang w:bidi="ar-EG"/>
        </w:rPr>
        <w:tab/>
        <w:t>ثمة</w:t>
      </w:r>
      <w:r w:rsidR="00EF6156" w:rsidRPr="00EF6156">
        <w:rPr>
          <w:rFonts w:hint="cs"/>
          <w:rtl/>
          <w:lang w:bidi="ar-EG"/>
        </w:rPr>
        <w:t xml:space="preserve"> </w:t>
      </w:r>
      <w:r w:rsidRPr="00EF6156">
        <w:rPr>
          <w:rFonts w:hint="cs"/>
          <w:rtl/>
          <w:lang w:bidi="ar-EG"/>
        </w:rPr>
        <w:t>عنصر</w:t>
      </w:r>
      <w:r w:rsidR="00EF6156" w:rsidRPr="00EF6156">
        <w:rPr>
          <w:rFonts w:hint="cs"/>
          <w:rtl/>
          <w:lang w:bidi="ar-EG"/>
        </w:rPr>
        <w:t xml:space="preserve"> </w:t>
      </w:r>
      <w:r w:rsidRPr="00EF6156">
        <w:rPr>
          <w:rFonts w:hint="cs"/>
          <w:rtl/>
          <w:lang w:bidi="ar-EG"/>
        </w:rPr>
        <w:t>آخر</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عناصر</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الدستوري</w:t>
      </w:r>
      <w:r w:rsidR="00EF6156" w:rsidRPr="00EF6156">
        <w:rPr>
          <w:rFonts w:hint="cs"/>
          <w:rtl/>
          <w:lang w:bidi="ar-EG"/>
        </w:rPr>
        <w:t xml:space="preserve"> </w:t>
      </w:r>
      <w:r w:rsidRPr="00EF6156">
        <w:rPr>
          <w:rFonts w:hint="cs"/>
          <w:rtl/>
          <w:lang w:bidi="ar-EG"/>
        </w:rPr>
        <w:t>هو</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يحكم</w:t>
      </w:r>
      <w:r w:rsidR="00EF6156" w:rsidRPr="00EF6156">
        <w:rPr>
          <w:rFonts w:hint="cs"/>
          <w:rtl/>
          <w:lang w:bidi="ar-EG"/>
        </w:rPr>
        <w:t xml:space="preserve"> </w:t>
      </w:r>
      <w:r w:rsidRPr="00EF6156">
        <w:rPr>
          <w:rFonts w:hint="cs"/>
          <w:rtl/>
          <w:lang w:bidi="ar-EG"/>
        </w:rPr>
        <w:t>العلاقة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الكنيسة</w:t>
      </w:r>
      <w:r w:rsidR="00EF6156" w:rsidRPr="00EF6156">
        <w:rPr>
          <w:rFonts w:hint="cs"/>
          <w:rtl/>
          <w:lang w:bidi="ar-EG"/>
        </w:rPr>
        <w:t xml:space="preserve"> </w:t>
      </w:r>
      <w:r w:rsidRPr="00EF6156">
        <w:rPr>
          <w:rFonts w:hint="cs"/>
          <w:rtl/>
          <w:lang w:bidi="ar-EG"/>
        </w:rPr>
        <w:t>والدولة،</w:t>
      </w:r>
      <w:r w:rsidR="00EF6156" w:rsidRPr="00EF6156">
        <w:rPr>
          <w:rFonts w:hint="cs"/>
          <w:rtl/>
          <w:lang w:bidi="ar-EG"/>
        </w:rPr>
        <w:t xml:space="preserve"> </w:t>
      </w:r>
      <w:r w:rsidRPr="00EF6156">
        <w:rPr>
          <w:rFonts w:hint="cs"/>
          <w:rtl/>
          <w:lang w:bidi="ar-EG"/>
        </w:rPr>
        <w:t>والذي</w:t>
      </w:r>
      <w:r w:rsidR="00EF6156" w:rsidRPr="00EF6156">
        <w:rPr>
          <w:rFonts w:hint="cs"/>
          <w:rtl/>
          <w:lang w:bidi="ar-EG"/>
        </w:rPr>
        <w:t xml:space="preserve"> </w:t>
      </w:r>
      <w:r w:rsidRPr="00EF6156">
        <w:rPr>
          <w:rFonts w:hint="cs"/>
          <w:rtl/>
          <w:lang w:bidi="ar-EG"/>
        </w:rPr>
        <w:t>يكفل</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حد</w:t>
      </w:r>
      <w:r w:rsidR="00EF6156" w:rsidRPr="00EF6156">
        <w:rPr>
          <w:rFonts w:hint="cs"/>
          <w:rtl/>
          <w:lang w:bidi="ar-EG"/>
        </w:rPr>
        <w:t xml:space="preserve"> </w:t>
      </w:r>
      <w:r w:rsidRPr="00EF6156">
        <w:rPr>
          <w:rFonts w:hint="cs"/>
          <w:rtl/>
          <w:lang w:bidi="ar-EG"/>
        </w:rPr>
        <w:t>كبير</w:t>
      </w:r>
      <w:r w:rsidR="00EF6156" w:rsidRPr="00EF6156">
        <w:rPr>
          <w:rFonts w:hint="cs"/>
          <w:rtl/>
          <w:lang w:bidi="ar-EG"/>
        </w:rPr>
        <w:t xml:space="preserve"> </w:t>
      </w:r>
      <w:r w:rsidRPr="00EF6156">
        <w:rPr>
          <w:rFonts w:hint="cs"/>
          <w:rtl/>
          <w:lang w:bidi="ar-EG"/>
        </w:rPr>
        <w:t>حرية</w:t>
      </w:r>
      <w:r w:rsidR="00EF6156" w:rsidRPr="00EF6156">
        <w:rPr>
          <w:rFonts w:hint="cs"/>
          <w:rtl/>
          <w:lang w:bidi="ar-EG"/>
        </w:rPr>
        <w:t xml:space="preserve"> </w:t>
      </w:r>
      <w:r w:rsidRPr="00EF6156">
        <w:rPr>
          <w:rFonts w:hint="cs"/>
          <w:rtl/>
          <w:lang w:bidi="ar-EG"/>
        </w:rPr>
        <w:t>الدين،</w:t>
      </w:r>
      <w:r w:rsidR="00EF6156" w:rsidRPr="00EF6156">
        <w:rPr>
          <w:rFonts w:hint="cs"/>
          <w:rtl/>
          <w:lang w:bidi="ar-EG"/>
        </w:rPr>
        <w:t xml:space="preserve"> </w:t>
      </w:r>
      <w:r w:rsidRPr="00EF6156">
        <w:rPr>
          <w:rFonts w:hint="cs"/>
          <w:rtl/>
          <w:lang w:bidi="ar-EG"/>
        </w:rPr>
        <w:t>والفصل</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الكنيسة</w:t>
      </w:r>
      <w:r w:rsidR="00EF6156" w:rsidRPr="00EF6156">
        <w:rPr>
          <w:rFonts w:hint="cs"/>
          <w:rtl/>
          <w:lang w:bidi="ar-EG"/>
        </w:rPr>
        <w:t xml:space="preserve"> </w:t>
      </w:r>
      <w:r w:rsidRPr="00EF6156">
        <w:rPr>
          <w:rFonts w:hint="cs"/>
          <w:rtl/>
          <w:lang w:bidi="ar-EG"/>
        </w:rPr>
        <w:t>والدولة،</w:t>
      </w:r>
      <w:r w:rsidR="00EF6156" w:rsidRPr="00EF6156">
        <w:rPr>
          <w:rFonts w:hint="cs"/>
          <w:rtl/>
          <w:lang w:bidi="ar-EG"/>
        </w:rPr>
        <w:t xml:space="preserve"> </w:t>
      </w:r>
      <w:r w:rsidRPr="00EF6156">
        <w:rPr>
          <w:rFonts w:hint="cs"/>
          <w:rtl/>
          <w:lang w:bidi="ar-EG"/>
        </w:rPr>
        <w:t>وحق</w:t>
      </w:r>
      <w:r w:rsidR="00EF6156" w:rsidRPr="00EF6156">
        <w:rPr>
          <w:rFonts w:hint="cs"/>
          <w:rtl/>
          <w:lang w:bidi="ar-EG"/>
        </w:rPr>
        <w:t xml:space="preserve"> </w:t>
      </w:r>
      <w:r w:rsidRPr="00EF6156">
        <w:rPr>
          <w:rFonts w:hint="cs"/>
          <w:rtl/>
          <w:lang w:bidi="ar-EG"/>
        </w:rPr>
        <w:t>الكنيسة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تقرير</w:t>
      </w:r>
      <w:r w:rsidR="00EF6156" w:rsidRPr="00EF6156">
        <w:rPr>
          <w:rFonts w:hint="cs"/>
          <w:rtl/>
          <w:lang w:bidi="ar-EG"/>
        </w:rPr>
        <w:t xml:space="preserve"> </w:t>
      </w:r>
      <w:r w:rsidRPr="00EF6156">
        <w:rPr>
          <w:rFonts w:hint="cs"/>
          <w:rtl/>
          <w:lang w:bidi="ar-EG"/>
        </w:rPr>
        <w:t>المصير.</w:t>
      </w:r>
    </w:p>
    <w:p w:rsidR="00614786" w:rsidRPr="00E747D6" w:rsidRDefault="00614786" w:rsidP="000242D8">
      <w:pPr>
        <w:pStyle w:val="SingleTxtGA"/>
        <w:rPr>
          <w:spacing w:val="-4"/>
          <w:rtl/>
          <w:lang w:bidi="ar-EG"/>
        </w:rPr>
      </w:pPr>
      <w:r w:rsidRPr="00E747D6">
        <w:rPr>
          <w:rFonts w:hint="cs"/>
          <w:spacing w:val="-4"/>
          <w:rtl/>
          <w:lang w:bidi="ar-EG"/>
        </w:rPr>
        <w:t>115-</w:t>
      </w:r>
      <w:r w:rsidRPr="00E747D6">
        <w:rPr>
          <w:rFonts w:hint="cs"/>
          <w:spacing w:val="-4"/>
          <w:rtl/>
          <w:lang w:bidi="ar-EG"/>
        </w:rPr>
        <w:tab/>
        <w:t>ويرد</w:t>
      </w:r>
      <w:r w:rsidR="00EF6156" w:rsidRPr="00E747D6">
        <w:rPr>
          <w:rFonts w:hint="cs"/>
          <w:spacing w:val="-4"/>
          <w:rtl/>
          <w:lang w:bidi="ar-EG"/>
        </w:rPr>
        <w:t xml:space="preserve"> </w:t>
      </w:r>
      <w:r w:rsidRPr="00E747D6">
        <w:rPr>
          <w:rFonts w:hint="cs"/>
          <w:spacing w:val="-4"/>
          <w:rtl/>
          <w:lang w:bidi="ar-EG"/>
        </w:rPr>
        <w:t>الأساس</w:t>
      </w:r>
      <w:r w:rsidR="00EF6156" w:rsidRPr="00E747D6">
        <w:rPr>
          <w:rFonts w:hint="cs"/>
          <w:spacing w:val="-4"/>
          <w:rtl/>
          <w:lang w:bidi="ar-EG"/>
        </w:rPr>
        <w:t xml:space="preserve"> </w:t>
      </w:r>
      <w:r w:rsidRPr="00E747D6">
        <w:rPr>
          <w:rFonts w:hint="cs"/>
          <w:spacing w:val="-4"/>
          <w:rtl/>
          <w:lang w:bidi="ar-EG"/>
        </w:rPr>
        <w:t>الدستوري</w:t>
      </w:r>
      <w:r w:rsidR="00EF6156" w:rsidRPr="00E747D6">
        <w:rPr>
          <w:rFonts w:hint="cs"/>
          <w:spacing w:val="-4"/>
          <w:rtl/>
          <w:lang w:bidi="ar-EG"/>
        </w:rPr>
        <w:t xml:space="preserve"> </w:t>
      </w:r>
      <w:r w:rsidRPr="00E747D6">
        <w:rPr>
          <w:rFonts w:hint="cs"/>
          <w:spacing w:val="-4"/>
          <w:rtl/>
          <w:lang w:bidi="ar-EG"/>
        </w:rPr>
        <w:t>لكفالة</w:t>
      </w:r>
      <w:r w:rsidR="00EF6156" w:rsidRPr="00E747D6">
        <w:rPr>
          <w:rFonts w:hint="cs"/>
          <w:spacing w:val="-4"/>
          <w:rtl/>
          <w:lang w:bidi="ar-EG"/>
        </w:rPr>
        <w:t xml:space="preserve"> </w:t>
      </w:r>
      <w:r w:rsidRPr="00E747D6">
        <w:rPr>
          <w:rFonts w:hint="cs"/>
          <w:spacing w:val="-4"/>
          <w:rtl/>
          <w:lang w:bidi="ar-EG"/>
        </w:rPr>
        <w:t>حق</w:t>
      </w:r>
      <w:r w:rsidR="00EF6156" w:rsidRPr="00E747D6">
        <w:rPr>
          <w:rFonts w:hint="cs"/>
          <w:spacing w:val="-4"/>
          <w:rtl/>
          <w:lang w:bidi="ar-EG"/>
        </w:rPr>
        <w:t xml:space="preserve"> </w:t>
      </w:r>
      <w:r w:rsidRPr="00E747D6">
        <w:rPr>
          <w:rFonts w:hint="cs"/>
          <w:spacing w:val="-4"/>
          <w:rtl/>
          <w:lang w:bidi="ar-EG"/>
        </w:rPr>
        <w:t>الفرد</w:t>
      </w:r>
      <w:r w:rsidR="00EF6156" w:rsidRPr="00E747D6">
        <w:rPr>
          <w:rFonts w:hint="cs"/>
          <w:spacing w:val="-4"/>
          <w:rtl/>
          <w:lang w:bidi="ar-EG"/>
        </w:rPr>
        <w:t xml:space="preserve"> </w:t>
      </w:r>
      <w:r w:rsidRPr="00E747D6">
        <w:rPr>
          <w:rFonts w:hint="cs"/>
          <w:spacing w:val="-4"/>
          <w:rtl/>
          <w:lang w:bidi="ar-EG"/>
        </w:rPr>
        <w:t>والجماعة</w:t>
      </w:r>
      <w:r w:rsidR="00EF6156" w:rsidRPr="00E747D6">
        <w:rPr>
          <w:rFonts w:hint="cs"/>
          <w:spacing w:val="-4"/>
          <w:rtl/>
          <w:lang w:bidi="ar-EG"/>
        </w:rPr>
        <w:t xml:space="preserve"> </w:t>
      </w:r>
      <w:r w:rsidRPr="00E747D6">
        <w:rPr>
          <w:rFonts w:hint="cs"/>
          <w:spacing w:val="-4"/>
          <w:rtl/>
          <w:lang w:bidi="ar-EG"/>
        </w:rPr>
        <w:t>في</w:t>
      </w:r>
      <w:r w:rsidR="00EF6156" w:rsidRPr="00E747D6">
        <w:rPr>
          <w:rFonts w:hint="cs"/>
          <w:spacing w:val="-4"/>
          <w:rtl/>
          <w:lang w:bidi="ar-EG"/>
        </w:rPr>
        <w:t xml:space="preserve"> </w:t>
      </w:r>
      <w:r w:rsidRPr="00E747D6">
        <w:rPr>
          <w:rFonts w:hint="cs"/>
          <w:spacing w:val="-4"/>
          <w:rtl/>
          <w:lang w:bidi="ar-EG"/>
        </w:rPr>
        <w:t>حرية</w:t>
      </w:r>
      <w:r w:rsidR="00EF6156" w:rsidRPr="00E747D6">
        <w:rPr>
          <w:rFonts w:hint="cs"/>
          <w:spacing w:val="-4"/>
          <w:rtl/>
          <w:lang w:bidi="ar-EG"/>
        </w:rPr>
        <w:t xml:space="preserve"> </w:t>
      </w:r>
      <w:r w:rsidRPr="00E747D6">
        <w:rPr>
          <w:rFonts w:hint="cs"/>
          <w:spacing w:val="-4"/>
          <w:rtl/>
          <w:lang w:bidi="ar-EG"/>
        </w:rPr>
        <w:t>العقيدة</w:t>
      </w:r>
      <w:r w:rsidR="00EF6156" w:rsidRPr="00E747D6">
        <w:rPr>
          <w:rFonts w:hint="cs"/>
          <w:spacing w:val="-4"/>
          <w:rtl/>
          <w:lang w:bidi="ar-EG"/>
        </w:rPr>
        <w:t xml:space="preserve"> </w:t>
      </w:r>
      <w:r w:rsidRPr="00E747D6">
        <w:rPr>
          <w:rFonts w:hint="cs"/>
          <w:spacing w:val="-4"/>
          <w:rtl/>
          <w:lang w:bidi="ar-EG"/>
        </w:rPr>
        <w:t>في</w:t>
      </w:r>
      <w:r w:rsidR="00EF6156" w:rsidRPr="00E747D6">
        <w:rPr>
          <w:rFonts w:hint="cs"/>
          <w:spacing w:val="-4"/>
          <w:rtl/>
          <w:lang w:bidi="ar-EG"/>
        </w:rPr>
        <w:t xml:space="preserve"> </w:t>
      </w:r>
      <w:r w:rsidRPr="00E747D6">
        <w:rPr>
          <w:rFonts w:hint="cs"/>
          <w:spacing w:val="-4"/>
          <w:rtl/>
          <w:lang w:bidi="ar-EG"/>
        </w:rPr>
        <w:t>الفقرتين</w:t>
      </w:r>
      <w:r w:rsidR="00EF6156" w:rsidRPr="00E747D6">
        <w:rPr>
          <w:rFonts w:hint="cs"/>
          <w:spacing w:val="-4"/>
          <w:rtl/>
          <w:lang w:bidi="ar-EG"/>
        </w:rPr>
        <w:t xml:space="preserve"> </w:t>
      </w:r>
      <w:r w:rsidRPr="00E747D6">
        <w:rPr>
          <w:rFonts w:hint="cs"/>
          <w:spacing w:val="-4"/>
          <w:rtl/>
          <w:lang w:bidi="ar-EG"/>
        </w:rPr>
        <w:t>1</w:t>
      </w:r>
      <w:r w:rsidR="00EF6156" w:rsidRPr="00E747D6">
        <w:rPr>
          <w:rFonts w:hint="cs"/>
          <w:spacing w:val="-4"/>
          <w:rtl/>
          <w:lang w:bidi="ar-EG"/>
        </w:rPr>
        <w:t xml:space="preserve"> </w:t>
      </w:r>
      <w:r w:rsidRPr="00E747D6">
        <w:rPr>
          <w:rFonts w:hint="cs"/>
          <w:spacing w:val="-4"/>
          <w:rtl/>
          <w:lang w:bidi="ar-EG"/>
        </w:rPr>
        <w:t>و2</w:t>
      </w:r>
      <w:r w:rsidR="00EF6156" w:rsidRPr="00E747D6">
        <w:rPr>
          <w:rFonts w:hint="cs"/>
          <w:spacing w:val="-4"/>
          <w:rtl/>
          <w:lang w:bidi="ar-EG"/>
        </w:rPr>
        <w:t xml:space="preserve"> </w:t>
      </w:r>
      <w:r w:rsidRPr="00E747D6">
        <w:rPr>
          <w:rFonts w:hint="cs"/>
          <w:spacing w:val="-4"/>
          <w:rtl/>
          <w:lang w:bidi="ar-EG"/>
        </w:rPr>
        <w:t>من</w:t>
      </w:r>
      <w:r w:rsidR="00EF6156" w:rsidRPr="00E747D6">
        <w:rPr>
          <w:rFonts w:hint="cs"/>
          <w:spacing w:val="-4"/>
          <w:rtl/>
          <w:lang w:bidi="ar-EG"/>
        </w:rPr>
        <w:t xml:space="preserve"> </w:t>
      </w:r>
      <w:r w:rsidRPr="00E747D6">
        <w:rPr>
          <w:rFonts w:hint="cs"/>
          <w:spacing w:val="-4"/>
          <w:rtl/>
          <w:lang w:bidi="ar-EG"/>
        </w:rPr>
        <w:t>المادة</w:t>
      </w:r>
      <w:r w:rsidR="00EF6156" w:rsidRPr="00E747D6">
        <w:rPr>
          <w:rFonts w:hint="cs"/>
          <w:spacing w:val="-4"/>
          <w:rtl/>
          <w:lang w:bidi="ar-EG"/>
        </w:rPr>
        <w:t xml:space="preserve"> </w:t>
      </w:r>
      <w:r w:rsidRPr="00E747D6">
        <w:rPr>
          <w:rFonts w:hint="cs"/>
          <w:spacing w:val="-4"/>
          <w:rtl/>
          <w:lang w:bidi="ar-EG"/>
        </w:rPr>
        <w:t>4</w:t>
      </w:r>
      <w:r w:rsidR="00EF6156" w:rsidRPr="00E747D6">
        <w:rPr>
          <w:rFonts w:hint="cs"/>
          <w:spacing w:val="-4"/>
          <w:rtl/>
          <w:lang w:bidi="ar-EG"/>
        </w:rPr>
        <w:t xml:space="preserve"> </w:t>
      </w:r>
      <w:r w:rsidRPr="00E747D6">
        <w:rPr>
          <w:rFonts w:hint="cs"/>
          <w:spacing w:val="-4"/>
          <w:rtl/>
          <w:lang w:bidi="ar-EG"/>
        </w:rPr>
        <w:t>من</w:t>
      </w:r>
      <w:r w:rsidR="00EF6156" w:rsidRPr="00E747D6">
        <w:rPr>
          <w:rFonts w:hint="cs"/>
          <w:spacing w:val="-4"/>
          <w:rtl/>
          <w:lang w:bidi="ar-EG"/>
        </w:rPr>
        <w:t xml:space="preserve"> </w:t>
      </w:r>
      <w:r w:rsidRPr="00E747D6">
        <w:rPr>
          <w:rFonts w:hint="cs"/>
          <w:spacing w:val="-4"/>
          <w:rtl/>
          <w:lang w:bidi="ar-EG"/>
        </w:rPr>
        <w:t>القانون</w:t>
      </w:r>
      <w:r w:rsidR="00EF6156" w:rsidRPr="00E747D6">
        <w:rPr>
          <w:rFonts w:hint="cs"/>
          <w:spacing w:val="-4"/>
          <w:rtl/>
          <w:lang w:bidi="ar-EG"/>
        </w:rPr>
        <w:t xml:space="preserve"> </w:t>
      </w:r>
      <w:r w:rsidRPr="00E747D6">
        <w:rPr>
          <w:rFonts w:hint="cs"/>
          <w:spacing w:val="-4"/>
          <w:rtl/>
          <w:lang w:bidi="ar-EG"/>
        </w:rPr>
        <w:t>الأساسي.</w:t>
      </w:r>
      <w:r w:rsidR="00EF6156" w:rsidRPr="00E747D6">
        <w:rPr>
          <w:rFonts w:hint="cs"/>
          <w:spacing w:val="-4"/>
          <w:rtl/>
          <w:lang w:bidi="ar-EG"/>
        </w:rPr>
        <w:t xml:space="preserve"> </w:t>
      </w:r>
      <w:r w:rsidRPr="00E747D6">
        <w:rPr>
          <w:rFonts w:hint="cs"/>
          <w:spacing w:val="-4"/>
          <w:rtl/>
          <w:lang w:bidi="ar-EG"/>
        </w:rPr>
        <w:t>ووفق</w:t>
      </w:r>
      <w:r w:rsidR="005E5A24">
        <w:rPr>
          <w:rFonts w:hint="cs"/>
          <w:spacing w:val="-4"/>
          <w:rtl/>
          <w:lang w:bidi="ar-EG"/>
        </w:rPr>
        <w:t xml:space="preserve">اً </w:t>
      </w:r>
      <w:r w:rsidRPr="00E747D6">
        <w:rPr>
          <w:rFonts w:hint="cs"/>
          <w:spacing w:val="-4"/>
          <w:rtl/>
          <w:lang w:bidi="ar-EG"/>
        </w:rPr>
        <w:t>لهذه</w:t>
      </w:r>
      <w:r w:rsidR="00EF6156" w:rsidRPr="00E747D6">
        <w:rPr>
          <w:rFonts w:hint="cs"/>
          <w:spacing w:val="-4"/>
          <w:rtl/>
          <w:lang w:bidi="ar-EG"/>
        </w:rPr>
        <w:t xml:space="preserve"> </w:t>
      </w:r>
      <w:r w:rsidRPr="00E747D6">
        <w:rPr>
          <w:rFonts w:hint="cs"/>
          <w:spacing w:val="-4"/>
          <w:rtl/>
          <w:lang w:bidi="ar-EG"/>
        </w:rPr>
        <w:t>المادة،</w:t>
      </w:r>
      <w:r w:rsidR="00EF6156" w:rsidRPr="00E747D6">
        <w:rPr>
          <w:rFonts w:hint="cs"/>
          <w:spacing w:val="-4"/>
          <w:rtl/>
          <w:lang w:bidi="ar-EG"/>
        </w:rPr>
        <w:t xml:space="preserve"> </w:t>
      </w:r>
      <w:r w:rsidRPr="00E747D6">
        <w:rPr>
          <w:rFonts w:hint="cs"/>
          <w:spacing w:val="-4"/>
          <w:rtl/>
          <w:lang w:bidi="ar-EG"/>
        </w:rPr>
        <w:t>تشمل</w:t>
      </w:r>
      <w:r w:rsidR="00EF6156" w:rsidRPr="00E747D6">
        <w:rPr>
          <w:rFonts w:hint="cs"/>
          <w:spacing w:val="-4"/>
          <w:rtl/>
          <w:lang w:bidi="ar-EG"/>
        </w:rPr>
        <w:t xml:space="preserve"> </w:t>
      </w:r>
      <w:r w:rsidRPr="00E747D6">
        <w:rPr>
          <w:rFonts w:hint="cs"/>
          <w:spacing w:val="-4"/>
          <w:rtl/>
          <w:lang w:bidi="ar-EG"/>
        </w:rPr>
        <w:t>حرية</w:t>
      </w:r>
      <w:r w:rsidR="00EF6156" w:rsidRPr="00E747D6">
        <w:rPr>
          <w:rFonts w:hint="cs"/>
          <w:spacing w:val="-4"/>
          <w:rtl/>
          <w:lang w:bidi="ar-EG"/>
        </w:rPr>
        <w:t xml:space="preserve"> </w:t>
      </w:r>
      <w:r w:rsidRPr="00E747D6">
        <w:rPr>
          <w:rFonts w:hint="cs"/>
          <w:spacing w:val="-4"/>
          <w:rtl/>
          <w:lang w:bidi="ar-EG"/>
        </w:rPr>
        <w:t>الدين</w:t>
      </w:r>
      <w:r w:rsidR="00EF6156" w:rsidRPr="00E747D6">
        <w:rPr>
          <w:rFonts w:hint="cs"/>
          <w:spacing w:val="-4"/>
          <w:rtl/>
          <w:lang w:bidi="ar-EG"/>
        </w:rPr>
        <w:t xml:space="preserve"> </w:t>
      </w:r>
      <w:r w:rsidRPr="00E747D6">
        <w:rPr>
          <w:rFonts w:hint="cs"/>
          <w:spacing w:val="-4"/>
          <w:rtl/>
          <w:lang w:bidi="ar-EG"/>
        </w:rPr>
        <w:t>المكفولة</w:t>
      </w:r>
      <w:r w:rsidR="00EF6156" w:rsidRPr="00E747D6">
        <w:rPr>
          <w:rFonts w:hint="cs"/>
          <w:spacing w:val="-4"/>
          <w:rtl/>
          <w:lang w:bidi="ar-EG"/>
        </w:rPr>
        <w:t xml:space="preserve"> </w:t>
      </w:r>
      <w:r w:rsidRPr="00E747D6">
        <w:rPr>
          <w:rFonts w:hint="cs"/>
          <w:spacing w:val="-4"/>
          <w:rtl/>
          <w:lang w:bidi="ar-EG"/>
        </w:rPr>
        <w:t>للفرد</w:t>
      </w:r>
      <w:r w:rsidR="00EF6156" w:rsidRPr="00E747D6">
        <w:rPr>
          <w:rFonts w:hint="cs"/>
          <w:spacing w:val="-4"/>
          <w:rtl/>
          <w:lang w:bidi="ar-EG"/>
        </w:rPr>
        <w:t xml:space="preserve"> </w:t>
      </w:r>
      <w:r w:rsidRPr="00E747D6">
        <w:rPr>
          <w:rFonts w:hint="cs"/>
          <w:spacing w:val="-4"/>
          <w:rtl/>
          <w:lang w:bidi="ar-EG"/>
        </w:rPr>
        <w:t>حرية</w:t>
      </w:r>
      <w:r w:rsidR="00EF6156" w:rsidRPr="00E747D6">
        <w:rPr>
          <w:rFonts w:hint="cs"/>
          <w:spacing w:val="-4"/>
          <w:rtl/>
          <w:lang w:bidi="ar-EG"/>
        </w:rPr>
        <w:t xml:space="preserve"> </w:t>
      </w:r>
      <w:r w:rsidRPr="00E747D6">
        <w:rPr>
          <w:rFonts w:hint="cs"/>
          <w:spacing w:val="-4"/>
          <w:rtl/>
          <w:lang w:bidi="ar-EG"/>
        </w:rPr>
        <w:t>الانتماء</w:t>
      </w:r>
      <w:r w:rsidR="00EF6156" w:rsidRPr="00E747D6">
        <w:rPr>
          <w:rFonts w:hint="cs"/>
          <w:spacing w:val="-4"/>
          <w:rtl/>
          <w:lang w:bidi="ar-EG"/>
        </w:rPr>
        <w:t xml:space="preserve"> </w:t>
      </w:r>
      <w:r w:rsidRPr="00E747D6">
        <w:rPr>
          <w:rFonts w:hint="cs"/>
          <w:spacing w:val="-4"/>
          <w:rtl/>
          <w:lang w:bidi="ar-EG"/>
        </w:rPr>
        <w:t>لعقيدة</w:t>
      </w:r>
      <w:r w:rsidR="00EF6156" w:rsidRPr="00E747D6">
        <w:rPr>
          <w:rFonts w:hint="cs"/>
          <w:spacing w:val="-4"/>
          <w:rtl/>
          <w:lang w:bidi="ar-EG"/>
        </w:rPr>
        <w:t xml:space="preserve"> </w:t>
      </w:r>
      <w:r w:rsidRPr="00E747D6">
        <w:rPr>
          <w:rFonts w:hint="cs"/>
          <w:spacing w:val="-4"/>
          <w:rtl/>
          <w:lang w:bidi="ar-EG"/>
        </w:rPr>
        <w:t>أو</w:t>
      </w:r>
      <w:r w:rsidR="00EF6156" w:rsidRPr="00E747D6">
        <w:rPr>
          <w:rFonts w:hint="cs"/>
          <w:spacing w:val="-4"/>
          <w:rtl/>
          <w:lang w:bidi="ar-EG"/>
        </w:rPr>
        <w:t xml:space="preserve"> </w:t>
      </w:r>
      <w:r w:rsidRPr="00E747D6">
        <w:rPr>
          <w:rFonts w:hint="cs"/>
          <w:spacing w:val="-4"/>
          <w:rtl/>
          <w:lang w:bidi="ar-EG"/>
        </w:rPr>
        <w:t>معتقد</w:t>
      </w:r>
      <w:r w:rsidR="00EF6156" w:rsidRPr="00E747D6">
        <w:rPr>
          <w:rFonts w:hint="cs"/>
          <w:spacing w:val="-4"/>
          <w:rtl/>
          <w:lang w:bidi="ar-EG"/>
        </w:rPr>
        <w:t xml:space="preserve"> </w:t>
      </w:r>
      <w:r w:rsidRPr="00E747D6">
        <w:rPr>
          <w:rFonts w:hint="cs"/>
          <w:spacing w:val="-4"/>
          <w:rtl/>
          <w:lang w:bidi="ar-EG"/>
        </w:rPr>
        <w:t>والتصرف</w:t>
      </w:r>
      <w:r w:rsidR="00EF6156" w:rsidRPr="00E747D6">
        <w:rPr>
          <w:rFonts w:hint="cs"/>
          <w:spacing w:val="-4"/>
          <w:rtl/>
          <w:lang w:bidi="ar-EG"/>
        </w:rPr>
        <w:t xml:space="preserve"> </w:t>
      </w:r>
      <w:r w:rsidRPr="00E747D6">
        <w:rPr>
          <w:rFonts w:hint="cs"/>
          <w:spacing w:val="-4"/>
          <w:rtl/>
          <w:lang w:bidi="ar-EG"/>
        </w:rPr>
        <w:t>وفق</w:t>
      </w:r>
      <w:r w:rsidR="005E5A24">
        <w:rPr>
          <w:rFonts w:hint="cs"/>
          <w:spacing w:val="-4"/>
          <w:rtl/>
          <w:lang w:bidi="ar-EG"/>
        </w:rPr>
        <w:t xml:space="preserve">اً </w:t>
      </w:r>
      <w:r w:rsidRPr="00E747D6">
        <w:rPr>
          <w:rFonts w:hint="cs"/>
          <w:spacing w:val="-4"/>
          <w:rtl/>
          <w:lang w:bidi="ar-EG"/>
        </w:rPr>
        <w:t>لمتطلباته،</w:t>
      </w:r>
      <w:r w:rsidR="00EF6156" w:rsidRPr="00E747D6">
        <w:rPr>
          <w:rFonts w:hint="cs"/>
          <w:spacing w:val="-4"/>
          <w:rtl/>
          <w:lang w:bidi="ar-EG"/>
        </w:rPr>
        <w:t xml:space="preserve"> </w:t>
      </w:r>
      <w:r w:rsidRPr="00E747D6">
        <w:rPr>
          <w:rFonts w:hint="cs"/>
          <w:spacing w:val="-4"/>
          <w:rtl/>
          <w:lang w:bidi="ar-EG"/>
        </w:rPr>
        <w:t>وكذلك</w:t>
      </w:r>
      <w:r w:rsidR="00EF6156" w:rsidRPr="00E747D6">
        <w:rPr>
          <w:rFonts w:hint="cs"/>
          <w:spacing w:val="-4"/>
          <w:rtl/>
          <w:lang w:bidi="ar-EG"/>
        </w:rPr>
        <w:t xml:space="preserve"> </w:t>
      </w:r>
      <w:r w:rsidRPr="00E747D6">
        <w:rPr>
          <w:rFonts w:hint="cs"/>
          <w:spacing w:val="-4"/>
          <w:rtl/>
          <w:lang w:bidi="ar-EG"/>
        </w:rPr>
        <w:t>حرية</w:t>
      </w:r>
      <w:r w:rsidR="00EF6156" w:rsidRPr="00E747D6">
        <w:rPr>
          <w:rFonts w:hint="cs"/>
          <w:spacing w:val="-4"/>
          <w:rtl/>
          <w:lang w:bidi="ar-EG"/>
        </w:rPr>
        <w:t xml:space="preserve"> </w:t>
      </w:r>
      <w:r w:rsidRPr="00E747D6">
        <w:rPr>
          <w:rFonts w:hint="cs"/>
          <w:spacing w:val="-4"/>
          <w:rtl/>
          <w:lang w:bidi="ar-EG"/>
        </w:rPr>
        <w:t>رفض</w:t>
      </w:r>
      <w:r w:rsidR="00EF6156" w:rsidRPr="00E747D6">
        <w:rPr>
          <w:rFonts w:hint="cs"/>
          <w:spacing w:val="-4"/>
          <w:rtl/>
          <w:lang w:bidi="ar-EG"/>
        </w:rPr>
        <w:t xml:space="preserve"> </w:t>
      </w:r>
      <w:r w:rsidRPr="00E747D6">
        <w:rPr>
          <w:rFonts w:hint="cs"/>
          <w:spacing w:val="-4"/>
          <w:rtl/>
          <w:lang w:bidi="ar-EG"/>
        </w:rPr>
        <w:t>اعتقاد</w:t>
      </w:r>
      <w:r w:rsidR="00EF6156" w:rsidRPr="00E747D6">
        <w:rPr>
          <w:rFonts w:hint="cs"/>
          <w:spacing w:val="-4"/>
          <w:rtl/>
          <w:lang w:bidi="ar-EG"/>
        </w:rPr>
        <w:t xml:space="preserve"> </w:t>
      </w:r>
      <w:r w:rsidRPr="00E747D6">
        <w:rPr>
          <w:rFonts w:hint="cs"/>
          <w:spacing w:val="-4"/>
          <w:rtl/>
          <w:lang w:bidi="ar-EG"/>
        </w:rPr>
        <w:t>ديني</w:t>
      </w:r>
      <w:r w:rsidR="00EF6156" w:rsidRPr="00E747D6">
        <w:rPr>
          <w:rFonts w:hint="cs"/>
          <w:spacing w:val="-4"/>
          <w:rtl/>
          <w:lang w:bidi="ar-EG"/>
        </w:rPr>
        <w:t xml:space="preserve"> </w:t>
      </w:r>
      <w:r w:rsidRPr="00E747D6">
        <w:rPr>
          <w:rFonts w:hint="cs"/>
          <w:spacing w:val="-4"/>
          <w:rtl/>
          <w:lang w:bidi="ar-EG"/>
        </w:rPr>
        <w:t>أو</w:t>
      </w:r>
      <w:r w:rsidR="00EF6156" w:rsidRPr="00E747D6">
        <w:rPr>
          <w:rFonts w:hint="cs"/>
          <w:spacing w:val="-4"/>
          <w:rtl/>
          <w:lang w:bidi="ar-EG"/>
        </w:rPr>
        <w:t xml:space="preserve"> </w:t>
      </w:r>
      <w:r w:rsidRPr="00E747D6">
        <w:rPr>
          <w:rFonts w:hint="cs"/>
          <w:spacing w:val="-4"/>
          <w:rtl/>
          <w:lang w:bidi="ar-EG"/>
        </w:rPr>
        <w:t>فلسفي.</w:t>
      </w:r>
      <w:r w:rsidR="00EF6156" w:rsidRPr="00E747D6">
        <w:rPr>
          <w:rFonts w:hint="cs"/>
          <w:spacing w:val="-4"/>
          <w:rtl/>
          <w:lang w:bidi="ar-EG"/>
        </w:rPr>
        <w:t xml:space="preserve"> </w:t>
      </w:r>
      <w:r w:rsidRPr="00E747D6">
        <w:rPr>
          <w:rFonts w:hint="cs"/>
          <w:spacing w:val="-4"/>
          <w:rtl/>
          <w:lang w:bidi="ar-EG"/>
        </w:rPr>
        <w:t>وفي</w:t>
      </w:r>
      <w:r w:rsidR="00EF6156" w:rsidRPr="00E747D6">
        <w:rPr>
          <w:rFonts w:hint="cs"/>
          <w:spacing w:val="-4"/>
          <w:rtl/>
          <w:lang w:bidi="ar-EG"/>
        </w:rPr>
        <w:t xml:space="preserve"> </w:t>
      </w:r>
      <w:r w:rsidRPr="00E747D6">
        <w:rPr>
          <w:rFonts w:hint="cs"/>
          <w:spacing w:val="-4"/>
          <w:rtl/>
          <w:lang w:bidi="ar-EG"/>
        </w:rPr>
        <w:t>المقابل،</w:t>
      </w:r>
      <w:r w:rsidR="00EF6156" w:rsidRPr="00E747D6">
        <w:rPr>
          <w:rFonts w:hint="cs"/>
          <w:spacing w:val="-4"/>
          <w:rtl/>
          <w:lang w:bidi="ar-EG"/>
        </w:rPr>
        <w:t xml:space="preserve"> </w:t>
      </w:r>
      <w:r w:rsidRPr="00E747D6">
        <w:rPr>
          <w:rFonts w:hint="cs"/>
          <w:spacing w:val="-4"/>
          <w:rtl/>
          <w:lang w:bidi="ar-EG"/>
        </w:rPr>
        <w:t>تنطوي</w:t>
      </w:r>
      <w:r w:rsidR="00EF6156" w:rsidRPr="00E747D6">
        <w:rPr>
          <w:rFonts w:hint="cs"/>
          <w:spacing w:val="-4"/>
          <w:rtl/>
          <w:lang w:bidi="ar-EG"/>
        </w:rPr>
        <w:t xml:space="preserve"> </w:t>
      </w:r>
      <w:r w:rsidRPr="00E747D6">
        <w:rPr>
          <w:rFonts w:hint="cs"/>
          <w:spacing w:val="-4"/>
          <w:rtl/>
          <w:lang w:bidi="ar-EG"/>
        </w:rPr>
        <w:t>حرية</w:t>
      </w:r>
      <w:r w:rsidR="00EF6156" w:rsidRPr="00E747D6">
        <w:rPr>
          <w:rFonts w:hint="cs"/>
          <w:spacing w:val="-4"/>
          <w:rtl/>
          <w:lang w:bidi="ar-EG"/>
        </w:rPr>
        <w:t xml:space="preserve"> </w:t>
      </w:r>
      <w:r w:rsidRPr="00E747D6">
        <w:rPr>
          <w:rFonts w:hint="cs"/>
          <w:spacing w:val="-4"/>
          <w:rtl/>
          <w:lang w:bidi="ar-EG"/>
        </w:rPr>
        <w:t>الدين</w:t>
      </w:r>
      <w:r w:rsidR="00EF6156" w:rsidRPr="00E747D6">
        <w:rPr>
          <w:rFonts w:hint="cs"/>
          <w:spacing w:val="-4"/>
          <w:rtl/>
          <w:lang w:bidi="ar-EG"/>
        </w:rPr>
        <w:t xml:space="preserve"> </w:t>
      </w:r>
      <w:r w:rsidRPr="00E747D6">
        <w:rPr>
          <w:rFonts w:hint="cs"/>
          <w:spacing w:val="-4"/>
          <w:rtl/>
          <w:lang w:bidi="ar-EG"/>
        </w:rPr>
        <w:t>المكفولة</w:t>
      </w:r>
      <w:r w:rsidR="00EF6156" w:rsidRPr="00E747D6">
        <w:rPr>
          <w:rFonts w:hint="cs"/>
          <w:spacing w:val="-4"/>
          <w:rtl/>
          <w:lang w:bidi="ar-EG"/>
        </w:rPr>
        <w:t xml:space="preserve"> </w:t>
      </w:r>
      <w:r w:rsidRPr="00E747D6">
        <w:rPr>
          <w:rFonts w:hint="cs"/>
          <w:spacing w:val="-4"/>
          <w:rtl/>
          <w:lang w:bidi="ar-EG"/>
        </w:rPr>
        <w:t>للجماعة</w:t>
      </w:r>
      <w:r w:rsidR="00EF6156" w:rsidRPr="00E747D6">
        <w:rPr>
          <w:rFonts w:hint="cs"/>
          <w:spacing w:val="-4"/>
          <w:rtl/>
          <w:lang w:bidi="ar-EG"/>
        </w:rPr>
        <w:t xml:space="preserve"> </w:t>
      </w:r>
      <w:r w:rsidRPr="00E747D6">
        <w:rPr>
          <w:rFonts w:hint="cs"/>
          <w:spacing w:val="-4"/>
          <w:rtl/>
          <w:lang w:bidi="ar-EG"/>
        </w:rPr>
        <w:t>على</w:t>
      </w:r>
      <w:r w:rsidR="00EF6156" w:rsidRPr="00E747D6">
        <w:rPr>
          <w:rFonts w:hint="cs"/>
          <w:spacing w:val="-4"/>
          <w:rtl/>
          <w:lang w:bidi="ar-EG"/>
        </w:rPr>
        <w:t xml:space="preserve"> </w:t>
      </w:r>
      <w:r w:rsidRPr="00E747D6">
        <w:rPr>
          <w:rFonts w:hint="cs"/>
          <w:spacing w:val="-4"/>
          <w:rtl/>
          <w:lang w:bidi="ar-EG"/>
        </w:rPr>
        <w:t>حقوق</w:t>
      </w:r>
      <w:r w:rsidR="00EF6156" w:rsidRPr="00E747D6">
        <w:rPr>
          <w:rFonts w:hint="cs"/>
          <w:spacing w:val="-4"/>
          <w:rtl/>
          <w:lang w:bidi="ar-EG"/>
        </w:rPr>
        <w:t xml:space="preserve"> </w:t>
      </w:r>
      <w:r w:rsidRPr="00E747D6">
        <w:rPr>
          <w:rFonts w:hint="cs"/>
          <w:spacing w:val="-4"/>
          <w:rtl/>
          <w:lang w:bidi="ar-EG"/>
        </w:rPr>
        <w:t>في</w:t>
      </w:r>
      <w:r w:rsidR="00EF6156" w:rsidRPr="00E747D6">
        <w:rPr>
          <w:rFonts w:hint="cs"/>
          <w:spacing w:val="-4"/>
          <w:rtl/>
          <w:lang w:bidi="ar-EG"/>
        </w:rPr>
        <w:t xml:space="preserve"> </w:t>
      </w:r>
      <w:r w:rsidRPr="00E747D6">
        <w:rPr>
          <w:rFonts w:hint="cs"/>
          <w:spacing w:val="-4"/>
          <w:rtl/>
          <w:lang w:bidi="ar-EG"/>
        </w:rPr>
        <w:t>حرية</w:t>
      </w:r>
      <w:r w:rsidR="00EF6156" w:rsidRPr="00E747D6">
        <w:rPr>
          <w:rFonts w:hint="cs"/>
          <w:spacing w:val="-4"/>
          <w:rtl/>
          <w:lang w:bidi="ar-EG"/>
        </w:rPr>
        <w:t xml:space="preserve"> </w:t>
      </w:r>
      <w:r w:rsidRPr="00E747D6">
        <w:rPr>
          <w:rFonts w:hint="cs"/>
          <w:spacing w:val="-4"/>
          <w:rtl/>
          <w:lang w:bidi="ar-EG"/>
        </w:rPr>
        <w:t>الطوائف</w:t>
      </w:r>
      <w:r w:rsidR="00EF6156" w:rsidRPr="00E747D6">
        <w:rPr>
          <w:rFonts w:hint="cs"/>
          <w:spacing w:val="-4"/>
          <w:rtl/>
          <w:lang w:bidi="ar-EG"/>
        </w:rPr>
        <w:t xml:space="preserve"> </w:t>
      </w:r>
      <w:r w:rsidRPr="00E747D6">
        <w:rPr>
          <w:rFonts w:hint="cs"/>
          <w:spacing w:val="-4"/>
          <w:rtl/>
          <w:lang w:bidi="ar-EG"/>
        </w:rPr>
        <w:t>الدينية</w:t>
      </w:r>
      <w:r w:rsidR="00EF6156" w:rsidRPr="00E747D6">
        <w:rPr>
          <w:rFonts w:hint="cs"/>
          <w:spacing w:val="-4"/>
          <w:rtl/>
          <w:lang w:bidi="ar-EG"/>
        </w:rPr>
        <w:t xml:space="preserve"> </w:t>
      </w:r>
      <w:r w:rsidRPr="00E747D6">
        <w:rPr>
          <w:rFonts w:hint="cs"/>
          <w:spacing w:val="-4"/>
          <w:rtl/>
          <w:lang w:bidi="ar-EG"/>
        </w:rPr>
        <w:t>أو</w:t>
      </w:r>
      <w:r w:rsidR="00EF6156" w:rsidRPr="00E747D6">
        <w:rPr>
          <w:rFonts w:hint="cs"/>
          <w:spacing w:val="-4"/>
          <w:rtl/>
          <w:lang w:bidi="ar-EG"/>
        </w:rPr>
        <w:t xml:space="preserve"> </w:t>
      </w:r>
      <w:r w:rsidRPr="00E747D6">
        <w:rPr>
          <w:rFonts w:hint="cs"/>
          <w:spacing w:val="-4"/>
          <w:rtl/>
          <w:lang w:bidi="ar-EG"/>
        </w:rPr>
        <w:t>الفلسفية.</w:t>
      </w:r>
    </w:p>
    <w:p w:rsidR="00614786" w:rsidRPr="00E747D6" w:rsidRDefault="00614786" w:rsidP="00066F47">
      <w:pPr>
        <w:pStyle w:val="SingleTxtGA"/>
        <w:rPr>
          <w:spacing w:val="-2"/>
          <w:rtl/>
          <w:lang w:bidi="ar-EG"/>
        </w:rPr>
      </w:pPr>
      <w:r w:rsidRPr="00E747D6">
        <w:rPr>
          <w:rFonts w:hint="cs"/>
          <w:spacing w:val="-2"/>
          <w:rtl/>
          <w:lang w:bidi="ar-EG"/>
        </w:rPr>
        <w:t>116-</w:t>
      </w:r>
      <w:r w:rsidRPr="00E747D6">
        <w:rPr>
          <w:rFonts w:hint="cs"/>
          <w:spacing w:val="-2"/>
          <w:rtl/>
          <w:lang w:bidi="ar-EG"/>
        </w:rPr>
        <w:tab/>
        <w:t>ويُكرس</w:t>
      </w:r>
      <w:r w:rsidR="00EF6156" w:rsidRPr="00E747D6">
        <w:rPr>
          <w:rFonts w:hint="cs"/>
          <w:spacing w:val="-2"/>
          <w:rtl/>
          <w:lang w:bidi="ar-EG"/>
        </w:rPr>
        <w:t xml:space="preserve"> </w:t>
      </w:r>
      <w:r w:rsidR="00066F47">
        <w:rPr>
          <w:rFonts w:hint="cs"/>
          <w:spacing w:val="-2"/>
          <w:rtl/>
          <w:lang w:bidi="ar-EG"/>
        </w:rPr>
        <w:t xml:space="preserve">الفصل </w:t>
      </w:r>
      <w:r w:rsidRPr="00E747D6">
        <w:rPr>
          <w:rFonts w:hint="cs"/>
          <w:spacing w:val="-2"/>
          <w:rtl/>
          <w:lang w:bidi="ar-EG"/>
        </w:rPr>
        <w:t>بين</w:t>
      </w:r>
      <w:r w:rsidR="00EF6156" w:rsidRPr="00E747D6">
        <w:rPr>
          <w:rFonts w:hint="cs"/>
          <w:spacing w:val="-2"/>
          <w:rtl/>
          <w:lang w:bidi="ar-EG"/>
        </w:rPr>
        <w:t xml:space="preserve"> </w:t>
      </w:r>
      <w:r w:rsidRPr="00E747D6">
        <w:rPr>
          <w:rFonts w:hint="cs"/>
          <w:spacing w:val="-2"/>
          <w:rtl/>
          <w:lang w:bidi="ar-EG"/>
        </w:rPr>
        <w:t>الكنيسة</w:t>
      </w:r>
      <w:r w:rsidR="00EF6156" w:rsidRPr="00E747D6">
        <w:rPr>
          <w:rFonts w:hint="cs"/>
          <w:spacing w:val="-2"/>
          <w:rtl/>
          <w:lang w:bidi="ar-EG"/>
        </w:rPr>
        <w:t xml:space="preserve"> </w:t>
      </w:r>
      <w:r w:rsidRPr="00E747D6">
        <w:rPr>
          <w:rFonts w:hint="cs"/>
          <w:spacing w:val="-2"/>
          <w:rtl/>
          <w:lang w:bidi="ar-EG"/>
        </w:rPr>
        <w:t>والدولة</w:t>
      </w:r>
      <w:r w:rsidR="00EF6156" w:rsidRPr="00E747D6">
        <w:rPr>
          <w:rFonts w:hint="cs"/>
          <w:spacing w:val="-2"/>
          <w:rtl/>
          <w:lang w:bidi="ar-EG"/>
        </w:rPr>
        <w:t xml:space="preserve"> </w:t>
      </w:r>
      <w:r w:rsidRPr="00E747D6">
        <w:rPr>
          <w:rFonts w:hint="cs"/>
          <w:spacing w:val="-2"/>
          <w:rtl/>
          <w:lang w:bidi="ar-EG"/>
        </w:rPr>
        <w:t>في</w:t>
      </w:r>
      <w:r w:rsidR="00EF6156" w:rsidRPr="00E747D6">
        <w:rPr>
          <w:rFonts w:hint="cs"/>
          <w:spacing w:val="-2"/>
          <w:rtl/>
          <w:lang w:bidi="ar-EG"/>
        </w:rPr>
        <w:t xml:space="preserve"> </w:t>
      </w:r>
      <w:r w:rsidRPr="00E747D6">
        <w:rPr>
          <w:rFonts w:hint="cs"/>
          <w:spacing w:val="-2"/>
          <w:rtl/>
          <w:lang w:bidi="ar-EG"/>
        </w:rPr>
        <w:t>القانون</w:t>
      </w:r>
      <w:r w:rsidR="00EF6156" w:rsidRPr="00E747D6">
        <w:rPr>
          <w:rFonts w:hint="cs"/>
          <w:spacing w:val="-2"/>
          <w:rtl/>
          <w:lang w:bidi="ar-EG"/>
        </w:rPr>
        <w:t xml:space="preserve"> </w:t>
      </w:r>
      <w:r w:rsidRPr="00E747D6">
        <w:rPr>
          <w:rFonts w:hint="cs"/>
          <w:spacing w:val="-2"/>
          <w:rtl/>
          <w:lang w:bidi="ar-EG"/>
        </w:rPr>
        <w:t>الأساسي،</w:t>
      </w:r>
      <w:r w:rsidR="00EF6156" w:rsidRPr="00E747D6">
        <w:rPr>
          <w:rFonts w:hint="cs"/>
          <w:spacing w:val="-2"/>
          <w:rtl/>
          <w:lang w:bidi="ar-EG"/>
        </w:rPr>
        <w:t xml:space="preserve"> </w:t>
      </w:r>
      <w:r w:rsidRPr="00E747D6">
        <w:rPr>
          <w:rFonts w:hint="cs"/>
          <w:spacing w:val="-2"/>
          <w:rtl/>
          <w:lang w:bidi="ar-EG"/>
        </w:rPr>
        <w:t>وبخاصة</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خلال</w:t>
      </w:r>
      <w:r w:rsidR="00EF6156" w:rsidRPr="00E747D6">
        <w:rPr>
          <w:rFonts w:hint="cs"/>
          <w:spacing w:val="-2"/>
          <w:rtl/>
          <w:lang w:bidi="ar-EG"/>
        </w:rPr>
        <w:t xml:space="preserve"> </w:t>
      </w:r>
      <w:r w:rsidRPr="00E747D6">
        <w:rPr>
          <w:rFonts w:hint="cs"/>
          <w:spacing w:val="-2"/>
          <w:rtl/>
          <w:lang w:bidi="ar-EG"/>
        </w:rPr>
        <w:t>حظر</w:t>
      </w:r>
      <w:r w:rsidR="00EF6156" w:rsidRPr="00E747D6">
        <w:rPr>
          <w:rFonts w:hint="cs"/>
          <w:spacing w:val="-2"/>
          <w:rtl/>
          <w:lang w:bidi="ar-EG"/>
        </w:rPr>
        <w:t xml:space="preserve"> </w:t>
      </w:r>
      <w:r w:rsidRPr="00E747D6">
        <w:rPr>
          <w:rFonts w:hint="cs"/>
          <w:spacing w:val="-2"/>
          <w:rtl/>
          <w:lang w:bidi="ar-EG"/>
        </w:rPr>
        <w:t>جميع</w:t>
      </w:r>
      <w:r w:rsidR="00EF6156" w:rsidRPr="00E747D6">
        <w:rPr>
          <w:rFonts w:hint="cs"/>
          <w:spacing w:val="-2"/>
          <w:rtl/>
          <w:lang w:bidi="ar-EG"/>
        </w:rPr>
        <w:t xml:space="preserve"> </w:t>
      </w:r>
      <w:r w:rsidRPr="00E747D6">
        <w:rPr>
          <w:rFonts w:hint="cs"/>
          <w:spacing w:val="-2"/>
          <w:rtl/>
          <w:lang w:bidi="ar-EG"/>
        </w:rPr>
        <w:t>أشكال</w:t>
      </w:r>
      <w:r w:rsidR="00EF6156" w:rsidRPr="00E747D6">
        <w:rPr>
          <w:rFonts w:hint="cs"/>
          <w:spacing w:val="-2"/>
          <w:rtl/>
          <w:lang w:bidi="ar-EG"/>
        </w:rPr>
        <w:t xml:space="preserve"> </w:t>
      </w:r>
      <w:r w:rsidRPr="00E747D6">
        <w:rPr>
          <w:rFonts w:hint="cs"/>
          <w:spacing w:val="-2"/>
          <w:rtl/>
          <w:lang w:bidi="ar-EG"/>
        </w:rPr>
        <w:t>كنائس</w:t>
      </w:r>
      <w:r w:rsidR="00EF6156" w:rsidRPr="00E747D6">
        <w:rPr>
          <w:rFonts w:hint="cs"/>
          <w:spacing w:val="-2"/>
          <w:rtl/>
          <w:lang w:bidi="ar-EG"/>
        </w:rPr>
        <w:t xml:space="preserve"> </w:t>
      </w:r>
      <w:r w:rsidRPr="00E747D6">
        <w:rPr>
          <w:rFonts w:hint="cs"/>
          <w:spacing w:val="-2"/>
          <w:rtl/>
          <w:lang w:bidi="ar-EG"/>
        </w:rPr>
        <w:t>الدولة</w:t>
      </w:r>
      <w:r w:rsidR="00EF6156" w:rsidRPr="00E747D6">
        <w:rPr>
          <w:rFonts w:hint="cs"/>
          <w:spacing w:val="-2"/>
          <w:rtl/>
          <w:lang w:bidi="ar-EG"/>
        </w:rPr>
        <w:t xml:space="preserve"> </w:t>
      </w:r>
      <w:r w:rsidRPr="00E747D6">
        <w:rPr>
          <w:rFonts w:hint="cs"/>
          <w:spacing w:val="-2"/>
          <w:rtl/>
          <w:lang w:bidi="ar-EG"/>
        </w:rPr>
        <w:t>(راجع</w:t>
      </w:r>
      <w:r w:rsidR="00EF6156" w:rsidRPr="00E747D6">
        <w:rPr>
          <w:rFonts w:hint="cs"/>
          <w:spacing w:val="-2"/>
          <w:rtl/>
          <w:lang w:bidi="ar-EG"/>
        </w:rPr>
        <w:t xml:space="preserve"> </w:t>
      </w:r>
      <w:r w:rsidRPr="00E747D6">
        <w:rPr>
          <w:rFonts w:hint="cs"/>
          <w:spacing w:val="-2"/>
          <w:rtl/>
          <w:lang w:bidi="ar-EG"/>
        </w:rPr>
        <w:t>المادة</w:t>
      </w:r>
      <w:r w:rsidR="00EF6156" w:rsidRPr="00E747D6">
        <w:rPr>
          <w:rFonts w:hint="cs"/>
          <w:spacing w:val="-2"/>
          <w:rtl/>
          <w:lang w:bidi="ar-EG"/>
        </w:rPr>
        <w:t xml:space="preserve"> </w:t>
      </w:r>
      <w:r w:rsidRPr="00E747D6">
        <w:rPr>
          <w:rFonts w:hint="cs"/>
          <w:spacing w:val="-2"/>
          <w:rtl/>
          <w:lang w:bidi="ar-EG"/>
        </w:rPr>
        <w:t>140</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القانون</w:t>
      </w:r>
      <w:r w:rsidR="00EF6156" w:rsidRPr="00E747D6">
        <w:rPr>
          <w:rFonts w:hint="cs"/>
          <w:spacing w:val="-2"/>
          <w:rtl/>
          <w:lang w:bidi="ar-EG"/>
        </w:rPr>
        <w:t xml:space="preserve"> </w:t>
      </w:r>
      <w:r w:rsidRPr="00E747D6">
        <w:rPr>
          <w:rFonts w:hint="cs"/>
          <w:spacing w:val="-2"/>
          <w:rtl/>
          <w:lang w:bidi="ar-EG"/>
        </w:rPr>
        <w:t>الأساسي،</w:t>
      </w:r>
      <w:r w:rsidR="00EF6156" w:rsidRPr="00E747D6">
        <w:rPr>
          <w:rFonts w:hint="cs"/>
          <w:spacing w:val="-2"/>
          <w:rtl/>
          <w:lang w:bidi="ar-EG"/>
        </w:rPr>
        <w:t xml:space="preserve"> </w:t>
      </w:r>
      <w:r w:rsidRPr="00E747D6">
        <w:rPr>
          <w:rFonts w:hint="cs"/>
          <w:spacing w:val="-2"/>
          <w:rtl/>
          <w:lang w:bidi="ar-EG"/>
        </w:rPr>
        <w:t>والفقرة</w:t>
      </w:r>
      <w:r w:rsidR="00EF6156" w:rsidRPr="00E747D6">
        <w:rPr>
          <w:rFonts w:hint="cs"/>
          <w:spacing w:val="-2"/>
          <w:rtl/>
          <w:lang w:bidi="ar-EG"/>
        </w:rPr>
        <w:t xml:space="preserve"> </w:t>
      </w:r>
      <w:r w:rsidRPr="00E747D6">
        <w:rPr>
          <w:rFonts w:hint="cs"/>
          <w:spacing w:val="-2"/>
          <w:rtl/>
          <w:lang w:bidi="ar-EG"/>
        </w:rPr>
        <w:t>1</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المادة</w:t>
      </w:r>
      <w:r w:rsidR="00EF6156" w:rsidRPr="00E747D6">
        <w:rPr>
          <w:rFonts w:hint="cs"/>
          <w:spacing w:val="-2"/>
          <w:rtl/>
          <w:lang w:bidi="ar-EG"/>
        </w:rPr>
        <w:t xml:space="preserve"> </w:t>
      </w:r>
      <w:r w:rsidRPr="00E747D6">
        <w:rPr>
          <w:rFonts w:hint="cs"/>
          <w:spacing w:val="-2"/>
          <w:rtl/>
          <w:lang w:bidi="ar-EG"/>
        </w:rPr>
        <w:t>137</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دستور</w:t>
      </w:r>
      <w:r w:rsidR="00EF6156" w:rsidRPr="00E747D6">
        <w:rPr>
          <w:rFonts w:hint="cs"/>
          <w:spacing w:val="-2"/>
          <w:rtl/>
          <w:lang w:bidi="ar-EG"/>
        </w:rPr>
        <w:t xml:space="preserve"> </w:t>
      </w:r>
      <w:r w:rsidRPr="00E747D6">
        <w:rPr>
          <w:rFonts w:hint="cs"/>
          <w:spacing w:val="-2"/>
          <w:rtl/>
          <w:lang w:bidi="ar-EG"/>
        </w:rPr>
        <w:t>رايخ</w:t>
      </w:r>
      <w:r w:rsidR="00EF6156" w:rsidRPr="00E747D6">
        <w:rPr>
          <w:rFonts w:hint="cs"/>
          <w:spacing w:val="-2"/>
          <w:rtl/>
          <w:lang w:bidi="ar-EG"/>
        </w:rPr>
        <w:t xml:space="preserve"> </w:t>
      </w:r>
      <w:r w:rsidRPr="00E747D6">
        <w:rPr>
          <w:rFonts w:hint="cs"/>
          <w:spacing w:val="-2"/>
          <w:rtl/>
          <w:lang w:bidi="ar-EG"/>
        </w:rPr>
        <w:t>فايمر).</w:t>
      </w:r>
      <w:r w:rsidR="00EF6156" w:rsidRPr="00E747D6">
        <w:rPr>
          <w:rFonts w:hint="cs"/>
          <w:spacing w:val="-2"/>
          <w:rtl/>
          <w:lang w:bidi="ar-EG"/>
        </w:rPr>
        <w:t xml:space="preserve"> </w:t>
      </w:r>
      <w:r w:rsidRPr="00E747D6">
        <w:rPr>
          <w:rFonts w:hint="cs"/>
          <w:spacing w:val="-2"/>
          <w:rtl/>
          <w:lang w:bidi="ar-EG"/>
        </w:rPr>
        <w:t>غير</w:t>
      </w:r>
      <w:r w:rsidR="00EF6156" w:rsidRPr="00E747D6">
        <w:rPr>
          <w:rFonts w:hint="cs"/>
          <w:spacing w:val="-2"/>
          <w:rtl/>
          <w:lang w:bidi="ar-EG"/>
        </w:rPr>
        <w:t xml:space="preserve"> </w:t>
      </w:r>
      <w:r w:rsidRPr="00E747D6">
        <w:rPr>
          <w:rFonts w:hint="cs"/>
          <w:spacing w:val="-2"/>
          <w:rtl/>
          <w:lang w:bidi="ar-EG"/>
        </w:rPr>
        <w:t>أن</w:t>
      </w:r>
      <w:r w:rsidR="00EF6156" w:rsidRPr="00E747D6">
        <w:rPr>
          <w:rFonts w:hint="cs"/>
          <w:spacing w:val="-2"/>
          <w:rtl/>
          <w:lang w:bidi="ar-EG"/>
        </w:rPr>
        <w:t xml:space="preserve"> </w:t>
      </w:r>
      <w:r w:rsidRPr="00E747D6">
        <w:rPr>
          <w:rFonts w:hint="cs"/>
          <w:spacing w:val="-2"/>
          <w:rtl/>
          <w:lang w:bidi="ar-EG"/>
        </w:rPr>
        <w:t>المبدأ</w:t>
      </w:r>
      <w:r w:rsidR="00EF6156" w:rsidRPr="00E747D6">
        <w:rPr>
          <w:rFonts w:hint="cs"/>
          <w:spacing w:val="-2"/>
          <w:rtl/>
          <w:lang w:bidi="ar-EG"/>
        </w:rPr>
        <w:t xml:space="preserve"> </w:t>
      </w:r>
      <w:r w:rsidRPr="00E747D6">
        <w:rPr>
          <w:rFonts w:hint="cs"/>
          <w:spacing w:val="-2"/>
          <w:rtl/>
          <w:lang w:bidi="ar-EG"/>
        </w:rPr>
        <w:t>الأساسي</w:t>
      </w:r>
      <w:r w:rsidR="00EF6156" w:rsidRPr="00E747D6">
        <w:rPr>
          <w:rFonts w:hint="cs"/>
          <w:spacing w:val="-2"/>
          <w:rtl/>
          <w:lang w:bidi="ar-EG"/>
        </w:rPr>
        <w:t xml:space="preserve"> </w:t>
      </w:r>
      <w:r w:rsidRPr="00E747D6">
        <w:rPr>
          <w:rFonts w:hint="cs"/>
          <w:spacing w:val="-2"/>
          <w:rtl/>
          <w:lang w:bidi="ar-EG"/>
        </w:rPr>
        <w:t>للفصل</w:t>
      </w:r>
      <w:r w:rsidR="00EF6156" w:rsidRPr="00E747D6">
        <w:rPr>
          <w:rFonts w:hint="cs"/>
          <w:spacing w:val="-2"/>
          <w:rtl/>
          <w:lang w:bidi="ar-EG"/>
        </w:rPr>
        <w:t xml:space="preserve"> </w:t>
      </w:r>
      <w:r w:rsidRPr="00E747D6">
        <w:rPr>
          <w:rFonts w:hint="cs"/>
          <w:spacing w:val="-2"/>
          <w:rtl/>
          <w:lang w:bidi="ar-EG"/>
        </w:rPr>
        <w:t>بين</w:t>
      </w:r>
      <w:r w:rsidR="00EF6156" w:rsidRPr="00E747D6">
        <w:rPr>
          <w:rFonts w:hint="cs"/>
          <w:spacing w:val="-2"/>
          <w:rtl/>
          <w:lang w:bidi="ar-EG"/>
        </w:rPr>
        <w:t xml:space="preserve"> </w:t>
      </w:r>
      <w:r w:rsidRPr="00E747D6">
        <w:rPr>
          <w:rFonts w:hint="cs"/>
          <w:spacing w:val="-2"/>
          <w:rtl/>
          <w:lang w:bidi="ar-EG"/>
        </w:rPr>
        <w:t>الدولة</w:t>
      </w:r>
      <w:r w:rsidR="00EF6156" w:rsidRPr="00E747D6">
        <w:rPr>
          <w:rFonts w:hint="cs"/>
          <w:spacing w:val="-2"/>
          <w:rtl/>
          <w:lang w:bidi="ar-EG"/>
        </w:rPr>
        <w:t xml:space="preserve"> </w:t>
      </w:r>
      <w:r w:rsidRPr="00E747D6">
        <w:rPr>
          <w:rFonts w:hint="cs"/>
          <w:spacing w:val="-2"/>
          <w:rtl/>
          <w:lang w:bidi="ar-EG"/>
        </w:rPr>
        <w:t>والكنيسة</w:t>
      </w:r>
      <w:r w:rsidR="00EF6156" w:rsidRPr="00E747D6">
        <w:rPr>
          <w:rFonts w:hint="cs"/>
          <w:spacing w:val="-2"/>
          <w:rtl/>
          <w:lang w:bidi="ar-EG"/>
        </w:rPr>
        <w:t xml:space="preserve"> </w:t>
      </w:r>
      <w:r w:rsidRPr="00E747D6">
        <w:rPr>
          <w:rFonts w:hint="cs"/>
          <w:spacing w:val="-2"/>
          <w:rtl/>
          <w:lang w:bidi="ar-EG"/>
        </w:rPr>
        <w:t>يخضع</w:t>
      </w:r>
      <w:r w:rsidR="00EF6156" w:rsidRPr="00E747D6">
        <w:rPr>
          <w:rFonts w:hint="cs"/>
          <w:spacing w:val="-2"/>
          <w:rtl/>
          <w:lang w:bidi="ar-EG"/>
        </w:rPr>
        <w:t xml:space="preserve"> </w:t>
      </w:r>
      <w:r w:rsidRPr="00E747D6">
        <w:rPr>
          <w:rFonts w:hint="cs"/>
          <w:spacing w:val="-2"/>
          <w:rtl/>
          <w:lang w:bidi="ar-EG"/>
        </w:rPr>
        <w:t>لعدة</w:t>
      </w:r>
      <w:r w:rsidR="00EF6156" w:rsidRPr="00E747D6">
        <w:rPr>
          <w:rFonts w:hint="cs"/>
          <w:spacing w:val="-2"/>
          <w:rtl/>
          <w:lang w:bidi="ar-EG"/>
        </w:rPr>
        <w:t xml:space="preserve"> </w:t>
      </w:r>
      <w:r w:rsidRPr="00E747D6">
        <w:rPr>
          <w:rFonts w:hint="cs"/>
          <w:spacing w:val="-2"/>
          <w:rtl/>
          <w:lang w:bidi="ar-EG"/>
        </w:rPr>
        <w:t>استثناءات</w:t>
      </w:r>
      <w:r w:rsidR="00EF6156" w:rsidRPr="00E747D6">
        <w:rPr>
          <w:rFonts w:hint="cs"/>
          <w:spacing w:val="-2"/>
          <w:rtl/>
          <w:lang w:bidi="ar-EG"/>
        </w:rPr>
        <w:t xml:space="preserve"> </w:t>
      </w:r>
      <w:r w:rsidRPr="00E747D6">
        <w:rPr>
          <w:rFonts w:hint="cs"/>
          <w:spacing w:val="-2"/>
          <w:rtl/>
          <w:lang w:bidi="ar-EG"/>
        </w:rPr>
        <w:t>تنعكس</w:t>
      </w:r>
      <w:r w:rsidR="00EF6156" w:rsidRPr="00E747D6">
        <w:rPr>
          <w:rFonts w:hint="cs"/>
          <w:spacing w:val="-2"/>
          <w:rtl/>
          <w:lang w:bidi="ar-EG"/>
        </w:rPr>
        <w:t xml:space="preserve"> </w:t>
      </w:r>
      <w:r w:rsidRPr="00E747D6">
        <w:rPr>
          <w:rFonts w:hint="cs"/>
          <w:spacing w:val="-2"/>
          <w:rtl/>
          <w:lang w:bidi="ar-EG"/>
        </w:rPr>
        <w:t>على</w:t>
      </w:r>
      <w:r w:rsidR="00EF6156" w:rsidRPr="00E747D6">
        <w:rPr>
          <w:rFonts w:hint="cs"/>
          <w:spacing w:val="-2"/>
          <w:rtl/>
          <w:lang w:bidi="ar-EG"/>
        </w:rPr>
        <w:t xml:space="preserve"> </w:t>
      </w:r>
      <w:r w:rsidRPr="00E747D6">
        <w:rPr>
          <w:rFonts w:hint="cs"/>
          <w:spacing w:val="-2"/>
          <w:rtl/>
          <w:lang w:bidi="ar-EG"/>
        </w:rPr>
        <w:t>سبيل</w:t>
      </w:r>
      <w:r w:rsidR="00EF6156" w:rsidRPr="00E747D6">
        <w:rPr>
          <w:rFonts w:hint="cs"/>
          <w:spacing w:val="-2"/>
          <w:rtl/>
          <w:lang w:bidi="ar-EG"/>
        </w:rPr>
        <w:t xml:space="preserve"> </w:t>
      </w:r>
      <w:r w:rsidRPr="00E747D6">
        <w:rPr>
          <w:rFonts w:hint="cs"/>
          <w:spacing w:val="-2"/>
          <w:rtl/>
          <w:lang w:bidi="ar-EG"/>
        </w:rPr>
        <w:t>المثال</w:t>
      </w:r>
      <w:r w:rsidR="00EF6156" w:rsidRPr="00E747D6">
        <w:rPr>
          <w:rFonts w:hint="cs"/>
          <w:spacing w:val="-2"/>
          <w:rtl/>
          <w:lang w:bidi="ar-EG"/>
        </w:rPr>
        <w:t xml:space="preserve"> </w:t>
      </w:r>
      <w:r w:rsidRPr="00E747D6">
        <w:rPr>
          <w:rFonts w:hint="cs"/>
          <w:spacing w:val="-2"/>
          <w:rtl/>
          <w:lang w:bidi="ar-EG"/>
        </w:rPr>
        <w:t>في</w:t>
      </w:r>
      <w:r w:rsidR="00EF6156" w:rsidRPr="00E747D6">
        <w:rPr>
          <w:rFonts w:hint="cs"/>
          <w:spacing w:val="-2"/>
          <w:rtl/>
          <w:lang w:bidi="ar-EG"/>
        </w:rPr>
        <w:t xml:space="preserve"> </w:t>
      </w:r>
      <w:r w:rsidRPr="00E747D6">
        <w:rPr>
          <w:rFonts w:hint="cs"/>
          <w:spacing w:val="-2"/>
          <w:rtl/>
          <w:lang w:bidi="ar-EG"/>
        </w:rPr>
        <w:t>الإشارة</w:t>
      </w:r>
      <w:r w:rsidR="00EF6156" w:rsidRPr="00E747D6">
        <w:rPr>
          <w:rFonts w:hint="cs"/>
          <w:spacing w:val="-2"/>
          <w:rtl/>
          <w:lang w:bidi="ar-EG"/>
        </w:rPr>
        <w:t xml:space="preserve"> </w:t>
      </w:r>
      <w:r w:rsidRPr="00E747D6">
        <w:rPr>
          <w:rFonts w:hint="cs"/>
          <w:spacing w:val="-2"/>
          <w:rtl/>
          <w:lang w:bidi="ar-EG"/>
        </w:rPr>
        <w:t>إلى</w:t>
      </w:r>
      <w:r w:rsidR="00EF6156" w:rsidRPr="00E747D6">
        <w:rPr>
          <w:rFonts w:hint="cs"/>
          <w:spacing w:val="-2"/>
          <w:rtl/>
          <w:lang w:bidi="ar-EG"/>
        </w:rPr>
        <w:t xml:space="preserve"> </w:t>
      </w:r>
      <w:r w:rsidRPr="00E747D6">
        <w:rPr>
          <w:rFonts w:hint="cs"/>
          <w:spacing w:val="-2"/>
          <w:rtl/>
          <w:lang w:bidi="ar-EG"/>
        </w:rPr>
        <w:t>الرب</w:t>
      </w:r>
      <w:r w:rsidR="00EF6156" w:rsidRPr="00E747D6">
        <w:rPr>
          <w:rFonts w:hint="cs"/>
          <w:spacing w:val="-2"/>
          <w:rtl/>
          <w:lang w:bidi="ar-EG"/>
        </w:rPr>
        <w:t xml:space="preserve"> </w:t>
      </w:r>
      <w:r w:rsidRPr="00E747D6">
        <w:rPr>
          <w:rFonts w:hint="cs"/>
          <w:spacing w:val="-2"/>
          <w:rtl/>
          <w:lang w:bidi="ar-EG"/>
        </w:rPr>
        <w:t>الواردة</w:t>
      </w:r>
      <w:r w:rsidR="00EF6156" w:rsidRPr="00E747D6">
        <w:rPr>
          <w:rFonts w:hint="cs"/>
          <w:spacing w:val="-2"/>
          <w:rtl/>
          <w:lang w:bidi="ar-EG"/>
        </w:rPr>
        <w:t xml:space="preserve"> </w:t>
      </w:r>
      <w:r w:rsidRPr="00E747D6">
        <w:rPr>
          <w:rFonts w:hint="cs"/>
          <w:spacing w:val="-2"/>
          <w:rtl/>
          <w:lang w:bidi="ar-EG"/>
        </w:rPr>
        <w:t>في</w:t>
      </w:r>
      <w:r w:rsidR="00EF6156" w:rsidRPr="00E747D6">
        <w:rPr>
          <w:rFonts w:hint="cs"/>
          <w:spacing w:val="-2"/>
          <w:rtl/>
          <w:lang w:bidi="ar-EG"/>
        </w:rPr>
        <w:t xml:space="preserve"> </w:t>
      </w:r>
      <w:r w:rsidRPr="00E747D6">
        <w:rPr>
          <w:rFonts w:hint="cs"/>
          <w:spacing w:val="-2"/>
          <w:rtl/>
          <w:lang w:bidi="ar-EG"/>
        </w:rPr>
        <w:t>الديباجة</w:t>
      </w:r>
      <w:r w:rsidR="00EF6156" w:rsidRPr="00E747D6">
        <w:rPr>
          <w:rFonts w:hint="cs"/>
          <w:spacing w:val="-2"/>
          <w:rtl/>
          <w:lang w:bidi="ar-EG"/>
        </w:rPr>
        <w:t xml:space="preserve"> </w:t>
      </w:r>
      <w:r w:rsidRPr="00E747D6">
        <w:rPr>
          <w:rFonts w:hint="cs"/>
          <w:spacing w:val="-2"/>
          <w:rtl/>
          <w:lang w:bidi="ar-EG"/>
        </w:rPr>
        <w:t>أو</w:t>
      </w:r>
      <w:r w:rsidR="00EF6156" w:rsidRPr="00E747D6">
        <w:rPr>
          <w:rFonts w:hint="cs"/>
          <w:spacing w:val="-2"/>
          <w:rtl/>
          <w:lang w:bidi="ar-EG"/>
        </w:rPr>
        <w:t xml:space="preserve"> </w:t>
      </w:r>
      <w:r w:rsidRPr="00E747D6">
        <w:rPr>
          <w:rFonts w:hint="cs"/>
          <w:spacing w:val="-2"/>
          <w:rtl/>
          <w:lang w:bidi="ar-EG"/>
        </w:rPr>
        <w:t>في</w:t>
      </w:r>
      <w:r w:rsidR="00EF6156" w:rsidRPr="00E747D6">
        <w:rPr>
          <w:rFonts w:hint="cs"/>
          <w:spacing w:val="-2"/>
          <w:rtl/>
          <w:lang w:bidi="ar-EG"/>
        </w:rPr>
        <w:t xml:space="preserve"> </w:t>
      </w:r>
      <w:r w:rsidRPr="00E747D6">
        <w:rPr>
          <w:rFonts w:hint="cs"/>
          <w:spacing w:val="-2"/>
          <w:rtl/>
          <w:lang w:bidi="ar-EG"/>
        </w:rPr>
        <w:t>الأحكام</w:t>
      </w:r>
      <w:r w:rsidR="00EF6156" w:rsidRPr="00E747D6">
        <w:rPr>
          <w:rFonts w:hint="cs"/>
          <w:spacing w:val="-2"/>
          <w:rtl/>
          <w:lang w:bidi="ar-EG"/>
        </w:rPr>
        <w:t xml:space="preserve"> </w:t>
      </w:r>
      <w:r w:rsidRPr="00E747D6">
        <w:rPr>
          <w:rFonts w:hint="cs"/>
          <w:spacing w:val="-2"/>
          <w:rtl/>
          <w:lang w:bidi="ar-EG"/>
        </w:rPr>
        <w:t>المتعلقة</w:t>
      </w:r>
      <w:r w:rsidR="00EF6156" w:rsidRPr="00E747D6">
        <w:rPr>
          <w:rFonts w:hint="cs"/>
          <w:spacing w:val="-2"/>
          <w:rtl/>
          <w:lang w:bidi="ar-EG"/>
        </w:rPr>
        <w:t xml:space="preserve"> </w:t>
      </w:r>
      <w:r w:rsidRPr="00E747D6">
        <w:rPr>
          <w:rFonts w:hint="cs"/>
          <w:spacing w:val="-2"/>
          <w:rtl/>
          <w:lang w:bidi="ar-EG"/>
        </w:rPr>
        <w:t>بالتعليم</w:t>
      </w:r>
      <w:r w:rsidR="00EF6156" w:rsidRPr="00E747D6">
        <w:rPr>
          <w:rFonts w:hint="cs"/>
          <w:spacing w:val="-2"/>
          <w:rtl/>
          <w:lang w:bidi="ar-EG"/>
        </w:rPr>
        <w:t xml:space="preserve"> </w:t>
      </w:r>
      <w:r w:rsidRPr="00E747D6">
        <w:rPr>
          <w:rFonts w:hint="cs"/>
          <w:spacing w:val="-2"/>
          <w:rtl/>
          <w:lang w:bidi="ar-EG"/>
        </w:rPr>
        <w:t>الديني</w:t>
      </w:r>
      <w:r w:rsidR="00EF6156" w:rsidRPr="00E747D6">
        <w:rPr>
          <w:rFonts w:hint="cs"/>
          <w:spacing w:val="-2"/>
          <w:rtl/>
          <w:lang w:bidi="ar-EG"/>
        </w:rPr>
        <w:t xml:space="preserve"> </w:t>
      </w:r>
      <w:r w:rsidRPr="00E747D6">
        <w:rPr>
          <w:rFonts w:hint="cs"/>
          <w:spacing w:val="-2"/>
          <w:rtl/>
          <w:lang w:bidi="ar-EG"/>
        </w:rPr>
        <w:t>في</w:t>
      </w:r>
      <w:r w:rsidR="00EF6156" w:rsidRPr="00E747D6">
        <w:rPr>
          <w:rFonts w:hint="cs"/>
          <w:spacing w:val="-2"/>
          <w:rtl/>
          <w:lang w:bidi="ar-EG"/>
        </w:rPr>
        <w:t xml:space="preserve"> </w:t>
      </w:r>
      <w:r w:rsidRPr="00E747D6">
        <w:rPr>
          <w:rFonts w:hint="cs"/>
          <w:spacing w:val="-2"/>
          <w:rtl/>
          <w:lang w:bidi="ar-EG"/>
        </w:rPr>
        <w:t>المدارس</w:t>
      </w:r>
      <w:r w:rsidR="00EF6156" w:rsidRPr="00E747D6">
        <w:rPr>
          <w:rFonts w:hint="cs"/>
          <w:spacing w:val="-2"/>
          <w:rtl/>
          <w:lang w:bidi="ar-EG"/>
        </w:rPr>
        <w:t xml:space="preserve"> </w:t>
      </w:r>
      <w:r w:rsidRPr="00E747D6">
        <w:rPr>
          <w:rFonts w:hint="cs"/>
          <w:spacing w:val="-2"/>
          <w:rtl/>
          <w:lang w:bidi="ar-EG"/>
        </w:rPr>
        <w:t>(الفقرة</w:t>
      </w:r>
      <w:r w:rsidR="00EF6156" w:rsidRPr="00E747D6">
        <w:rPr>
          <w:rFonts w:hint="cs"/>
          <w:spacing w:val="-2"/>
          <w:rtl/>
          <w:lang w:bidi="ar-EG"/>
        </w:rPr>
        <w:t xml:space="preserve"> </w:t>
      </w:r>
      <w:r w:rsidRPr="00E747D6">
        <w:rPr>
          <w:rFonts w:hint="cs"/>
          <w:spacing w:val="-2"/>
          <w:rtl/>
          <w:lang w:bidi="ar-EG"/>
        </w:rPr>
        <w:t>3</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المادة</w:t>
      </w:r>
      <w:r w:rsidR="00EF6156" w:rsidRPr="00E747D6">
        <w:rPr>
          <w:rFonts w:hint="cs"/>
          <w:spacing w:val="-2"/>
          <w:rtl/>
          <w:lang w:bidi="ar-EG"/>
        </w:rPr>
        <w:t xml:space="preserve"> </w:t>
      </w:r>
      <w:r w:rsidRPr="00E747D6">
        <w:rPr>
          <w:rFonts w:hint="cs"/>
          <w:spacing w:val="-2"/>
          <w:rtl/>
          <w:lang w:bidi="ar-EG"/>
        </w:rPr>
        <w:t>7</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القانون</w:t>
      </w:r>
      <w:r w:rsidR="00EF6156" w:rsidRPr="00E747D6">
        <w:rPr>
          <w:rFonts w:hint="cs"/>
          <w:spacing w:val="-2"/>
          <w:rtl/>
          <w:lang w:bidi="ar-EG"/>
        </w:rPr>
        <w:t xml:space="preserve"> </w:t>
      </w:r>
      <w:r w:rsidRPr="00E747D6">
        <w:rPr>
          <w:rFonts w:hint="cs"/>
          <w:spacing w:val="-2"/>
          <w:rtl/>
          <w:lang w:bidi="ar-EG"/>
        </w:rPr>
        <w:t>الأساسي)،</w:t>
      </w:r>
      <w:r w:rsidR="00EF6156" w:rsidRPr="00E747D6">
        <w:rPr>
          <w:rFonts w:hint="cs"/>
          <w:spacing w:val="-2"/>
          <w:rtl/>
          <w:lang w:bidi="ar-EG"/>
        </w:rPr>
        <w:t xml:space="preserve"> </w:t>
      </w:r>
      <w:r w:rsidRPr="00E747D6">
        <w:rPr>
          <w:rFonts w:hint="cs"/>
          <w:spacing w:val="-2"/>
          <w:rtl/>
          <w:lang w:bidi="ar-EG"/>
        </w:rPr>
        <w:t>أو</w:t>
      </w:r>
      <w:r w:rsidR="00EF6156" w:rsidRPr="00E747D6">
        <w:rPr>
          <w:rFonts w:hint="cs"/>
          <w:spacing w:val="-2"/>
          <w:rtl/>
          <w:lang w:bidi="ar-EG"/>
        </w:rPr>
        <w:t xml:space="preserve"> </w:t>
      </w:r>
      <w:r w:rsidRPr="00E747D6">
        <w:rPr>
          <w:rFonts w:hint="cs"/>
          <w:spacing w:val="-2"/>
          <w:rtl/>
          <w:lang w:bidi="ar-EG"/>
        </w:rPr>
        <w:t>في</w:t>
      </w:r>
      <w:r w:rsidR="00EF6156" w:rsidRPr="00E747D6">
        <w:rPr>
          <w:rFonts w:hint="cs"/>
          <w:spacing w:val="-2"/>
          <w:rtl/>
          <w:lang w:bidi="ar-EG"/>
        </w:rPr>
        <w:t xml:space="preserve"> </w:t>
      </w:r>
      <w:r w:rsidRPr="00E747D6">
        <w:rPr>
          <w:rFonts w:hint="cs"/>
          <w:spacing w:val="-2"/>
          <w:rtl/>
          <w:lang w:bidi="ar-EG"/>
        </w:rPr>
        <w:t>حق</w:t>
      </w:r>
      <w:r w:rsidR="00EF6156" w:rsidRPr="00E747D6">
        <w:rPr>
          <w:rFonts w:hint="cs"/>
          <w:spacing w:val="-2"/>
          <w:rtl/>
          <w:lang w:bidi="ar-EG"/>
        </w:rPr>
        <w:t xml:space="preserve"> </w:t>
      </w:r>
      <w:r w:rsidRPr="00E747D6">
        <w:rPr>
          <w:rFonts w:hint="cs"/>
          <w:spacing w:val="-2"/>
          <w:rtl/>
          <w:lang w:bidi="ar-EG"/>
        </w:rPr>
        <w:t>الكنائس</w:t>
      </w:r>
      <w:r w:rsidR="00EF6156" w:rsidRPr="00E747D6">
        <w:rPr>
          <w:rFonts w:hint="cs"/>
          <w:spacing w:val="-2"/>
          <w:rtl/>
          <w:lang w:bidi="ar-EG"/>
        </w:rPr>
        <w:t xml:space="preserve"> </w:t>
      </w:r>
      <w:r w:rsidRPr="00E747D6">
        <w:rPr>
          <w:rFonts w:hint="cs"/>
          <w:spacing w:val="-2"/>
          <w:rtl/>
          <w:lang w:bidi="ar-EG"/>
        </w:rPr>
        <w:t>في</w:t>
      </w:r>
      <w:r w:rsidR="00EF6156" w:rsidRPr="00E747D6">
        <w:rPr>
          <w:rFonts w:hint="cs"/>
          <w:spacing w:val="-2"/>
          <w:rtl/>
          <w:lang w:bidi="ar-EG"/>
        </w:rPr>
        <w:t xml:space="preserve"> </w:t>
      </w:r>
      <w:r w:rsidRPr="00E747D6">
        <w:rPr>
          <w:rFonts w:hint="cs"/>
          <w:spacing w:val="-2"/>
          <w:rtl/>
          <w:lang w:bidi="ar-EG"/>
        </w:rPr>
        <w:t>تحصيل</w:t>
      </w:r>
      <w:r w:rsidR="00EF6156" w:rsidRPr="00E747D6">
        <w:rPr>
          <w:rFonts w:hint="cs"/>
          <w:spacing w:val="-2"/>
          <w:rtl/>
          <w:lang w:bidi="ar-EG"/>
        </w:rPr>
        <w:t xml:space="preserve"> </w:t>
      </w:r>
      <w:r w:rsidRPr="00E747D6">
        <w:rPr>
          <w:rFonts w:hint="cs"/>
          <w:spacing w:val="-2"/>
          <w:rtl/>
          <w:lang w:bidi="ar-EG"/>
        </w:rPr>
        <w:t>ضرائب.</w:t>
      </w:r>
      <w:r w:rsidR="00EF6156" w:rsidRPr="00E747D6">
        <w:rPr>
          <w:rFonts w:hint="cs"/>
          <w:spacing w:val="-2"/>
          <w:rtl/>
          <w:lang w:bidi="ar-EG"/>
        </w:rPr>
        <w:t xml:space="preserve"> </w:t>
      </w:r>
      <w:r w:rsidRPr="00E747D6">
        <w:rPr>
          <w:rFonts w:hint="cs"/>
          <w:spacing w:val="-2"/>
          <w:rtl/>
          <w:lang w:bidi="ar-EG"/>
        </w:rPr>
        <w:t>غير</w:t>
      </w:r>
      <w:r w:rsidR="00EF6156" w:rsidRPr="00E747D6">
        <w:rPr>
          <w:rFonts w:hint="cs"/>
          <w:spacing w:val="-2"/>
          <w:rtl/>
          <w:lang w:bidi="ar-EG"/>
        </w:rPr>
        <w:t xml:space="preserve"> </w:t>
      </w:r>
      <w:r w:rsidRPr="00E747D6">
        <w:rPr>
          <w:rFonts w:hint="cs"/>
          <w:spacing w:val="-2"/>
          <w:rtl/>
          <w:lang w:bidi="ar-EG"/>
        </w:rPr>
        <w:t>أن</w:t>
      </w:r>
      <w:r w:rsidR="00EF6156" w:rsidRPr="00E747D6">
        <w:rPr>
          <w:rFonts w:hint="cs"/>
          <w:spacing w:val="-2"/>
          <w:rtl/>
          <w:lang w:bidi="ar-EG"/>
        </w:rPr>
        <w:t xml:space="preserve"> </w:t>
      </w:r>
      <w:r w:rsidRPr="00E747D6">
        <w:rPr>
          <w:rFonts w:hint="cs"/>
          <w:spacing w:val="-2"/>
          <w:rtl/>
          <w:lang w:bidi="ar-EG"/>
        </w:rPr>
        <w:t>الدولة</w:t>
      </w:r>
      <w:r w:rsidR="00EF6156" w:rsidRPr="00E747D6">
        <w:rPr>
          <w:rFonts w:hint="cs"/>
          <w:spacing w:val="-2"/>
          <w:rtl/>
          <w:lang w:bidi="ar-EG"/>
        </w:rPr>
        <w:t xml:space="preserve"> </w:t>
      </w:r>
      <w:r w:rsidRPr="00E747D6">
        <w:rPr>
          <w:rFonts w:hint="cs"/>
          <w:spacing w:val="-2"/>
          <w:rtl/>
          <w:lang w:bidi="ar-EG"/>
        </w:rPr>
        <w:t>ملزمة</w:t>
      </w:r>
      <w:r w:rsidR="00EF6156" w:rsidRPr="00E747D6">
        <w:rPr>
          <w:rFonts w:hint="cs"/>
          <w:spacing w:val="-2"/>
          <w:rtl/>
          <w:lang w:bidi="ar-EG"/>
        </w:rPr>
        <w:t xml:space="preserve"> </w:t>
      </w:r>
      <w:r w:rsidRPr="00E747D6">
        <w:rPr>
          <w:rFonts w:hint="cs"/>
          <w:spacing w:val="-2"/>
          <w:rtl/>
          <w:lang w:bidi="ar-EG"/>
        </w:rPr>
        <w:t>في</w:t>
      </w:r>
      <w:r w:rsidR="00EF6156" w:rsidRPr="00E747D6">
        <w:rPr>
          <w:rFonts w:hint="cs"/>
          <w:spacing w:val="-2"/>
          <w:rtl/>
          <w:lang w:bidi="ar-EG"/>
        </w:rPr>
        <w:t xml:space="preserve"> </w:t>
      </w:r>
      <w:r w:rsidRPr="00E747D6">
        <w:rPr>
          <w:rFonts w:hint="cs"/>
          <w:spacing w:val="-2"/>
          <w:rtl/>
          <w:lang w:bidi="ar-EG"/>
        </w:rPr>
        <w:t>كل</w:t>
      </w:r>
      <w:r w:rsidR="00EF6156" w:rsidRPr="00E747D6">
        <w:rPr>
          <w:rFonts w:hint="cs"/>
          <w:spacing w:val="-2"/>
          <w:rtl/>
          <w:lang w:bidi="ar-EG"/>
        </w:rPr>
        <w:t xml:space="preserve"> </w:t>
      </w:r>
      <w:r w:rsidRPr="00E747D6">
        <w:rPr>
          <w:rFonts w:hint="cs"/>
          <w:spacing w:val="-2"/>
          <w:rtl/>
          <w:lang w:bidi="ar-EG"/>
        </w:rPr>
        <w:t>حالة</w:t>
      </w:r>
      <w:r w:rsidR="00EF6156" w:rsidRPr="00E747D6">
        <w:rPr>
          <w:rFonts w:hint="cs"/>
          <w:spacing w:val="-2"/>
          <w:rtl/>
          <w:lang w:bidi="ar-EG"/>
        </w:rPr>
        <w:t xml:space="preserve"> </w:t>
      </w:r>
      <w:r w:rsidRPr="00E747D6">
        <w:rPr>
          <w:rFonts w:hint="cs"/>
          <w:spacing w:val="-2"/>
          <w:rtl/>
          <w:lang w:bidi="ar-EG"/>
        </w:rPr>
        <w:t>بتوخي</w:t>
      </w:r>
      <w:r w:rsidR="00EF6156" w:rsidRPr="00E747D6">
        <w:rPr>
          <w:rFonts w:hint="cs"/>
          <w:spacing w:val="-2"/>
          <w:rtl/>
          <w:lang w:bidi="ar-EG"/>
        </w:rPr>
        <w:t xml:space="preserve"> </w:t>
      </w:r>
      <w:r w:rsidRPr="00E747D6">
        <w:rPr>
          <w:rFonts w:hint="cs"/>
          <w:spacing w:val="-2"/>
          <w:rtl/>
          <w:lang w:bidi="ar-EG"/>
        </w:rPr>
        <w:t>الحياد</w:t>
      </w:r>
      <w:r w:rsidR="00EF6156" w:rsidRPr="00E747D6">
        <w:rPr>
          <w:rFonts w:hint="cs"/>
          <w:spacing w:val="-2"/>
          <w:rtl/>
          <w:lang w:bidi="ar-EG"/>
        </w:rPr>
        <w:t xml:space="preserve"> </w:t>
      </w:r>
      <w:r w:rsidRPr="00E747D6">
        <w:rPr>
          <w:rFonts w:hint="cs"/>
          <w:spacing w:val="-2"/>
          <w:rtl/>
          <w:lang w:bidi="ar-EG"/>
        </w:rPr>
        <w:t>فيما</w:t>
      </w:r>
      <w:r w:rsidR="00EF6156" w:rsidRPr="00E747D6">
        <w:rPr>
          <w:rFonts w:hint="cs"/>
          <w:spacing w:val="-2"/>
          <w:rtl/>
          <w:lang w:bidi="ar-EG"/>
        </w:rPr>
        <w:t xml:space="preserve"> </w:t>
      </w:r>
      <w:r w:rsidRPr="00E747D6">
        <w:rPr>
          <w:rFonts w:hint="cs"/>
          <w:spacing w:val="-2"/>
          <w:rtl/>
          <w:lang w:bidi="ar-EG"/>
        </w:rPr>
        <w:t>يتعلق</w:t>
      </w:r>
      <w:r w:rsidR="00EF6156" w:rsidRPr="00E747D6">
        <w:rPr>
          <w:rFonts w:hint="cs"/>
          <w:spacing w:val="-2"/>
          <w:rtl/>
          <w:lang w:bidi="ar-EG"/>
        </w:rPr>
        <w:t xml:space="preserve"> </w:t>
      </w:r>
      <w:r w:rsidRPr="00E747D6">
        <w:rPr>
          <w:rFonts w:hint="cs"/>
          <w:spacing w:val="-2"/>
          <w:rtl/>
          <w:lang w:bidi="ar-EG"/>
        </w:rPr>
        <w:t>بأي</w:t>
      </w:r>
      <w:r w:rsidR="00EF6156" w:rsidRPr="00E747D6">
        <w:rPr>
          <w:rFonts w:hint="cs"/>
          <w:spacing w:val="-2"/>
          <w:rtl/>
          <w:lang w:bidi="ar-EG"/>
        </w:rPr>
        <w:t xml:space="preserve"> </w:t>
      </w:r>
      <w:r w:rsidRPr="00E747D6">
        <w:rPr>
          <w:rFonts w:hint="cs"/>
          <w:spacing w:val="-2"/>
          <w:rtl/>
          <w:lang w:bidi="ar-EG"/>
        </w:rPr>
        <w:t>آراء</w:t>
      </w:r>
      <w:r w:rsidR="00EF6156" w:rsidRPr="00E747D6">
        <w:rPr>
          <w:rFonts w:hint="cs"/>
          <w:spacing w:val="-2"/>
          <w:rtl/>
          <w:lang w:bidi="ar-EG"/>
        </w:rPr>
        <w:t xml:space="preserve"> </w:t>
      </w:r>
      <w:r w:rsidRPr="00E747D6">
        <w:rPr>
          <w:rFonts w:hint="cs"/>
          <w:spacing w:val="-2"/>
          <w:rtl/>
          <w:lang w:bidi="ar-EG"/>
        </w:rPr>
        <w:t>فلسفية</w:t>
      </w:r>
      <w:r w:rsidR="00EF6156" w:rsidRPr="00E747D6">
        <w:rPr>
          <w:rFonts w:hint="cs"/>
          <w:spacing w:val="-2"/>
          <w:rtl/>
          <w:lang w:bidi="ar-EG"/>
        </w:rPr>
        <w:t xml:space="preserve"> </w:t>
      </w:r>
      <w:r w:rsidRPr="00E747D6">
        <w:rPr>
          <w:rFonts w:hint="cs"/>
          <w:spacing w:val="-2"/>
          <w:rtl/>
          <w:lang w:bidi="ar-EG"/>
        </w:rPr>
        <w:t>تجاه</w:t>
      </w:r>
      <w:r w:rsidR="00EF6156" w:rsidRPr="00E747D6">
        <w:rPr>
          <w:rFonts w:hint="cs"/>
          <w:spacing w:val="-2"/>
          <w:rtl/>
          <w:lang w:bidi="ar-EG"/>
        </w:rPr>
        <w:t xml:space="preserve"> </w:t>
      </w:r>
      <w:r w:rsidRPr="00E747D6">
        <w:rPr>
          <w:rFonts w:hint="cs"/>
          <w:spacing w:val="-2"/>
          <w:rtl/>
          <w:lang w:bidi="ar-EG"/>
        </w:rPr>
        <w:t>الطوائف</w:t>
      </w:r>
      <w:r w:rsidR="00EF6156" w:rsidRPr="00E747D6">
        <w:rPr>
          <w:rFonts w:hint="cs"/>
          <w:spacing w:val="-2"/>
          <w:rtl/>
          <w:lang w:bidi="ar-EG"/>
        </w:rPr>
        <w:t xml:space="preserve"> </w:t>
      </w:r>
      <w:r w:rsidRPr="00E747D6">
        <w:rPr>
          <w:rFonts w:hint="cs"/>
          <w:spacing w:val="-2"/>
          <w:rtl/>
          <w:lang w:bidi="ar-EG"/>
        </w:rPr>
        <w:t>الدينية،</w:t>
      </w:r>
      <w:r w:rsidR="00EF6156" w:rsidRPr="00E747D6">
        <w:rPr>
          <w:rFonts w:hint="cs"/>
          <w:spacing w:val="-2"/>
          <w:rtl/>
          <w:lang w:bidi="ar-EG"/>
        </w:rPr>
        <w:t xml:space="preserve"> </w:t>
      </w:r>
      <w:r w:rsidRPr="00E747D6">
        <w:rPr>
          <w:rFonts w:hint="cs"/>
          <w:spacing w:val="-2"/>
          <w:rtl/>
          <w:lang w:bidi="ar-EG"/>
        </w:rPr>
        <w:t>ولا</w:t>
      </w:r>
      <w:r w:rsidR="00EF6156" w:rsidRPr="00E747D6">
        <w:rPr>
          <w:rFonts w:hint="cs"/>
          <w:spacing w:val="-2"/>
          <w:rtl/>
          <w:lang w:bidi="ar-EG"/>
        </w:rPr>
        <w:t xml:space="preserve"> </w:t>
      </w:r>
      <w:r w:rsidRPr="00E747D6">
        <w:rPr>
          <w:rFonts w:hint="cs"/>
          <w:spacing w:val="-2"/>
          <w:rtl/>
          <w:lang w:bidi="ar-EG"/>
        </w:rPr>
        <w:t>يُفهم</w:t>
      </w:r>
      <w:r w:rsidR="00EF6156" w:rsidRPr="00E747D6">
        <w:rPr>
          <w:rFonts w:hint="cs"/>
          <w:spacing w:val="-2"/>
          <w:rtl/>
          <w:lang w:bidi="ar-EG"/>
        </w:rPr>
        <w:t xml:space="preserve"> </w:t>
      </w:r>
      <w:r w:rsidRPr="00E747D6">
        <w:rPr>
          <w:rFonts w:hint="cs"/>
          <w:spacing w:val="-2"/>
          <w:rtl/>
          <w:lang w:bidi="ar-EG"/>
        </w:rPr>
        <w:t>هذا</w:t>
      </w:r>
      <w:r w:rsidR="00EF6156" w:rsidRPr="00E747D6">
        <w:rPr>
          <w:rFonts w:hint="cs"/>
          <w:spacing w:val="-2"/>
          <w:rtl/>
          <w:lang w:bidi="ar-EG"/>
        </w:rPr>
        <w:t xml:space="preserve"> </w:t>
      </w:r>
      <w:r w:rsidRPr="00E747D6">
        <w:rPr>
          <w:rFonts w:hint="cs"/>
          <w:spacing w:val="-2"/>
          <w:rtl/>
          <w:lang w:bidi="ar-EG"/>
        </w:rPr>
        <w:t>الحياد</w:t>
      </w:r>
      <w:r w:rsidR="00EF6156" w:rsidRPr="00E747D6">
        <w:rPr>
          <w:rFonts w:hint="cs"/>
          <w:spacing w:val="-2"/>
          <w:rtl/>
          <w:lang w:bidi="ar-EG"/>
        </w:rPr>
        <w:t xml:space="preserve"> </w:t>
      </w:r>
      <w:r w:rsidRPr="00E747D6">
        <w:rPr>
          <w:rFonts w:hint="cs"/>
          <w:spacing w:val="-2"/>
          <w:rtl/>
          <w:lang w:bidi="ar-EG"/>
        </w:rPr>
        <w:t>على</w:t>
      </w:r>
      <w:r w:rsidR="00EF6156" w:rsidRPr="00E747D6">
        <w:rPr>
          <w:rFonts w:hint="cs"/>
          <w:spacing w:val="-2"/>
          <w:rtl/>
          <w:lang w:bidi="ar-EG"/>
        </w:rPr>
        <w:t xml:space="preserve"> </w:t>
      </w:r>
      <w:r w:rsidRPr="00E747D6">
        <w:rPr>
          <w:rFonts w:hint="cs"/>
          <w:spacing w:val="-2"/>
          <w:rtl/>
          <w:lang w:bidi="ar-EG"/>
        </w:rPr>
        <w:t>أنه</w:t>
      </w:r>
      <w:r w:rsidR="00EF6156" w:rsidRPr="00E747D6">
        <w:rPr>
          <w:rFonts w:hint="cs"/>
          <w:spacing w:val="-2"/>
          <w:rtl/>
          <w:lang w:bidi="ar-EG"/>
        </w:rPr>
        <w:t xml:space="preserve"> </w:t>
      </w:r>
      <w:r w:rsidRPr="00E747D6">
        <w:rPr>
          <w:rFonts w:hint="cs"/>
          <w:spacing w:val="-2"/>
          <w:rtl/>
          <w:lang w:bidi="ar-EG"/>
        </w:rPr>
        <w:t>ابتعاد</w:t>
      </w:r>
      <w:r w:rsidR="00EF6156" w:rsidRPr="00E747D6">
        <w:rPr>
          <w:rFonts w:hint="cs"/>
          <w:spacing w:val="-2"/>
          <w:rtl/>
          <w:lang w:bidi="ar-EG"/>
        </w:rPr>
        <w:t xml:space="preserve"> </w:t>
      </w:r>
      <w:r w:rsidRPr="00E747D6">
        <w:rPr>
          <w:rFonts w:hint="cs"/>
          <w:spacing w:val="-2"/>
          <w:rtl/>
          <w:lang w:bidi="ar-EG"/>
        </w:rPr>
        <w:t>عنها</w:t>
      </w:r>
      <w:r w:rsidR="00EF6156" w:rsidRPr="00E747D6">
        <w:rPr>
          <w:rFonts w:hint="cs"/>
          <w:spacing w:val="-2"/>
          <w:rtl/>
          <w:lang w:bidi="ar-EG"/>
        </w:rPr>
        <w:t xml:space="preserve"> </w:t>
      </w:r>
      <w:r w:rsidRPr="00E747D6">
        <w:rPr>
          <w:rFonts w:hint="cs"/>
          <w:spacing w:val="-2"/>
          <w:rtl/>
          <w:lang w:bidi="ar-EG"/>
        </w:rPr>
        <w:t>بمعني</w:t>
      </w:r>
      <w:r w:rsidR="00EF6156" w:rsidRPr="00E747D6">
        <w:rPr>
          <w:rFonts w:hint="cs"/>
          <w:spacing w:val="-2"/>
          <w:rtl/>
          <w:lang w:bidi="ar-EG"/>
        </w:rPr>
        <w:t xml:space="preserve"> </w:t>
      </w:r>
      <w:r w:rsidRPr="00E747D6">
        <w:rPr>
          <w:rFonts w:hint="cs"/>
          <w:spacing w:val="-2"/>
          <w:rtl/>
          <w:lang w:bidi="ar-EG"/>
        </w:rPr>
        <w:t>الفصل</w:t>
      </w:r>
      <w:r w:rsidR="00EF6156" w:rsidRPr="00E747D6">
        <w:rPr>
          <w:rFonts w:hint="cs"/>
          <w:spacing w:val="-2"/>
          <w:rtl/>
          <w:lang w:bidi="ar-EG"/>
        </w:rPr>
        <w:t xml:space="preserve"> </w:t>
      </w:r>
      <w:r w:rsidRPr="00E747D6">
        <w:rPr>
          <w:rFonts w:hint="cs"/>
          <w:spacing w:val="-2"/>
          <w:rtl/>
          <w:lang w:bidi="ar-EG"/>
        </w:rPr>
        <w:t>الصارم</w:t>
      </w:r>
      <w:r w:rsidR="00EF6156" w:rsidRPr="00E747D6">
        <w:rPr>
          <w:rFonts w:hint="cs"/>
          <w:spacing w:val="-2"/>
          <w:rtl/>
          <w:lang w:bidi="ar-EG"/>
        </w:rPr>
        <w:t xml:space="preserve"> </w:t>
      </w:r>
      <w:r w:rsidRPr="00E747D6">
        <w:rPr>
          <w:rFonts w:hint="cs"/>
          <w:spacing w:val="-2"/>
          <w:rtl/>
          <w:lang w:bidi="ar-EG"/>
        </w:rPr>
        <w:t>بين</w:t>
      </w:r>
      <w:r w:rsidR="00EF6156" w:rsidRPr="00E747D6">
        <w:rPr>
          <w:rFonts w:hint="cs"/>
          <w:spacing w:val="-2"/>
          <w:rtl/>
          <w:lang w:bidi="ar-EG"/>
        </w:rPr>
        <w:t xml:space="preserve"> </w:t>
      </w:r>
      <w:r w:rsidRPr="00E747D6">
        <w:rPr>
          <w:rFonts w:hint="cs"/>
          <w:spacing w:val="-2"/>
          <w:rtl/>
          <w:lang w:bidi="ar-EG"/>
        </w:rPr>
        <w:t>الكنيسة</w:t>
      </w:r>
      <w:r w:rsidR="00EF6156" w:rsidRPr="00E747D6">
        <w:rPr>
          <w:rFonts w:hint="cs"/>
          <w:spacing w:val="-2"/>
          <w:rtl/>
          <w:lang w:bidi="ar-EG"/>
        </w:rPr>
        <w:t xml:space="preserve"> </w:t>
      </w:r>
      <w:r w:rsidRPr="00E747D6">
        <w:rPr>
          <w:rFonts w:hint="cs"/>
          <w:spacing w:val="-2"/>
          <w:rtl/>
          <w:lang w:bidi="ar-EG"/>
        </w:rPr>
        <w:t>والدولة،</w:t>
      </w:r>
      <w:r w:rsidR="00EF6156" w:rsidRPr="00E747D6">
        <w:rPr>
          <w:rFonts w:hint="cs"/>
          <w:spacing w:val="-2"/>
          <w:rtl/>
          <w:lang w:bidi="ar-EG"/>
        </w:rPr>
        <w:t xml:space="preserve"> </w:t>
      </w:r>
      <w:r w:rsidRPr="00E747D6">
        <w:rPr>
          <w:rFonts w:hint="cs"/>
          <w:spacing w:val="-2"/>
          <w:rtl/>
          <w:lang w:bidi="ar-EG"/>
        </w:rPr>
        <w:t>بل</w:t>
      </w:r>
      <w:r w:rsidR="00EF6156" w:rsidRPr="00E747D6">
        <w:rPr>
          <w:rFonts w:hint="cs"/>
          <w:spacing w:val="-2"/>
          <w:rtl/>
          <w:lang w:bidi="ar-EG"/>
        </w:rPr>
        <w:t xml:space="preserve"> </w:t>
      </w:r>
      <w:r w:rsidRPr="00E747D6">
        <w:rPr>
          <w:rFonts w:hint="cs"/>
          <w:spacing w:val="-2"/>
          <w:rtl/>
          <w:lang w:bidi="ar-EG"/>
        </w:rPr>
        <w:t>يشكل</w:t>
      </w:r>
      <w:r w:rsidR="00EF6156" w:rsidRPr="00E747D6">
        <w:rPr>
          <w:rFonts w:hint="cs"/>
          <w:spacing w:val="-2"/>
          <w:rtl/>
          <w:lang w:bidi="ar-EG"/>
        </w:rPr>
        <w:t xml:space="preserve"> </w:t>
      </w:r>
      <w:r w:rsidRPr="00E747D6">
        <w:rPr>
          <w:rFonts w:hint="cs"/>
          <w:spacing w:val="-2"/>
          <w:rtl/>
          <w:lang w:bidi="ar-EG"/>
        </w:rPr>
        <w:t>موقفاً</w:t>
      </w:r>
      <w:r w:rsidR="00EF6156" w:rsidRPr="00E747D6">
        <w:rPr>
          <w:rFonts w:hint="cs"/>
          <w:spacing w:val="-2"/>
          <w:rtl/>
          <w:lang w:bidi="ar-EG"/>
        </w:rPr>
        <w:t xml:space="preserve"> </w:t>
      </w:r>
      <w:r w:rsidRPr="00E747D6">
        <w:rPr>
          <w:rFonts w:hint="cs"/>
          <w:spacing w:val="-2"/>
          <w:rtl/>
          <w:lang w:bidi="ar-EG"/>
        </w:rPr>
        <w:t>يتسم</w:t>
      </w:r>
      <w:r w:rsidR="00EF6156" w:rsidRPr="00E747D6">
        <w:rPr>
          <w:rFonts w:hint="cs"/>
          <w:spacing w:val="-2"/>
          <w:rtl/>
          <w:lang w:bidi="ar-EG"/>
        </w:rPr>
        <w:t xml:space="preserve"> </w:t>
      </w:r>
      <w:r w:rsidRPr="00E747D6">
        <w:rPr>
          <w:rFonts w:hint="cs"/>
          <w:spacing w:val="-2"/>
          <w:rtl/>
          <w:lang w:bidi="ar-EG"/>
        </w:rPr>
        <w:t>بالانفتاح</w:t>
      </w:r>
      <w:r w:rsidR="00EF6156" w:rsidRPr="00E747D6">
        <w:rPr>
          <w:rFonts w:hint="cs"/>
          <w:spacing w:val="-2"/>
          <w:rtl/>
          <w:lang w:bidi="ar-EG"/>
        </w:rPr>
        <w:t xml:space="preserve"> </w:t>
      </w:r>
      <w:r w:rsidRPr="00E747D6">
        <w:rPr>
          <w:rFonts w:hint="cs"/>
          <w:spacing w:val="-2"/>
          <w:rtl/>
          <w:lang w:bidi="ar-EG"/>
        </w:rPr>
        <w:t>والشمول</w:t>
      </w:r>
      <w:r w:rsidR="00EF6156" w:rsidRPr="00E747D6">
        <w:rPr>
          <w:rFonts w:hint="cs"/>
          <w:spacing w:val="-2"/>
          <w:rtl/>
          <w:lang w:bidi="ar-EG"/>
        </w:rPr>
        <w:t xml:space="preserve"> </w:t>
      </w:r>
      <w:r w:rsidRPr="00E747D6">
        <w:rPr>
          <w:rFonts w:hint="cs"/>
          <w:spacing w:val="-2"/>
          <w:rtl/>
          <w:lang w:bidi="ar-EG"/>
        </w:rPr>
        <w:t>ويعزز</w:t>
      </w:r>
      <w:r w:rsidR="00EF6156" w:rsidRPr="00E747D6">
        <w:rPr>
          <w:rFonts w:hint="cs"/>
          <w:spacing w:val="-2"/>
          <w:rtl/>
          <w:lang w:bidi="ar-EG"/>
        </w:rPr>
        <w:t xml:space="preserve"> </w:t>
      </w:r>
      <w:r w:rsidRPr="00E747D6">
        <w:rPr>
          <w:rFonts w:hint="cs"/>
          <w:spacing w:val="-2"/>
          <w:rtl/>
          <w:lang w:bidi="ar-EG"/>
        </w:rPr>
        <w:t>حرية</w:t>
      </w:r>
      <w:r w:rsidR="00EF6156" w:rsidRPr="00E747D6">
        <w:rPr>
          <w:rFonts w:hint="cs"/>
          <w:spacing w:val="-2"/>
          <w:rtl/>
          <w:lang w:bidi="ar-EG"/>
        </w:rPr>
        <w:t xml:space="preserve"> </w:t>
      </w:r>
      <w:r w:rsidRPr="00E747D6">
        <w:rPr>
          <w:rFonts w:hint="cs"/>
          <w:spacing w:val="-2"/>
          <w:rtl/>
          <w:lang w:bidi="ar-EG"/>
        </w:rPr>
        <w:t>العقيدة</w:t>
      </w:r>
      <w:r w:rsidR="00EF6156" w:rsidRPr="00E747D6">
        <w:rPr>
          <w:rFonts w:hint="cs"/>
          <w:spacing w:val="-2"/>
          <w:rtl/>
          <w:lang w:bidi="ar-EG"/>
        </w:rPr>
        <w:t xml:space="preserve"> </w:t>
      </w:r>
      <w:r w:rsidRPr="00E747D6">
        <w:rPr>
          <w:rFonts w:hint="cs"/>
          <w:spacing w:val="-2"/>
          <w:rtl/>
          <w:lang w:bidi="ar-EG"/>
        </w:rPr>
        <w:t>لكافة</w:t>
      </w:r>
      <w:r w:rsidR="00EF6156" w:rsidRPr="00E747D6">
        <w:rPr>
          <w:rFonts w:hint="cs"/>
          <w:spacing w:val="-2"/>
          <w:rtl/>
          <w:lang w:bidi="ar-EG"/>
        </w:rPr>
        <w:t xml:space="preserve"> </w:t>
      </w:r>
      <w:r w:rsidRPr="00E747D6">
        <w:rPr>
          <w:rFonts w:hint="cs"/>
          <w:spacing w:val="-2"/>
          <w:rtl/>
          <w:lang w:bidi="ar-EG"/>
        </w:rPr>
        <w:t>الطوائف</w:t>
      </w:r>
      <w:r w:rsidR="00EF6156" w:rsidRPr="00E747D6">
        <w:rPr>
          <w:rFonts w:hint="cs"/>
          <w:spacing w:val="-2"/>
          <w:rtl/>
          <w:lang w:bidi="ar-EG"/>
        </w:rPr>
        <w:t xml:space="preserve"> </w:t>
      </w:r>
      <w:r w:rsidRPr="00E747D6">
        <w:rPr>
          <w:rFonts w:hint="cs"/>
          <w:spacing w:val="-2"/>
          <w:rtl/>
          <w:lang w:bidi="ar-EG"/>
        </w:rPr>
        <w:t>على</w:t>
      </w:r>
      <w:r w:rsidR="00EF6156" w:rsidRPr="00E747D6">
        <w:rPr>
          <w:rFonts w:hint="cs"/>
          <w:spacing w:val="-2"/>
          <w:rtl/>
          <w:lang w:bidi="ar-EG"/>
        </w:rPr>
        <w:t xml:space="preserve"> </w:t>
      </w:r>
      <w:r w:rsidRPr="00E747D6">
        <w:rPr>
          <w:rFonts w:hint="cs"/>
          <w:spacing w:val="-2"/>
          <w:rtl/>
          <w:lang w:bidi="ar-EG"/>
        </w:rPr>
        <w:t>حد</w:t>
      </w:r>
      <w:r w:rsidR="00EF6156" w:rsidRPr="00E747D6">
        <w:rPr>
          <w:rFonts w:hint="cs"/>
          <w:spacing w:val="-2"/>
          <w:rtl/>
          <w:lang w:bidi="ar-EG"/>
        </w:rPr>
        <w:t xml:space="preserve"> </w:t>
      </w:r>
      <w:r w:rsidRPr="00E747D6">
        <w:rPr>
          <w:rFonts w:hint="cs"/>
          <w:spacing w:val="-2"/>
          <w:rtl/>
          <w:lang w:bidi="ar-EG"/>
        </w:rPr>
        <w:t>سواء.</w:t>
      </w:r>
      <w:r w:rsidR="00EF6156" w:rsidRPr="00E747D6">
        <w:rPr>
          <w:rFonts w:hint="cs"/>
          <w:spacing w:val="-2"/>
          <w:rtl/>
          <w:lang w:bidi="ar-EG"/>
        </w:rPr>
        <w:t xml:space="preserve"> </w:t>
      </w:r>
      <w:r w:rsidRPr="00E747D6">
        <w:rPr>
          <w:rFonts w:hint="cs"/>
          <w:spacing w:val="-2"/>
          <w:rtl/>
          <w:lang w:bidi="ar-EG"/>
        </w:rPr>
        <w:t>وتنص</w:t>
      </w:r>
      <w:r w:rsidR="00EF6156" w:rsidRPr="00E747D6">
        <w:rPr>
          <w:rFonts w:hint="cs"/>
          <w:spacing w:val="-2"/>
          <w:rtl/>
          <w:lang w:bidi="ar-EG"/>
        </w:rPr>
        <w:t xml:space="preserve"> </w:t>
      </w:r>
      <w:r w:rsidRPr="00E747D6">
        <w:rPr>
          <w:rFonts w:hint="cs"/>
          <w:spacing w:val="-2"/>
          <w:rtl/>
          <w:lang w:bidi="ar-EG"/>
        </w:rPr>
        <w:t>الفقرتان</w:t>
      </w:r>
      <w:r w:rsidR="00EF6156" w:rsidRPr="00E747D6">
        <w:rPr>
          <w:rFonts w:hint="cs"/>
          <w:spacing w:val="-2"/>
          <w:rtl/>
          <w:lang w:bidi="ar-EG"/>
        </w:rPr>
        <w:t xml:space="preserve"> </w:t>
      </w:r>
      <w:r w:rsidRPr="00E747D6">
        <w:rPr>
          <w:rFonts w:hint="cs"/>
          <w:spacing w:val="-2"/>
          <w:rtl/>
          <w:lang w:bidi="ar-EG"/>
        </w:rPr>
        <w:t>1</w:t>
      </w:r>
      <w:r w:rsidR="00EF6156" w:rsidRPr="00E747D6">
        <w:rPr>
          <w:rFonts w:hint="cs"/>
          <w:spacing w:val="-2"/>
          <w:rtl/>
          <w:lang w:bidi="ar-EG"/>
        </w:rPr>
        <w:t xml:space="preserve"> </w:t>
      </w:r>
      <w:r w:rsidRPr="00E747D6">
        <w:rPr>
          <w:rFonts w:hint="cs"/>
          <w:spacing w:val="-2"/>
          <w:rtl/>
          <w:lang w:bidi="ar-EG"/>
        </w:rPr>
        <w:t>و2</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المادة</w:t>
      </w:r>
      <w:r w:rsidR="00EF6156" w:rsidRPr="00E747D6">
        <w:rPr>
          <w:rFonts w:hint="cs"/>
          <w:spacing w:val="-2"/>
          <w:rtl/>
          <w:lang w:bidi="ar-EG"/>
        </w:rPr>
        <w:t xml:space="preserve"> </w:t>
      </w:r>
      <w:r w:rsidRPr="00E747D6">
        <w:rPr>
          <w:rFonts w:hint="cs"/>
          <w:spacing w:val="-2"/>
          <w:rtl/>
          <w:lang w:bidi="ar-EG"/>
        </w:rPr>
        <w:t>4</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القانون</w:t>
      </w:r>
      <w:r w:rsidR="00EF6156" w:rsidRPr="00E747D6">
        <w:rPr>
          <w:rFonts w:hint="cs"/>
          <w:spacing w:val="-2"/>
          <w:rtl/>
          <w:lang w:bidi="ar-EG"/>
        </w:rPr>
        <w:t xml:space="preserve"> </w:t>
      </w:r>
      <w:r w:rsidRPr="00E747D6">
        <w:rPr>
          <w:rFonts w:hint="cs"/>
          <w:spacing w:val="-2"/>
          <w:rtl/>
          <w:lang w:bidi="ar-EG"/>
        </w:rPr>
        <w:t>الأساسي</w:t>
      </w:r>
      <w:r w:rsidR="00EF6156" w:rsidRPr="00E747D6">
        <w:rPr>
          <w:rFonts w:hint="cs"/>
          <w:spacing w:val="-2"/>
          <w:rtl/>
          <w:lang w:bidi="ar-EG"/>
        </w:rPr>
        <w:t xml:space="preserve"> </w:t>
      </w:r>
      <w:r w:rsidRPr="00E747D6">
        <w:rPr>
          <w:rFonts w:hint="cs"/>
          <w:spacing w:val="-2"/>
          <w:rtl/>
          <w:lang w:bidi="ar-EG"/>
        </w:rPr>
        <w:t>كذلك،</w:t>
      </w:r>
      <w:r w:rsidR="00EF6156" w:rsidRPr="00E747D6">
        <w:rPr>
          <w:rFonts w:hint="cs"/>
          <w:spacing w:val="-2"/>
          <w:rtl/>
          <w:lang w:bidi="ar-EG"/>
        </w:rPr>
        <w:t xml:space="preserve"> </w:t>
      </w:r>
      <w:r w:rsidRPr="00E747D6">
        <w:rPr>
          <w:rFonts w:hint="cs"/>
          <w:spacing w:val="-2"/>
          <w:rtl/>
          <w:lang w:bidi="ar-EG"/>
        </w:rPr>
        <w:t>وعلى</w:t>
      </w:r>
      <w:r w:rsidR="00EF6156" w:rsidRPr="00E747D6">
        <w:rPr>
          <w:rFonts w:hint="cs"/>
          <w:spacing w:val="-2"/>
          <w:rtl/>
          <w:lang w:bidi="ar-EG"/>
        </w:rPr>
        <w:t xml:space="preserve"> </w:t>
      </w:r>
      <w:r w:rsidRPr="00E747D6">
        <w:rPr>
          <w:rFonts w:hint="cs"/>
          <w:spacing w:val="-2"/>
          <w:rtl/>
          <w:lang w:bidi="ar-EG"/>
        </w:rPr>
        <w:t>نحو</w:t>
      </w:r>
      <w:r w:rsidR="00EF6156" w:rsidRPr="00E747D6">
        <w:rPr>
          <w:rFonts w:hint="cs"/>
          <w:spacing w:val="-2"/>
          <w:rtl/>
          <w:lang w:bidi="ar-EG"/>
        </w:rPr>
        <w:t xml:space="preserve"> </w:t>
      </w:r>
      <w:r w:rsidRPr="00E747D6">
        <w:rPr>
          <w:rFonts w:hint="cs"/>
          <w:spacing w:val="-2"/>
          <w:rtl/>
          <w:lang w:bidi="ar-EG"/>
        </w:rPr>
        <w:t>إيجابي،</w:t>
      </w:r>
      <w:r w:rsidR="00EF6156" w:rsidRPr="00E747D6">
        <w:rPr>
          <w:rFonts w:hint="cs"/>
          <w:spacing w:val="-2"/>
          <w:rtl/>
          <w:lang w:bidi="ar-EG"/>
        </w:rPr>
        <w:t xml:space="preserve"> </w:t>
      </w:r>
      <w:r w:rsidRPr="00E747D6">
        <w:rPr>
          <w:rFonts w:hint="cs"/>
          <w:spacing w:val="-2"/>
          <w:rtl/>
          <w:lang w:bidi="ar-EG"/>
        </w:rPr>
        <w:t>على</w:t>
      </w:r>
      <w:r w:rsidR="00EF6156" w:rsidRPr="00E747D6">
        <w:rPr>
          <w:rFonts w:hint="cs"/>
          <w:spacing w:val="-2"/>
          <w:rtl/>
          <w:lang w:bidi="ar-EG"/>
        </w:rPr>
        <w:t xml:space="preserve"> </w:t>
      </w:r>
      <w:r w:rsidRPr="00E747D6">
        <w:rPr>
          <w:rFonts w:hint="cs"/>
          <w:spacing w:val="-2"/>
          <w:rtl/>
          <w:lang w:bidi="ar-EG"/>
        </w:rPr>
        <w:t>وجوب</w:t>
      </w:r>
      <w:r w:rsidR="00EF6156" w:rsidRPr="00E747D6">
        <w:rPr>
          <w:rFonts w:hint="cs"/>
          <w:spacing w:val="-2"/>
          <w:rtl/>
          <w:lang w:bidi="ar-EG"/>
        </w:rPr>
        <w:t xml:space="preserve"> </w:t>
      </w:r>
      <w:r w:rsidRPr="00E747D6">
        <w:rPr>
          <w:rFonts w:hint="cs"/>
          <w:spacing w:val="-2"/>
          <w:rtl/>
          <w:lang w:bidi="ar-EG"/>
        </w:rPr>
        <w:t>أن</w:t>
      </w:r>
      <w:r w:rsidR="00EF6156" w:rsidRPr="00E747D6">
        <w:rPr>
          <w:rFonts w:hint="cs"/>
          <w:spacing w:val="-2"/>
          <w:rtl/>
          <w:lang w:bidi="ar-EG"/>
        </w:rPr>
        <w:t xml:space="preserve"> </w:t>
      </w:r>
      <w:r w:rsidRPr="00E747D6">
        <w:rPr>
          <w:rFonts w:hint="cs"/>
          <w:spacing w:val="-2"/>
          <w:rtl/>
          <w:lang w:bidi="ar-EG"/>
        </w:rPr>
        <w:t>تكفل</w:t>
      </w:r>
      <w:r w:rsidR="00EF6156" w:rsidRPr="00E747D6">
        <w:rPr>
          <w:rFonts w:hint="cs"/>
          <w:spacing w:val="-2"/>
          <w:rtl/>
          <w:lang w:bidi="ar-EG"/>
        </w:rPr>
        <w:t xml:space="preserve"> </w:t>
      </w:r>
      <w:r w:rsidRPr="00E747D6">
        <w:rPr>
          <w:rFonts w:hint="cs"/>
          <w:spacing w:val="-2"/>
          <w:rtl/>
          <w:lang w:bidi="ar-EG"/>
        </w:rPr>
        <w:t>الدولة</w:t>
      </w:r>
      <w:r w:rsidR="00EF6156" w:rsidRPr="00E747D6">
        <w:rPr>
          <w:rFonts w:hint="cs"/>
          <w:spacing w:val="-2"/>
          <w:rtl/>
          <w:lang w:bidi="ar-EG"/>
        </w:rPr>
        <w:t xml:space="preserve"> </w:t>
      </w:r>
      <w:r w:rsidRPr="00E747D6">
        <w:rPr>
          <w:rFonts w:hint="cs"/>
          <w:spacing w:val="-2"/>
          <w:rtl/>
          <w:lang w:bidi="ar-EG"/>
        </w:rPr>
        <w:t>تمكن</w:t>
      </w:r>
      <w:r w:rsidR="00EF6156" w:rsidRPr="00E747D6">
        <w:rPr>
          <w:rFonts w:hint="cs"/>
          <w:spacing w:val="-2"/>
          <w:rtl/>
          <w:lang w:bidi="ar-EG"/>
        </w:rPr>
        <w:t xml:space="preserve"> </w:t>
      </w:r>
      <w:r w:rsidRPr="00E747D6">
        <w:rPr>
          <w:rFonts w:hint="cs"/>
          <w:spacing w:val="-2"/>
          <w:rtl/>
          <w:lang w:bidi="ar-EG"/>
        </w:rPr>
        <w:t>الفرد</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اعتناق</w:t>
      </w:r>
      <w:r w:rsidR="00EF6156" w:rsidRPr="00E747D6">
        <w:rPr>
          <w:rFonts w:hint="cs"/>
          <w:spacing w:val="-2"/>
          <w:rtl/>
          <w:lang w:bidi="ar-EG"/>
        </w:rPr>
        <w:t xml:space="preserve"> </w:t>
      </w:r>
      <w:r w:rsidRPr="00E747D6">
        <w:rPr>
          <w:rFonts w:hint="cs"/>
          <w:spacing w:val="-2"/>
          <w:rtl/>
          <w:lang w:bidi="ar-EG"/>
        </w:rPr>
        <w:t>دين</w:t>
      </w:r>
      <w:r w:rsidR="00EF6156" w:rsidRPr="00E747D6">
        <w:rPr>
          <w:rFonts w:hint="cs"/>
          <w:spacing w:val="-2"/>
          <w:rtl/>
          <w:lang w:bidi="ar-EG"/>
        </w:rPr>
        <w:t xml:space="preserve"> </w:t>
      </w:r>
      <w:r w:rsidRPr="00E747D6">
        <w:rPr>
          <w:rFonts w:hint="cs"/>
          <w:spacing w:val="-2"/>
          <w:rtl/>
          <w:lang w:bidi="ar-EG"/>
        </w:rPr>
        <w:t>ما</w:t>
      </w:r>
      <w:r w:rsidR="00EF6156" w:rsidRPr="00E747D6">
        <w:rPr>
          <w:rFonts w:hint="cs"/>
          <w:spacing w:val="-2"/>
          <w:rtl/>
          <w:lang w:bidi="ar-EG"/>
        </w:rPr>
        <w:t xml:space="preserve"> </w:t>
      </w:r>
      <w:r w:rsidRPr="00E747D6">
        <w:rPr>
          <w:rFonts w:hint="cs"/>
          <w:spacing w:val="-2"/>
          <w:rtl/>
          <w:lang w:bidi="ar-EG"/>
        </w:rPr>
        <w:t>وتحقيق</w:t>
      </w:r>
      <w:r w:rsidR="00EF6156" w:rsidRPr="00E747D6">
        <w:rPr>
          <w:rFonts w:hint="cs"/>
          <w:spacing w:val="-2"/>
          <w:rtl/>
          <w:lang w:bidi="ar-EG"/>
        </w:rPr>
        <w:t xml:space="preserve"> </w:t>
      </w:r>
      <w:r w:rsidRPr="00E747D6">
        <w:rPr>
          <w:rFonts w:hint="cs"/>
          <w:spacing w:val="-2"/>
          <w:rtl/>
          <w:lang w:bidi="ar-EG"/>
        </w:rPr>
        <w:t>قناعاته</w:t>
      </w:r>
      <w:r w:rsidR="00EF6156" w:rsidRPr="00E747D6">
        <w:rPr>
          <w:rFonts w:hint="cs"/>
          <w:spacing w:val="-2"/>
          <w:rtl/>
          <w:lang w:bidi="ar-EG"/>
        </w:rPr>
        <w:t xml:space="preserve"> </w:t>
      </w:r>
      <w:r w:rsidRPr="00E747D6">
        <w:rPr>
          <w:rFonts w:hint="cs"/>
          <w:spacing w:val="-2"/>
          <w:rtl/>
          <w:lang w:bidi="ar-EG"/>
        </w:rPr>
        <w:t>الفلسفية</w:t>
      </w:r>
      <w:r w:rsidR="00EF6156" w:rsidRPr="00E747D6">
        <w:rPr>
          <w:rFonts w:hint="cs"/>
          <w:spacing w:val="-2"/>
          <w:rtl/>
          <w:lang w:bidi="ar-EG"/>
        </w:rPr>
        <w:t xml:space="preserve"> </w:t>
      </w:r>
      <w:r w:rsidRPr="00E747D6">
        <w:rPr>
          <w:rFonts w:hint="cs"/>
          <w:spacing w:val="-2"/>
          <w:rtl/>
          <w:lang w:bidi="ar-EG"/>
        </w:rPr>
        <w:t>والدينية</w:t>
      </w:r>
      <w:r w:rsidR="00EF6156" w:rsidRPr="00E747D6">
        <w:rPr>
          <w:rFonts w:hint="cs"/>
          <w:spacing w:val="-2"/>
          <w:rtl/>
          <w:lang w:bidi="ar-EG"/>
        </w:rPr>
        <w:t xml:space="preserve"> </w:t>
      </w:r>
      <w:r w:rsidRPr="00E747D6">
        <w:rPr>
          <w:rFonts w:hint="cs"/>
          <w:spacing w:val="-2"/>
          <w:rtl/>
          <w:lang w:bidi="ar-EG"/>
        </w:rPr>
        <w:t>بصورة</w:t>
      </w:r>
      <w:r w:rsidR="00EF6156" w:rsidRPr="00E747D6">
        <w:rPr>
          <w:rFonts w:hint="cs"/>
          <w:spacing w:val="-2"/>
          <w:rtl/>
          <w:lang w:bidi="ar-EG"/>
        </w:rPr>
        <w:t xml:space="preserve"> </w:t>
      </w:r>
      <w:r w:rsidRPr="00E747D6">
        <w:rPr>
          <w:rFonts w:hint="cs"/>
          <w:spacing w:val="-2"/>
          <w:rtl/>
          <w:lang w:bidi="ar-EG"/>
        </w:rPr>
        <w:t>مستقلة.</w:t>
      </w:r>
      <w:r w:rsidR="00EF6156" w:rsidRPr="00E747D6">
        <w:rPr>
          <w:rFonts w:hint="cs"/>
          <w:spacing w:val="-2"/>
          <w:rtl/>
          <w:lang w:bidi="ar-EG"/>
        </w:rPr>
        <w:t xml:space="preserve"> </w:t>
      </w:r>
      <w:r w:rsidRPr="00E747D6">
        <w:rPr>
          <w:rFonts w:hint="cs"/>
          <w:spacing w:val="-2"/>
          <w:rtl/>
          <w:lang w:bidi="ar-EG"/>
        </w:rPr>
        <w:t>وبالتوازي</w:t>
      </w:r>
      <w:r w:rsidR="00EF6156" w:rsidRPr="00E747D6">
        <w:rPr>
          <w:rFonts w:hint="cs"/>
          <w:spacing w:val="-2"/>
          <w:rtl/>
          <w:lang w:bidi="ar-EG"/>
        </w:rPr>
        <w:t xml:space="preserve"> </w:t>
      </w:r>
      <w:r w:rsidRPr="00E747D6">
        <w:rPr>
          <w:rFonts w:hint="cs"/>
          <w:spacing w:val="-2"/>
          <w:rtl/>
          <w:lang w:bidi="ar-EG"/>
        </w:rPr>
        <w:t>مع</w:t>
      </w:r>
      <w:r w:rsidR="00EF6156" w:rsidRPr="00E747D6">
        <w:rPr>
          <w:rFonts w:hint="cs"/>
          <w:spacing w:val="-2"/>
          <w:rtl/>
          <w:lang w:bidi="ar-EG"/>
        </w:rPr>
        <w:t xml:space="preserve"> </w:t>
      </w:r>
      <w:r w:rsidRPr="00E747D6">
        <w:rPr>
          <w:rFonts w:hint="cs"/>
          <w:spacing w:val="-2"/>
          <w:rtl/>
          <w:lang w:bidi="ar-EG"/>
        </w:rPr>
        <w:t>ذلك،</w:t>
      </w:r>
      <w:r w:rsidR="00EF6156" w:rsidRPr="00E747D6">
        <w:rPr>
          <w:rFonts w:hint="cs"/>
          <w:spacing w:val="-2"/>
          <w:rtl/>
          <w:lang w:bidi="ar-EG"/>
        </w:rPr>
        <w:t xml:space="preserve"> </w:t>
      </w:r>
      <w:r w:rsidRPr="00E747D6">
        <w:rPr>
          <w:rFonts w:hint="cs"/>
          <w:spacing w:val="-2"/>
          <w:rtl/>
          <w:lang w:bidi="ar-EG"/>
        </w:rPr>
        <w:t>فإن</w:t>
      </w:r>
      <w:r w:rsidR="00EF6156" w:rsidRPr="00E747D6">
        <w:rPr>
          <w:rFonts w:hint="cs"/>
          <w:spacing w:val="-2"/>
          <w:rtl/>
          <w:lang w:bidi="ar-EG"/>
        </w:rPr>
        <w:t xml:space="preserve"> </w:t>
      </w:r>
      <w:r w:rsidRPr="00E747D6">
        <w:rPr>
          <w:rFonts w:hint="cs"/>
          <w:spacing w:val="-2"/>
          <w:rtl/>
          <w:lang w:bidi="ar-EG"/>
        </w:rPr>
        <w:t>حق</w:t>
      </w:r>
      <w:r w:rsidR="00EF6156" w:rsidRPr="00E747D6">
        <w:rPr>
          <w:rFonts w:hint="cs"/>
          <w:spacing w:val="-2"/>
          <w:rtl/>
          <w:lang w:bidi="ar-EG"/>
        </w:rPr>
        <w:t xml:space="preserve"> </w:t>
      </w:r>
      <w:r w:rsidRPr="00E747D6">
        <w:rPr>
          <w:rFonts w:hint="cs"/>
          <w:spacing w:val="-2"/>
          <w:rtl/>
          <w:lang w:bidi="ar-EG"/>
        </w:rPr>
        <w:t>الكنائس</w:t>
      </w:r>
      <w:r w:rsidR="00EF6156" w:rsidRPr="00E747D6">
        <w:rPr>
          <w:rFonts w:hint="cs"/>
          <w:spacing w:val="-2"/>
          <w:rtl/>
          <w:lang w:bidi="ar-EG"/>
        </w:rPr>
        <w:t xml:space="preserve"> </w:t>
      </w:r>
      <w:r w:rsidRPr="00E747D6">
        <w:rPr>
          <w:rFonts w:hint="cs"/>
          <w:spacing w:val="-2"/>
          <w:rtl/>
          <w:lang w:bidi="ar-EG"/>
        </w:rPr>
        <w:t>في</w:t>
      </w:r>
      <w:r w:rsidR="00EF6156" w:rsidRPr="00E747D6">
        <w:rPr>
          <w:rFonts w:hint="cs"/>
          <w:spacing w:val="-2"/>
          <w:rtl/>
          <w:lang w:bidi="ar-EG"/>
        </w:rPr>
        <w:t xml:space="preserve"> </w:t>
      </w:r>
      <w:r w:rsidRPr="00E747D6">
        <w:rPr>
          <w:rFonts w:hint="cs"/>
          <w:spacing w:val="-2"/>
          <w:rtl/>
          <w:lang w:bidi="ar-EG"/>
        </w:rPr>
        <w:t>تقرير</w:t>
      </w:r>
      <w:r w:rsidR="00EF6156" w:rsidRPr="00E747D6">
        <w:rPr>
          <w:rFonts w:hint="cs"/>
          <w:spacing w:val="-2"/>
          <w:rtl/>
          <w:lang w:bidi="ar-EG"/>
        </w:rPr>
        <w:t xml:space="preserve"> </w:t>
      </w:r>
      <w:r w:rsidRPr="00E747D6">
        <w:rPr>
          <w:rFonts w:hint="cs"/>
          <w:spacing w:val="-2"/>
          <w:rtl/>
          <w:lang w:bidi="ar-EG"/>
        </w:rPr>
        <w:t>المصير</w:t>
      </w:r>
      <w:r w:rsidR="00EF6156" w:rsidRPr="00E747D6">
        <w:rPr>
          <w:rFonts w:hint="cs"/>
          <w:spacing w:val="-2"/>
          <w:rtl/>
          <w:lang w:bidi="ar-EG"/>
        </w:rPr>
        <w:t xml:space="preserve"> </w:t>
      </w:r>
      <w:r w:rsidRPr="00E747D6">
        <w:rPr>
          <w:rFonts w:hint="cs"/>
          <w:spacing w:val="-2"/>
          <w:rtl/>
          <w:lang w:bidi="ar-EG"/>
        </w:rPr>
        <w:t>المستمد</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المادة</w:t>
      </w:r>
      <w:r w:rsidR="00EF6156" w:rsidRPr="00E747D6">
        <w:rPr>
          <w:rFonts w:hint="cs"/>
          <w:spacing w:val="-2"/>
          <w:rtl/>
          <w:lang w:bidi="ar-EG"/>
        </w:rPr>
        <w:t xml:space="preserve"> </w:t>
      </w:r>
      <w:r w:rsidRPr="00E747D6">
        <w:rPr>
          <w:rFonts w:hint="cs"/>
          <w:spacing w:val="-2"/>
          <w:rtl/>
          <w:lang w:bidi="ar-EG"/>
        </w:rPr>
        <w:t>140</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القانون</w:t>
      </w:r>
      <w:r w:rsidR="00EF6156" w:rsidRPr="00E747D6">
        <w:rPr>
          <w:rFonts w:hint="cs"/>
          <w:spacing w:val="-2"/>
          <w:rtl/>
          <w:lang w:bidi="ar-EG"/>
        </w:rPr>
        <w:t xml:space="preserve"> </w:t>
      </w:r>
      <w:r w:rsidRPr="00E747D6">
        <w:rPr>
          <w:rFonts w:hint="cs"/>
          <w:spacing w:val="-2"/>
          <w:rtl/>
          <w:lang w:bidi="ar-EG"/>
        </w:rPr>
        <w:t>الأساسي،</w:t>
      </w:r>
      <w:r w:rsidR="00EF6156" w:rsidRPr="00E747D6">
        <w:rPr>
          <w:rFonts w:hint="cs"/>
          <w:spacing w:val="-2"/>
          <w:rtl/>
          <w:lang w:bidi="ar-EG"/>
        </w:rPr>
        <w:t xml:space="preserve"> </w:t>
      </w:r>
      <w:r w:rsidRPr="00E747D6">
        <w:rPr>
          <w:rFonts w:hint="cs"/>
          <w:spacing w:val="-2"/>
          <w:rtl/>
          <w:lang w:bidi="ar-EG"/>
        </w:rPr>
        <w:t>ومن</w:t>
      </w:r>
      <w:r w:rsidR="00EF6156" w:rsidRPr="00E747D6">
        <w:rPr>
          <w:rFonts w:hint="cs"/>
          <w:spacing w:val="-2"/>
          <w:rtl/>
          <w:lang w:bidi="ar-EG"/>
        </w:rPr>
        <w:t xml:space="preserve"> </w:t>
      </w:r>
      <w:r w:rsidRPr="00E747D6">
        <w:rPr>
          <w:rFonts w:hint="cs"/>
          <w:spacing w:val="-2"/>
          <w:rtl/>
          <w:lang w:bidi="ar-EG"/>
        </w:rPr>
        <w:t>الفقرة</w:t>
      </w:r>
      <w:r w:rsidR="00EF6156" w:rsidRPr="00E747D6">
        <w:rPr>
          <w:rFonts w:hint="cs"/>
          <w:spacing w:val="-2"/>
          <w:rtl/>
          <w:lang w:bidi="ar-EG"/>
        </w:rPr>
        <w:t xml:space="preserve"> </w:t>
      </w:r>
      <w:r w:rsidRPr="00E747D6">
        <w:rPr>
          <w:rFonts w:hint="cs"/>
          <w:spacing w:val="-2"/>
          <w:rtl/>
          <w:lang w:bidi="ar-EG"/>
        </w:rPr>
        <w:t>3</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المادة</w:t>
      </w:r>
      <w:r w:rsidR="00EF6156" w:rsidRPr="00E747D6">
        <w:rPr>
          <w:rFonts w:hint="cs"/>
          <w:spacing w:val="-2"/>
          <w:rtl/>
          <w:lang w:bidi="ar-EG"/>
        </w:rPr>
        <w:t xml:space="preserve"> </w:t>
      </w:r>
      <w:r w:rsidRPr="00E747D6">
        <w:rPr>
          <w:rFonts w:hint="cs"/>
          <w:spacing w:val="-2"/>
          <w:rtl/>
          <w:lang w:bidi="ar-EG"/>
        </w:rPr>
        <w:t>137</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دستور</w:t>
      </w:r>
      <w:r w:rsidR="00EF6156" w:rsidRPr="00E747D6">
        <w:rPr>
          <w:rFonts w:hint="cs"/>
          <w:spacing w:val="-2"/>
          <w:rtl/>
          <w:lang w:bidi="ar-EG"/>
        </w:rPr>
        <w:t xml:space="preserve"> </w:t>
      </w:r>
      <w:r w:rsidRPr="00E747D6">
        <w:rPr>
          <w:rFonts w:hint="cs"/>
          <w:spacing w:val="-2"/>
          <w:rtl/>
          <w:lang w:bidi="ar-EG"/>
        </w:rPr>
        <w:t>رايخ</w:t>
      </w:r>
      <w:r w:rsidR="00EF6156" w:rsidRPr="00E747D6">
        <w:rPr>
          <w:rFonts w:hint="cs"/>
          <w:spacing w:val="-2"/>
          <w:rtl/>
          <w:lang w:bidi="ar-EG"/>
        </w:rPr>
        <w:t xml:space="preserve"> </w:t>
      </w:r>
      <w:r w:rsidRPr="00E747D6">
        <w:rPr>
          <w:rFonts w:hint="cs"/>
          <w:spacing w:val="-2"/>
          <w:rtl/>
          <w:lang w:bidi="ar-EG"/>
        </w:rPr>
        <w:t>فايمر،</w:t>
      </w:r>
      <w:r w:rsidR="00EF6156" w:rsidRPr="00E747D6">
        <w:rPr>
          <w:rFonts w:hint="cs"/>
          <w:spacing w:val="-2"/>
          <w:rtl/>
          <w:lang w:bidi="ar-EG"/>
        </w:rPr>
        <w:t xml:space="preserve"> </w:t>
      </w:r>
      <w:r w:rsidRPr="00E747D6">
        <w:rPr>
          <w:rFonts w:hint="cs"/>
          <w:spacing w:val="-2"/>
          <w:rtl/>
          <w:lang w:bidi="ar-EG"/>
        </w:rPr>
        <w:t>يكفل</w:t>
      </w:r>
      <w:r w:rsidR="00EF6156" w:rsidRPr="00E747D6">
        <w:rPr>
          <w:rFonts w:hint="cs"/>
          <w:spacing w:val="-2"/>
          <w:rtl/>
          <w:lang w:bidi="ar-EG"/>
        </w:rPr>
        <w:t xml:space="preserve"> </w:t>
      </w:r>
      <w:r w:rsidRPr="00E747D6">
        <w:rPr>
          <w:rFonts w:hint="cs"/>
          <w:spacing w:val="-2"/>
          <w:rtl/>
          <w:lang w:bidi="ar-EG"/>
        </w:rPr>
        <w:t>للكنائس</w:t>
      </w:r>
      <w:r w:rsidR="00EF6156" w:rsidRPr="00E747D6">
        <w:rPr>
          <w:rFonts w:hint="cs"/>
          <w:spacing w:val="-2"/>
          <w:rtl/>
          <w:lang w:bidi="ar-EG"/>
        </w:rPr>
        <w:t xml:space="preserve"> </w:t>
      </w:r>
      <w:r w:rsidRPr="00E747D6">
        <w:rPr>
          <w:rFonts w:hint="cs"/>
          <w:spacing w:val="-2"/>
          <w:rtl/>
          <w:lang w:bidi="ar-EG"/>
        </w:rPr>
        <w:t>سلطة</w:t>
      </w:r>
      <w:r w:rsidR="00EF6156" w:rsidRPr="00E747D6">
        <w:rPr>
          <w:rFonts w:hint="cs"/>
          <w:spacing w:val="-2"/>
          <w:rtl/>
          <w:lang w:bidi="ar-EG"/>
        </w:rPr>
        <w:t xml:space="preserve"> </w:t>
      </w:r>
      <w:r w:rsidRPr="00E747D6">
        <w:rPr>
          <w:rFonts w:hint="cs"/>
          <w:spacing w:val="-2"/>
          <w:rtl/>
          <w:lang w:bidi="ar-EG"/>
        </w:rPr>
        <w:t>تنظيم</w:t>
      </w:r>
      <w:r w:rsidR="00EF6156" w:rsidRPr="00E747D6">
        <w:rPr>
          <w:rFonts w:hint="cs"/>
          <w:spacing w:val="-2"/>
          <w:rtl/>
          <w:lang w:bidi="ar-EG"/>
        </w:rPr>
        <w:t xml:space="preserve"> </w:t>
      </w:r>
      <w:r w:rsidRPr="00E747D6">
        <w:rPr>
          <w:rFonts w:hint="cs"/>
          <w:spacing w:val="-2"/>
          <w:rtl/>
          <w:lang w:bidi="ar-EG"/>
        </w:rPr>
        <w:t>شؤونها</w:t>
      </w:r>
      <w:r w:rsidR="00EF6156" w:rsidRPr="00E747D6">
        <w:rPr>
          <w:rFonts w:hint="cs"/>
          <w:spacing w:val="-2"/>
          <w:rtl/>
          <w:lang w:bidi="ar-EG"/>
        </w:rPr>
        <w:t xml:space="preserve"> </w:t>
      </w:r>
      <w:r w:rsidRPr="00E747D6">
        <w:rPr>
          <w:rFonts w:hint="cs"/>
          <w:spacing w:val="-2"/>
          <w:rtl/>
          <w:lang w:bidi="ar-EG"/>
        </w:rPr>
        <w:t>الخاصة</w:t>
      </w:r>
      <w:r w:rsidR="00EF6156" w:rsidRPr="00E747D6">
        <w:rPr>
          <w:rFonts w:hint="cs"/>
          <w:spacing w:val="-2"/>
          <w:rtl/>
          <w:lang w:bidi="ar-EG"/>
        </w:rPr>
        <w:t xml:space="preserve"> </w:t>
      </w:r>
      <w:r w:rsidRPr="00E747D6">
        <w:rPr>
          <w:rFonts w:hint="cs"/>
          <w:spacing w:val="-2"/>
          <w:rtl/>
          <w:lang w:bidi="ar-EG"/>
        </w:rPr>
        <w:t>باستقلال</w:t>
      </w:r>
      <w:r w:rsidR="00EF6156" w:rsidRPr="00E747D6">
        <w:rPr>
          <w:rFonts w:hint="cs"/>
          <w:spacing w:val="-2"/>
          <w:rtl/>
          <w:lang w:bidi="ar-EG"/>
        </w:rPr>
        <w:t xml:space="preserve"> </w:t>
      </w:r>
      <w:r w:rsidRPr="00E747D6">
        <w:rPr>
          <w:rFonts w:hint="cs"/>
          <w:spacing w:val="-2"/>
          <w:rtl/>
          <w:lang w:bidi="ar-EG"/>
        </w:rPr>
        <w:t>وحرية</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تأثير</w:t>
      </w:r>
      <w:r w:rsidR="00EF6156" w:rsidRPr="00E747D6">
        <w:rPr>
          <w:rFonts w:hint="cs"/>
          <w:spacing w:val="-2"/>
          <w:rtl/>
          <w:lang w:bidi="ar-EG"/>
        </w:rPr>
        <w:t xml:space="preserve"> </w:t>
      </w:r>
      <w:r w:rsidRPr="00E747D6">
        <w:rPr>
          <w:rFonts w:hint="cs"/>
          <w:spacing w:val="-2"/>
          <w:rtl/>
          <w:lang w:bidi="ar-EG"/>
        </w:rPr>
        <w:t>الدولة.</w:t>
      </w:r>
      <w:r w:rsidR="00EF6156" w:rsidRPr="00E747D6">
        <w:rPr>
          <w:rFonts w:hint="cs"/>
          <w:spacing w:val="-2"/>
          <w:rtl/>
          <w:lang w:bidi="ar-EG"/>
        </w:rPr>
        <w:t xml:space="preserve"> </w:t>
      </w:r>
      <w:r w:rsidRPr="00E747D6">
        <w:rPr>
          <w:rFonts w:hint="cs"/>
          <w:spacing w:val="-2"/>
          <w:rtl/>
          <w:lang w:bidi="ar-EG"/>
        </w:rPr>
        <w:t>وتتضمن</w:t>
      </w:r>
      <w:r w:rsidR="00EF6156" w:rsidRPr="00E747D6">
        <w:rPr>
          <w:rFonts w:hint="cs"/>
          <w:spacing w:val="-2"/>
          <w:rtl/>
          <w:lang w:bidi="ar-EG"/>
        </w:rPr>
        <w:t xml:space="preserve"> </w:t>
      </w:r>
      <w:r w:rsidRPr="00E747D6">
        <w:rPr>
          <w:rFonts w:hint="cs"/>
          <w:spacing w:val="-2"/>
          <w:rtl/>
          <w:lang w:bidi="ar-EG"/>
        </w:rPr>
        <w:t>شؤونها</w:t>
      </w:r>
      <w:r w:rsidR="00EF6156" w:rsidRPr="00E747D6">
        <w:rPr>
          <w:rFonts w:hint="cs"/>
          <w:spacing w:val="-2"/>
          <w:rtl/>
          <w:lang w:bidi="ar-EG"/>
        </w:rPr>
        <w:t xml:space="preserve"> </w:t>
      </w:r>
      <w:r w:rsidRPr="00E747D6">
        <w:rPr>
          <w:rFonts w:hint="cs"/>
          <w:spacing w:val="-2"/>
          <w:rtl/>
          <w:lang w:bidi="ar-EG"/>
        </w:rPr>
        <w:t>الخاصة</w:t>
      </w:r>
      <w:r w:rsidR="00EF6156" w:rsidRPr="00E747D6">
        <w:rPr>
          <w:rFonts w:hint="cs"/>
          <w:spacing w:val="-2"/>
          <w:rtl/>
          <w:lang w:bidi="ar-EG"/>
        </w:rPr>
        <w:t xml:space="preserve"> </w:t>
      </w:r>
      <w:r w:rsidRPr="00E747D6">
        <w:rPr>
          <w:rFonts w:hint="cs"/>
          <w:spacing w:val="-2"/>
          <w:rtl/>
          <w:lang w:bidi="ar-EG"/>
        </w:rPr>
        <w:t>مثلاً</w:t>
      </w:r>
      <w:r w:rsidR="00EF6156" w:rsidRPr="00E747D6">
        <w:rPr>
          <w:rFonts w:hint="cs"/>
          <w:spacing w:val="-2"/>
          <w:rtl/>
          <w:lang w:bidi="ar-EG"/>
        </w:rPr>
        <w:t xml:space="preserve"> </w:t>
      </w:r>
      <w:r w:rsidRPr="00E747D6">
        <w:rPr>
          <w:rFonts w:hint="cs"/>
          <w:spacing w:val="-2"/>
          <w:rtl/>
          <w:lang w:bidi="ar-EG"/>
        </w:rPr>
        <w:t>المسائل</w:t>
      </w:r>
      <w:r w:rsidR="00EF6156" w:rsidRPr="00E747D6">
        <w:rPr>
          <w:rFonts w:hint="cs"/>
          <w:spacing w:val="-2"/>
          <w:rtl/>
          <w:lang w:bidi="ar-EG"/>
        </w:rPr>
        <w:t xml:space="preserve"> </w:t>
      </w:r>
      <w:r w:rsidRPr="00E747D6">
        <w:rPr>
          <w:rFonts w:hint="cs"/>
          <w:spacing w:val="-2"/>
          <w:rtl/>
          <w:lang w:bidi="ar-EG"/>
        </w:rPr>
        <w:t>المتصلة</w:t>
      </w:r>
      <w:r w:rsidR="00EF6156" w:rsidRPr="00E747D6">
        <w:rPr>
          <w:rFonts w:hint="cs"/>
          <w:spacing w:val="-2"/>
          <w:rtl/>
          <w:lang w:bidi="ar-EG"/>
        </w:rPr>
        <w:t xml:space="preserve"> </w:t>
      </w:r>
      <w:r w:rsidRPr="00E747D6">
        <w:rPr>
          <w:rFonts w:hint="cs"/>
          <w:spacing w:val="-2"/>
          <w:rtl/>
          <w:lang w:bidi="ar-EG"/>
        </w:rPr>
        <w:t>بالتنظيم</w:t>
      </w:r>
      <w:r w:rsidR="00EF6156" w:rsidRPr="00E747D6">
        <w:rPr>
          <w:rFonts w:hint="cs"/>
          <w:spacing w:val="-2"/>
          <w:rtl/>
          <w:lang w:bidi="ar-EG"/>
        </w:rPr>
        <w:t xml:space="preserve"> </w:t>
      </w:r>
      <w:r w:rsidRPr="00E747D6">
        <w:rPr>
          <w:rFonts w:hint="cs"/>
          <w:spacing w:val="-2"/>
          <w:rtl/>
          <w:lang w:bidi="ar-EG"/>
        </w:rPr>
        <w:t>أو</w:t>
      </w:r>
      <w:r w:rsidR="00EF6156" w:rsidRPr="00E747D6">
        <w:rPr>
          <w:rFonts w:hint="cs"/>
          <w:spacing w:val="-2"/>
          <w:rtl/>
          <w:lang w:bidi="ar-EG"/>
        </w:rPr>
        <w:t xml:space="preserve"> </w:t>
      </w:r>
      <w:r w:rsidRPr="00E747D6">
        <w:rPr>
          <w:rFonts w:hint="cs"/>
          <w:spacing w:val="-2"/>
          <w:rtl/>
          <w:lang w:bidi="ar-EG"/>
        </w:rPr>
        <w:t>العضوية</w:t>
      </w:r>
      <w:r w:rsidR="00EF6156" w:rsidRPr="00E747D6">
        <w:rPr>
          <w:rFonts w:hint="cs"/>
          <w:spacing w:val="-2"/>
          <w:rtl/>
          <w:lang w:bidi="ar-EG"/>
        </w:rPr>
        <w:t xml:space="preserve"> </w:t>
      </w:r>
      <w:r w:rsidRPr="00E747D6">
        <w:rPr>
          <w:rFonts w:hint="cs"/>
          <w:spacing w:val="-2"/>
          <w:rtl/>
          <w:lang w:bidi="ar-EG"/>
        </w:rPr>
        <w:t>أو</w:t>
      </w:r>
      <w:r w:rsidR="00EF6156" w:rsidRPr="00E747D6">
        <w:rPr>
          <w:rFonts w:hint="cs"/>
          <w:spacing w:val="-2"/>
          <w:rtl/>
          <w:lang w:bidi="ar-EG"/>
        </w:rPr>
        <w:t xml:space="preserve"> </w:t>
      </w:r>
      <w:r w:rsidRPr="00E747D6">
        <w:rPr>
          <w:rFonts w:hint="cs"/>
          <w:spacing w:val="-2"/>
          <w:rtl/>
          <w:lang w:bidi="ar-EG"/>
        </w:rPr>
        <w:t>فرض</w:t>
      </w:r>
      <w:r w:rsidR="00EF6156" w:rsidRPr="00E747D6">
        <w:rPr>
          <w:rFonts w:hint="cs"/>
          <w:spacing w:val="-2"/>
          <w:rtl/>
          <w:lang w:bidi="ar-EG"/>
        </w:rPr>
        <w:t xml:space="preserve"> </w:t>
      </w:r>
      <w:r w:rsidRPr="00E747D6">
        <w:rPr>
          <w:rFonts w:hint="cs"/>
          <w:spacing w:val="-2"/>
          <w:rtl/>
          <w:lang w:bidi="ar-EG"/>
        </w:rPr>
        <w:t>الاشتراكات</w:t>
      </w:r>
      <w:r w:rsidR="00EF6156" w:rsidRPr="00E747D6">
        <w:rPr>
          <w:rFonts w:hint="cs"/>
          <w:spacing w:val="-2"/>
          <w:rtl/>
          <w:lang w:bidi="ar-EG"/>
        </w:rPr>
        <w:t xml:space="preserve"> </w:t>
      </w:r>
      <w:r w:rsidRPr="00E747D6">
        <w:rPr>
          <w:rFonts w:hint="cs"/>
          <w:spacing w:val="-2"/>
          <w:rtl/>
          <w:lang w:bidi="ar-EG"/>
        </w:rPr>
        <w:t>والرسوم</w:t>
      </w:r>
      <w:r w:rsidR="00EF6156" w:rsidRPr="00E747D6">
        <w:rPr>
          <w:rFonts w:hint="cs"/>
          <w:spacing w:val="-2"/>
          <w:rtl/>
          <w:lang w:bidi="ar-EG"/>
        </w:rPr>
        <w:t xml:space="preserve"> </w:t>
      </w:r>
      <w:r w:rsidRPr="00E747D6">
        <w:rPr>
          <w:rFonts w:hint="cs"/>
          <w:spacing w:val="-2"/>
          <w:rtl/>
          <w:lang w:bidi="ar-EG"/>
        </w:rPr>
        <w:t>أو</w:t>
      </w:r>
      <w:r w:rsidR="00EF6156" w:rsidRPr="00E747D6">
        <w:rPr>
          <w:rFonts w:hint="cs"/>
          <w:spacing w:val="-2"/>
          <w:rtl/>
          <w:lang w:bidi="ar-EG"/>
        </w:rPr>
        <w:t xml:space="preserve"> </w:t>
      </w:r>
      <w:r w:rsidRPr="00E747D6">
        <w:rPr>
          <w:rFonts w:hint="cs"/>
          <w:spacing w:val="-2"/>
          <w:rtl/>
          <w:lang w:bidi="ar-EG"/>
        </w:rPr>
        <w:t>تنظيم</w:t>
      </w:r>
      <w:r w:rsidR="00EF6156" w:rsidRPr="00E747D6">
        <w:rPr>
          <w:rFonts w:hint="cs"/>
          <w:spacing w:val="-2"/>
          <w:rtl/>
          <w:lang w:bidi="ar-EG"/>
        </w:rPr>
        <w:t xml:space="preserve"> </w:t>
      </w:r>
      <w:r w:rsidRPr="00E747D6">
        <w:rPr>
          <w:rFonts w:hint="cs"/>
          <w:spacing w:val="-2"/>
          <w:rtl/>
          <w:lang w:bidi="ar-EG"/>
        </w:rPr>
        <w:t>شعائرها.</w:t>
      </w:r>
    </w:p>
    <w:p w:rsidR="00614786" w:rsidRPr="00EF6156" w:rsidRDefault="00614786" w:rsidP="000242D8">
      <w:pPr>
        <w:pStyle w:val="H23GA"/>
        <w:rPr>
          <w:rtl/>
          <w:lang w:bidi="ar-EG"/>
        </w:rPr>
      </w:pPr>
      <w:r w:rsidRPr="00EF6156">
        <w:rPr>
          <w:rFonts w:hint="cs"/>
          <w:rtl/>
          <w:lang w:bidi="ar-EG"/>
        </w:rPr>
        <w:tab/>
        <w:t>12-</w:t>
      </w:r>
      <w:r w:rsidRPr="00EF6156">
        <w:rPr>
          <w:rFonts w:hint="cs"/>
          <w:rtl/>
          <w:lang w:bidi="ar-EG"/>
        </w:rPr>
        <w:tab/>
        <w:t>الاعتراف</w:t>
      </w:r>
      <w:r w:rsidR="00EF6156" w:rsidRPr="00EF6156">
        <w:rPr>
          <w:rFonts w:hint="cs"/>
          <w:rtl/>
          <w:lang w:bidi="ar-EG"/>
        </w:rPr>
        <w:t xml:space="preserve"> </w:t>
      </w:r>
      <w:r w:rsidRPr="00EF6156">
        <w:rPr>
          <w:rFonts w:hint="cs"/>
          <w:rtl/>
          <w:lang w:bidi="ar-EG"/>
        </w:rPr>
        <w:t>بالمنظمات</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الحكومية</w:t>
      </w:r>
    </w:p>
    <w:p w:rsidR="00614786" w:rsidRPr="00EF6156" w:rsidRDefault="00614786" w:rsidP="000242D8">
      <w:pPr>
        <w:pStyle w:val="SingleTxtGA"/>
        <w:rPr>
          <w:spacing w:val="-4"/>
          <w:rtl/>
          <w:lang w:bidi="ar-EG"/>
        </w:rPr>
      </w:pPr>
      <w:r w:rsidRPr="00EF6156">
        <w:rPr>
          <w:rFonts w:hint="cs"/>
          <w:rtl/>
          <w:lang w:bidi="ar-EG"/>
        </w:rPr>
        <w:t>117-</w:t>
      </w:r>
      <w:r w:rsidRPr="00EF6156">
        <w:rPr>
          <w:rFonts w:hint="cs"/>
          <w:rtl/>
          <w:lang w:bidi="ar-EG"/>
        </w:rPr>
        <w:tab/>
        <w:t>لا</w:t>
      </w:r>
      <w:r w:rsidR="00EF6156" w:rsidRPr="00EF6156">
        <w:rPr>
          <w:rFonts w:hint="cs"/>
          <w:rtl/>
          <w:lang w:bidi="ar-EG"/>
        </w:rPr>
        <w:t xml:space="preserve"> </w:t>
      </w:r>
      <w:r w:rsidRPr="00EF6156">
        <w:rPr>
          <w:rFonts w:hint="cs"/>
          <w:rtl/>
          <w:lang w:bidi="ar-EG"/>
        </w:rPr>
        <w:t>تحتاج</w:t>
      </w:r>
      <w:r w:rsidR="00EF6156" w:rsidRPr="00EF6156">
        <w:rPr>
          <w:rFonts w:hint="cs"/>
          <w:rtl/>
          <w:lang w:bidi="ar-EG"/>
        </w:rPr>
        <w:t xml:space="preserve"> </w:t>
      </w:r>
      <w:r w:rsidRPr="00EF6156">
        <w:rPr>
          <w:rFonts w:hint="cs"/>
          <w:rtl/>
          <w:lang w:bidi="ar-EG"/>
        </w:rPr>
        <w:t>المنظمات</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الحكومية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موافقة</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والعديد</w:t>
      </w:r>
      <w:r w:rsidR="00EF6156" w:rsidRPr="00EF6156">
        <w:rPr>
          <w:rFonts w:hint="cs"/>
          <w:rtl/>
          <w:lang w:bidi="ar-EG"/>
        </w:rPr>
        <w:t xml:space="preserve"> </w:t>
      </w:r>
      <w:r w:rsidRPr="00EF6156">
        <w:rPr>
          <w:rFonts w:hint="cs"/>
          <w:rtl/>
          <w:lang w:bidi="ar-EG"/>
        </w:rPr>
        <w:t>منها</w:t>
      </w:r>
      <w:r w:rsidR="00EF6156" w:rsidRPr="00EF6156">
        <w:rPr>
          <w:rFonts w:hint="cs"/>
          <w:rtl/>
          <w:lang w:bidi="ar-EG"/>
        </w:rPr>
        <w:t xml:space="preserve"> </w:t>
      </w:r>
      <w:r w:rsidRPr="00EF6156">
        <w:rPr>
          <w:rFonts w:hint="cs"/>
          <w:rtl/>
          <w:lang w:bidi="ar-EG"/>
        </w:rPr>
        <w:t>منظم</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شكل</w:t>
      </w:r>
      <w:r w:rsidR="00EF6156" w:rsidRPr="00EF6156">
        <w:rPr>
          <w:rFonts w:hint="cs"/>
          <w:rtl/>
          <w:lang w:bidi="ar-EG"/>
        </w:rPr>
        <w:t xml:space="preserve"> </w:t>
      </w:r>
      <w:r w:rsidRPr="00EF6156">
        <w:rPr>
          <w:rFonts w:hint="cs"/>
          <w:rtl/>
          <w:lang w:bidi="ar-EG"/>
        </w:rPr>
        <w:t>جمعيات</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شركات</w:t>
      </w:r>
      <w:r w:rsidR="00EF6156" w:rsidRPr="00EF6156">
        <w:rPr>
          <w:rFonts w:hint="cs"/>
          <w:rtl/>
          <w:lang w:bidi="ar-EG"/>
        </w:rPr>
        <w:t xml:space="preserve"> </w:t>
      </w:r>
      <w:r w:rsidRPr="00EF6156">
        <w:rPr>
          <w:rFonts w:hint="cs"/>
          <w:rtl/>
          <w:lang w:bidi="ar-EG"/>
        </w:rPr>
        <w:t>خيرية</w:t>
      </w:r>
      <w:r w:rsidR="00EF6156" w:rsidRPr="00EF6156">
        <w:rPr>
          <w:rFonts w:hint="cs"/>
          <w:rtl/>
          <w:lang w:bidi="ar-EG"/>
        </w:rPr>
        <w:t xml:space="preserve"> </w:t>
      </w:r>
      <w:r w:rsidRPr="00EF6156">
        <w:rPr>
          <w:rFonts w:hint="cs"/>
          <w:rtl/>
          <w:lang w:bidi="ar-EG"/>
        </w:rPr>
        <w:t>محدودة</w:t>
      </w:r>
      <w:r w:rsidR="00EF6156" w:rsidRPr="00EF6156">
        <w:rPr>
          <w:rFonts w:hint="cs"/>
          <w:rtl/>
          <w:lang w:bidi="ar-EG"/>
        </w:rPr>
        <w:t xml:space="preserve"> </w:t>
      </w:r>
      <w:r w:rsidRPr="00EF6156">
        <w:rPr>
          <w:rFonts w:hint="cs"/>
          <w:rtl/>
          <w:lang w:bidi="ar-EG"/>
        </w:rPr>
        <w:t>المسؤولية.</w:t>
      </w:r>
      <w:r w:rsidR="00EF6156" w:rsidRPr="00EF6156">
        <w:rPr>
          <w:rFonts w:hint="cs"/>
          <w:rtl/>
          <w:lang w:bidi="ar-EG"/>
        </w:rPr>
        <w:t xml:space="preserve"> </w:t>
      </w:r>
      <w:r w:rsidRPr="00EF6156">
        <w:rPr>
          <w:rFonts w:hint="cs"/>
          <w:rtl/>
          <w:lang w:bidi="ar-EG"/>
        </w:rPr>
        <w:t>وتُمنح</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المنظمات</w:t>
      </w:r>
      <w:r w:rsidR="00EF6156" w:rsidRPr="00EF6156">
        <w:rPr>
          <w:rFonts w:hint="cs"/>
          <w:rtl/>
          <w:lang w:bidi="ar-EG"/>
        </w:rPr>
        <w:t xml:space="preserve"> </w:t>
      </w:r>
      <w:r w:rsidRPr="00EF6156">
        <w:rPr>
          <w:rFonts w:hint="cs"/>
          <w:rtl/>
          <w:lang w:bidi="ar-EG"/>
        </w:rPr>
        <w:t>وضع</w:t>
      </w:r>
      <w:r w:rsidR="00EF6156" w:rsidRPr="00EF6156">
        <w:rPr>
          <w:rFonts w:hint="cs"/>
          <w:rtl/>
          <w:lang w:bidi="ar-EG"/>
        </w:rPr>
        <w:t xml:space="preserve"> </w:t>
      </w:r>
      <w:r w:rsidRPr="00EF6156">
        <w:rPr>
          <w:rFonts w:hint="cs"/>
          <w:rtl/>
          <w:lang w:bidi="ar-EG"/>
        </w:rPr>
        <w:t>المؤسسات</w:t>
      </w:r>
      <w:r w:rsidR="00EF6156" w:rsidRPr="00EF6156">
        <w:rPr>
          <w:rFonts w:hint="cs"/>
          <w:rtl/>
          <w:lang w:bidi="ar-EG"/>
        </w:rPr>
        <w:t xml:space="preserve"> </w:t>
      </w:r>
      <w:r w:rsidRPr="00EF6156">
        <w:rPr>
          <w:rFonts w:hint="cs"/>
          <w:rtl/>
          <w:lang w:bidi="ar-EG"/>
        </w:rPr>
        <w:t>الخيرية</w:t>
      </w:r>
      <w:r w:rsidR="00EF6156" w:rsidRPr="00EF6156">
        <w:rPr>
          <w:rFonts w:hint="cs"/>
          <w:rtl/>
          <w:lang w:bidi="ar-EG"/>
        </w:rPr>
        <w:t xml:space="preserve"> </w:t>
      </w:r>
      <w:r w:rsidRPr="00EF6156">
        <w:rPr>
          <w:rFonts w:hint="cs"/>
          <w:rtl/>
          <w:lang w:bidi="ar-EG"/>
        </w:rPr>
        <w:t>استناد</w:t>
      </w:r>
      <w:r w:rsidR="005E5A24">
        <w:rPr>
          <w:rFonts w:hint="cs"/>
          <w:rtl/>
          <w:lang w:bidi="ar-EG"/>
        </w:rPr>
        <w:t xml:space="preserve">اً </w:t>
      </w:r>
      <w:r w:rsidRPr="00EF6156">
        <w:rPr>
          <w:rFonts w:hint="cs"/>
          <w:rtl/>
          <w:lang w:bidi="ar-EG"/>
        </w:rPr>
        <w:t>إلى</w:t>
      </w:r>
      <w:r w:rsidR="00EF6156" w:rsidRPr="00EF6156">
        <w:rPr>
          <w:rFonts w:hint="cs"/>
          <w:rtl/>
          <w:lang w:bidi="ar-EG"/>
        </w:rPr>
        <w:t xml:space="preserve"> </w:t>
      </w:r>
      <w:r w:rsidRPr="00EF6156">
        <w:rPr>
          <w:rFonts w:hint="cs"/>
          <w:rtl/>
          <w:lang w:bidi="ar-EG"/>
        </w:rPr>
        <w:t>الفصل</w:t>
      </w:r>
      <w:r w:rsidR="00EF6156" w:rsidRPr="00EF6156">
        <w:rPr>
          <w:rFonts w:hint="cs"/>
          <w:rtl/>
          <w:lang w:bidi="ar-EG"/>
        </w:rPr>
        <w:t xml:space="preserve"> </w:t>
      </w:r>
      <w:r w:rsidRPr="00EF6156">
        <w:rPr>
          <w:rFonts w:hint="cs"/>
          <w:rtl/>
          <w:lang w:bidi="ar-EG"/>
        </w:rPr>
        <w:t>51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قانون</w:t>
      </w:r>
      <w:r w:rsidR="00EF6156" w:rsidRPr="00EF6156">
        <w:rPr>
          <w:rFonts w:hint="cs"/>
          <w:rtl/>
          <w:lang w:bidi="ar-EG"/>
        </w:rPr>
        <w:t xml:space="preserve"> </w:t>
      </w:r>
      <w:r w:rsidRPr="00EF6156">
        <w:rPr>
          <w:rFonts w:hint="cs"/>
          <w:spacing w:val="-4"/>
          <w:rtl/>
          <w:lang w:bidi="ar-EG"/>
        </w:rPr>
        <w:t>الضرائب</w:t>
      </w:r>
      <w:r w:rsidR="00EF6156" w:rsidRPr="00EF6156">
        <w:rPr>
          <w:rFonts w:hint="cs"/>
          <w:spacing w:val="-4"/>
          <w:rtl/>
          <w:lang w:bidi="ar-EG"/>
        </w:rPr>
        <w:t xml:space="preserve"> </w:t>
      </w:r>
      <w:r w:rsidRPr="00EF6156">
        <w:rPr>
          <w:rFonts w:hint="cs"/>
          <w:spacing w:val="-4"/>
          <w:rtl/>
          <w:lang w:bidi="ar-EG"/>
        </w:rPr>
        <w:t>(</w:t>
      </w:r>
      <w:r w:rsidRPr="00EF6156">
        <w:rPr>
          <w:i/>
          <w:iCs/>
          <w:spacing w:val="-4"/>
        </w:rPr>
        <w:t>Abgabenordnung</w:t>
      </w:r>
      <w:r w:rsidRPr="00EF6156">
        <w:rPr>
          <w:rFonts w:hint="cs"/>
          <w:spacing w:val="-4"/>
          <w:rtl/>
          <w:lang w:bidi="ar-EG"/>
        </w:rPr>
        <w:t>)</w:t>
      </w:r>
      <w:r w:rsidR="00EF6156" w:rsidRPr="00EF6156">
        <w:rPr>
          <w:rFonts w:hint="cs"/>
          <w:spacing w:val="-4"/>
          <w:rtl/>
          <w:lang w:bidi="ar-EG"/>
        </w:rPr>
        <w:t xml:space="preserve"> </w:t>
      </w:r>
      <w:r w:rsidRPr="00EF6156">
        <w:rPr>
          <w:rFonts w:hint="cs"/>
          <w:spacing w:val="-4"/>
          <w:rtl/>
          <w:lang w:bidi="ar-EG"/>
        </w:rPr>
        <w:t>والفصل</w:t>
      </w:r>
      <w:r w:rsidR="00EF6156" w:rsidRPr="00EF6156">
        <w:rPr>
          <w:rFonts w:hint="cs"/>
          <w:spacing w:val="-4"/>
          <w:rtl/>
          <w:lang w:bidi="ar-EG"/>
        </w:rPr>
        <w:t xml:space="preserve"> </w:t>
      </w:r>
      <w:r w:rsidRPr="00EF6156">
        <w:rPr>
          <w:rFonts w:hint="cs"/>
          <w:spacing w:val="-4"/>
          <w:rtl/>
          <w:lang w:bidi="ar-EG"/>
        </w:rPr>
        <w:t>التالي.</w:t>
      </w:r>
      <w:r w:rsidR="00EF6156" w:rsidRPr="00EF6156">
        <w:rPr>
          <w:rFonts w:hint="cs"/>
          <w:spacing w:val="-4"/>
          <w:rtl/>
          <w:lang w:bidi="ar-EG"/>
        </w:rPr>
        <w:t xml:space="preserve"> </w:t>
      </w:r>
      <w:r w:rsidRPr="00EF6156">
        <w:rPr>
          <w:rFonts w:hint="cs"/>
          <w:spacing w:val="-4"/>
          <w:rtl/>
          <w:lang w:bidi="ar-EG"/>
        </w:rPr>
        <w:t>ووفق</w:t>
      </w:r>
      <w:r w:rsidR="005E5A24">
        <w:rPr>
          <w:rFonts w:hint="cs"/>
          <w:spacing w:val="-4"/>
          <w:rtl/>
          <w:lang w:bidi="ar-EG"/>
        </w:rPr>
        <w:t xml:space="preserve">اً </w:t>
      </w:r>
      <w:r w:rsidRPr="00EF6156">
        <w:rPr>
          <w:rFonts w:hint="cs"/>
          <w:spacing w:val="-4"/>
          <w:rtl/>
          <w:lang w:bidi="ar-EG"/>
        </w:rPr>
        <w:t>للجملة</w:t>
      </w:r>
      <w:r w:rsidR="00EF6156" w:rsidRPr="00EF6156">
        <w:rPr>
          <w:rFonts w:hint="cs"/>
          <w:spacing w:val="-4"/>
          <w:rtl/>
          <w:lang w:bidi="ar-EG"/>
        </w:rPr>
        <w:t xml:space="preserve"> </w:t>
      </w:r>
      <w:r w:rsidR="00066F47">
        <w:rPr>
          <w:rFonts w:hint="cs"/>
          <w:spacing w:val="-4"/>
          <w:rtl/>
          <w:lang w:bidi="ar-EG"/>
        </w:rPr>
        <w:t>الأولى</w:t>
      </w:r>
      <w:r w:rsidR="00EF6156" w:rsidRPr="00EF6156">
        <w:rPr>
          <w:rFonts w:hint="cs"/>
          <w:spacing w:val="-4"/>
          <w:rtl/>
          <w:lang w:bidi="ar-EG"/>
        </w:rPr>
        <w:t xml:space="preserve"> </w:t>
      </w:r>
      <w:r w:rsidRPr="00EF6156">
        <w:rPr>
          <w:rFonts w:hint="cs"/>
          <w:spacing w:val="-4"/>
          <w:rtl/>
          <w:lang w:bidi="ar-EG"/>
        </w:rPr>
        <w:t>من</w:t>
      </w:r>
      <w:r w:rsidR="00EF6156" w:rsidRPr="00EF6156">
        <w:rPr>
          <w:rFonts w:hint="cs"/>
          <w:spacing w:val="-4"/>
          <w:rtl/>
          <w:lang w:bidi="ar-EG"/>
        </w:rPr>
        <w:t xml:space="preserve"> </w:t>
      </w:r>
      <w:r w:rsidRPr="00EF6156">
        <w:rPr>
          <w:rFonts w:hint="cs"/>
          <w:spacing w:val="-4"/>
          <w:rtl/>
          <w:lang w:bidi="ar-EG"/>
        </w:rPr>
        <w:t>البند</w:t>
      </w:r>
      <w:r w:rsidR="00EF6156" w:rsidRPr="00EF6156">
        <w:rPr>
          <w:rFonts w:hint="cs"/>
          <w:spacing w:val="-4"/>
          <w:rtl/>
          <w:lang w:bidi="ar-EG"/>
        </w:rPr>
        <w:t xml:space="preserve"> </w:t>
      </w:r>
      <w:r w:rsidRPr="00EF6156">
        <w:rPr>
          <w:rFonts w:hint="cs"/>
          <w:spacing w:val="-4"/>
          <w:rtl/>
          <w:lang w:bidi="ar-EG"/>
        </w:rPr>
        <w:t>1</w:t>
      </w:r>
      <w:r w:rsidR="00EF6156" w:rsidRPr="00EF6156">
        <w:rPr>
          <w:rFonts w:hint="cs"/>
          <w:spacing w:val="-4"/>
          <w:rtl/>
          <w:lang w:bidi="ar-EG"/>
        </w:rPr>
        <w:t xml:space="preserve"> </w:t>
      </w:r>
      <w:r w:rsidRPr="00EF6156">
        <w:rPr>
          <w:rFonts w:hint="cs"/>
          <w:spacing w:val="-4"/>
          <w:rtl/>
          <w:lang w:bidi="ar-EG"/>
        </w:rPr>
        <w:t>من</w:t>
      </w:r>
      <w:r w:rsidR="00EF6156" w:rsidRPr="00EF6156">
        <w:rPr>
          <w:rFonts w:hint="cs"/>
          <w:spacing w:val="-4"/>
          <w:rtl/>
          <w:lang w:bidi="ar-EG"/>
        </w:rPr>
        <w:t xml:space="preserve"> </w:t>
      </w:r>
      <w:r w:rsidRPr="00EF6156">
        <w:rPr>
          <w:rFonts w:hint="cs"/>
          <w:spacing w:val="-4"/>
          <w:rtl/>
          <w:lang w:bidi="ar-EG"/>
        </w:rPr>
        <w:t>الفصل</w:t>
      </w:r>
      <w:r w:rsidR="00EF6156" w:rsidRPr="00EF6156">
        <w:rPr>
          <w:rFonts w:hint="cs"/>
          <w:spacing w:val="-4"/>
          <w:rtl/>
          <w:lang w:bidi="ar-EG"/>
        </w:rPr>
        <w:t xml:space="preserve"> </w:t>
      </w:r>
      <w:r w:rsidRPr="00EF6156">
        <w:rPr>
          <w:rFonts w:hint="cs"/>
          <w:spacing w:val="-4"/>
          <w:rtl/>
          <w:lang w:bidi="ar-EG"/>
        </w:rPr>
        <w:t>52،</w:t>
      </w:r>
      <w:r w:rsidR="00EF6156" w:rsidRPr="00EF6156">
        <w:rPr>
          <w:rFonts w:hint="cs"/>
          <w:spacing w:val="-4"/>
          <w:rtl/>
          <w:lang w:bidi="ar-EG"/>
        </w:rPr>
        <w:t xml:space="preserve"> </w:t>
      </w:r>
      <w:r w:rsidRPr="00EF6156">
        <w:rPr>
          <w:rFonts w:hint="cs"/>
          <w:spacing w:val="-4"/>
          <w:rtl/>
          <w:lang w:bidi="ar-EG"/>
        </w:rPr>
        <w:t>تعتبر</w:t>
      </w:r>
      <w:r w:rsidR="00EF6156" w:rsidRPr="00EF6156">
        <w:rPr>
          <w:rFonts w:hint="cs"/>
          <w:spacing w:val="-4"/>
          <w:rtl/>
          <w:lang w:bidi="ar-EG"/>
        </w:rPr>
        <w:t xml:space="preserve"> </w:t>
      </w:r>
      <w:r w:rsidRPr="00EF6156">
        <w:rPr>
          <w:rFonts w:hint="cs"/>
          <w:spacing w:val="-4"/>
          <w:rtl/>
          <w:lang w:bidi="ar-EG"/>
        </w:rPr>
        <w:t>الشركة</w:t>
      </w:r>
      <w:r w:rsidR="00EF6156" w:rsidRPr="00EF6156">
        <w:rPr>
          <w:rFonts w:hint="cs"/>
          <w:spacing w:val="-4"/>
          <w:rtl/>
          <w:lang w:bidi="ar-EG"/>
        </w:rPr>
        <w:t xml:space="preserve"> </w:t>
      </w:r>
      <w:r w:rsidRPr="00EF6156">
        <w:rPr>
          <w:rFonts w:hint="cs"/>
          <w:spacing w:val="-4"/>
          <w:rtl/>
          <w:lang w:bidi="ar-EG"/>
        </w:rPr>
        <w:t>ذات</w:t>
      </w:r>
      <w:r w:rsidR="00EF6156" w:rsidRPr="00EF6156">
        <w:rPr>
          <w:rFonts w:hint="cs"/>
          <w:spacing w:val="-4"/>
          <w:rtl/>
          <w:lang w:bidi="ar-EG"/>
        </w:rPr>
        <w:t xml:space="preserve"> </w:t>
      </w:r>
      <w:r w:rsidRPr="00EF6156">
        <w:rPr>
          <w:rFonts w:hint="cs"/>
          <w:spacing w:val="-4"/>
          <w:rtl/>
          <w:lang w:bidi="ar-EG"/>
        </w:rPr>
        <w:t>أهداف</w:t>
      </w:r>
      <w:r w:rsidR="00EF6156" w:rsidRPr="00EF6156">
        <w:rPr>
          <w:rFonts w:hint="cs"/>
          <w:spacing w:val="-4"/>
          <w:rtl/>
          <w:lang w:bidi="ar-EG"/>
        </w:rPr>
        <w:t xml:space="preserve"> </w:t>
      </w:r>
      <w:r w:rsidRPr="00EF6156">
        <w:rPr>
          <w:rFonts w:hint="cs"/>
          <w:spacing w:val="-4"/>
          <w:rtl/>
          <w:lang w:bidi="ar-EG"/>
        </w:rPr>
        <w:t>خيرية</w:t>
      </w:r>
      <w:r w:rsidR="00EF6156" w:rsidRPr="00EF6156">
        <w:rPr>
          <w:rFonts w:hint="cs"/>
          <w:spacing w:val="-4"/>
          <w:rtl/>
          <w:lang w:bidi="ar-EG"/>
        </w:rPr>
        <w:t xml:space="preserve"> </w:t>
      </w:r>
      <w:r w:rsidRPr="00EF6156">
        <w:rPr>
          <w:rFonts w:hint="cs"/>
          <w:spacing w:val="-4"/>
          <w:rtl/>
          <w:lang w:bidi="ar-EG"/>
        </w:rPr>
        <w:t>إذا</w:t>
      </w:r>
      <w:r w:rsidR="00EF6156" w:rsidRPr="00EF6156">
        <w:rPr>
          <w:rFonts w:hint="cs"/>
          <w:spacing w:val="-4"/>
          <w:rtl/>
          <w:lang w:bidi="ar-EG"/>
        </w:rPr>
        <w:t xml:space="preserve"> </w:t>
      </w:r>
      <w:r w:rsidRPr="00EF6156">
        <w:rPr>
          <w:rFonts w:hint="cs"/>
          <w:spacing w:val="-4"/>
          <w:rtl/>
          <w:lang w:bidi="ar-EG"/>
        </w:rPr>
        <w:t>كان</w:t>
      </w:r>
      <w:r w:rsidR="00EF6156" w:rsidRPr="00EF6156">
        <w:rPr>
          <w:rFonts w:hint="cs"/>
          <w:spacing w:val="-4"/>
          <w:rtl/>
          <w:lang w:bidi="ar-EG"/>
        </w:rPr>
        <w:t xml:space="preserve"> </w:t>
      </w:r>
      <w:r w:rsidRPr="00EF6156">
        <w:rPr>
          <w:rFonts w:hint="cs"/>
          <w:spacing w:val="-4"/>
          <w:rtl/>
          <w:lang w:bidi="ar-EG"/>
        </w:rPr>
        <w:t>نشاطها</w:t>
      </w:r>
      <w:r w:rsidR="00EF6156" w:rsidRPr="00EF6156">
        <w:rPr>
          <w:rFonts w:hint="cs"/>
          <w:spacing w:val="-4"/>
          <w:rtl/>
          <w:lang w:bidi="ar-EG"/>
        </w:rPr>
        <w:t xml:space="preserve"> </w:t>
      </w:r>
      <w:r w:rsidRPr="00EF6156">
        <w:rPr>
          <w:rFonts w:hint="cs"/>
          <w:spacing w:val="-4"/>
          <w:rtl/>
          <w:lang w:bidi="ar-EG"/>
        </w:rPr>
        <w:t>يهدف</w:t>
      </w:r>
      <w:r w:rsidR="00EF6156" w:rsidRPr="00EF6156">
        <w:rPr>
          <w:rFonts w:hint="cs"/>
          <w:spacing w:val="-4"/>
          <w:rtl/>
          <w:lang w:bidi="ar-EG"/>
        </w:rPr>
        <w:t xml:space="preserve"> </w:t>
      </w:r>
      <w:r w:rsidRPr="00EF6156">
        <w:rPr>
          <w:rFonts w:hint="cs"/>
          <w:spacing w:val="-4"/>
          <w:rtl/>
          <w:lang w:bidi="ar-EG"/>
        </w:rPr>
        <w:t>إلى</w:t>
      </w:r>
      <w:r w:rsidR="00EF6156" w:rsidRPr="00EF6156">
        <w:rPr>
          <w:rFonts w:hint="cs"/>
          <w:spacing w:val="-4"/>
          <w:rtl/>
          <w:lang w:bidi="ar-EG"/>
        </w:rPr>
        <w:t xml:space="preserve"> </w:t>
      </w:r>
      <w:r w:rsidRPr="00EF6156">
        <w:rPr>
          <w:rFonts w:hint="cs"/>
          <w:spacing w:val="-4"/>
          <w:rtl/>
          <w:lang w:bidi="ar-EG"/>
        </w:rPr>
        <w:t>النهوض</w:t>
      </w:r>
      <w:r w:rsidR="00EF6156" w:rsidRPr="00EF6156">
        <w:rPr>
          <w:rFonts w:hint="cs"/>
          <w:spacing w:val="-4"/>
          <w:rtl/>
          <w:lang w:bidi="ar-EG"/>
        </w:rPr>
        <w:t xml:space="preserve"> </w:t>
      </w:r>
      <w:r w:rsidRPr="00EF6156">
        <w:rPr>
          <w:rFonts w:hint="cs"/>
          <w:spacing w:val="-4"/>
          <w:rtl/>
          <w:lang w:bidi="ar-EG"/>
        </w:rPr>
        <w:t>بالجماهير</w:t>
      </w:r>
      <w:r w:rsidR="00EF6156" w:rsidRPr="00EF6156">
        <w:rPr>
          <w:rFonts w:hint="cs"/>
          <w:spacing w:val="-4"/>
          <w:rtl/>
          <w:lang w:bidi="ar-EG"/>
        </w:rPr>
        <w:t xml:space="preserve"> </w:t>
      </w:r>
      <w:r w:rsidRPr="00EF6156">
        <w:rPr>
          <w:rFonts w:hint="cs"/>
          <w:spacing w:val="-4"/>
          <w:rtl/>
          <w:lang w:bidi="ar-EG"/>
        </w:rPr>
        <w:t>بطريقة</w:t>
      </w:r>
      <w:r w:rsidR="00EF6156" w:rsidRPr="00EF6156">
        <w:rPr>
          <w:rFonts w:hint="cs"/>
          <w:spacing w:val="-4"/>
          <w:rtl/>
          <w:lang w:bidi="ar-EG"/>
        </w:rPr>
        <w:t xml:space="preserve"> </w:t>
      </w:r>
      <w:r w:rsidRPr="00EF6156">
        <w:rPr>
          <w:rFonts w:hint="cs"/>
          <w:spacing w:val="-4"/>
          <w:rtl/>
          <w:lang w:bidi="ar-EG"/>
        </w:rPr>
        <w:t>منكرة</w:t>
      </w:r>
      <w:r w:rsidR="00EF6156" w:rsidRPr="00EF6156">
        <w:rPr>
          <w:rFonts w:hint="cs"/>
          <w:spacing w:val="-4"/>
          <w:rtl/>
          <w:lang w:bidi="ar-EG"/>
        </w:rPr>
        <w:t xml:space="preserve"> </w:t>
      </w:r>
      <w:r w:rsidRPr="00EF6156">
        <w:rPr>
          <w:rFonts w:hint="cs"/>
          <w:spacing w:val="-4"/>
          <w:rtl/>
          <w:lang w:bidi="ar-EG"/>
        </w:rPr>
        <w:t>للذات</w:t>
      </w:r>
      <w:r w:rsidR="00EF6156" w:rsidRPr="00EF6156">
        <w:rPr>
          <w:rFonts w:hint="cs"/>
          <w:spacing w:val="-4"/>
          <w:rtl/>
          <w:lang w:bidi="ar-EG"/>
        </w:rPr>
        <w:t xml:space="preserve"> </w:t>
      </w:r>
      <w:r w:rsidR="00066F47">
        <w:rPr>
          <w:rFonts w:hint="cs"/>
          <w:spacing w:val="-4"/>
          <w:rtl/>
          <w:lang w:bidi="ar-EG"/>
        </w:rPr>
        <w:t>بالمعنى</w:t>
      </w:r>
      <w:r w:rsidR="00EF6156" w:rsidRPr="00EF6156">
        <w:rPr>
          <w:rFonts w:hint="cs"/>
          <w:spacing w:val="-4"/>
          <w:rtl/>
          <w:lang w:bidi="ar-EG"/>
        </w:rPr>
        <w:t xml:space="preserve"> </w:t>
      </w:r>
      <w:r w:rsidRPr="00EF6156">
        <w:rPr>
          <w:rFonts w:hint="cs"/>
          <w:spacing w:val="-4"/>
          <w:rtl/>
          <w:lang w:bidi="ar-EG"/>
        </w:rPr>
        <w:t>المادي</w:t>
      </w:r>
      <w:r w:rsidR="00EF6156" w:rsidRPr="00EF6156">
        <w:rPr>
          <w:rFonts w:hint="cs"/>
          <w:spacing w:val="-4"/>
          <w:rtl/>
          <w:lang w:bidi="ar-EG"/>
        </w:rPr>
        <w:t xml:space="preserve"> </w:t>
      </w:r>
      <w:r w:rsidRPr="00EF6156">
        <w:rPr>
          <w:rFonts w:hint="cs"/>
          <w:spacing w:val="-4"/>
          <w:rtl/>
          <w:lang w:bidi="ar-EG"/>
        </w:rPr>
        <w:t>أو</w:t>
      </w:r>
      <w:r w:rsidR="00EF6156" w:rsidRPr="00EF6156">
        <w:rPr>
          <w:rFonts w:hint="cs"/>
          <w:spacing w:val="-4"/>
          <w:rtl/>
          <w:lang w:bidi="ar-EG"/>
        </w:rPr>
        <w:t xml:space="preserve"> </w:t>
      </w:r>
      <w:r w:rsidRPr="00EF6156">
        <w:rPr>
          <w:rFonts w:hint="cs"/>
          <w:spacing w:val="-4"/>
          <w:rtl/>
          <w:lang w:bidi="ar-EG"/>
        </w:rPr>
        <w:t>الفكري</w:t>
      </w:r>
      <w:r w:rsidR="00EF6156" w:rsidRPr="00EF6156">
        <w:rPr>
          <w:rFonts w:hint="cs"/>
          <w:spacing w:val="-4"/>
          <w:rtl/>
          <w:lang w:bidi="ar-EG"/>
        </w:rPr>
        <w:t xml:space="preserve"> </w:t>
      </w:r>
      <w:r w:rsidRPr="00EF6156">
        <w:rPr>
          <w:rFonts w:hint="cs"/>
          <w:spacing w:val="-4"/>
          <w:rtl/>
          <w:lang w:bidi="ar-EG"/>
        </w:rPr>
        <w:t>أو</w:t>
      </w:r>
      <w:r w:rsidR="00EF6156" w:rsidRPr="00EF6156">
        <w:rPr>
          <w:rFonts w:hint="cs"/>
          <w:spacing w:val="-4"/>
          <w:rtl/>
          <w:lang w:bidi="ar-EG"/>
        </w:rPr>
        <w:t xml:space="preserve"> </w:t>
      </w:r>
      <w:r w:rsidRPr="00EF6156">
        <w:rPr>
          <w:rFonts w:hint="cs"/>
          <w:spacing w:val="-4"/>
          <w:rtl/>
          <w:lang w:bidi="ar-EG"/>
        </w:rPr>
        <w:t>المعنوي.</w:t>
      </w:r>
      <w:r w:rsidR="00EF6156" w:rsidRPr="00EF6156">
        <w:rPr>
          <w:rFonts w:hint="cs"/>
          <w:rtl/>
          <w:lang w:bidi="ar-EG"/>
        </w:rPr>
        <w:t xml:space="preserve"> </w:t>
      </w:r>
    </w:p>
    <w:p w:rsidR="00614786" w:rsidRPr="00EF6156" w:rsidRDefault="00614786" w:rsidP="000242D8">
      <w:pPr>
        <w:pStyle w:val="H23GA"/>
        <w:rPr>
          <w:rtl/>
          <w:lang w:bidi="ar-EG"/>
        </w:rPr>
      </w:pPr>
      <w:r w:rsidRPr="00EF6156">
        <w:rPr>
          <w:rFonts w:hint="cs"/>
          <w:rtl/>
          <w:lang w:bidi="ar-EG"/>
        </w:rPr>
        <w:tab/>
        <w:t>13-</w:t>
      </w:r>
      <w:r w:rsidRPr="00EF6156">
        <w:rPr>
          <w:rFonts w:hint="cs"/>
          <w:rtl/>
          <w:lang w:bidi="ar-EG"/>
        </w:rPr>
        <w:tab/>
        <w:t>العضوية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الأوروبي</w:t>
      </w:r>
    </w:p>
    <w:p w:rsidR="00614786" w:rsidRPr="00EF6156" w:rsidRDefault="00614786" w:rsidP="0043359E">
      <w:pPr>
        <w:pStyle w:val="SingleTxtGA"/>
        <w:rPr>
          <w:rtl/>
          <w:lang w:bidi="ar-EG"/>
        </w:rPr>
      </w:pPr>
      <w:r w:rsidRPr="008F41D6">
        <w:rPr>
          <w:rFonts w:hint="cs"/>
          <w:spacing w:val="-2"/>
          <w:rtl/>
          <w:lang w:bidi="ar-EG"/>
        </w:rPr>
        <w:t>118-</w:t>
      </w:r>
      <w:r w:rsidRPr="008F41D6">
        <w:rPr>
          <w:rFonts w:hint="cs"/>
          <w:spacing w:val="-2"/>
          <w:rtl/>
          <w:lang w:bidi="ar-EG"/>
        </w:rPr>
        <w:tab/>
        <w:t>جمهورية</w:t>
      </w:r>
      <w:r w:rsidR="00EF6156" w:rsidRPr="008F41D6">
        <w:rPr>
          <w:rFonts w:hint="cs"/>
          <w:spacing w:val="-2"/>
          <w:rtl/>
          <w:lang w:bidi="ar-EG"/>
        </w:rPr>
        <w:t xml:space="preserve"> </w:t>
      </w:r>
      <w:r w:rsidRPr="008F41D6">
        <w:rPr>
          <w:spacing w:val="-2"/>
          <w:rtl/>
          <w:lang w:bidi="ar-EG"/>
        </w:rPr>
        <w:t>ألمانيا</w:t>
      </w:r>
      <w:r w:rsidR="00EF6156" w:rsidRPr="008F41D6">
        <w:rPr>
          <w:spacing w:val="-2"/>
          <w:rtl/>
          <w:lang w:bidi="ar-EG"/>
        </w:rPr>
        <w:t xml:space="preserve"> </w:t>
      </w:r>
      <w:r w:rsidRPr="008F41D6">
        <w:rPr>
          <w:rFonts w:hint="cs"/>
          <w:spacing w:val="-2"/>
          <w:rtl/>
          <w:lang w:bidi="ar-EG"/>
        </w:rPr>
        <w:t>الاتحادية</w:t>
      </w:r>
      <w:r w:rsidR="00EF6156" w:rsidRPr="008F41D6">
        <w:rPr>
          <w:rFonts w:hint="cs"/>
          <w:spacing w:val="-2"/>
          <w:rtl/>
          <w:lang w:bidi="ar-EG"/>
        </w:rPr>
        <w:t xml:space="preserve"> </w:t>
      </w:r>
      <w:r w:rsidRPr="008F41D6">
        <w:rPr>
          <w:spacing w:val="-2"/>
          <w:rtl/>
          <w:lang w:bidi="ar-EG"/>
        </w:rPr>
        <w:t>عضو</w:t>
      </w:r>
      <w:r w:rsidR="00EF6156" w:rsidRPr="008F41D6">
        <w:rPr>
          <w:spacing w:val="-2"/>
          <w:rtl/>
          <w:lang w:bidi="ar-EG"/>
        </w:rPr>
        <w:t xml:space="preserve"> </w:t>
      </w:r>
      <w:r w:rsidRPr="008F41D6">
        <w:rPr>
          <w:spacing w:val="-2"/>
          <w:rtl/>
          <w:lang w:bidi="ar-EG"/>
        </w:rPr>
        <w:t>في</w:t>
      </w:r>
      <w:r w:rsidR="00EF6156" w:rsidRPr="008F41D6">
        <w:rPr>
          <w:spacing w:val="-2"/>
          <w:rtl/>
          <w:lang w:bidi="ar-EG"/>
        </w:rPr>
        <w:t xml:space="preserve"> </w:t>
      </w:r>
      <w:r w:rsidRPr="008F41D6">
        <w:rPr>
          <w:spacing w:val="-2"/>
          <w:rtl/>
          <w:lang w:bidi="ar-EG"/>
        </w:rPr>
        <w:t>الاتحاد</w:t>
      </w:r>
      <w:r w:rsidR="00EF6156" w:rsidRPr="008F41D6">
        <w:rPr>
          <w:spacing w:val="-2"/>
          <w:rtl/>
          <w:lang w:bidi="ar-EG"/>
        </w:rPr>
        <w:t xml:space="preserve"> </w:t>
      </w:r>
      <w:r w:rsidRPr="008F41D6">
        <w:rPr>
          <w:spacing w:val="-2"/>
          <w:rtl/>
          <w:lang w:bidi="ar-EG"/>
        </w:rPr>
        <w:t>الأوروبي</w:t>
      </w:r>
      <w:r w:rsidRPr="008F41D6">
        <w:rPr>
          <w:rFonts w:hint="cs"/>
          <w:spacing w:val="-2"/>
          <w:rtl/>
          <w:lang w:bidi="ar-EG"/>
        </w:rPr>
        <w:t>.</w:t>
      </w:r>
      <w:r w:rsidR="00EF6156" w:rsidRPr="008F41D6">
        <w:rPr>
          <w:spacing w:val="-2"/>
          <w:rtl/>
          <w:lang w:bidi="ar-EG"/>
        </w:rPr>
        <w:t xml:space="preserve"> </w:t>
      </w:r>
      <w:r w:rsidRPr="008F41D6">
        <w:rPr>
          <w:spacing w:val="-2"/>
          <w:rtl/>
          <w:lang w:bidi="ar-EG"/>
        </w:rPr>
        <w:t>ويتألف</w:t>
      </w:r>
      <w:r w:rsidR="00EF6156" w:rsidRPr="008F41D6">
        <w:rPr>
          <w:spacing w:val="-2"/>
          <w:rtl/>
          <w:lang w:bidi="ar-EG"/>
        </w:rPr>
        <w:t xml:space="preserve"> </w:t>
      </w:r>
      <w:r w:rsidRPr="008F41D6">
        <w:rPr>
          <w:spacing w:val="-2"/>
          <w:rtl/>
          <w:lang w:bidi="ar-EG"/>
        </w:rPr>
        <w:t>الاتحاد</w:t>
      </w:r>
      <w:r w:rsidR="00EF6156" w:rsidRPr="008F41D6">
        <w:rPr>
          <w:spacing w:val="-2"/>
          <w:rtl/>
          <w:lang w:bidi="ar-EG"/>
        </w:rPr>
        <w:t xml:space="preserve"> </w:t>
      </w:r>
      <w:r w:rsidRPr="008F41D6">
        <w:rPr>
          <w:spacing w:val="-2"/>
          <w:rtl/>
          <w:lang w:bidi="ar-EG"/>
        </w:rPr>
        <w:t>الأوروبي</w:t>
      </w:r>
      <w:r w:rsidR="00EF6156" w:rsidRPr="008F41D6">
        <w:rPr>
          <w:spacing w:val="-2"/>
          <w:rtl/>
          <w:lang w:bidi="ar-EG"/>
        </w:rPr>
        <w:t xml:space="preserve"> </w:t>
      </w:r>
      <w:r w:rsidRPr="008F41D6">
        <w:rPr>
          <w:spacing w:val="-2"/>
          <w:rtl/>
          <w:lang w:bidi="ar-EG"/>
        </w:rPr>
        <w:t>حالياً</w:t>
      </w:r>
      <w:r w:rsidR="00EF6156" w:rsidRPr="008F41D6">
        <w:rPr>
          <w:spacing w:val="-2"/>
          <w:rtl/>
          <w:lang w:bidi="ar-EG"/>
        </w:rPr>
        <w:t xml:space="preserve"> </w:t>
      </w:r>
      <w:r w:rsidRPr="008F41D6">
        <w:rPr>
          <w:spacing w:val="-2"/>
          <w:rtl/>
          <w:lang w:bidi="ar-EG"/>
        </w:rPr>
        <w:t>من</w:t>
      </w:r>
      <w:r w:rsidR="00EF6156" w:rsidRPr="008F41D6">
        <w:rPr>
          <w:spacing w:val="-2"/>
          <w:rtl/>
          <w:lang w:bidi="ar-EG"/>
        </w:rPr>
        <w:t xml:space="preserve"> </w:t>
      </w:r>
      <w:r w:rsidRPr="008F41D6">
        <w:rPr>
          <w:rFonts w:hint="cs"/>
          <w:spacing w:val="-2"/>
          <w:rtl/>
          <w:lang w:bidi="ar-EG"/>
        </w:rPr>
        <w:t>28</w:t>
      </w:r>
      <w:r w:rsidR="00EF6156" w:rsidRPr="00EF6156">
        <w:rPr>
          <w:rtl/>
          <w:lang w:bidi="ar-EG"/>
        </w:rPr>
        <w:t xml:space="preserve"> </w:t>
      </w:r>
      <w:r w:rsidRPr="00EF6156">
        <w:rPr>
          <w:rtl/>
          <w:lang w:bidi="ar-EG"/>
        </w:rPr>
        <w:t>دولة</w:t>
      </w:r>
      <w:r w:rsidR="00EF6156" w:rsidRPr="00EF6156">
        <w:rPr>
          <w:rFonts w:hint="cs"/>
          <w:rtl/>
          <w:lang w:bidi="ar-EG"/>
        </w:rPr>
        <w:t xml:space="preserve"> </w:t>
      </w:r>
      <w:r w:rsidRPr="00EF6156">
        <w:rPr>
          <w:rFonts w:hint="cs"/>
          <w:rtl/>
          <w:lang w:bidi="ar-EG"/>
        </w:rPr>
        <w:t>عضوا</w:t>
      </w:r>
      <w:r w:rsidR="008F41D6">
        <w:rPr>
          <w:rFonts w:hint="cs"/>
          <w:rtl/>
          <w:lang w:bidi="ar-EG"/>
        </w:rPr>
        <w:t>ً</w:t>
      </w:r>
      <w:r w:rsidRPr="00EF6156">
        <w:rPr>
          <w:rtl/>
          <w:lang w:bidi="ar-EG"/>
        </w:rPr>
        <w:t>.</w:t>
      </w:r>
      <w:r w:rsidR="00EF6156" w:rsidRPr="00EF6156">
        <w:rPr>
          <w:rFonts w:hint="cs"/>
          <w:rtl/>
          <w:lang w:bidi="ar-EG"/>
        </w:rPr>
        <w:t xml:space="preserve"> </w:t>
      </w:r>
      <w:r w:rsidRPr="00EF6156">
        <w:rPr>
          <w:rFonts w:hint="cs"/>
          <w:rtl/>
          <w:lang w:bidi="ar-EG"/>
        </w:rPr>
        <w:t>والنظام</w:t>
      </w:r>
      <w:r w:rsidR="00EF6156" w:rsidRPr="00EF6156">
        <w:rPr>
          <w:rFonts w:hint="cs"/>
          <w:rtl/>
          <w:lang w:bidi="ar-EG"/>
        </w:rPr>
        <w:t xml:space="preserve"> </w:t>
      </w:r>
      <w:r w:rsidRPr="00EF6156">
        <w:rPr>
          <w:rFonts w:hint="cs"/>
          <w:rtl/>
          <w:lang w:bidi="ar-EG"/>
        </w:rPr>
        <w:t>السياسي</w:t>
      </w:r>
      <w:r w:rsidR="00EF6156" w:rsidRPr="00EF6156">
        <w:rPr>
          <w:rFonts w:hint="cs"/>
          <w:rtl/>
          <w:lang w:bidi="ar-EG"/>
        </w:rPr>
        <w:t xml:space="preserve"> </w:t>
      </w:r>
      <w:r w:rsidRPr="00EF6156">
        <w:rPr>
          <w:rFonts w:hint="cs"/>
          <w:rtl/>
          <w:lang w:bidi="ar-EG"/>
        </w:rPr>
        <w:t>للاتحاد</w:t>
      </w:r>
      <w:r w:rsidR="00EF6156" w:rsidRPr="00EF6156">
        <w:rPr>
          <w:rFonts w:hint="cs"/>
          <w:rtl/>
          <w:lang w:bidi="ar-EG"/>
        </w:rPr>
        <w:t xml:space="preserve"> </w:t>
      </w:r>
      <w:r w:rsidRPr="00EF6156">
        <w:rPr>
          <w:rFonts w:hint="cs"/>
          <w:rtl/>
          <w:lang w:bidi="ar-EG"/>
        </w:rPr>
        <w:t>الأوروبي</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تطور</w:t>
      </w:r>
      <w:r w:rsidR="00EF6156" w:rsidRPr="00EF6156">
        <w:rPr>
          <w:rFonts w:hint="cs"/>
          <w:rtl/>
          <w:lang w:bidi="ar-EG"/>
        </w:rPr>
        <w:t xml:space="preserve"> </w:t>
      </w:r>
      <w:r w:rsidRPr="00EF6156">
        <w:rPr>
          <w:rFonts w:hint="cs"/>
          <w:rtl/>
          <w:lang w:bidi="ar-EG"/>
        </w:rPr>
        <w:t>خلال</w:t>
      </w:r>
      <w:r w:rsidR="00EF6156" w:rsidRPr="00EF6156">
        <w:rPr>
          <w:rFonts w:hint="cs"/>
          <w:rtl/>
          <w:lang w:bidi="ar-EG"/>
        </w:rPr>
        <w:t xml:space="preserve"> </w:t>
      </w:r>
      <w:r w:rsidRPr="00EF6156">
        <w:rPr>
          <w:rFonts w:hint="cs"/>
          <w:rtl/>
          <w:lang w:bidi="ar-EG"/>
        </w:rPr>
        <w:t>مسيرة</w:t>
      </w:r>
      <w:r w:rsidR="00EF6156" w:rsidRPr="00EF6156">
        <w:rPr>
          <w:rFonts w:hint="cs"/>
          <w:rtl/>
          <w:lang w:bidi="ar-EG"/>
        </w:rPr>
        <w:t xml:space="preserve"> </w:t>
      </w:r>
      <w:r w:rsidRPr="00EF6156">
        <w:rPr>
          <w:rFonts w:hint="cs"/>
          <w:rtl/>
          <w:lang w:bidi="ar-EG"/>
        </w:rPr>
        <w:t>التكامل</w:t>
      </w:r>
      <w:r w:rsidR="00EF6156" w:rsidRPr="00EF6156">
        <w:rPr>
          <w:rFonts w:hint="cs"/>
          <w:rtl/>
          <w:lang w:bidi="ar-EG"/>
        </w:rPr>
        <w:t xml:space="preserve"> </w:t>
      </w:r>
      <w:r w:rsidRPr="00EF6156">
        <w:rPr>
          <w:rFonts w:hint="cs"/>
          <w:rtl/>
          <w:lang w:bidi="ar-EG"/>
        </w:rPr>
        <w:t>الأوروبي</w:t>
      </w:r>
      <w:r w:rsidR="00EF6156" w:rsidRPr="00EF6156">
        <w:rPr>
          <w:rFonts w:hint="cs"/>
          <w:rtl/>
          <w:lang w:bidi="ar-EG"/>
        </w:rPr>
        <w:t xml:space="preserve"> </w:t>
      </w:r>
      <w:r w:rsidRPr="00EF6156">
        <w:rPr>
          <w:rFonts w:hint="cs"/>
          <w:rtl/>
          <w:lang w:bidi="ar-EG"/>
        </w:rPr>
        <w:t>يقوم،</w:t>
      </w:r>
      <w:r w:rsidR="00EF6156" w:rsidRPr="00EF6156">
        <w:rPr>
          <w:rFonts w:hint="cs"/>
          <w:rtl/>
          <w:lang w:bidi="ar-EG"/>
        </w:rPr>
        <w:t xml:space="preserve"> </w:t>
      </w:r>
      <w:r w:rsidRPr="00EF6156">
        <w:rPr>
          <w:rFonts w:hint="cs"/>
          <w:rtl/>
          <w:lang w:bidi="ar-EG"/>
        </w:rPr>
        <w:t>منذ</w:t>
      </w:r>
      <w:r w:rsidR="00EF6156" w:rsidRPr="00EF6156">
        <w:rPr>
          <w:rFonts w:hint="cs"/>
          <w:rtl/>
          <w:lang w:bidi="ar-EG"/>
        </w:rPr>
        <w:t xml:space="preserve"> </w:t>
      </w:r>
      <w:r w:rsidRPr="00EF6156">
        <w:rPr>
          <w:rFonts w:hint="cs"/>
          <w:rtl/>
          <w:lang w:bidi="ar-EG"/>
        </w:rPr>
        <w:t>التوقيع</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معاهدة</w:t>
      </w:r>
      <w:r w:rsidR="00EF6156" w:rsidRPr="00EF6156">
        <w:rPr>
          <w:rFonts w:hint="cs"/>
          <w:rtl/>
          <w:lang w:bidi="ar-EG"/>
        </w:rPr>
        <w:t xml:space="preserve"> </w:t>
      </w:r>
      <w:r w:rsidRPr="00EF6156">
        <w:rPr>
          <w:rFonts w:hint="cs"/>
          <w:rtl/>
          <w:lang w:bidi="ar-EG"/>
        </w:rPr>
        <w:t>لشبونة،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معاهدة</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الأوروبي</w:t>
      </w:r>
      <w:r w:rsidR="00C233CC">
        <w:rPr>
          <w:rFonts w:hint="cs"/>
          <w:rtl/>
          <w:lang w:bidi="ar-EG"/>
        </w:rPr>
        <w:t xml:space="preserve"> </w:t>
      </w:r>
      <w:r w:rsidRPr="00EF6156">
        <w:rPr>
          <w:rFonts w:hint="cs"/>
          <w:rtl/>
          <w:lang w:bidi="ar-EG"/>
        </w:rPr>
        <w:t>و</w:t>
      </w:r>
      <w:r w:rsidRPr="00EF6156">
        <w:rPr>
          <w:rtl/>
        </w:rPr>
        <w:t>المعاهدة</w:t>
      </w:r>
      <w:r w:rsidR="00EF6156" w:rsidRPr="00EF6156">
        <w:rPr>
          <w:rtl/>
        </w:rPr>
        <w:t xml:space="preserve"> </w:t>
      </w:r>
      <w:r w:rsidRPr="00EF6156">
        <w:rPr>
          <w:rtl/>
        </w:rPr>
        <w:t>المنظِّمة</w:t>
      </w:r>
      <w:r w:rsidR="00EF6156" w:rsidRPr="00EF6156">
        <w:rPr>
          <w:rtl/>
        </w:rPr>
        <w:t xml:space="preserve"> </w:t>
      </w:r>
      <w:r w:rsidRPr="00EF6156">
        <w:rPr>
          <w:rtl/>
        </w:rPr>
        <w:t>لعمل</w:t>
      </w:r>
      <w:r w:rsidR="00EF6156" w:rsidRPr="00EF6156">
        <w:rPr>
          <w:rtl/>
        </w:rPr>
        <w:t xml:space="preserve"> </w:t>
      </w:r>
      <w:r w:rsidRPr="00EF6156">
        <w:rPr>
          <w:rtl/>
        </w:rPr>
        <w:t>الاتحاد</w:t>
      </w:r>
      <w:r w:rsidR="00EF6156" w:rsidRPr="00EF6156">
        <w:rPr>
          <w:rtl/>
        </w:rPr>
        <w:t xml:space="preserve"> </w:t>
      </w:r>
      <w:r w:rsidRPr="00EF6156">
        <w:rPr>
          <w:rtl/>
        </w:rPr>
        <w:t>الأوروبي</w:t>
      </w:r>
      <w:r w:rsidR="00EF6156" w:rsidRPr="00EF6156">
        <w:rPr>
          <w:rFonts w:hint="cs"/>
          <w:rtl/>
        </w:rPr>
        <w:t xml:space="preserve"> </w:t>
      </w:r>
      <w:r w:rsidRPr="00EF6156">
        <w:rPr>
          <w:rFonts w:hint="cs"/>
          <w:rtl/>
        </w:rPr>
        <w:t>وميثاق</w:t>
      </w:r>
      <w:r w:rsidR="00EF6156" w:rsidRPr="00EF6156">
        <w:rPr>
          <w:rFonts w:hint="cs"/>
          <w:rtl/>
        </w:rPr>
        <w:t xml:space="preserve"> </w:t>
      </w:r>
      <w:r w:rsidRPr="00EF6156">
        <w:rPr>
          <w:rFonts w:hint="cs"/>
          <w:rtl/>
        </w:rPr>
        <w:t>الحقوق</w:t>
      </w:r>
      <w:r w:rsidR="00EF6156" w:rsidRPr="00EF6156">
        <w:rPr>
          <w:rFonts w:hint="cs"/>
          <w:rtl/>
        </w:rPr>
        <w:t xml:space="preserve"> </w:t>
      </w:r>
      <w:r w:rsidRPr="00EF6156">
        <w:rPr>
          <w:rFonts w:hint="cs"/>
          <w:rtl/>
        </w:rPr>
        <w:t>الأساسية.</w:t>
      </w:r>
      <w:r w:rsidR="00EF6156" w:rsidRPr="00EF6156">
        <w:rPr>
          <w:rFonts w:hint="cs"/>
          <w:rtl/>
        </w:rPr>
        <w:t xml:space="preserve"> </w:t>
      </w:r>
      <w:r w:rsidRPr="00EF6156">
        <w:rPr>
          <w:rFonts w:hint="cs"/>
          <w:rtl/>
        </w:rPr>
        <w:t>وإلى</w:t>
      </w:r>
      <w:r w:rsidR="00EF6156" w:rsidRPr="00EF6156">
        <w:rPr>
          <w:rFonts w:hint="cs"/>
          <w:rtl/>
        </w:rPr>
        <w:t xml:space="preserve"> </w:t>
      </w:r>
      <w:r w:rsidRPr="00EF6156">
        <w:rPr>
          <w:rFonts w:hint="cs"/>
          <w:rtl/>
        </w:rPr>
        <w:t>جانب</w:t>
      </w:r>
      <w:r w:rsidR="00EF6156" w:rsidRPr="00EF6156">
        <w:rPr>
          <w:rFonts w:hint="cs"/>
          <w:rtl/>
        </w:rPr>
        <w:t xml:space="preserve"> </w:t>
      </w:r>
      <w:r w:rsidRPr="00EF6156">
        <w:rPr>
          <w:rFonts w:hint="cs"/>
          <w:rtl/>
        </w:rPr>
        <w:t>الاتحاد</w:t>
      </w:r>
      <w:r w:rsidR="00EF6156" w:rsidRPr="00EF6156">
        <w:rPr>
          <w:rFonts w:hint="cs"/>
          <w:rtl/>
        </w:rPr>
        <w:t xml:space="preserve"> </w:t>
      </w:r>
      <w:r w:rsidRPr="00EF6156">
        <w:rPr>
          <w:rFonts w:hint="cs"/>
          <w:rtl/>
        </w:rPr>
        <w:t>الأوروبي،</w:t>
      </w:r>
      <w:r w:rsidR="00EF6156" w:rsidRPr="00EF6156">
        <w:rPr>
          <w:rFonts w:hint="cs"/>
          <w:rtl/>
        </w:rPr>
        <w:t xml:space="preserve"> </w:t>
      </w:r>
      <w:r w:rsidRPr="00EF6156">
        <w:rPr>
          <w:rFonts w:hint="cs"/>
          <w:rtl/>
        </w:rPr>
        <w:t>هناك</w:t>
      </w:r>
      <w:r w:rsidR="00EF6156" w:rsidRPr="00EF6156">
        <w:rPr>
          <w:rFonts w:hint="cs"/>
          <w:rtl/>
        </w:rPr>
        <w:t xml:space="preserve"> </w:t>
      </w:r>
      <w:r w:rsidRPr="00EF6156">
        <w:rPr>
          <w:rtl/>
        </w:rPr>
        <w:t>الجماعة</w:t>
      </w:r>
      <w:r w:rsidR="00EF6156" w:rsidRPr="00EF6156">
        <w:rPr>
          <w:rtl/>
        </w:rPr>
        <w:t xml:space="preserve"> </w:t>
      </w:r>
      <w:r w:rsidRPr="00EF6156">
        <w:rPr>
          <w:rtl/>
        </w:rPr>
        <w:t>الأوروبية</w:t>
      </w:r>
      <w:r w:rsidR="00EF6156" w:rsidRPr="00EF6156">
        <w:rPr>
          <w:rtl/>
        </w:rPr>
        <w:t xml:space="preserve"> </w:t>
      </w:r>
      <w:r w:rsidRPr="00EF6156">
        <w:rPr>
          <w:rtl/>
        </w:rPr>
        <w:t>للطاقة</w:t>
      </w:r>
      <w:r w:rsidR="00EF6156" w:rsidRPr="00EF6156">
        <w:rPr>
          <w:rtl/>
        </w:rPr>
        <w:t xml:space="preserve"> </w:t>
      </w:r>
      <w:r w:rsidRPr="00EF6156">
        <w:rPr>
          <w:rtl/>
        </w:rPr>
        <w:t>الذرية</w:t>
      </w:r>
      <w:r w:rsidR="00EF6156" w:rsidRPr="00EF6156">
        <w:rPr>
          <w:rFonts w:hint="cs"/>
          <w:rtl/>
        </w:rPr>
        <w:t xml:space="preserve"> </w:t>
      </w:r>
      <w:r w:rsidRPr="00EF6156">
        <w:rPr>
          <w:rFonts w:hint="cs"/>
          <w:rtl/>
        </w:rPr>
        <w:t>التي</w:t>
      </w:r>
      <w:r w:rsidR="00EF6156" w:rsidRPr="00EF6156">
        <w:rPr>
          <w:rFonts w:hint="cs"/>
          <w:rtl/>
        </w:rPr>
        <w:t xml:space="preserve"> </w:t>
      </w:r>
      <w:r w:rsidRPr="00EF6156">
        <w:rPr>
          <w:rFonts w:hint="cs"/>
          <w:rtl/>
        </w:rPr>
        <w:t>تشكل</w:t>
      </w:r>
      <w:r w:rsidR="00EF6156" w:rsidRPr="00EF6156">
        <w:rPr>
          <w:rFonts w:hint="cs"/>
          <w:rtl/>
        </w:rPr>
        <w:t xml:space="preserve"> </w:t>
      </w:r>
      <w:r w:rsidRPr="00EF6156">
        <w:rPr>
          <w:rFonts w:hint="cs"/>
          <w:rtl/>
        </w:rPr>
        <w:t>جماعة</w:t>
      </w:r>
      <w:r w:rsidR="00EF6156" w:rsidRPr="00EF6156">
        <w:rPr>
          <w:rFonts w:hint="cs"/>
          <w:rtl/>
        </w:rPr>
        <w:t xml:space="preserve"> </w:t>
      </w:r>
      <w:r w:rsidRPr="00EF6156">
        <w:rPr>
          <w:rFonts w:hint="cs"/>
          <w:rtl/>
        </w:rPr>
        <w:t>مستقلة.</w:t>
      </w:r>
      <w:r w:rsidR="00EF6156" w:rsidRPr="00EF6156">
        <w:rPr>
          <w:rFonts w:hint="cs"/>
          <w:rtl/>
        </w:rPr>
        <w:t xml:space="preserve"> </w:t>
      </w:r>
      <w:r w:rsidRPr="00EF6156">
        <w:rPr>
          <w:rFonts w:hint="cs"/>
          <w:rtl/>
        </w:rPr>
        <w:t>وللاتحاد</w:t>
      </w:r>
      <w:r w:rsidR="00EF6156" w:rsidRPr="00EF6156">
        <w:rPr>
          <w:rtl/>
        </w:rPr>
        <w:t xml:space="preserve"> </w:t>
      </w:r>
      <w:r w:rsidRPr="00EF6156">
        <w:rPr>
          <w:rtl/>
        </w:rPr>
        <w:t>الأوروبي</w:t>
      </w:r>
      <w:r w:rsidR="00EF6156" w:rsidRPr="00EF6156">
        <w:rPr>
          <w:rtl/>
        </w:rPr>
        <w:t xml:space="preserve"> </w:t>
      </w:r>
      <w:r w:rsidRPr="00EF6156">
        <w:rPr>
          <w:rFonts w:hint="cs"/>
          <w:rtl/>
        </w:rPr>
        <w:t>أجهزته</w:t>
      </w:r>
      <w:r w:rsidR="00EF6156" w:rsidRPr="00EF6156">
        <w:rPr>
          <w:rtl/>
        </w:rPr>
        <w:t xml:space="preserve"> </w:t>
      </w:r>
      <w:r w:rsidRPr="00EF6156">
        <w:rPr>
          <w:rtl/>
        </w:rPr>
        <w:t>الخاصة</w:t>
      </w:r>
      <w:r w:rsidR="00EF6156" w:rsidRPr="00EF6156">
        <w:rPr>
          <w:rtl/>
        </w:rPr>
        <w:t xml:space="preserve"> </w:t>
      </w:r>
      <w:r w:rsidRPr="00EF6156">
        <w:rPr>
          <w:rtl/>
        </w:rPr>
        <w:t>به</w:t>
      </w:r>
      <w:r w:rsidR="00EF6156" w:rsidRPr="00EF6156">
        <w:rPr>
          <w:rtl/>
        </w:rPr>
        <w:t xml:space="preserve"> </w:t>
      </w:r>
      <w:r w:rsidRPr="00EF6156">
        <w:rPr>
          <w:rtl/>
        </w:rPr>
        <w:t>(البرلمان</w:t>
      </w:r>
      <w:r w:rsidR="00EF6156" w:rsidRPr="00EF6156">
        <w:rPr>
          <w:rtl/>
        </w:rPr>
        <w:t xml:space="preserve"> </w:t>
      </w:r>
      <w:r w:rsidRPr="00EF6156">
        <w:rPr>
          <w:rtl/>
        </w:rPr>
        <w:t>الأوروبي</w:t>
      </w:r>
      <w:r w:rsidR="00EF6156" w:rsidRPr="00EF6156">
        <w:rPr>
          <w:rtl/>
        </w:rPr>
        <w:t xml:space="preserve"> </w:t>
      </w:r>
      <w:r w:rsidRPr="00EF6156">
        <w:rPr>
          <w:rtl/>
        </w:rPr>
        <w:t>ومجلس</w:t>
      </w:r>
      <w:r w:rsidR="00EF6156" w:rsidRPr="00EF6156">
        <w:rPr>
          <w:rtl/>
        </w:rPr>
        <w:t xml:space="preserve"> </w:t>
      </w:r>
      <w:r w:rsidRPr="00EF6156">
        <w:rPr>
          <w:rtl/>
        </w:rPr>
        <w:lastRenderedPageBreak/>
        <w:t>أوروب</w:t>
      </w:r>
      <w:r w:rsidRPr="00EF6156">
        <w:rPr>
          <w:rFonts w:hint="cs"/>
          <w:rtl/>
        </w:rPr>
        <w:t>ا</w:t>
      </w:r>
      <w:r w:rsidR="00EF6156" w:rsidRPr="00EF6156">
        <w:rPr>
          <w:rtl/>
        </w:rPr>
        <w:t xml:space="preserve"> </w:t>
      </w:r>
      <w:r w:rsidRPr="00EF6156">
        <w:rPr>
          <w:rtl/>
        </w:rPr>
        <w:t>والمفوضية</w:t>
      </w:r>
      <w:r w:rsidR="00EF6156" w:rsidRPr="00EF6156">
        <w:rPr>
          <w:rtl/>
        </w:rPr>
        <w:t xml:space="preserve"> </w:t>
      </w:r>
      <w:r w:rsidRPr="00EF6156">
        <w:rPr>
          <w:rtl/>
        </w:rPr>
        <w:t>الأوروبية)</w:t>
      </w:r>
      <w:r w:rsidR="00EF6156" w:rsidRPr="00EF6156">
        <w:rPr>
          <w:rFonts w:hint="cs"/>
          <w:rtl/>
        </w:rPr>
        <w:t xml:space="preserve"> </w:t>
      </w:r>
      <w:r w:rsidRPr="00EF6156">
        <w:rPr>
          <w:rFonts w:hint="cs"/>
          <w:rtl/>
        </w:rPr>
        <w:t>التي</w:t>
      </w:r>
      <w:r w:rsidR="00EF6156" w:rsidRPr="00EF6156">
        <w:rPr>
          <w:rFonts w:hint="cs"/>
          <w:rtl/>
        </w:rPr>
        <w:t xml:space="preserve"> </w:t>
      </w:r>
      <w:r w:rsidRPr="00EF6156">
        <w:rPr>
          <w:rtl/>
        </w:rPr>
        <w:t>تتمتع</w:t>
      </w:r>
      <w:r w:rsidR="00EF6156" w:rsidRPr="00EF6156">
        <w:rPr>
          <w:rtl/>
        </w:rPr>
        <w:t xml:space="preserve"> </w:t>
      </w:r>
      <w:r w:rsidRPr="00EF6156">
        <w:rPr>
          <w:rFonts w:hint="cs"/>
          <w:rtl/>
        </w:rPr>
        <w:t>كل</w:t>
      </w:r>
      <w:r w:rsidR="00EF6156" w:rsidRPr="00EF6156">
        <w:rPr>
          <w:rFonts w:hint="cs"/>
          <w:rtl/>
        </w:rPr>
        <w:t xml:space="preserve"> </w:t>
      </w:r>
      <w:r w:rsidRPr="00EF6156">
        <w:rPr>
          <w:rFonts w:hint="cs"/>
          <w:rtl/>
        </w:rPr>
        <w:t>منها</w:t>
      </w:r>
      <w:r w:rsidR="00EF6156" w:rsidRPr="00EF6156">
        <w:rPr>
          <w:rFonts w:hint="cs"/>
          <w:rtl/>
        </w:rPr>
        <w:t xml:space="preserve"> </w:t>
      </w:r>
      <w:r w:rsidRPr="00EF6156">
        <w:rPr>
          <w:rtl/>
        </w:rPr>
        <w:t>بسلطات</w:t>
      </w:r>
      <w:r w:rsidR="00EF6156" w:rsidRPr="00EF6156">
        <w:rPr>
          <w:rtl/>
        </w:rPr>
        <w:t xml:space="preserve"> </w:t>
      </w:r>
      <w:r w:rsidRPr="00EF6156">
        <w:rPr>
          <w:rtl/>
        </w:rPr>
        <w:t>تشريعية</w:t>
      </w:r>
      <w:r w:rsidR="00EF6156" w:rsidRPr="00EF6156">
        <w:rPr>
          <w:rtl/>
        </w:rPr>
        <w:t xml:space="preserve"> </w:t>
      </w:r>
      <w:r w:rsidRPr="00EF6156">
        <w:rPr>
          <w:rFonts w:hint="cs"/>
          <w:rtl/>
        </w:rPr>
        <w:t>متنوعة</w:t>
      </w:r>
      <w:r w:rsidRPr="00EF6156">
        <w:rPr>
          <w:rtl/>
        </w:rPr>
        <w:t>.</w:t>
      </w:r>
      <w:r w:rsidR="00EF6156" w:rsidRPr="00EF6156">
        <w:rPr>
          <w:rFonts w:hint="cs"/>
          <w:rtl/>
        </w:rPr>
        <w:t xml:space="preserve"> </w:t>
      </w:r>
      <w:r w:rsidRPr="00EF6156">
        <w:rPr>
          <w:rFonts w:hint="cs"/>
          <w:rtl/>
        </w:rPr>
        <w:t>و</w:t>
      </w:r>
      <w:r w:rsidRPr="00EF6156">
        <w:rPr>
          <w:rFonts w:hint="cs"/>
          <w:rtl/>
          <w:lang w:bidi="ar-EG"/>
        </w:rPr>
        <w:t>تأذن</w:t>
      </w:r>
      <w:r w:rsidR="00EF6156" w:rsidRPr="00EF6156">
        <w:rPr>
          <w:rFonts w:hint="cs"/>
          <w:rtl/>
          <w:lang w:bidi="ar-EG"/>
        </w:rPr>
        <w:t xml:space="preserve"> </w:t>
      </w:r>
      <w:r w:rsidRPr="00EF6156">
        <w:rPr>
          <w:rFonts w:hint="cs"/>
          <w:rtl/>
          <w:lang w:bidi="ar-EG"/>
        </w:rPr>
        <w:t>ال</w:t>
      </w:r>
      <w:r w:rsidRPr="00EF6156">
        <w:rPr>
          <w:rtl/>
          <w:lang w:bidi="ar-EG"/>
        </w:rPr>
        <w:t>معاهدة</w:t>
      </w:r>
      <w:r w:rsidR="00EF6156" w:rsidRPr="00EF6156">
        <w:rPr>
          <w:rtl/>
          <w:lang w:bidi="ar-EG"/>
        </w:rPr>
        <w:t xml:space="preserve"> </w:t>
      </w:r>
      <w:r w:rsidRPr="00EF6156">
        <w:rPr>
          <w:rFonts w:hint="cs"/>
          <w:rtl/>
          <w:lang w:bidi="ar-EG"/>
        </w:rPr>
        <w:t>المنظمة</w:t>
      </w:r>
      <w:r w:rsidR="00EF6156" w:rsidRPr="00EF6156">
        <w:rPr>
          <w:rFonts w:hint="cs"/>
          <w:rtl/>
          <w:lang w:bidi="ar-EG"/>
        </w:rPr>
        <w:t xml:space="preserve"> </w:t>
      </w:r>
      <w:r w:rsidRPr="00EF6156">
        <w:rPr>
          <w:rFonts w:hint="cs"/>
          <w:rtl/>
          <w:lang w:bidi="ar-EG"/>
        </w:rPr>
        <w:t>لعمل</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الأوروبي</w:t>
      </w:r>
      <w:r w:rsidR="00EF6156" w:rsidRPr="00EF6156">
        <w:rPr>
          <w:rFonts w:hint="cs"/>
          <w:rtl/>
          <w:lang w:bidi="ar-EG"/>
        </w:rPr>
        <w:t xml:space="preserve"> </w:t>
      </w:r>
      <w:r w:rsidRPr="00EF6156">
        <w:rPr>
          <w:rtl/>
          <w:lang w:bidi="ar-EG"/>
        </w:rPr>
        <w:t>بإصدار</w:t>
      </w:r>
      <w:r w:rsidR="00EF6156" w:rsidRPr="00EF6156">
        <w:rPr>
          <w:rtl/>
          <w:lang w:bidi="ar-EG"/>
        </w:rPr>
        <w:t xml:space="preserve"> </w:t>
      </w:r>
      <w:r w:rsidRPr="00EF6156">
        <w:rPr>
          <w:rFonts w:hint="cs"/>
          <w:rtl/>
          <w:lang w:bidi="ar-EG"/>
        </w:rPr>
        <w:t>ال</w:t>
      </w:r>
      <w:r w:rsidRPr="00EF6156">
        <w:rPr>
          <w:rtl/>
          <w:lang w:bidi="ar-EG"/>
        </w:rPr>
        <w:t>ق</w:t>
      </w:r>
      <w:r w:rsidRPr="00EF6156">
        <w:rPr>
          <w:rFonts w:hint="cs"/>
          <w:rtl/>
          <w:lang w:bidi="ar-EG"/>
        </w:rPr>
        <w:t>و</w:t>
      </w:r>
      <w:r w:rsidRPr="00EF6156">
        <w:rPr>
          <w:rtl/>
          <w:lang w:bidi="ar-EG"/>
        </w:rPr>
        <w:t>ان</w:t>
      </w:r>
      <w:r w:rsidRPr="00EF6156">
        <w:rPr>
          <w:rFonts w:hint="cs"/>
          <w:rtl/>
          <w:lang w:bidi="ar-EG"/>
        </w:rPr>
        <w:t>ين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ميادين</w:t>
      </w:r>
      <w:r w:rsidR="00EF6156" w:rsidRPr="00EF6156">
        <w:rPr>
          <w:rtl/>
          <w:lang w:bidi="ar-EG"/>
        </w:rPr>
        <w:t xml:space="preserve"> </w:t>
      </w:r>
      <w:r w:rsidRPr="00EF6156">
        <w:rPr>
          <w:rtl/>
          <w:lang w:bidi="ar-EG"/>
        </w:rPr>
        <w:t>عديدة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شكل</w:t>
      </w:r>
      <w:r w:rsidR="00EF6156" w:rsidRPr="00EF6156">
        <w:rPr>
          <w:rtl/>
          <w:lang w:bidi="ar-EG"/>
        </w:rPr>
        <w:t xml:space="preserve"> </w:t>
      </w:r>
      <w:r w:rsidRPr="00EF6156">
        <w:rPr>
          <w:rFonts w:hint="cs"/>
          <w:rtl/>
          <w:lang w:bidi="ar-EG"/>
        </w:rPr>
        <w:t>أنظمة</w:t>
      </w:r>
      <w:r w:rsidR="00EF6156" w:rsidRPr="00EF6156">
        <w:rPr>
          <w:rtl/>
          <w:lang w:bidi="ar-EG"/>
        </w:rPr>
        <w:t xml:space="preserve"> </w:t>
      </w:r>
      <w:r w:rsidRPr="00EF6156">
        <w:rPr>
          <w:rtl/>
          <w:lang w:bidi="ar-EG"/>
        </w:rPr>
        <w:t>وتعليمات.</w:t>
      </w:r>
      <w:r w:rsidR="00EF6156" w:rsidRPr="00EF6156">
        <w:rPr>
          <w:rFonts w:hint="cs"/>
          <w:rtl/>
          <w:lang w:bidi="ar-EG"/>
        </w:rPr>
        <w:t xml:space="preserve"> </w:t>
      </w:r>
      <w:r w:rsidRPr="00EF6156">
        <w:rPr>
          <w:rFonts w:hint="cs"/>
          <w:rtl/>
          <w:lang w:bidi="ar-EG"/>
        </w:rPr>
        <w:t>وتكون</w:t>
      </w:r>
      <w:r w:rsidR="00EF6156" w:rsidRPr="00EF6156">
        <w:rPr>
          <w:rFonts w:hint="cs"/>
          <w:rtl/>
          <w:lang w:bidi="ar-EG"/>
        </w:rPr>
        <w:t xml:space="preserve"> </w:t>
      </w:r>
      <w:r w:rsidRPr="00EF6156">
        <w:rPr>
          <w:rFonts w:hint="cs"/>
          <w:rtl/>
          <w:lang w:bidi="ar-EG"/>
        </w:rPr>
        <w:t>الأنظمة</w:t>
      </w:r>
      <w:r w:rsidR="00EF6156" w:rsidRPr="00EF6156">
        <w:rPr>
          <w:rtl/>
          <w:lang w:bidi="ar-EG"/>
        </w:rPr>
        <w:t xml:space="preserve"> </w:t>
      </w:r>
      <w:r w:rsidRPr="00EF6156">
        <w:rPr>
          <w:rtl/>
          <w:lang w:bidi="ar-EG"/>
        </w:rPr>
        <w:t>-</w:t>
      </w:r>
      <w:r w:rsidR="00EF6156" w:rsidRPr="00EF6156">
        <w:rPr>
          <w:rtl/>
          <w:lang w:bidi="ar-EG"/>
        </w:rPr>
        <w:t xml:space="preserve"> </w:t>
      </w:r>
      <w:r w:rsidRPr="00EF6156">
        <w:rPr>
          <w:rFonts w:hint="cs"/>
          <w:rtl/>
          <w:lang w:bidi="ar-EG"/>
        </w:rPr>
        <w:t>كالمعاهدات،</w:t>
      </w:r>
      <w:r w:rsidR="00EF6156" w:rsidRPr="00EF6156">
        <w:rPr>
          <w:rFonts w:hint="cs"/>
          <w:rtl/>
          <w:lang w:bidi="ar-EG"/>
        </w:rPr>
        <w:t xml:space="preserve"> </w:t>
      </w:r>
      <w:r w:rsidRPr="00EF6156">
        <w:rPr>
          <w:rtl/>
          <w:lang w:bidi="ar-EG"/>
        </w:rPr>
        <w:t>من</w:t>
      </w:r>
      <w:r w:rsidR="00EF6156" w:rsidRPr="00EF6156">
        <w:rPr>
          <w:rtl/>
          <w:lang w:bidi="ar-EG"/>
        </w:rPr>
        <w:t xml:space="preserve"> </w:t>
      </w:r>
      <w:r w:rsidRPr="00EF6156">
        <w:rPr>
          <w:rtl/>
          <w:lang w:bidi="ar-EG"/>
        </w:rPr>
        <w:t>حيث</w:t>
      </w:r>
      <w:r w:rsidR="00EF6156" w:rsidRPr="00EF6156">
        <w:rPr>
          <w:rtl/>
          <w:lang w:bidi="ar-EG"/>
        </w:rPr>
        <w:t xml:space="preserve"> </w:t>
      </w:r>
      <w:r w:rsidRPr="00EF6156">
        <w:rPr>
          <w:rtl/>
          <w:lang w:bidi="ar-EG"/>
        </w:rPr>
        <w:t>المبدأ</w:t>
      </w:r>
      <w:r w:rsidR="00EF6156" w:rsidRPr="00EF6156">
        <w:rPr>
          <w:rtl/>
          <w:lang w:bidi="ar-EG"/>
        </w:rPr>
        <w:t xml:space="preserve"> </w:t>
      </w:r>
      <w:r w:rsidR="0043359E">
        <w:rPr>
          <w:rFonts w:hint="cs"/>
          <w:rtl/>
          <w:lang w:bidi="ar-EG"/>
        </w:rPr>
        <w:t>-</w:t>
      </w:r>
      <w:r w:rsidR="00EF6156" w:rsidRPr="00EF6156">
        <w:rPr>
          <w:rtl/>
          <w:lang w:bidi="ar-EG"/>
        </w:rPr>
        <w:t xml:space="preserve"> </w:t>
      </w:r>
      <w:r w:rsidRPr="00EF6156">
        <w:rPr>
          <w:rFonts w:hint="cs"/>
          <w:rtl/>
          <w:lang w:bidi="ar-EG"/>
        </w:rPr>
        <w:t>ملزمة</w:t>
      </w:r>
      <w:r w:rsidR="00EF6156" w:rsidRPr="00EF6156">
        <w:rPr>
          <w:rFonts w:hint="cs"/>
          <w:rtl/>
          <w:lang w:bidi="ar-EG"/>
        </w:rPr>
        <w:t xml:space="preserve"> </w:t>
      </w:r>
      <w:r w:rsidRPr="00EF6156">
        <w:rPr>
          <w:rFonts w:hint="cs"/>
          <w:rtl/>
          <w:lang w:bidi="ar-EG"/>
        </w:rPr>
        <w:t>بصورة</w:t>
      </w:r>
      <w:r w:rsidR="00EF6156" w:rsidRPr="00EF6156">
        <w:rPr>
          <w:rFonts w:hint="cs"/>
          <w:rtl/>
          <w:lang w:bidi="ar-EG"/>
        </w:rPr>
        <w:t xml:space="preserve"> </w:t>
      </w:r>
      <w:r w:rsidRPr="00EF6156">
        <w:rPr>
          <w:rFonts w:hint="cs"/>
          <w:rtl/>
          <w:lang w:bidi="ar-EG"/>
        </w:rPr>
        <w:t>كاملة</w:t>
      </w:r>
      <w:r w:rsidR="00EF6156" w:rsidRPr="00EF6156">
        <w:rPr>
          <w:rFonts w:hint="cs"/>
          <w:rtl/>
          <w:lang w:bidi="ar-EG"/>
        </w:rPr>
        <w:t xml:space="preserve"> </w:t>
      </w:r>
      <w:r w:rsidRPr="00EF6156">
        <w:rPr>
          <w:rFonts w:hint="cs"/>
          <w:rtl/>
          <w:lang w:bidi="ar-EG"/>
        </w:rPr>
        <w:t>وتطبق</w:t>
      </w:r>
      <w:r w:rsidR="00EF6156" w:rsidRPr="00EF6156">
        <w:rPr>
          <w:rFonts w:hint="cs"/>
          <w:rtl/>
          <w:lang w:bidi="ar-EG"/>
        </w:rPr>
        <w:t xml:space="preserve"> </w:t>
      </w:r>
      <w:r w:rsidRPr="00EF6156">
        <w:rPr>
          <w:rFonts w:hint="cs"/>
          <w:rtl/>
          <w:lang w:bidi="ar-EG"/>
        </w:rPr>
        <w:t>تطبيقاً</w:t>
      </w:r>
      <w:r w:rsidR="00EF6156" w:rsidRPr="00EF6156">
        <w:rPr>
          <w:rFonts w:hint="cs"/>
          <w:rtl/>
          <w:lang w:bidi="ar-EG"/>
        </w:rPr>
        <w:t xml:space="preserve"> </w:t>
      </w:r>
      <w:r w:rsidRPr="00EF6156">
        <w:rPr>
          <w:rFonts w:hint="cs"/>
          <w:rtl/>
          <w:lang w:bidi="ar-EG"/>
        </w:rPr>
        <w:t>مباشراً</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الدول</w:t>
      </w:r>
      <w:r w:rsidR="00EF6156" w:rsidRPr="00EF6156">
        <w:rPr>
          <w:rtl/>
          <w:lang w:bidi="ar-EG"/>
        </w:rPr>
        <w:t xml:space="preserve"> </w:t>
      </w:r>
      <w:r w:rsidRPr="00EF6156">
        <w:rPr>
          <w:rtl/>
          <w:lang w:bidi="ar-EG"/>
        </w:rPr>
        <w:t>الأعضاء</w:t>
      </w:r>
      <w:r w:rsidRPr="00EF6156">
        <w:rPr>
          <w:rFonts w:hint="cs"/>
          <w:rtl/>
          <w:lang w:bidi="ar-EG"/>
        </w:rPr>
        <w:t>،</w:t>
      </w:r>
      <w:r w:rsidR="00EF6156" w:rsidRPr="00EF6156">
        <w:rPr>
          <w:rtl/>
          <w:lang w:bidi="ar-EG"/>
        </w:rPr>
        <w:t xml:space="preserve"> </w:t>
      </w:r>
      <w:r w:rsidRPr="00EF6156">
        <w:rPr>
          <w:rtl/>
          <w:lang w:bidi="ar-EG"/>
        </w:rPr>
        <w:t>بينما</w:t>
      </w:r>
      <w:r w:rsidR="00EF6156" w:rsidRPr="00EF6156">
        <w:rPr>
          <w:rtl/>
          <w:lang w:bidi="ar-EG"/>
        </w:rPr>
        <w:t xml:space="preserve"> </w:t>
      </w:r>
      <w:r w:rsidRPr="00EF6156">
        <w:rPr>
          <w:rFonts w:hint="cs"/>
          <w:rtl/>
          <w:lang w:bidi="ar-EG"/>
        </w:rPr>
        <w:t>يتعين</w:t>
      </w:r>
      <w:r w:rsidR="00EF6156" w:rsidRPr="00EF6156">
        <w:rPr>
          <w:rtl/>
          <w:lang w:bidi="ar-EG"/>
        </w:rPr>
        <w:t xml:space="preserve"> </w:t>
      </w:r>
      <w:r w:rsidRPr="00EF6156">
        <w:rPr>
          <w:rtl/>
          <w:lang w:bidi="ar-EG"/>
        </w:rPr>
        <w:t>تحويل</w:t>
      </w:r>
      <w:r w:rsidR="00EF6156" w:rsidRPr="00EF6156">
        <w:rPr>
          <w:rtl/>
          <w:lang w:bidi="ar-EG"/>
        </w:rPr>
        <w:t xml:space="preserve"> </w:t>
      </w:r>
      <w:r w:rsidRPr="00EF6156">
        <w:rPr>
          <w:rFonts w:hint="cs"/>
          <w:rtl/>
          <w:lang w:bidi="ar-EG"/>
        </w:rPr>
        <w:t>التوجيهات</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قوانين</w:t>
      </w:r>
      <w:r w:rsidR="00EF6156" w:rsidRPr="00EF6156">
        <w:rPr>
          <w:rtl/>
          <w:lang w:bidi="ar-EG"/>
        </w:rPr>
        <w:t xml:space="preserve"> </w:t>
      </w:r>
      <w:r w:rsidRPr="00EF6156">
        <w:rPr>
          <w:rtl/>
          <w:lang w:bidi="ar-EG"/>
        </w:rPr>
        <w:t>وطنية.</w:t>
      </w:r>
      <w:r w:rsidR="00EF6156" w:rsidRPr="00EF6156">
        <w:rPr>
          <w:rtl/>
          <w:lang w:bidi="ar-EG"/>
        </w:rPr>
        <w:t xml:space="preserve"> </w:t>
      </w:r>
      <w:r w:rsidRPr="00EF6156">
        <w:rPr>
          <w:rtl/>
          <w:lang w:bidi="ar-EG"/>
        </w:rPr>
        <w:t>و</w:t>
      </w:r>
      <w:r w:rsidRPr="00EF6156">
        <w:rPr>
          <w:rFonts w:hint="cs"/>
          <w:rtl/>
          <w:lang w:bidi="ar-EG"/>
        </w:rPr>
        <w:t>ل</w:t>
      </w:r>
      <w:r w:rsidRPr="00EF6156">
        <w:rPr>
          <w:rtl/>
          <w:lang w:bidi="ar-EG"/>
        </w:rPr>
        <w:t>لمعاهدات</w:t>
      </w:r>
      <w:r w:rsidR="00EF6156" w:rsidRPr="00EF6156">
        <w:rPr>
          <w:rtl/>
          <w:lang w:bidi="ar-EG"/>
        </w:rPr>
        <w:t xml:space="preserve"> </w:t>
      </w:r>
      <w:r w:rsidRPr="00EF6156">
        <w:rPr>
          <w:rtl/>
          <w:lang w:bidi="ar-EG"/>
        </w:rPr>
        <w:t>المنشئة</w:t>
      </w:r>
      <w:r w:rsidR="00EF6156" w:rsidRPr="00EF6156">
        <w:rPr>
          <w:rtl/>
          <w:lang w:bidi="ar-EG"/>
        </w:rPr>
        <w:t xml:space="preserve"> </w:t>
      </w:r>
      <w:r w:rsidRPr="00EF6156">
        <w:rPr>
          <w:rFonts w:hint="cs"/>
          <w:rtl/>
          <w:lang w:bidi="ar-EG"/>
        </w:rPr>
        <w:t>للاتحاد</w:t>
      </w:r>
      <w:r w:rsidR="00EF6156" w:rsidRPr="00EF6156">
        <w:rPr>
          <w:rtl/>
          <w:lang w:bidi="ar-EG"/>
        </w:rPr>
        <w:t xml:space="preserve"> </w:t>
      </w:r>
      <w:r w:rsidRPr="00EF6156">
        <w:rPr>
          <w:rtl/>
          <w:lang w:bidi="ar-EG"/>
        </w:rPr>
        <w:t>الأوروبي</w:t>
      </w:r>
      <w:r w:rsidRPr="00EF6156">
        <w:rPr>
          <w:rFonts w:hint="cs"/>
          <w:rtl/>
          <w:lang w:bidi="ar-EG"/>
        </w:rPr>
        <w:t>،</w:t>
      </w:r>
      <w:r w:rsidR="00EF6156" w:rsidRPr="00EF6156">
        <w:rPr>
          <w:rtl/>
          <w:lang w:bidi="ar-EG"/>
        </w:rPr>
        <w:t xml:space="preserve"> </w:t>
      </w:r>
      <w:r w:rsidRPr="00EF6156">
        <w:rPr>
          <w:rFonts w:hint="cs"/>
          <w:rtl/>
          <w:lang w:bidi="ar-EG"/>
        </w:rPr>
        <w:t>بالصيغة</w:t>
      </w:r>
      <w:r w:rsidR="00EF6156" w:rsidRPr="00EF6156">
        <w:rPr>
          <w:rFonts w:hint="cs"/>
          <w:rtl/>
          <w:lang w:bidi="ar-EG"/>
        </w:rPr>
        <w:t xml:space="preserve"> </w:t>
      </w:r>
      <w:r w:rsidRPr="00EF6156">
        <w:rPr>
          <w:rFonts w:hint="cs"/>
          <w:rtl/>
          <w:lang w:bidi="ar-EG"/>
        </w:rPr>
        <w:t>المعدّلة</w:t>
      </w:r>
      <w:r w:rsidR="00EF6156" w:rsidRPr="00EF6156">
        <w:rPr>
          <w:rFonts w:hint="cs"/>
          <w:rtl/>
          <w:lang w:bidi="ar-EG"/>
        </w:rPr>
        <w:t xml:space="preserve"> </w:t>
      </w:r>
      <w:r w:rsidRPr="00EF6156">
        <w:rPr>
          <w:rFonts w:hint="cs"/>
          <w:rtl/>
          <w:lang w:bidi="ar-EG"/>
        </w:rPr>
        <w:t>لكل</w:t>
      </w:r>
      <w:r w:rsidR="00EF6156" w:rsidRPr="00EF6156">
        <w:rPr>
          <w:rFonts w:hint="cs"/>
          <w:rtl/>
          <w:lang w:bidi="ar-EG"/>
        </w:rPr>
        <w:t xml:space="preserve"> </w:t>
      </w:r>
      <w:r w:rsidRPr="00EF6156">
        <w:rPr>
          <w:rFonts w:hint="cs"/>
          <w:rtl/>
          <w:lang w:bidi="ar-EG"/>
        </w:rPr>
        <w:t>منها</w:t>
      </w:r>
      <w:r w:rsidR="00EF6156" w:rsidRPr="00EF6156">
        <w:rPr>
          <w:rFonts w:hint="cs"/>
          <w:rtl/>
          <w:lang w:bidi="ar-EG"/>
        </w:rPr>
        <w:t xml:space="preserve"> </w:t>
      </w:r>
      <w:r w:rsidRPr="00EF6156">
        <w:rPr>
          <w:rFonts w:hint="cs"/>
          <w:rtl/>
          <w:lang w:bidi="ar-EG"/>
        </w:rPr>
        <w:t>(معاهدة</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الأوروبي</w:t>
      </w:r>
      <w:r w:rsidR="00C233CC">
        <w:rPr>
          <w:rFonts w:hint="cs"/>
          <w:rtl/>
          <w:lang w:bidi="ar-EG"/>
        </w:rPr>
        <w:t xml:space="preserve"> </w:t>
      </w:r>
      <w:r w:rsidRPr="00EF6156">
        <w:rPr>
          <w:rFonts w:hint="cs"/>
          <w:rtl/>
          <w:lang w:bidi="ar-EG"/>
        </w:rPr>
        <w:t>و</w:t>
      </w:r>
      <w:r w:rsidRPr="00EF6156">
        <w:rPr>
          <w:rtl/>
        </w:rPr>
        <w:t>المعاهدة</w:t>
      </w:r>
      <w:r w:rsidR="00EF6156" w:rsidRPr="00EF6156">
        <w:rPr>
          <w:rtl/>
        </w:rPr>
        <w:t xml:space="preserve"> </w:t>
      </w:r>
      <w:r w:rsidRPr="00EF6156">
        <w:rPr>
          <w:rtl/>
        </w:rPr>
        <w:t>المنظِّمة</w:t>
      </w:r>
      <w:r w:rsidR="00EF6156" w:rsidRPr="00EF6156">
        <w:rPr>
          <w:rtl/>
        </w:rPr>
        <w:t xml:space="preserve"> </w:t>
      </w:r>
      <w:r w:rsidRPr="00EF6156">
        <w:rPr>
          <w:rtl/>
        </w:rPr>
        <w:t>لعمل</w:t>
      </w:r>
      <w:r w:rsidR="00EF6156" w:rsidRPr="00EF6156">
        <w:rPr>
          <w:rtl/>
        </w:rPr>
        <w:t xml:space="preserve"> </w:t>
      </w:r>
      <w:r w:rsidRPr="00EF6156">
        <w:rPr>
          <w:rtl/>
        </w:rPr>
        <w:t>الاتحاد</w:t>
      </w:r>
      <w:r w:rsidR="00EF6156" w:rsidRPr="00EF6156">
        <w:rPr>
          <w:rtl/>
        </w:rPr>
        <w:t xml:space="preserve"> </w:t>
      </w:r>
      <w:r w:rsidRPr="00EF6156">
        <w:rPr>
          <w:rtl/>
        </w:rPr>
        <w:t>الأوروبي</w:t>
      </w:r>
      <w:r w:rsidRPr="00EF6156">
        <w:rPr>
          <w:rFonts w:hint="cs"/>
          <w:rtl/>
          <w:lang w:bidi="ar-EG"/>
        </w:rPr>
        <w:t>)،</w:t>
      </w:r>
      <w:r w:rsidR="00EF6156" w:rsidRPr="00EF6156">
        <w:rPr>
          <w:rFonts w:hint="cs"/>
          <w:rtl/>
          <w:lang w:bidi="ar-EG"/>
        </w:rPr>
        <w:t xml:space="preserve"> </w:t>
      </w:r>
      <w:r w:rsidRPr="00EF6156">
        <w:rPr>
          <w:rtl/>
          <w:lang w:bidi="ar-EG"/>
        </w:rPr>
        <w:t>وكذلك</w:t>
      </w:r>
      <w:r w:rsidR="00EF6156" w:rsidRPr="00EF6156">
        <w:rPr>
          <w:rtl/>
          <w:lang w:bidi="ar-EG"/>
        </w:rPr>
        <w:t xml:space="preserve"> </w:t>
      </w:r>
      <w:r w:rsidRPr="00EF6156">
        <w:rPr>
          <w:rtl/>
          <w:lang w:bidi="ar-EG"/>
        </w:rPr>
        <w:t>الأحكام</w:t>
      </w:r>
      <w:r w:rsidR="00EF6156" w:rsidRPr="00EF6156">
        <w:rPr>
          <w:rtl/>
          <w:lang w:bidi="ar-EG"/>
        </w:rPr>
        <w:t xml:space="preserve"> </w:t>
      </w:r>
      <w:r w:rsidRPr="00EF6156">
        <w:rPr>
          <w:rtl/>
          <w:lang w:bidi="ar-EG"/>
        </w:rPr>
        <w:t>الصادرة</w:t>
      </w:r>
      <w:r w:rsidR="00EF6156" w:rsidRPr="00EF6156">
        <w:rPr>
          <w:rtl/>
          <w:lang w:bidi="ar-EG"/>
        </w:rPr>
        <w:t xml:space="preserve"> </w:t>
      </w:r>
      <w:r w:rsidRPr="00EF6156">
        <w:rPr>
          <w:rtl/>
          <w:lang w:bidi="ar-EG"/>
        </w:rPr>
        <w:t>بالاستناد</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المعاهدات</w:t>
      </w:r>
      <w:r w:rsidRPr="00EF6156">
        <w:rPr>
          <w:rFonts w:hint="cs"/>
          <w:rtl/>
          <w:lang w:bidi="ar-EG"/>
        </w:rPr>
        <w:t>،</w:t>
      </w:r>
      <w:r w:rsidR="00EF6156" w:rsidRPr="00EF6156">
        <w:rPr>
          <w:rtl/>
          <w:lang w:bidi="ar-EG"/>
        </w:rPr>
        <w:t xml:space="preserve"> </w:t>
      </w:r>
      <w:r w:rsidRPr="00EF6156">
        <w:rPr>
          <w:rFonts w:hint="cs"/>
          <w:rtl/>
          <w:lang w:bidi="ar-EG"/>
        </w:rPr>
        <w:t>الغلبة</w:t>
      </w:r>
      <w:r w:rsidR="00EF6156" w:rsidRPr="00EF6156">
        <w:rPr>
          <w:rFonts w:hint="cs"/>
          <w:rtl/>
          <w:lang w:bidi="ar-EG"/>
        </w:rPr>
        <w:t xml:space="preserve"> </w:t>
      </w:r>
      <w:r w:rsidRPr="00EF6156">
        <w:rPr>
          <w:rtl/>
          <w:lang w:bidi="ar-EG"/>
        </w:rPr>
        <w:t>على</w:t>
      </w:r>
      <w:r w:rsidR="00EF6156" w:rsidRPr="00EF6156">
        <w:rPr>
          <w:rtl/>
          <w:lang w:bidi="ar-EG"/>
        </w:rPr>
        <w:t xml:space="preserve"> </w:t>
      </w:r>
      <w:r w:rsidRPr="00EF6156">
        <w:rPr>
          <w:rtl/>
          <w:lang w:bidi="ar-EG"/>
        </w:rPr>
        <w:t>القوانين</w:t>
      </w:r>
      <w:r w:rsidR="00EF6156" w:rsidRPr="00EF6156">
        <w:rPr>
          <w:rtl/>
          <w:lang w:bidi="ar-EG"/>
        </w:rPr>
        <w:t xml:space="preserve"> </w:t>
      </w:r>
      <w:r w:rsidRPr="00EF6156">
        <w:rPr>
          <w:rtl/>
          <w:lang w:bidi="ar-EG"/>
        </w:rPr>
        <w:t>الوطنية</w:t>
      </w:r>
      <w:r w:rsidR="00EF6156" w:rsidRPr="00EF6156">
        <w:rPr>
          <w:rtl/>
          <w:lang w:bidi="ar-EG"/>
        </w:rPr>
        <w:t xml:space="preserve"> </w:t>
      </w:r>
      <w:r w:rsidRPr="00EF6156">
        <w:rPr>
          <w:rtl/>
          <w:lang w:bidi="ar-EG"/>
        </w:rPr>
        <w:t>للدول</w:t>
      </w:r>
      <w:r w:rsidR="00EF6156" w:rsidRPr="00EF6156">
        <w:rPr>
          <w:rtl/>
          <w:lang w:bidi="ar-EG"/>
        </w:rPr>
        <w:t xml:space="preserve"> </w:t>
      </w:r>
      <w:r w:rsidRPr="00EF6156">
        <w:rPr>
          <w:rtl/>
          <w:lang w:bidi="ar-EG"/>
        </w:rPr>
        <w:t>الأعضاء.</w:t>
      </w:r>
      <w:r w:rsidR="00EF6156" w:rsidRPr="00EF6156">
        <w:rPr>
          <w:rtl/>
          <w:lang w:bidi="ar-EG"/>
        </w:rPr>
        <w:t xml:space="preserve"> </w:t>
      </w:r>
      <w:r w:rsidRPr="00EF6156">
        <w:rPr>
          <w:rtl/>
          <w:lang w:bidi="ar-EG"/>
        </w:rPr>
        <w:t>وتكفل</w:t>
      </w:r>
      <w:r w:rsidR="00EF6156" w:rsidRPr="00EF6156">
        <w:rPr>
          <w:rtl/>
          <w:lang w:bidi="ar-EG"/>
        </w:rPr>
        <w:t xml:space="preserve"> </w:t>
      </w:r>
      <w:r w:rsidRPr="00EF6156">
        <w:rPr>
          <w:rtl/>
          <w:lang w:bidi="ar-EG"/>
        </w:rPr>
        <w:t>محكمة</w:t>
      </w:r>
      <w:r w:rsidR="00EF6156" w:rsidRPr="00EF6156">
        <w:rPr>
          <w:rtl/>
          <w:lang w:bidi="ar-EG"/>
        </w:rPr>
        <w:t xml:space="preserve"> </w:t>
      </w:r>
      <w:r w:rsidRPr="00EF6156">
        <w:rPr>
          <w:rtl/>
          <w:lang w:bidi="ar-EG"/>
        </w:rPr>
        <w:t>العدل</w:t>
      </w:r>
      <w:r w:rsidR="00EF6156" w:rsidRPr="00EF6156">
        <w:rPr>
          <w:rtl/>
          <w:lang w:bidi="ar-EG"/>
        </w:rPr>
        <w:t xml:space="preserve"> </w:t>
      </w:r>
      <w:r w:rsidRPr="00EF6156">
        <w:rPr>
          <w:rtl/>
          <w:lang w:bidi="ar-EG"/>
        </w:rPr>
        <w:t>الأور</w:t>
      </w:r>
      <w:r w:rsidRPr="00EF6156">
        <w:rPr>
          <w:rFonts w:hint="cs"/>
          <w:rtl/>
          <w:lang w:bidi="ar-EG"/>
        </w:rPr>
        <w:t>و</w:t>
      </w:r>
      <w:r w:rsidRPr="00EF6156">
        <w:rPr>
          <w:rtl/>
          <w:lang w:bidi="ar-EG"/>
        </w:rPr>
        <w:t>بية</w:t>
      </w:r>
      <w:r w:rsidR="00EF6156" w:rsidRPr="00EF6156">
        <w:rPr>
          <w:rtl/>
          <w:lang w:bidi="ar-EG"/>
        </w:rPr>
        <w:t xml:space="preserve"> </w:t>
      </w:r>
      <w:r w:rsidRPr="00EF6156">
        <w:rPr>
          <w:rFonts w:hint="cs"/>
          <w:rtl/>
          <w:lang w:bidi="ar-EG"/>
        </w:rPr>
        <w:t>تفسير</w:t>
      </w:r>
      <w:r w:rsidR="00EF6156" w:rsidRPr="00EF6156">
        <w:rPr>
          <w:rFonts w:hint="cs"/>
          <w:rtl/>
          <w:lang w:bidi="ar-EG"/>
        </w:rPr>
        <w:t xml:space="preserve"> </w:t>
      </w:r>
      <w:r w:rsidRPr="00EF6156">
        <w:rPr>
          <w:rFonts w:hint="cs"/>
          <w:rtl/>
          <w:lang w:bidi="ar-EG"/>
        </w:rPr>
        <w:t>وتطبيق</w:t>
      </w:r>
      <w:r w:rsidR="00EF6156" w:rsidRPr="00EF6156">
        <w:rPr>
          <w:rFonts w:hint="cs"/>
          <w:rtl/>
          <w:lang w:bidi="ar-EG"/>
        </w:rPr>
        <w:t xml:space="preserve"> </w:t>
      </w:r>
      <w:r w:rsidRPr="00EF6156">
        <w:rPr>
          <w:rFonts w:hint="cs"/>
          <w:rtl/>
          <w:lang w:bidi="ar-EG"/>
        </w:rPr>
        <w:t>قوانين</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tl/>
          <w:lang w:bidi="ar-EG"/>
        </w:rPr>
        <w:t>الأوروبي</w:t>
      </w:r>
      <w:r w:rsidRPr="00EF6156">
        <w:rPr>
          <w:rFonts w:hint="cs"/>
          <w:rtl/>
          <w:lang w:bidi="ar-EG"/>
        </w:rPr>
        <w:t>.</w:t>
      </w:r>
    </w:p>
    <w:p w:rsidR="00614786" w:rsidRPr="00EF6156" w:rsidRDefault="00614786" w:rsidP="00FD06FF">
      <w:pPr>
        <w:pStyle w:val="SingleTxtGA"/>
        <w:rPr>
          <w:rtl/>
          <w:lang w:bidi="ar-EG"/>
        </w:rPr>
      </w:pPr>
      <w:r w:rsidRPr="00EF6156">
        <w:rPr>
          <w:rFonts w:hint="cs"/>
          <w:rtl/>
          <w:lang w:bidi="ar-EG"/>
        </w:rPr>
        <w:t>119-</w:t>
      </w:r>
      <w:r w:rsidRPr="00EF6156">
        <w:rPr>
          <w:rFonts w:hint="cs"/>
          <w:rtl/>
          <w:lang w:bidi="ar-EG"/>
        </w:rPr>
        <w:tab/>
        <w:t>ويتأثر</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الواجب</w:t>
      </w:r>
      <w:r w:rsidR="00EF6156" w:rsidRPr="00EF6156">
        <w:rPr>
          <w:rFonts w:hint="cs"/>
          <w:rtl/>
          <w:lang w:bidi="ar-EG"/>
        </w:rPr>
        <w:t xml:space="preserve"> </w:t>
      </w:r>
      <w:r w:rsidRPr="00EF6156">
        <w:rPr>
          <w:rFonts w:hint="cs"/>
          <w:rtl/>
          <w:lang w:bidi="ar-EG"/>
        </w:rPr>
        <w:t>التطبيق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تأثرا</w:t>
      </w:r>
      <w:r w:rsidR="00E747D6">
        <w:rPr>
          <w:rFonts w:hint="cs"/>
          <w:rtl/>
          <w:lang w:bidi="ar-EG"/>
        </w:rPr>
        <w:t>ً</w:t>
      </w:r>
      <w:r w:rsidR="00EF6156" w:rsidRPr="00EF6156">
        <w:rPr>
          <w:rFonts w:hint="cs"/>
          <w:rtl/>
          <w:lang w:bidi="ar-EG"/>
        </w:rPr>
        <w:t xml:space="preserve"> </w:t>
      </w:r>
      <w:r w:rsidRPr="00EF6156">
        <w:rPr>
          <w:rFonts w:hint="cs"/>
          <w:rtl/>
          <w:lang w:bidi="ar-EG"/>
        </w:rPr>
        <w:t>كبيرا</w:t>
      </w:r>
      <w:r w:rsidR="00E747D6">
        <w:rPr>
          <w:rFonts w:hint="cs"/>
          <w:rtl/>
          <w:lang w:bidi="ar-EG"/>
        </w:rPr>
        <w:t>ً</w:t>
      </w:r>
      <w:r w:rsidR="00EF6156" w:rsidRPr="00EF6156">
        <w:rPr>
          <w:rFonts w:hint="cs"/>
          <w:rtl/>
          <w:lang w:bidi="ar-EG"/>
        </w:rPr>
        <w:t xml:space="preserve"> </w:t>
      </w:r>
      <w:r w:rsidRPr="00EF6156">
        <w:rPr>
          <w:rFonts w:hint="cs"/>
          <w:rtl/>
          <w:lang w:bidi="ar-EG"/>
        </w:rPr>
        <w:t>بقانون</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الأوروبي.</w:t>
      </w:r>
      <w:r w:rsidR="00EF6156" w:rsidRPr="00EF6156">
        <w:rPr>
          <w:rFonts w:hint="cs"/>
          <w:rtl/>
          <w:lang w:bidi="ar-EG"/>
        </w:rPr>
        <w:t xml:space="preserve"> </w:t>
      </w:r>
      <w:r w:rsidRPr="00EF6156">
        <w:rPr>
          <w:rFonts w:hint="cs"/>
          <w:rtl/>
          <w:lang w:bidi="ar-EG"/>
        </w:rPr>
        <w:t>فالبرلمان</w:t>
      </w:r>
      <w:r w:rsidR="00EF6156" w:rsidRPr="00EF6156">
        <w:rPr>
          <w:rFonts w:hint="cs"/>
          <w:rtl/>
          <w:lang w:bidi="ar-EG"/>
        </w:rPr>
        <w:t xml:space="preserve"> </w:t>
      </w:r>
      <w:r w:rsidRPr="00EF6156">
        <w:rPr>
          <w:rFonts w:hint="cs"/>
          <w:rtl/>
          <w:lang w:bidi="ar-EG"/>
        </w:rPr>
        <w:t>ملزَم</w:t>
      </w:r>
      <w:r w:rsidR="00EF6156" w:rsidRPr="00EF6156">
        <w:rPr>
          <w:rFonts w:hint="cs"/>
          <w:rtl/>
          <w:lang w:bidi="ar-EG"/>
        </w:rPr>
        <w:t xml:space="preserve"> </w:t>
      </w:r>
      <w:r w:rsidRPr="00EF6156">
        <w:rPr>
          <w:rFonts w:hint="cs"/>
          <w:rtl/>
          <w:lang w:bidi="ar-EG"/>
        </w:rPr>
        <w:t>بتحويل</w:t>
      </w:r>
      <w:r w:rsidR="00EF6156" w:rsidRPr="00EF6156">
        <w:rPr>
          <w:rFonts w:hint="cs"/>
          <w:rtl/>
          <w:lang w:bidi="ar-EG"/>
        </w:rPr>
        <w:t xml:space="preserve"> </w:t>
      </w:r>
      <w:r w:rsidRPr="00EF6156">
        <w:rPr>
          <w:rFonts w:hint="cs"/>
          <w:rtl/>
          <w:lang w:bidi="ar-EG"/>
        </w:rPr>
        <w:t>التوجيهات</w:t>
      </w:r>
      <w:r w:rsidR="00EF6156" w:rsidRPr="00EF6156">
        <w:rPr>
          <w:rFonts w:hint="cs"/>
          <w:rtl/>
          <w:lang w:bidi="ar-EG"/>
        </w:rPr>
        <w:t xml:space="preserve"> </w:t>
      </w:r>
      <w:r w:rsidRPr="00EF6156">
        <w:rPr>
          <w:rFonts w:hint="cs"/>
          <w:rtl/>
          <w:lang w:bidi="ar-EG"/>
        </w:rPr>
        <w:t>بطريقة</w:t>
      </w:r>
      <w:r w:rsidR="00EF6156" w:rsidRPr="00EF6156">
        <w:rPr>
          <w:rFonts w:hint="cs"/>
          <w:rtl/>
          <w:lang w:bidi="ar-EG"/>
        </w:rPr>
        <w:t xml:space="preserve"> </w:t>
      </w:r>
      <w:r w:rsidRPr="00EF6156">
        <w:rPr>
          <w:rFonts w:hint="cs"/>
          <w:rtl/>
          <w:lang w:bidi="ar-EG"/>
        </w:rPr>
        <w:t>ملائمة</w:t>
      </w:r>
      <w:r w:rsidR="00EF6156" w:rsidRPr="00EF6156">
        <w:rPr>
          <w:rFonts w:hint="cs"/>
          <w:rtl/>
          <w:lang w:bidi="ar-EG"/>
        </w:rPr>
        <w:t xml:space="preserve"> </w:t>
      </w:r>
      <w:r w:rsidRPr="00EF6156">
        <w:rPr>
          <w:rFonts w:hint="cs"/>
          <w:rtl/>
          <w:lang w:bidi="ar-EG"/>
        </w:rPr>
        <w:t>وعلى</w:t>
      </w:r>
      <w:r w:rsidR="00EF6156" w:rsidRPr="00EF6156">
        <w:rPr>
          <w:rFonts w:hint="cs"/>
          <w:rtl/>
          <w:lang w:bidi="ar-EG"/>
        </w:rPr>
        <w:t xml:space="preserve"> </w:t>
      </w:r>
      <w:r w:rsidRPr="00EF6156">
        <w:rPr>
          <w:rFonts w:hint="cs"/>
          <w:rtl/>
          <w:lang w:bidi="ar-EG"/>
        </w:rPr>
        <w:t>الفور</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قوانين</w:t>
      </w:r>
      <w:r w:rsidR="00EF6156" w:rsidRPr="00EF6156">
        <w:rPr>
          <w:rFonts w:hint="cs"/>
          <w:rtl/>
          <w:lang w:bidi="ar-EG"/>
        </w:rPr>
        <w:t xml:space="preserve"> </w:t>
      </w:r>
      <w:r w:rsidRPr="00EF6156">
        <w:rPr>
          <w:rFonts w:hint="cs"/>
          <w:rtl/>
          <w:lang w:bidi="ar-EG"/>
        </w:rPr>
        <w:t>ألمانية.</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tl/>
          <w:lang w:bidi="ar-EG"/>
        </w:rPr>
        <w:t>يجوز</w:t>
      </w:r>
      <w:r w:rsidR="00EF6156" w:rsidRPr="00EF6156">
        <w:rPr>
          <w:rtl/>
          <w:lang w:bidi="ar-EG"/>
        </w:rPr>
        <w:t xml:space="preserve"> </w:t>
      </w:r>
      <w:r w:rsidRPr="00EF6156">
        <w:rPr>
          <w:rtl/>
          <w:lang w:bidi="ar-EG"/>
        </w:rPr>
        <w:t>له</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يصدر</w:t>
      </w:r>
      <w:r w:rsidR="00EF6156" w:rsidRPr="00EF6156">
        <w:rPr>
          <w:rtl/>
          <w:lang w:bidi="ar-EG"/>
        </w:rPr>
        <w:t xml:space="preserve"> </w:t>
      </w:r>
      <w:r w:rsidRPr="00EF6156">
        <w:rPr>
          <w:rtl/>
          <w:lang w:bidi="ar-EG"/>
        </w:rPr>
        <w:t>أي</w:t>
      </w:r>
      <w:r w:rsidR="00FD06FF">
        <w:rPr>
          <w:rFonts w:hint="cs"/>
          <w:rtl/>
          <w:lang w:bidi="ar-EG"/>
        </w:rPr>
        <w:t> </w:t>
      </w:r>
      <w:r w:rsidRPr="00EF6156">
        <w:rPr>
          <w:rtl/>
          <w:lang w:bidi="ar-EG"/>
        </w:rPr>
        <w:t>قانون</w:t>
      </w:r>
      <w:r w:rsidR="00EF6156" w:rsidRPr="00EF6156">
        <w:rPr>
          <w:rtl/>
          <w:lang w:bidi="ar-EG"/>
        </w:rPr>
        <w:t xml:space="preserve"> </w:t>
      </w:r>
      <w:r w:rsidRPr="00EF6156">
        <w:rPr>
          <w:rtl/>
          <w:lang w:bidi="ar-EG"/>
        </w:rPr>
        <w:t>وطني</w:t>
      </w:r>
      <w:r w:rsidR="00EF6156" w:rsidRPr="00EF6156">
        <w:rPr>
          <w:rtl/>
          <w:lang w:bidi="ar-EG"/>
        </w:rPr>
        <w:t xml:space="preserve"> </w:t>
      </w:r>
      <w:r w:rsidRPr="00EF6156">
        <w:rPr>
          <w:rtl/>
          <w:lang w:bidi="ar-EG"/>
        </w:rPr>
        <w:t>يتعارض</w:t>
      </w:r>
      <w:r w:rsidR="00EF6156" w:rsidRPr="00EF6156">
        <w:rPr>
          <w:rtl/>
          <w:lang w:bidi="ar-EG"/>
        </w:rPr>
        <w:t xml:space="preserve"> </w:t>
      </w:r>
      <w:r w:rsidRPr="00EF6156">
        <w:rPr>
          <w:rtl/>
          <w:lang w:bidi="ar-EG"/>
        </w:rPr>
        <w:t>مع</w:t>
      </w:r>
      <w:r w:rsidR="00EF6156" w:rsidRPr="00EF6156">
        <w:rPr>
          <w:rtl/>
          <w:lang w:bidi="ar-EG"/>
        </w:rPr>
        <w:t xml:space="preserve"> </w:t>
      </w:r>
      <w:r w:rsidRPr="00EF6156">
        <w:rPr>
          <w:rtl/>
          <w:lang w:bidi="ar-EG"/>
        </w:rPr>
        <w:t>قانون</w:t>
      </w:r>
      <w:r w:rsidR="00EF6156" w:rsidRPr="00EF6156">
        <w:rPr>
          <w:rFonts w:hint="cs"/>
          <w:rtl/>
          <w:lang w:bidi="ar-EG"/>
        </w:rPr>
        <w:t xml:space="preserve"> </w:t>
      </w:r>
      <w:r w:rsidRPr="00EF6156">
        <w:rPr>
          <w:rFonts w:hint="cs"/>
          <w:rtl/>
        </w:rPr>
        <w:t>الاتحاد</w:t>
      </w:r>
      <w:r w:rsidR="00EF6156" w:rsidRPr="00EF6156">
        <w:rPr>
          <w:rFonts w:hint="cs"/>
          <w:rtl/>
        </w:rPr>
        <w:t xml:space="preserve"> </w:t>
      </w:r>
      <w:r w:rsidRPr="00EF6156">
        <w:rPr>
          <w:rFonts w:hint="cs"/>
          <w:rtl/>
        </w:rPr>
        <w:t>الأوروبي</w:t>
      </w:r>
      <w:r w:rsidRPr="00EF6156">
        <w:rPr>
          <w:rtl/>
          <w:lang w:bidi="ar-EG"/>
        </w:rPr>
        <w:t>.</w:t>
      </w:r>
      <w:r w:rsidR="00EF6156" w:rsidRPr="00EF6156">
        <w:rPr>
          <w:rtl/>
          <w:lang w:bidi="ar-EG"/>
        </w:rPr>
        <w:t xml:space="preserve"> </w:t>
      </w:r>
      <w:r w:rsidRPr="00EF6156">
        <w:rPr>
          <w:rFonts w:hint="cs"/>
          <w:rtl/>
          <w:lang w:bidi="ar-EG"/>
        </w:rPr>
        <w:t>وت</w:t>
      </w:r>
      <w:r w:rsidRPr="00EF6156">
        <w:rPr>
          <w:rtl/>
          <w:lang w:bidi="ar-EG"/>
        </w:rPr>
        <w:t>رصد</w:t>
      </w:r>
      <w:r w:rsidR="00EF6156" w:rsidRPr="00EF6156">
        <w:rPr>
          <w:rtl/>
          <w:lang w:bidi="ar-EG"/>
        </w:rPr>
        <w:t xml:space="preserve"> </w:t>
      </w:r>
      <w:r w:rsidRPr="00EF6156">
        <w:rPr>
          <w:rtl/>
          <w:lang w:bidi="ar-EG"/>
        </w:rPr>
        <w:t>ذلك</w:t>
      </w:r>
      <w:r w:rsidR="00EF6156" w:rsidRPr="00EF6156">
        <w:rPr>
          <w:rtl/>
          <w:lang w:bidi="ar-EG"/>
        </w:rPr>
        <w:t xml:space="preserve"> </w:t>
      </w:r>
      <w:r w:rsidRPr="00EF6156">
        <w:rPr>
          <w:rtl/>
          <w:lang w:bidi="ar-EG"/>
        </w:rPr>
        <w:t>المفوضية</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يجوز</w:t>
      </w:r>
      <w:r w:rsidR="00EF6156" w:rsidRPr="00EF6156">
        <w:rPr>
          <w:rtl/>
          <w:lang w:bidi="ar-EG"/>
        </w:rPr>
        <w:t xml:space="preserve"> </w:t>
      </w:r>
      <w:r w:rsidRPr="00EF6156">
        <w:rPr>
          <w:rtl/>
          <w:lang w:bidi="ar-EG"/>
        </w:rPr>
        <w:t>لها</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حالة</w:t>
      </w:r>
      <w:r w:rsidR="00EF6156" w:rsidRPr="00EF6156">
        <w:rPr>
          <w:rtl/>
          <w:lang w:bidi="ar-EG"/>
        </w:rPr>
        <w:t xml:space="preserve"> </w:t>
      </w:r>
      <w:r w:rsidRPr="00EF6156">
        <w:rPr>
          <w:rtl/>
          <w:lang w:bidi="ar-EG"/>
        </w:rPr>
        <w:t>انتهاك</w:t>
      </w:r>
      <w:r w:rsidR="00EF6156" w:rsidRPr="00EF6156">
        <w:rPr>
          <w:rtl/>
          <w:lang w:bidi="ar-EG"/>
        </w:rPr>
        <w:t xml:space="preserve"> </w:t>
      </w:r>
      <w:r w:rsidRPr="00EF6156">
        <w:rPr>
          <w:rtl/>
          <w:lang w:bidi="ar-EG"/>
        </w:rPr>
        <w:t>معاهدة</w:t>
      </w:r>
      <w:r w:rsidR="00EF6156" w:rsidRPr="00EF6156">
        <w:rPr>
          <w:rtl/>
          <w:lang w:bidi="ar-EG"/>
        </w:rPr>
        <w:t xml:space="preserve"> </w:t>
      </w:r>
      <w:r w:rsidRPr="00EF6156">
        <w:rPr>
          <w:rtl/>
          <w:lang w:bidi="ar-EG"/>
        </w:rPr>
        <w:t>ما</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تقيم</w:t>
      </w:r>
      <w:r w:rsidR="00EF6156" w:rsidRPr="00EF6156">
        <w:rPr>
          <w:rtl/>
          <w:lang w:bidi="ar-EG"/>
        </w:rPr>
        <w:t xml:space="preserve"> </w:t>
      </w:r>
      <w:r w:rsidRPr="00EF6156">
        <w:rPr>
          <w:rtl/>
          <w:lang w:bidi="ar-EG"/>
        </w:rPr>
        <w:t>دعاوى</w:t>
      </w:r>
      <w:r w:rsidR="00EF6156" w:rsidRPr="00EF6156">
        <w:rPr>
          <w:rtl/>
          <w:lang w:bidi="ar-EG"/>
        </w:rPr>
        <w:t xml:space="preserve"> </w:t>
      </w:r>
      <w:r w:rsidRPr="00EF6156">
        <w:rPr>
          <w:rtl/>
          <w:lang w:bidi="ar-EG"/>
        </w:rPr>
        <w:t>قضائية</w:t>
      </w:r>
      <w:r w:rsidR="00EF6156" w:rsidRPr="00EF6156">
        <w:rPr>
          <w:rtl/>
          <w:lang w:bidi="ar-EG"/>
        </w:rPr>
        <w:t xml:space="preserve"> </w:t>
      </w:r>
      <w:r w:rsidRPr="00EF6156">
        <w:rPr>
          <w:rtl/>
          <w:lang w:bidi="ar-EG"/>
        </w:rPr>
        <w:t>أمام</w:t>
      </w:r>
      <w:r w:rsidR="00EF6156" w:rsidRPr="00EF6156">
        <w:rPr>
          <w:rtl/>
          <w:lang w:bidi="ar-EG"/>
        </w:rPr>
        <w:t xml:space="preserve"> </w:t>
      </w:r>
      <w:r w:rsidRPr="00EF6156">
        <w:rPr>
          <w:rtl/>
          <w:lang w:bidi="ar-EG"/>
        </w:rPr>
        <w:t>محكمة</w:t>
      </w:r>
      <w:r w:rsidR="00EF6156" w:rsidRPr="00EF6156">
        <w:rPr>
          <w:rtl/>
          <w:lang w:bidi="ar-EG"/>
        </w:rPr>
        <w:t xml:space="preserve"> </w:t>
      </w:r>
      <w:r w:rsidRPr="00EF6156">
        <w:rPr>
          <w:rtl/>
          <w:lang w:bidi="ar-EG"/>
        </w:rPr>
        <w:t>العدل</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ويتعين</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المحاكم</w:t>
      </w:r>
      <w:r w:rsidR="00EF6156" w:rsidRPr="00EF6156">
        <w:rPr>
          <w:rtl/>
          <w:lang w:bidi="ar-EG"/>
        </w:rPr>
        <w:t xml:space="preserve"> </w:t>
      </w:r>
      <w:r w:rsidRPr="00EF6156">
        <w:rPr>
          <w:rtl/>
          <w:lang w:bidi="ar-EG"/>
        </w:rPr>
        <w:t>الألمانية،</w:t>
      </w:r>
      <w:r w:rsidR="00EF6156" w:rsidRPr="00EF6156">
        <w:rPr>
          <w:rtl/>
          <w:lang w:bidi="ar-EG"/>
        </w:rPr>
        <w:t xml:space="preserve"> </w:t>
      </w:r>
      <w:r w:rsidRPr="00EF6156">
        <w:rPr>
          <w:rtl/>
          <w:lang w:bidi="ar-EG"/>
        </w:rPr>
        <w:t>عند</w:t>
      </w:r>
      <w:r w:rsidR="00EF6156" w:rsidRPr="00EF6156">
        <w:rPr>
          <w:rtl/>
          <w:lang w:bidi="ar-EG"/>
        </w:rPr>
        <w:t xml:space="preserve"> </w:t>
      </w:r>
      <w:r w:rsidRPr="00EF6156">
        <w:rPr>
          <w:rtl/>
          <w:lang w:bidi="ar-EG"/>
        </w:rPr>
        <w:t>إصدار</w:t>
      </w:r>
      <w:r w:rsidR="00EF6156" w:rsidRPr="00EF6156">
        <w:rPr>
          <w:rtl/>
          <w:lang w:bidi="ar-EG"/>
        </w:rPr>
        <w:t xml:space="preserve"> </w:t>
      </w:r>
      <w:r w:rsidRPr="00EF6156">
        <w:rPr>
          <w:rtl/>
          <w:lang w:bidi="ar-EG"/>
        </w:rPr>
        <w:t>أحكامها،</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تطبق</w:t>
      </w:r>
      <w:r w:rsidR="00EF6156" w:rsidRPr="00EF6156">
        <w:rPr>
          <w:rtl/>
          <w:lang w:bidi="ar-EG"/>
        </w:rPr>
        <w:t xml:space="preserve"> </w:t>
      </w:r>
      <w:r w:rsidRPr="00EF6156">
        <w:rPr>
          <w:rtl/>
          <w:lang w:bidi="ar-EG"/>
        </w:rPr>
        <w:t>قوانين</w:t>
      </w:r>
      <w:r w:rsidR="00EF6156" w:rsidRPr="00EF6156">
        <w:rPr>
          <w:rtl/>
          <w:lang w:bidi="ar-EG"/>
        </w:rPr>
        <w:t xml:space="preserve"> </w:t>
      </w:r>
      <w:r w:rsidRPr="00EF6156">
        <w:rPr>
          <w:rFonts w:hint="cs"/>
          <w:rtl/>
          <w:lang w:bidi="ar-EG"/>
        </w:rPr>
        <w:t>الاتحاد</w:t>
      </w:r>
      <w:r w:rsidR="00EF6156" w:rsidRPr="00EF6156">
        <w:rPr>
          <w:rtl/>
          <w:lang w:bidi="ar-EG"/>
        </w:rPr>
        <w:t xml:space="preserve"> </w:t>
      </w:r>
      <w:r w:rsidRPr="00EF6156">
        <w:rPr>
          <w:rtl/>
          <w:lang w:bidi="ar-EG"/>
        </w:rPr>
        <w:t>الأوروبي</w:t>
      </w:r>
      <w:r w:rsidR="00EF6156" w:rsidRPr="00EF6156">
        <w:rPr>
          <w:rtl/>
          <w:lang w:bidi="ar-EG"/>
        </w:rPr>
        <w:t xml:space="preserve"> </w:t>
      </w:r>
      <w:r w:rsidRPr="00EF6156">
        <w:rPr>
          <w:rtl/>
          <w:lang w:bidi="ar-EG"/>
        </w:rPr>
        <w:t>ويتعين</w:t>
      </w:r>
      <w:r w:rsidR="00EF6156" w:rsidRPr="00EF6156">
        <w:rPr>
          <w:rtl/>
          <w:lang w:bidi="ar-EG"/>
        </w:rPr>
        <w:t xml:space="preserve"> </w:t>
      </w:r>
      <w:r w:rsidRPr="00EF6156">
        <w:rPr>
          <w:rtl/>
          <w:lang w:bidi="ar-EG"/>
        </w:rPr>
        <w:t>عليها</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تفسر</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الألماني</w:t>
      </w:r>
      <w:r w:rsidR="00EF6156" w:rsidRPr="00EF6156">
        <w:rPr>
          <w:rtl/>
          <w:lang w:bidi="ar-EG"/>
        </w:rPr>
        <w:t xml:space="preserve"> </w:t>
      </w:r>
      <w:r w:rsidRPr="00EF6156">
        <w:rPr>
          <w:rtl/>
          <w:lang w:bidi="ar-EG"/>
        </w:rPr>
        <w:t>تفسيراً</w:t>
      </w:r>
      <w:r w:rsidR="00EF6156" w:rsidRPr="00EF6156">
        <w:rPr>
          <w:rtl/>
          <w:lang w:bidi="ar-EG"/>
        </w:rPr>
        <w:t xml:space="preserve"> </w:t>
      </w:r>
      <w:r w:rsidRPr="00EF6156">
        <w:rPr>
          <w:rtl/>
          <w:lang w:bidi="ar-EG"/>
        </w:rPr>
        <w:t>يتوافق</w:t>
      </w:r>
      <w:r w:rsidR="00EF6156" w:rsidRPr="00EF6156">
        <w:rPr>
          <w:rtl/>
          <w:lang w:bidi="ar-EG"/>
        </w:rPr>
        <w:t xml:space="preserve"> </w:t>
      </w:r>
      <w:r w:rsidRPr="00EF6156">
        <w:rPr>
          <w:rtl/>
          <w:lang w:bidi="ar-EG"/>
        </w:rPr>
        <w:t>مع</w:t>
      </w:r>
      <w:r w:rsidR="00EF6156" w:rsidRPr="00EF6156">
        <w:rPr>
          <w:rtl/>
          <w:lang w:bidi="ar-EG"/>
        </w:rPr>
        <w:t xml:space="preserve"> </w:t>
      </w:r>
      <w:r w:rsidRPr="00EF6156">
        <w:rPr>
          <w:rtl/>
          <w:lang w:bidi="ar-EG"/>
        </w:rPr>
        <w:t>قانون</w:t>
      </w:r>
      <w:r w:rsidR="00EF6156" w:rsidRPr="00EF6156">
        <w:rPr>
          <w:rtl/>
          <w:lang w:bidi="ar-EG"/>
        </w:rPr>
        <w:t xml:space="preserve"> </w:t>
      </w:r>
      <w:r w:rsidRPr="00EF6156">
        <w:rPr>
          <w:rtl/>
          <w:lang w:bidi="ar-EG"/>
        </w:rPr>
        <w:t>ال</w:t>
      </w:r>
      <w:r w:rsidRPr="00EF6156">
        <w:rPr>
          <w:rFonts w:hint="cs"/>
          <w:rtl/>
          <w:lang w:bidi="ar-EG"/>
        </w:rPr>
        <w:t>اتحاد</w:t>
      </w:r>
      <w:r w:rsidR="00EF6156" w:rsidRPr="00EF6156">
        <w:rPr>
          <w:rFonts w:hint="cs"/>
          <w:rtl/>
          <w:lang w:bidi="ar-EG"/>
        </w:rPr>
        <w:t xml:space="preserve"> </w:t>
      </w:r>
      <w:r w:rsidRPr="00EF6156">
        <w:rPr>
          <w:rtl/>
          <w:lang w:bidi="ar-EG"/>
        </w:rPr>
        <w:t>الأوروبي.</w:t>
      </w:r>
      <w:r w:rsidR="00EF6156" w:rsidRPr="00EF6156">
        <w:rPr>
          <w:rtl/>
          <w:lang w:bidi="ar-EG"/>
        </w:rPr>
        <w:t xml:space="preserve"> </w:t>
      </w:r>
      <w:r w:rsidRPr="00EF6156">
        <w:rPr>
          <w:rtl/>
          <w:lang w:bidi="ar-EG"/>
        </w:rPr>
        <w:t>وفي</w:t>
      </w:r>
      <w:r w:rsidR="00EF6156" w:rsidRPr="00EF6156">
        <w:rPr>
          <w:rtl/>
          <w:lang w:bidi="ar-EG"/>
        </w:rPr>
        <w:t xml:space="preserve"> </w:t>
      </w:r>
      <w:r w:rsidRPr="00EF6156">
        <w:rPr>
          <w:rtl/>
          <w:lang w:bidi="ar-EG"/>
        </w:rPr>
        <w:t>حالات</w:t>
      </w:r>
      <w:r w:rsidR="00EF6156" w:rsidRPr="00EF6156">
        <w:rPr>
          <w:rtl/>
          <w:lang w:bidi="ar-EG"/>
        </w:rPr>
        <w:t xml:space="preserve"> </w:t>
      </w:r>
      <w:r w:rsidRPr="00EF6156">
        <w:rPr>
          <w:rtl/>
          <w:lang w:bidi="ar-EG"/>
        </w:rPr>
        <w:t>الشك،</w:t>
      </w:r>
      <w:r w:rsidR="00EF6156" w:rsidRPr="00EF6156">
        <w:rPr>
          <w:rtl/>
          <w:lang w:bidi="ar-EG"/>
        </w:rPr>
        <w:t xml:space="preserve"> </w:t>
      </w:r>
      <w:r w:rsidRPr="00EF6156">
        <w:rPr>
          <w:rFonts w:hint="cs"/>
          <w:rtl/>
          <w:lang w:bidi="ar-EG"/>
        </w:rPr>
        <w:t>يحق</w:t>
      </w:r>
      <w:r w:rsidR="00EF6156" w:rsidRPr="00EF6156">
        <w:rPr>
          <w:rtl/>
          <w:lang w:bidi="ar-EG"/>
        </w:rPr>
        <w:t xml:space="preserve"> </w:t>
      </w:r>
      <w:r w:rsidRPr="00EF6156">
        <w:rPr>
          <w:rtl/>
          <w:lang w:bidi="ar-EG"/>
        </w:rPr>
        <w:t>لها</w:t>
      </w:r>
      <w:r w:rsidR="00EF6156" w:rsidRPr="00EF6156">
        <w:rPr>
          <w:rtl/>
          <w:lang w:bidi="ar-EG"/>
        </w:rPr>
        <w:t xml:space="preserve"> </w:t>
      </w:r>
      <w:r w:rsidRPr="00EF6156">
        <w:rPr>
          <w:rtl/>
          <w:lang w:bidi="ar-EG"/>
        </w:rPr>
        <w:t>الحصول</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تفسير</w:t>
      </w:r>
      <w:r w:rsidR="00EF6156" w:rsidRPr="00EF6156">
        <w:rPr>
          <w:rtl/>
          <w:lang w:bidi="ar-EG"/>
        </w:rPr>
        <w:t xml:space="preserve"> </w:t>
      </w:r>
      <w:r w:rsidRPr="00EF6156">
        <w:rPr>
          <w:rtl/>
          <w:lang w:bidi="ar-EG"/>
        </w:rPr>
        <w:t>ملزم</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محكمة</w:t>
      </w:r>
      <w:r w:rsidR="00EF6156" w:rsidRPr="00EF6156">
        <w:rPr>
          <w:rtl/>
          <w:lang w:bidi="ar-EG"/>
        </w:rPr>
        <w:t xml:space="preserve"> </w:t>
      </w:r>
      <w:r w:rsidRPr="00EF6156">
        <w:rPr>
          <w:rtl/>
          <w:lang w:bidi="ar-EG"/>
        </w:rPr>
        <w:t>العدل</w:t>
      </w:r>
      <w:r w:rsidR="00EF6156" w:rsidRPr="00EF6156">
        <w:rPr>
          <w:rtl/>
          <w:lang w:bidi="ar-EG"/>
        </w:rPr>
        <w:t xml:space="preserve"> </w:t>
      </w:r>
      <w:r w:rsidRPr="00EF6156">
        <w:rPr>
          <w:rtl/>
          <w:lang w:bidi="ar-EG"/>
        </w:rPr>
        <w:t>الأوروبية</w:t>
      </w:r>
      <w:r w:rsidRPr="00EF6156">
        <w:rPr>
          <w:rFonts w:hint="cs"/>
          <w:rtl/>
          <w:lang w:bidi="ar-EG"/>
        </w:rPr>
        <w:t>،</w:t>
      </w:r>
      <w:r w:rsidR="00EF6156" w:rsidRPr="00EF6156">
        <w:rPr>
          <w:rtl/>
          <w:lang w:bidi="ar-EG"/>
        </w:rPr>
        <w:t xml:space="preserve"> </w:t>
      </w:r>
      <w:r w:rsidRPr="00EF6156">
        <w:rPr>
          <w:rtl/>
          <w:lang w:bidi="ar-EG"/>
        </w:rPr>
        <w:t>بل</w:t>
      </w:r>
      <w:r w:rsidR="00EF6156" w:rsidRPr="00EF6156">
        <w:rPr>
          <w:rtl/>
          <w:lang w:bidi="ar-EG"/>
        </w:rPr>
        <w:t xml:space="preserve"> </w:t>
      </w:r>
      <w:r w:rsidRPr="00EF6156">
        <w:rPr>
          <w:rtl/>
          <w:lang w:bidi="ar-EG"/>
        </w:rPr>
        <w:t>إنها</w:t>
      </w:r>
      <w:r w:rsidR="00EF6156" w:rsidRPr="00EF6156">
        <w:rPr>
          <w:rtl/>
          <w:lang w:bidi="ar-EG"/>
        </w:rPr>
        <w:t xml:space="preserve"> </w:t>
      </w:r>
      <w:r w:rsidRPr="00EF6156">
        <w:rPr>
          <w:rtl/>
          <w:lang w:bidi="ar-EG"/>
        </w:rPr>
        <w:t>ملزمة</w:t>
      </w:r>
      <w:r w:rsidR="00EF6156" w:rsidRPr="00EF6156">
        <w:rPr>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بعض</w:t>
      </w:r>
      <w:r w:rsidR="00EF6156" w:rsidRPr="00EF6156">
        <w:rPr>
          <w:rFonts w:hint="cs"/>
          <w:rtl/>
          <w:lang w:bidi="ar-EG"/>
        </w:rPr>
        <w:t xml:space="preserve"> </w:t>
      </w:r>
      <w:r w:rsidRPr="00EF6156">
        <w:rPr>
          <w:rFonts w:hint="cs"/>
          <w:rtl/>
          <w:lang w:bidi="ar-EG"/>
        </w:rPr>
        <w:t>الحالات</w:t>
      </w:r>
      <w:r w:rsidR="00EF6156" w:rsidRPr="00EF6156">
        <w:rPr>
          <w:rtl/>
          <w:lang w:bidi="ar-EG"/>
        </w:rPr>
        <w:t xml:space="preserve"> </w:t>
      </w:r>
      <w:r w:rsidRPr="00EF6156">
        <w:rPr>
          <w:rtl/>
          <w:lang w:bidi="ar-EG"/>
        </w:rPr>
        <w:t>بالحصول</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مثل</w:t>
      </w:r>
      <w:r w:rsidR="00EF6156" w:rsidRPr="00EF6156">
        <w:rPr>
          <w:rtl/>
          <w:lang w:bidi="ar-EG"/>
        </w:rPr>
        <w:t xml:space="preserve"> </w:t>
      </w:r>
      <w:r w:rsidRPr="00EF6156">
        <w:rPr>
          <w:rtl/>
          <w:lang w:bidi="ar-EG"/>
        </w:rPr>
        <w:t>هذا</w:t>
      </w:r>
      <w:r w:rsidR="00EF6156" w:rsidRPr="00EF6156">
        <w:rPr>
          <w:rtl/>
          <w:lang w:bidi="ar-EG"/>
        </w:rPr>
        <w:t xml:space="preserve"> </w:t>
      </w:r>
      <w:r w:rsidRPr="00EF6156">
        <w:rPr>
          <w:rtl/>
          <w:lang w:bidi="ar-EG"/>
        </w:rPr>
        <w:t>التفسير</w:t>
      </w:r>
      <w:r w:rsidR="00EF6156" w:rsidRPr="00EF6156">
        <w:rPr>
          <w:rFonts w:hint="cs"/>
          <w:rtl/>
          <w:lang w:bidi="ar-EG"/>
        </w:rPr>
        <w:t xml:space="preserve"> </w:t>
      </w:r>
      <w:r w:rsidR="001651E3">
        <w:rPr>
          <w:rFonts w:hint="cs"/>
          <w:rtl/>
          <w:lang w:bidi="ar-EG"/>
        </w:rPr>
        <w:t xml:space="preserve">من </w:t>
      </w:r>
      <w:r w:rsidRPr="00EF6156">
        <w:rPr>
          <w:rFonts w:hint="cs"/>
          <w:rtl/>
          <w:lang w:bidi="ar-EG"/>
        </w:rPr>
        <w:t>هذه</w:t>
      </w:r>
      <w:r w:rsidR="00EF6156" w:rsidRPr="00EF6156">
        <w:rPr>
          <w:rFonts w:hint="cs"/>
          <w:rtl/>
          <w:lang w:bidi="ar-EG"/>
        </w:rPr>
        <w:t xml:space="preserve"> </w:t>
      </w:r>
      <w:r w:rsidRPr="00EF6156">
        <w:rPr>
          <w:rFonts w:hint="cs"/>
          <w:rtl/>
          <w:lang w:bidi="ar-EG"/>
        </w:rPr>
        <w:t>المحكمة</w:t>
      </w:r>
      <w:r w:rsidRPr="00EF6156">
        <w:rPr>
          <w:rtl/>
          <w:lang w:bidi="ar-EG"/>
        </w:rPr>
        <w:t>.</w:t>
      </w:r>
      <w:r w:rsidR="00EF6156" w:rsidRPr="00EF6156">
        <w:rPr>
          <w:rtl/>
          <w:lang w:bidi="ar-EG"/>
        </w:rPr>
        <w:t xml:space="preserve"> </w:t>
      </w:r>
      <w:r w:rsidRPr="00EF6156">
        <w:rPr>
          <w:rtl/>
          <w:lang w:bidi="ar-EG"/>
        </w:rPr>
        <w:t>ويتعين</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السلطة</w:t>
      </w:r>
      <w:r w:rsidR="00EF6156" w:rsidRPr="00EF6156">
        <w:rPr>
          <w:rtl/>
          <w:lang w:bidi="ar-EG"/>
        </w:rPr>
        <w:t xml:space="preserve"> </w:t>
      </w:r>
      <w:r w:rsidRPr="00EF6156">
        <w:rPr>
          <w:rtl/>
          <w:lang w:bidi="ar-EG"/>
        </w:rPr>
        <w:t>التنفيذية</w:t>
      </w:r>
      <w:r w:rsidR="00EF6156" w:rsidRPr="00EF6156">
        <w:rPr>
          <w:rtl/>
          <w:lang w:bidi="ar-EG"/>
        </w:rPr>
        <w:t xml:space="preserve"> </w:t>
      </w:r>
      <w:r w:rsidRPr="00EF6156">
        <w:rPr>
          <w:rtl/>
          <w:lang w:bidi="ar-EG"/>
        </w:rPr>
        <w:t>الألمانية</w:t>
      </w:r>
      <w:r w:rsidR="00EF6156" w:rsidRPr="00EF6156">
        <w:rPr>
          <w:rtl/>
          <w:lang w:bidi="ar-EG"/>
        </w:rPr>
        <w:t xml:space="preserve"> </w:t>
      </w:r>
      <w:r w:rsidRPr="00EF6156">
        <w:rPr>
          <w:rFonts w:hint="cs"/>
          <w:rtl/>
          <w:lang w:bidi="ar-EG"/>
        </w:rPr>
        <w:t>إنفاذ</w:t>
      </w:r>
      <w:r w:rsidR="00EF6156" w:rsidRPr="00EF6156">
        <w:rPr>
          <w:rtl/>
          <w:lang w:bidi="ar-EG"/>
        </w:rPr>
        <w:t xml:space="preserve"> </w:t>
      </w:r>
      <w:r w:rsidRPr="00EF6156">
        <w:rPr>
          <w:rtl/>
          <w:lang w:bidi="ar-EG"/>
        </w:rPr>
        <w:t>قانون</w:t>
      </w:r>
      <w:r w:rsidR="00EF6156" w:rsidRPr="00EF6156">
        <w:rPr>
          <w:rtl/>
          <w:lang w:bidi="ar-EG"/>
        </w:rPr>
        <w:t xml:space="preserve"> </w:t>
      </w:r>
      <w:r w:rsidRPr="00EF6156">
        <w:rPr>
          <w:rFonts w:hint="cs"/>
          <w:rtl/>
          <w:lang w:bidi="ar-EG"/>
        </w:rPr>
        <w:t>الاتحاد</w:t>
      </w:r>
      <w:r w:rsidR="00EF6156" w:rsidRPr="00EF6156">
        <w:rPr>
          <w:rtl/>
          <w:lang w:bidi="ar-EG"/>
        </w:rPr>
        <w:t xml:space="preserve"> </w:t>
      </w:r>
      <w:r w:rsidRPr="00EF6156">
        <w:rPr>
          <w:rtl/>
          <w:lang w:bidi="ar-EG"/>
        </w:rPr>
        <w:t>الأوروبي</w:t>
      </w:r>
      <w:r w:rsidR="00EF6156" w:rsidRPr="00EF6156">
        <w:rPr>
          <w:rtl/>
          <w:lang w:bidi="ar-EG"/>
        </w:rPr>
        <w:t xml:space="preserve"> </w:t>
      </w:r>
      <w:r w:rsidRPr="00EF6156">
        <w:rPr>
          <w:rtl/>
          <w:lang w:bidi="ar-EG"/>
        </w:rPr>
        <w:t>الواجب</w:t>
      </w:r>
      <w:r w:rsidR="00EF6156" w:rsidRPr="00EF6156">
        <w:rPr>
          <w:rtl/>
          <w:lang w:bidi="ar-EG"/>
        </w:rPr>
        <w:t xml:space="preserve"> </w:t>
      </w:r>
      <w:r w:rsidRPr="00EF6156">
        <w:rPr>
          <w:rtl/>
          <w:lang w:bidi="ar-EG"/>
        </w:rPr>
        <w:t>التطبيق</w:t>
      </w:r>
      <w:r w:rsidR="00EF6156" w:rsidRPr="00EF6156">
        <w:rPr>
          <w:rtl/>
          <w:lang w:bidi="ar-EG"/>
        </w:rPr>
        <w:t xml:space="preserve"> </w:t>
      </w:r>
      <w:r w:rsidRPr="00EF6156">
        <w:rPr>
          <w:rtl/>
          <w:lang w:bidi="ar-EG"/>
        </w:rPr>
        <w:t>مباشرة</w:t>
      </w:r>
      <w:r w:rsidR="00EF6156" w:rsidRPr="00EF6156">
        <w:rPr>
          <w:rtl/>
          <w:lang w:bidi="ar-EG"/>
        </w:rPr>
        <w:t xml:space="preserve"> </w:t>
      </w:r>
      <w:r w:rsidRPr="00EF6156">
        <w:rPr>
          <w:rFonts w:hint="cs"/>
          <w:rtl/>
          <w:lang w:bidi="ar-EG"/>
        </w:rPr>
        <w:t>حيث</w:t>
      </w:r>
      <w:r w:rsidR="00EF6156" w:rsidRPr="00EF6156">
        <w:rPr>
          <w:rFonts w:hint="cs"/>
          <w:rtl/>
          <w:lang w:bidi="ar-EG"/>
        </w:rPr>
        <w:t xml:space="preserve"> </w:t>
      </w:r>
      <w:r w:rsidRPr="00EF6156">
        <w:rPr>
          <w:rFonts w:hint="cs"/>
          <w:rtl/>
          <w:lang w:bidi="ar-EG"/>
        </w:rPr>
        <w:t>إ</w:t>
      </w:r>
      <w:r w:rsidRPr="00EF6156">
        <w:rPr>
          <w:rtl/>
          <w:lang w:bidi="ar-EG"/>
        </w:rPr>
        <w:t>ن</w:t>
      </w:r>
      <w:r w:rsidR="00EF6156" w:rsidRPr="00EF6156">
        <w:rPr>
          <w:rtl/>
          <w:lang w:bidi="ar-EG"/>
        </w:rPr>
        <w:t xml:space="preserve"> </w:t>
      </w:r>
      <w:r w:rsidRPr="00EF6156">
        <w:rPr>
          <w:rtl/>
          <w:lang w:bidi="ar-EG"/>
        </w:rPr>
        <w:t>ال</w:t>
      </w:r>
      <w:r w:rsidRPr="00EF6156">
        <w:rPr>
          <w:rFonts w:hint="cs"/>
          <w:rtl/>
          <w:lang w:bidi="ar-EG"/>
        </w:rPr>
        <w:t>اتحاد</w:t>
      </w:r>
      <w:r w:rsidR="00EF6156" w:rsidRPr="00EF6156">
        <w:rPr>
          <w:rFonts w:hint="cs"/>
          <w:rtl/>
          <w:lang w:bidi="ar-EG"/>
        </w:rPr>
        <w:t xml:space="preserve"> </w:t>
      </w:r>
      <w:r w:rsidRPr="00EF6156">
        <w:rPr>
          <w:rtl/>
          <w:lang w:bidi="ar-EG"/>
        </w:rPr>
        <w:t>الأوروبي</w:t>
      </w:r>
      <w:r w:rsidR="00EF6156" w:rsidRPr="00EF6156">
        <w:rPr>
          <w:rtl/>
          <w:lang w:bidi="ar-EG"/>
        </w:rPr>
        <w:t xml:space="preserve"> </w:t>
      </w:r>
      <w:r w:rsidRPr="00EF6156">
        <w:rPr>
          <w:rtl/>
          <w:lang w:bidi="ar-EG"/>
        </w:rPr>
        <w:t>لا</w:t>
      </w:r>
      <w:r w:rsidR="00EF6156" w:rsidRPr="00EF6156">
        <w:rPr>
          <w:rtl/>
          <w:lang w:bidi="ar-EG"/>
        </w:rPr>
        <w:t xml:space="preserve"> </w:t>
      </w:r>
      <w:r w:rsidRPr="00EF6156">
        <w:rPr>
          <w:rFonts w:hint="cs"/>
          <w:rtl/>
          <w:lang w:bidi="ar-EG"/>
        </w:rPr>
        <w:t>ي</w:t>
      </w:r>
      <w:r w:rsidRPr="00EF6156">
        <w:rPr>
          <w:rtl/>
          <w:lang w:bidi="ar-EG"/>
        </w:rPr>
        <w:t>تولى</w:t>
      </w:r>
      <w:r w:rsidR="00EF6156" w:rsidRPr="00EF6156">
        <w:rPr>
          <w:rtl/>
          <w:lang w:bidi="ar-EG"/>
        </w:rPr>
        <w:t xml:space="preserve"> </w:t>
      </w:r>
      <w:r w:rsidRPr="00EF6156">
        <w:rPr>
          <w:rtl/>
          <w:lang w:bidi="ar-EG"/>
        </w:rPr>
        <w:t>إنفاذ</w:t>
      </w:r>
      <w:r w:rsidR="00EF6156" w:rsidRPr="00EF6156">
        <w:rPr>
          <w:rtl/>
          <w:lang w:bidi="ar-EG"/>
        </w:rPr>
        <w:t xml:space="preserve"> </w:t>
      </w:r>
      <w:r w:rsidRPr="00EF6156">
        <w:rPr>
          <w:rtl/>
          <w:lang w:bidi="ar-EG"/>
        </w:rPr>
        <w:t>قوانينه</w:t>
      </w:r>
      <w:r w:rsidR="00EF6156" w:rsidRPr="00EF6156">
        <w:rPr>
          <w:rFonts w:hint="cs"/>
          <w:rtl/>
          <w:lang w:bidi="ar-EG"/>
        </w:rPr>
        <w:t xml:space="preserve"> </w:t>
      </w:r>
      <w:r w:rsidRPr="00EF6156">
        <w:rPr>
          <w:rFonts w:hint="cs"/>
          <w:rtl/>
          <w:lang w:bidi="ar-EG"/>
        </w:rPr>
        <w:t>بنفسه</w:t>
      </w:r>
      <w:r w:rsidR="00EF6156" w:rsidRPr="00EF6156">
        <w:rPr>
          <w:rtl/>
          <w:lang w:bidi="ar-EG"/>
        </w:rPr>
        <w:t xml:space="preserve"> </w:t>
      </w:r>
      <w:r w:rsidRPr="00EF6156">
        <w:rPr>
          <w:rtl/>
          <w:lang w:bidi="ar-EG"/>
        </w:rPr>
        <w:t>إلا</w:t>
      </w:r>
      <w:r w:rsidR="00FD06FF">
        <w:rPr>
          <w:rFonts w:hint="cs"/>
          <w:rtl/>
          <w:lang w:bidi="ar-EG"/>
        </w:rPr>
        <w:t> </w:t>
      </w:r>
      <w:r w:rsidRPr="00EF6156">
        <w:rPr>
          <w:rtl/>
          <w:lang w:bidi="ar-EG"/>
        </w:rPr>
        <w:t>كاستثناء،</w:t>
      </w:r>
      <w:r w:rsidR="00EF6156" w:rsidRPr="00EF6156">
        <w:rPr>
          <w:rtl/>
          <w:lang w:bidi="ar-EG"/>
        </w:rPr>
        <w:t xml:space="preserve"> </w:t>
      </w:r>
      <w:r w:rsidRPr="00EF6156">
        <w:rPr>
          <w:rFonts w:hint="cs"/>
          <w:rtl/>
          <w:lang w:bidi="ar-EG"/>
        </w:rPr>
        <w:t>وقيام</w:t>
      </w:r>
      <w:r w:rsidR="00EF6156" w:rsidRPr="00EF6156">
        <w:rPr>
          <w:rFonts w:hint="cs"/>
          <w:rtl/>
          <w:lang w:bidi="ar-EG"/>
        </w:rPr>
        <w:t xml:space="preserve"> </w:t>
      </w:r>
      <w:r w:rsidRPr="00EF6156">
        <w:rPr>
          <w:rtl/>
          <w:lang w:bidi="ar-EG"/>
        </w:rPr>
        <w:t>الدول</w:t>
      </w:r>
      <w:r w:rsidR="00EF6156" w:rsidRPr="00EF6156">
        <w:rPr>
          <w:rtl/>
          <w:lang w:bidi="ar-EG"/>
        </w:rPr>
        <w:t xml:space="preserve"> </w:t>
      </w:r>
      <w:r w:rsidRPr="00EF6156">
        <w:rPr>
          <w:rtl/>
          <w:lang w:bidi="ar-EG"/>
        </w:rPr>
        <w:t>الأعضاء</w:t>
      </w:r>
      <w:r w:rsidR="00EF6156" w:rsidRPr="00EF6156">
        <w:rPr>
          <w:rtl/>
          <w:lang w:bidi="ar-EG"/>
        </w:rPr>
        <w:t xml:space="preserve"> </w:t>
      </w:r>
      <w:r w:rsidRPr="00EF6156">
        <w:rPr>
          <w:rtl/>
          <w:lang w:bidi="ar-EG"/>
        </w:rPr>
        <w:t>بإنفا</w:t>
      </w:r>
      <w:r w:rsidRPr="00EF6156">
        <w:rPr>
          <w:rFonts w:hint="cs"/>
          <w:rtl/>
          <w:lang w:bidi="ar-EG"/>
        </w:rPr>
        <w:t>ذ</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هو</w:t>
      </w:r>
      <w:r w:rsidR="00EF6156" w:rsidRPr="00EF6156">
        <w:rPr>
          <w:rFonts w:hint="cs"/>
          <w:rtl/>
          <w:lang w:bidi="ar-EG"/>
        </w:rPr>
        <w:t xml:space="preserve"> </w:t>
      </w:r>
      <w:r w:rsidRPr="00EF6156">
        <w:rPr>
          <w:rFonts w:hint="cs"/>
          <w:rtl/>
          <w:lang w:bidi="ar-EG"/>
        </w:rPr>
        <w:t>القاعدة.</w:t>
      </w:r>
    </w:p>
    <w:p w:rsidR="00614786" w:rsidRPr="00EF6156" w:rsidRDefault="00614786" w:rsidP="000242D8">
      <w:pPr>
        <w:pStyle w:val="H23GA"/>
        <w:rPr>
          <w:rtl/>
          <w:lang w:bidi="ar-EG"/>
        </w:rPr>
      </w:pPr>
      <w:r w:rsidRPr="00EF6156">
        <w:rPr>
          <w:rFonts w:hint="cs"/>
          <w:rtl/>
          <w:lang w:bidi="ar-EG"/>
        </w:rPr>
        <w:tab/>
        <w:t>14-</w:t>
      </w:r>
      <w:r w:rsidRPr="00EF6156">
        <w:rPr>
          <w:rFonts w:hint="cs"/>
          <w:rtl/>
          <w:lang w:bidi="ar-EG"/>
        </w:rPr>
        <w:tab/>
      </w:r>
      <w:r w:rsidRPr="00EF6156">
        <w:rPr>
          <w:rtl/>
          <w:lang w:bidi="ar-EG"/>
        </w:rPr>
        <w:t>الحقوق</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الاتحاد</w:t>
      </w:r>
      <w:r w:rsidR="00EF6156" w:rsidRPr="00EF6156">
        <w:rPr>
          <w:rtl/>
          <w:lang w:bidi="ar-EG"/>
        </w:rPr>
        <w:t xml:space="preserve"> </w:t>
      </w:r>
      <w:r w:rsidRPr="00EF6156">
        <w:rPr>
          <w:rtl/>
          <w:lang w:bidi="ar-EG"/>
        </w:rPr>
        <w:t>الأوروبي</w:t>
      </w:r>
    </w:p>
    <w:p w:rsidR="00614786" w:rsidRPr="00E747D6" w:rsidRDefault="00614786" w:rsidP="001651E3">
      <w:pPr>
        <w:pStyle w:val="SingleTxtGA"/>
        <w:rPr>
          <w:spacing w:val="-2"/>
          <w:rtl/>
          <w:lang w:bidi="ar-EG"/>
        </w:rPr>
      </w:pPr>
      <w:r w:rsidRPr="00E747D6">
        <w:rPr>
          <w:rFonts w:hint="cs"/>
          <w:spacing w:val="-2"/>
          <w:rtl/>
          <w:lang w:bidi="ar-EG"/>
        </w:rPr>
        <w:t>120-</w:t>
      </w:r>
      <w:r w:rsidRPr="00E747D6">
        <w:rPr>
          <w:rFonts w:hint="cs"/>
          <w:spacing w:val="-2"/>
          <w:rtl/>
          <w:lang w:bidi="ar-EG"/>
        </w:rPr>
        <w:tab/>
        <w:t>تكرّس</w:t>
      </w:r>
      <w:r w:rsidR="00EF6156" w:rsidRPr="00E747D6">
        <w:rPr>
          <w:spacing w:val="-2"/>
          <w:rtl/>
          <w:lang w:bidi="ar-EG"/>
        </w:rPr>
        <w:t xml:space="preserve"> </w:t>
      </w:r>
      <w:r w:rsidRPr="00E747D6">
        <w:rPr>
          <w:spacing w:val="-2"/>
          <w:rtl/>
          <w:lang w:bidi="ar-EG"/>
        </w:rPr>
        <w:t>حماية</w:t>
      </w:r>
      <w:r w:rsidR="00EF6156" w:rsidRPr="00E747D6">
        <w:rPr>
          <w:spacing w:val="-2"/>
          <w:rtl/>
          <w:lang w:bidi="ar-EG"/>
        </w:rPr>
        <w:t xml:space="preserve"> </w:t>
      </w:r>
      <w:r w:rsidRPr="00E747D6">
        <w:rPr>
          <w:spacing w:val="-2"/>
          <w:rtl/>
          <w:lang w:bidi="ar-EG"/>
        </w:rPr>
        <w:t>الحقوق</w:t>
      </w:r>
      <w:r w:rsidR="00EF6156" w:rsidRPr="00E747D6">
        <w:rPr>
          <w:spacing w:val="-2"/>
          <w:rtl/>
          <w:lang w:bidi="ar-EG"/>
        </w:rPr>
        <w:t xml:space="preserve"> </w:t>
      </w:r>
      <w:r w:rsidRPr="00E747D6">
        <w:rPr>
          <w:spacing w:val="-2"/>
          <w:rtl/>
          <w:lang w:bidi="ar-EG"/>
        </w:rPr>
        <w:t>الأساسية</w:t>
      </w:r>
      <w:r w:rsidR="00EF6156" w:rsidRPr="00E747D6">
        <w:rPr>
          <w:spacing w:val="-2"/>
          <w:rtl/>
          <w:lang w:bidi="ar-EG"/>
        </w:rPr>
        <w:t xml:space="preserve"> </w:t>
      </w:r>
      <w:r w:rsidRPr="00E747D6">
        <w:rPr>
          <w:spacing w:val="-2"/>
          <w:rtl/>
          <w:lang w:bidi="ar-EG"/>
        </w:rPr>
        <w:t>في</w:t>
      </w:r>
      <w:r w:rsidR="00EF6156" w:rsidRPr="00E747D6">
        <w:rPr>
          <w:spacing w:val="-2"/>
          <w:rtl/>
          <w:lang w:bidi="ar-EG"/>
        </w:rPr>
        <w:t xml:space="preserve"> </w:t>
      </w:r>
      <w:r w:rsidRPr="00E747D6">
        <w:rPr>
          <w:spacing w:val="-2"/>
          <w:rtl/>
          <w:lang w:bidi="ar-EG"/>
        </w:rPr>
        <w:t>المادة</w:t>
      </w:r>
      <w:r w:rsidR="00EF6156" w:rsidRPr="00E747D6">
        <w:rPr>
          <w:spacing w:val="-2"/>
          <w:rtl/>
          <w:lang w:bidi="ar-EG"/>
        </w:rPr>
        <w:t xml:space="preserve"> </w:t>
      </w:r>
      <w:r w:rsidRPr="00E747D6">
        <w:rPr>
          <w:spacing w:val="-2"/>
          <w:rtl/>
          <w:lang w:bidi="ar-EG"/>
        </w:rPr>
        <w:t>6</w:t>
      </w:r>
      <w:r w:rsidR="00EF6156" w:rsidRPr="00E747D6">
        <w:rPr>
          <w:rFonts w:hint="cs"/>
          <w:spacing w:val="-2"/>
          <w:rtl/>
          <w:lang w:bidi="ar-EG"/>
        </w:rPr>
        <w:t xml:space="preserve"> </w:t>
      </w:r>
      <w:r w:rsidRPr="00E747D6">
        <w:rPr>
          <w:spacing w:val="-2"/>
          <w:rtl/>
          <w:lang w:bidi="ar-EG"/>
        </w:rPr>
        <w:t>من</w:t>
      </w:r>
      <w:r w:rsidR="00EF6156" w:rsidRPr="00E747D6">
        <w:rPr>
          <w:spacing w:val="-2"/>
          <w:rtl/>
          <w:lang w:bidi="ar-EG"/>
        </w:rPr>
        <w:t xml:space="preserve"> </w:t>
      </w:r>
      <w:r w:rsidRPr="00E747D6">
        <w:rPr>
          <w:spacing w:val="-2"/>
          <w:rtl/>
          <w:lang w:bidi="ar-EG"/>
        </w:rPr>
        <w:t>معاهدة</w:t>
      </w:r>
      <w:r w:rsidR="00EF6156" w:rsidRPr="00E747D6">
        <w:rPr>
          <w:spacing w:val="-2"/>
          <w:rtl/>
          <w:lang w:bidi="ar-EG"/>
        </w:rPr>
        <w:t xml:space="preserve"> </w:t>
      </w:r>
      <w:r w:rsidRPr="00E747D6">
        <w:rPr>
          <w:spacing w:val="-2"/>
          <w:rtl/>
          <w:lang w:bidi="ar-EG"/>
        </w:rPr>
        <w:t>الاتحاد</w:t>
      </w:r>
      <w:r w:rsidR="00EF6156" w:rsidRPr="00E747D6">
        <w:rPr>
          <w:spacing w:val="-2"/>
          <w:rtl/>
          <w:lang w:bidi="ar-EG"/>
        </w:rPr>
        <w:t xml:space="preserve"> </w:t>
      </w:r>
      <w:r w:rsidRPr="00E747D6">
        <w:rPr>
          <w:spacing w:val="-2"/>
          <w:rtl/>
          <w:lang w:bidi="ar-EG"/>
        </w:rPr>
        <w:t>الأوروبي</w:t>
      </w:r>
      <w:r w:rsidRPr="00E747D6">
        <w:rPr>
          <w:rFonts w:hint="cs"/>
          <w:spacing w:val="-2"/>
          <w:rtl/>
          <w:lang w:bidi="ar-EG"/>
        </w:rPr>
        <w:t>.</w:t>
      </w:r>
      <w:r w:rsidR="00EF6156" w:rsidRPr="00E747D6">
        <w:rPr>
          <w:spacing w:val="-2"/>
          <w:rtl/>
          <w:lang w:bidi="ar-EG"/>
        </w:rPr>
        <w:t xml:space="preserve"> </w:t>
      </w:r>
      <w:r w:rsidRPr="00E747D6">
        <w:rPr>
          <w:rFonts w:hint="cs"/>
          <w:spacing w:val="-2"/>
          <w:rtl/>
          <w:lang w:bidi="ar-EG"/>
        </w:rPr>
        <w:t>ووفقاً</w:t>
      </w:r>
      <w:r w:rsidR="00EF6156" w:rsidRPr="00E747D6">
        <w:rPr>
          <w:rFonts w:hint="cs"/>
          <w:spacing w:val="-2"/>
          <w:rtl/>
          <w:lang w:bidi="ar-EG"/>
        </w:rPr>
        <w:t xml:space="preserve"> </w:t>
      </w:r>
      <w:r w:rsidRPr="00E747D6">
        <w:rPr>
          <w:rFonts w:hint="cs"/>
          <w:spacing w:val="-2"/>
          <w:rtl/>
          <w:lang w:bidi="ar-EG"/>
        </w:rPr>
        <w:t>للجملة</w:t>
      </w:r>
      <w:r w:rsidR="00EF6156" w:rsidRPr="00E747D6">
        <w:rPr>
          <w:rFonts w:hint="cs"/>
          <w:spacing w:val="-2"/>
          <w:rtl/>
          <w:lang w:bidi="ar-EG"/>
        </w:rPr>
        <w:t xml:space="preserve"> </w:t>
      </w:r>
      <w:r w:rsidRPr="00E747D6">
        <w:rPr>
          <w:rFonts w:hint="cs"/>
          <w:spacing w:val="-2"/>
          <w:rtl/>
          <w:lang w:bidi="ar-EG"/>
        </w:rPr>
        <w:t>الأولى</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الفقرة</w:t>
      </w:r>
      <w:r w:rsidR="00EF6156" w:rsidRPr="00E747D6">
        <w:rPr>
          <w:rFonts w:hint="cs"/>
          <w:spacing w:val="-2"/>
          <w:rtl/>
          <w:lang w:bidi="ar-EG"/>
        </w:rPr>
        <w:t xml:space="preserve"> </w:t>
      </w:r>
      <w:r w:rsidRPr="00E747D6">
        <w:rPr>
          <w:rFonts w:hint="cs"/>
          <w:spacing w:val="-2"/>
          <w:rtl/>
          <w:lang w:bidi="ar-EG"/>
        </w:rPr>
        <w:t>الفرعية</w:t>
      </w:r>
      <w:r w:rsidR="00EF6156" w:rsidRPr="00E747D6">
        <w:rPr>
          <w:rFonts w:hint="cs"/>
          <w:spacing w:val="-2"/>
          <w:rtl/>
          <w:lang w:bidi="ar-EG"/>
        </w:rPr>
        <w:t xml:space="preserve"> </w:t>
      </w:r>
      <w:r w:rsidRPr="00E747D6">
        <w:rPr>
          <w:rFonts w:hint="cs"/>
          <w:spacing w:val="-2"/>
          <w:rtl/>
          <w:lang w:bidi="ar-EG"/>
        </w:rPr>
        <w:t>1</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الفقرة</w:t>
      </w:r>
      <w:r w:rsidR="00EF6156" w:rsidRPr="00E747D6">
        <w:rPr>
          <w:rFonts w:hint="cs"/>
          <w:spacing w:val="-2"/>
          <w:rtl/>
          <w:lang w:bidi="ar-EG"/>
        </w:rPr>
        <w:t xml:space="preserve"> </w:t>
      </w:r>
      <w:r w:rsidRPr="00E747D6">
        <w:rPr>
          <w:rFonts w:hint="cs"/>
          <w:spacing w:val="-2"/>
          <w:rtl/>
          <w:lang w:bidi="ar-EG"/>
        </w:rPr>
        <w:t>1</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المادة</w:t>
      </w:r>
      <w:r w:rsidR="00EF6156" w:rsidRPr="00E747D6">
        <w:rPr>
          <w:rFonts w:hint="cs"/>
          <w:spacing w:val="-2"/>
          <w:rtl/>
          <w:lang w:bidi="ar-EG"/>
        </w:rPr>
        <w:t xml:space="preserve"> </w:t>
      </w:r>
      <w:r w:rsidRPr="00E747D6">
        <w:rPr>
          <w:rFonts w:hint="cs"/>
          <w:spacing w:val="-2"/>
          <w:rtl/>
          <w:lang w:bidi="ar-EG"/>
        </w:rPr>
        <w:t>6</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معاهدة</w:t>
      </w:r>
      <w:r w:rsidR="00EF6156" w:rsidRPr="00E747D6">
        <w:rPr>
          <w:rFonts w:hint="cs"/>
          <w:spacing w:val="-2"/>
          <w:rtl/>
          <w:lang w:bidi="ar-EG"/>
        </w:rPr>
        <w:t xml:space="preserve"> </w:t>
      </w:r>
      <w:r w:rsidRPr="00E747D6">
        <w:rPr>
          <w:rFonts w:hint="cs"/>
          <w:spacing w:val="-2"/>
          <w:rtl/>
          <w:lang w:bidi="ar-EG"/>
        </w:rPr>
        <w:t>الاتحاد</w:t>
      </w:r>
      <w:r w:rsidR="00EF6156" w:rsidRPr="00E747D6">
        <w:rPr>
          <w:rFonts w:hint="cs"/>
          <w:spacing w:val="-2"/>
          <w:rtl/>
          <w:lang w:bidi="ar-EG"/>
        </w:rPr>
        <w:t xml:space="preserve"> </w:t>
      </w:r>
      <w:r w:rsidRPr="00E747D6">
        <w:rPr>
          <w:rFonts w:hint="cs"/>
          <w:spacing w:val="-2"/>
          <w:rtl/>
          <w:lang w:bidi="ar-EG"/>
        </w:rPr>
        <w:t>الأوروبي،</w:t>
      </w:r>
      <w:r w:rsidR="00EF6156" w:rsidRPr="00E747D6">
        <w:rPr>
          <w:rFonts w:hint="cs"/>
          <w:spacing w:val="-2"/>
          <w:rtl/>
          <w:lang w:bidi="ar-EG"/>
        </w:rPr>
        <w:t xml:space="preserve"> </w:t>
      </w:r>
      <w:r w:rsidRPr="00E747D6">
        <w:rPr>
          <w:rFonts w:hint="cs"/>
          <w:spacing w:val="-2"/>
          <w:rtl/>
          <w:lang w:bidi="ar-EG"/>
        </w:rPr>
        <w:t>فإن</w:t>
      </w:r>
      <w:r w:rsidR="00EF6156" w:rsidRPr="00E747D6">
        <w:rPr>
          <w:rFonts w:hint="cs"/>
          <w:spacing w:val="-2"/>
          <w:rtl/>
          <w:lang w:bidi="ar-EG"/>
        </w:rPr>
        <w:t xml:space="preserve"> </w:t>
      </w:r>
      <w:r w:rsidRPr="00E747D6">
        <w:rPr>
          <w:rFonts w:hint="cs"/>
          <w:spacing w:val="-2"/>
          <w:rtl/>
          <w:lang w:bidi="ar-EG"/>
        </w:rPr>
        <w:t>ميثاق</w:t>
      </w:r>
      <w:r w:rsidR="00EF6156" w:rsidRPr="00E747D6">
        <w:rPr>
          <w:rFonts w:hint="cs"/>
          <w:spacing w:val="-2"/>
          <w:rtl/>
          <w:lang w:bidi="ar-EG"/>
        </w:rPr>
        <w:t xml:space="preserve"> </w:t>
      </w:r>
      <w:r w:rsidRPr="00E747D6">
        <w:rPr>
          <w:rFonts w:hint="cs"/>
          <w:spacing w:val="-2"/>
          <w:rtl/>
          <w:lang w:bidi="ar-EG"/>
        </w:rPr>
        <w:t>الحقوق</w:t>
      </w:r>
      <w:r w:rsidR="00EF6156" w:rsidRPr="00E747D6">
        <w:rPr>
          <w:rFonts w:hint="cs"/>
          <w:spacing w:val="-2"/>
          <w:rtl/>
          <w:lang w:bidi="ar-EG"/>
        </w:rPr>
        <w:t xml:space="preserve"> </w:t>
      </w:r>
      <w:r w:rsidRPr="00E747D6">
        <w:rPr>
          <w:rFonts w:hint="cs"/>
          <w:spacing w:val="-2"/>
          <w:rtl/>
          <w:lang w:bidi="ar-EG"/>
        </w:rPr>
        <w:t>الأساسية</w:t>
      </w:r>
      <w:r w:rsidR="00EF6156" w:rsidRPr="00E747D6">
        <w:rPr>
          <w:rFonts w:hint="cs"/>
          <w:spacing w:val="-2"/>
          <w:rtl/>
          <w:lang w:bidi="ar-EG"/>
        </w:rPr>
        <w:t xml:space="preserve"> </w:t>
      </w:r>
      <w:r w:rsidRPr="00E747D6">
        <w:rPr>
          <w:rFonts w:hint="cs"/>
          <w:spacing w:val="-2"/>
          <w:rtl/>
          <w:lang w:bidi="ar-EG"/>
        </w:rPr>
        <w:t>للاتحاد</w:t>
      </w:r>
      <w:r w:rsidR="00EF6156" w:rsidRPr="00E747D6">
        <w:rPr>
          <w:rFonts w:hint="cs"/>
          <w:spacing w:val="-2"/>
          <w:rtl/>
          <w:lang w:bidi="ar-EG"/>
        </w:rPr>
        <w:t xml:space="preserve"> </w:t>
      </w:r>
      <w:r w:rsidRPr="00E747D6">
        <w:rPr>
          <w:rFonts w:hint="cs"/>
          <w:spacing w:val="-2"/>
          <w:rtl/>
          <w:lang w:bidi="ar-EG"/>
        </w:rPr>
        <w:t>الأوروبي</w:t>
      </w:r>
      <w:r w:rsidR="00EF6156" w:rsidRPr="00E747D6">
        <w:rPr>
          <w:rFonts w:hint="cs"/>
          <w:spacing w:val="-2"/>
          <w:rtl/>
          <w:lang w:bidi="ar-EG"/>
        </w:rPr>
        <w:t xml:space="preserve"> </w:t>
      </w:r>
      <w:r w:rsidRPr="00E747D6">
        <w:rPr>
          <w:rFonts w:hint="cs"/>
          <w:spacing w:val="-2"/>
          <w:rtl/>
          <w:lang w:bidi="ar-EG"/>
        </w:rPr>
        <w:t>هو</w:t>
      </w:r>
      <w:r w:rsidR="00EF6156" w:rsidRPr="00E747D6">
        <w:rPr>
          <w:rFonts w:hint="cs"/>
          <w:spacing w:val="-2"/>
          <w:rtl/>
          <w:lang w:bidi="ar-EG"/>
        </w:rPr>
        <w:t xml:space="preserve"> </w:t>
      </w:r>
      <w:r w:rsidRPr="00E747D6">
        <w:rPr>
          <w:rFonts w:hint="cs"/>
          <w:spacing w:val="-2"/>
          <w:rtl/>
          <w:lang w:bidi="ar-EG"/>
        </w:rPr>
        <w:t>قانون</w:t>
      </w:r>
      <w:r w:rsidR="00EF6156" w:rsidRPr="00E747D6">
        <w:rPr>
          <w:rFonts w:hint="cs"/>
          <w:spacing w:val="-2"/>
          <w:rtl/>
          <w:lang w:bidi="ar-EG"/>
        </w:rPr>
        <w:t xml:space="preserve"> </w:t>
      </w:r>
      <w:r w:rsidRPr="00E747D6">
        <w:rPr>
          <w:rFonts w:hint="cs"/>
          <w:spacing w:val="-2"/>
          <w:rtl/>
          <w:lang w:bidi="ar-EG"/>
        </w:rPr>
        <w:t>قابل</w:t>
      </w:r>
      <w:r w:rsidR="00EF6156" w:rsidRPr="00E747D6">
        <w:rPr>
          <w:rFonts w:hint="cs"/>
          <w:spacing w:val="-2"/>
          <w:rtl/>
          <w:lang w:bidi="ar-EG"/>
        </w:rPr>
        <w:t xml:space="preserve"> </w:t>
      </w:r>
      <w:r w:rsidRPr="00E747D6">
        <w:rPr>
          <w:rFonts w:hint="cs"/>
          <w:spacing w:val="-2"/>
          <w:rtl/>
          <w:lang w:bidi="ar-EG"/>
        </w:rPr>
        <w:t>للتطبيق</w:t>
      </w:r>
      <w:r w:rsidR="00EF6156" w:rsidRPr="00E747D6">
        <w:rPr>
          <w:rFonts w:hint="cs"/>
          <w:spacing w:val="-2"/>
          <w:rtl/>
          <w:lang w:bidi="ar-EG"/>
        </w:rPr>
        <w:t xml:space="preserve"> </w:t>
      </w:r>
      <w:r w:rsidRPr="00E747D6">
        <w:rPr>
          <w:rFonts w:hint="cs"/>
          <w:spacing w:val="-2"/>
          <w:rtl/>
          <w:lang w:bidi="ar-EG"/>
        </w:rPr>
        <w:t>المباشر،</w:t>
      </w:r>
      <w:r w:rsidR="00EF6156" w:rsidRPr="00E747D6">
        <w:rPr>
          <w:rFonts w:hint="cs"/>
          <w:spacing w:val="-2"/>
          <w:rtl/>
          <w:lang w:bidi="ar-EG"/>
        </w:rPr>
        <w:t xml:space="preserve"> </w:t>
      </w:r>
      <w:r w:rsidRPr="00E747D6">
        <w:rPr>
          <w:rFonts w:hint="cs"/>
          <w:spacing w:val="-2"/>
          <w:rtl/>
          <w:lang w:bidi="ar-EG"/>
        </w:rPr>
        <w:t>ويساوى</w:t>
      </w:r>
      <w:r w:rsidR="00EF6156" w:rsidRPr="00E747D6">
        <w:rPr>
          <w:rFonts w:hint="cs"/>
          <w:spacing w:val="-2"/>
          <w:rtl/>
          <w:lang w:bidi="ar-EG"/>
        </w:rPr>
        <w:t xml:space="preserve"> </w:t>
      </w:r>
      <w:r w:rsidRPr="00E747D6">
        <w:rPr>
          <w:rFonts w:hint="cs"/>
          <w:spacing w:val="-2"/>
          <w:rtl/>
          <w:lang w:bidi="ar-EG"/>
        </w:rPr>
        <w:t>في</w:t>
      </w:r>
      <w:r w:rsidR="00EF6156" w:rsidRPr="00E747D6">
        <w:rPr>
          <w:rFonts w:hint="cs"/>
          <w:spacing w:val="-2"/>
          <w:rtl/>
          <w:lang w:bidi="ar-EG"/>
        </w:rPr>
        <w:t xml:space="preserve"> </w:t>
      </w:r>
      <w:r w:rsidRPr="00E747D6">
        <w:rPr>
          <w:rFonts w:hint="cs"/>
          <w:spacing w:val="-2"/>
          <w:rtl/>
          <w:lang w:bidi="ar-EG"/>
        </w:rPr>
        <w:t>حجيته</w:t>
      </w:r>
      <w:r w:rsidR="00EF6156" w:rsidRPr="00E747D6">
        <w:rPr>
          <w:rFonts w:hint="cs"/>
          <w:spacing w:val="-2"/>
          <w:rtl/>
          <w:lang w:bidi="ar-EG"/>
        </w:rPr>
        <w:t xml:space="preserve"> </w:t>
      </w:r>
      <w:r w:rsidRPr="00E747D6">
        <w:rPr>
          <w:rFonts w:hint="cs"/>
          <w:spacing w:val="-2"/>
          <w:rtl/>
          <w:lang w:bidi="ar-EG"/>
        </w:rPr>
        <w:t>معاهدة</w:t>
      </w:r>
      <w:r w:rsidR="00EF6156" w:rsidRPr="00E747D6">
        <w:rPr>
          <w:rFonts w:hint="cs"/>
          <w:spacing w:val="-2"/>
          <w:rtl/>
          <w:lang w:bidi="ar-EG"/>
        </w:rPr>
        <w:t xml:space="preserve"> </w:t>
      </w:r>
      <w:r w:rsidRPr="00E747D6">
        <w:rPr>
          <w:rFonts w:hint="cs"/>
          <w:spacing w:val="-2"/>
          <w:rtl/>
          <w:lang w:bidi="ar-EG"/>
        </w:rPr>
        <w:t>الاتحاد</w:t>
      </w:r>
      <w:r w:rsidR="00EF6156" w:rsidRPr="00E747D6">
        <w:rPr>
          <w:rFonts w:hint="cs"/>
          <w:spacing w:val="-2"/>
          <w:rtl/>
          <w:lang w:bidi="ar-EG"/>
        </w:rPr>
        <w:t xml:space="preserve"> </w:t>
      </w:r>
      <w:r w:rsidRPr="00E747D6">
        <w:rPr>
          <w:rFonts w:hint="cs"/>
          <w:spacing w:val="-2"/>
          <w:rtl/>
          <w:lang w:bidi="ar-EG"/>
        </w:rPr>
        <w:t>الأوروبي</w:t>
      </w:r>
      <w:r w:rsidR="00EF6156" w:rsidRPr="00E747D6">
        <w:rPr>
          <w:rFonts w:hint="cs"/>
          <w:spacing w:val="-2"/>
          <w:rtl/>
          <w:lang w:bidi="ar-EG"/>
        </w:rPr>
        <w:t xml:space="preserve"> </w:t>
      </w:r>
      <w:r w:rsidRPr="00E747D6">
        <w:rPr>
          <w:rFonts w:hint="cs"/>
          <w:spacing w:val="-2"/>
          <w:rtl/>
          <w:lang w:bidi="ar-EG"/>
        </w:rPr>
        <w:t>والمعاهدة</w:t>
      </w:r>
      <w:r w:rsidR="00EF6156" w:rsidRPr="00E747D6">
        <w:rPr>
          <w:rFonts w:hint="cs"/>
          <w:spacing w:val="-2"/>
          <w:rtl/>
          <w:lang w:bidi="ar-EG"/>
        </w:rPr>
        <w:t xml:space="preserve"> </w:t>
      </w:r>
      <w:r w:rsidRPr="00E747D6">
        <w:rPr>
          <w:rFonts w:hint="cs"/>
          <w:spacing w:val="-2"/>
          <w:rtl/>
          <w:lang w:bidi="ar-EG"/>
        </w:rPr>
        <w:t>المنظمة</w:t>
      </w:r>
      <w:r w:rsidR="00EF6156" w:rsidRPr="00E747D6">
        <w:rPr>
          <w:rFonts w:hint="cs"/>
          <w:spacing w:val="-2"/>
          <w:rtl/>
          <w:lang w:bidi="ar-EG"/>
        </w:rPr>
        <w:t xml:space="preserve"> </w:t>
      </w:r>
      <w:r w:rsidRPr="00E747D6">
        <w:rPr>
          <w:rFonts w:hint="cs"/>
          <w:spacing w:val="-2"/>
          <w:rtl/>
          <w:lang w:bidi="ar-EG"/>
        </w:rPr>
        <w:t>لعمل</w:t>
      </w:r>
      <w:r w:rsidR="00EF6156" w:rsidRPr="00E747D6">
        <w:rPr>
          <w:rFonts w:hint="cs"/>
          <w:spacing w:val="-2"/>
          <w:rtl/>
          <w:lang w:bidi="ar-EG"/>
        </w:rPr>
        <w:t xml:space="preserve"> </w:t>
      </w:r>
      <w:r w:rsidRPr="00E747D6">
        <w:rPr>
          <w:rFonts w:hint="cs"/>
          <w:spacing w:val="-2"/>
          <w:rtl/>
          <w:lang w:bidi="ar-EG"/>
        </w:rPr>
        <w:t>الاتحاد</w:t>
      </w:r>
      <w:r w:rsidR="00EF6156" w:rsidRPr="00E747D6">
        <w:rPr>
          <w:rFonts w:hint="cs"/>
          <w:spacing w:val="-2"/>
          <w:rtl/>
          <w:lang w:bidi="ar-EG"/>
        </w:rPr>
        <w:t xml:space="preserve"> </w:t>
      </w:r>
      <w:r w:rsidRPr="00E747D6">
        <w:rPr>
          <w:rFonts w:hint="cs"/>
          <w:spacing w:val="-2"/>
          <w:rtl/>
          <w:lang w:bidi="ar-EG"/>
        </w:rPr>
        <w:t>الأوروبي.</w:t>
      </w:r>
      <w:r w:rsidR="00EF6156" w:rsidRPr="00E747D6">
        <w:rPr>
          <w:rFonts w:hint="cs"/>
          <w:spacing w:val="-2"/>
          <w:rtl/>
          <w:lang w:bidi="ar-EG"/>
        </w:rPr>
        <w:t xml:space="preserve"> </w:t>
      </w:r>
      <w:r w:rsidRPr="00E747D6">
        <w:rPr>
          <w:rFonts w:hint="cs"/>
          <w:spacing w:val="-2"/>
          <w:rtl/>
          <w:lang w:bidi="ar-EG"/>
        </w:rPr>
        <w:t>وينص</w:t>
      </w:r>
      <w:r w:rsidR="00EF6156" w:rsidRPr="00E747D6">
        <w:rPr>
          <w:rFonts w:hint="cs"/>
          <w:spacing w:val="-2"/>
          <w:rtl/>
          <w:lang w:bidi="ar-EG"/>
        </w:rPr>
        <w:t xml:space="preserve"> </w:t>
      </w:r>
      <w:r w:rsidRPr="00E747D6">
        <w:rPr>
          <w:rFonts w:hint="cs"/>
          <w:spacing w:val="-2"/>
          <w:rtl/>
          <w:lang w:bidi="ar-EG"/>
        </w:rPr>
        <w:t>ميثاق</w:t>
      </w:r>
      <w:r w:rsidR="00EF6156" w:rsidRPr="00E747D6">
        <w:rPr>
          <w:rFonts w:hint="cs"/>
          <w:spacing w:val="-2"/>
          <w:rtl/>
          <w:lang w:bidi="ar-EG"/>
        </w:rPr>
        <w:t xml:space="preserve"> </w:t>
      </w:r>
      <w:r w:rsidRPr="00E747D6">
        <w:rPr>
          <w:rFonts w:hint="cs"/>
          <w:spacing w:val="-2"/>
          <w:rtl/>
          <w:lang w:bidi="ar-EG"/>
        </w:rPr>
        <w:t>الحقوق</w:t>
      </w:r>
      <w:r w:rsidR="00EF6156" w:rsidRPr="00E747D6">
        <w:rPr>
          <w:rFonts w:hint="cs"/>
          <w:spacing w:val="-2"/>
          <w:rtl/>
          <w:lang w:bidi="ar-EG"/>
        </w:rPr>
        <w:t xml:space="preserve"> </w:t>
      </w:r>
      <w:r w:rsidRPr="00E747D6">
        <w:rPr>
          <w:rFonts w:hint="cs"/>
          <w:spacing w:val="-2"/>
          <w:rtl/>
          <w:lang w:bidi="ar-EG"/>
        </w:rPr>
        <w:t>الأساسية</w:t>
      </w:r>
      <w:r w:rsidR="00EF6156" w:rsidRPr="00E747D6">
        <w:rPr>
          <w:rFonts w:hint="cs"/>
          <w:spacing w:val="-2"/>
          <w:rtl/>
          <w:lang w:bidi="ar-EG"/>
        </w:rPr>
        <w:t xml:space="preserve"> </w:t>
      </w:r>
      <w:r w:rsidRPr="00E747D6">
        <w:rPr>
          <w:rFonts w:hint="cs"/>
          <w:spacing w:val="-2"/>
          <w:rtl/>
          <w:lang w:bidi="ar-EG"/>
        </w:rPr>
        <w:t>في</w:t>
      </w:r>
      <w:r w:rsidR="001651E3">
        <w:rPr>
          <w:rFonts w:hint="eastAsia"/>
          <w:spacing w:val="-2"/>
          <w:rtl/>
          <w:lang w:bidi="ar-EG"/>
        </w:rPr>
        <w:t> </w:t>
      </w:r>
      <w:r w:rsidRPr="00E747D6">
        <w:rPr>
          <w:rFonts w:hint="cs"/>
          <w:spacing w:val="-2"/>
          <w:rtl/>
          <w:lang w:bidi="ar-EG"/>
        </w:rPr>
        <w:t>المادة</w:t>
      </w:r>
      <w:r w:rsidR="001651E3">
        <w:rPr>
          <w:rFonts w:hint="eastAsia"/>
          <w:spacing w:val="-2"/>
          <w:rtl/>
          <w:lang w:bidi="ar-EG"/>
        </w:rPr>
        <w:t> </w:t>
      </w:r>
      <w:r w:rsidRPr="00E747D6">
        <w:rPr>
          <w:rFonts w:hint="cs"/>
          <w:spacing w:val="-2"/>
          <w:rtl/>
          <w:lang w:bidi="ar-EG"/>
        </w:rPr>
        <w:t>54</w:t>
      </w:r>
      <w:r w:rsidR="00EF6156" w:rsidRPr="00E747D6">
        <w:rPr>
          <w:rFonts w:hint="cs"/>
          <w:spacing w:val="-2"/>
          <w:rtl/>
          <w:lang w:bidi="ar-EG"/>
        </w:rPr>
        <w:t xml:space="preserve"> </w:t>
      </w:r>
      <w:r w:rsidRPr="00E747D6">
        <w:rPr>
          <w:rFonts w:hint="cs"/>
          <w:spacing w:val="-2"/>
          <w:rtl/>
          <w:lang w:bidi="ar-EG"/>
        </w:rPr>
        <w:t>منه</w:t>
      </w:r>
      <w:r w:rsidR="00EF6156" w:rsidRPr="00E747D6">
        <w:rPr>
          <w:rFonts w:hint="cs"/>
          <w:spacing w:val="-2"/>
          <w:rtl/>
          <w:lang w:bidi="ar-EG"/>
        </w:rPr>
        <w:t xml:space="preserve"> </w:t>
      </w:r>
      <w:r w:rsidRPr="00E747D6">
        <w:rPr>
          <w:rFonts w:hint="cs"/>
          <w:spacing w:val="-2"/>
          <w:rtl/>
          <w:lang w:bidi="ar-EG"/>
        </w:rPr>
        <w:t>على</w:t>
      </w:r>
      <w:r w:rsidR="00EF6156" w:rsidRPr="00E747D6">
        <w:rPr>
          <w:rFonts w:hint="cs"/>
          <w:spacing w:val="-2"/>
          <w:rtl/>
          <w:lang w:bidi="ar-EG"/>
        </w:rPr>
        <w:t xml:space="preserve"> </w:t>
      </w:r>
      <w:r w:rsidRPr="00E747D6">
        <w:rPr>
          <w:rFonts w:hint="cs"/>
          <w:spacing w:val="-2"/>
          <w:rtl/>
          <w:lang w:bidi="ar-EG"/>
        </w:rPr>
        <w:t>الحقوق</w:t>
      </w:r>
      <w:r w:rsidR="00EF6156" w:rsidRPr="00E747D6">
        <w:rPr>
          <w:rFonts w:hint="cs"/>
          <w:spacing w:val="-2"/>
          <w:rtl/>
          <w:lang w:bidi="ar-EG"/>
        </w:rPr>
        <w:t xml:space="preserve"> </w:t>
      </w:r>
      <w:r w:rsidRPr="00E747D6">
        <w:rPr>
          <w:rFonts w:hint="cs"/>
          <w:spacing w:val="-2"/>
          <w:rtl/>
          <w:lang w:bidi="ar-EG"/>
        </w:rPr>
        <w:t>والحريات</w:t>
      </w:r>
      <w:r w:rsidR="00EF6156" w:rsidRPr="00E747D6">
        <w:rPr>
          <w:rFonts w:hint="cs"/>
          <w:spacing w:val="-2"/>
          <w:rtl/>
          <w:lang w:bidi="ar-EG"/>
        </w:rPr>
        <w:t xml:space="preserve"> </w:t>
      </w:r>
      <w:r w:rsidRPr="00E747D6">
        <w:rPr>
          <w:rFonts w:hint="cs"/>
          <w:spacing w:val="-2"/>
          <w:rtl/>
          <w:lang w:bidi="ar-EG"/>
        </w:rPr>
        <w:t>والمبادئ</w:t>
      </w:r>
      <w:r w:rsidR="00EF6156" w:rsidRPr="00E747D6">
        <w:rPr>
          <w:rFonts w:hint="cs"/>
          <w:spacing w:val="-2"/>
          <w:rtl/>
          <w:lang w:bidi="ar-EG"/>
        </w:rPr>
        <w:t xml:space="preserve"> </w:t>
      </w:r>
      <w:r w:rsidRPr="00E747D6">
        <w:rPr>
          <w:rFonts w:hint="cs"/>
          <w:spacing w:val="-2"/>
          <w:rtl/>
          <w:lang w:bidi="ar-EG"/>
        </w:rPr>
        <w:t>وينطبق</w:t>
      </w:r>
      <w:r w:rsidR="00EF6156" w:rsidRPr="00E747D6">
        <w:rPr>
          <w:rFonts w:hint="cs"/>
          <w:spacing w:val="-2"/>
          <w:rtl/>
          <w:lang w:bidi="ar-EG"/>
        </w:rPr>
        <w:t xml:space="preserve"> </w:t>
      </w:r>
      <w:r w:rsidRPr="00E747D6">
        <w:rPr>
          <w:rFonts w:hint="cs"/>
          <w:spacing w:val="-2"/>
          <w:rtl/>
          <w:lang w:bidi="ar-EG"/>
        </w:rPr>
        <w:t>في</w:t>
      </w:r>
      <w:r w:rsidR="00EF6156" w:rsidRPr="00E747D6">
        <w:rPr>
          <w:rFonts w:hint="cs"/>
          <w:spacing w:val="-2"/>
          <w:rtl/>
          <w:lang w:bidi="ar-EG"/>
        </w:rPr>
        <w:t xml:space="preserve"> </w:t>
      </w:r>
      <w:r w:rsidRPr="00E747D6">
        <w:rPr>
          <w:rFonts w:hint="cs"/>
          <w:spacing w:val="-2"/>
          <w:rtl/>
          <w:lang w:bidi="ar-EG"/>
        </w:rPr>
        <w:t>جميع</w:t>
      </w:r>
      <w:r w:rsidR="00EF6156" w:rsidRPr="00E747D6">
        <w:rPr>
          <w:rFonts w:hint="cs"/>
          <w:spacing w:val="-2"/>
          <w:rtl/>
          <w:lang w:bidi="ar-EG"/>
        </w:rPr>
        <w:t xml:space="preserve"> </w:t>
      </w:r>
      <w:r w:rsidRPr="00E747D6">
        <w:rPr>
          <w:rFonts w:hint="cs"/>
          <w:spacing w:val="-2"/>
          <w:rtl/>
          <w:lang w:bidi="ar-EG"/>
        </w:rPr>
        <w:t>الحالات</w:t>
      </w:r>
      <w:r w:rsidR="00EF6156" w:rsidRPr="00E747D6">
        <w:rPr>
          <w:rFonts w:hint="cs"/>
          <w:spacing w:val="-2"/>
          <w:rtl/>
          <w:lang w:bidi="ar-EG"/>
        </w:rPr>
        <w:t xml:space="preserve"> </w:t>
      </w:r>
      <w:r w:rsidRPr="00E747D6">
        <w:rPr>
          <w:rFonts w:hint="cs"/>
          <w:spacing w:val="-2"/>
          <w:rtl/>
          <w:lang w:bidi="ar-EG"/>
        </w:rPr>
        <w:t>على</w:t>
      </w:r>
      <w:r w:rsidR="00EF6156" w:rsidRPr="00E747D6">
        <w:rPr>
          <w:rFonts w:hint="cs"/>
          <w:spacing w:val="-2"/>
          <w:rtl/>
          <w:lang w:bidi="ar-EG"/>
        </w:rPr>
        <w:t xml:space="preserve"> </w:t>
      </w:r>
      <w:r w:rsidRPr="00E747D6">
        <w:rPr>
          <w:rFonts w:hint="cs"/>
          <w:spacing w:val="-2"/>
          <w:rtl/>
          <w:lang w:bidi="ar-EG"/>
        </w:rPr>
        <w:t>الهيئات</w:t>
      </w:r>
      <w:r w:rsidR="00EF6156" w:rsidRPr="00E747D6">
        <w:rPr>
          <w:rFonts w:hint="cs"/>
          <w:spacing w:val="-2"/>
          <w:rtl/>
          <w:lang w:bidi="ar-EG"/>
        </w:rPr>
        <w:t xml:space="preserve"> </w:t>
      </w:r>
      <w:r w:rsidRPr="00E747D6">
        <w:rPr>
          <w:rFonts w:hint="cs"/>
          <w:spacing w:val="-2"/>
          <w:rtl/>
          <w:lang w:bidi="ar-EG"/>
        </w:rPr>
        <w:t>والمرافق</w:t>
      </w:r>
      <w:r w:rsidR="001651E3">
        <w:rPr>
          <w:rFonts w:hint="eastAsia"/>
          <w:spacing w:val="-2"/>
          <w:rtl/>
          <w:lang w:bidi="ar-EG"/>
        </w:rPr>
        <w:t> </w:t>
      </w:r>
      <w:r w:rsidRPr="00E747D6">
        <w:rPr>
          <w:rFonts w:hint="cs"/>
          <w:spacing w:val="-2"/>
          <w:rtl/>
          <w:lang w:bidi="ar-EG"/>
        </w:rPr>
        <w:t>التابعة</w:t>
      </w:r>
      <w:r w:rsidR="00EF6156" w:rsidRPr="00E747D6">
        <w:rPr>
          <w:rFonts w:hint="cs"/>
          <w:spacing w:val="-2"/>
          <w:rtl/>
          <w:lang w:bidi="ar-EG"/>
        </w:rPr>
        <w:t xml:space="preserve"> </w:t>
      </w:r>
      <w:r w:rsidRPr="00E747D6">
        <w:rPr>
          <w:rFonts w:hint="cs"/>
          <w:spacing w:val="-2"/>
          <w:rtl/>
          <w:lang w:bidi="ar-EG"/>
        </w:rPr>
        <w:t>للاتحاد</w:t>
      </w:r>
      <w:r w:rsidR="00EF6156" w:rsidRPr="00E747D6">
        <w:rPr>
          <w:rFonts w:hint="cs"/>
          <w:spacing w:val="-2"/>
          <w:rtl/>
          <w:lang w:bidi="ar-EG"/>
        </w:rPr>
        <w:t xml:space="preserve"> </w:t>
      </w:r>
      <w:r w:rsidRPr="00E747D6">
        <w:rPr>
          <w:rFonts w:hint="cs"/>
          <w:spacing w:val="-2"/>
          <w:rtl/>
          <w:lang w:bidi="ar-EG"/>
        </w:rPr>
        <w:t>الأوروبي،</w:t>
      </w:r>
      <w:r w:rsidR="00EF6156" w:rsidRPr="00E747D6">
        <w:rPr>
          <w:rFonts w:hint="cs"/>
          <w:spacing w:val="-2"/>
          <w:rtl/>
          <w:lang w:bidi="ar-EG"/>
        </w:rPr>
        <w:t xml:space="preserve"> </w:t>
      </w:r>
      <w:r w:rsidRPr="00E747D6">
        <w:rPr>
          <w:rFonts w:hint="cs"/>
          <w:spacing w:val="-2"/>
          <w:rtl/>
          <w:lang w:bidi="ar-EG"/>
        </w:rPr>
        <w:t>في</w:t>
      </w:r>
      <w:r w:rsidR="00EF6156" w:rsidRPr="00E747D6">
        <w:rPr>
          <w:rFonts w:hint="cs"/>
          <w:spacing w:val="-2"/>
          <w:rtl/>
          <w:lang w:bidi="ar-EG"/>
        </w:rPr>
        <w:t xml:space="preserve"> </w:t>
      </w:r>
      <w:r w:rsidRPr="00E747D6">
        <w:rPr>
          <w:rFonts w:hint="cs"/>
          <w:spacing w:val="-2"/>
          <w:rtl/>
          <w:lang w:bidi="ar-EG"/>
        </w:rPr>
        <w:t>حين</w:t>
      </w:r>
      <w:r w:rsidR="00EF6156" w:rsidRPr="00E747D6">
        <w:rPr>
          <w:rFonts w:hint="cs"/>
          <w:spacing w:val="-2"/>
          <w:rtl/>
          <w:lang w:bidi="ar-EG"/>
        </w:rPr>
        <w:t xml:space="preserve"> </w:t>
      </w:r>
      <w:r w:rsidRPr="00E747D6">
        <w:rPr>
          <w:rFonts w:hint="cs"/>
          <w:spacing w:val="-2"/>
          <w:rtl/>
          <w:lang w:bidi="ar-EG"/>
        </w:rPr>
        <w:t>ينطبق</w:t>
      </w:r>
      <w:r w:rsidR="00EF6156" w:rsidRPr="00E747D6">
        <w:rPr>
          <w:rFonts w:hint="cs"/>
          <w:spacing w:val="-2"/>
          <w:rtl/>
          <w:lang w:bidi="ar-EG"/>
        </w:rPr>
        <w:t xml:space="preserve"> </w:t>
      </w:r>
      <w:r w:rsidRPr="00E747D6">
        <w:rPr>
          <w:rFonts w:hint="cs"/>
          <w:spacing w:val="-2"/>
          <w:rtl/>
          <w:lang w:bidi="ar-EG"/>
        </w:rPr>
        <w:t>على</w:t>
      </w:r>
      <w:r w:rsidR="00EF6156" w:rsidRPr="00E747D6">
        <w:rPr>
          <w:rFonts w:hint="cs"/>
          <w:spacing w:val="-2"/>
          <w:rtl/>
          <w:lang w:bidi="ar-EG"/>
        </w:rPr>
        <w:t xml:space="preserve"> </w:t>
      </w:r>
      <w:r w:rsidRPr="00E747D6">
        <w:rPr>
          <w:rFonts w:hint="cs"/>
          <w:spacing w:val="-2"/>
          <w:rtl/>
          <w:lang w:bidi="ar-EG"/>
        </w:rPr>
        <w:t>الدول</w:t>
      </w:r>
      <w:r w:rsidR="00EF6156" w:rsidRPr="00E747D6">
        <w:rPr>
          <w:rFonts w:hint="cs"/>
          <w:spacing w:val="-2"/>
          <w:rtl/>
          <w:lang w:bidi="ar-EG"/>
        </w:rPr>
        <w:t xml:space="preserve"> </w:t>
      </w:r>
      <w:r w:rsidRPr="00E747D6">
        <w:rPr>
          <w:rFonts w:hint="cs"/>
          <w:spacing w:val="-2"/>
          <w:rtl/>
          <w:lang w:bidi="ar-EG"/>
        </w:rPr>
        <w:t>الأعضاء</w:t>
      </w:r>
      <w:r w:rsidR="00EF6156" w:rsidRPr="00E747D6">
        <w:rPr>
          <w:rFonts w:hint="cs"/>
          <w:spacing w:val="-2"/>
          <w:rtl/>
          <w:lang w:bidi="ar-EG"/>
        </w:rPr>
        <w:t xml:space="preserve"> </w:t>
      </w:r>
      <w:r w:rsidRPr="00E747D6">
        <w:rPr>
          <w:rFonts w:hint="cs"/>
          <w:spacing w:val="-2"/>
          <w:rtl/>
          <w:lang w:bidi="ar-EG"/>
        </w:rPr>
        <w:t>حصرياً</w:t>
      </w:r>
      <w:r w:rsidR="00EF6156" w:rsidRPr="00E747D6">
        <w:rPr>
          <w:rFonts w:hint="cs"/>
          <w:spacing w:val="-2"/>
          <w:rtl/>
          <w:lang w:bidi="ar-EG"/>
        </w:rPr>
        <w:t xml:space="preserve"> </w:t>
      </w:r>
      <w:r w:rsidRPr="00E747D6">
        <w:rPr>
          <w:rFonts w:hint="cs"/>
          <w:spacing w:val="-2"/>
          <w:rtl/>
          <w:lang w:bidi="ar-EG"/>
        </w:rPr>
        <w:t>فيما</w:t>
      </w:r>
      <w:r w:rsidR="00EF6156" w:rsidRPr="00E747D6">
        <w:rPr>
          <w:rFonts w:hint="cs"/>
          <w:spacing w:val="-2"/>
          <w:rtl/>
          <w:lang w:bidi="ar-EG"/>
        </w:rPr>
        <w:t xml:space="preserve"> </w:t>
      </w:r>
      <w:r w:rsidRPr="00E747D6">
        <w:rPr>
          <w:rFonts w:hint="cs"/>
          <w:spacing w:val="-2"/>
          <w:rtl/>
          <w:lang w:bidi="ar-EG"/>
        </w:rPr>
        <w:t>يتعلق</w:t>
      </w:r>
      <w:r w:rsidR="00EF6156" w:rsidRPr="00E747D6">
        <w:rPr>
          <w:rFonts w:hint="cs"/>
          <w:spacing w:val="-2"/>
          <w:rtl/>
          <w:lang w:bidi="ar-EG"/>
        </w:rPr>
        <w:t xml:space="preserve"> </w:t>
      </w:r>
      <w:r w:rsidRPr="00E747D6">
        <w:rPr>
          <w:rFonts w:hint="cs"/>
          <w:spacing w:val="-2"/>
          <w:rtl/>
          <w:lang w:bidi="ar-EG"/>
        </w:rPr>
        <w:t>بتنفيذ</w:t>
      </w:r>
      <w:r w:rsidR="00EF6156" w:rsidRPr="00E747D6">
        <w:rPr>
          <w:rFonts w:hint="cs"/>
          <w:spacing w:val="-2"/>
          <w:rtl/>
          <w:lang w:bidi="ar-EG"/>
        </w:rPr>
        <w:t xml:space="preserve"> </w:t>
      </w:r>
      <w:r w:rsidRPr="00E747D6">
        <w:rPr>
          <w:rFonts w:hint="cs"/>
          <w:spacing w:val="-2"/>
          <w:rtl/>
          <w:lang w:bidi="ar-EG"/>
        </w:rPr>
        <w:t>قانون</w:t>
      </w:r>
      <w:r w:rsidR="00EF6156" w:rsidRPr="00E747D6">
        <w:rPr>
          <w:rFonts w:hint="cs"/>
          <w:spacing w:val="-2"/>
          <w:rtl/>
          <w:lang w:bidi="ar-EG"/>
        </w:rPr>
        <w:t xml:space="preserve"> </w:t>
      </w:r>
      <w:r w:rsidRPr="00E747D6">
        <w:rPr>
          <w:rFonts w:hint="cs"/>
          <w:spacing w:val="-2"/>
          <w:rtl/>
          <w:lang w:bidi="ar-EG"/>
        </w:rPr>
        <w:t>الاتحاد.</w:t>
      </w:r>
      <w:r w:rsidR="00EF6156" w:rsidRPr="00E747D6">
        <w:rPr>
          <w:rFonts w:hint="cs"/>
          <w:spacing w:val="-2"/>
          <w:rtl/>
          <w:lang w:bidi="ar-EG"/>
        </w:rPr>
        <w:t xml:space="preserve"> </w:t>
      </w:r>
      <w:r w:rsidRPr="00E747D6">
        <w:rPr>
          <w:rFonts w:hint="cs"/>
          <w:spacing w:val="-2"/>
          <w:rtl/>
          <w:lang w:bidi="ar-EG"/>
        </w:rPr>
        <w:t>ووفقاً</w:t>
      </w:r>
      <w:r w:rsidR="00EF6156" w:rsidRPr="00E747D6">
        <w:rPr>
          <w:rFonts w:hint="cs"/>
          <w:spacing w:val="-2"/>
          <w:rtl/>
          <w:lang w:bidi="ar-EG"/>
        </w:rPr>
        <w:t xml:space="preserve"> </w:t>
      </w:r>
      <w:r w:rsidRPr="00E747D6">
        <w:rPr>
          <w:rFonts w:hint="cs"/>
          <w:spacing w:val="-2"/>
          <w:rtl/>
          <w:lang w:bidi="ar-EG"/>
        </w:rPr>
        <w:t>لذلك،</w:t>
      </w:r>
      <w:r w:rsidR="00EF6156" w:rsidRPr="00E747D6">
        <w:rPr>
          <w:rFonts w:hint="cs"/>
          <w:spacing w:val="-2"/>
          <w:rtl/>
          <w:lang w:bidi="ar-EG"/>
        </w:rPr>
        <w:t xml:space="preserve"> </w:t>
      </w:r>
      <w:r w:rsidRPr="00E747D6">
        <w:rPr>
          <w:rFonts w:hint="cs"/>
          <w:spacing w:val="-2"/>
          <w:rtl/>
          <w:lang w:bidi="ar-EG"/>
        </w:rPr>
        <w:t>تُكفل</w:t>
      </w:r>
      <w:r w:rsidR="00EF6156" w:rsidRPr="00E747D6">
        <w:rPr>
          <w:rFonts w:hint="cs"/>
          <w:spacing w:val="-2"/>
          <w:rtl/>
          <w:lang w:bidi="ar-EG"/>
        </w:rPr>
        <w:t xml:space="preserve"> </w:t>
      </w:r>
      <w:r w:rsidRPr="00E747D6">
        <w:rPr>
          <w:rFonts w:hint="cs"/>
          <w:spacing w:val="-2"/>
          <w:rtl/>
          <w:lang w:bidi="ar-EG"/>
        </w:rPr>
        <w:t>حماية</w:t>
      </w:r>
      <w:r w:rsidR="00EF6156" w:rsidRPr="00E747D6">
        <w:rPr>
          <w:rFonts w:hint="cs"/>
          <w:spacing w:val="-2"/>
          <w:rtl/>
          <w:lang w:bidi="ar-EG"/>
        </w:rPr>
        <w:t xml:space="preserve"> </w:t>
      </w:r>
      <w:r w:rsidRPr="00E747D6">
        <w:rPr>
          <w:rFonts w:hint="cs"/>
          <w:spacing w:val="-2"/>
          <w:rtl/>
          <w:lang w:bidi="ar-EG"/>
        </w:rPr>
        <w:t>الحقوق</w:t>
      </w:r>
      <w:r w:rsidR="00EF6156" w:rsidRPr="00E747D6">
        <w:rPr>
          <w:rFonts w:hint="cs"/>
          <w:spacing w:val="-2"/>
          <w:rtl/>
          <w:lang w:bidi="ar-EG"/>
        </w:rPr>
        <w:t xml:space="preserve"> </w:t>
      </w:r>
      <w:r w:rsidRPr="00E747D6">
        <w:rPr>
          <w:rFonts w:hint="cs"/>
          <w:spacing w:val="-2"/>
          <w:rtl/>
          <w:lang w:bidi="ar-EG"/>
        </w:rPr>
        <w:t>بموجب</w:t>
      </w:r>
      <w:r w:rsidR="00EF6156" w:rsidRPr="00E747D6">
        <w:rPr>
          <w:rFonts w:hint="cs"/>
          <w:spacing w:val="-2"/>
          <w:rtl/>
          <w:lang w:bidi="ar-EG"/>
        </w:rPr>
        <w:t xml:space="preserve"> </w:t>
      </w:r>
      <w:r w:rsidRPr="00E747D6">
        <w:rPr>
          <w:rFonts w:hint="cs"/>
          <w:spacing w:val="-2"/>
          <w:rtl/>
          <w:lang w:bidi="ar-EG"/>
        </w:rPr>
        <w:t>ميثاق</w:t>
      </w:r>
      <w:r w:rsidR="00EF6156" w:rsidRPr="00E747D6">
        <w:rPr>
          <w:rFonts w:hint="cs"/>
          <w:spacing w:val="-2"/>
          <w:rtl/>
          <w:lang w:bidi="ar-EG"/>
        </w:rPr>
        <w:t xml:space="preserve"> </w:t>
      </w:r>
      <w:r w:rsidRPr="00E747D6">
        <w:rPr>
          <w:rFonts w:hint="cs"/>
          <w:spacing w:val="-2"/>
          <w:rtl/>
          <w:lang w:bidi="ar-EG"/>
        </w:rPr>
        <w:t>الحقوق</w:t>
      </w:r>
      <w:r w:rsidR="00EF6156" w:rsidRPr="00E747D6">
        <w:rPr>
          <w:rFonts w:hint="cs"/>
          <w:spacing w:val="-2"/>
          <w:rtl/>
          <w:lang w:bidi="ar-EG"/>
        </w:rPr>
        <w:t xml:space="preserve"> </w:t>
      </w:r>
      <w:r w:rsidRPr="00E747D6">
        <w:rPr>
          <w:rFonts w:hint="cs"/>
          <w:spacing w:val="-2"/>
          <w:rtl/>
          <w:lang w:bidi="ar-EG"/>
        </w:rPr>
        <w:t>الأساسية</w:t>
      </w:r>
      <w:r w:rsidR="00EF6156" w:rsidRPr="00E747D6">
        <w:rPr>
          <w:rFonts w:hint="cs"/>
          <w:spacing w:val="-2"/>
          <w:rtl/>
          <w:lang w:bidi="ar-EG"/>
        </w:rPr>
        <w:t xml:space="preserve"> </w:t>
      </w:r>
      <w:r w:rsidRPr="00E747D6">
        <w:rPr>
          <w:rFonts w:hint="cs"/>
          <w:spacing w:val="-2"/>
          <w:rtl/>
          <w:lang w:bidi="ar-EG"/>
        </w:rPr>
        <w:t>ومحكمة</w:t>
      </w:r>
      <w:r w:rsidR="00EF6156" w:rsidRPr="00E747D6">
        <w:rPr>
          <w:rFonts w:hint="cs"/>
          <w:spacing w:val="-2"/>
          <w:rtl/>
          <w:lang w:bidi="ar-EG"/>
        </w:rPr>
        <w:t xml:space="preserve"> </w:t>
      </w:r>
      <w:r w:rsidRPr="00E747D6">
        <w:rPr>
          <w:rFonts w:hint="cs"/>
          <w:spacing w:val="-2"/>
          <w:rtl/>
          <w:lang w:bidi="ar-EG"/>
        </w:rPr>
        <w:t>العدل</w:t>
      </w:r>
      <w:r w:rsidR="001651E3">
        <w:rPr>
          <w:rFonts w:hint="eastAsia"/>
          <w:spacing w:val="-2"/>
          <w:rtl/>
          <w:lang w:bidi="ar-EG"/>
        </w:rPr>
        <w:t> </w:t>
      </w:r>
      <w:r w:rsidRPr="00E747D6">
        <w:rPr>
          <w:rFonts w:hint="cs"/>
          <w:spacing w:val="-2"/>
          <w:rtl/>
          <w:lang w:bidi="ar-EG"/>
        </w:rPr>
        <w:t>الأوروبية،</w:t>
      </w:r>
      <w:r w:rsidR="00EF6156" w:rsidRPr="00E747D6">
        <w:rPr>
          <w:rFonts w:hint="cs"/>
          <w:spacing w:val="-2"/>
          <w:rtl/>
          <w:lang w:bidi="ar-EG"/>
        </w:rPr>
        <w:t xml:space="preserve"> </w:t>
      </w:r>
      <w:r w:rsidRPr="00E747D6">
        <w:rPr>
          <w:spacing w:val="-2"/>
          <w:rtl/>
          <w:lang w:bidi="ar-EG"/>
        </w:rPr>
        <w:t>بقدر</w:t>
      </w:r>
      <w:r w:rsidR="00EF6156" w:rsidRPr="00E747D6">
        <w:rPr>
          <w:spacing w:val="-2"/>
          <w:rtl/>
          <w:lang w:bidi="ar-EG"/>
        </w:rPr>
        <w:t xml:space="preserve"> </w:t>
      </w:r>
      <w:r w:rsidRPr="00E747D6">
        <w:rPr>
          <w:rFonts w:hint="cs"/>
          <w:spacing w:val="-2"/>
          <w:rtl/>
          <w:lang w:bidi="ar-EG"/>
        </w:rPr>
        <w:t>تطبيق</w:t>
      </w:r>
      <w:r w:rsidR="00EF6156" w:rsidRPr="00E747D6">
        <w:rPr>
          <w:rFonts w:hint="cs"/>
          <w:spacing w:val="-2"/>
          <w:rtl/>
          <w:lang w:bidi="ar-EG"/>
        </w:rPr>
        <w:t xml:space="preserve"> </w:t>
      </w:r>
      <w:r w:rsidRPr="00E747D6">
        <w:rPr>
          <w:spacing w:val="-2"/>
          <w:rtl/>
          <w:lang w:bidi="ar-EG"/>
        </w:rPr>
        <w:t>جمهورية</w:t>
      </w:r>
      <w:r w:rsidR="00EF6156" w:rsidRPr="00E747D6">
        <w:rPr>
          <w:spacing w:val="-2"/>
          <w:rtl/>
          <w:lang w:bidi="ar-EG"/>
        </w:rPr>
        <w:t xml:space="preserve"> </w:t>
      </w:r>
      <w:r w:rsidRPr="00E747D6">
        <w:rPr>
          <w:spacing w:val="-2"/>
          <w:rtl/>
          <w:lang w:bidi="ar-EG"/>
        </w:rPr>
        <w:t>ألمانيا</w:t>
      </w:r>
      <w:r w:rsidR="00EF6156" w:rsidRPr="00E747D6">
        <w:rPr>
          <w:spacing w:val="-2"/>
          <w:rtl/>
          <w:lang w:bidi="ar-EG"/>
        </w:rPr>
        <w:t xml:space="preserve"> </w:t>
      </w:r>
      <w:r w:rsidRPr="00E747D6">
        <w:rPr>
          <w:spacing w:val="-2"/>
          <w:rtl/>
          <w:lang w:bidi="ar-EG"/>
        </w:rPr>
        <w:t>الاتحادية</w:t>
      </w:r>
      <w:r w:rsidR="00EF6156" w:rsidRPr="00E747D6">
        <w:rPr>
          <w:spacing w:val="-2"/>
          <w:rtl/>
          <w:lang w:bidi="ar-EG"/>
        </w:rPr>
        <w:t xml:space="preserve"> </w:t>
      </w:r>
      <w:r w:rsidRPr="00E747D6">
        <w:rPr>
          <w:rFonts w:hint="cs"/>
          <w:spacing w:val="-2"/>
          <w:rtl/>
          <w:lang w:bidi="ar-EG"/>
        </w:rPr>
        <w:t>لقوانين</w:t>
      </w:r>
      <w:r w:rsidR="00EF6156" w:rsidRPr="00E747D6">
        <w:rPr>
          <w:rFonts w:hint="cs"/>
          <w:spacing w:val="-2"/>
          <w:rtl/>
          <w:lang w:bidi="ar-EG"/>
        </w:rPr>
        <w:t xml:space="preserve"> </w:t>
      </w:r>
      <w:r w:rsidRPr="00E747D6">
        <w:rPr>
          <w:rFonts w:hint="cs"/>
          <w:spacing w:val="-2"/>
          <w:rtl/>
          <w:lang w:bidi="ar-EG"/>
        </w:rPr>
        <w:t>الاتحاد.</w:t>
      </w:r>
      <w:r w:rsidR="00EF6156" w:rsidRPr="00E747D6">
        <w:rPr>
          <w:rFonts w:hint="cs"/>
          <w:spacing w:val="-2"/>
          <w:rtl/>
          <w:lang w:bidi="ar-EG"/>
        </w:rPr>
        <w:t xml:space="preserve"> </w:t>
      </w:r>
      <w:r w:rsidRPr="00E747D6">
        <w:rPr>
          <w:rFonts w:hint="cs"/>
          <w:spacing w:val="-2"/>
          <w:rtl/>
          <w:lang w:bidi="ar-EG"/>
        </w:rPr>
        <w:t>وعملاً</w:t>
      </w:r>
      <w:r w:rsidR="00EF6156" w:rsidRPr="00E747D6">
        <w:rPr>
          <w:rFonts w:hint="cs"/>
          <w:spacing w:val="-2"/>
          <w:rtl/>
          <w:lang w:bidi="ar-EG"/>
        </w:rPr>
        <w:t xml:space="preserve"> </w:t>
      </w:r>
      <w:r w:rsidRPr="00E747D6">
        <w:rPr>
          <w:rFonts w:hint="cs"/>
          <w:spacing w:val="-2"/>
          <w:rtl/>
          <w:lang w:bidi="ar-EG"/>
        </w:rPr>
        <w:t>بالفقرة</w:t>
      </w:r>
      <w:r w:rsidR="00EF6156" w:rsidRPr="00E747D6">
        <w:rPr>
          <w:rFonts w:hint="cs"/>
          <w:spacing w:val="-2"/>
          <w:rtl/>
          <w:lang w:bidi="ar-EG"/>
        </w:rPr>
        <w:t xml:space="preserve"> </w:t>
      </w:r>
      <w:r w:rsidRPr="00E747D6">
        <w:rPr>
          <w:rFonts w:hint="cs"/>
          <w:spacing w:val="-2"/>
          <w:rtl/>
          <w:lang w:bidi="ar-EG"/>
        </w:rPr>
        <w:t>2</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المادة</w:t>
      </w:r>
      <w:r w:rsidR="001651E3">
        <w:rPr>
          <w:rFonts w:hint="eastAsia"/>
          <w:spacing w:val="-2"/>
          <w:rtl/>
          <w:lang w:bidi="ar-EG"/>
        </w:rPr>
        <w:t> </w:t>
      </w:r>
      <w:r w:rsidRPr="00E747D6">
        <w:rPr>
          <w:rFonts w:hint="cs"/>
          <w:spacing w:val="-2"/>
          <w:rtl/>
          <w:lang w:bidi="ar-EG"/>
        </w:rPr>
        <w:t>6</w:t>
      </w:r>
      <w:r w:rsidR="00EF6156" w:rsidRPr="00E747D6">
        <w:rPr>
          <w:rFonts w:hint="cs"/>
          <w:spacing w:val="-2"/>
          <w:rtl/>
          <w:lang w:bidi="ar-EG"/>
        </w:rPr>
        <w:t xml:space="preserve"> </w:t>
      </w:r>
      <w:r w:rsidRPr="00E747D6">
        <w:rPr>
          <w:rFonts w:hint="cs"/>
          <w:spacing w:val="-2"/>
          <w:rtl/>
          <w:lang w:bidi="ar-EG"/>
        </w:rPr>
        <w:t>من</w:t>
      </w:r>
      <w:r w:rsidR="00EF6156" w:rsidRPr="00E747D6">
        <w:rPr>
          <w:rFonts w:hint="cs"/>
          <w:spacing w:val="-2"/>
          <w:rtl/>
          <w:lang w:bidi="ar-EG"/>
        </w:rPr>
        <w:t xml:space="preserve"> </w:t>
      </w:r>
      <w:r w:rsidRPr="00E747D6">
        <w:rPr>
          <w:rFonts w:hint="cs"/>
          <w:spacing w:val="-2"/>
          <w:rtl/>
          <w:lang w:bidi="ar-EG"/>
        </w:rPr>
        <w:t>معاهدة</w:t>
      </w:r>
      <w:r w:rsidR="00EF6156" w:rsidRPr="00E747D6">
        <w:rPr>
          <w:rFonts w:hint="cs"/>
          <w:spacing w:val="-2"/>
          <w:rtl/>
          <w:lang w:bidi="ar-EG"/>
        </w:rPr>
        <w:t xml:space="preserve"> </w:t>
      </w:r>
      <w:r w:rsidRPr="00E747D6">
        <w:rPr>
          <w:rFonts w:hint="cs"/>
          <w:spacing w:val="-2"/>
          <w:rtl/>
          <w:lang w:bidi="ar-EG"/>
        </w:rPr>
        <w:t>الاتحاد</w:t>
      </w:r>
      <w:r w:rsidR="00EF6156" w:rsidRPr="00E747D6">
        <w:rPr>
          <w:rFonts w:hint="cs"/>
          <w:spacing w:val="-2"/>
          <w:rtl/>
          <w:lang w:bidi="ar-EG"/>
        </w:rPr>
        <w:t xml:space="preserve"> </w:t>
      </w:r>
      <w:r w:rsidRPr="00E747D6">
        <w:rPr>
          <w:rFonts w:hint="cs"/>
          <w:spacing w:val="-2"/>
          <w:rtl/>
          <w:lang w:bidi="ar-EG"/>
        </w:rPr>
        <w:t>الأوروبي،</w:t>
      </w:r>
      <w:r w:rsidR="00EF6156" w:rsidRPr="00E747D6">
        <w:rPr>
          <w:rFonts w:hint="cs"/>
          <w:spacing w:val="-2"/>
          <w:rtl/>
          <w:lang w:bidi="ar-EG"/>
        </w:rPr>
        <w:t xml:space="preserve"> </w:t>
      </w:r>
      <w:r w:rsidRPr="00E747D6">
        <w:rPr>
          <w:rFonts w:hint="cs"/>
          <w:spacing w:val="-2"/>
          <w:rtl/>
          <w:lang w:bidi="ar-EG"/>
        </w:rPr>
        <w:t>يسعى</w:t>
      </w:r>
      <w:r w:rsidR="00EF6156" w:rsidRPr="00E747D6">
        <w:rPr>
          <w:rFonts w:hint="cs"/>
          <w:spacing w:val="-2"/>
          <w:rtl/>
          <w:lang w:bidi="ar-EG"/>
        </w:rPr>
        <w:t xml:space="preserve"> </w:t>
      </w:r>
      <w:r w:rsidRPr="00E747D6">
        <w:rPr>
          <w:rFonts w:hint="cs"/>
          <w:spacing w:val="-2"/>
          <w:rtl/>
          <w:lang w:bidi="ar-EG"/>
        </w:rPr>
        <w:t>الاتحاد</w:t>
      </w:r>
      <w:r w:rsidR="00EF6156" w:rsidRPr="00E747D6">
        <w:rPr>
          <w:rFonts w:hint="cs"/>
          <w:spacing w:val="-2"/>
          <w:rtl/>
          <w:lang w:bidi="ar-EG"/>
        </w:rPr>
        <w:t xml:space="preserve"> </w:t>
      </w:r>
      <w:r w:rsidRPr="00E747D6">
        <w:rPr>
          <w:rFonts w:hint="cs"/>
          <w:spacing w:val="-2"/>
          <w:rtl/>
          <w:lang w:bidi="ar-EG"/>
        </w:rPr>
        <w:t>إلى</w:t>
      </w:r>
      <w:r w:rsidR="00EF6156" w:rsidRPr="00E747D6">
        <w:rPr>
          <w:rFonts w:hint="cs"/>
          <w:spacing w:val="-2"/>
          <w:rtl/>
          <w:lang w:bidi="ar-EG"/>
        </w:rPr>
        <w:t xml:space="preserve"> </w:t>
      </w:r>
      <w:r w:rsidR="00E747D6" w:rsidRPr="00E747D6">
        <w:rPr>
          <w:rFonts w:hint="cs"/>
          <w:spacing w:val="-2"/>
          <w:rtl/>
          <w:lang w:bidi="ar-EG"/>
        </w:rPr>
        <w:t>الانضمام</w:t>
      </w:r>
      <w:r w:rsidR="00EF6156" w:rsidRPr="00E747D6">
        <w:rPr>
          <w:rFonts w:hint="cs"/>
          <w:spacing w:val="-2"/>
          <w:rtl/>
          <w:lang w:bidi="ar-EG"/>
        </w:rPr>
        <w:t xml:space="preserve"> </w:t>
      </w:r>
      <w:r w:rsidRPr="00E747D6">
        <w:rPr>
          <w:rFonts w:hint="cs"/>
          <w:spacing w:val="-2"/>
          <w:rtl/>
          <w:lang w:bidi="ar-EG"/>
        </w:rPr>
        <w:t>مستقبلاً</w:t>
      </w:r>
      <w:r w:rsidR="00EF6156" w:rsidRPr="00E747D6">
        <w:rPr>
          <w:rFonts w:hint="cs"/>
          <w:spacing w:val="-2"/>
          <w:rtl/>
          <w:lang w:bidi="ar-EG"/>
        </w:rPr>
        <w:t xml:space="preserve"> </w:t>
      </w:r>
      <w:r w:rsidRPr="00E747D6">
        <w:rPr>
          <w:rFonts w:hint="cs"/>
          <w:spacing w:val="-2"/>
          <w:rtl/>
          <w:lang w:bidi="ar-EG"/>
        </w:rPr>
        <w:t>إلى</w:t>
      </w:r>
      <w:r w:rsidR="00EF6156" w:rsidRPr="00E747D6">
        <w:rPr>
          <w:rFonts w:hint="cs"/>
          <w:spacing w:val="-2"/>
          <w:rtl/>
          <w:lang w:bidi="ar-EG"/>
        </w:rPr>
        <w:t xml:space="preserve"> </w:t>
      </w:r>
      <w:r w:rsidRPr="00E747D6">
        <w:rPr>
          <w:rFonts w:hint="cs"/>
          <w:spacing w:val="-2"/>
          <w:rtl/>
          <w:lang w:bidi="ar-EG"/>
        </w:rPr>
        <w:t>الاتفاقية</w:t>
      </w:r>
      <w:r w:rsidR="00EF6156" w:rsidRPr="00E747D6">
        <w:rPr>
          <w:rFonts w:hint="cs"/>
          <w:spacing w:val="-2"/>
          <w:rtl/>
          <w:lang w:bidi="ar-EG"/>
        </w:rPr>
        <w:t xml:space="preserve"> </w:t>
      </w:r>
      <w:r w:rsidRPr="00E747D6">
        <w:rPr>
          <w:rFonts w:hint="cs"/>
          <w:spacing w:val="-2"/>
          <w:rtl/>
          <w:lang w:bidi="ar-EG"/>
        </w:rPr>
        <w:t>الأوروبية</w:t>
      </w:r>
      <w:r w:rsidR="00EF6156" w:rsidRPr="00E747D6">
        <w:rPr>
          <w:rFonts w:hint="cs"/>
          <w:spacing w:val="-2"/>
          <w:rtl/>
          <w:lang w:bidi="ar-EG"/>
        </w:rPr>
        <w:t xml:space="preserve"> </w:t>
      </w:r>
      <w:r w:rsidRPr="00E747D6">
        <w:rPr>
          <w:rFonts w:hint="cs"/>
          <w:spacing w:val="-2"/>
          <w:rtl/>
          <w:lang w:bidi="ar-EG"/>
        </w:rPr>
        <w:t>لحقوق</w:t>
      </w:r>
      <w:r w:rsidR="00EF6156" w:rsidRPr="00E747D6">
        <w:rPr>
          <w:rFonts w:hint="cs"/>
          <w:spacing w:val="-2"/>
          <w:rtl/>
          <w:lang w:bidi="ar-EG"/>
        </w:rPr>
        <w:t xml:space="preserve"> </w:t>
      </w:r>
      <w:r w:rsidRPr="00E747D6">
        <w:rPr>
          <w:rFonts w:hint="cs"/>
          <w:spacing w:val="-2"/>
          <w:rtl/>
          <w:lang w:bidi="ar-EG"/>
        </w:rPr>
        <w:t>الإنسان.</w:t>
      </w:r>
    </w:p>
    <w:p w:rsidR="00614786" w:rsidRPr="0043359E" w:rsidRDefault="000242D8" w:rsidP="0043359E">
      <w:pPr>
        <w:pStyle w:val="HChGA"/>
        <w:rPr>
          <w:rFonts w:ascii="Times New Roman Bold" w:hAnsi="Times New Roman Bold"/>
          <w:spacing w:val="-6"/>
          <w:rtl/>
        </w:rPr>
      </w:pPr>
      <w:r w:rsidRPr="0043359E">
        <w:rPr>
          <w:rFonts w:ascii="Times New Roman Bold" w:hAnsi="Times New Roman Bold" w:hint="cs"/>
          <w:spacing w:val="-6"/>
          <w:rtl/>
        </w:rPr>
        <w:lastRenderedPageBreak/>
        <w:tab/>
      </w:r>
      <w:bookmarkStart w:id="3" w:name="_Toc477873086"/>
      <w:r w:rsidRPr="0043359E">
        <w:rPr>
          <w:rFonts w:ascii="Times New Roman Bold" w:hAnsi="Times New Roman Bold" w:hint="cs"/>
          <w:spacing w:val="-6"/>
          <w:rtl/>
        </w:rPr>
        <w:t>ثانياً</w:t>
      </w:r>
      <w:r w:rsidR="00614786" w:rsidRPr="0043359E">
        <w:rPr>
          <w:rFonts w:ascii="Times New Roman Bold" w:hAnsi="Times New Roman Bold" w:hint="cs"/>
          <w:spacing w:val="-6"/>
          <w:rtl/>
        </w:rPr>
        <w:t>-</w:t>
      </w:r>
      <w:r w:rsidR="00614786" w:rsidRPr="0043359E">
        <w:rPr>
          <w:rFonts w:ascii="Times New Roman Bold" w:hAnsi="Times New Roman Bold" w:hint="cs"/>
          <w:spacing w:val="-6"/>
          <w:rtl/>
        </w:rPr>
        <w:tab/>
      </w:r>
      <w:r w:rsidR="00614786" w:rsidRPr="0043359E">
        <w:rPr>
          <w:rFonts w:ascii="Times New Roman Bold" w:hAnsi="Times New Roman Bold"/>
          <w:spacing w:val="-6"/>
          <w:rtl/>
          <w:lang w:bidi="ar-EG"/>
        </w:rPr>
        <w:t>الإطار</w:t>
      </w:r>
      <w:r w:rsidR="00EF6156" w:rsidRPr="0043359E">
        <w:rPr>
          <w:rFonts w:ascii="Times New Roman Bold" w:hAnsi="Times New Roman Bold"/>
          <w:spacing w:val="-6"/>
          <w:rtl/>
          <w:lang w:bidi="ar-EG"/>
        </w:rPr>
        <w:t xml:space="preserve"> </w:t>
      </w:r>
      <w:r w:rsidR="00614786" w:rsidRPr="0043359E">
        <w:rPr>
          <w:rFonts w:ascii="Times New Roman Bold" w:hAnsi="Times New Roman Bold"/>
          <w:spacing w:val="-6"/>
          <w:rtl/>
          <w:lang w:bidi="ar-EG"/>
        </w:rPr>
        <w:t>العام</w:t>
      </w:r>
      <w:r w:rsidR="00EF6156" w:rsidRPr="0043359E">
        <w:rPr>
          <w:rFonts w:ascii="Times New Roman Bold" w:hAnsi="Times New Roman Bold"/>
          <w:spacing w:val="-6"/>
          <w:rtl/>
          <w:lang w:bidi="ar-EG"/>
        </w:rPr>
        <w:t xml:space="preserve"> </w:t>
      </w:r>
      <w:r w:rsidR="00614786" w:rsidRPr="0043359E">
        <w:rPr>
          <w:rFonts w:ascii="Times New Roman Bold" w:hAnsi="Times New Roman Bold"/>
          <w:spacing w:val="-6"/>
          <w:rtl/>
          <w:lang w:bidi="ar-EG"/>
        </w:rPr>
        <w:t>لحماية</w:t>
      </w:r>
      <w:r w:rsidR="00EF6156" w:rsidRPr="0043359E">
        <w:rPr>
          <w:rFonts w:ascii="Times New Roman Bold" w:hAnsi="Times New Roman Bold"/>
          <w:spacing w:val="-6"/>
          <w:rtl/>
          <w:lang w:bidi="ar-EG"/>
        </w:rPr>
        <w:t xml:space="preserve"> </w:t>
      </w:r>
      <w:r w:rsidR="00614786" w:rsidRPr="0043359E">
        <w:rPr>
          <w:rFonts w:ascii="Times New Roman Bold" w:hAnsi="Times New Roman Bold"/>
          <w:spacing w:val="-6"/>
          <w:rtl/>
          <w:lang w:bidi="ar-EG"/>
        </w:rPr>
        <w:t>وتعزيز</w:t>
      </w:r>
      <w:r w:rsidR="00EF6156" w:rsidRPr="0043359E">
        <w:rPr>
          <w:rFonts w:ascii="Times New Roman Bold" w:hAnsi="Times New Roman Bold"/>
          <w:spacing w:val="-6"/>
          <w:rtl/>
          <w:lang w:bidi="ar-EG"/>
        </w:rPr>
        <w:t xml:space="preserve"> </w:t>
      </w:r>
      <w:r w:rsidR="0043359E" w:rsidRPr="0043359E">
        <w:rPr>
          <w:rFonts w:ascii="Times New Roman Bold" w:hAnsi="Times New Roman Bold" w:hint="cs"/>
          <w:spacing w:val="-6"/>
          <w:rtl/>
        </w:rPr>
        <w:t xml:space="preserve">الحقوق </w:t>
      </w:r>
      <w:r w:rsidRPr="0043359E">
        <w:rPr>
          <w:rFonts w:ascii="Times New Roman Bold" w:hAnsi="Times New Roman Bold" w:hint="cs"/>
          <w:spacing w:val="-6"/>
          <w:rtl/>
        </w:rPr>
        <w:t>الأساسية</w:t>
      </w:r>
      <w:r w:rsidR="00EF6156" w:rsidRPr="0043359E">
        <w:rPr>
          <w:rFonts w:ascii="Times New Roman Bold" w:hAnsi="Times New Roman Bold" w:hint="cs"/>
          <w:spacing w:val="-6"/>
          <w:rtl/>
        </w:rPr>
        <w:t xml:space="preserve"> </w:t>
      </w:r>
      <w:r w:rsidRPr="0043359E">
        <w:rPr>
          <w:rFonts w:ascii="Times New Roman Bold" w:hAnsi="Times New Roman Bold" w:hint="cs"/>
          <w:spacing w:val="-6"/>
          <w:rtl/>
        </w:rPr>
        <w:t>في</w:t>
      </w:r>
      <w:r w:rsidR="00EF6156" w:rsidRPr="0043359E">
        <w:rPr>
          <w:rFonts w:ascii="Times New Roman Bold" w:hAnsi="Times New Roman Bold" w:hint="cs"/>
          <w:spacing w:val="-6"/>
          <w:rtl/>
        </w:rPr>
        <w:t xml:space="preserve"> </w:t>
      </w:r>
      <w:r w:rsidRPr="0043359E">
        <w:rPr>
          <w:rFonts w:ascii="Times New Roman Bold" w:hAnsi="Times New Roman Bold" w:hint="cs"/>
          <w:spacing w:val="-6"/>
          <w:rtl/>
        </w:rPr>
        <w:t>جمهورية</w:t>
      </w:r>
      <w:r w:rsidR="00EF6156" w:rsidRPr="0043359E">
        <w:rPr>
          <w:rFonts w:ascii="Times New Roman Bold" w:hAnsi="Times New Roman Bold" w:hint="cs"/>
          <w:spacing w:val="-6"/>
          <w:rtl/>
        </w:rPr>
        <w:t xml:space="preserve"> </w:t>
      </w:r>
      <w:r w:rsidR="00614786" w:rsidRPr="0043359E">
        <w:rPr>
          <w:rFonts w:ascii="Times New Roman Bold" w:hAnsi="Times New Roman Bold" w:hint="cs"/>
          <w:spacing w:val="-6"/>
          <w:rtl/>
        </w:rPr>
        <w:t>ألمانيا</w:t>
      </w:r>
      <w:r w:rsidR="00EF6156" w:rsidRPr="0043359E">
        <w:rPr>
          <w:rFonts w:ascii="Times New Roman Bold" w:hAnsi="Times New Roman Bold" w:hint="cs"/>
          <w:spacing w:val="-6"/>
          <w:rtl/>
        </w:rPr>
        <w:t xml:space="preserve"> </w:t>
      </w:r>
      <w:r w:rsidR="00614786" w:rsidRPr="0043359E">
        <w:rPr>
          <w:rFonts w:ascii="Times New Roman Bold" w:hAnsi="Times New Roman Bold" w:hint="cs"/>
          <w:spacing w:val="-6"/>
          <w:rtl/>
        </w:rPr>
        <w:t>الاتحادية</w:t>
      </w:r>
      <w:bookmarkEnd w:id="3"/>
    </w:p>
    <w:p w:rsidR="00614786" w:rsidRPr="00EF6156" w:rsidRDefault="000242D8" w:rsidP="000242D8">
      <w:pPr>
        <w:pStyle w:val="H1GA"/>
        <w:rPr>
          <w:rtl/>
        </w:rPr>
      </w:pPr>
      <w:r w:rsidRPr="00EF6156">
        <w:rPr>
          <w:rFonts w:hint="cs"/>
          <w:rtl/>
        </w:rPr>
        <w:tab/>
      </w:r>
      <w:bookmarkStart w:id="4" w:name="_Toc477873087"/>
      <w:r w:rsidRPr="00EF6156">
        <w:rPr>
          <w:rFonts w:hint="cs"/>
          <w:rtl/>
        </w:rPr>
        <w:t>ألف</w:t>
      </w:r>
      <w:r w:rsidR="00614786" w:rsidRPr="00EF6156">
        <w:rPr>
          <w:rFonts w:hint="cs"/>
          <w:rtl/>
        </w:rPr>
        <w:t>-</w:t>
      </w:r>
      <w:r w:rsidR="00614786" w:rsidRPr="00EF6156">
        <w:rPr>
          <w:rFonts w:hint="cs"/>
          <w:rtl/>
        </w:rPr>
        <w:tab/>
        <w:t>قبول</w:t>
      </w:r>
      <w:r w:rsidR="00EF6156" w:rsidRPr="00EF6156">
        <w:rPr>
          <w:rFonts w:hint="cs"/>
          <w:rtl/>
        </w:rPr>
        <w:t xml:space="preserve"> </w:t>
      </w:r>
      <w:r w:rsidR="00614786" w:rsidRPr="00EF6156">
        <w:rPr>
          <w:rFonts w:hint="cs"/>
          <w:rtl/>
        </w:rPr>
        <w:t>الاتفاقات</w:t>
      </w:r>
      <w:r w:rsidR="00EF6156" w:rsidRPr="00EF6156">
        <w:rPr>
          <w:rFonts w:hint="cs"/>
          <w:rtl/>
        </w:rPr>
        <w:t xml:space="preserve"> </w:t>
      </w:r>
      <w:r w:rsidR="00614786" w:rsidRPr="00EF6156">
        <w:rPr>
          <w:rFonts w:hint="cs"/>
          <w:rtl/>
        </w:rPr>
        <w:t>الدولية</w:t>
      </w:r>
      <w:r w:rsidR="00EF6156" w:rsidRPr="00EF6156">
        <w:rPr>
          <w:rFonts w:hint="cs"/>
          <w:rtl/>
        </w:rPr>
        <w:t xml:space="preserve"> </w:t>
      </w:r>
      <w:r w:rsidR="00614786" w:rsidRPr="00EF6156">
        <w:rPr>
          <w:rFonts w:hint="cs"/>
          <w:rtl/>
        </w:rPr>
        <w:t>والإقليمية</w:t>
      </w:r>
      <w:r w:rsidR="00EF6156" w:rsidRPr="00EF6156">
        <w:rPr>
          <w:rFonts w:hint="cs"/>
          <w:rtl/>
        </w:rPr>
        <w:t xml:space="preserve"> </w:t>
      </w:r>
      <w:r w:rsidR="00614786" w:rsidRPr="00EF6156">
        <w:rPr>
          <w:rFonts w:hint="cs"/>
          <w:rtl/>
        </w:rPr>
        <w:t>المتعلقة</w:t>
      </w:r>
      <w:r w:rsidR="00EF6156" w:rsidRPr="00EF6156">
        <w:rPr>
          <w:rFonts w:hint="cs"/>
          <w:rtl/>
        </w:rPr>
        <w:t xml:space="preserve"> </w:t>
      </w:r>
      <w:r w:rsidR="00614786" w:rsidRPr="00EF6156">
        <w:rPr>
          <w:rFonts w:hint="cs"/>
          <w:rtl/>
        </w:rPr>
        <w:t>بحقوق</w:t>
      </w:r>
      <w:r w:rsidR="00EF6156" w:rsidRPr="00EF6156">
        <w:rPr>
          <w:rFonts w:hint="cs"/>
          <w:rtl/>
        </w:rPr>
        <w:t xml:space="preserve"> </w:t>
      </w:r>
      <w:r w:rsidR="00614786" w:rsidRPr="00EF6156">
        <w:rPr>
          <w:rFonts w:hint="cs"/>
          <w:rtl/>
        </w:rPr>
        <w:t>الإنسان</w:t>
      </w:r>
      <w:r w:rsidR="00EF6156" w:rsidRPr="00EF6156">
        <w:rPr>
          <w:rFonts w:hint="cs"/>
          <w:rtl/>
        </w:rPr>
        <w:t xml:space="preserve"> </w:t>
      </w:r>
      <w:r w:rsidR="00614786" w:rsidRPr="00EF6156">
        <w:rPr>
          <w:rFonts w:hint="cs"/>
          <w:rtl/>
        </w:rPr>
        <w:t>والتصديق</w:t>
      </w:r>
      <w:r w:rsidR="00EF6156" w:rsidRPr="00EF6156">
        <w:rPr>
          <w:rFonts w:hint="cs"/>
          <w:rtl/>
        </w:rPr>
        <w:t xml:space="preserve"> </w:t>
      </w:r>
      <w:r w:rsidR="00614786" w:rsidRPr="00EF6156">
        <w:rPr>
          <w:rFonts w:hint="cs"/>
          <w:rtl/>
        </w:rPr>
        <w:t>عليها</w:t>
      </w:r>
      <w:bookmarkEnd w:id="4"/>
    </w:p>
    <w:p w:rsidR="00614786" w:rsidRPr="00EF6156" w:rsidRDefault="00614786" w:rsidP="000242D8">
      <w:pPr>
        <w:pStyle w:val="H23GA"/>
        <w:rPr>
          <w:rtl/>
          <w:lang w:bidi="ar-EG"/>
        </w:rPr>
      </w:pPr>
      <w:r w:rsidRPr="00EF6156">
        <w:rPr>
          <w:rFonts w:hint="cs"/>
          <w:rtl/>
          <w:lang w:bidi="ar-EG"/>
        </w:rPr>
        <w:tab/>
        <w:t>1-</w:t>
      </w:r>
      <w:r w:rsidRPr="00EF6156">
        <w:rPr>
          <w:rFonts w:hint="cs"/>
          <w:rtl/>
          <w:lang w:bidi="ar-EG"/>
        </w:rPr>
        <w:tab/>
        <w:t>الاتفاقات</w:t>
      </w:r>
      <w:r w:rsidR="00EF6156" w:rsidRPr="00EF6156">
        <w:rPr>
          <w:rFonts w:hint="cs"/>
          <w:rtl/>
          <w:lang w:bidi="ar-EG"/>
        </w:rPr>
        <w:t xml:space="preserve"> </w:t>
      </w:r>
      <w:r w:rsidRPr="00EF6156">
        <w:rPr>
          <w:rFonts w:hint="cs"/>
          <w:rtl/>
          <w:lang w:bidi="ar-EG"/>
        </w:rPr>
        <w:t>الدولية</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بحقوق</w:t>
      </w:r>
      <w:r w:rsidR="00EF6156" w:rsidRPr="00EF6156">
        <w:rPr>
          <w:rFonts w:hint="cs"/>
          <w:rtl/>
          <w:lang w:bidi="ar-EG"/>
        </w:rPr>
        <w:t xml:space="preserve"> </w:t>
      </w:r>
      <w:r w:rsidRPr="00EF6156">
        <w:rPr>
          <w:rFonts w:hint="cs"/>
          <w:rtl/>
          <w:lang w:bidi="ar-EG"/>
        </w:rPr>
        <w:t>الإنسان</w:t>
      </w:r>
    </w:p>
    <w:p w:rsidR="00614786" w:rsidRPr="00EF6156" w:rsidRDefault="000242D8" w:rsidP="000242D8">
      <w:pPr>
        <w:pStyle w:val="H4GA"/>
        <w:rPr>
          <w:rtl/>
          <w:lang w:bidi="ar-EG"/>
        </w:rPr>
      </w:pPr>
      <w:r w:rsidRPr="00EF6156">
        <w:rPr>
          <w:rFonts w:hint="cs"/>
          <w:rtl/>
          <w:lang w:bidi="ar-EG"/>
        </w:rPr>
        <w:tab/>
        <w:t>(أ)</w:t>
      </w:r>
      <w:r w:rsidRPr="00EF6156">
        <w:rPr>
          <w:rFonts w:hint="cs"/>
          <w:rtl/>
          <w:lang w:bidi="ar-EG"/>
        </w:rPr>
        <w:tab/>
      </w:r>
      <w:r w:rsidR="00614786" w:rsidRPr="00EF6156">
        <w:rPr>
          <w:rFonts w:hint="cs"/>
          <w:rtl/>
          <w:lang w:bidi="ar-EG"/>
        </w:rPr>
        <w:t>حالة</w:t>
      </w:r>
      <w:r w:rsidR="00EF6156" w:rsidRPr="00EF6156">
        <w:rPr>
          <w:rFonts w:hint="cs"/>
          <w:rtl/>
          <w:lang w:bidi="ar-EG"/>
        </w:rPr>
        <w:t xml:space="preserve"> </w:t>
      </w:r>
      <w:r w:rsidR="00614786" w:rsidRPr="00EF6156">
        <w:rPr>
          <w:rFonts w:hint="cs"/>
          <w:rtl/>
          <w:lang w:bidi="ar-EG"/>
        </w:rPr>
        <w:t>التصديق</w:t>
      </w:r>
    </w:p>
    <w:p w:rsidR="00614786" w:rsidRPr="00EF6156" w:rsidRDefault="000242D8" w:rsidP="000242D8">
      <w:pPr>
        <w:pStyle w:val="SingleTxtGA"/>
        <w:rPr>
          <w:rtl/>
          <w:lang w:bidi="ar-EG"/>
        </w:rPr>
      </w:pPr>
      <w:r w:rsidRPr="00EF6156">
        <w:rPr>
          <w:rFonts w:hint="cs"/>
          <w:rtl/>
          <w:lang w:bidi="ar-EG"/>
        </w:rPr>
        <w:t>121-</w:t>
      </w:r>
      <w:r w:rsidRPr="00EF6156">
        <w:rPr>
          <w:rFonts w:hint="cs"/>
          <w:rtl/>
          <w:lang w:bidi="ar-EG"/>
        </w:rPr>
        <w:tab/>
      </w:r>
      <w:r w:rsidR="00614786" w:rsidRPr="00EF6156">
        <w:rPr>
          <w:rFonts w:hint="cs"/>
          <w:rtl/>
          <w:lang w:bidi="ar-EG"/>
        </w:rPr>
        <w:t>صدقت</w:t>
      </w:r>
      <w:r w:rsidR="00EF6156" w:rsidRPr="00EF6156">
        <w:rPr>
          <w:rFonts w:hint="cs"/>
          <w:rtl/>
          <w:lang w:bidi="ar-EG"/>
        </w:rPr>
        <w:t xml:space="preserve"> </w:t>
      </w:r>
      <w:r w:rsidR="00614786" w:rsidRPr="00EF6156">
        <w:rPr>
          <w:rFonts w:hint="cs"/>
          <w:rtl/>
          <w:lang w:bidi="ar-EG"/>
        </w:rPr>
        <w:t>جمهورية</w:t>
      </w:r>
      <w:r w:rsidR="00EF6156" w:rsidRPr="00EF6156">
        <w:rPr>
          <w:rFonts w:hint="cs"/>
          <w:rtl/>
          <w:lang w:bidi="ar-EG"/>
        </w:rPr>
        <w:t xml:space="preserve"> </w:t>
      </w:r>
      <w:r w:rsidR="00614786" w:rsidRPr="00EF6156">
        <w:rPr>
          <w:rFonts w:hint="cs"/>
          <w:rtl/>
          <w:lang w:bidi="ar-EG"/>
        </w:rPr>
        <w:t>ألمانيا</w:t>
      </w:r>
      <w:r w:rsidR="00EF6156" w:rsidRPr="00EF6156">
        <w:rPr>
          <w:rFonts w:hint="cs"/>
          <w:rtl/>
          <w:lang w:bidi="ar-EG"/>
        </w:rPr>
        <w:t xml:space="preserve"> </w:t>
      </w:r>
      <w:r w:rsidR="00614786" w:rsidRPr="00EF6156">
        <w:rPr>
          <w:rFonts w:hint="cs"/>
          <w:rtl/>
          <w:lang w:bidi="ar-EG"/>
        </w:rPr>
        <w:t>الاتحادية</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ما</w:t>
      </w:r>
      <w:r w:rsidR="00EF6156" w:rsidRPr="00EF6156">
        <w:rPr>
          <w:rFonts w:hint="cs"/>
          <w:rtl/>
          <w:lang w:bidi="ar-EG"/>
        </w:rPr>
        <w:t xml:space="preserve"> </w:t>
      </w:r>
      <w:r w:rsidR="00614786" w:rsidRPr="00EF6156">
        <w:rPr>
          <w:rFonts w:hint="cs"/>
          <w:rtl/>
          <w:lang w:bidi="ar-EG"/>
        </w:rPr>
        <w:t>يلي</w:t>
      </w:r>
      <w:r w:rsidR="00EF6156" w:rsidRPr="00EF6156">
        <w:rPr>
          <w:rFonts w:hint="cs"/>
          <w:rtl/>
          <w:lang w:bidi="ar-EG"/>
        </w:rPr>
        <w:t xml:space="preserve"> </w:t>
      </w:r>
      <w:r w:rsidR="00614786" w:rsidRPr="00EF6156">
        <w:rPr>
          <w:rFonts w:hint="cs"/>
          <w:rtl/>
          <w:lang w:bidi="ar-EG"/>
        </w:rPr>
        <w:t>من</w:t>
      </w:r>
      <w:r w:rsidR="00EF6156" w:rsidRPr="00EF6156">
        <w:rPr>
          <w:rFonts w:hint="cs"/>
          <w:rtl/>
          <w:lang w:bidi="ar-EG"/>
        </w:rPr>
        <w:t xml:space="preserve"> </w:t>
      </w:r>
      <w:r w:rsidR="00614786" w:rsidRPr="00EF6156">
        <w:rPr>
          <w:rFonts w:hint="cs"/>
          <w:rtl/>
          <w:lang w:bidi="ar-EG"/>
        </w:rPr>
        <w:t>الاتفاقات</w:t>
      </w:r>
      <w:r w:rsidR="00EF6156" w:rsidRPr="00EF6156">
        <w:rPr>
          <w:rFonts w:hint="cs"/>
          <w:rtl/>
          <w:lang w:bidi="ar-EG"/>
        </w:rPr>
        <w:t xml:space="preserve"> </w:t>
      </w:r>
      <w:r w:rsidR="00614786" w:rsidRPr="00EF6156">
        <w:rPr>
          <w:rFonts w:hint="cs"/>
          <w:rtl/>
          <w:lang w:bidi="ar-EG"/>
        </w:rPr>
        <w:t>الدولية</w:t>
      </w:r>
      <w:r w:rsidR="00EF6156" w:rsidRPr="00EF6156">
        <w:rPr>
          <w:rFonts w:hint="cs"/>
          <w:rtl/>
          <w:lang w:bidi="ar-EG"/>
        </w:rPr>
        <w:t xml:space="preserve"> </w:t>
      </w:r>
      <w:r w:rsidR="00614786" w:rsidRPr="00EF6156">
        <w:rPr>
          <w:rFonts w:hint="cs"/>
          <w:rtl/>
          <w:lang w:bidi="ar-EG"/>
        </w:rPr>
        <w:t>الأساسية</w:t>
      </w:r>
      <w:r w:rsidR="00EF6156" w:rsidRPr="00EF6156">
        <w:rPr>
          <w:rFonts w:hint="cs"/>
          <w:rtl/>
          <w:lang w:bidi="ar-EG"/>
        </w:rPr>
        <w:t xml:space="preserve"> </w:t>
      </w:r>
      <w:r w:rsidR="00614786" w:rsidRPr="00EF6156">
        <w:rPr>
          <w:rFonts w:hint="cs"/>
          <w:rtl/>
          <w:lang w:bidi="ar-EG"/>
        </w:rPr>
        <w:t>والبروتوكولات</w:t>
      </w:r>
      <w:r w:rsidR="00EF6156" w:rsidRPr="00EF6156">
        <w:rPr>
          <w:rFonts w:hint="cs"/>
          <w:rtl/>
          <w:lang w:bidi="ar-EG"/>
        </w:rPr>
        <w:t xml:space="preserve"> </w:t>
      </w:r>
      <w:r w:rsidR="00614786" w:rsidRPr="00EF6156">
        <w:rPr>
          <w:rFonts w:hint="cs"/>
          <w:rtl/>
          <w:lang w:bidi="ar-EG"/>
        </w:rPr>
        <w:t>التي</w:t>
      </w:r>
      <w:r w:rsidR="00EF6156" w:rsidRPr="00EF6156">
        <w:rPr>
          <w:rFonts w:hint="cs"/>
          <w:rtl/>
          <w:lang w:bidi="ar-EG"/>
        </w:rPr>
        <w:t xml:space="preserve"> </w:t>
      </w:r>
      <w:r w:rsidR="00614786" w:rsidRPr="00EF6156">
        <w:rPr>
          <w:rFonts w:hint="cs"/>
          <w:rtl/>
          <w:lang w:bidi="ar-EG"/>
        </w:rPr>
        <w:t>تنطوي</w:t>
      </w:r>
      <w:r w:rsidR="00EF6156" w:rsidRPr="00EF6156">
        <w:rPr>
          <w:rFonts w:hint="cs"/>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جوانب</w:t>
      </w:r>
      <w:r w:rsidR="00EF6156" w:rsidRPr="00EF6156">
        <w:rPr>
          <w:rFonts w:hint="cs"/>
          <w:rtl/>
          <w:lang w:bidi="ar-EG"/>
        </w:rPr>
        <w:t xml:space="preserve"> </w:t>
      </w:r>
      <w:r w:rsidR="00614786" w:rsidRPr="00EF6156">
        <w:rPr>
          <w:rFonts w:hint="cs"/>
          <w:rtl/>
          <w:lang w:bidi="ar-EG"/>
        </w:rPr>
        <w:t>تتعلق</w:t>
      </w:r>
      <w:r w:rsidR="00EF6156" w:rsidRPr="00EF6156">
        <w:rPr>
          <w:rFonts w:hint="cs"/>
          <w:rtl/>
          <w:lang w:bidi="ar-EG"/>
        </w:rPr>
        <w:t xml:space="preserve"> </w:t>
      </w:r>
      <w:r w:rsidR="00614786" w:rsidRPr="00EF6156">
        <w:rPr>
          <w:rFonts w:hint="cs"/>
          <w:rtl/>
          <w:lang w:bidi="ar-EG"/>
        </w:rPr>
        <w:t>بحقوق</w:t>
      </w:r>
      <w:r w:rsidR="00EF6156" w:rsidRPr="00EF6156">
        <w:rPr>
          <w:rFonts w:hint="cs"/>
          <w:rtl/>
          <w:lang w:bidi="ar-EG"/>
        </w:rPr>
        <w:t xml:space="preserve"> </w:t>
      </w:r>
      <w:r w:rsidR="00614786" w:rsidRPr="00EF6156">
        <w:rPr>
          <w:rFonts w:hint="cs"/>
          <w:rtl/>
          <w:lang w:bidi="ar-EG"/>
        </w:rPr>
        <w:t>الإنسان:</w:t>
      </w:r>
    </w:p>
    <w:p w:rsidR="00614786" w:rsidRPr="00EF6156" w:rsidRDefault="00614786" w:rsidP="000242D8">
      <w:pPr>
        <w:pStyle w:val="Bullet1GA"/>
        <w:bidi/>
        <w:rPr>
          <w:lang w:bidi="ar-EG"/>
        </w:rPr>
      </w:pPr>
      <w:r w:rsidRPr="00EF6156">
        <w:rPr>
          <w:rFonts w:hint="cs"/>
          <w:rtl/>
          <w:lang w:bidi="ar-EG"/>
        </w:rPr>
        <w:t>الاتفاقية</w:t>
      </w:r>
      <w:r w:rsidR="00EF6156" w:rsidRPr="00EF6156">
        <w:rPr>
          <w:rFonts w:hint="cs"/>
          <w:rtl/>
          <w:lang w:bidi="ar-EG"/>
        </w:rPr>
        <w:t xml:space="preserve"> </w:t>
      </w:r>
      <w:r w:rsidRPr="00EF6156">
        <w:rPr>
          <w:rFonts w:hint="cs"/>
          <w:rtl/>
          <w:lang w:bidi="ar-EG"/>
        </w:rPr>
        <w:t>الدولية</w:t>
      </w:r>
      <w:r w:rsidR="00EF6156" w:rsidRPr="00EF6156">
        <w:rPr>
          <w:rFonts w:hint="cs"/>
          <w:rtl/>
          <w:lang w:bidi="ar-EG"/>
        </w:rPr>
        <w:t xml:space="preserve"> </w:t>
      </w:r>
      <w:r w:rsidRPr="00EF6156">
        <w:rPr>
          <w:rFonts w:hint="cs"/>
          <w:rtl/>
          <w:lang w:bidi="ar-EG"/>
        </w:rPr>
        <w:t>للقضاء</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أشكال</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العنصري</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7</w:t>
      </w:r>
      <w:r w:rsidR="00EF6156" w:rsidRPr="00EF6156">
        <w:rPr>
          <w:rFonts w:hint="cs"/>
          <w:rtl/>
          <w:lang w:bidi="ar-EG"/>
        </w:rPr>
        <w:t xml:space="preserve"> </w:t>
      </w:r>
      <w:r w:rsidRPr="00EF6156">
        <w:rPr>
          <w:rFonts w:hint="cs"/>
          <w:rtl/>
          <w:lang w:bidi="ar-EG"/>
        </w:rPr>
        <w:t>آذار/مارس</w:t>
      </w:r>
      <w:r w:rsidR="00EF6156" w:rsidRPr="00EF6156">
        <w:rPr>
          <w:rFonts w:hint="cs"/>
          <w:rtl/>
          <w:lang w:bidi="ar-EG"/>
        </w:rPr>
        <w:t xml:space="preserve"> </w:t>
      </w:r>
      <w:r w:rsidRPr="00EF6156">
        <w:rPr>
          <w:rFonts w:hint="cs"/>
          <w:rtl/>
          <w:lang w:bidi="ar-EG"/>
        </w:rPr>
        <w:t>1966</w:t>
      </w:r>
      <w:r w:rsidR="00EF6156" w:rsidRPr="00EF6156">
        <w:rPr>
          <w:rFonts w:hint="cs"/>
          <w:rtl/>
          <w:lang w:bidi="ar-EG"/>
        </w:rPr>
        <w:t xml:space="preserve"> </w:t>
      </w:r>
      <w:r w:rsidRPr="00EF6156">
        <w:rPr>
          <w:rFonts w:hint="cs"/>
          <w:rtl/>
          <w:lang w:bidi="ar-EG"/>
        </w:rPr>
        <w:t>(بما</w:t>
      </w:r>
      <w:r w:rsidR="00EF6156" w:rsidRPr="00EF6156">
        <w:rPr>
          <w:rFonts w:hint="cs"/>
          <w:rtl/>
          <w:lang w:bidi="ar-EG"/>
        </w:rPr>
        <w:t xml:space="preserve"> </w:t>
      </w:r>
      <w:r w:rsidRPr="00EF6156">
        <w:rPr>
          <w:rFonts w:hint="cs"/>
          <w:rtl/>
          <w:lang w:bidi="ar-EG"/>
        </w:rPr>
        <w:t>فيها</w:t>
      </w:r>
      <w:r w:rsidR="00EF6156" w:rsidRPr="00EF6156">
        <w:rPr>
          <w:rFonts w:hint="cs"/>
          <w:rtl/>
          <w:lang w:bidi="ar-EG"/>
        </w:rPr>
        <w:t xml:space="preserve"> </w:t>
      </w:r>
      <w:r w:rsidRPr="00EF6156">
        <w:rPr>
          <w:rFonts w:hint="cs"/>
          <w:rtl/>
          <w:lang w:bidi="ar-EG"/>
        </w:rPr>
        <w:t>تعديل</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8)؛</w:t>
      </w:r>
    </w:p>
    <w:p w:rsidR="00614786" w:rsidRPr="00EF6156" w:rsidRDefault="00614786" w:rsidP="000242D8">
      <w:pPr>
        <w:pStyle w:val="Bullet1GA"/>
        <w:bidi/>
        <w:rPr>
          <w:lang w:bidi="ar-EG"/>
        </w:rPr>
      </w:pPr>
      <w:r w:rsidRPr="00EF6156">
        <w:rPr>
          <w:rFonts w:hint="cs"/>
          <w:rtl/>
          <w:lang w:bidi="ar-EG"/>
        </w:rPr>
        <w:t>العهد</w:t>
      </w:r>
      <w:r w:rsidR="00EF6156" w:rsidRPr="00EF6156">
        <w:rPr>
          <w:rFonts w:hint="cs"/>
          <w:rtl/>
          <w:lang w:bidi="ar-EG"/>
        </w:rPr>
        <w:t xml:space="preserve"> </w:t>
      </w:r>
      <w:r w:rsidRPr="00EF6156">
        <w:rPr>
          <w:rFonts w:hint="cs"/>
          <w:rtl/>
          <w:lang w:bidi="ar-EG"/>
        </w:rPr>
        <w:t>الدولي</w:t>
      </w:r>
      <w:r w:rsidR="00EF6156" w:rsidRPr="00EF6156">
        <w:rPr>
          <w:rFonts w:hint="cs"/>
          <w:rtl/>
          <w:lang w:bidi="ar-EG"/>
        </w:rPr>
        <w:t xml:space="preserve"> </w:t>
      </w:r>
      <w:r w:rsidRPr="00EF6156">
        <w:rPr>
          <w:rFonts w:hint="cs"/>
          <w:rtl/>
          <w:lang w:bidi="ar-EG"/>
        </w:rPr>
        <w:t>الخاص</w:t>
      </w:r>
      <w:r w:rsidR="00EF6156" w:rsidRPr="00EF6156">
        <w:rPr>
          <w:rFonts w:hint="cs"/>
          <w:rtl/>
          <w:lang w:bidi="ar-EG"/>
        </w:rPr>
        <w:t xml:space="preserve"> </w:t>
      </w:r>
      <w:r w:rsidRPr="00EF6156">
        <w:rPr>
          <w:rFonts w:hint="cs"/>
          <w:rtl/>
          <w:lang w:bidi="ar-EG"/>
        </w:rPr>
        <w:t>بالحقوق</w:t>
      </w:r>
      <w:r w:rsidR="00EF6156" w:rsidRPr="00EF6156">
        <w:rPr>
          <w:rFonts w:hint="cs"/>
          <w:rtl/>
          <w:lang w:bidi="ar-EG"/>
        </w:rPr>
        <w:t xml:space="preserve"> </w:t>
      </w:r>
      <w:r w:rsidRPr="00EF6156">
        <w:rPr>
          <w:rFonts w:hint="cs"/>
          <w:rtl/>
          <w:lang w:bidi="ar-EG"/>
        </w:rPr>
        <w:t>المدنية</w:t>
      </w:r>
      <w:r w:rsidR="00EF6156" w:rsidRPr="00EF6156">
        <w:rPr>
          <w:rFonts w:hint="cs"/>
          <w:rtl/>
          <w:lang w:bidi="ar-EG"/>
        </w:rPr>
        <w:t xml:space="preserve"> </w:t>
      </w:r>
      <w:r w:rsidRPr="00EF6156">
        <w:rPr>
          <w:rFonts w:hint="cs"/>
          <w:rtl/>
          <w:lang w:bidi="ar-EG"/>
        </w:rPr>
        <w:t>والسياسية</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19</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الأول/</w:t>
      </w:r>
      <w:r w:rsidR="00BF35B3">
        <w:rPr>
          <w:rFonts w:hint="cs"/>
          <w:rtl/>
          <w:lang w:bidi="ar-EG"/>
        </w:rPr>
        <w:t xml:space="preserve"> </w:t>
      </w:r>
      <w:r w:rsidRPr="00EF6156">
        <w:rPr>
          <w:rFonts w:hint="cs"/>
          <w:rtl/>
          <w:lang w:bidi="ar-EG"/>
        </w:rPr>
        <w:t>ديسمبر</w:t>
      </w:r>
      <w:r w:rsidR="00EF6156" w:rsidRPr="00EF6156">
        <w:rPr>
          <w:rFonts w:hint="cs"/>
          <w:rtl/>
          <w:lang w:bidi="ar-EG"/>
        </w:rPr>
        <w:t xml:space="preserve"> </w:t>
      </w:r>
      <w:r w:rsidRPr="00EF6156">
        <w:rPr>
          <w:rFonts w:hint="cs"/>
          <w:rtl/>
          <w:lang w:bidi="ar-EG"/>
        </w:rPr>
        <w:t>1966؛</w:t>
      </w:r>
    </w:p>
    <w:p w:rsidR="00614786" w:rsidRPr="00BF35B3" w:rsidRDefault="00614786" w:rsidP="00BF35B3">
      <w:pPr>
        <w:pStyle w:val="Bullet1GA"/>
        <w:bidi/>
        <w:rPr>
          <w:lang w:bidi="ar-EG"/>
        </w:rPr>
      </w:pPr>
      <w:r w:rsidRPr="00BF35B3">
        <w:rPr>
          <w:rFonts w:hint="cs"/>
          <w:rtl/>
          <w:lang w:bidi="ar-EG"/>
        </w:rPr>
        <w:t>البروتوكول</w:t>
      </w:r>
      <w:r w:rsidR="00EF6156" w:rsidRPr="00BF35B3">
        <w:rPr>
          <w:rFonts w:hint="cs"/>
          <w:rtl/>
          <w:lang w:bidi="ar-EG"/>
        </w:rPr>
        <w:t xml:space="preserve"> </w:t>
      </w:r>
      <w:r w:rsidRPr="00BF35B3">
        <w:rPr>
          <w:rFonts w:hint="cs"/>
          <w:rtl/>
        </w:rPr>
        <w:t>الاختياري</w:t>
      </w:r>
      <w:r w:rsidR="00EF6156" w:rsidRPr="00BF35B3">
        <w:rPr>
          <w:rFonts w:hint="cs"/>
          <w:rtl/>
        </w:rPr>
        <w:t xml:space="preserve"> </w:t>
      </w:r>
      <w:r w:rsidRPr="00BF35B3">
        <w:rPr>
          <w:rFonts w:hint="cs"/>
          <w:rtl/>
        </w:rPr>
        <w:t>الملحق</w:t>
      </w:r>
      <w:r w:rsidR="00EF6156" w:rsidRPr="00BF35B3">
        <w:rPr>
          <w:rFonts w:hint="cs"/>
          <w:rtl/>
        </w:rPr>
        <w:t xml:space="preserve"> </w:t>
      </w:r>
      <w:r w:rsidRPr="00BF35B3">
        <w:rPr>
          <w:rFonts w:hint="cs"/>
          <w:rtl/>
        </w:rPr>
        <w:t>بالعهد</w:t>
      </w:r>
      <w:r w:rsidR="00EF6156" w:rsidRPr="00BF35B3">
        <w:rPr>
          <w:rFonts w:hint="cs"/>
          <w:rtl/>
        </w:rPr>
        <w:t xml:space="preserve"> </w:t>
      </w:r>
      <w:r w:rsidRPr="00BF35B3">
        <w:rPr>
          <w:rFonts w:hint="cs"/>
          <w:rtl/>
        </w:rPr>
        <w:t>الدولي</w:t>
      </w:r>
      <w:r w:rsidR="00EF6156" w:rsidRPr="00BF35B3">
        <w:rPr>
          <w:rFonts w:hint="cs"/>
          <w:rtl/>
        </w:rPr>
        <w:t xml:space="preserve"> </w:t>
      </w:r>
      <w:r w:rsidRPr="00BF35B3">
        <w:rPr>
          <w:rFonts w:hint="cs"/>
          <w:rtl/>
        </w:rPr>
        <w:t>الخاص</w:t>
      </w:r>
      <w:r w:rsidR="00EF6156" w:rsidRPr="00BF35B3">
        <w:rPr>
          <w:rFonts w:hint="cs"/>
          <w:rtl/>
        </w:rPr>
        <w:t xml:space="preserve"> </w:t>
      </w:r>
      <w:r w:rsidRPr="00BF35B3">
        <w:rPr>
          <w:rFonts w:hint="cs"/>
          <w:rtl/>
        </w:rPr>
        <w:t>بالحقوق</w:t>
      </w:r>
      <w:r w:rsidR="00EF6156" w:rsidRPr="00BF35B3">
        <w:rPr>
          <w:rFonts w:hint="cs"/>
          <w:rtl/>
        </w:rPr>
        <w:t xml:space="preserve"> </w:t>
      </w:r>
      <w:r w:rsidRPr="00BF35B3">
        <w:rPr>
          <w:rFonts w:hint="cs"/>
          <w:rtl/>
        </w:rPr>
        <w:t>المدنية</w:t>
      </w:r>
      <w:r w:rsidR="00EF6156" w:rsidRPr="00BF35B3">
        <w:rPr>
          <w:rFonts w:hint="cs"/>
          <w:rtl/>
        </w:rPr>
        <w:t xml:space="preserve"> </w:t>
      </w:r>
      <w:r w:rsidRPr="00BF35B3">
        <w:rPr>
          <w:rFonts w:hint="cs"/>
          <w:rtl/>
        </w:rPr>
        <w:t>والسياسية</w:t>
      </w:r>
      <w:r w:rsidR="00BF35B3">
        <w:rPr>
          <w:rFonts w:hint="eastAsia"/>
          <w:rtl/>
        </w:rPr>
        <w:t> </w:t>
      </w:r>
      <w:r w:rsidRPr="00BF35B3">
        <w:rPr>
          <w:rFonts w:hint="cs"/>
          <w:rtl/>
        </w:rPr>
        <w:t>الصادر</w:t>
      </w:r>
      <w:r w:rsidR="00EF6156" w:rsidRPr="00BF35B3">
        <w:rPr>
          <w:rFonts w:hint="cs"/>
          <w:rtl/>
        </w:rPr>
        <w:t xml:space="preserve"> </w:t>
      </w:r>
      <w:r w:rsidRPr="00BF35B3">
        <w:rPr>
          <w:rFonts w:hint="cs"/>
          <w:rtl/>
        </w:rPr>
        <w:t>في</w:t>
      </w:r>
      <w:r w:rsidR="00EF6156" w:rsidRPr="00BF35B3">
        <w:rPr>
          <w:rFonts w:hint="cs"/>
          <w:rtl/>
        </w:rPr>
        <w:t xml:space="preserve"> </w:t>
      </w:r>
      <w:r w:rsidRPr="00BF35B3">
        <w:rPr>
          <w:rFonts w:hint="cs"/>
          <w:rtl/>
        </w:rPr>
        <w:t>19</w:t>
      </w:r>
      <w:r w:rsidR="00EF6156" w:rsidRPr="00BF35B3">
        <w:rPr>
          <w:rFonts w:hint="cs"/>
          <w:rtl/>
        </w:rPr>
        <w:t xml:space="preserve"> </w:t>
      </w:r>
      <w:r w:rsidRPr="00BF35B3">
        <w:rPr>
          <w:rFonts w:hint="cs"/>
          <w:rtl/>
        </w:rPr>
        <w:t>كانون</w:t>
      </w:r>
      <w:r w:rsidR="00EF6156" w:rsidRPr="00BF35B3">
        <w:rPr>
          <w:rFonts w:hint="cs"/>
          <w:rtl/>
        </w:rPr>
        <w:t xml:space="preserve"> </w:t>
      </w:r>
      <w:r w:rsidRPr="00BF35B3">
        <w:rPr>
          <w:rFonts w:hint="cs"/>
          <w:rtl/>
        </w:rPr>
        <w:t>الأول/ديسمبر</w:t>
      </w:r>
      <w:r w:rsidR="00EF6156" w:rsidRPr="00BF35B3">
        <w:rPr>
          <w:rFonts w:hint="cs"/>
          <w:rtl/>
        </w:rPr>
        <w:t xml:space="preserve"> </w:t>
      </w:r>
      <w:r w:rsidRPr="00BF35B3">
        <w:rPr>
          <w:rFonts w:hint="cs"/>
          <w:rtl/>
        </w:rPr>
        <w:t>1966،</w:t>
      </w:r>
      <w:r w:rsidR="00EF6156" w:rsidRPr="00BF35B3">
        <w:rPr>
          <w:rFonts w:hint="cs"/>
          <w:rtl/>
        </w:rPr>
        <w:t xml:space="preserve"> </w:t>
      </w:r>
      <w:r w:rsidRPr="00BF35B3">
        <w:rPr>
          <w:rtl/>
        </w:rPr>
        <w:t>بشأن</w:t>
      </w:r>
      <w:r w:rsidR="00EF6156" w:rsidRPr="00BF35B3">
        <w:rPr>
          <w:rtl/>
        </w:rPr>
        <w:t xml:space="preserve"> </w:t>
      </w:r>
      <w:r w:rsidRPr="00BF35B3">
        <w:rPr>
          <w:rtl/>
        </w:rPr>
        <w:t>البلاغات</w:t>
      </w:r>
      <w:r w:rsidR="00EF6156" w:rsidRPr="00BF35B3">
        <w:rPr>
          <w:rtl/>
        </w:rPr>
        <w:t xml:space="preserve"> </w:t>
      </w:r>
      <w:r w:rsidRPr="00BF35B3">
        <w:rPr>
          <w:rtl/>
        </w:rPr>
        <w:t>المقدمة</w:t>
      </w:r>
      <w:r w:rsidR="00EF6156" w:rsidRPr="00BF35B3">
        <w:rPr>
          <w:rtl/>
        </w:rPr>
        <w:t xml:space="preserve"> </w:t>
      </w:r>
      <w:r w:rsidRPr="00BF35B3">
        <w:rPr>
          <w:rtl/>
        </w:rPr>
        <w:t>من</w:t>
      </w:r>
      <w:r w:rsidR="00EF6156" w:rsidRPr="00BF35B3">
        <w:rPr>
          <w:rtl/>
        </w:rPr>
        <w:t xml:space="preserve"> </w:t>
      </w:r>
      <w:r w:rsidRPr="00BF35B3">
        <w:rPr>
          <w:rtl/>
        </w:rPr>
        <w:t>الأفراد</w:t>
      </w:r>
      <w:r w:rsidRPr="00BF35B3">
        <w:rPr>
          <w:rFonts w:hint="cs"/>
          <w:rtl/>
          <w:lang w:bidi="ar-EG"/>
        </w:rPr>
        <w:t>؛</w:t>
      </w:r>
    </w:p>
    <w:p w:rsidR="00614786" w:rsidRPr="00EF6156" w:rsidRDefault="00614786" w:rsidP="000242D8">
      <w:pPr>
        <w:pStyle w:val="Bullet1GA"/>
        <w:bidi/>
        <w:rPr>
          <w:lang w:bidi="ar-EG"/>
        </w:rPr>
      </w:pPr>
      <w:r w:rsidRPr="00EF6156">
        <w:rPr>
          <w:rFonts w:hint="cs"/>
          <w:rtl/>
          <w:lang w:bidi="ar-EG"/>
        </w:rPr>
        <w:t>البروتوكول</w:t>
      </w:r>
      <w:r w:rsidR="00EF6156" w:rsidRPr="00EF6156">
        <w:rPr>
          <w:rFonts w:hint="cs"/>
          <w:rtl/>
          <w:lang w:bidi="ar-EG"/>
        </w:rPr>
        <w:t xml:space="preserve"> </w:t>
      </w:r>
      <w:r w:rsidRPr="00EF6156">
        <w:rPr>
          <w:rFonts w:hint="cs"/>
          <w:rtl/>
        </w:rPr>
        <w:t>الاختياري</w:t>
      </w:r>
      <w:r w:rsidR="00EF6156" w:rsidRPr="00EF6156">
        <w:rPr>
          <w:rFonts w:hint="cs"/>
          <w:rtl/>
        </w:rPr>
        <w:t xml:space="preserve"> </w:t>
      </w:r>
      <w:r w:rsidRPr="00EF6156">
        <w:rPr>
          <w:rFonts w:hint="cs"/>
          <w:rtl/>
        </w:rPr>
        <w:t>الثاني</w:t>
      </w:r>
      <w:r w:rsidR="00EF6156" w:rsidRPr="00EF6156">
        <w:rPr>
          <w:rFonts w:hint="cs"/>
          <w:rtl/>
        </w:rPr>
        <w:t xml:space="preserve"> </w:t>
      </w:r>
      <w:r w:rsidRPr="00EF6156">
        <w:rPr>
          <w:rFonts w:hint="cs"/>
          <w:rtl/>
        </w:rPr>
        <w:t>الملحق</w:t>
      </w:r>
      <w:r w:rsidR="00EF6156" w:rsidRPr="00EF6156">
        <w:rPr>
          <w:rFonts w:hint="cs"/>
          <w:rtl/>
        </w:rPr>
        <w:t xml:space="preserve"> </w:t>
      </w:r>
      <w:r w:rsidRPr="00EF6156">
        <w:rPr>
          <w:rFonts w:hint="cs"/>
          <w:rtl/>
        </w:rPr>
        <w:t>بالعهد</w:t>
      </w:r>
      <w:r w:rsidR="00EF6156" w:rsidRPr="00EF6156">
        <w:rPr>
          <w:rFonts w:hint="cs"/>
          <w:rtl/>
        </w:rPr>
        <w:t xml:space="preserve"> </w:t>
      </w:r>
      <w:r w:rsidRPr="00EF6156">
        <w:rPr>
          <w:rFonts w:hint="cs"/>
          <w:rtl/>
        </w:rPr>
        <w:t>الدولي</w:t>
      </w:r>
      <w:r w:rsidR="00EF6156" w:rsidRPr="00EF6156">
        <w:rPr>
          <w:rFonts w:hint="cs"/>
          <w:rtl/>
        </w:rPr>
        <w:t xml:space="preserve"> </w:t>
      </w:r>
      <w:r w:rsidRPr="00EF6156">
        <w:rPr>
          <w:rFonts w:hint="cs"/>
          <w:rtl/>
        </w:rPr>
        <w:t>الخـاص</w:t>
      </w:r>
      <w:r w:rsidR="00EF6156" w:rsidRPr="00EF6156">
        <w:rPr>
          <w:rFonts w:hint="cs"/>
          <w:rtl/>
        </w:rPr>
        <w:t xml:space="preserve"> </w:t>
      </w:r>
      <w:r w:rsidRPr="00EF6156">
        <w:rPr>
          <w:rFonts w:hint="cs"/>
          <w:rtl/>
        </w:rPr>
        <w:t>بالحقوق</w:t>
      </w:r>
      <w:r w:rsidR="00EF6156" w:rsidRPr="00EF6156">
        <w:rPr>
          <w:rFonts w:hint="cs"/>
          <w:rtl/>
        </w:rPr>
        <w:t xml:space="preserve"> </w:t>
      </w:r>
      <w:r w:rsidRPr="00EF6156">
        <w:rPr>
          <w:rFonts w:hint="cs"/>
          <w:rtl/>
        </w:rPr>
        <w:t>المدنية</w:t>
      </w:r>
      <w:r w:rsidR="00EF6156" w:rsidRPr="00EF6156">
        <w:rPr>
          <w:rFonts w:hint="cs"/>
          <w:rtl/>
        </w:rPr>
        <w:t xml:space="preserve"> </w:t>
      </w:r>
      <w:r w:rsidRPr="00EF6156">
        <w:rPr>
          <w:rFonts w:hint="cs"/>
          <w:rtl/>
        </w:rPr>
        <w:t>والسياسية</w:t>
      </w:r>
      <w:r w:rsidR="00EF6156" w:rsidRPr="00EF6156">
        <w:rPr>
          <w:rFonts w:hint="cs"/>
          <w:rtl/>
        </w:rPr>
        <w:t xml:space="preserve"> </w:t>
      </w:r>
      <w:r w:rsidRPr="00EF6156">
        <w:rPr>
          <w:rFonts w:hint="cs"/>
          <w:rtl/>
        </w:rPr>
        <w:t>والهادف</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إلغاء</w:t>
      </w:r>
      <w:r w:rsidR="00EF6156" w:rsidRPr="00EF6156">
        <w:rPr>
          <w:rFonts w:hint="cs"/>
          <w:rtl/>
        </w:rPr>
        <w:t xml:space="preserve"> </w:t>
      </w:r>
      <w:r w:rsidRPr="00EF6156">
        <w:rPr>
          <w:rFonts w:hint="cs"/>
          <w:rtl/>
        </w:rPr>
        <w:t>عقوبة</w:t>
      </w:r>
      <w:r w:rsidR="00EF6156" w:rsidRPr="00EF6156">
        <w:rPr>
          <w:rFonts w:hint="cs"/>
          <w:rtl/>
        </w:rPr>
        <w:t xml:space="preserve"> </w:t>
      </w:r>
      <w:r w:rsidRPr="00EF6156">
        <w:rPr>
          <w:rFonts w:hint="cs"/>
          <w:rtl/>
        </w:rPr>
        <w:t>الإعدام،</w:t>
      </w:r>
      <w:r w:rsidR="00EF6156" w:rsidRPr="00EF6156">
        <w:rPr>
          <w:rFonts w:hint="cs"/>
          <w:rtl/>
        </w:rPr>
        <w:t xml:space="preserve"> </w:t>
      </w:r>
      <w:r w:rsidRPr="00EF6156">
        <w:rPr>
          <w:rFonts w:hint="cs"/>
          <w:rtl/>
        </w:rPr>
        <w:t>الصادر</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15</w:t>
      </w:r>
      <w:r w:rsidR="00EF6156" w:rsidRPr="00EF6156">
        <w:rPr>
          <w:rFonts w:hint="cs"/>
          <w:rtl/>
        </w:rPr>
        <w:t xml:space="preserve"> </w:t>
      </w:r>
      <w:r w:rsidRPr="00EF6156">
        <w:rPr>
          <w:rFonts w:hint="cs"/>
          <w:rtl/>
        </w:rPr>
        <w:t>كانون</w:t>
      </w:r>
      <w:r w:rsidR="00EF6156" w:rsidRPr="00EF6156">
        <w:rPr>
          <w:rFonts w:hint="cs"/>
          <w:rtl/>
        </w:rPr>
        <w:t xml:space="preserve"> </w:t>
      </w:r>
      <w:r w:rsidRPr="00EF6156">
        <w:rPr>
          <w:rFonts w:hint="cs"/>
          <w:rtl/>
        </w:rPr>
        <w:t>الأول/</w:t>
      </w:r>
      <w:r w:rsidR="00BF35B3">
        <w:rPr>
          <w:rFonts w:hint="cs"/>
          <w:rtl/>
        </w:rPr>
        <w:t xml:space="preserve"> </w:t>
      </w:r>
      <w:r w:rsidRPr="00EF6156">
        <w:rPr>
          <w:rFonts w:hint="cs"/>
          <w:rtl/>
        </w:rPr>
        <w:t>ديسمبر</w:t>
      </w:r>
      <w:r w:rsidR="00EF6156" w:rsidRPr="00EF6156">
        <w:rPr>
          <w:rFonts w:hint="cs"/>
          <w:rtl/>
        </w:rPr>
        <w:t xml:space="preserve"> </w:t>
      </w:r>
      <w:r w:rsidRPr="00EF6156">
        <w:rPr>
          <w:rFonts w:hint="cs"/>
          <w:rtl/>
        </w:rPr>
        <w:t>1989؛</w:t>
      </w:r>
    </w:p>
    <w:p w:rsidR="00614786" w:rsidRPr="00EF6156" w:rsidRDefault="00614786" w:rsidP="000242D8">
      <w:pPr>
        <w:pStyle w:val="Bullet1GA"/>
        <w:bidi/>
        <w:rPr>
          <w:lang w:bidi="ar-EG"/>
        </w:rPr>
      </w:pPr>
      <w:r w:rsidRPr="00EF6156">
        <w:rPr>
          <w:rFonts w:hint="cs"/>
          <w:rtl/>
        </w:rPr>
        <w:t>العهد</w:t>
      </w:r>
      <w:r w:rsidR="00EF6156" w:rsidRPr="00EF6156">
        <w:rPr>
          <w:rFonts w:hint="cs"/>
          <w:rtl/>
        </w:rPr>
        <w:t xml:space="preserve"> </w:t>
      </w:r>
      <w:r w:rsidRPr="00EF6156">
        <w:rPr>
          <w:rFonts w:hint="cs"/>
          <w:rtl/>
        </w:rPr>
        <w:t>الدولي</w:t>
      </w:r>
      <w:r w:rsidR="00EF6156" w:rsidRPr="00EF6156">
        <w:rPr>
          <w:rFonts w:hint="cs"/>
          <w:rtl/>
        </w:rPr>
        <w:t xml:space="preserve"> </w:t>
      </w:r>
      <w:r w:rsidRPr="00EF6156">
        <w:rPr>
          <w:rFonts w:hint="cs"/>
          <w:rtl/>
        </w:rPr>
        <w:t>الخاص</w:t>
      </w:r>
      <w:r w:rsidR="00EF6156" w:rsidRPr="00EF6156">
        <w:rPr>
          <w:rFonts w:hint="cs"/>
          <w:rtl/>
        </w:rPr>
        <w:t xml:space="preserve"> </w:t>
      </w:r>
      <w:r w:rsidRPr="00EF6156">
        <w:rPr>
          <w:rFonts w:hint="cs"/>
          <w:rtl/>
        </w:rPr>
        <w:t>بالحقوق</w:t>
      </w:r>
      <w:r w:rsidR="00EF6156" w:rsidRPr="00EF6156">
        <w:rPr>
          <w:rFonts w:hint="cs"/>
          <w:rtl/>
        </w:rPr>
        <w:t xml:space="preserve"> </w:t>
      </w:r>
      <w:r w:rsidRPr="00EF6156">
        <w:rPr>
          <w:rFonts w:hint="cs"/>
          <w:rtl/>
        </w:rPr>
        <w:t>الاقتصادية</w:t>
      </w:r>
      <w:r w:rsidR="00EF6156" w:rsidRPr="00EF6156">
        <w:rPr>
          <w:rFonts w:hint="cs"/>
          <w:rtl/>
        </w:rPr>
        <w:t xml:space="preserve"> </w:t>
      </w:r>
      <w:r w:rsidRPr="00EF6156">
        <w:rPr>
          <w:rFonts w:hint="cs"/>
          <w:rtl/>
        </w:rPr>
        <w:t>والاجتماعية</w:t>
      </w:r>
      <w:r w:rsidR="00EF6156" w:rsidRPr="00EF6156">
        <w:rPr>
          <w:rFonts w:hint="cs"/>
          <w:rtl/>
        </w:rPr>
        <w:t xml:space="preserve"> </w:t>
      </w:r>
      <w:r w:rsidRPr="00EF6156">
        <w:rPr>
          <w:rFonts w:hint="cs"/>
          <w:rtl/>
        </w:rPr>
        <w:t>والثقافية</w:t>
      </w:r>
      <w:r w:rsidR="00EF6156" w:rsidRPr="00EF6156">
        <w:rPr>
          <w:rFonts w:hint="cs"/>
          <w:rtl/>
        </w:rPr>
        <w:t xml:space="preserve"> </w:t>
      </w:r>
      <w:r w:rsidRPr="00EF6156">
        <w:rPr>
          <w:rFonts w:hint="cs"/>
          <w:rtl/>
        </w:rPr>
        <w:t>الصادر</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19</w:t>
      </w:r>
      <w:r w:rsidR="009555EB">
        <w:rPr>
          <w:rFonts w:hint="cs"/>
          <w:rtl/>
        </w:rPr>
        <w:t xml:space="preserve"> </w:t>
      </w:r>
      <w:r w:rsidRPr="00EF6156">
        <w:rPr>
          <w:rFonts w:hint="cs"/>
          <w:rtl/>
        </w:rPr>
        <w:t>كانون</w:t>
      </w:r>
      <w:r w:rsidR="00EF6156" w:rsidRPr="00EF6156">
        <w:rPr>
          <w:rFonts w:hint="cs"/>
          <w:rtl/>
        </w:rPr>
        <w:t xml:space="preserve"> </w:t>
      </w:r>
      <w:r w:rsidRPr="00EF6156">
        <w:rPr>
          <w:rFonts w:hint="cs"/>
          <w:rtl/>
        </w:rPr>
        <w:t>الأول/ديسمبر</w:t>
      </w:r>
      <w:r w:rsidR="00EF6156" w:rsidRPr="00EF6156">
        <w:rPr>
          <w:rFonts w:hint="cs"/>
          <w:rtl/>
        </w:rPr>
        <w:t xml:space="preserve"> </w:t>
      </w:r>
      <w:r w:rsidRPr="00EF6156">
        <w:rPr>
          <w:rFonts w:hint="cs"/>
          <w:rtl/>
        </w:rPr>
        <w:t>1966؛</w:t>
      </w:r>
    </w:p>
    <w:p w:rsidR="00614786" w:rsidRPr="00EF6156" w:rsidRDefault="00614786" w:rsidP="000242D8">
      <w:pPr>
        <w:pStyle w:val="Bullet1GA"/>
        <w:bidi/>
        <w:rPr>
          <w:lang w:bidi="ar-EG"/>
        </w:rPr>
      </w:pPr>
      <w:r w:rsidRPr="00EF6156">
        <w:rPr>
          <w:rFonts w:hint="cs"/>
          <w:rtl/>
        </w:rPr>
        <w:t>اتفاقية</w:t>
      </w:r>
      <w:r w:rsidR="00EF6156" w:rsidRPr="00EF6156">
        <w:rPr>
          <w:rFonts w:hint="cs"/>
          <w:rtl/>
        </w:rPr>
        <w:t xml:space="preserve"> </w:t>
      </w:r>
      <w:r w:rsidRPr="00EF6156">
        <w:rPr>
          <w:rFonts w:hint="cs"/>
          <w:rtl/>
        </w:rPr>
        <w:t>القضاء</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جميع</w:t>
      </w:r>
      <w:r w:rsidR="00EF6156" w:rsidRPr="00EF6156">
        <w:rPr>
          <w:rFonts w:hint="cs"/>
          <w:rtl/>
        </w:rPr>
        <w:t xml:space="preserve"> </w:t>
      </w:r>
      <w:r w:rsidRPr="00EF6156">
        <w:rPr>
          <w:rFonts w:hint="cs"/>
          <w:rtl/>
        </w:rPr>
        <w:t>أشكال</w:t>
      </w:r>
      <w:r w:rsidR="00EF6156" w:rsidRPr="00EF6156">
        <w:rPr>
          <w:rFonts w:hint="cs"/>
          <w:rtl/>
        </w:rPr>
        <w:t xml:space="preserve"> </w:t>
      </w:r>
      <w:r w:rsidRPr="00EF6156">
        <w:rPr>
          <w:rFonts w:hint="cs"/>
          <w:rtl/>
        </w:rPr>
        <w:t>التمييز</w:t>
      </w:r>
      <w:r w:rsidR="00EF6156" w:rsidRPr="00EF6156">
        <w:rPr>
          <w:rFonts w:hint="cs"/>
          <w:rtl/>
        </w:rPr>
        <w:t xml:space="preserve"> </w:t>
      </w:r>
      <w:r w:rsidRPr="00EF6156">
        <w:rPr>
          <w:rFonts w:hint="cs"/>
          <w:rtl/>
        </w:rPr>
        <w:t>ضد</w:t>
      </w:r>
      <w:r w:rsidR="00EF6156" w:rsidRPr="00EF6156">
        <w:rPr>
          <w:rFonts w:hint="cs"/>
          <w:rtl/>
        </w:rPr>
        <w:t xml:space="preserve"> </w:t>
      </w:r>
      <w:r w:rsidRPr="00EF6156">
        <w:rPr>
          <w:rFonts w:hint="cs"/>
          <w:rtl/>
        </w:rPr>
        <w:t>المرأة</w:t>
      </w:r>
      <w:r w:rsidR="00EF6156" w:rsidRPr="00EF6156">
        <w:rPr>
          <w:rFonts w:hint="cs"/>
          <w:rtl/>
        </w:rPr>
        <w:t xml:space="preserve"> </w:t>
      </w:r>
      <w:r w:rsidRPr="00EF6156">
        <w:rPr>
          <w:rFonts w:hint="cs"/>
          <w:rtl/>
        </w:rPr>
        <w:t>الصادرة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18</w:t>
      </w:r>
      <w:r w:rsidR="00EF6156" w:rsidRPr="00EF6156">
        <w:rPr>
          <w:rFonts w:hint="cs"/>
          <w:rtl/>
        </w:rPr>
        <w:t xml:space="preserve"> </w:t>
      </w:r>
      <w:r w:rsidRPr="00EF6156">
        <w:rPr>
          <w:rFonts w:hint="cs"/>
          <w:rtl/>
        </w:rPr>
        <w:t>كانون</w:t>
      </w:r>
      <w:r w:rsidR="00EF6156" w:rsidRPr="00EF6156">
        <w:rPr>
          <w:rFonts w:hint="cs"/>
          <w:rtl/>
        </w:rPr>
        <w:t xml:space="preserve"> </w:t>
      </w:r>
      <w:r w:rsidRPr="00EF6156">
        <w:rPr>
          <w:rFonts w:hint="cs"/>
          <w:rtl/>
        </w:rPr>
        <w:t>الأول/ديسمبر</w:t>
      </w:r>
      <w:r w:rsidR="00EF6156" w:rsidRPr="00EF6156">
        <w:rPr>
          <w:rFonts w:hint="cs"/>
          <w:rtl/>
        </w:rPr>
        <w:t xml:space="preserve"> </w:t>
      </w:r>
      <w:r w:rsidRPr="00EF6156">
        <w:rPr>
          <w:rFonts w:hint="cs"/>
          <w:rtl/>
        </w:rPr>
        <w:t>1979</w:t>
      </w:r>
      <w:r w:rsidR="00EF6156" w:rsidRPr="00EF6156">
        <w:rPr>
          <w:rFonts w:hint="cs"/>
          <w:rtl/>
        </w:rPr>
        <w:t xml:space="preserve"> </w:t>
      </w:r>
      <w:r w:rsidRPr="00EF6156">
        <w:rPr>
          <w:rFonts w:hint="cs"/>
          <w:rtl/>
        </w:rPr>
        <w:t>(بما</w:t>
      </w:r>
      <w:r w:rsidR="00EF6156" w:rsidRPr="00EF6156">
        <w:rPr>
          <w:rFonts w:hint="cs"/>
          <w:rtl/>
        </w:rPr>
        <w:t xml:space="preserve"> </w:t>
      </w:r>
      <w:r w:rsidRPr="00EF6156">
        <w:rPr>
          <w:rFonts w:hint="cs"/>
          <w:rtl/>
        </w:rPr>
        <w:t>فيها</w:t>
      </w:r>
      <w:r w:rsidR="00EF6156" w:rsidRPr="00EF6156">
        <w:rPr>
          <w:rFonts w:hint="cs"/>
          <w:rtl/>
        </w:rPr>
        <w:t xml:space="preserve"> </w:t>
      </w:r>
      <w:r w:rsidRPr="00EF6156">
        <w:rPr>
          <w:rFonts w:hint="cs"/>
          <w:rtl/>
        </w:rPr>
        <w:t>تعديل</w:t>
      </w:r>
      <w:r w:rsidR="00EF6156" w:rsidRPr="00EF6156">
        <w:rPr>
          <w:rFonts w:hint="cs"/>
          <w:rtl/>
        </w:rPr>
        <w:t xml:space="preserve"> </w:t>
      </w:r>
      <w:r w:rsidRPr="00EF6156">
        <w:rPr>
          <w:rFonts w:hint="cs"/>
          <w:rtl/>
        </w:rPr>
        <w:t>الفقرة</w:t>
      </w:r>
      <w:r w:rsidR="00EF6156" w:rsidRPr="00EF6156">
        <w:rPr>
          <w:rFonts w:hint="cs"/>
          <w:rtl/>
        </w:rPr>
        <w:t xml:space="preserve"> </w:t>
      </w:r>
      <w:r w:rsidRPr="00EF6156">
        <w:rPr>
          <w:rFonts w:hint="cs"/>
          <w:rtl/>
        </w:rPr>
        <w:t>1</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المادة</w:t>
      </w:r>
      <w:r w:rsidR="00EF6156" w:rsidRPr="00EF6156">
        <w:rPr>
          <w:rFonts w:hint="cs"/>
          <w:rtl/>
        </w:rPr>
        <w:t xml:space="preserve"> </w:t>
      </w:r>
      <w:r w:rsidRPr="00EF6156">
        <w:rPr>
          <w:rFonts w:hint="cs"/>
          <w:rtl/>
        </w:rPr>
        <w:t>20)؛</w:t>
      </w:r>
    </w:p>
    <w:p w:rsidR="00614786" w:rsidRPr="00EF6156" w:rsidRDefault="00614786" w:rsidP="000242D8">
      <w:pPr>
        <w:pStyle w:val="Bullet1GA"/>
        <w:bidi/>
        <w:rPr>
          <w:lang w:bidi="ar-EG"/>
        </w:rPr>
      </w:pPr>
      <w:r w:rsidRPr="00EF6156">
        <w:rPr>
          <w:rFonts w:hint="cs"/>
          <w:rtl/>
        </w:rPr>
        <w:t>البروتوكول</w:t>
      </w:r>
      <w:r w:rsidR="00EF6156" w:rsidRPr="00EF6156">
        <w:rPr>
          <w:rFonts w:hint="cs"/>
          <w:rtl/>
        </w:rPr>
        <w:t xml:space="preserve"> </w:t>
      </w:r>
      <w:r w:rsidRPr="00EF6156">
        <w:rPr>
          <w:rtl/>
        </w:rPr>
        <w:t>الاختياري</w:t>
      </w:r>
      <w:r w:rsidR="00EF6156" w:rsidRPr="00EF6156">
        <w:rPr>
          <w:rtl/>
        </w:rPr>
        <w:t xml:space="preserve"> </w:t>
      </w:r>
      <w:r w:rsidRPr="00EF6156">
        <w:rPr>
          <w:rtl/>
        </w:rPr>
        <w:t>لاتفاقية</w:t>
      </w:r>
      <w:r w:rsidR="00EF6156" w:rsidRPr="00EF6156">
        <w:rPr>
          <w:rtl/>
        </w:rPr>
        <w:t xml:space="preserve"> </w:t>
      </w:r>
      <w:r w:rsidRPr="00EF6156">
        <w:rPr>
          <w:rtl/>
        </w:rPr>
        <w:t>القضاء</w:t>
      </w:r>
      <w:r w:rsidR="00EF6156" w:rsidRPr="00EF6156">
        <w:rPr>
          <w:rtl/>
        </w:rPr>
        <w:t xml:space="preserve"> </w:t>
      </w:r>
      <w:r w:rsidRPr="00EF6156">
        <w:rPr>
          <w:rtl/>
        </w:rPr>
        <w:t>على</w:t>
      </w:r>
      <w:r w:rsidR="00EF6156" w:rsidRPr="00EF6156">
        <w:rPr>
          <w:rtl/>
        </w:rPr>
        <w:t xml:space="preserve"> </w:t>
      </w:r>
      <w:r w:rsidRPr="00EF6156">
        <w:rPr>
          <w:rtl/>
        </w:rPr>
        <w:t>جميع</w:t>
      </w:r>
      <w:r w:rsidR="00EF6156" w:rsidRPr="00EF6156">
        <w:rPr>
          <w:rtl/>
        </w:rPr>
        <w:t xml:space="preserve"> </w:t>
      </w:r>
      <w:r w:rsidRPr="00EF6156">
        <w:rPr>
          <w:rtl/>
        </w:rPr>
        <w:t>أشكال</w:t>
      </w:r>
      <w:r w:rsidR="00EF6156" w:rsidRPr="00EF6156">
        <w:rPr>
          <w:rFonts w:hint="cs"/>
          <w:rtl/>
        </w:rPr>
        <w:t xml:space="preserve"> </w:t>
      </w:r>
      <w:r w:rsidRPr="00EF6156">
        <w:rPr>
          <w:rtl/>
        </w:rPr>
        <w:t>التمييز</w:t>
      </w:r>
      <w:r w:rsidR="00EF6156" w:rsidRPr="00EF6156">
        <w:rPr>
          <w:rtl/>
        </w:rPr>
        <w:t xml:space="preserve"> </w:t>
      </w:r>
      <w:r w:rsidRPr="00EF6156">
        <w:rPr>
          <w:rtl/>
        </w:rPr>
        <w:t>ضد</w:t>
      </w:r>
      <w:r w:rsidR="00EF6156" w:rsidRPr="00EF6156">
        <w:rPr>
          <w:rtl/>
        </w:rPr>
        <w:t xml:space="preserve"> </w:t>
      </w:r>
      <w:r w:rsidRPr="00EF6156">
        <w:rPr>
          <w:rtl/>
        </w:rPr>
        <w:t>المرأة</w:t>
      </w:r>
      <w:r w:rsidRPr="00EF6156">
        <w:rPr>
          <w:rFonts w:hint="cs"/>
          <w:rtl/>
        </w:rPr>
        <w:t>،</w:t>
      </w:r>
      <w:r w:rsidR="00EF6156" w:rsidRPr="00EF6156">
        <w:rPr>
          <w:rFonts w:hint="cs"/>
          <w:rtl/>
        </w:rPr>
        <w:t xml:space="preserve"> </w:t>
      </w:r>
      <w:r w:rsidRPr="00EF6156">
        <w:rPr>
          <w:rFonts w:hint="cs"/>
          <w:rtl/>
        </w:rPr>
        <w:t>الصادرة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6</w:t>
      </w:r>
      <w:r w:rsidR="00EF6156" w:rsidRPr="00EF6156">
        <w:rPr>
          <w:rFonts w:hint="cs"/>
          <w:rtl/>
        </w:rPr>
        <w:t xml:space="preserve"> </w:t>
      </w:r>
      <w:r w:rsidRPr="00EF6156">
        <w:rPr>
          <w:rFonts w:hint="cs"/>
          <w:rtl/>
        </w:rPr>
        <w:t>تشرين</w:t>
      </w:r>
      <w:r w:rsidR="00EF6156" w:rsidRPr="00EF6156">
        <w:rPr>
          <w:rFonts w:hint="cs"/>
          <w:rtl/>
        </w:rPr>
        <w:t xml:space="preserve"> </w:t>
      </w:r>
      <w:r w:rsidRPr="00EF6156">
        <w:rPr>
          <w:rFonts w:hint="cs"/>
          <w:rtl/>
        </w:rPr>
        <w:t>الأول/أكتوبر</w:t>
      </w:r>
      <w:r w:rsidR="00EF6156" w:rsidRPr="00EF6156">
        <w:rPr>
          <w:rFonts w:hint="cs"/>
          <w:rtl/>
        </w:rPr>
        <w:t xml:space="preserve"> </w:t>
      </w:r>
      <w:r w:rsidRPr="00EF6156">
        <w:rPr>
          <w:rFonts w:hint="cs"/>
          <w:rtl/>
        </w:rPr>
        <w:t>1999،</w:t>
      </w:r>
      <w:r w:rsidR="00EF6156" w:rsidRPr="00EF6156">
        <w:rPr>
          <w:rFonts w:hint="cs"/>
          <w:rtl/>
        </w:rPr>
        <w:t xml:space="preserve"> </w:t>
      </w:r>
      <w:r w:rsidRPr="00EF6156">
        <w:rPr>
          <w:rFonts w:hint="cs"/>
          <w:rtl/>
        </w:rPr>
        <w:t>فيما</w:t>
      </w:r>
      <w:r w:rsidR="00EF6156" w:rsidRPr="00EF6156">
        <w:rPr>
          <w:rFonts w:hint="cs"/>
          <w:rtl/>
        </w:rPr>
        <w:t xml:space="preserve"> </w:t>
      </w:r>
      <w:r w:rsidRPr="00EF6156">
        <w:rPr>
          <w:rFonts w:hint="cs"/>
          <w:rtl/>
        </w:rPr>
        <w:t>يتعلق</w:t>
      </w:r>
      <w:r w:rsidR="00EF6156" w:rsidRPr="00EF6156">
        <w:rPr>
          <w:rFonts w:hint="cs"/>
          <w:rtl/>
        </w:rPr>
        <w:t xml:space="preserve"> </w:t>
      </w:r>
      <w:r w:rsidRPr="00EF6156">
        <w:rPr>
          <w:rFonts w:hint="cs"/>
          <w:rtl/>
        </w:rPr>
        <w:t>بالبلاغات</w:t>
      </w:r>
      <w:r w:rsidR="00EF6156" w:rsidRPr="00EF6156">
        <w:rPr>
          <w:rFonts w:hint="cs"/>
          <w:rtl/>
        </w:rPr>
        <w:t xml:space="preserve"> </w:t>
      </w:r>
      <w:r w:rsidRPr="00EF6156">
        <w:rPr>
          <w:rFonts w:hint="cs"/>
          <w:rtl/>
        </w:rPr>
        <w:t>المقدمة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الأفراد</w:t>
      </w:r>
      <w:r w:rsidR="00EF6156" w:rsidRPr="00EF6156">
        <w:rPr>
          <w:rFonts w:hint="cs"/>
          <w:rtl/>
        </w:rPr>
        <w:t xml:space="preserve"> </w:t>
      </w:r>
      <w:r w:rsidRPr="00EF6156">
        <w:rPr>
          <w:rFonts w:hint="cs"/>
          <w:rtl/>
        </w:rPr>
        <w:t>وإجراءات</w:t>
      </w:r>
      <w:r w:rsidR="00EF6156" w:rsidRPr="00EF6156">
        <w:rPr>
          <w:rFonts w:hint="cs"/>
          <w:rtl/>
        </w:rPr>
        <w:t xml:space="preserve"> </w:t>
      </w:r>
      <w:r w:rsidRPr="00EF6156">
        <w:rPr>
          <w:rFonts w:hint="cs"/>
          <w:rtl/>
        </w:rPr>
        <w:t>التحقيق؛</w:t>
      </w:r>
    </w:p>
    <w:p w:rsidR="00614786" w:rsidRPr="005E5A24" w:rsidRDefault="00614786" w:rsidP="005E5A24">
      <w:pPr>
        <w:pStyle w:val="Bullet1GA"/>
        <w:bidi/>
        <w:rPr>
          <w:spacing w:val="-2"/>
          <w:lang w:bidi="ar-EG"/>
        </w:rPr>
      </w:pPr>
      <w:r w:rsidRPr="005E5A24">
        <w:rPr>
          <w:rFonts w:hint="cs"/>
          <w:spacing w:val="-2"/>
          <w:rtl/>
        </w:rPr>
        <w:t>اتفاقية</w:t>
      </w:r>
      <w:r w:rsidR="00EF6156" w:rsidRPr="005E5A24">
        <w:rPr>
          <w:rFonts w:hint="cs"/>
          <w:spacing w:val="-2"/>
          <w:rtl/>
        </w:rPr>
        <w:t xml:space="preserve"> </w:t>
      </w:r>
      <w:r w:rsidRPr="005E5A24">
        <w:rPr>
          <w:spacing w:val="-2"/>
          <w:rtl/>
        </w:rPr>
        <w:t>مناهضة</w:t>
      </w:r>
      <w:r w:rsidR="00EF6156" w:rsidRPr="005E5A24">
        <w:rPr>
          <w:spacing w:val="-2"/>
          <w:rtl/>
        </w:rPr>
        <w:t xml:space="preserve"> </w:t>
      </w:r>
      <w:r w:rsidRPr="005E5A24">
        <w:rPr>
          <w:spacing w:val="-2"/>
          <w:rtl/>
        </w:rPr>
        <w:t>التعذيب</w:t>
      </w:r>
      <w:r w:rsidR="00EF6156" w:rsidRPr="005E5A24">
        <w:rPr>
          <w:spacing w:val="-2"/>
          <w:rtl/>
        </w:rPr>
        <w:t xml:space="preserve"> </w:t>
      </w:r>
      <w:r w:rsidRPr="005E5A24">
        <w:rPr>
          <w:spacing w:val="-2"/>
          <w:rtl/>
        </w:rPr>
        <w:t>وغيره</w:t>
      </w:r>
      <w:r w:rsidR="00EF6156" w:rsidRPr="005E5A24">
        <w:rPr>
          <w:spacing w:val="-2"/>
          <w:rtl/>
        </w:rPr>
        <w:t xml:space="preserve"> </w:t>
      </w:r>
      <w:r w:rsidRPr="005E5A24">
        <w:rPr>
          <w:spacing w:val="-2"/>
          <w:rtl/>
        </w:rPr>
        <w:t>من</w:t>
      </w:r>
      <w:r w:rsidR="00EF6156" w:rsidRPr="005E5A24">
        <w:rPr>
          <w:spacing w:val="-2"/>
          <w:rtl/>
        </w:rPr>
        <w:t xml:space="preserve"> </w:t>
      </w:r>
      <w:r w:rsidRPr="005E5A24">
        <w:rPr>
          <w:spacing w:val="-2"/>
          <w:rtl/>
        </w:rPr>
        <w:t>ضروب</w:t>
      </w:r>
      <w:r w:rsidR="00EF6156" w:rsidRPr="005E5A24">
        <w:rPr>
          <w:spacing w:val="-2"/>
          <w:rtl/>
        </w:rPr>
        <w:t xml:space="preserve"> </w:t>
      </w:r>
      <w:r w:rsidRPr="005E5A24">
        <w:rPr>
          <w:spacing w:val="-2"/>
          <w:rtl/>
        </w:rPr>
        <w:t>المعاملة</w:t>
      </w:r>
      <w:r w:rsidR="00EF6156" w:rsidRPr="005E5A24">
        <w:rPr>
          <w:spacing w:val="-2"/>
          <w:rtl/>
        </w:rPr>
        <w:t xml:space="preserve"> </w:t>
      </w:r>
      <w:r w:rsidRPr="005E5A24">
        <w:rPr>
          <w:spacing w:val="-2"/>
          <w:rtl/>
        </w:rPr>
        <w:t>أو</w:t>
      </w:r>
      <w:r w:rsidR="00EF6156" w:rsidRPr="005E5A24">
        <w:rPr>
          <w:rFonts w:hint="cs"/>
          <w:spacing w:val="-2"/>
          <w:rtl/>
        </w:rPr>
        <w:t xml:space="preserve"> </w:t>
      </w:r>
      <w:r w:rsidRPr="005E5A24">
        <w:rPr>
          <w:spacing w:val="-2"/>
          <w:rtl/>
        </w:rPr>
        <w:t>العقوبة</w:t>
      </w:r>
      <w:r w:rsidR="00EF6156" w:rsidRPr="005E5A24">
        <w:rPr>
          <w:spacing w:val="-2"/>
          <w:rtl/>
        </w:rPr>
        <w:t xml:space="preserve"> </w:t>
      </w:r>
      <w:r w:rsidRPr="005E5A24">
        <w:rPr>
          <w:spacing w:val="-2"/>
          <w:rtl/>
        </w:rPr>
        <w:t>القاسية</w:t>
      </w:r>
      <w:r w:rsidR="00EF6156" w:rsidRPr="005E5A24">
        <w:rPr>
          <w:spacing w:val="-2"/>
          <w:rtl/>
        </w:rPr>
        <w:t xml:space="preserve"> </w:t>
      </w:r>
      <w:r w:rsidRPr="005E5A24">
        <w:rPr>
          <w:spacing w:val="-2"/>
          <w:rtl/>
        </w:rPr>
        <w:t>أو</w:t>
      </w:r>
      <w:r w:rsidR="00BF35B3" w:rsidRPr="005E5A24">
        <w:rPr>
          <w:rFonts w:hint="cs"/>
          <w:spacing w:val="-2"/>
          <w:rtl/>
        </w:rPr>
        <w:t> </w:t>
      </w:r>
      <w:r w:rsidRPr="005E5A24">
        <w:rPr>
          <w:spacing w:val="-2"/>
          <w:rtl/>
        </w:rPr>
        <w:t>اللاإنسانية</w:t>
      </w:r>
      <w:r w:rsidR="00EF6156" w:rsidRPr="005E5A24">
        <w:rPr>
          <w:spacing w:val="-2"/>
          <w:rtl/>
        </w:rPr>
        <w:t xml:space="preserve"> </w:t>
      </w:r>
      <w:r w:rsidRPr="005E5A24">
        <w:rPr>
          <w:spacing w:val="-2"/>
          <w:rtl/>
        </w:rPr>
        <w:t>أو</w:t>
      </w:r>
      <w:r w:rsidR="00EF6156" w:rsidRPr="005E5A24">
        <w:rPr>
          <w:spacing w:val="-2"/>
          <w:rtl/>
        </w:rPr>
        <w:t xml:space="preserve"> </w:t>
      </w:r>
      <w:r w:rsidRPr="005E5A24">
        <w:rPr>
          <w:spacing w:val="-2"/>
          <w:rtl/>
        </w:rPr>
        <w:t>المهينة</w:t>
      </w:r>
      <w:r w:rsidR="00EF6156" w:rsidRPr="005E5A24">
        <w:rPr>
          <w:rFonts w:hint="cs"/>
          <w:spacing w:val="-2"/>
          <w:rtl/>
        </w:rPr>
        <w:t xml:space="preserve"> </w:t>
      </w:r>
      <w:r w:rsidRPr="005E5A24">
        <w:rPr>
          <w:rFonts w:hint="cs"/>
          <w:spacing w:val="-2"/>
          <w:rtl/>
        </w:rPr>
        <w:t>الصادرة</w:t>
      </w:r>
      <w:r w:rsidR="00EF6156" w:rsidRPr="005E5A24">
        <w:rPr>
          <w:rFonts w:hint="cs"/>
          <w:spacing w:val="-2"/>
          <w:rtl/>
        </w:rPr>
        <w:t xml:space="preserve"> </w:t>
      </w:r>
      <w:r w:rsidRPr="005E5A24">
        <w:rPr>
          <w:rFonts w:hint="cs"/>
          <w:spacing w:val="-2"/>
          <w:rtl/>
        </w:rPr>
        <w:t>في</w:t>
      </w:r>
      <w:r w:rsidR="00EF6156" w:rsidRPr="005E5A24">
        <w:rPr>
          <w:rFonts w:hint="cs"/>
          <w:spacing w:val="-2"/>
          <w:rtl/>
        </w:rPr>
        <w:t xml:space="preserve"> </w:t>
      </w:r>
      <w:r w:rsidRPr="005E5A24">
        <w:rPr>
          <w:rFonts w:hint="cs"/>
          <w:spacing w:val="-2"/>
          <w:rtl/>
        </w:rPr>
        <w:t>10</w:t>
      </w:r>
      <w:r w:rsidR="00EF6156" w:rsidRPr="005E5A24">
        <w:rPr>
          <w:rFonts w:hint="cs"/>
          <w:spacing w:val="-2"/>
          <w:rtl/>
        </w:rPr>
        <w:t xml:space="preserve"> </w:t>
      </w:r>
      <w:r w:rsidRPr="005E5A24">
        <w:rPr>
          <w:rFonts w:hint="cs"/>
          <w:spacing w:val="-2"/>
          <w:rtl/>
        </w:rPr>
        <w:t>كانون</w:t>
      </w:r>
      <w:r w:rsidR="00EF6156" w:rsidRPr="005E5A24">
        <w:rPr>
          <w:rFonts w:hint="cs"/>
          <w:spacing w:val="-2"/>
          <w:rtl/>
        </w:rPr>
        <w:t xml:space="preserve"> </w:t>
      </w:r>
      <w:r w:rsidRPr="005E5A24">
        <w:rPr>
          <w:rFonts w:hint="cs"/>
          <w:spacing w:val="-2"/>
          <w:rtl/>
        </w:rPr>
        <w:t>الأول/ديسمبر</w:t>
      </w:r>
      <w:r w:rsidR="00EF6156" w:rsidRPr="005E5A24">
        <w:rPr>
          <w:rFonts w:hint="cs"/>
          <w:spacing w:val="-2"/>
          <w:rtl/>
        </w:rPr>
        <w:t xml:space="preserve"> </w:t>
      </w:r>
      <w:r w:rsidRPr="005E5A24">
        <w:rPr>
          <w:rFonts w:hint="cs"/>
          <w:spacing w:val="-2"/>
          <w:rtl/>
        </w:rPr>
        <w:t>1984</w:t>
      </w:r>
      <w:r w:rsidR="00EF6156" w:rsidRPr="005E5A24">
        <w:rPr>
          <w:rFonts w:hint="cs"/>
          <w:spacing w:val="-2"/>
          <w:rtl/>
        </w:rPr>
        <w:t xml:space="preserve"> </w:t>
      </w:r>
      <w:r w:rsidRPr="005E5A24">
        <w:rPr>
          <w:rFonts w:hint="cs"/>
          <w:spacing w:val="-2"/>
          <w:rtl/>
        </w:rPr>
        <w:t>(بما</w:t>
      </w:r>
      <w:r w:rsidR="005E5A24" w:rsidRPr="005E5A24">
        <w:rPr>
          <w:rFonts w:hint="eastAsia"/>
          <w:spacing w:val="-2"/>
          <w:rtl/>
        </w:rPr>
        <w:t> </w:t>
      </w:r>
      <w:r w:rsidRPr="005E5A24">
        <w:rPr>
          <w:rFonts w:hint="cs"/>
          <w:spacing w:val="-2"/>
          <w:rtl/>
        </w:rPr>
        <w:t>فيها</w:t>
      </w:r>
      <w:r w:rsidR="00EF6156" w:rsidRPr="005E5A24">
        <w:rPr>
          <w:rFonts w:hint="cs"/>
          <w:spacing w:val="-2"/>
          <w:rtl/>
        </w:rPr>
        <w:t xml:space="preserve"> </w:t>
      </w:r>
      <w:r w:rsidRPr="005E5A24">
        <w:rPr>
          <w:rFonts w:hint="cs"/>
          <w:spacing w:val="-2"/>
          <w:rtl/>
        </w:rPr>
        <w:t>تعديل</w:t>
      </w:r>
      <w:r w:rsidR="00EF6156" w:rsidRPr="005E5A24">
        <w:rPr>
          <w:rFonts w:hint="cs"/>
          <w:spacing w:val="-2"/>
          <w:rtl/>
        </w:rPr>
        <w:t xml:space="preserve"> </w:t>
      </w:r>
      <w:r w:rsidRPr="005E5A24">
        <w:rPr>
          <w:rFonts w:hint="cs"/>
          <w:spacing w:val="-2"/>
          <w:rtl/>
        </w:rPr>
        <w:t>الفقرة</w:t>
      </w:r>
      <w:r w:rsidR="00EF6156" w:rsidRPr="005E5A24">
        <w:rPr>
          <w:rFonts w:hint="cs"/>
          <w:spacing w:val="-2"/>
          <w:rtl/>
        </w:rPr>
        <w:t xml:space="preserve"> </w:t>
      </w:r>
      <w:r w:rsidRPr="005E5A24">
        <w:rPr>
          <w:rFonts w:hint="cs"/>
          <w:spacing w:val="-2"/>
          <w:rtl/>
        </w:rPr>
        <w:t>7</w:t>
      </w:r>
      <w:r w:rsidR="00EF6156" w:rsidRPr="005E5A24">
        <w:rPr>
          <w:rFonts w:hint="cs"/>
          <w:spacing w:val="-2"/>
          <w:rtl/>
        </w:rPr>
        <w:t xml:space="preserve"> </w:t>
      </w:r>
      <w:r w:rsidRPr="005E5A24">
        <w:rPr>
          <w:rFonts w:hint="cs"/>
          <w:spacing w:val="-2"/>
          <w:rtl/>
        </w:rPr>
        <w:t>من</w:t>
      </w:r>
      <w:r w:rsidR="00EF6156" w:rsidRPr="005E5A24">
        <w:rPr>
          <w:rFonts w:hint="cs"/>
          <w:spacing w:val="-2"/>
          <w:rtl/>
        </w:rPr>
        <w:t xml:space="preserve"> </w:t>
      </w:r>
      <w:r w:rsidRPr="005E5A24">
        <w:rPr>
          <w:rFonts w:hint="cs"/>
          <w:spacing w:val="-2"/>
          <w:rtl/>
        </w:rPr>
        <w:t>المادة</w:t>
      </w:r>
      <w:r w:rsidR="00EF6156" w:rsidRPr="005E5A24">
        <w:rPr>
          <w:rFonts w:hint="cs"/>
          <w:spacing w:val="-2"/>
          <w:rtl/>
        </w:rPr>
        <w:t xml:space="preserve"> </w:t>
      </w:r>
      <w:r w:rsidRPr="005E5A24">
        <w:rPr>
          <w:rFonts w:hint="cs"/>
          <w:spacing w:val="-2"/>
          <w:rtl/>
        </w:rPr>
        <w:t>17،</w:t>
      </w:r>
      <w:r w:rsidR="00EF6156" w:rsidRPr="005E5A24">
        <w:rPr>
          <w:rFonts w:hint="cs"/>
          <w:spacing w:val="-2"/>
          <w:rtl/>
        </w:rPr>
        <w:t xml:space="preserve"> </w:t>
      </w:r>
      <w:r w:rsidRPr="005E5A24">
        <w:rPr>
          <w:rFonts w:hint="cs"/>
          <w:spacing w:val="-2"/>
          <w:rtl/>
        </w:rPr>
        <w:t>والفقرة</w:t>
      </w:r>
      <w:r w:rsidR="00EF6156" w:rsidRPr="005E5A24">
        <w:rPr>
          <w:rFonts w:hint="cs"/>
          <w:spacing w:val="-2"/>
          <w:rtl/>
        </w:rPr>
        <w:t xml:space="preserve"> </w:t>
      </w:r>
      <w:r w:rsidRPr="005E5A24">
        <w:rPr>
          <w:rFonts w:hint="cs"/>
          <w:spacing w:val="-2"/>
          <w:rtl/>
        </w:rPr>
        <w:t>5</w:t>
      </w:r>
      <w:r w:rsidR="00EF6156" w:rsidRPr="005E5A24">
        <w:rPr>
          <w:rFonts w:hint="cs"/>
          <w:spacing w:val="-2"/>
          <w:rtl/>
        </w:rPr>
        <w:t xml:space="preserve"> </w:t>
      </w:r>
      <w:r w:rsidRPr="005E5A24">
        <w:rPr>
          <w:rFonts w:hint="cs"/>
          <w:spacing w:val="-2"/>
          <w:rtl/>
        </w:rPr>
        <w:t>من</w:t>
      </w:r>
      <w:r w:rsidR="00C233CC" w:rsidRPr="005E5A24">
        <w:rPr>
          <w:rFonts w:hint="cs"/>
          <w:spacing w:val="-2"/>
          <w:rtl/>
        </w:rPr>
        <w:t xml:space="preserve"> </w:t>
      </w:r>
      <w:r w:rsidRPr="005E5A24">
        <w:rPr>
          <w:rFonts w:hint="cs"/>
          <w:spacing w:val="-2"/>
          <w:rtl/>
        </w:rPr>
        <w:t>المادة</w:t>
      </w:r>
      <w:r w:rsidR="00EF6156" w:rsidRPr="005E5A24">
        <w:rPr>
          <w:rFonts w:hint="cs"/>
          <w:spacing w:val="-2"/>
          <w:rtl/>
        </w:rPr>
        <w:t xml:space="preserve"> </w:t>
      </w:r>
      <w:r w:rsidRPr="005E5A24">
        <w:rPr>
          <w:rFonts w:hint="cs"/>
          <w:spacing w:val="-2"/>
          <w:rtl/>
        </w:rPr>
        <w:t>18)؛</w:t>
      </w:r>
    </w:p>
    <w:p w:rsidR="00614786" w:rsidRPr="00EF6156" w:rsidRDefault="00614786" w:rsidP="00BF35B3">
      <w:pPr>
        <w:pStyle w:val="Bullet1GA"/>
        <w:bidi/>
        <w:rPr>
          <w:lang w:bidi="ar-EG"/>
        </w:rPr>
      </w:pPr>
      <w:r w:rsidRPr="00EF6156">
        <w:rPr>
          <w:rFonts w:hint="cs"/>
          <w:rtl/>
        </w:rPr>
        <w:t>البروتوكول</w:t>
      </w:r>
      <w:r w:rsidR="00EF6156" w:rsidRPr="00EF6156">
        <w:rPr>
          <w:rFonts w:hint="cs"/>
          <w:rtl/>
        </w:rPr>
        <w:t xml:space="preserve"> </w:t>
      </w:r>
      <w:r w:rsidRPr="00EF6156">
        <w:rPr>
          <w:rFonts w:hint="cs"/>
          <w:rtl/>
        </w:rPr>
        <w:t>ال</w:t>
      </w:r>
      <w:r w:rsidRPr="00EF6156">
        <w:rPr>
          <w:rtl/>
        </w:rPr>
        <w:t>اختياري</w:t>
      </w:r>
      <w:r w:rsidR="00EF6156" w:rsidRPr="00EF6156">
        <w:rPr>
          <w:rtl/>
        </w:rPr>
        <w:t xml:space="preserve"> </w:t>
      </w:r>
      <w:r w:rsidRPr="00EF6156">
        <w:rPr>
          <w:rtl/>
        </w:rPr>
        <w:t>لاتفاقية</w:t>
      </w:r>
      <w:r w:rsidR="00EF6156" w:rsidRPr="00EF6156">
        <w:rPr>
          <w:rtl/>
        </w:rPr>
        <w:t xml:space="preserve"> </w:t>
      </w:r>
      <w:r w:rsidRPr="00EF6156">
        <w:rPr>
          <w:rtl/>
        </w:rPr>
        <w:t>مناهضة</w:t>
      </w:r>
      <w:r w:rsidR="00EF6156" w:rsidRPr="00EF6156">
        <w:rPr>
          <w:rtl/>
        </w:rPr>
        <w:t xml:space="preserve"> </w:t>
      </w:r>
      <w:r w:rsidRPr="00EF6156">
        <w:rPr>
          <w:rtl/>
        </w:rPr>
        <w:t>التعذيب</w:t>
      </w:r>
      <w:r w:rsidR="00EF6156" w:rsidRPr="00EF6156">
        <w:rPr>
          <w:rtl/>
        </w:rPr>
        <w:t xml:space="preserve"> </w:t>
      </w:r>
      <w:r w:rsidRPr="00EF6156">
        <w:rPr>
          <w:rtl/>
        </w:rPr>
        <w:t>وغيره</w:t>
      </w:r>
      <w:r w:rsidR="00EF6156" w:rsidRPr="00EF6156">
        <w:rPr>
          <w:rtl/>
        </w:rPr>
        <w:t xml:space="preserve"> </w:t>
      </w:r>
      <w:r w:rsidRPr="00EF6156">
        <w:rPr>
          <w:rtl/>
        </w:rPr>
        <w:t>من</w:t>
      </w:r>
      <w:r w:rsidR="00EF6156" w:rsidRPr="00EF6156">
        <w:rPr>
          <w:rFonts w:hint="cs"/>
          <w:rtl/>
        </w:rPr>
        <w:t xml:space="preserve"> </w:t>
      </w:r>
      <w:r w:rsidRPr="00EF6156">
        <w:rPr>
          <w:rtl/>
        </w:rPr>
        <w:t>ضروب</w:t>
      </w:r>
      <w:r w:rsidR="00EF6156" w:rsidRPr="00EF6156">
        <w:rPr>
          <w:rtl/>
        </w:rPr>
        <w:t xml:space="preserve"> </w:t>
      </w:r>
      <w:r w:rsidRPr="00EF6156">
        <w:rPr>
          <w:rtl/>
        </w:rPr>
        <w:t>المعاملة</w:t>
      </w:r>
      <w:r w:rsidR="00EF6156" w:rsidRPr="00EF6156">
        <w:rPr>
          <w:rtl/>
        </w:rPr>
        <w:t xml:space="preserve"> </w:t>
      </w:r>
      <w:r w:rsidRPr="00EF6156">
        <w:rPr>
          <w:rtl/>
        </w:rPr>
        <w:t>أو</w:t>
      </w:r>
      <w:r w:rsidR="00BF35B3">
        <w:rPr>
          <w:rFonts w:hint="cs"/>
          <w:rtl/>
        </w:rPr>
        <w:t> </w:t>
      </w:r>
      <w:r w:rsidRPr="00EF6156">
        <w:rPr>
          <w:rtl/>
        </w:rPr>
        <w:t>العقوبة</w:t>
      </w:r>
      <w:r w:rsidR="00EF6156" w:rsidRPr="00EF6156">
        <w:rPr>
          <w:rtl/>
        </w:rPr>
        <w:t xml:space="preserve"> </w:t>
      </w:r>
      <w:r w:rsidRPr="00EF6156">
        <w:rPr>
          <w:rtl/>
        </w:rPr>
        <w:t>القاسية</w:t>
      </w:r>
      <w:r w:rsidR="00EF6156" w:rsidRPr="00EF6156">
        <w:rPr>
          <w:rtl/>
        </w:rPr>
        <w:t xml:space="preserve"> </w:t>
      </w:r>
      <w:r w:rsidRPr="00EF6156">
        <w:rPr>
          <w:rtl/>
        </w:rPr>
        <w:t>أو</w:t>
      </w:r>
      <w:r w:rsidR="00EF6156" w:rsidRPr="00EF6156">
        <w:rPr>
          <w:rtl/>
        </w:rPr>
        <w:t xml:space="preserve"> </w:t>
      </w:r>
      <w:r w:rsidRPr="00EF6156">
        <w:rPr>
          <w:rtl/>
        </w:rPr>
        <w:t>اللاإنسانية</w:t>
      </w:r>
      <w:r w:rsidR="00EF6156" w:rsidRPr="00EF6156">
        <w:rPr>
          <w:rtl/>
        </w:rPr>
        <w:t xml:space="preserve"> </w:t>
      </w:r>
      <w:r w:rsidRPr="00EF6156">
        <w:rPr>
          <w:rtl/>
        </w:rPr>
        <w:t>أو</w:t>
      </w:r>
      <w:r w:rsidR="00EF6156" w:rsidRPr="00EF6156">
        <w:rPr>
          <w:rtl/>
        </w:rPr>
        <w:t xml:space="preserve"> </w:t>
      </w:r>
      <w:r w:rsidRPr="00EF6156">
        <w:rPr>
          <w:rtl/>
        </w:rPr>
        <w:t>المهينة</w:t>
      </w:r>
      <w:r w:rsidRPr="00EF6156">
        <w:rPr>
          <w:rFonts w:hint="cs"/>
          <w:rtl/>
        </w:rPr>
        <w:t>،</w:t>
      </w:r>
      <w:r w:rsidR="00EF6156" w:rsidRPr="00EF6156">
        <w:rPr>
          <w:rFonts w:hint="cs"/>
          <w:rtl/>
        </w:rPr>
        <w:t xml:space="preserve"> </w:t>
      </w:r>
      <w:r w:rsidRPr="00EF6156">
        <w:rPr>
          <w:rFonts w:hint="cs"/>
          <w:rtl/>
        </w:rPr>
        <w:t>الصادر</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18</w:t>
      </w:r>
      <w:r w:rsidR="00EF6156" w:rsidRPr="00EF6156">
        <w:rPr>
          <w:rFonts w:hint="cs"/>
          <w:rtl/>
        </w:rPr>
        <w:t xml:space="preserve"> </w:t>
      </w:r>
      <w:r w:rsidRPr="00EF6156">
        <w:rPr>
          <w:rFonts w:hint="cs"/>
          <w:rtl/>
        </w:rPr>
        <w:t>كانون</w:t>
      </w:r>
      <w:r w:rsidR="00EF6156" w:rsidRPr="00EF6156">
        <w:rPr>
          <w:rFonts w:hint="cs"/>
          <w:rtl/>
        </w:rPr>
        <w:t xml:space="preserve"> </w:t>
      </w:r>
      <w:r w:rsidRPr="00EF6156">
        <w:rPr>
          <w:rFonts w:hint="cs"/>
          <w:rtl/>
        </w:rPr>
        <w:t>الأول/</w:t>
      </w:r>
      <w:r w:rsidR="00BF35B3">
        <w:rPr>
          <w:rFonts w:hint="cs"/>
          <w:rtl/>
        </w:rPr>
        <w:t xml:space="preserve"> </w:t>
      </w:r>
      <w:r w:rsidRPr="00EF6156">
        <w:rPr>
          <w:rFonts w:hint="cs"/>
          <w:rtl/>
        </w:rPr>
        <w:t>ديسمبر</w:t>
      </w:r>
      <w:r w:rsidR="00EF6156" w:rsidRPr="00EF6156">
        <w:rPr>
          <w:rFonts w:hint="cs"/>
          <w:rtl/>
        </w:rPr>
        <w:t xml:space="preserve"> </w:t>
      </w:r>
      <w:r w:rsidRPr="00EF6156">
        <w:rPr>
          <w:rFonts w:hint="cs"/>
          <w:rtl/>
        </w:rPr>
        <w:t>2002،</w:t>
      </w:r>
      <w:r w:rsidR="00EF6156" w:rsidRPr="00EF6156">
        <w:rPr>
          <w:rFonts w:hint="cs"/>
          <w:rtl/>
        </w:rPr>
        <w:t xml:space="preserve"> </w:t>
      </w:r>
      <w:r w:rsidRPr="00EF6156">
        <w:rPr>
          <w:rFonts w:hint="cs"/>
          <w:rtl/>
        </w:rPr>
        <w:t>فيما</w:t>
      </w:r>
      <w:r w:rsidR="00EF6156" w:rsidRPr="00EF6156">
        <w:rPr>
          <w:rFonts w:hint="cs"/>
          <w:rtl/>
        </w:rPr>
        <w:t xml:space="preserve"> </w:t>
      </w:r>
      <w:r w:rsidRPr="00EF6156">
        <w:rPr>
          <w:rFonts w:hint="cs"/>
          <w:rtl/>
        </w:rPr>
        <w:t>يتعلق</w:t>
      </w:r>
      <w:r w:rsidR="00EF6156" w:rsidRPr="00EF6156">
        <w:rPr>
          <w:rFonts w:hint="cs"/>
          <w:rtl/>
        </w:rPr>
        <w:t xml:space="preserve"> </w:t>
      </w:r>
      <w:r w:rsidRPr="00EF6156">
        <w:rPr>
          <w:rFonts w:hint="cs"/>
          <w:rtl/>
        </w:rPr>
        <w:t>بال</w:t>
      </w:r>
      <w:r w:rsidRPr="00EF6156">
        <w:rPr>
          <w:rtl/>
        </w:rPr>
        <w:t>زيارات</w:t>
      </w:r>
      <w:r w:rsidR="00EF6156" w:rsidRPr="00EF6156">
        <w:rPr>
          <w:rtl/>
        </w:rPr>
        <w:t xml:space="preserve"> </w:t>
      </w:r>
      <w:r w:rsidRPr="00EF6156">
        <w:rPr>
          <w:rFonts w:hint="cs"/>
          <w:rtl/>
        </w:rPr>
        <w:t>ال</w:t>
      </w:r>
      <w:r w:rsidRPr="00EF6156">
        <w:rPr>
          <w:rtl/>
        </w:rPr>
        <w:t>منتظمة</w:t>
      </w:r>
      <w:r w:rsidR="00EF6156" w:rsidRPr="00EF6156">
        <w:rPr>
          <w:rtl/>
        </w:rPr>
        <w:t xml:space="preserve"> </w:t>
      </w:r>
      <w:r w:rsidRPr="00EF6156">
        <w:rPr>
          <w:rFonts w:hint="cs"/>
          <w:rtl/>
        </w:rPr>
        <w:t>التي</w:t>
      </w:r>
      <w:r w:rsidR="00EF6156" w:rsidRPr="00EF6156">
        <w:rPr>
          <w:rFonts w:hint="cs"/>
          <w:rtl/>
        </w:rPr>
        <w:t xml:space="preserve"> </w:t>
      </w:r>
      <w:r w:rsidRPr="00EF6156">
        <w:rPr>
          <w:rtl/>
        </w:rPr>
        <w:t>تقوم</w:t>
      </w:r>
      <w:r w:rsidR="00EF6156" w:rsidRPr="00EF6156">
        <w:rPr>
          <w:rtl/>
        </w:rPr>
        <w:t xml:space="preserve"> </w:t>
      </w:r>
      <w:r w:rsidRPr="00EF6156">
        <w:rPr>
          <w:rtl/>
        </w:rPr>
        <w:t>بها</w:t>
      </w:r>
      <w:r w:rsidR="00EF6156" w:rsidRPr="00EF6156">
        <w:rPr>
          <w:rtl/>
        </w:rPr>
        <w:t xml:space="preserve"> </w:t>
      </w:r>
      <w:r w:rsidRPr="00EF6156">
        <w:rPr>
          <w:rFonts w:hint="cs"/>
          <w:rtl/>
        </w:rPr>
        <w:t>ال</w:t>
      </w:r>
      <w:r w:rsidRPr="00EF6156">
        <w:rPr>
          <w:rtl/>
        </w:rPr>
        <w:t>هيئات</w:t>
      </w:r>
      <w:r w:rsidR="00EF6156" w:rsidRPr="00EF6156">
        <w:rPr>
          <w:rtl/>
        </w:rPr>
        <w:t xml:space="preserve"> </w:t>
      </w:r>
      <w:r w:rsidRPr="00EF6156">
        <w:rPr>
          <w:rFonts w:hint="cs"/>
          <w:rtl/>
        </w:rPr>
        <w:t>ال</w:t>
      </w:r>
      <w:r w:rsidRPr="00EF6156">
        <w:rPr>
          <w:rtl/>
        </w:rPr>
        <w:t>دولية</w:t>
      </w:r>
      <w:r w:rsidR="00EF6156" w:rsidRPr="00EF6156">
        <w:rPr>
          <w:rtl/>
        </w:rPr>
        <w:t xml:space="preserve"> </w:t>
      </w:r>
      <w:r w:rsidRPr="00EF6156">
        <w:rPr>
          <w:rtl/>
        </w:rPr>
        <w:t>و</w:t>
      </w:r>
      <w:r w:rsidRPr="00EF6156">
        <w:rPr>
          <w:rFonts w:hint="cs"/>
          <w:rtl/>
        </w:rPr>
        <w:t>ال</w:t>
      </w:r>
      <w:r w:rsidRPr="00EF6156">
        <w:rPr>
          <w:rtl/>
        </w:rPr>
        <w:t>وطنية</w:t>
      </w:r>
      <w:r w:rsidR="00EF6156" w:rsidRPr="00EF6156">
        <w:rPr>
          <w:rtl/>
        </w:rPr>
        <w:t xml:space="preserve"> </w:t>
      </w:r>
      <w:r w:rsidRPr="00EF6156">
        <w:rPr>
          <w:rFonts w:hint="cs"/>
          <w:rtl/>
        </w:rPr>
        <w:t>ال</w:t>
      </w:r>
      <w:r w:rsidRPr="00EF6156">
        <w:rPr>
          <w:rtl/>
        </w:rPr>
        <w:t>مستقلة</w:t>
      </w:r>
      <w:r w:rsidR="00EF6156" w:rsidRPr="00EF6156">
        <w:rPr>
          <w:rtl/>
        </w:rPr>
        <w:t xml:space="preserve"> </w:t>
      </w:r>
      <w:r w:rsidRPr="00EF6156">
        <w:rPr>
          <w:rtl/>
        </w:rPr>
        <w:t>إلى</w:t>
      </w:r>
      <w:r w:rsidR="00EF6156" w:rsidRPr="00EF6156">
        <w:rPr>
          <w:rtl/>
        </w:rPr>
        <w:t xml:space="preserve"> </w:t>
      </w:r>
      <w:r w:rsidRPr="00EF6156">
        <w:rPr>
          <w:rtl/>
        </w:rPr>
        <w:t>الأماكن</w:t>
      </w:r>
      <w:r w:rsidR="00EF6156" w:rsidRPr="00EF6156">
        <w:rPr>
          <w:rtl/>
        </w:rPr>
        <w:t xml:space="preserve"> </w:t>
      </w:r>
      <w:r w:rsidRPr="00EF6156">
        <w:rPr>
          <w:rtl/>
        </w:rPr>
        <w:t>التي</w:t>
      </w:r>
      <w:r w:rsidR="00EF6156" w:rsidRPr="00EF6156">
        <w:rPr>
          <w:rtl/>
        </w:rPr>
        <w:t xml:space="preserve"> </w:t>
      </w:r>
      <w:r w:rsidRPr="00EF6156">
        <w:rPr>
          <w:rtl/>
        </w:rPr>
        <w:t>يحرم</w:t>
      </w:r>
      <w:r w:rsidR="00EF6156" w:rsidRPr="00EF6156">
        <w:rPr>
          <w:rtl/>
        </w:rPr>
        <w:t xml:space="preserve"> </w:t>
      </w:r>
      <w:r w:rsidRPr="00EF6156">
        <w:rPr>
          <w:rtl/>
        </w:rPr>
        <w:t>فيها</w:t>
      </w:r>
      <w:r w:rsidR="00EF6156" w:rsidRPr="00EF6156">
        <w:rPr>
          <w:rtl/>
        </w:rPr>
        <w:t xml:space="preserve"> </w:t>
      </w:r>
      <w:r w:rsidRPr="00EF6156">
        <w:rPr>
          <w:rtl/>
        </w:rPr>
        <w:t>الأشخاص</w:t>
      </w:r>
      <w:r w:rsidR="00EF6156" w:rsidRPr="00EF6156">
        <w:rPr>
          <w:rtl/>
        </w:rPr>
        <w:t xml:space="preserve"> </w:t>
      </w:r>
      <w:r w:rsidRPr="00EF6156">
        <w:rPr>
          <w:rtl/>
        </w:rPr>
        <w:t>من</w:t>
      </w:r>
      <w:r w:rsidR="00EF6156" w:rsidRPr="00EF6156">
        <w:rPr>
          <w:rtl/>
        </w:rPr>
        <w:t xml:space="preserve"> </w:t>
      </w:r>
      <w:r w:rsidRPr="00EF6156">
        <w:rPr>
          <w:rtl/>
        </w:rPr>
        <w:t>حريتهم</w:t>
      </w:r>
      <w:r w:rsidRPr="00EF6156">
        <w:rPr>
          <w:rFonts w:hint="cs"/>
          <w:rtl/>
          <w:lang w:bidi="ar-EG"/>
        </w:rPr>
        <w:t>؛</w:t>
      </w:r>
    </w:p>
    <w:p w:rsidR="00614786" w:rsidRPr="00EF6156" w:rsidRDefault="00614786" w:rsidP="00B54069">
      <w:pPr>
        <w:pStyle w:val="Bullet1GA"/>
        <w:keepNext/>
        <w:keepLines/>
        <w:bidi/>
        <w:ind w:left="2494" w:hanging="544"/>
        <w:rPr>
          <w:lang w:bidi="ar-EG"/>
        </w:rPr>
      </w:pPr>
      <w:r w:rsidRPr="00EF6156">
        <w:rPr>
          <w:rFonts w:hint="cs"/>
          <w:rtl/>
          <w:lang w:bidi="ar-EG"/>
        </w:rPr>
        <w:lastRenderedPageBreak/>
        <w:t>اتفاقية</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الطفل</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20</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الثاني/نوفمبر</w:t>
      </w:r>
      <w:r w:rsidR="00EF6156" w:rsidRPr="00EF6156">
        <w:rPr>
          <w:rFonts w:hint="cs"/>
          <w:rtl/>
          <w:lang w:bidi="ar-EG"/>
        </w:rPr>
        <w:t xml:space="preserve"> </w:t>
      </w:r>
      <w:r w:rsidRPr="00EF6156">
        <w:rPr>
          <w:rFonts w:hint="cs"/>
          <w:rtl/>
          <w:lang w:bidi="ar-EG"/>
        </w:rPr>
        <w:t>1989</w:t>
      </w:r>
      <w:r w:rsidR="00EF6156" w:rsidRPr="00EF6156">
        <w:rPr>
          <w:rFonts w:hint="cs"/>
          <w:rtl/>
          <w:lang w:bidi="ar-EG"/>
        </w:rPr>
        <w:t xml:space="preserve"> </w:t>
      </w:r>
      <w:r w:rsidRPr="00EF6156">
        <w:rPr>
          <w:rFonts w:hint="cs"/>
          <w:rtl/>
          <w:lang w:bidi="ar-EG"/>
        </w:rPr>
        <w:t>(بما</w:t>
      </w:r>
      <w:r w:rsidR="00EF6156" w:rsidRPr="00EF6156">
        <w:rPr>
          <w:rFonts w:hint="cs"/>
          <w:rtl/>
          <w:lang w:bidi="ar-EG"/>
        </w:rPr>
        <w:t xml:space="preserve"> </w:t>
      </w:r>
      <w:r w:rsidRPr="00EF6156">
        <w:rPr>
          <w:rFonts w:hint="cs"/>
          <w:rtl/>
          <w:lang w:bidi="ar-EG"/>
        </w:rPr>
        <w:t>فيها</w:t>
      </w:r>
      <w:r w:rsidR="00EF6156" w:rsidRPr="00EF6156">
        <w:rPr>
          <w:rFonts w:hint="cs"/>
          <w:rtl/>
          <w:lang w:bidi="ar-EG"/>
        </w:rPr>
        <w:t xml:space="preserve"> </w:t>
      </w:r>
      <w:r w:rsidRPr="00EF6156">
        <w:rPr>
          <w:rFonts w:hint="cs"/>
          <w:rtl/>
          <w:lang w:bidi="ar-EG"/>
        </w:rPr>
        <w:t>تعديل</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2</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43)؛</w:t>
      </w:r>
    </w:p>
    <w:p w:rsidR="00614786" w:rsidRPr="00EF6156" w:rsidRDefault="00614786" w:rsidP="000242D8">
      <w:pPr>
        <w:pStyle w:val="Bullet1GA"/>
        <w:bidi/>
        <w:rPr>
          <w:lang w:bidi="ar-EG"/>
        </w:rPr>
      </w:pPr>
      <w:r w:rsidRPr="00EF6156">
        <w:rPr>
          <w:rFonts w:hint="cs"/>
          <w:rtl/>
          <w:lang w:bidi="ar-EG"/>
        </w:rPr>
        <w:t>البروتوكول</w:t>
      </w:r>
      <w:r w:rsidR="00EF6156" w:rsidRPr="00EF6156">
        <w:rPr>
          <w:rFonts w:hint="cs"/>
          <w:rtl/>
          <w:lang w:bidi="ar-EG"/>
        </w:rPr>
        <w:t xml:space="preserve"> </w:t>
      </w:r>
      <w:r w:rsidRPr="00EF6156">
        <w:rPr>
          <w:rtl/>
          <w:lang w:bidi="ar-EG"/>
        </w:rPr>
        <w:t>الاختياري</w:t>
      </w:r>
      <w:r w:rsidR="00EF6156" w:rsidRPr="00EF6156">
        <w:rPr>
          <w:rtl/>
          <w:lang w:bidi="ar-EG"/>
        </w:rPr>
        <w:t xml:space="preserve"> </w:t>
      </w:r>
      <w:r w:rsidRPr="00EF6156">
        <w:rPr>
          <w:rtl/>
          <w:lang w:bidi="ar-EG"/>
        </w:rPr>
        <w:t>لاتفاقية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الطفل</w:t>
      </w:r>
      <w:r w:rsidR="00EF6156" w:rsidRPr="00EF6156">
        <w:rPr>
          <w:rtl/>
          <w:lang w:bidi="ar-EG"/>
        </w:rPr>
        <w:t xml:space="preserve"> </w:t>
      </w:r>
      <w:r w:rsidRPr="00EF6156">
        <w:rPr>
          <w:rtl/>
          <w:lang w:bidi="ar-EG"/>
        </w:rPr>
        <w:t>المتعلق</w:t>
      </w:r>
      <w:r w:rsidR="00EF6156" w:rsidRPr="00EF6156">
        <w:rPr>
          <w:rFonts w:hint="cs"/>
          <w:rtl/>
          <w:lang w:bidi="ar-EG"/>
        </w:rPr>
        <w:t xml:space="preserve"> </w:t>
      </w:r>
      <w:r w:rsidRPr="00EF6156">
        <w:rPr>
          <w:rtl/>
          <w:lang w:bidi="ar-EG"/>
        </w:rPr>
        <w:t>باشتراك</w:t>
      </w:r>
      <w:r w:rsidR="00EF6156" w:rsidRPr="00EF6156">
        <w:rPr>
          <w:rtl/>
          <w:lang w:bidi="ar-EG"/>
        </w:rPr>
        <w:t xml:space="preserve"> </w:t>
      </w:r>
      <w:r w:rsidRPr="00EF6156">
        <w:rPr>
          <w:rtl/>
          <w:lang w:bidi="ar-EG"/>
        </w:rPr>
        <w:t>الأطفال</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النـزاعات</w:t>
      </w:r>
      <w:r w:rsidR="00EF6156" w:rsidRPr="00EF6156">
        <w:rPr>
          <w:rtl/>
          <w:lang w:bidi="ar-EG"/>
        </w:rPr>
        <w:t xml:space="preserve"> </w:t>
      </w:r>
      <w:r w:rsidRPr="00EF6156">
        <w:rPr>
          <w:rtl/>
          <w:lang w:bidi="ar-EG"/>
        </w:rPr>
        <w:t>المسلحة</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25</w:t>
      </w:r>
      <w:r w:rsidR="00EF6156" w:rsidRPr="00EF6156">
        <w:rPr>
          <w:rFonts w:hint="cs"/>
          <w:rtl/>
          <w:lang w:bidi="ar-EG"/>
        </w:rPr>
        <w:t xml:space="preserve"> </w:t>
      </w:r>
      <w:r w:rsidRPr="00EF6156">
        <w:rPr>
          <w:rFonts w:hint="cs"/>
          <w:rtl/>
          <w:lang w:bidi="ar-EG"/>
        </w:rPr>
        <w:t>أيار/مايو</w:t>
      </w:r>
      <w:r w:rsidR="00EF6156" w:rsidRPr="00EF6156">
        <w:rPr>
          <w:rFonts w:hint="cs"/>
          <w:rtl/>
          <w:lang w:bidi="ar-EG"/>
        </w:rPr>
        <w:t xml:space="preserve"> </w:t>
      </w:r>
      <w:r w:rsidRPr="00EF6156">
        <w:rPr>
          <w:rFonts w:hint="cs"/>
          <w:rtl/>
          <w:lang w:bidi="ar-EG"/>
        </w:rPr>
        <w:t>2000؛</w:t>
      </w:r>
    </w:p>
    <w:p w:rsidR="00614786" w:rsidRPr="00BF35B3" w:rsidRDefault="00614786" w:rsidP="000242D8">
      <w:pPr>
        <w:pStyle w:val="Bullet1GA"/>
        <w:bidi/>
        <w:rPr>
          <w:spacing w:val="-4"/>
          <w:lang w:bidi="ar-EG"/>
        </w:rPr>
      </w:pPr>
      <w:r w:rsidRPr="00BF35B3">
        <w:rPr>
          <w:rFonts w:hint="cs"/>
          <w:spacing w:val="-4"/>
          <w:rtl/>
          <w:lang w:bidi="ar-EG"/>
        </w:rPr>
        <w:t>البروتوكول</w:t>
      </w:r>
      <w:r w:rsidR="00EF6156" w:rsidRPr="00BF35B3">
        <w:rPr>
          <w:rFonts w:hint="cs"/>
          <w:spacing w:val="-4"/>
          <w:rtl/>
          <w:lang w:bidi="ar-EG"/>
        </w:rPr>
        <w:t xml:space="preserve"> </w:t>
      </w:r>
      <w:r w:rsidRPr="00BF35B3">
        <w:rPr>
          <w:spacing w:val="-4"/>
          <w:rtl/>
        </w:rPr>
        <w:t>الاختياري</w:t>
      </w:r>
      <w:r w:rsidR="00EF6156" w:rsidRPr="00BF35B3">
        <w:rPr>
          <w:spacing w:val="-4"/>
          <w:rtl/>
        </w:rPr>
        <w:t xml:space="preserve"> </w:t>
      </w:r>
      <w:r w:rsidRPr="00BF35B3">
        <w:rPr>
          <w:spacing w:val="-4"/>
          <w:rtl/>
        </w:rPr>
        <w:t>لاتفاقية</w:t>
      </w:r>
      <w:r w:rsidR="00EF6156" w:rsidRPr="00BF35B3">
        <w:rPr>
          <w:spacing w:val="-4"/>
          <w:rtl/>
        </w:rPr>
        <w:t xml:space="preserve"> </w:t>
      </w:r>
      <w:r w:rsidRPr="00BF35B3">
        <w:rPr>
          <w:spacing w:val="-4"/>
          <w:rtl/>
        </w:rPr>
        <w:t>حقوق</w:t>
      </w:r>
      <w:r w:rsidR="00EF6156" w:rsidRPr="00BF35B3">
        <w:rPr>
          <w:spacing w:val="-4"/>
          <w:rtl/>
        </w:rPr>
        <w:t xml:space="preserve"> </w:t>
      </w:r>
      <w:r w:rsidRPr="00BF35B3">
        <w:rPr>
          <w:spacing w:val="-4"/>
          <w:rtl/>
        </w:rPr>
        <w:t>الطفل</w:t>
      </w:r>
      <w:r w:rsidR="00EF6156" w:rsidRPr="00BF35B3">
        <w:rPr>
          <w:spacing w:val="-4"/>
          <w:rtl/>
        </w:rPr>
        <w:t xml:space="preserve"> </w:t>
      </w:r>
      <w:r w:rsidRPr="00BF35B3">
        <w:rPr>
          <w:spacing w:val="-4"/>
          <w:rtl/>
        </w:rPr>
        <w:t>المتعلق</w:t>
      </w:r>
      <w:r w:rsidR="00EF6156" w:rsidRPr="00BF35B3">
        <w:rPr>
          <w:spacing w:val="-4"/>
          <w:rtl/>
        </w:rPr>
        <w:t xml:space="preserve"> </w:t>
      </w:r>
      <w:r w:rsidRPr="00BF35B3">
        <w:rPr>
          <w:spacing w:val="-4"/>
          <w:rtl/>
        </w:rPr>
        <w:t>ببيع</w:t>
      </w:r>
      <w:r w:rsidR="00EF6156" w:rsidRPr="00BF35B3">
        <w:rPr>
          <w:rFonts w:hint="cs"/>
          <w:spacing w:val="-4"/>
          <w:rtl/>
        </w:rPr>
        <w:t xml:space="preserve"> </w:t>
      </w:r>
      <w:r w:rsidRPr="00BF35B3">
        <w:rPr>
          <w:spacing w:val="-4"/>
          <w:rtl/>
        </w:rPr>
        <w:t>الأطفال</w:t>
      </w:r>
      <w:r w:rsidR="00EF6156" w:rsidRPr="00BF35B3">
        <w:rPr>
          <w:spacing w:val="-4"/>
          <w:rtl/>
        </w:rPr>
        <w:t xml:space="preserve"> </w:t>
      </w:r>
      <w:r w:rsidRPr="00BF35B3">
        <w:rPr>
          <w:spacing w:val="-4"/>
          <w:rtl/>
        </w:rPr>
        <w:t>وبغاء</w:t>
      </w:r>
      <w:r w:rsidR="00EF6156" w:rsidRPr="00BF35B3">
        <w:rPr>
          <w:spacing w:val="-4"/>
          <w:rtl/>
        </w:rPr>
        <w:t xml:space="preserve"> </w:t>
      </w:r>
      <w:r w:rsidRPr="00BF35B3">
        <w:rPr>
          <w:spacing w:val="-4"/>
          <w:rtl/>
        </w:rPr>
        <w:t>الأطفال</w:t>
      </w:r>
      <w:r w:rsidR="00EF6156" w:rsidRPr="00BF35B3">
        <w:rPr>
          <w:spacing w:val="-4"/>
          <w:rtl/>
        </w:rPr>
        <w:t xml:space="preserve"> </w:t>
      </w:r>
      <w:r w:rsidRPr="00BF35B3">
        <w:rPr>
          <w:spacing w:val="-4"/>
          <w:rtl/>
        </w:rPr>
        <w:t>واستغلال</w:t>
      </w:r>
      <w:r w:rsidR="00EF6156" w:rsidRPr="00BF35B3">
        <w:rPr>
          <w:spacing w:val="-4"/>
          <w:rtl/>
        </w:rPr>
        <w:t xml:space="preserve"> </w:t>
      </w:r>
      <w:r w:rsidRPr="00BF35B3">
        <w:rPr>
          <w:spacing w:val="-4"/>
          <w:rtl/>
        </w:rPr>
        <w:t>الأطفال</w:t>
      </w:r>
      <w:r w:rsidR="00EF6156" w:rsidRPr="00BF35B3">
        <w:rPr>
          <w:spacing w:val="-4"/>
          <w:rtl/>
        </w:rPr>
        <w:t xml:space="preserve"> </w:t>
      </w:r>
      <w:r w:rsidRPr="00BF35B3">
        <w:rPr>
          <w:spacing w:val="-4"/>
          <w:rtl/>
        </w:rPr>
        <w:t>في</w:t>
      </w:r>
      <w:r w:rsidR="00EF6156" w:rsidRPr="00BF35B3">
        <w:rPr>
          <w:spacing w:val="-4"/>
          <w:rtl/>
        </w:rPr>
        <w:t xml:space="preserve"> </w:t>
      </w:r>
      <w:r w:rsidRPr="00BF35B3">
        <w:rPr>
          <w:spacing w:val="-4"/>
          <w:rtl/>
        </w:rPr>
        <w:t>المواد</w:t>
      </w:r>
      <w:r w:rsidR="00EF6156" w:rsidRPr="00BF35B3">
        <w:rPr>
          <w:spacing w:val="-4"/>
          <w:rtl/>
        </w:rPr>
        <w:t xml:space="preserve"> </w:t>
      </w:r>
      <w:r w:rsidRPr="00BF35B3">
        <w:rPr>
          <w:spacing w:val="-4"/>
          <w:rtl/>
        </w:rPr>
        <w:t>الإباحية</w:t>
      </w:r>
      <w:r w:rsidR="00EF6156" w:rsidRPr="00BF35B3">
        <w:rPr>
          <w:rFonts w:hint="cs"/>
          <w:spacing w:val="-4"/>
          <w:rtl/>
        </w:rPr>
        <w:t xml:space="preserve"> </w:t>
      </w:r>
      <w:r w:rsidRPr="00BF35B3">
        <w:rPr>
          <w:rFonts w:hint="cs"/>
          <w:spacing w:val="-4"/>
          <w:rtl/>
        </w:rPr>
        <w:t>الصادر</w:t>
      </w:r>
      <w:r w:rsidR="00EF6156" w:rsidRPr="00BF35B3">
        <w:rPr>
          <w:rFonts w:hint="cs"/>
          <w:spacing w:val="-4"/>
          <w:rtl/>
        </w:rPr>
        <w:t xml:space="preserve"> </w:t>
      </w:r>
      <w:r w:rsidRPr="00BF35B3">
        <w:rPr>
          <w:rFonts w:hint="cs"/>
          <w:spacing w:val="-4"/>
          <w:rtl/>
        </w:rPr>
        <w:t>في</w:t>
      </w:r>
      <w:r w:rsidR="00EF6156" w:rsidRPr="00BF35B3">
        <w:rPr>
          <w:rFonts w:hint="cs"/>
          <w:spacing w:val="-4"/>
          <w:rtl/>
        </w:rPr>
        <w:t xml:space="preserve"> </w:t>
      </w:r>
      <w:r w:rsidRPr="00BF35B3">
        <w:rPr>
          <w:rFonts w:hint="cs"/>
          <w:spacing w:val="-4"/>
          <w:rtl/>
          <w:lang w:bidi="ar-EG"/>
        </w:rPr>
        <w:t>25</w:t>
      </w:r>
      <w:r w:rsidR="00EF6156" w:rsidRPr="00BF35B3">
        <w:rPr>
          <w:rFonts w:hint="cs"/>
          <w:spacing w:val="-4"/>
          <w:rtl/>
          <w:lang w:bidi="ar-EG"/>
        </w:rPr>
        <w:t xml:space="preserve"> </w:t>
      </w:r>
      <w:r w:rsidRPr="00BF35B3">
        <w:rPr>
          <w:rFonts w:hint="cs"/>
          <w:spacing w:val="-4"/>
          <w:rtl/>
          <w:lang w:bidi="ar-EG"/>
        </w:rPr>
        <w:t>أيار/مايو</w:t>
      </w:r>
      <w:r w:rsidR="00EF6156" w:rsidRPr="00BF35B3">
        <w:rPr>
          <w:rFonts w:hint="cs"/>
          <w:spacing w:val="-4"/>
          <w:rtl/>
          <w:lang w:bidi="ar-EG"/>
        </w:rPr>
        <w:t xml:space="preserve"> </w:t>
      </w:r>
      <w:r w:rsidRPr="00BF35B3">
        <w:rPr>
          <w:rFonts w:hint="cs"/>
          <w:spacing w:val="-4"/>
          <w:rtl/>
        </w:rPr>
        <w:t>2000؛</w:t>
      </w:r>
    </w:p>
    <w:p w:rsidR="00614786" w:rsidRPr="00BF35B3" w:rsidRDefault="00614786" w:rsidP="00BF35B3">
      <w:pPr>
        <w:pStyle w:val="Bullet1GA"/>
        <w:bidi/>
        <w:rPr>
          <w:lang w:bidi="ar-EG"/>
        </w:rPr>
      </w:pPr>
      <w:r w:rsidRPr="00BF35B3">
        <w:rPr>
          <w:rFonts w:hint="cs"/>
          <w:rtl/>
        </w:rPr>
        <w:t>اتفاقية</w:t>
      </w:r>
      <w:r w:rsidR="00EF6156" w:rsidRPr="00BF35B3">
        <w:rPr>
          <w:rFonts w:hint="cs"/>
          <w:rtl/>
        </w:rPr>
        <w:t xml:space="preserve"> </w:t>
      </w:r>
      <w:r w:rsidRPr="00BF35B3">
        <w:rPr>
          <w:rtl/>
          <w:lang w:bidi="ar-EG"/>
        </w:rPr>
        <w:t>حقوق</w:t>
      </w:r>
      <w:r w:rsidR="00EF6156" w:rsidRPr="00BF35B3">
        <w:rPr>
          <w:rtl/>
          <w:lang w:bidi="ar-EG"/>
        </w:rPr>
        <w:t xml:space="preserve"> </w:t>
      </w:r>
      <w:r w:rsidRPr="00BF35B3">
        <w:rPr>
          <w:rtl/>
          <w:lang w:bidi="ar-EG"/>
        </w:rPr>
        <w:t>الأشخاص</w:t>
      </w:r>
      <w:r w:rsidR="00EF6156" w:rsidRPr="00BF35B3">
        <w:rPr>
          <w:rtl/>
          <w:lang w:bidi="ar-EG"/>
        </w:rPr>
        <w:t xml:space="preserve"> </w:t>
      </w:r>
      <w:r w:rsidRPr="00BF35B3">
        <w:rPr>
          <w:rtl/>
          <w:lang w:bidi="ar-EG"/>
        </w:rPr>
        <w:t>ذوي</w:t>
      </w:r>
      <w:r w:rsidR="00EF6156" w:rsidRPr="00BF35B3">
        <w:rPr>
          <w:rtl/>
          <w:lang w:bidi="ar-EG"/>
        </w:rPr>
        <w:t xml:space="preserve"> </w:t>
      </w:r>
      <w:r w:rsidRPr="00BF35B3">
        <w:rPr>
          <w:rtl/>
          <w:lang w:bidi="ar-EG"/>
        </w:rPr>
        <w:t>الإعاقة</w:t>
      </w:r>
      <w:r w:rsidR="00EF6156" w:rsidRPr="00BF35B3">
        <w:rPr>
          <w:rFonts w:hint="cs"/>
          <w:rtl/>
          <w:lang w:bidi="ar-EG"/>
        </w:rPr>
        <w:t xml:space="preserve"> </w:t>
      </w:r>
      <w:r w:rsidRPr="00BF35B3">
        <w:rPr>
          <w:rFonts w:hint="cs"/>
          <w:rtl/>
          <w:lang w:bidi="ar-EG"/>
        </w:rPr>
        <w:t>الصادرة</w:t>
      </w:r>
      <w:r w:rsidR="00EF6156" w:rsidRPr="00BF35B3">
        <w:rPr>
          <w:rFonts w:hint="cs"/>
          <w:rtl/>
          <w:lang w:bidi="ar-EG"/>
        </w:rPr>
        <w:t xml:space="preserve"> </w:t>
      </w:r>
      <w:r w:rsidRPr="00BF35B3">
        <w:rPr>
          <w:rFonts w:hint="cs"/>
          <w:rtl/>
          <w:lang w:bidi="ar-EG"/>
        </w:rPr>
        <w:t>في</w:t>
      </w:r>
      <w:r w:rsidR="00EF6156" w:rsidRPr="00BF35B3">
        <w:rPr>
          <w:rFonts w:hint="cs"/>
          <w:rtl/>
          <w:lang w:bidi="ar-EG"/>
        </w:rPr>
        <w:t xml:space="preserve"> </w:t>
      </w:r>
      <w:r w:rsidRPr="00BF35B3">
        <w:rPr>
          <w:rFonts w:hint="cs"/>
          <w:rtl/>
          <w:lang w:bidi="ar-EG"/>
        </w:rPr>
        <w:t>13</w:t>
      </w:r>
      <w:r w:rsidR="00EF6156" w:rsidRPr="00BF35B3">
        <w:rPr>
          <w:rFonts w:hint="cs"/>
          <w:rtl/>
          <w:lang w:bidi="ar-EG"/>
        </w:rPr>
        <w:t xml:space="preserve"> </w:t>
      </w:r>
      <w:r w:rsidRPr="00BF35B3">
        <w:rPr>
          <w:rFonts w:hint="cs"/>
          <w:rtl/>
          <w:lang w:bidi="ar-EG"/>
        </w:rPr>
        <w:t>كانون</w:t>
      </w:r>
      <w:r w:rsidR="00EF6156" w:rsidRPr="00BF35B3">
        <w:rPr>
          <w:rFonts w:hint="cs"/>
          <w:rtl/>
          <w:lang w:bidi="ar-EG"/>
        </w:rPr>
        <w:t xml:space="preserve"> </w:t>
      </w:r>
      <w:r w:rsidRPr="00BF35B3">
        <w:rPr>
          <w:rFonts w:hint="cs"/>
          <w:rtl/>
          <w:lang w:bidi="ar-EG"/>
        </w:rPr>
        <w:t>الأول/</w:t>
      </w:r>
      <w:r w:rsidR="00BF35B3">
        <w:rPr>
          <w:rFonts w:hint="cs"/>
          <w:rtl/>
          <w:lang w:bidi="ar-EG"/>
        </w:rPr>
        <w:t xml:space="preserve"> </w:t>
      </w:r>
      <w:r w:rsidRPr="00BF35B3">
        <w:rPr>
          <w:rFonts w:hint="cs"/>
          <w:rtl/>
          <w:lang w:bidi="ar-EG"/>
        </w:rPr>
        <w:t>ديسمبر</w:t>
      </w:r>
      <w:r w:rsidR="00BF35B3">
        <w:rPr>
          <w:rFonts w:hint="eastAsia"/>
          <w:rtl/>
          <w:lang w:bidi="ar-EG"/>
        </w:rPr>
        <w:t> </w:t>
      </w:r>
      <w:r w:rsidRPr="00BF35B3">
        <w:rPr>
          <w:rFonts w:hint="cs"/>
          <w:rtl/>
          <w:lang w:bidi="ar-EG"/>
        </w:rPr>
        <w:t>2006؛</w:t>
      </w:r>
    </w:p>
    <w:p w:rsidR="00614786" w:rsidRPr="00EF6156" w:rsidRDefault="00614786" w:rsidP="000242D8">
      <w:pPr>
        <w:pStyle w:val="Bullet1GA"/>
        <w:bidi/>
        <w:rPr>
          <w:lang w:bidi="ar-EG"/>
        </w:rPr>
      </w:pPr>
      <w:r w:rsidRPr="00EF6156">
        <w:rPr>
          <w:rFonts w:hint="cs"/>
          <w:rtl/>
          <w:lang w:bidi="ar-EG"/>
        </w:rPr>
        <w:t>البروتوكول</w:t>
      </w:r>
      <w:r w:rsidR="00EF6156" w:rsidRPr="00EF6156">
        <w:rPr>
          <w:rFonts w:hint="cs"/>
          <w:rtl/>
          <w:lang w:bidi="ar-EG"/>
        </w:rPr>
        <w:t xml:space="preserve"> </w:t>
      </w:r>
      <w:r w:rsidRPr="00EF6156">
        <w:rPr>
          <w:rFonts w:hint="cs"/>
          <w:rtl/>
          <w:lang w:bidi="ar-EG"/>
        </w:rPr>
        <w:t>الاختياري</w:t>
      </w:r>
      <w:r w:rsidR="00EF6156" w:rsidRPr="00EF6156">
        <w:rPr>
          <w:rFonts w:hint="cs"/>
          <w:rtl/>
          <w:lang w:bidi="ar-EG"/>
        </w:rPr>
        <w:t xml:space="preserve"> </w:t>
      </w:r>
      <w:r w:rsidRPr="00EF6156">
        <w:rPr>
          <w:rFonts w:hint="cs"/>
          <w:rtl/>
          <w:lang w:bidi="ar-EG"/>
        </w:rPr>
        <w:t>لاتفاقية</w:t>
      </w:r>
      <w:r w:rsidR="00EF6156" w:rsidRPr="00EF6156">
        <w:rPr>
          <w:rFonts w:hint="cs"/>
          <w:rtl/>
          <w:lang w:bidi="ar-EG"/>
        </w:rPr>
        <w:t xml:space="preserve"> </w:t>
      </w:r>
      <w:r w:rsidRPr="00EF6156">
        <w:rPr>
          <w:rtl/>
          <w:lang w:bidi="ar-EG"/>
        </w:rPr>
        <w:t>حقوق</w:t>
      </w:r>
      <w:r w:rsidR="00EF6156" w:rsidRPr="00EF6156">
        <w:rPr>
          <w:rtl/>
          <w:lang w:bidi="ar-EG"/>
        </w:rPr>
        <w:t xml:space="preserve"> </w:t>
      </w:r>
      <w:r w:rsidRPr="00EF6156">
        <w:rPr>
          <w:rtl/>
          <w:lang w:bidi="ar-EG"/>
        </w:rPr>
        <w:t>الأشخاص</w:t>
      </w:r>
      <w:r w:rsidR="00EF6156" w:rsidRPr="00EF6156">
        <w:rPr>
          <w:rtl/>
          <w:lang w:bidi="ar-EG"/>
        </w:rPr>
        <w:t xml:space="preserve"> </w:t>
      </w:r>
      <w:r w:rsidRPr="00EF6156">
        <w:rPr>
          <w:rtl/>
          <w:lang w:bidi="ar-EG"/>
        </w:rPr>
        <w:t>ذوي</w:t>
      </w:r>
      <w:r w:rsidR="00EF6156" w:rsidRPr="00EF6156">
        <w:rPr>
          <w:rtl/>
          <w:lang w:bidi="ar-EG"/>
        </w:rPr>
        <w:t xml:space="preserve"> </w:t>
      </w:r>
      <w:r w:rsidRPr="00EF6156">
        <w:rPr>
          <w:rtl/>
          <w:lang w:bidi="ar-EG"/>
        </w:rPr>
        <w:t>الإعاقة</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13</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الأول/ديسمبر</w:t>
      </w:r>
      <w:r w:rsidR="00EF6156" w:rsidRPr="00EF6156">
        <w:rPr>
          <w:rFonts w:hint="cs"/>
          <w:rtl/>
          <w:lang w:bidi="ar-EG"/>
        </w:rPr>
        <w:t xml:space="preserve"> </w:t>
      </w:r>
      <w:r w:rsidRPr="00EF6156">
        <w:rPr>
          <w:rFonts w:hint="cs"/>
          <w:rtl/>
          <w:lang w:bidi="ar-EG"/>
        </w:rPr>
        <w:t>2006؛</w:t>
      </w:r>
    </w:p>
    <w:p w:rsidR="00614786" w:rsidRPr="00EF6156" w:rsidRDefault="00614786" w:rsidP="000242D8">
      <w:pPr>
        <w:pStyle w:val="Bullet1GA"/>
        <w:bidi/>
        <w:rPr>
          <w:lang w:bidi="ar-EG"/>
        </w:rPr>
      </w:pPr>
      <w:r w:rsidRPr="00EF6156">
        <w:rPr>
          <w:rFonts w:hint="cs"/>
          <w:rtl/>
          <w:lang w:bidi="ar-EG"/>
        </w:rPr>
        <w:t>الاتفاقية</w:t>
      </w:r>
      <w:r w:rsidR="00EF6156" w:rsidRPr="00EF6156">
        <w:rPr>
          <w:rFonts w:hint="cs"/>
          <w:rtl/>
          <w:lang w:bidi="ar-EG"/>
        </w:rPr>
        <w:t xml:space="preserve"> </w:t>
      </w:r>
      <w:r w:rsidRPr="00EF6156">
        <w:rPr>
          <w:rFonts w:hint="cs"/>
          <w:rtl/>
          <w:lang w:bidi="ar-EG"/>
        </w:rPr>
        <w:t>الدولية</w:t>
      </w:r>
      <w:r w:rsidR="00EF6156" w:rsidRPr="00EF6156">
        <w:rPr>
          <w:rFonts w:hint="cs"/>
          <w:rtl/>
          <w:lang w:bidi="ar-EG"/>
        </w:rPr>
        <w:t xml:space="preserve"> </w:t>
      </w:r>
      <w:r w:rsidRPr="00EF6156">
        <w:rPr>
          <w:rFonts w:hint="cs"/>
          <w:rtl/>
          <w:lang w:bidi="ar-EG"/>
        </w:rPr>
        <w:t>لحماية</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الاختفاء</w:t>
      </w:r>
      <w:r w:rsidR="00EF6156" w:rsidRPr="00EF6156">
        <w:rPr>
          <w:rFonts w:hint="cs"/>
          <w:rtl/>
          <w:lang w:bidi="ar-EG"/>
        </w:rPr>
        <w:t xml:space="preserve"> </w:t>
      </w:r>
      <w:r w:rsidRPr="00EF6156">
        <w:rPr>
          <w:rFonts w:hint="cs"/>
          <w:rtl/>
          <w:lang w:bidi="ar-EG"/>
        </w:rPr>
        <w:t>القسري</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20</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الأول/ديسمبر</w:t>
      </w:r>
      <w:r w:rsidR="00EF6156" w:rsidRPr="00EF6156">
        <w:rPr>
          <w:rFonts w:hint="cs"/>
          <w:rtl/>
          <w:lang w:bidi="ar-EG"/>
        </w:rPr>
        <w:t xml:space="preserve"> </w:t>
      </w:r>
      <w:r w:rsidRPr="00EF6156">
        <w:rPr>
          <w:rFonts w:hint="cs"/>
          <w:rtl/>
          <w:lang w:bidi="ar-EG"/>
        </w:rPr>
        <w:t>2006؛</w:t>
      </w:r>
    </w:p>
    <w:p w:rsidR="00614786" w:rsidRPr="00EF6156" w:rsidRDefault="00614786" w:rsidP="000242D8">
      <w:pPr>
        <w:pStyle w:val="Bullet1GA"/>
        <w:bidi/>
        <w:rPr>
          <w:lang w:bidi="ar-EG"/>
        </w:rPr>
      </w:pPr>
      <w:r w:rsidRPr="00EF6156">
        <w:rPr>
          <w:rFonts w:hint="cs"/>
          <w:rtl/>
          <w:lang w:bidi="ar-EG"/>
        </w:rPr>
        <w:t>البروتوكول</w:t>
      </w:r>
      <w:r w:rsidR="00EF6156" w:rsidRPr="00EF6156">
        <w:rPr>
          <w:rFonts w:hint="cs"/>
          <w:rtl/>
          <w:lang w:bidi="ar-EG"/>
        </w:rPr>
        <w:t xml:space="preserve"> </w:t>
      </w:r>
      <w:r w:rsidRPr="00EF6156">
        <w:rPr>
          <w:rFonts w:hint="cs"/>
          <w:rtl/>
          <w:lang w:bidi="ar-EG"/>
        </w:rPr>
        <w:t>الاختياري</w:t>
      </w:r>
      <w:r w:rsidR="00EF6156" w:rsidRPr="00EF6156">
        <w:rPr>
          <w:rFonts w:hint="cs"/>
          <w:rtl/>
          <w:lang w:bidi="ar-EG"/>
        </w:rPr>
        <w:t xml:space="preserve"> </w:t>
      </w:r>
      <w:r w:rsidRPr="00EF6156">
        <w:rPr>
          <w:rFonts w:hint="cs"/>
          <w:rtl/>
          <w:lang w:bidi="ar-EG"/>
        </w:rPr>
        <w:t>لاتفاقية</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الطفل</w:t>
      </w:r>
      <w:r w:rsidR="00EF6156" w:rsidRPr="00EF6156">
        <w:rPr>
          <w:rFonts w:hint="cs"/>
          <w:rtl/>
          <w:lang w:bidi="ar-EG"/>
        </w:rPr>
        <w:t xml:space="preserve"> </w:t>
      </w:r>
      <w:r w:rsidRPr="00EF6156">
        <w:rPr>
          <w:rFonts w:hint="cs"/>
          <w:rtl/>
          <w:lang w:bidi="ar-EG"/>
        </w:rPr>
        <w:t>المتعلق</w:t>
      </w:r>
      <w:r w:rsidR="00EF6156" w:rsidRPr="00EF6156">
        <w:rPr>
          <w:rFonts w:hint="cs"/>
          <w:rtl/>
          <w:lang w:bidi="ar-EG"/>
        </w:rPr>
        <w:t xml:space="preserve"> </w:t>
      </w:r>
      <w:r w:rsidRPr="00EF6156">
        <w:rPr>
          <w:rFonts w:hint="cs"/>
          <w:rtl/>
          <w:lang w:bidi="ar-EG"/>
        </w:rPr>
        <w:t>بإجراء</w:t>
      </w:r>
      <w:r w:rsidR="00EF6156" w:rsidRPr="00EF6156">
        <w:rPr>
          <w:rFonts w:hint="cs"/>
          <w:rtl/>
          <w:lang w:bidi="ar-EG"/>
        </w:rPr>
        <w:t xml:space="preserve"> </w:t>
      </w:r>
      <w:r w:rsidRPr="00EF6156">
        <w:rPr>
          <w:rFonts w:hint="cs"/>
          <w:rtl/>
          <w:lang w:bidi="ar-EG"/>
        </w:rPr>
        <w:t>تقديم</w:t>
      </w:r>
      <w:r w:rsidR="00EF6156" w:rsidRPr="00EF6156">
        <w:rPr>
          <w:rFonts w:hint="cs"/>
          <w:rtl/>
          <w:lang w:bidi="ar-EG"/>
        </w:rPr>
        <w:t xml:space="preserve"> </w:t>
      </w:r>
      <w:r w:rsidRPr="00EF6156">
        <w:rPr>
          <w:rFonts w:hint="cs"/>
          <w:rtl/>
          <w:lang w:bidi="ar-EG"/>
        </w:rPr>
        <w:t>البلاغات</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19</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الأول/</w:t>
      </w:r>
      <w:r w:rsidR="00BF35B3" w:rsidRPr="00EF6156">
        <w:rPr>
          <w:rFonts w:hint="cs"/>
          <w:rtl/>
          <w:lang w:bidi="ar-EG"/>
        </w:rPr>
        <w:t>ديسمبر</w:t>
      </w:r>
      <w:r w:rsidR="00EF6156" w:rsidRPr="00EF6156">
        <w:rPr>
          <w:rFonts w:hint="cs"/>
          <w:rtl/>
          <w:lang w:bidi="ar-EG"/>
        </w:rPr>
        <w:t xml:space="preserve"> </w:t>
      </w:r>
      <w:r w:rsidRPr="00EF6156">
        <w:rPr>
          <w:rFonts w:hint="cs"/>
          <w:rtl/>
          <w:lang w:bidi="ar-EG"/>
        </w:rPr>
        <w:t>2011.</w:t>
      </w:r>
      <w:r w:rsidR="00BF35B3">
        <w:rPr>
          <w:rFonts w:hint="cs"/>
          <w:rtl/>
          <w:lang w:bidi="ar-EG"/>
        </w:rPr>
        <w:t xml:space="preserve"> </w:t>
      </w:r>
    </w:p>
    <w:p w:rsidR="00614786" w:rsidRPr="00EF6156" w:rsidRDefault="00614786" w:rsidP="00BF35B3">
      <w:pPr>
        <w:pStyle w:val="SingleTxtGA"/>
        <w:rPr>
          <w:rtl/>
          <w:lang w:bidi="ar-EG"/>
        </w:rPr>
      </w:pPr>
      <w:r w:rsidRPr="00EF6156">
        <w:rPr>
          <w:rFonts w:hint="cs"/>
          <w:rtl/>
          <w:lang w:bidi="ar-EG"/>
        </w:rPr>
        <w:t>122-</w:t>
      </w:r>
      <w:r w:rsidRPr="00EF6156">
        <w:rPr>
          <w:rFonts w:hint="cs"/>
          <w:rtl/>
          <w:lang w:bidi="ar-EG"/>
        </w:rPr>
        <w:tab/>
        <w:t>ولم</w:t>
      </w:r>
      <w:r w:rsidR="00EF6156" w:rsidRPr="00EF6156">
        <w:rPr>
          <w:rFonts w:hint="cs"/>
          <w:rtl/>
          <w:lang w:bidi="ar-EG"/>
        </w:rPr>
        <w:t xml:space="preserve"> </w:t>
      </w:r>
      <w:r w:rsidRPr="00EF6156">
        <w:rPr>
          <w:rFonts w:hint="cs"/>
          <w:rtl/>
          <w:lang w:bidi="ar-EG"/>
        </w:rPr>
        <w:t>تصدق</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tl/>
          <w:lang w:bidi="ar-EG"/>
        </w:rPr>
        <w:t>الاتفاقية</w:t>
      </w:r>
      <w:r w:rsidR="00EF6156" w:rsidRPr="00EF6156">
        <w:rPr>
          <w:rtl/>
          <w:lang w:bidi="ar-EG"/>
        </w:rPr>
        <w:t xml:space="preserve"> </w:t>
      </w:r>
      <w:r w:rsidRPr="00EF6156">
        <w:rPr>
          <w:rtl/>
          <w:lang w:bidi="ar-EG"/>
        </w:rPr>
        <w:t>الدولية</w:t>
      </w:r>
      <w:r w:rsidR="00EF6156" w:rsidRPr="00EF6156">
        <w:rPr>
          <w:rtl/>
          <w:lang w:bidi="ar-EG"/>
        </w:rPr>
        <w:t xml:space="preserve"> </w:t>
      </w:r>
      <w:r w:rsidRPr="00EF6156">
        <w:rPr>
          <w:rtl/>
          <w:lang w:bidi="ar-EG"/>
        </w:rPr>
        <w:t>لحماية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جميع</w:t>
      </w:r>
      <w:r w:rsidR="00EF6156" w:rsidRPr="00EF6156">
        <w:rPr>
          <w:rtl/>
          <w:lang w:bidi="ar-EG"/>
        </w:rPr>
        <w:t xml:space="preserve"> </w:t>
      </w:r>
      <w:r w:rsidRPr="00EF6156">
        <w:rPr>
          <w:rtl/>
          <w:lang w:bidi="ar-EG"/>
        </w:rPr>
        <w:t>العمال</w:t>
      </w:r>
      <w:r w:rsidR="00EF6156" w:rsidRPr="00EF6156">
        <w:rPr>
          <w:rtl/>
          <w:lang w:bidi="ar-EG"/>
        </w:rPr>
        <w:t xml:space="preserve"> </w:t>
      </w:r>
      <w:r w:rsidRPr="00EF6156">
        <w:rPr>
          <w:rtl/>
          <w:lang w:bidi="ar-EG"/>
        </w:rPr>
        <w:t>المهاجرين</w:t>
      </w:r>
      <w:r w:rsidR="00EF6156" w:rsidRPr="00EF6156">
        <w:rPr>
          <w:rFonts w:hint="cs"/>
          <w:rtl/>
          <w:lang w:bidi="ar-EG"/>
        </w:rPr>
        <w:t xml:space="preserve"> </w:t>
      </w:r>
      <w:r w:rsidRPr="00EF6156">
        <w:rPr>
          <w:rtl/>
          <w:lang w:bidi="ar-EG"/>
        </w:rPr>
        <w:t>وأفراد</w:t>
      </w:r>
      <w:r w:rsidR="00EF6156" w:rsidRPr="00EF6156">
        <w:rPr>
          <w:rtl/>
          <w:lang w:bidi="ar-EG"/>
        </w:rPr>
        <w:t xml:space="preserve"> </w:t>
      </w:r>
      <w:r w:rsidRPr="00EF6156">
        <w:rPr>
          <w:rtl/>
          <w:lang w:bidi="ar-EG"/>
        </w:rPr>
        <w:t>أسرهم</w:t>
      </w:r>
      <w:r w:rsidR="00EF6156" w:rsidRPr="00EF6156">
        <w:rPr>
          <w:rFonts w:hint="cs"/>
          <w:rtl/>
          <w:lang w:bidi="ar-EG"/>
        </w:rPr>
        <w:t xml:space="preserve"> </w:t>
      </w:r>
      <w:r w:rsidRPr="00EF6156">
        <w:rPr>
          <w:rFonts w:hint="cs"/>
          <w:rtl/>
          <w:lang w:bidi="ar-EG"/>
        </w:rPr>
        <w:t>لعام</w:t>
      </w:r>
      <w:r w:rsidR="00EF6156" w:rsidRPr="00EF6156">
        <w:rPr>
          <w:rFonts w:hint="cs"/>
          <w:rtl/>
          <w:lang w:bidi="ar-EG"/>
        </w:rPr>
        <w:t xml:space="preserve"> </w:t>
      </w:r>
      <w:r w:rsidRPr="00EF6156">
        <w:rPr>
          <w:rFonts w:hint="cs"/>
          <w:rtl/>
          <w:lang w:bidi="ar-EG"/>
        </w:rPr>
        <w:t>1990.</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يوجد</w:t>
      </w:r>
      <w:r w:rsidR="00EF6156" w:rsidRPr="00EF6156">
        <w:rPr>
          <w:rFonts w:hint="cs"/>
          <w:rtl/>
          <w:lang w:bidi="ar-EG"/>
        </w:rPr>
        <w:t xml:space="preserve"> </w:t>
      </w:r>
      <w:r w:rsidRPr="00EF6156">
        <w:rPr>
          <w:rFonts w:hint="cs"/>
          <w:rtl/>
          <w:lang w:bidi="ar-EG"/>
        </w:rPr>
        <w:t>ما</w:t>
      </w:r>
      <w:r w:rsidR="00EF6156" w:rsidRPr="00EF6156">
        <w:rPr>
          <w:rFonts w:hint="cs"/>
          <w:rtl/>
          <w:lang w:bidi="ar-EG"/>
        </w:rPr>
        <w:t xml:space="preserve"> </w:t>
      </w:r>
      <w:r w:rsidRPr="00EF6156">
        <w:rPr>
          <w:rFonts w:hint="cs"/>
          <w:rtl/>
          <w:lang w:bidi="ar-EG"/>
        </w:rPr>
        <w:t>يشير</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أنه</w:t>
      </w:r>
      <w:r w:rsidR="00EF6156" w:rsidRPr="00EF6156">
        <w:rPr>
          <w:rFonts w:hint="cs"/>
          <w:rtl/>
          <w:lang w:bidi="ar-EG"/>
        </w:rPr>
        <w:t xml:space="preserve"> </w:t>
      </w:r>
      <w:r w:rsidRPr="00EF6156">
        <w:rPr>
          <w:rFonts w:hint="cs"/>
          <w:rtl/>
          <w:lang w:bidi="ar-EG"/>
        </w:rPr>
        <w:t>سيجري</w:t>
      </w:r>
      <w:r w:rsidR="00EF6156" w:rsidRPr="00EF6156">
        <w:rPr>
          <w:rFonts w:hint="cs"/>
          <w:rtl/>
          <w:lang w:bidi="ar-EG"/>
        </w:rPr>
        <w:t xml:space="preserve"> </w:t>
      </w:r>
      <w:r w:rsidRPr="00EF6156">
        <w:rPr>
          <w:rFonts w:hint="cs"/>
          <w:rtl/>
          <w:lang w:bidi="ar-EG"/>
        </w:rPr>
        <w:t>النظر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التوقيع</w:t>
      </w:r>
      <w:r w:rsidR="00EF6156" w:rsidRPr="00EF6156">
        <w:rPr>
          <w:rFonts w:hint="cs"/>
          <w:rtl/>
          <w:lang w:bidi="ar-EG"/>
        </w:rPr>
        <w:t xml:space="preserve"> </w:t>
      </w:r>
      <w:r w:rsidRPr="00EF6156">
        <w:rPr>
          <w:rFonts w:hint="cs"/>
          <w:rtl/>
          <w:lang w:bidi="ar-EG"/>
        </w:rPr>
        <w:t>والتصديق</w:t>
      </w:r>
      <w:r w:rsidR="00EF6156" w:rsidRPr="00EF6156">
        <w:rPr>
          <w:rFonts w:hint="cs"/>
          <w:rtl/>
          <w:lang w:bidi="ar-EG"/>
        </w:rPr>
        <w:t xml:space="preserve"> </w:t>
      </w:r>
      <w:r w:rsidRPr="00EF6156">
        <w:rPr>
          <w:rFonts w:hint="cs"/>
          <w:rtl/>
          <w:lang w:bidi="ar-EG"/>
        </w:rPr>
        <w:t>عليها.</w:t>
      </w:r>
      <w:r w:rsidR="00EF6156" w:rsidRPr="00EF6156">
        <w:rPr>
          <w:rFonts w:hint="cs"/>
          <w:rtl/>
          <w:lang w:bidi="ar-EG"/>
        </w:rPr>
        <w:t xml:space="preserve"> </w:t>
      </w:r>
      <w:r w:rsidRPr="00EF6156">
        <w:rPr>
          <w:rFonts w:hint="cs"/>
          <w:rtl/>
          <w:lang w:bidi="ar-EG"/>
        </w:rPr>
        <w:t>وقد</w:t>
      </w:r>
      <w:r w:rsidR="00EF6156" w:rsidRPr="00EF6156">
        <w:rPr>
          <w:rFonts w:hint="cs"/>
          <w:rtl/>
          <w:lang w:bidi="ar-EG"/>
        </w:rPr>
        <w:t xml:space="preserve"> </w:t>
      </w:r>
      <w:r w:rsidRPr="00EF6156">
        <w:rPr>
          <w:rFonts w:hint="cs"/>
          <w:rtl/>
          <w:lang w:bidi="ar-EG"/>
        </w:rPr>
        <w:t>سبق</w:t>
      </w:r>
      <w:r w:rsidR="00EF6156" w:rsidRPr="00EF6156">
        <w:rPr>
          <w:rFonts w:hint="cs"/>
          <w:rtl/>
          <w:lang w:bidi="ar-EG"/>
        </w:rPr>
        <w:t xml:space="preserve"> </w:t>
      </w:r>
      <w:r w:rsidRPr="00EF6156">
        <w:rPr>
          <w:rFonts w:hint="cs"/>
          <w:rtl/>
          <w:lang w:bidi="ar-EG"/>
        </w:rPr>
        <w:t>الإعراب</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أسباب</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بيان</w:t>
      </w:r>
      <w:r w:rsidR="00EF6156" w:rsidRPr="00EF6156">
        <w:rPr>
          <w:rFonts w:hint="cs"/>
          <w:rtl/>
          <w:lang w:bidi="ar-EG"/>
        </w:rPr>
        <w:t xml:space="preserve"> </w:t>
      </w:r>
      <w:r w:rsidRPr="00EF6156">
        <w:rPr>
          <w:rFonts w:hint="cs"/>
          <w:rtl/>
          <w:lang w:bidi="ar-EG"/>
        </w:rPr>
        <w:t>وقت</w:t>
      </w:r>
      <w:r w:rsidR="00EF6156" w:rsidRPr="00EF6156">
        <w:rPr>
          <w:rFonts w:hint="cs"/>
          <w:rtl/>
          <w:lang w:bidi="ar-EG"/>
        </w:rPr>
        <w:t xml:space="preserve"> </w:t>
      </w:r>
      <w:r w:rsidRPr="00EF6156">
        <w:rPr>
          <w:rFonts w:hint="cs"/>
          <w:rtl/>
          <w:lang w:bidi="ar-EG"/>
        </w:rPr>
        <w:t>اعتماد</w:t>
      </w:r>
      <w:r w:rsidR="00EF6156" w:rsidRPr="00EF6156">
        <w:rPr>
          <w:rFonts w:hint="cs"/>
          <w:rtl/>
          <w:lang w:bidi="ar-EG"/>
        </w:rPr>
        <w:t xml:space="preserve"> </w:t>
      </w:r>
      <w:r w:rsidRPr="00EF6156">
        <w:rPr>
          <w:rFonts w:hint="cs"/>
          <w:rtl/>
          <w:lang w:bidi="ar-EG"/>
        </w:rPr>
        <w:t>الاتفاقية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الجمعية</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للأمم</w:t>
      </w:r>
      <w:r w:rsidR="00EF6156" w:rsidRPr="00EF6156">
        <w:rPr>
          <w:rFonts w:hint="cs"/>
          <w:rtl/>
          <w:lang w:bidi="ar-EG"/>
        </w:rPr>
        <w:t xml:space="preserve"> </w:t>
      </w:r>
      <w:r w:rsidRPr="00EF6156">
        <w:rPr>
          <w:rFonts w:hint="cs"/>
          <w:rtl/>
          <w:lang w:bidi="ar-EG"/>
        </w:rPr>
        <w:t>المتحدة،</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تزال</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الأسباب</w:t>
      </w:r>
      <w:r w:rsidR="00EF6156" w:rsidRPr="00EF6156">
        <w:rPr>
          <w:rFonts w:hint="cs"/>
          <w:rtl/>
          <w:lang w:bidi="ar-EG"/>
        </w:rPr>
        <w:t xml:space="preserve"> </w:t>
      </w:r>
      <w:r w:rsidRPr="00EF6156">
        <w:rPr>
          <w:rFonts w:hint="cs"/>
          <w:rtl/>
          <w:lang w:bidi="ar-EG"/>
        </w:rPr>
        <w:t>قائمة:</w:t>
      </w:r>
      <w:r w:rsidR="00EF6156" w:rsidRPr="00EF6156">
        <w:rPr>
          <w:rFonts w:hint="cs"/>
          <w:rtl/>
          <w:lang w:bidi="ar-EG"/>
        </w:rPr>
        <w:t xml:space="preserve"> </w:t>
      </w:r>
      <w:r w:rsidRPr="00EF6156">
        <w:rPr>
          <w:rFonts w:hint="cs"/>
          <w:rtl/>
          <w:lang w:bidi="ar-EG"/>
        </w:rPr>
        <w:t>فالحقوق</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الرئيسية</w:t>
      </w:r>
      <w:r w:rsidR="00EF6156" w:rsidRPr="00EF6156">
        <w:rPr>
          <w:rFonts w:hint="cs"/>
          <w:rtl/>
          <w:lang w:bidi="ar-EG"/>
        </w:rPr>
        <w:t xml:space="preserve"> </w:t>
      </w:r>
      <w:r w:rsidRPr="00EF6156">
        <w:rPr>
          <w:rFonts w:hint="cs"/>
          <w:rtl/>
          <w:lang w:bidi="ar-EG"/>
        </w:rPr>
        <w:t>مدرجة</w:t>
      </w:r>
      <w:r w:rsidR="00BF35B3">
        <w:rPr>
          <w:rFonts w:hint="eastAsia"/>
          <w:rtl/>
          <w:lang w:bidi="ar-EG"/>
        </w:rPr>
        <w:t> </w:t>
      </w:r>
      <w:r w:rsidRPr="00EF6156">
        <w:rPr>
          <w:rFonts w:hint="cs"/>
          <w:rtl/>
          <w:lang w:bidi="ar-EG"/>
        </w:rPr>
        <w:t>بالفعل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العهد</w:t>
      </w:r>
      <w:r w:rsidR="00EF6156" w:rsidRPr="00EF6156">
        <w:rPr>
          <w:rFonts w:hint="cs"/>
          <w:rtl/>
          <w:lang w:bidi="ar-EG"/>
        </w:rPr>
        <w:t xml:space="preserve"> </w:t>
      </w:r>
      <w:r w:rsidRPr="00EF6156">
        <w:rPr>
          <w:rFonts w:hint="cs"/>
          <w:rtl/>
          <w:lang w:bidi="ar-EG"/>
        </w:rPr>
        <w:t>الدولي</w:t>
      </w:r>
      <w:r w:rsidR="00EF6156" w:rsidRPr="00EF6156">
        <w:rPr>
          <w:rFonts w:hint="cs"/>
          <w:rtl/>
          <w:lang w:bidi="ar-EG"/>
        </w:rPr>
        <w:t xml:space="preserve"> </w:t>
      </w:r>
      <w:r w:rsidRPr="00EF6156">
        <w:rPr>
          <w:rFonts w:hint="cs"/>
          <w:rtl/>
          <w:lang w:bidi="ar-EG"/>
        </w:rPr>
        <w:t>الخاص</w:t>
      </w:r>
      <w:r w:rsidR="00EF6156" w:rsidRPr="00EF6156">
        <w:rPr>
          <w:rFonts w:hint="cs"/>
          <w:rtl/>
          <w:lang w:bidi="ar-EG"/>
        </w:rPr>
        <w:t xml:space="preserve"> </w:t>
      </w:r>
      <w:r w:rsidRPr="00EF6156">
        <w:rPr>
          <w:rFonts w:hint="cs"/>
          <w:rtl/>
          <w:lang w:bidi="ar-EG"/>
        </w:rPr>
        <w:t>بالحقوق</w:t>
      </w:r>
      <w:r w:rsidR="00EF6156" w:rsidRPr="00EF6156">
        <w:rPr>
          <w:rFonts w:hint="cs"/>
          <w:rtl/>
          <w:lang w:bidi="ar-EG"/>
        </w:rPr>
        <w:t xml:space="preserve"> </w:t>
      </w:r>
      <w:r w:rsidRPr="00EF6156">
        <w:rPr>
          <w:rFonts w:hint="cs"/>
          <w:rtl/>
          <w:lang w:bidi="ar-EG"/>
        </w:rPr>
        <w:t>المدنية</w:t>
      </w:r>
      <w:r w:rsidR="00EF6156" w:rsidRPr="00EF6156">
        <w:rPr>
          <w:rFonts w:hint="cs"/>
          <w:rtl/>
          <w:lang w:bidi="ar-EG"/>
        </w:rPr>
        <w:t xml:space="preserve"> </w:t>
      </w:r>
      <w:r w:rsidRPr="00EF6156">
        <w:rPr>
          <w:rFonts w:hint="cs"/>
          <w:rtl/>
          <w:lang w:bidi="ar-EG"/>
        </w:rPr>
        <w:t>والسياسية</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العهد</w:t>
      </w:r>
      <w:r w:rsidR="00EF6156" w:rsidRPr="00EF6156">
        <w:rPr>
          <w:rFonts w:hint="cs"/>
          <w:rtl/>
          <w:lang w:bidi="ar-EG"/>
        </w:rPr>
        <w:t xml:space="preserve"> </w:t>
      </w:r>
      <w:r w:rsidRPr="00EF6156">
        <w:rPr>
          <w:rFonts w:hint="cs"/>
          <w:rtl/>
          <w:lang w:bidi="ar-EG"/>
        </w:rPr>
        <w:t>الدولي</w:t>
      </w:r>
      <w:r w:rsidR="00EF6156" w:rsidRPr="00EF6156">
        <w:rPr>
          <w:rFonts w:hint="cs"/>
          <w:rtl/>
          <w:lang w:bidi="ar-EG"/>
        </w:rPr>
        <w:t xml:space="preserve"> </w:t>
      </w:r>
      <w:r w:rsidRPr="00EF6156">
        <w:rPr>
          <w:rFonts w:hint="cs"/>
          <w:rtl/>
          <w:lang w:bidi="ar-EG"/>
        </w:rPr>
        <w:t>الخاص</w:t>
      </w:r>
      <w:r w:rsidR="00EF6156" w:rsidRPr="00EF6156">
        <w:rPr>
          <w:rFonts w:hint="cs"/>
          <w:rtl/>
          <w:lang w:bidi="ar-EG"/>
        </w:rPr>
        <w:t xml:space="preserve"> </w:t>
      </w:r>
      <w:r w:rsidRPr="00EF6156">
        <w:rPr>
          <w:rFonts w:hint="cs"/>
          <w:rtl/>
          <w:lang w:bidi="ar-EG"/>
        </w:rPr>
        <w:t>بالحقوق</w:t>
      </w:r>
      <w:r w:rsidR="00EF6156" w:rsidRPr="00EF6156">
        <w:rPr>
          <w:rFonts w:hint="cs"/>
          <w:rtl/>
          <w:lang w:bidi="ar-EG"/>
        </w:rPr>
        <w:t xml:space="preserve"> </w:t>
      </w:r>
      <w:r w:rsidRPr="00EF6156">
        <w:rPr>
          <w:rFonts w:hint="cs"/>
          <w:rtl/>
          <w:lang w:bidi="ar-EG"/>
        </w:rPr>
        <w:t>الاقتصادية</w:t>
      </w:r>
      <w:r w:rsidR="00EF6156" w:rsidRPr="00EF6156">
        <w:rPr>
          <w:rFonts w:hint="cs"/>
          <w:rtl/>
          <w:lang w:bidi="ar-EG"/>
        </w:rPr>
        <w:t xml:space="preserve"> </w:t>
      </w:r>
      <w:r w:rsidRPr="00EF6156">
        <w:rPr>
          <w:rFonts w:hint="cs"/>
          <w:rtl/>
          <w:lang w:bidi="ar-EG"/>
        </w:rPr>
        <w:t>والاجتماعية</w:t>
      </w:r>
      <w:r w:rsidR="00EF6156" w:rsidRPr="00EF6156">
        <w:rPr>
          <w:rFonts w:hint="cs"/>
          <w:rtl/>
          <w:lang w:bidi="ar-EG"/>
        </w:rPr>
        <w:t xml:space="preserve"> </w:t>
      </w:r>
      <w:r w:rsidRPr="00EF6156">
        <w:rPr>
          <w:rFonts w:hint="cs"/>
          <w:rtl/>
          <w:lang w:bidi="ar-EG"/>
        </w:rPr>
        <w:t>والثقافية.</w:t>
      </w:r>
      <w:r w:rsidR="00EF6156" w:rsidRPr="00EF6156">
        <w:rPr>
          <w:rFonts w:hint="cs"/>
          <w:rtl/>
          <w:lang w:bidi="ar-EG"/>
        </w:rPr>
        <w:t xml:space="preserve"> </w:t>
      </w:r>
      <w:r w:rsidRPr="00EF6156">
        <w:rPr>
          <w:rFonts w:hint="cs"/>
          <w:rtl/>
          <w:lang w:bidi="ar-EG"/>
        </w:rPr>
        <w:t>وتنطبق</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أيض</w:t>
      </w:r>
      <w:r w:rsidR="005E5A24">
        <w:rPr>
          <w:rFonts w:hint="cs"/>
          <w:rtl/>
          <w:lang w:bidi="ar-EG"/>
        </w:rPr>
        <w:t xml:space="preserve">اً </w:t>
      </w:r>
      <w:r w:rsidRPr="00EF6156">
        <w:rPr>
          <w:rFonts w:hint="cs"/>
          <w:rtl/>
          <w:lang w:bidi="ar-EG"/>
        </w:rPr>
        <w:t>على</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العمال</w:t>
      </w:r>
      <w:r w:rsidR="00EF6156" w:rsidRPr="00EF6156">
        <w:rPr>
          <w:rFonts w:hint="cs"/>
          <w:rtl/>
          <w:lang w:bidi="ar-EG"/>
        </w:rPr>
        <w:t xml:space="preserve"> </w:t>
      </w:r>
      <w:r w:rsidRPr="00EF6156">
        <w:rPr>
          <w:rFonts w:hint="cs"/>
          <w:rtl/>
          <w:lang w:bidi="ar-EG"/>
        </w:rPr>
        <w:t>المهاجرين</w:t>
      </w:r>
      <w:r w:rsidR="00EF6156" w:rsidRPr="00EF6156">
        <w:rPr>
          <w:rFonts w:hint="cs"/>
          <w:rtl/>
          <w:lang w:bidi="ar-EG"/>
        </w:rPr>
        <w:t xml:space="preserve"> </w:t>
      </w:r>
      <w:r w:rsidRPr="00EF6156">
        <w:rPr>
          <w:rFonts w:hint="cs"/>
          <w:rtl/>
          <w:lang w:bidi="ar-EG"/>
        </w:rPr>
        <w:t>دون</w:t>
      </w:r>
      <w:r w:rsidR="00EF6156" w:rsidRPr="00EF6156">
        <w:rPr>
          <w:rFonts w:hint="cs"/>
          <w:rtl/>
          <w:lang w:bidi="ar-EG"/>
        </w:rPr>
        <w:t xml:space="preserve"> </w:t>
      </w:r>
      <w:r w:rsidRPr="00EF6156">
        <w:rPr>
          <w:rFonts w:hint="cs"/>
          <w:rtl/>
          <w:lang w:bidi="ar-EG"/>
        </w:rPr>
        <w:t>استثناء.</w:t>
      </w:r>
    </w:p>
    <w:p w:rsidR="00614786" w:rsidRPr="00EF6156" w:rsidRDefault="00614786" w:rsidP="000242D8">
      <w:pPr>
        <w:pStyle w:val="SingleTxtGA"/>
        <w:rPr>
          <w:rtl/>
        </w:rPr>
      </w:pPr>
      <w:r w:rsidRPr="00EF6156">
        <w:rPr>
          <w:rFonts w:hint="cs"/>
          <w:rtl/>
          <w:lang w:bidi="ar-EG"/>
        </w:rPr>
        <w:t>123-</w:t>
      </w:r>
      <w:r w:rsidRPr="00EF6156">
        <w:rPr>
          <w:rFonts w:hint="cs"/>
          <w:rtl/>
          <w:lang w:bidi="ar-EG"/>
        </w:rPr>
        <w:tab/>
        <w:t>وثمة</w:t>
      </w:r>
      <w:r w:rsidR="00EF6156" w:rsidRPr="00EF6156">
        <w:rPr>
          <w:rFonts w:hint="cs"/>
          <w:rtl/>
          <w:lang w:bidi="ar-EG"/>
        </w:rPr>
        <w:t xml:space="preserve"> </w:t>
      </w:r>
      <w:r w:rsidRPr="00EF6156">
        <w:rPr>
          <w:rFonts w:hint="cs"/>
          <w:rtl/>
          <w:lang w:bidi="ar-EG"/>
        </w:rPr>
        <w:t>سبب</w:t>
      </w:r>
      <w:r w:rsidR="00EF6156" w:rsidRPr="00EF6156">
        <w:rPr>
          <w:rFonts w:hint="cs"/>
          <w:rtl/>
          <w:lang w:bidi="ar-EG"/>
        </w:rPr>
        <w:t xml:space="preserve"> </w:t>
      </w:r>
      <w:r w:rsidRPr="00EF6156">
        <w:rPr>
          <w:rFonts w:hint="cs"/>
          <w:rtl/>
          <w:lang w:bidi="ar-EG"/>
        </w:rPr>
        <w:t>رئيسي</w:t>
      </w:r>
      <w:r w:rsidR="00EF6156" w:rsidRPr="00EF6156">
        <w:rPr>
          <w:rFonts w:hint="cs"/>
          <w:rtl/>
          <w:lang w:bidi="ar-EG"/>
        </w:rPr>
        <w:t xml:space="preserve"> </w:t>
      </w:r>
      <w:r w:rsidRPr="00EF6156">
        <w:rPr>
          <w:rFonts w:hint="cs"/>
          <w:rtl/>
          <w:lang w:bidi="ar-EG"/>
        </w:rPr>
        <w:t>آخر</w:t>
      </w:r>
      <w:r w:rsidR="00EF6156" w:rsidRPr="00EF6156">
        <w:rPr>
          <w:rFonts w:hint="cs"/>
          <w:rtl/>
          <w:lang w:bidi="ar-EG"/>
        </w:rPr>
        <w:t xml:space="preserve"> </w:t>
      </w:r>
      <w:r w:rsidRPr="00EF6156">
        <w:rPr>
          <w:rFonts w:hint="cs"/>
          <w:rtl/>
          <w:lang w:bidi="ar-EG"/>
        </w:rPr>
        <w:t>لقرار</w:t>
      </w:r>
      <w:r w:rsidR="00EF6156" w:rsidRPr="00EF6156">
        <w:rPr>
          <w:rFonts w:hint="cs"/>
          <w:rtl/>
          <w:lang w:bidi="ar-EG"/>
        </w:rPr>
        <w:t xml:space="preserve"> </w:t>
      </w:r>
      <w:r w:rsidRPr="00EF6156">
        <w:rPr>
          <w:rFonts w:hint="cs"/>
          <w:rtl/>
          <w:lang w:bidi="ar-EG"/>
        </w:rPr>
        <w:t>الحكومة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بعدم</w:t>
      </w:r>
      <w:r w:rsidR="00EF6156" w:rsidRPr="00EF6156">
        <w:rPr>
          <w:rFonts w:hint="cs"/>
          <w:rtl/>
          <w:lang w:bidi="ar-EG"/>
        </w:rPr>
        <w:t xml:space="preserve"> </w:t>
      </w:r>
      <w:r w:rsidRPr="00EF6156">
        <w:rPr>
          <w:rFonts w:hint="cs"/>
          <w:rtl/>
          <w:lang w:bidi="ar-EG"/>
        </w:rPr>
        <w:t>التصديق</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الاتفاقية</w:t>
      </w:r>
      <w:r w:rsidR="00EF6156" w:rsidRPr="00EF6156">
        <w:rPr>
          <w:rFonts w:hint="cs"/>
          <w:rtl/>
          <w:lang w:bidi="ar-EG"/>
        </w:rPr>
        <w:t xml:space="preserve"> </w:t>
      </w:r>
      <w:r w:rsidRPr="00EF6156">
        <w:rPr>
          <w:rFonts w:hint="cs"/>
          <w:rtl/>
          <w:lang w:bidi="ar-EG"/>
        </w:rPr>
        <w:t>يتمثل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مصطلح</w:t>
      </w:r>
      <w:r w:rsidR="00EF6156" w:rsidRPr="00EF6156">
        <w:rPr>
          <w:rFonts w:hint="cs"/>
          <w:rtl/>
          <w:lang w:bidi="ar-EG"/>
        </w:rPr>
        <w:t xml:space="preserve"> </w:t>
      </w:r>
      <w:r w:rsidRPr="00EF6156">
        <w:rPr>
          <w:rFonts w:hint="cs"/>
          <w:rtl/>
          <w:lang w:bidi="ar-EG"/>
        </w:rPr>
        <w:t>"العامل</w:t>
      </w:r>
      <w:r w:rsidR="00EF6156" w:rsidRPr="00EF6156">
        <w:rPr>
          <w:rFonts w:hint="cs"/>
          <w:rtl/>
          <w:lang w:bidi="ar-EG"/>
        </w:rPr>
        <w:t xml:space="preserve"> </w:t>
      </w:r>
      <w:r w:rsidRPr="00EF6156">
        <w:rPr>
          <w:rFonts w:hint="cs"/>
          <w:rtl/>
          <w:lang w:bidi="ar-EG"/>
        </w:rPr>
        <w:t>المهاجر"</w:t>
      </w:r>
      <w:r w:rsidR="00EF6156" w:rsidRPr="00EF6156">
        <w:rPr>
          <w:rFonts w:hint="cs"/>
          <w:rtl/>
          <w:lang w:bidi="ar-EG"/>
        </w:rPr>
        <w:t xml:space="preserve"> </w:t>
      </w:r>
      <w:r w:rsidRPr="00EF6156">
        <w:rPr>
          <w:rFonts w:hint="cs"/>
          <w:rtl/>
          <w:lang w:bidi="ar-EG"/>
        </w:rPr>
        <w:t>المستخدم</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الاتفاقية</w:t>
      </w:r>
      <w:r w:rsidR="00EF6156" w:rsidRPr="00EF6156">
        <w:rPr>
          <w:rFonts w:hint="cs"/>
          <w:rtl/>
          <w:lang w:bidi="ar-EG"/>
        </w:rPr>
        <w:t xml:space="preserve"> </w:t>
      </w:r>
      <w:r w:rsidRPr="00EF6156">
        <w:rPr>
          <w:rFonts w:hint="cs"/>
          <w:rtl/>
          <w:lang w:bidi="ar-EG"/>
        </w:rPr>
        <w:t>يفتقر</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التمايز،</w:t>
      </w:r>
      <w:r w:rsidR="00EF6156" w:rsidRPr="00EF6156">
        <w:rPr>
          <w:rFonts w:hint="cs"/>
          <w:rtl/>
          <w:lang w:bidi="ar-EG"/>
        </w:rPr>
        <w:t xml:space="preserve"> </w:t>
      </w:r>
      <w:r w:rsidRPr="00EF6156">
        <w:rPr>
          <w:rFonts w:hint="cs"/>
          <w:rtl/>
          <w:lang w:bidi="ar-EG"/>
        </w:rPr>
        <w:t>كما</w:t>
      </w:r>
      <w:r w:rsidR="00EF6156" w:rsidRPr="00EF6156">
        <w:rPr>
          <w:rFonts w:hint="cs"/>
          <w:rtl/>
          <w:lang w:bidi="ar-EG"/>
        </w:rPr>
        <w:t xml:space="preserve"> </w:t>
      </w:r>
      <w:r w:rsidRPr="00EF6156">
        <w:rPr>
          <w:rFonts w:hint="cs"/>
          <w:rtl/>
          <w:lang w:bidi="ar-EG"/>
        </w:rPr>
        <w:t>أنه</w:t>
      </w:r>
      <w:r w:rsidR="00EF6156" w:rsidRPr="00EF6156">
        <w:rPr>
          <w:rFonts w:hint="cs"/>
          <w:rtl/>
          <w:lang w:bidi="ar-EG"/>
        </w:rPr>
        <w:t xml:space="preserve"> </w:t>
      </w:r>
      <w:r w:rsidRPr="00EF6156">
        <w:rPr>
          <w:rFonts w:hint="cs"/>
          <w:rtl/>
          <w:lang w:bidi="ar-EG"/>
        </w:rPr>
        <w:t>يشمل</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الذين</w:t>
      </w:r>
      <w:r w:rsidR="00EF6156" w:rsidRPr="00EF6156">
        <w:rPr>
          <w:rFonts w:hint="cs"/>
          <w:rtl/>
          <w:lang w:bidi="ar-EG"/>
        </w:rPr>
        <w:t xml:space="preserve"> </w:t>
      </w:r>
      <w:r w:rsidRPr="00EF6156">
        <w:rPr>
          <w:rFonts w:hint="cs"/>
          <w:rtl/>
          <w:lang w:bidi="ar-EG"/>
        </w:rPr>
        <w:t>يقيمون</w:t>
      </w:r>
      <w:r w:rsidR="00EF6156" w:rsidRPr="00EF6156">
        <w:rPr>
          <w:rFonts w:hint="cs"/>
          <w:rtl/>
          <w:lang w:bidi="ar-EG"/>
        </w:rPr>
        <w:t xml:space="preserve"> </w:t>
      </w:r>
      <w:r w:rsidRPr="00EF6156">
        <w:rPr>
          <w:rFonts w:hint="cs"/>
          <w:rtl/>
          <w:lang w:bidi="ar-EG"/>
        </w:rPr>
        <w:t>إقامة</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مأذون</w:t>
      </w:r>
      <w:r w:rsidR="00EF6156" w:rsidRPr="00EF6156">
        <w:rPr>
          <w:rFonts w:hint="cs"/>
          <w:rtl/>
          <w:lang w:bidi="ar-EG"/>
        </w:rPr>
        <w:t xml:space="preserve"> </w:t>
      </w:r>
      <w:r w:rsidRPr="00EF6156">
        <w:rPr>
          <w:rFonts w:hint="cs"/>
          <w:rtl/>
          <w:lang w:bidi="ar-EG"/>
        </w:rPr>
        <w:t>بها</w:t>
      </w:r>
      <w:r w:rsidR="00EF6156" w:rsidRPr="00EF6156">
        <w:rPr>
          <w:rFonts w:hint="cs"/>
          <w:rtl/>
          <w:lang w:bidi="ar-EG"/>
        </w:rPr>
        <w:t xml:space="preserve"> </w:t>
      </w:r>
      <w:r w:rsidRPr="00EF6156">
        <w:rPr>
          <w:rFonts w:hint="cs"/>
          <w:rtl/>
          <w:lang w:bidi="ar-EG"/>
        </w:rPr>
        <w:t>ويؤدون</w:t>
      </w:r>
      <w:r w:rsidR="00EF6156" w:rsidRPr="00EF6156">
        <w:rPr>
          <w:rFonts w:hint="cs"/>
          <w:rtl/>
          <w:lang w:bidi="ar-EG"/>
        </w:rPr>
        <w:t xml:space="preserve"> </w:t>
      </w:r>
      <w:r w:rsidRPr="00EF6156">
        <w:rPr>
          <w:rFonts w:hint="cs"/>
          <w:rtl/>
          <w:lang w:bidi="ar-EG"/>
        </w:rPr>
        <w:t>أعمال</w:t>
      </w:r>
      <w:r w:rsidR="005E5A24">
        <w:rPr>
          <w:rFonts w:hint="cs"/>
          <w:rtl/>
          <w:lang w:bidi="ar-EG"/>
        </w:rPr>
        <w:t xml:space="preserve">اً </w:t>
      </w:r>
      <w:r w:rsidRPr="00EF6156">
        <w:rPr>
          <w:rFonts w:hint="cs"/>
          <w:rtl/>
          <w:lang w:bidi="ar-EG"/>
        </w:rPr>
        <w:t>لم</w:t>
      </w:r>
      <w:r w:rsidR="00EF6156" w:rsidRPr="00EF6156">
        <w:rPr>
          <w:rFonts w:hint="cs"/>
          <w:rtl/>
          <w:lang w:bidi="ar-EG"/>
        </w:rPr>
        <w:t xml:space="preserve"> </w:t>
      </w:r>
      <w:r w:rsidRPr="00EF6156">
        <w:rPr>
          <w:rFonts w:hint="cs"/>
          <w:rtl/>
          <w:lang w:bidi="ar-EG"/>
        </w:rPr>
        <w:t>يؤذن</w:t>
      </w:r>
      <w:r w:rsidR="00EF6156" w:rsidRPr="00EF6156">
        <w:rPr>
          <w:rFonts w:hint="cs"/>
          <w:rtl/>
          <w:lang w:bidi="ar-EG"/>
        </w:rPr>
        <w:t xml:space="preserve"> </w:t>
      </w:r>
      <w:r w:rsidRPr="00EF6156">
        <w:rPr>
          <w:rFonts w:hint="cs"/>
          <w:rtl/>
          <w:lang w:bidi="ar-EG"/>
        </w:rPr>
        <w:t>لهم</w:t>
      </w:r>
      <w:r w:rsidR="00EF6156" w:rsidRPr="00EF6156">
        <w:rPr>
          <w:rFonts w:hint="cs"/>
          <w:rtl/>
          <w:lang w:bidi="ar-EG"/>
        </w:rPr>
        <w:t xml:space="preserve"> </w:t>
      </w:r>
      <w:r w:rsidRPr="00EF6156">
        <w:rPr>
          <w:rFonts w:hint="cs"/>
          <w:rtl/>
          <w:lang w:bidi="ar-EG"/>
        </w:rPr>
        <w:t>بها.</w:t>
      </w:r>
      <w:r w:rsidR="00EF6156" w:rsidRPr="00EF6156">
        <w:rPr>
          <w:rFonts w:hint="cs"/>
          <w:rtl/>
          <w:lang w:bidi="ar-EG"/>
        </w:rPr>
        <w:t xml:space="preserve"> </w:t>
      </w:r>
      <w:r w:rsidRPr="00EF6156">
        <w:rPr>
          <w:rFonts w:hint="cs"/>
          <w:rtl/>
          <w:lang w:bidi="ar-EG"/>
        </w:rPr>
        <w:t>وبالتالي</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موقف</w:t>
      </w:r>
      <w:r w:rsidR="00EF6156" w:rsidRPr="00EF6156">
        <w:rPr>
          <w:rFonts w:hint="cs"/>
          <w:rtl/>
          <w:lang w:bidi="ar-EG"/>
        </w:rPr>
        <w:t xml:space="preserve"> </w:t>
      </w:r>
      <w:r w:rsidRPr="00EF6156">
        <w:rPr>
          <w:rFonts w:hint="cs"/>
          <w:rtl/>
          <w:lang w:bidi="ar-EG"/>
        </w:rPr>
        <w:t>العمال</w:t>
      </w:r>
      <w:r w:rsidR="00EF6156" w:rsidRPr="00EF6156">
        <w:rPr>
          <w:rFonts w:hint="cs"/>
          <w:rtl/>
          <w:lang w:bidi="ar-EG"/>
        </w:rPr>
        <w:t xml:space="preserve"> </w:t>
      </w:r>
      <w:r w:rsidRPr="00EF6156">
        <w:rPr>
          <w:rFonts w:hint="cs"/>
          <w:rtl/>
          <w:lang w:bidi="ar-EG"/>
        </w:rPr>
        <w:t>المهاجرين</w:t>
      </w:r>
      <w:r w:rsidR="00EF6156" w:rsidRPr="00EF6156">
        <w:rPr>
          <w:rFonts w:hint="cs"/>
          <w:rtl/>
          <w:lang w:bidi="ar-EG"/>
        </w:rPr>
        <w:t xml:space="preserve"> </w:t>
      </w:r>
      <w:r w:rsidRPr="00EF6156">
        <w:rPr>
          <w:rFonts w:hint="cs"/>
          <w:rtl/>
          <w:lang w:bidi="ar-EG"/>
        </w:rPr>
        <w:t>المقيمين</w:t>
      </w:r>
      <w:r w:rsidR="00EF6156" w:rsidRPr="00EF6156">
        <w:rPr>
          <w:rFonts w:hint="cs"/>
          <w:rtl/>
          <w:lang w:bidi="ar-EG"/>
        </w:rPr>
        <w:t xml:space="preserve"> </w:t>
      </w:r>
      <w:r w:rsidRPr="00EF6156">
        <w:rPr>
          <w:rFonts w:hint="cs"/>
          <w:rtl/>
          <w:lang w:bidi="ar-EG"/>
        </w:rPr>
        <w:t>إقامة</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شرعية</w:t>
      </w:r>
      <w:r w:rsidR="00EF6156" w:rsidRPr="00EF6156">
        <w:rPr>
          <w:rFonts w:hint="cs"/>
          <w:rtl/>
          <w:lang w:bidi="ar-EG"/>
        </w:rPr>
        <w:t xml:space="preserve"> </w:t>
      </w:r>
      <w:r w:rsidRPr="00EF6156">
        <w:rPr>
          <w:rFonts w:hint="cs"/>
          <w:rtl/>
          <w:lang w:bidi="ar-EG"/>
        </w:rPr>
        <w:t>يلقى</w:t>
      </w:r>
      <w:r w:rsidR="00EF6156" w:rsidRPr="00EF6156">
        <w:rPr>
          <w:rFonts w:hint="cs"/>
          <w:rtl/>
          <w:lang w:bidi="ar-EG"/>
        </w:rPr>
        <w:t xml:space="preserve"> </w:t>
      </w:r>
      <w:r w:rsidRPr="00EF6156">
        <w:rPr>
          <w:rFonts w:hint="cs"/>
          <w:rtl/>
          <w:lang w:bidi="ar-EG"/>
        </w:rPr>
        <w:t>حماية</w:t>
      </w:r>
      <w:r w:rsidR="00EF6156" w:rsidRPr="00EF6156">
        <w:rPr>
          <w:rFonts w:hint="cs"/>
          <w:rtl/>
          <w:lang w:bidi="ar-EG"/>
        </w:rPr>
        <w:t xml:space="preserve"> </w:t>
      </w:r>
      <w:r w:rsidRPr="00EF6156">
        <w:rPr>
          <w:rFonts w:hint="cs"/>
          <w:rtl/>
          <w:lang w:bidi="ar-EG"/>
        </w:rPr>
        <w:t>بطريقة</w:t>
      </w:r>
      <w:r w:rsidR="00EF6156" w:rsidRPr="00EF6156">
        <w:rPr>
          <w:rFonts w:hint="cs"/>
          <w:rtl/>
          <w:lang w:bidi="ar-EG"/>
        </w:rPr>
        <w:t xml:space="preserve"> </w:t>
      </w:r>
      <w:r w:rsidRPr="00EF6156">
        <w:rPr>
          <w:rFonts w:hint="cs"/>
          <w:rtl/>
          <w:lang w:bidi="ar-EG"/>
        </w:rPr>
        <w:t>تتجاوز</w:t>
      </w:r>
      <w:r w:rsidR="00EF6156" w:rsidRPr="00EF6156">
        <w:rPr>
          <w:rFonts w:hint="cs"/>
          <w:rtl/>
          <w:lang w:bidi="ar-EG"/>
        </w:rPr>
        <w:t xml:space="preserve"> </w:t>
      </w:r>
      <w:r w:rsidRPr="00EF6156">
        <w:rPr>
          <w:rFonts w:hint="cs"/>
          <w:rtl/>
          <w:lang w:bidi="ar-EG"/>
        </w:rPr>
        <w:t>كثير</w:t>
      </w:r>
      <w:r w:rsidR="005E5A24">
        <w:rPr>
          <w:rFonts w:hint="cs"/>
          <w:rtl/>
          <w:lang w:bidi="ar-EG"/>
        </w:rPr>
        <w:t xml:space="preserve">اً </w:t>
      </w:r>
      <w:r w:rsidRPr="00EF6156">
        <w:rPr>
          <w:rFonts w:hint="cs"/>
          <w:rtl/>
          <w:lang w:bidi="ar-EG"/>
        </w:rPr>
        <w:t>الحاجة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لا</w:t>
      </w:r>
      <w:r w:rsidR="00EF6156" w:rsidRPr="00EF6156">
        <w:rPr>
          <w:rFonts w:hint="cs"/>
          <w:rtl/>
          <w:lang w:bidi="ar-EG"/>
        </w:rPr>
        <w:t xml:space="preserve"> </w:t>
      </w:r>
      <w:r w:rsidRPr="00EF6156">
        <w:rPr>
          <w:rFonts w:hint="cs"/>
          <w:rtl/>
          <w:lang w:bidi="ar-EG"/>
        </w:rPr>
        <w:t>يمكن</w:t>
      </w:r>
      <w:r w:rsidR="00EF6156" w:rsidRPr="00EF6156">
        <w:rPr>
          <w:rFonts w:hint="cs"/>
          <w:rtl/>
          <w:lang w:bidi="ar-EG"/>
        </w:rPr>
        <w:t xml:space="preserve"> </w:t>
      </w:r>
      <w:r w:rsidRPr="00EF6156">
        <w:rPr>
          <w:rFonts w:hint="cs"/>
          <w:rtl/>
          <w:lang w:bidi="ar-EG"/>
        </w:rPr>
        <w:t>الاختلاف</w:t>
      </w:r>
      <w:r w:rsidR="00EF6156" w:rsidRPr="00EF6156">
        <w:rPr>
          <w:rFonts w:hint="cs"/>
          <w:rtl/>
          <w:lang w:bidi="ar-EG"/>
        </w:rPr>
        <w:t xml:space="preserve"> </w:t>
      </w:r>
      <w:r w:rsidRPr="00EF6156">
        <w:rPr>
          <w:rFonts w:hint="cs"/>
          <w:rtl/>
          <w:lang w:bidi="ar-EG"/>
        </w:rPr>
        <w:t>عليها</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منحهم</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ومن</w:t>
      </w:r>
      <w:r w:rsidR="00EF6156" w:rsidRPr="00EF6156">
        <w:rPr>
          <w:rFonts w:hint="cs"/>
          <w:rtl/>
          <w:lang w:bidi="ar-EG"/>
        </w:rPr>
        <w:t xml:space="preserve"> </w:t>
      </w:r>
      <w:r w:rsidRPr="00EF6156">
        <w:rPr>
          <w:rFonts w:hint="cs"/>
          <w:rtl/>
          <w:lang w:bidi="ar-EG"/>
        </w:rPr>
        <w:t>ثم،</w:t>
      </w:r>
      <w:r w:rsidR="00EF6156" w:rsidRPr="00EF6156">
        <w:rPr>
          <w:rFonts w:hint="cs"/>
          <w:rtl/>
          <w:lang w:bidi="ar-EG"/>
        </w:rPr>
        <w:t xml:space="preserve"> </w:t>
      </w:r>
      <w:r w:rsidRPr="00EF6156">
        <w:rPr>
          <w:rFonts w:hint="cs"/>
          <w:rtl/>
          <w:lang w:bidi="ar-EG"/>
        </w:rPr>
        <w:t>فقد</w:t>
      </w:r>
      <w:r w:rsidR="00EF6156" w:rsidRPr="00EF6156">
        <w:rPr>
          <w:rFonts w:hint="cs"/>
          <w:rtl/>
          <w:lang w:bidi="ar-EG"/>
        </w:rPr>
        <w:t xml:space="preserve"> </w:t>
      </w:r>
      <w:r w:rsidRPr="00EF6156">
        <w:rPr>
          <w:rFonts w:hint="cs"/>
          <w:rtl/>
          <w:lang w:bidi="ar-EG"/>
        </w:rPr>
        <w:t>تزيد</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الأنظمة</w:t>
      </w:r>
      <w:r w:rsidR="00EF6156" w:rsidRPr="00EF6156">
        <w:rPr>
          <w:rFonts w:hint="cs"/>
          <w:rtl/>
          <w:lang w:bidi="ar-EG"/>
        </w:rPr>
        <w:t xml:space="preserve"> </w:t>
      </w:r>
      <w:r w:rsidRPr="00EF6156">
        <w:rPr>
          <w:rFonts w:hint="cs"/>
          <w:rtl/>
          <w:lang w:bidi="ar-EG"/>
        </w:rPr>
        <w:t>الحافز</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الحصول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عمل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دون</w:t>
      </w:r>
      <w:r w:rsidR="00EF6156" w:rsidRPr="00EF6156">
        <w:rPr>
          <w:rFonts w:hint="cs"/>
          <w:rtl/>
          <w:lang w:bidi="ar-EG"/>
        </w:rPr>
        <w:t xml:space="preserve"> </w:t>
      </w:r>
      <w:r w:rsidRPr="00EF6156">
        <w:rPr>
          <w:rFonts w:hint="cs"/>
          <w:rtl/>
          <w:lang w:bidi="ar-EG"/>
        </w:rPr>
        <w:t>الحصول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سند</w:t>
      </w:r>
      <w:r w:rsidR="00EF6156" w:rsidRPr="00EF6156">
        <w:rPr>
          <w:rFonts w:hint="cs"/>
          <w:rtl/>
          <w:lang w:bidi="ar-EG"/>
        </w:rPr>
        <w:t xml:space="preserve"> </w:t>
      </w:r>
      <w:r w:rsidRPr="00EF6156">
        <w:rPr>
          <w:rFonts w:hint="cs"/>
          <w:rtl/>
          <w:lang w:bidi="ar-EG"/>
        </w:rPr>
        <w:t>الإقامة</w:t>
      </w:r>
      <w:r w:rsidR="00EF6156" w:rsidRPr="00EF6156">
        <w:rPr>
          <w:rFonts w:hint="cs"/>
          <w:rtl/>
          <w:lang w:bidi="ar-EG"/>
        </w:rPr>
        <w:t xml:space="preserve"> </w:t>
      </w:r>
      <w:r w:rsidRPr="00EF6156">
        <w:rPr>
          <w:rFonts w:hint="cs"/>
          <w:rtl/>
          <w:lang w:bidi="ar-EG"/>
        </w:rPr>
        <w:t>المطلوب.</w:t>
      </w:r>
      <w:r w:rsidR="00EF6156" w:rsidRPr="00EF6156">
        <w:rPr>
          <w:rFonts w:hint="cs"/>
          <w:rtl/>
          <w:lang w:bidi="ar-EG"/>
        </w:rPr>
        <w:t xml:space="preserve"> </w:t>
      </w:r>
    </w:p>
    <w:p w:rsidR="00614786" w:rsidRPr="00EF6156" w:rsidRDefault="00614786" w:rsidP="000242D8">
      <w:pPr>
        <w:pStyle w:val="H4GA"/>
        <w:rPr>
          <w:rtl/>
          <w:lang w:bidi="ar-EG"/>
        </w:rPr>
      </w:pPr>
      <w:r w:rsidRPr="00EF6156">
        <w:rPr>
          <w:rFonts w:hint="cs"/>
          <w:rtl/>
          <w:lang w:bidi="ar-EG"/>
        </w:rPr>
        <w:tab/>
        <w:t>(ب)</w:t>
      </w:r>
      <w:r w:rsidRPr="00EF6156">
        <w:rPr>
          <w:rFonts w:hint="cs"/>
          <w:rtl/>
          <w:lang w:bidi="ar-EG"/>
        </w:rPr>
        <w:tab/>
        <w:t>التحفظات</w:t>
      </w:r>
      <w:r w:rsidR="00EF6156" w:rsidRPr="00EF6156">
        <w:rPr>
          <w:rFonts w:hint="cs"/>
          <w:rtl/>
          <w:lang w:bidi="ar-EG"/>
        </w:rPr>
        <w:t xml:space="preserve"> </w:t>
      </w:r>
      <w:r w:rsidRPr="00EF6156">
        <w:rPr>
          <w:rFonts w:hint="cs"/>
          <w:rtl/>
          <w:lang w:bidi="ar-EG"/>
        </w:rPr>
        <w:t>والإعلانات</w:t>
      </w:r>
    </w:p>
    <w:p w:rsidR="00614786" w:rsidRPr="00EF6156" w:rsidRDefault="00614786" w:rsidP="00833257">
      <w:pPr>
        <w:pStyle w:val="SingleTxtGA"/>
        <w:rPr>
          <w:rtl/>
        </w:rPr>
      </w:pPr>
      <w:r w:rsidRPr="00EF6156">
        <w:rPr>
          <w:rFonts w:hint="cs"/>
          <w:rtl/>
          <w:lang w:bidi="ar-EG"/>
        </w:rPr>
        <w:t>124-</w:t>
      </w:r>
      <w:r w:rsidRPr="00EF6156">
        <w:rPr>
          <w:rFonts w:hint="cs"/>
          <w:rtl/>
          <w:lang w:bidi="ar-EG"/>
        </w:rPr>
        <w:tab/>
        <w:t>أبدت</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تحفظات</w:t>
      </w:r>
      <w:r w:rsidR="00EF6156" w:rsidRPr="00EF6156">
        <w:rPr>
          <w:rFonts w:hint="cs"/>
          <w:rtl/>
          <w:lang w:bidi="ar-EG"/>
        </w:rPr>
        <w:t xml:space="preserve"> </w:t>
      </w:r>
      <w:r w:rsidRPr="00EF6156">
        <w:rPr>
          <w:rFonts w:hint="cs"/>
          <w:rtl/>
          <w:lang w:bidi="ar-EG"/>
        </w:rPr>
        <w:t>وقدمت</w:t>
      </w:r>
      <w:r w:rsidR="00EF6156" w:rsidRPr="00EF6156">
        <w:rPr>
          <w:rFonts w:hint="cs"/>
          <w:rtl/>
          <w:lang w:bidi="ar-EG"/>
        </w:rPr>
        <w:t xml:space="preserve"> </w:t>
      </w:r>
      <w:r w:rsidRPr="00EF6156">
        <w:rPr>
          <w:rFonts w:hint="cs"/>
          <w:rtl/>
          <w:lang w:bidi="ar-EG"/>
        </w:rPr>
        <w:t>إعلانات</w:t>
      </w:r>
      <w:r w:rsidR="00EF6156" w:rsidRPr="00EF6156">
        <w:rPr>
          <w:rFonts w:hint="cs"/>
          <w:rtl/>
          <w:lang w:bidi="ar-EG"/>
        </w:rPr>
        <w:t xml:space="preserve"> </w:t>
      </w:r>
      <w:r w:rsidRPr="00EF6156">
        <w:rPr>
          <w:rFonts w:hint="cs"/>
          <w:rtl/>
          <w:lang w:bidi="ar-EG"/>
        </w:rPr>
        <w:t>بشأن</w:t>
      </w:r>
      <w:r w:rsidR="00EF6156" w:rsidRPr="00EF6156">
        <w:rPr>
          <w:rFonts w:hint="cs"/>
          <w:rtl/>
          <w:lang w:bidi="ar-EG"/>
        </w:rPr>
        <w:t xml:space="preserve"> </w:t>
      </w:r>
      <w:r w:rsidRPr="00EF6156">
        <w:rPr>
          <w:rFonts w:hint="cs"/>
          <w:rtl/>
          <w:lang w:bidi="ar-EG"/>
        </w:rPr>
        <w:t>الاتفاقيات</w:t>
      </w:r>
      <w:r w:rsidR="00EF6156" w:rsidRPr="00EF6156">
        <w:rPr>
          <w:rFonts w:hint="cs"/>
          <w:rtl/>
          <w:lang w:bidi="ar-EG"/>
        </w:rPr>
        <w:t xml:space="preserve"> </w:t>
      </w:r>
      <w:r w:rsidRPr="00EF6156">
        <w:rPr>
          <w:rFonts w:hint="cs"/>
          <w:rtl/>
          <w:lang w:bidi="ar-EG"/>
        </w:rPr>
        <w:t>الدولية</w:t>
      </w:r>
      <w:r w:rsidR="00EF6156" w:rsidRPr="00EF6156">
        <w:rPr>
          <w:rFonts w:hint="cs"/>
          <w:rtl/>
          <w:lang w:bidi="ar-EG"/>
        </w:rPr>
        <w:t xml:space="preserve"> </w:t>
      </w:r>
      <w:r w:rsidRPr="00EF6156">
        <w:rPr>
          <w:rFonts w:hint="cs"/>
          <w:rtl/>
          <w:lang w:bidi="ar-EG"/>
        </w:rPr>
        <w:t>التالية</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بالحقوق</w:t>
      </w:r>
      <w:r w:rsidR="00EF6156" w:rsidRPr="00EF6156">
        <w:rPr>
          <w:rFonts w:hint="cs"/>
          <w:rtl/>
          <w:lang w:bidi="ar-EG"/>
        </w:rPr>
        <w:t xml:space="preserve"> </w:t>
      </w:r>
      <w:r w:rsidRPr="00EF6156">
        <w:rPr>
          <w:rFonts w:hint="cs"/>
          <w:rtl/>
          <w:lang w:bidi="ar-EG"/>
        </w:rPr>
        <w:t>الأساسية</w:t>
      </w:r>
      <w:r w:rsidRPr="00EF6156">
        <w:rPr>
          <w:rFonts w:hint="cs"/>
          <w:vertAlign w:val="superscript"/>
          <w:rtl/>
          <w:lang w:bidi="ar-EG"/>
        </w:rPr>
        <w:t>(</w:t>
      </w:r>
      <w:r w:rsidR="00F10AB3" w:rsidRPr="00EF6156">
        <w:rPr>
          <w:b/>
          <w:vertAlign w:val="superscript"/>
          <w:rtl/>
          <w:lang w:bidi="ar-EG"/>
        </w:rPr>
        <w:footnoteReference w:id="17"/>
      </w:r>
      <w:r w:rsidR="00F10AB3">
        <w:rPr>
          <w:b/>
          <w:vertAlign w:val="superscript"/>
          <w:rtl/>
          <w:lang w:bidi="ar-EG"/>
        </w:rPr>
        <w:t>)</w:t>
      </w:r>
      <w:r w:rsidRPr="00EF6156">
        <w:rPr>
          <w:rFonts w:hint="cs"/>
          <w:rtl/>
        </w:rPr>
        <w:t>.</w:t>
      </w:r>
    </w:p>
    <w:tbl>
      <w:tblPr>
        <w:bidiVisual/>
        <w:tblW w:w="5000" w:type="pct"/>
        <w:tblLayout w:type="fixed"/>
        <w:tblCellMar>
          <w:left w:w="0" w:type="dxa"/>
          <w:right w:w="0" w:type="dxa"/>
        </w:tblCellMar>
        <w:tblLook w:val="01E0" w:firstRow="1" w:lastRow="1" w:firstColumn="1" w:lastColumn="1" w:noHBand="0" w:noVBand="0"/>
      </w:tblPr>
      <w:tblGrid>
        <w:gridCol w:w="1505"/>
        <w:gridCol w:w="1695"/>
        <w:gridCol w:w="3179"/>
        <w:gridCol w:w="3260"/>
      </w:tblGrid>
      <w:tr w:rsidR="00EF6156" w:rsidRPr="00197C2F" w:rsidTr="00A565D8">
        <w:trPr>
          <w:tblHeader/>
        </w:trPr>
        <w:tc>
          <w:tcPr>
            <w:tcW w:w="781" w:type="pct"/>
            <w:tcBorders>
              <w:top w:val="single" w:sz="4" w:space="0" w:color="auto"/>
              <w:bottom w:val="single" w:sz="12" w:space="0" w:color="auto"/>
            </w:tcBorders>
            <w:shd w:val="clear" w:color="auto" w:fill="auto"/>
            <w:vAlign w:val="bottom"/>
          </w:tcPr>
          <w:p w:rsidR="00614786" w:rsidRPr="00197C2F" w:rsidRDefault="00614786" w:rsidP="00B54069">
            <w:pPr>
              <w:keepNext/>
              <w:keepLines/>
              <w:spacing w:before="40" w:after="40" w:line="300" w:lineRule="exact"/>
              <w:ind w:left="57" w:right="170"/>
              <w:rPr>
                <w:iCs/>
                <w:sz w:val="18"/>
                <w:szCs w:val="26"/>
                <w:rtl/>
                <w:lang w:bidi="ar-EG"/>
              </w:rPr>
            </w:pPr>
            <w:r w:rsidRPr="00197C2F">
              <w:rPr>
                <w:iCs/>
                <w:sz w:val="18"/>
                <w:szCs w:val="26"/>
              </w:rPr>
              <w:lastRenderedPageBreak/>
              <w:br w:type="page"/>
            </w:r>
            <w:r w:rsidRPr="00197C2F">
              <w:rPr>
                <w:iCs/>
                <w:sz w:val="18"/>
                <w:szCs w:val="26"/>
              </w:rPr>
              <w:br w:type="page"/>
            </w:r>
            <w:r w:rsidRPr="00197C2F">
              <w:rPr>
                <w:iCs/>
                <w:sz w:val="18"/>
                <w:szCs w:val="26"/>
                <w:rtl/>
              </w:rPr>
              <w:t>الاتفاقية</w:t>
            </w:r>
          </w:p>
        </w:tc>
        <w:tc>
          <w:tcPr>
            <w:tcW w:w="879" w:type="pct"/>
            <w:tcBorders>
              <w:top w:val="single" w:sz="4" w:space="0" w:color="auto"/>
              <w:bottom w:val="single" w:sz="12" w:space="0" w:color="auto"/>
            </w:tcBorders>
            <w:shd w:val="clear" w:color="auto" w:fill="auto"/>
            <w:vAlign w:val="bottom"/>
          </w:tcPr>
          <w:p w:rsidR="00614786" w:rsidRPr="00197C2F" w:rsidRDefault="00614786" w:rsidP="00B54069">
            <w:pPr>
              <w:keepNext/>
              <w:keepLines/>
              <w:spacing w:before="40" w:after="40" w:line="300" w:lineRule="exact"/>
              <w:ind w:left="57" w:right="170"/>
              <w:rPr>
                <w:iCs/>
                <w:sz w:val="18"/>
                <w:szCs w:val="26"/>
              </w:rPr>
            </w:pPr>
            <w:r w:rsidRPr="00197C2F">
              <w:rPr>
                <w:iCs/>
                <w:sz w:val="18"/>
                <w:szCs w:val="26"/>
                <w:rtl/>
              </w:rPr>
              <w:t>التحفظات/الإعلانات</w:t>
            </w:r>
          </w:p>
        </w:tc>
        <w:tc>
          <w:tcPr>
            <w:tcW w:w="1649" w:type="pct"/>
            <w:tcBorders>
              <w:top w:val="single" w:sz="4" w:space="0" w:color="auto"/>
              <w:bottom w:val="single" w:sz="12" w:space="0" w:color="auto"/>
            </w:tcBorders>
            <w:shd w:val="clear" w:color="auto" w:fill="auto"/>
            <w:vAlign w:val="bottom"/>
          </w:tcPr>
          <w:p w:rsidR="00614786" w:rsidRPr="00197C2F" w:rsidRDefault="00614786" w:rsidP="00B54069">
            <w:pPr>
              <w:keepNext/>
              <w:keepLines/>
              <w:spacing w:before="40" w:after="40" w:line="300" w:lineRule="exact"/>
              <w:ind w:left="57" w:right="170"/>
              <w:rPr>
                <w:iCs/>
                <w:sz w:val="18"/>
                <w:szCs w:val="26"/>
              </w:rPr>
            </w:pPr>
            <w:r w:rsidRPr="00197C2F">
              <w:rPr>
                <w:iCs/>
                <w:sz w:val="18"/>
                <w:szCs w:val="26"/>
                <w:rtl/>
              </w:rPr>
              <w:t>المضمون</w:t>
            </w:r>
          </w:p>
        </w:tc>
        <w:tc>
          <w:tcPr>
            <w:tcW w:w="1691" w:type="pct"/>
            <w:tcBorders>
              <w:top w:val="single" w:sz="4" w:space="0" w:color="auto"/>
              <w:bottom w:val="single" w:sz="12" w:space="0" w:color="auto"/>
            </w:tcBorders>
            <w:shd w:val="clear" w:color="auto" w:fill="auto"/>
            <w:vAlign w:val="bottom"/>
          </w:tcPr>
          <w:p w:rsidR="00614786" w:rsidRPr="00197C2F" w:rsidRDefault="00614786" w:rsidP="00B54069">
            <w:pPr>
              <w:keepNext/>
              <w:keepLines/>
              <w:spacing w:before="40" w:after="40" w:line="300" w:lineRule="exact"/>
              <w:ind w:left="57" w:right="57"/>
              <w:rPr>
                <w:iCs/>
                <w:sz w:val="18"/>
                <w:szCs w:val="26"/>
              </w:rPr>
            </w:pPr>
            <w:r w:rsidRPr="00197C2F">
              <w:rPr>
                <w:iCs/>
                <w:sz w:val="18"/>
                <w:szCs w:val="26"/>
                <w:rtl/>
              </w:rPr>
              <w:t>مسوغات</w:t>
            </w:r>
            <w:r w:rsidR="00EF6156" w:rsidRPr="00197C2F">
              <w:rPr>
                <w:iCs/>
                <w:sz w:val="18"/>
                <w:szCs w:val="26"/>
                <w:rtl/>
              </w:rPr>
              <w:t xml:space="preserve"> </w:t>
            </w:r>
            <w:r w:rsidRPr="00197C2F">
              <w:rPr>
                <w:iCs/>
                <w:sz w:val="18"/>
                <w:szCs w:val="26"/>
                <w:rtl/>
              </w:rPr>
              <w:t>التحفظ/الإعلان</w:t>
            </w:r>
          </w:p>
        </w:tc>
      </w:tr>
      <w:tr w:rsidR="00EF6156" w:rsidRPr="00197C2F" w:rsidTr="00A565D8">
        <w:tc>
          <w:tcPr>
            <w:tcW w:w="781" w:type="pct"/>
            <w:shd w:val="clear" w:color="auto" w:fill="auto"/>
          </w:tcPr>
          <w:p w:rsidR="00614786" w:rsidRPr="00197C2F" w:rsidRDefault="00614786" w:rsidP="000B0DBF">
            <w:pPr>
              <w:spacing w:before="40" w:after="40" w:line="290" w:lineRule="exact"/>
              <w:ind w:left="57" w:right="170"/>
              <w:rPr>
                <w:sz w:val="18"/>
                <w:szCs w:val="26"/>
              </w:rPr>
            </w:pPr>
            <w:r w:rsidRPr="00197C2F">
              <w:rPr>
                <w:sz w:val="18"/>
                <w:szCs w:val="26"/>
                <w:rtl/>
              </w:rPr>
              <w:t>العهد</w:t>
            </w:r>
            <w:r w:rsidR="00EF6156" w:rsidRPr="00197C2F">
              <w:rPr>
                <w:sz w:val="18"/>
                <w:szCs w:val="26"/>
                <w:rtl/>
              </w:rPr>
              <w:t xml:space="preserve"> </w:t>
            </w:r>
            <w:r w:rsidRPr="00197C2F">
              <w:rPr>
                <w:sz w:val="18"/>
                <w:szCs w:val="26"/>
                <w:rtl/>
              </w:rPr>
              <w:t>الدولـي</w:t>
            </w:r>
            <w:r w:rsidR="00EF6156" w:rsidRPr="00197C2F">
              <w:rPr>
                <w:sz w:val="18"/>
                <w:szCs w:val="26"/>
                <w:rtl/>
              </w:rPr>
              <w:t xml:space="preserve"> </w:t>
            </w:r>
            <w:r w:rsidRPr="00197C2F">
              <w:rPr>
                <w:sz w:val="18"/>
                <w:szCs w:val="26"/>
                <w:rtl/>
              </w:rPr>
              <w:t>الخاص</w:t>
            </w:r>
            <w:r w:rsidR="00EF6156" w:rsidRPr="00197C2F">
              <w:rPr>
                <w:sz w:val="18"/>
                <w:szCs w:val="26"/>
                <w:rtl/>
              </w:rPr>
              <w:t xml:space="preserve"> </w:t>
            </w:r>
            <w:r w:rsidRPr="00197C2F">
              <w:rPr>
                <w:sz w:val="18"/>
                <w:szCs w:val="26"/>
                <w:rtl/>
              </w:rPr>
              <w:t>بالحقوق</w:t>
            </w:r>
            <w:r w:rsidR="00EF6156" w:rsidRPr="00197C2F">
              <w:rPr>
                <w:sz w:val="18"/>
                <w:szCs w:val="26"/>
                <w:rtl/>
              </w:rPr>
              <w:t xml:space="preserve"> </w:t>
            </w:r>
            <w:r w:rsidRPr="00197C2F">
              <w:rPr>
                <w:sz w:val="18"/>
                <w:szCs w:val="26"/>
                <w:rtl/>
              </w:rPr>
              <w:t>المدنية</w:t>
            </w:r>
            <w:r w:rsidR="00EF6156" w:rsidRPr="00197C2F">
              <w:rPr>
                <w:sz w:val="18"/>
                <w:szCs w:val="26"/>
                <w:rtl/>
              </w:rPr>
              <w:t xml:space="preserve"> </w:t>
            </w:r>
            <w:r w:rsidRPr="00197C2F">
              <w:rPr>
                <w:sz w:val="18"/>
                <w:szCs w:val="26"/>
                <w:rtl/>
              </w:rPr>
              <w:t>والسياسية</w:t>
            </w:r>
          </w:p>
        </w:tc>
        <w:tc>
          <w:tcPr>
            <w:tcW w:w="879" w:type="pct"/>
            <w:shd w:val="clear" w:color="auto" w:fill="auto"/>
          </w:tcPr>
          <w:p w:rsidR="00614786" w:rsidRPr="00A565D8" w:rsidRDefault="00614786" w:rsidP="000B0DBF">
            <w:pPr>
              <w:spacing w:before="40" w:after="40" w:line="290" w:lineRule="exact"/>
              <w:ind w:left="57" w:right="170"/>
              <w:rPr>
                <w:spacing w:val="-6"/>
                <w:sz w:val="18"/>
                <w:szCs w:val="26"/>
              </w:rPr>
            </w:pPr>
            <w:r w:rsidRPr="00A565D8">
              <w:rPr>
                <w:spacing w:val="-6"/>
                <w:sz w:val="18"/>
                <w:szCs w:val="26"/>
                <w:rtl/>
              </w:rPr>
              <w:t>تحفظ</w:t>
            </w:r>
            <w:r w:rsidR="00485C18" w:rsidRPr="00A565D8">
              <w:rPr>
                <w:rFonts w:hint="cs"/>
                <w:spacing w:val="-6"/>
                <w:sz w:val="18"/>
                <w:szCs w:val="26"/>
                <w:rtl/>
              </w:rPr>
              <w:t xml:space="preserve"> </w:t>
            </w:r>
            <w:r w:rsidRPr="00A565D8">
              <w:rPr>
                <w:spacing w:val="-6"/>
                <w:sz w:val="18"/>
                <w:szCs w:val="26"/>
                <w:rtl/>
              </w:rPr>
              <w:t>(17</w:t>
            </w:r>
            <w:r w:rsidR="00EF6156" w:rsidRPr="00A565D8">
              <w:rPr>
                <w:spacing w:val="-6"/>
                <w:sz w:val="18"/>
                <w:szCs w:val="26"/>
                <w:rtl/>
              </w:rPr>
              <w:t xml:space="preserve"> </w:t>
            </w:r>
            <w:r w:rsidRPr="00A565D8">
              <w:rPr>
                <w:spacing w:val="-6"/>
                <w:sz w:val="18"/>
                <w:szCs w:val="26"/>
                <w:rtl/>
              </w:rPr>
              <w:t>كانون</w:t>
            </w:r>
            <w:r w:rsidR="00EF6156" w:rsidRPr="00A565D8">
              <w:rPr>
                <w:spacing w:val="-6"/>
                <w:sz w:val="18"/>
                <w:szCs w:val="26"/>
                <w:rtl/>
              </w:rPr>
              <w:t xml:space="preserve"> </w:t>
            </w:r>
            <w:r w:rsidRPr="00A565D8">
              <w:rPr>
                <w:spacing w:val="-6"/>
                <w:sz w:val="18"/>
                <w:szCs w:val="26"/>
                <w:rtl/>
              </w:rPr>
              <w:t>الأول/ديسمبر</w:t>
            </w:r>
            <w:r w:rsidR="00EF6156" w:rsidRPr="00A565D8">
              <w:rPr>
                <w:spacing w:val="-6"/>
                <w:sz w:val="18"/>
                <w:szCs w:val="26"/>
                <w:rtl/>
              </w:rPr>
              <w:t xml:space="preserve"> </w:t>
            </w:r>
            <w:r w:rsidRPr="00A565D8">
              <w:rPr>
                <w:spacing w:val="-6"/>
                <w:sz w:val="18"/>
                <w:szCs w:val="26"/>
                <w:rtl/>
              </w:rPr>
              <w:t>1973،</w:t>
            </w:r>
            <w:r w:rsidR="00EF6156" w:rsidRPr="00A565D8">
              <w:rPr>
                <w:spacing w:val="-6"/>
                <w:sz w:val="18"/>
                <w:szCs w:val="26"/>
                <w:rtl/>
              </w:rPr>
              <w:t xml:space="preserve"> </w:t>
            </w:r>
            <w:r w:rsidRPr="00A565D8">
              <w:rPr>
                <w:spacing w:val="-6"/>
                <w:sz w:val="18"/>
                <w:szCs w:val="26"/>
                <w:rtl/>
              </w:rPr>
              <w:t>لدى</w:t>
            </w:r>
            <w:r w:rsidR="00C233CC" w:rsidRPr="00A565D8">
              <w:rPr>
                <w:spacing w:val="-6"/>
                <w:sz w:val="18"/>
                <w:szCs w:val="26"/>
                <w:rtl/>
              </w:rPr>
              <w:t xml:space="preserve"> </w:t>
            </w:r>
            <w:r w:rsidRPr="00A565D8">
              <w:rPr>
                <w:spacing w:val="-6"/>
                <w:sz w:val="18"/>
                <w:szCs w:val="26"/>
                <w:rtl/>
              </w:rPr>
              <w:t>التصديق)</w:t>
            </w:r>
          </w:p>
        </w:tc>
        <w:tc>
          <w:tcPr>
            <w:tcW w:w="1649" w:type="pct"/>
            <w:shd w:val="clear" w:color="auto" w:fill="auto"/>
          </w:tcPr>
          <w:p w:rsidR="00614786" w:rsidRPr="00A565D8" w:rsidRDefault="00614786" w:rsidP="000B0DBF">
            <w:pPr>
              <w:tabs>
                <w:tab w:val="left" w:pos="566"/>
              </w:tabs>
              <w:spacing w:before="40" w:after="40" w:line="290" w:lineRule="exact"/>
              <w:ind w:left="57" w:right="170"/>
              <w:rPr>
                <w:sz w:val="18"/>
                <w:szCs w:val="26"/>
                <w:rtl/>
                <w:lang w:bidi="ar-EG"/>
              </w:rPr>
            </w:pPr>
            <w:r w:rsidRPr="00A565D8">
              <w:rPr>
                <w:sz w:val="18"/>
                <w:szCs w:val="26"/>
                <w:rtl/>
              </w:rPr>
              <w:t>1</w:t>
            </w:r>
            <w:r w:rsidRPr="00A565D8">
              <w:rPr>
                <w:sz w:val="18"/>
                <w:szCs w:val="26"/>
                <w:rtl/>
                <w:lang w:bidi="ar-EG"/>
              </w:rPr>
              <w:t>-</w:t>
            </w:r>
            <w:r w:rsidR="00223AC1" w:rsidRPr="00A565D8">
              <w:rPr>
                <w:rFonts w:hint="cs"/>
                <w:sz w:val="18"/>
                <w:szCs w:val="26"/>
                <w:rtl/>
                <w:lang w:bidi="ar-EG"/>
              </w:rPr>
              <w:tab/>
            </w:r>
            <w:r w:rsidRPr="00A565D8">
              <w:rPr>
                <w:sz w:val="18"/>
                <w:szCs w:val="26"/>
                <w:rtl/>
                <w:lang w:bidi="ar-EG"/>
              </w:rPr>
              <w:t>تطبَّق</w:t>
            </w:r>
            <w:r w:rsidR="00EF6156" w:rsidRPr="00A565D8">
              <w:rPr>
                <w:sz w:val="18"/>
                <w:szCs w:val="26"/>
                <w:rtl/>
                <w:lang w:bidi="ar-EG"/>
              </w:rPr>
              <w:t xml:space="preserve"> </w:t>
            </w:r>
            <w:r w:rsidRPr="00A565D8">
              <w:rPr>
                <w:sz w:val="18"/>
                <w:szCs w:val="26"/>
                <w:rtl/>
                <w:lang w:bidi="ar-EG"/>
              </w:rPr>
              <w:t>المواد</w:t>
            </w:r>
            <w:r w:rsidR="00EF6156" w:rsidRPr="00A565D8">
              <w:rPr>
                <w:sz w:val="18"/>
                <w:szCs w:val="26"/>
                <w:rtl/>
                <w:lang w:bidi="ar-EG"/>
              </w:rPr>
              <w:t xml:space="preserve"> </w:t>
            </w:r>
            <w:r w:rsidRPr="00A565D8">
              <w:rPr>
                <w:sz w:val="18"/>
                <w:szCs w:val="26"/>
                <w:rtl/>
              </w:rPr>
              <w:t>19</w:t>
            </w:r>
            <w:r w:rsidR="00EF6156" w:rsidRPr="00A565D8">
              <w:rPr>
                <w:sz w:val="18"/>
                <w:szCs w:val="26"/>
                <w:rtl/>
                <w:lang w:bidi="ar-EG"/>
              </w:rPr>
              <w:t xml:space="preserve"> </w:t>
            </w:r>
            <w:r w:rsidRPr="00A565D8">
              <w:rPr>
                <w:sz w:val="18"/>
                <w:szCs w:val="26"/>
                <w:rtl/>
                <w:lang w:bidi="ar-EG"/>
              </w:rPr>
              <w:t>و</w:t>
            </w:r>
            <w:r w:rsidRPr="00A565D8">
              <w:rPr>
                <w:sz w:val="18"/>
                <w:szCs w:val="26"/>
                <w:rtl/>
              </w:rPr>
              <w:t>21</w:t>
            </w:r>
            <w:r w:rsidR="00EF6156" w:rsidRPr="00A565D8">
              <w:rPr>
                <w:sz w:val="18"/>
                <w:szCs w:val="26"/>
                <w:rtl/>
                <w:lang w:bidi="ar-EG"/>
              </w:rPr>
              <w:t xml:space="preserve"> </w:t>
            </w:r>
            <w:r w:rsidRPr="00A565D8">
              <w:rPr>
                <w:sz w:val="18"/>
                <w:szCs w:val="26"/>
                <w:rtl/>
                <w:lang w:bidi="ar-EG"/>
              </w:rPr>
              <w:t>و</w:t>
            </w:r>
            <w:r w:rsidRPr="00A565D8">
              <w:rPr>
                <w:sz w:val="18"/>
                <w:szCs w:val="26"/>
                <w:rtl/>
              </w:rPr>
              <w:t>22</w:t>
            </w:r>
            <w:r w:rsidR="00EF6156" w:rsidRPr="00A565D8">
              <w:rPr>
                <w:sz w:val="18"/>
                <w:szCs w:val="26"/>
                <w:rtl/>
                <w:lang w:bidi="ar-EG"/>
              </w:rPr>
              <w:t xml:space="preserve"> </w:t>
            </w:r>
            <w:r w:rsidRPr="00A565D8">
              <w:rPr>
                <w:sz w:val="18"/>
                <w:szCs w:val="26"/>
                <w:rtl/>
                <w:lang w:bidi="ar-EG"/>
              </w:rPr>
              <w:t>بالاقتران</w:t>
            </w:r>
            <w:r w:rsidR="00EF6156" w:rsidRPr="00A565D8">
              <w:rPr>
                <w:sz w:val="18"/>
                <w:szCs w:val="26"/>
                <w:rtl/>
                <w:lang w:bidi="ar-EG"/>
              </w:rPr>
              <w:t xml:space="preserve"> </w:t>
            </w:r>
            <w:r w:rsidRPr="00A565D8">
              <w:rPr>
                <w:spacing w:val="-2"/>
                <w:sz w:val="18"/>
                <w:szCs w:val="26"/>
                <w:rtl/>
                <w:lang w:bidi="ar-EG"/>
              </w:rPr>
              <w:t>مع</w:t>
            </w:r>
            <w:r w:rsidR="00EF6156" w:rsidRPr="00A565D8">
              <w:rPr>
                <w:spacing w:val="-2"/>
                <w:sz w:val="18"/>
                <w:szCs w:val="26"/>
                <w:rtl/>
                <w:lang w:bidi="ar-EG"/>
              </w:rPr>
              <w:t xml:space="preserve"> </w:t>
            </w:r>
            <w:r w:rsidRPr="00A565D8">
              <w:rPr>
                <w:spacing w:val="-2"/>
                <w:sz w:val="18"/>
                <w:szCs w:val="26"/>
                <w:rtl/>
                <w:lang w:bidi="ar-EG"/>
              </w:rPr>
              <w:t>المادة</w:t>
            </w:r>
            <w:r w:rsidR="00EF6156" w:rsidRPr="00A565D8">
              <w:rPr>
                <w:spacing w:val="-2"/>
                <w:sz w:val="18"/>
                <w:szCs w:val="26"/>
                <w:rtl/>
                <w:lang w:bidi="ar-EG"/>
              </w:rPr>
              <w:t xml:space="preserve"> </w:t>
            </w:r>
            <w:r w:rsidRPr="00A565D8">
              <w:rPr>
                <w:spacing w:val="-2"/>
                <w:sz w:val="18"/>
                <w:szCs w:val="26"/>
                <w:rtl/>
              </w:rPr>
              <w:t>2</w:t>
            </w:r>
            <w:r w:rsidRPr="00A565D8">
              <w:rPr>
                <w:spacing w:val="-2"/>
                <w:sz w:val="18"/>
                <w:szCs w:val="26"/>
                <w:rtl/>
                <w:lang w:bidi="ar-EG"/>
              </w:rPr>
              <w:t>(</w:t>
            </w:r>
            <w:r w:rsidRPr="00A565D8">
              <w:rPr>
                <w:spacing w:val="-2"/>
                <w:sz w:val="18"/>
                <w:szCs w:val="26"/>
                <w:rtl/>
              </w:rPr>
              <w:t>1</w:t>
            </w:r>
            <w:r w:rsidRPr="00A565D8">
              <w:rPr>
                <w:spacing w:val="-2"/>
                <w:sz w:val="18"/>
                <w:szCs w:val="26"/>
                <w:rtl/>
                <w:lang w:bidi="ar-EG"/>
              </w:rPr>
              <w:t>)</w:t>
            </w:r>
            <w:r w:rsidR="00EF6156" w:rsidRPr="00A565D8">
              <w:rPr>
                <w:spacing w:val="-2"/>
                <w:sz w:val="18"/>
                <w:szCs w:val="26"/>
                <w:rtl/>
                <w:lang w:bidi="ar-EG"/>
              </w:rPr>
              <w:t xml:space="preserve"> </w:t>
            </w:r>
            <w:r w:rsidRPr="00A565D8">
              <w:rPr>
                <w:spacing w:val="-2"/>
                <w:sz w:val="18"/>
                <w:szCs w:val="26"/>
                <w:rtl/>
                <w:lang w:bidi="ar-EG"/>
              </w:rPr>
              <w:t>من</w:t>
            </w:r>
            <w:r w:rsidR="00EF6156" w:rsidRPr="00A565D8">
              <w:rPr>
                <w:spacing w:val="-2"/>
                <w:sz w:val="18"/>
                <w:szCs w:val="26"/>
                <w:rtl/>
                <w:lang w:bidi="ar-EG"/>
              </w:rPr>
              <w:t xml:space="preserve"> </w:t>
            </w:r>
            <w:r w:rsidRPr="00A565D8">
              <w:rPr>
                <w:spacing w:val="-2"/>
                <w:sz w:val="18"/>
                <w:szCs w:val="26"/>
                <w:rtl/>
                <w:lang w:bidi="ar-EG"/>
              </w:rPr>
              <w:t>العهد</w:t>
            </w:r>
            <w:r w:rsidR="00EF6156" w:rsidRPr="00A565D8">
              <w:rPr>
                <w:spacing w:val="-2"/>
                <w:sz w:val="18"/>
                <w:szCs w:val="26"/>
                <w:rtl/>
                <w:lang w:bidi="ar-EG"/>
              </w:rPr>
              <w:t xml:space="preserve"> </w:t>
            </w:r>
            <w:r w:rsidRPr="00A565D8">
              <w:rPr>
                <w:spacing w:val="-2"/>
                <w:sz w:val="18"/>
                <w:szCs w:val="26"/>
                <w:rtl/>
                <w:lang w:bidi="ar-EG"/>
              </w:rPr>
              <w:t>في</w:t>
            </w:r>
            <w:r w:rsidR="00EF6156" w:rsidRPr="00A565D8">
              <w:rPr>
                <w:spacing w:val="-2"/>
                <w:sz w:val="18"/>
                <w:szCs w:val="26"/>
                <w:rtl/>
                <w:lang w:bidi="ar-EG"/>
              </w:rPr>
              <w:t xml:space="preserve"> </w:t>
            </w:r>
            <w:r w:rsidRPr="00A565D8">
              <w:rPr>
                <w:spacing w:val="-2"/>
                <w:sz w:val="18"/>
                <w:szCs w:val="26"/>
                <w:rtl/>
                <w:lang w:bidi="ar-EG"/>
              </w:rPr>
              <w:t>نطاق</w:t>
            </w:r>
            <w:r w:rsidR="00EF6156" w:rsidRPr="00A565D8">
              <w:rPr>
                <w:spacing w:val="-2"/>
                <w:sz w:val="18"/>
                <w:szCs w:val="26"/>
                <w:rtl/>
                <w:lang w:bidi="ar-EG"/>
              </w:rPr>
              <w:t xml:space="preserve"> </w:t>
            </w:r>
            <w:r w:rsidRPr="00A565D8">
              <w:rPr>
                <w:spacing w:val="-2"/>
                <w:sz w:val="18"/>
                <w:szCs w:val="26"/>
                <w:rtl/>
                <w:lang w:bidi="ar-EG"/>
              </w:rPr>
              <w:t>المادة</w:t>
            </w:r>
            <w:r w:rsidR="00EF6156" w:rsidRPr="00A565D8">
              <w:rPr>
                <w:spacing w:val="-2"/>
                <w:sz w:val="18"/>
                <w:szCs w:val="26"/>
                <w:rtl/>
                <w:lang w:bidi="ar-EG"/>
              </w:rPr>
              <w:t xml:space="preserve"> </w:t>
            </w:r>
            <w:r w:rsidRPr="00A565D8">
              <w:rPr>
                <w:spacing w:val="-2"/>
                <w:sz w:val="18"/>
                <w:szCs w:val="26"/>
                <w:rtl/>
              </w:rPr>
              <w:t>16</w:t>
            </w:r>
            <w:r w:rsidR="00EF6156" w:rsidRPr="00A565D8">
              <w:rPr>
                <w:sz w:val="18"/>
                <w:szCs w:val="26"/>
                <w:rtl/>
                <w:lang w:bidi="ar-EG"/>
              </w:rPr>
              <w:t xml:space="preserve"> </w:t>
            </w:r>
            <w:r w:rsidRPr="00A565D8">
              <w:rPr>
                <w:sz w:val="18"/>
                <w:szCs w:val="26"/>
                <w:rtl/>
                <w:lang w:bidi="ar-EG"/>
              </w:rPr>
              <w:t>من</w:t>
            </w:r>
            <w:r w:rsidR="00EF6156" w:rsidRPr="00A565D8">
              <w:rPr>
                <w:sz w:val="18"/>
                <w:szCs w:val="26"/>
                <w:rtl/>
                <w:lang w:bidi="ar-EG"/>
              </w:rPr>
              <w:t xml:space="preserve"> </w:t>
            </w:r>
            <w:r w:rsidRPr="00A565D8">
              <w:rPr>
                <w:sz w:val="18"/>
                <w:szCs w:val="26"/>
                <w:rtl/>
                <w:lang w:bidi="ar-EG"/>
              </w:rPr>
              <w:t>اتفاقية</w:t>
            </w:r>
            <w:r w:rsidR="00EF6156" w:rsidRPr="00A565D8">
              <w:rPr>
                <w:sz w:val="18"/>
                <w:szCs w:val="26"/>
                <w:rtl/>
                <w:lang w:bidi="ar-EG"/>
              </w:rPr>
              <w:t xml:space="preserve"> </w:t>
            </w:r>
            <w:r w:rsidRPr="00A565D8">
              <w:rPr>
                <w:sz w:val="18"/>
                <w:szCs w:val="26"/>
                <w:rtl/>
                <w:lang w:bidi="ar-EG"/>
              </w:rPr>
              <w:t>حماية</w:t>
            </w:r>
            <w:r w:rsidR="00EF6156" w:rsidRPr="00A565D8">
              <w:rPr>
                <w:sz w:val="18"/>
                <w:szCs w:val="26"/>
                <w:rtl/>
                <w:lang w:bidi="ar-EG"/>
              </w:rPr>
              <w:t xml:space="preserve"> </w:t>
            </w:r>
            <w:r w:rsidRPr="00A565D8">
              <w:rPr>
                <w:sz w:val="18"/>
                <w:szCs w:val="26"/>
                <w:rtl/>
                <w:lang w:bidi="ar-EG"/>
              </w:rPr>
              <w:t>حقوق</w:t>
            </w:r>
            <w:r w:rsidR="00EF6156" w:rsidRPr="00A565D8">
              <w:rPr>
                <w:sz w:val="18"/>
                <w:szCs w:val="26"/>
                <w:rtl/>
                <w:lang w:bidi="ar-EG"/>
              </w:rPr>
              <w:t xml:space="preserve"> </w:t>
            </w:r>
            <w:r w:rsidRPr="00A565D8">
              <w:rPr>
                <w:sz w:val="18"/>
                <w:szCs w:val="26"/>
                <w:rtl/>
                <w:lang w:bidi="ar-EG"/>
              </w:rPr>
              <w:t>الإنسان</w:t>
            </w:r>
            <w:r w:rsidR="00EF6156" w:rsidRPr="00A565D8">
              <w:rPr>
                <w:sz w:val="18"/>
                <w:szCs w:val="26"/>
                <w:rtl/>
                <w:lang w:bidi="ar-EG"/>
              </w:rPr>
              <w:t xml:space="preserve"> </w:t>
            </w:r>
            <w:r w:rsidRPr="00A565D8">
              <w:rPr>
                <w:sz w:val="18"/>
                <w:szCs w:val="26"/>
                <w:rtl/>
                <w:lang w:bidi="ar-EG"/>
              </w:rPr>
              <w:t>والحريات</w:t>
            </w:r>
            <w:r w:rsidR="00EF6156" w:rsidRPr="00A565D8">
              <w:rPr>
                <w:sz w:val="18"/>
                <w:szCs w:val="26"/>
                <w:rtl/>
                <w:lang w:bidi="ar-EG"/>
              </w:rPr>
              <w:t xml:space="preserve"> </w:t>
            </w:r>
            <w:r w:rsidRPr="00A565D8">
              <w:rPr>
                <w:sz w:val="18"/>
                <w:szCs w:val="26"/>
                <w:rtl/>
                <w:lang w:bidi="ar-EG"/>
              </w:rPr>
              <w:t>الأساسية</w:t>
            </w:r>
            <w:r w:rsidR="00EF6156" w:rsidRPr="00A565D8">
              <w:rPr>
                <w:sz w:val="18"/>
                <w:szCs w:val="26"/>
                <w:rtl/>
                <w:lang w:bidi="ar-EG"/>
              </w:rPr>
              <w:t xml:space="preserve"> </w:t>
            </w:r>
            <w:r w:rsidRPr="00A565D8">
              <w:rPr>
                <w:sz w:val="18"/>
                <w:szCs w:val="26"/>
                <w:rtl/>
                <w:lang w:bidi="ar-EG"/>
              </w:rPr>
              <w:t>الصادرة</w:t>
            </w:r>
            <w:r w:rsidR="00EF6156" w:rsidRPr="00A565D8">
              <w:rPr>
                <w:sz w:val="18"/>
                <w:szCs w:val="26"/>
                <w:rtl/>
                <w:lang w:bidi="ar-EG"/>
              </w:rPr>
              <w:t xml:space="preserve"> </w:t>
            </w:r>
            <w:r w:rsidRPr="00A565D8">
              <w:rPr>
                <w:sz w:val="18"/>
                <w:szCs w:val="26"/>
                <w:rtl/>
                <w:lang w:bidi="ar-EG"/>
              </w:rPr>
              <w:t>في</w:t>
            </w:r>
            <w:r w:rsidR="00EF6156" w:rsidRPr="00A565D8">
              <w:rPr>
                <w:sz w:val="18"/>
                <w:szCs w:val="26"/>
                <w:rtl/>
                <w:lang w:bidi="ar-EG"/>
              </w:rPr>
              <w:t xml:space="preserve"> </w:t>
            </w:r>
            <w:r w:rsidRPr="00A565D8">
              <w:rPr>
                <w:sz w:val="18"/>
                <w:szCs w:val="26"/>
                <w:rtl/>
              </w:rPr>
              <w:t>4</w:t>
            </w:r>
            <w:r w:rsidR="00EF6156" w:rsidRPr="00A565D8">
              <w:rPr>
                <w:sz w:val="18"/>
                <w:szCs w:val="26"/>
                <w:rtl/>
                <w:lang w:bidi="ar-EG"/>
              </w:rPr>
              <w:t xml:space="preserve"> </w:t>
            </w:r>
            <w:r w:rsidRPr="00A565D8">
              <w:rPr>
                <w:sz w:val="18"/>
                <w:szCs w:val="26"/>
                <w:rtl/>
                <w:lang w:bidi="ar-EG"/>
              </w:rPr>
              <w:t>تشرين</w:t>
            </w:r>
            <w:r w:rsidR="00EF6156" w:rsidRPr="00A565D8">
              <w:rPr>
                <w:sz w:val="18"/>
                <w:szCs w:val="26"/>
                <w:rtl/>
                <w:lang w:bidi="ar-EG"/>
              </w:rPr>
              <w:t xml:space="preserve"> </w:t>
            </w:r>
            <w:r w:rsidRPr="00A565D8">
              <w:rPr>
                <w:sz w:val="18"/>
                <w:szCs w:val="26"/>
                <w:rtl/>
                <w:lang w:bidi="ar-EG"/>
              </w:rPr>
              <w:t>الثاني</w:t>
            </w:r>
            <w:r w:rsidR="00C233CC" w:rsidRPr="00A565D8">
              <w:rPr>
                <w:sz w:val="18"/>
                <w:szCs w:val="26"/>
                <w:rtl/>
                <w:lang w:bidi="ar-EG"/>
              </w:rPr>
              <w:t>/</w:t>
            </w:r>
            <w:r w:rsidRPr="00A565D8">
              <w:rPr>
                <w:sz w:val="18"/>
                <w:szCs w:val="26"/>
                <w:rtl/>
                <w:lang w:bidi="ar-EG"/>
              </w:rPr>
              <w:t>نوفمبر</w:t>
            </w:r>
            <w:r w:rsidR="00EF6156" w:rsidRPr="00A565D8">
              <w:rPr>
                <w:sz w:val="18"/>
                <w:szCs w:val="26"/>
                <w:rtl/>
                <w:lang w:bidi="ar-EG"/>
              </w:rPr>
              <w:t xml:space="preserve"> </w:t>
            </w:r>
            <w:r w:rsidRPr="00A565D8">
              <w:rPr>
                <w:sz w:val="18"/>
                <w:szCs w:val="26"/>
                <w:rtl/>
              </w:rPr>
              <w:t>1950</w:t>
            </w:r>
            <w:r w:rsidRPr="00A565D8">
              <w:rPr>
                <w:sz w:val="18"/>
                <w:szCs w:val="26"/>
                <w:rtl/>
                <w:lang w:bidi="ar-EG"/>
              </w:rPr>
              <w:t>.</w:t>
            </w:r>
          </w:p>
          <w:p w:rsidR="00614786" w:rsidRPr="00197C2F" w:rsidRDefault="00614786" w:rsidP="000B0DBF">
            <w:pPr>
              <w:tabs>
                <w:tab w:val="left" w:pos="566"/>
              </w:tabs>
              <w:spacing w:before="40" w:after="40" w:line="290" w:lineRule="exact"/>
              <w:ind w:left="57" w:right="170"/>
              <w:rPr>
                <w:sz w:val="18"/>
                <w:szCs w:val="26"/>
                <w:rtl/>
                <w:lang w:bidi="ar-EG"/>
              </w:rPr>
            </w:pPr>
            <w:r w:rsidRPr="00197C2F">
              <w:rPr>
                <w:sz w:val="18"/>
                <w:szCs w:val="26"/>
                <w:rtl/>
              </w:rPr>
              <w:t>2</w:t>
            </w:r>
            <w:r w:rsidRPr="00197C2F">
              <w:rPr>
                <w:sz w:val="18"/>
                <w:szCs w:val="26"/>
                <w:rtl/>
                <w:lang w:bidi="ar-EG"/>
              </w:rPr>
              <w:t>-</w:t>
            </w:r>
            <w:r w:rsidR="00223AC1">
              <w:rPr>
                <w:sz w:val="18"/>
                <w:szCs w:val="26"/>
                <w:rtl/>
                <w:lang w:bidi="ar-EG"/>
              </w:rPr>
              <w:tab/>
            </w:r>
            <w:r w:rsidRPr="00197C2F">
              <w:rPr>
                <w:sz w:val="18"/>
                <w:szCs w:val="26"/>
                <w:rtl/>
                <w:lang w:bidi="ar-EG"/>
              </w:rPr>
              <w:t>تطبَّق</w:t>
            </w:r>
            <w:r w:rsidR="00EF6156" w:rsidRPr="00197C2F">
              <w:rPr>
                <w:sz w:val="18"/>
                <w:szCs w:val="26"/>
                <w:rtl/>
                <w:lang w:bidi="ar-EG"/>
              </w:rPr>
              <w:t xml:space="preserve"> </w:t>
            </w:r>
            <w:r w:rsidRPr="00197C2F">
              <w:rPr>
                <w:sz w:val="18"/>
                <w:szCs w:val="26"/>
                <w:rtl/>
                <w:lang w:bidi="ar-EG"/>
              </w:rPr>
              <w:t>المادة</w:t>
            </w:r>
            <w:r w:rsidR="00EF6156" w:rsidRPr="00197C2F">
              <w:rPr>
                <w:sz w:val="18"/>
                <w:szCs w:val="26"/>
                <w:rtl/>
                <w:lang w:bidi="ar-EG"/>
              </w:rPr>
              <w:t xml:space="preserve"> </w:t>
            </w:r>
            <w:r w:rsidRPr="00197C2F">
              <w:rPr>
                <w:sz w:val="18"/>
                <w:szCs w:val="26"/>
                <w:rtl/>
              </w:rPr>
              <w:t>14</w:t>
            </w:r>
            <w:r w:rsidRPr="00197C2F">
              <w:rPr>
                <w:sz w:val="18"/>
                <w:szCs w:val="26"/>
                <w:rtl/>
                <w:lang w:bidi="ar-EG"/>
              </w:rPr>
              <w:t>(</w:t>
            </w:r>
            <w:r w:rsidRPr="00197C2F">
              <w:rPr>
                <w:sz w:val="18"/>
                <w:szCs w:val="26"/>
                <w:rtl/>
              </w:rPr>
              <w:t>3</w:t>
            </w:r>
            <w:r w:rsidRPr="00197C2F">
              <w:rPr>
                <w:sz w:val="18"/>
                <w:szCs w:val="26"/>
                <w:rtl/>
                <w:lang w:bidi="ar-EG"/>
              </w:rPr>
              <w:t>)(د)</w:t>
            </w:r>
            <w:r w:rsidR="00EF6156" w:rsidRPr="00197C2F">
              <w:rPr>
                <w:sz w:val="18"/>
                <w:szCs w:val="26"/>
                <w:rtl/>
                <w:lang w:bidi="ar-EG"/>
              </w:rPr>
              <w:t xml:space="preserve"> </w:t>
            </w:r>
            <w:r w:rsidRPr="00197C2F">
              <w:rPr>
                <w:sz w:val="18"/>
                <w:szCs w:val="26"/>
                <w:rtl/>
                <w:lang w:bidi="ar-EG"/>
              </w:rPr>
              <w:t>من</w:t>
            </w:r>
            <w:r w:rsidR="00EF6156" w:rsidRPr="00197C2F">
              <w:rPr>
                <w:sz w:val="18"/>
                <w:szCs w:val="26"/>
                <w:rtl/>
                <w:lang w:bidi="ar-EG"/>
              </w:rPr>
              <w:t xml:space="preserve"> </w:t>
            </w:r>
            <w:r w:rsidRPr="00197C2F">
              <w:rPr>
                <w:sz w:val="18"/>
                <w:szCs w:val="26"/>
                <w:rtl/>
                <w:lang w:bidi="ar-EG"/>
              </w:rPr>
              <w:t>العهد</w:t>
            </w:r>
            <w:r w:rsidR="00EF6156" w:rsidRPr="00197C2F">
              <w:rPr>
                <w:sz w:val="18"/>
                <w:szCs w:val="26"/>
                <w:rtl/>
                <w:lang w:bidi="ar-EG"/>
              </w:rPr>
              <w:t xml:space="preserve"> </w:t>
            </w:r>
            <w:r w:rsidRPr="00197C2F">
              <w:rPr>
                <w:sz w:val="18"/>
                <w:szCs w:val="26"/>
                <w:rtl/>
                <w:lang w:bidi="ar-EG"/>
              </w:rPr>
              <w:t>بحيث</w:t>
            </w:r>
            <w:r w:rsidR="00EF6156" w:rsidRPr="00197C2F">
              <w:rPr>
                <w:sz w:val="18"/>
                <w:szCs w:val="26"/>
                <w:rtl/>
                <w:lang w:bidi="ar-EG"/>
              </w:rPr>
              <w:t xml:space="preserve"> </w:t>
            </w:r>
            <w:r w:rsidRPr="00197C2F">
              <w:rPr>
                <w:sz w:val="18"/>
                <w:szCs w:val="26"/>
                <w:rtl/>
                <w:lang w:bidi="ar-EG"/>
              </w:rPr>
              <w:t>يكون</w:t>
            </w:r>
            <w:r w:rsidR="00EF6156" w:rsidRPr="00197C2F">
              <w:rPr>
                <w:sz w:val="18"/>
                <w:szCs w:val="26"/>
                <w:rtl/>
                <w:lang w:bidi="ar-EG"/>
              </w:rPr>
              <w:t xml:space="preserve"> </w:t>
            </w:r>
            <w:r w:rsidRPr="00197C2F">
              <w:rPr>
                <w:sz w:val="18"/>
                <w:szCs w:val="26"/>
                <w:rtl/>
                <w:lang w:bidi="ar-EG"/>
              </w:rPr>
              <w:t>للمحكمة</w:t>
            </w:r>
            <w:r w:rsidR="00EF6156" w:rsidRPr="00197C2F">
              <w:rPr>
                <w:sz w:val="18"/>
                <w:szCs w:val="26"/>
                <w:rtl/>
                <w:lang w:bidi="ar-EG"/>
              </w:rPr>
              <w:t xml:space="preserve"> </w:t>
            </w:r>
            <w:r w:rsidRPr="00197C2F">
              <w:rPr>
                <w:sz w:val="18"/>
                <w:szCs w:val="26"/>
                <w:rtl/>
                <w:lang w:bidi="ar-EG"/>
              </w:rPr>
              <w:t>أن</w:t>
            </w:r>
            <w:r w:rsidR="00EF6156" w:rsidRPr="00197C2F">
              <w:rPr>
                <w:sz w:val="18"/>
                <w:szCs w:val="26"/>
                <w:rtl/>
                <w:lang w:bidi="ar-EG"/>
              </w:rPr>
              <w:t xml:space="preserve"> </w:t>
            </w:r>
            <w:r w:rsidRPr="00197C2F">
              <w:rPr>
                <w:sz w:val="18"/>
                <w:szCs w:val="26"/>
                <w:rtl/>
                <w:lang w:bidi="ar-EG"/>
              </w:rPr>
              <w:t>تقرر</w:t>
            </w:r>
            <w:r w:rsidR="00EF6156" w:rsidRPr="00197C2F">
              <w:rPr>
                <w:sz w:val="18"/>
                <w:szCs w:val="26"/>
                <w:rtl/>
                <w:lang w:bidi="ar-EG"/>
              </w:rPr>
              <w:t xml:space="preserve"> </w:t>
            </w:r>
            <w:r w:rsidRPr="00197C2F">
              <w:rPr>
                <w:sz w:val="18"/>
                <w:szCs w:val="26"/>
                <w:rtl/>
                <w:lang w:bidi="ar-EG"/>
              </w:rPr>
              <w:t>ما</w:t>
            </w:r>
            <w:r w:rsidR="00EF6156" w:rsidRPr="00197C2F">
              <w:rPr>
                <w:sz w:val="18"/>
                <w:szCs w:val="26"/>
                <w:rtl/>
                <w:lang w:bidi="ar-EG"/>
              </w:rPr>
              <w:t xml:space="preserve"> </w:t>
            </w:r>
            <w:r w:rsidRPr="00197C2F">
              <w:rPr>
                <w:sz w:val="18"/>
                <w:szCs w:val="26"/>
                <w:rtl/>
                <w:lang w:bidi="ar-EG"/>
              </w:rPr>
              <w:t>إذا</w:t>
            </w:r>
            <w:r w:rsidR="00EF6156" w:rsidRPr="00197C2F">
              <w:rPr>
                <w:sz w:val="18"/>
                <w:szCs w:val="26"/>
                <w:rtl/>
                <w:lang w:bidi="ar-EG"/>
              </w:rPr>
              <w:t xml:space="preserve"> </w:t>
            </w:r>
            <w:r w:rsidRPr="00197C2F">
              <w:rPr>
                <w:sz w:val="18"/>
                <w:szCs w:val="26"/>
                <w:rtl/>
                <w:lang w:bidi="ar-EG"/>
              </w:rPr>
              <w:t>كان</w:t>
            </w:r>
            <w:r w:rsidR="00EF6156" w:rsidRPr="00197C2F">
              <w:rPr>
                <w:sz w:val="18"/>
                <w:szCs w:val="26"/>
                <w:rtl/>
                <w:lang w:bidi="ar-EG"/>
              </w:rPr>
              <w:t xml:space="preserve"> </w:t>
            </w:r>
            <w:r w:rsidRPr="00197C2F">
              <w:rPr>
                <w:sz w:val="18"/>
                <w:szCs w:val="26"/>
                <w:rtl/>
                <w:lang w:bidi="ar-EG"/>
              </w:rPr>
              <w:t>على</w:t>
            </w:r>
            <w:r w:rsidR="00EF6156" w:rsidRPr="00197C2F">
              <w:rPr>
                <w:sz w:val="18"/>
                <w:szCs w:val="26"/>
                <w:rtl/>
                <w:lang w:bidi="ar-EG"/>
              </w:rPr>
              <w:t xml:space="preserve"> </w:t>
            </w:r>
            <w:r w:rsidRPr="00197C2F">
              <w:rPr>
                <w:sz w:val="18"/>
                <w:szCs w:val="26"/>
                <w:rtl/>
                <w:lang w:bidi="ar-EG"/>
              </w:rPr>
              <w:t>شخص</w:t>
            </w:r>
            <w:r w:rsidR="00EF6156" w:rsidRPr="00197C2F">
              <w:rPr>
                <w:sz w:val="18"/>
                <w:szCs w:val="26"/>
                <w:rtl/>
                <w:lang w:bidi="ar-EG"/>
              </w:rPr>
              <w:t xml:space="preserve"> </w:t>
            </w:r>
            <w:r w:rsidRPr="00197C2F">
              <w:rPr>
                <w:sz w:val="18"/>
                <w:szCs w:val="26"/>
                <w:rtl/>
                <w:lang w:bidi="ar-EG"/>
              </w:rPr>
              <w:t>متهم</w:t>
            </w:r>
            <w:r w:rsidR="00EF6156" w:rsidRPr="00197C2F">
              <w:rPr>
                <w:sz w:val="18"/>
                <w:szCs w:val="26"/>
                <w:rtl/>
                <w:lang w:bidi="ar-EG"/>
              </w:rPr>
              <w:t xml:space="preserve"> </w:t>
            </w:r>
            <w:r w:rsidRPr="00197C2F">
              <w:rPr>
                <w:sz w:val="18"/>
                <w:szCs w:val="26"/>
                <w:rtl/>
                <w:lang w:bidi="ar-EG"/>
              </w:rPr>
              <w:t>ما</w:t>
            </w:r>
            <w:r w:rsidR="00EF6156" w:rsidRPr="00197C2F">
              <w:rPr>
                <w:sz w:val="18"/>
                <w:szCs w:val="26"/>
                <w:rtl/>
                <w:lang w:bidi="ar-EG"/>
              </w:rPr>
              <w:t xml:space="preserve"> </w:t>
            </w:r>
            <w:r w:rsidRPr="00197C2F">
              <w:rPr>
                <w:sz w:val="18"/>
                <w:szCs w:val="26"/>
                <w:rtl/>
                <w:lang w:bidi="ar-EG"/>
              </w:rPr>
              <w:t>قيد</w:t>
            </w:r>
            <w:r w:rsidR="00EF6156" w:rsidRPr="00197C2F">
              <w:rPr>
                <w:sz w:val="18"/>
                <w:szCs w:val="26"/>
                <w:rtl/>
                <w:lang w:bidi="ar-EG"/>
              </w:rPr>
              <w:t xml:space="preserve"> </w:t>
            </w:r>
            <w:r w:rsidRPr="00197C2F">
              <w:rPr>
                <w:sz w:val="18"/>
                <w:szCs w:val="26"/>
                <w:rtl/>
                <w:lang w:bidi="ar-EG"/>
              </w:rPr>
              <w:t>الاحتجاز</w:t>
            </w:r>
            <w:r w:rsidR="00EF6156" w:rsidRPr="00197C2F">
              <w:rPr>
                <w:sz w:val="18"/>
                <w:szCs w:val="26"/>
                <w:rtl/>
                <w:lang w:bidi="ar-EG"/>
              </w:rPr>
              <w:t xml:space="preserve"> </w:t>
            </w:r>
            <w:r w:rsidRPr="00197C2F">
              <w:rPr>
                <w:sz w:val="18"/>
                <w:szCs w:val="26"/>
                <w:rtl/>
                <w:lang w:bidi="ar-EG"/>
              </w:rPr>
              <w:t>أن</w:t>
            </w:r>
            <w:r w:rsidR="00EF6156" w:rsidRPr="00197C2F">
              <w:rPr>
                <w:sz w:val="18"/>
                <w:szCs w:val="26"/>
                <w:rtl/>
                <w:lang w:bidi="ar-EG"/>
              </w:rPr>
              <w:t xml:space="preserve"> </w:t>
            </w:r>
            <w:r w:rsidRPr="00197C2F">
              <w:rPr>
                <w:sz w:val="18"/>
                <w:szCs w:val="26"/>
                <w:rtl/>
                <w:lang w:bidi="ar-EG"/>
              </w:rPr>
              <w:t>يمثُل</w:t>
            </w:r>
            <w:r w:rsidR="00EF6156" w:rsidRPr="00197C2F">
              <w:rPr>
                <w:sz w:val="18"/>
                <w:szCs w:val="26"/>
                <w:rtl/>
                <w:lang w:bidi="ar-EG"/>
              </w:rPr>
              <w:t xml:space="preserve"> </w:t>
            </w:r>
            <w:r w:rsidRPr="00197C2F">
              <w:rPr>
                <w:sz w:val="18"/>
                <w:szCs w:val="26"/>
                <w:rtl/>
                <w:lang w:bidi="ar-EG"/>
              </w:rPr>
              <w:t>شخصي</w:t>
            </w:r>
            <w:r w:rsidR="005E5A24">
              <w:rPr>
                <w:sz w:val="18"/>
                <w:szCs w:val="26"/>
                <w:rtl/>
                <w:lang w:bidi="ar-EG"/>
              </w:rPr>
              <w:t xml:space="preserve">اً </w:t>
            </w:r>
            <w:r w:rsidRPr="00197C2F">
              <w:rPr>
                <w:sz w:val="18"/>
                <w:szCs w:val="26"/>
                <w:rtl/>
                <w:lang w:bidi="ar-EG"/>
              </w:rPr>
              <w:t>في</w:t>
            </w:r>
            <w:r w:rsidR="00EF6156" w:rsidRPr="00197C2F">
              <w:rPr>
                <w:sz w:val="18"/>
                <w:szCs w:val="26"/>
                <w:rtl/>
                <w:lang w:bidi="ar-EG"/>
              </w:rPr>
              <w:t xml:space="preserve"> </w:t>
            </w:r>
            <w:r w:rsidRPr="00197C2F">
              <w:rPr>
                <w:sz w:val="18"/>
                <w:szCs w:val="26"/>
                <w:rtl/>
                <w:lang w:bidi="ar-EG"/>
              </w:rPr>
              <w:t>جلسة</w:t>
            </w:r>
            <w:r w:rsidR="00EF6156" w:rsidRPr="00197C2F">
              <w:rPr>
                <w:sz w:val="18"/>
                <w:szCs w:val="26"/>
                <w:rtl/>
                <w:lang w:bidi="ar-EG"/>
              </w:rPr>
              <w:t xml:space="preserve"> </w:t>
            </w:r>
            <w:r w:rsidRPr="00197C2F">
              <w:rPr>
                <w:sz w:val="18"/>
                <w:szCs w:val="26"/>
                <w:rtl/>
                <w:lang w:bidi="ar-EG"/>
              </w:rPr>
              <w:t>الاستماع</w:t>
            </w:r>
            <w:r w:rsidR="00EF6156" w:rsidRPr="00197C2F">
              <w:rPr>
                <w:sz w:val="18"/>
                <w:szCs w:val="26"/>
                <w:rtl/>
                <w:lang w:bidi="ar-EG"/>
              </w:rPr>
              <w:t xml:space="preserve"> </w:t>
            </w:r>
            <w:r w:rsidRPr="00197C2F">
              <w:rPr>
                <w:sz w:val="18"/>
                <w:szCs w:val="26"/>
                <w:rtl/>
                <w:lang w:bidi="ar-EG"/>
              </w:rPr>
              <w:t>أمام</w:t>
            </w:r>
            <w:r w:rsidR="00EF6156" w:rsidRPr="00197C2F">
              <w:rPr>
                <w:sz w:val="18"/>
                <w:szCs w:val="26"/>
                <w:rtl/>
                <w:lang w:bidi="ar-EG"/>
              </w:rPr>
              <w:t xml:space="preserve"> </w:t>
            </w:r>
            <w:r w:rsidRPr="00197C2F">
              <w:rPr>
                <w:sz w:val="18"/>
                <w:szCs w:val="26"/>
                <w:rtl/>
                <w:lang w:bidi="ar-EG"/>
              </w:rPr>
              <w:t>محكمة</w:t>
            </w:r>
            <w:r w:rsidR="00EF6156" w:rsidRPr="00197C2F">
              <w:rPr>
                <w:sz w:val="18"/>
                <w:szCs w:val="26"/>
                <w:rtl/>
                <w:lang w:bidi="ar-EG"/>
              </w:rPr>
              <w:t xml:space="preserve"> </w:t>
            </w:r>
            <w:r w:rsidRPr="00197C2F">
              <w:rPr>
                <w:sz w:val="18"/>
                <w:szCs w:val="26"/>
                <w:rtl/>
                <w:lang w:bidi="ar-EG"/>
              </w:rPr>
              <w:t>الاستئناف</w:t>
            </w:r>
            <w:r w:rsidR="00EF6156" w:rsidRPr="00197C2F">
              <w:rPr>
                <w:sz w:val="18"/>
                <w:szCs w:val="26"/>
                <w:rtl/>
                <w:lang w:bidi="ar-EG"/>
              </w:rPr>
              <w:t xml:space="preserve"> </w:t>
            </w:r>
            <w:r w:rsidRPr="00197C2F">
              <w:rPr>
                <w:sz w:val="18"/>
                <w:szCs w:val="26"/>
                <w:rtl/>
                <w:lang w:bidi="ar-EG"/>
              </w:rPr>
              <w:t>بشأن</w:t>
            </w:r>
            <w:r w:rsidR="00EF6156" w:rsidRPr="00197C2F">
              <w:rPr>
                <w:sz w:val="18"/>
                <w:szCs w:val="26"/>
                <w:rtl/>
                <w:lang w:bidi="ar-EG"/>
              </w:rPr>
              <w:t xml:space="preserve"> </w:t>
            </w:r>
            <w:r w:rsidRPr="00197C2F">
              <w:rPr>
                <w:sz w:val="18"/>
                <w:szCs w:val="26"/>
                <w:rtl/>
                <w:lang w:bidi="ar-EG"/>
              </w:rPr>
              <w:t>نقطة</w:t>
            </w:r>
            <w:r w:rsidR="00EF6156" w:rsidRPr="00197C2F">
              <w:rPr>
                <w:sz w:val="18"/>
                <w:szCs w:val="26"/>
                <w:rtl/>
                <w:lang w:bidi="ar-EG"/>
              </w:rPr>
              <w:t xml:space="preserve"> </w:t>
            </w:r>
            <w:r w:rsidRPr="00197C2F">
              <w:rPr>
                <w:sz w:val="18"/>
                <w:szCs w:val="26"/>
                <w:rtl/>
                <w:lang w:bidi="ar-EG"/>
              </w:rPr>
              <w:t>قانونية</w:t>
            </w:r>
            <w:r w:rsidRPr="00197C2F">
              <w:rPr>
                <w:sz w:val="18"/>
                <w:szCs w:val="26"/>
                <w:rtl/>
              </w:rPr>
              <w:t>.</w:t>
            </w:r>
            <w:r w:rsidR="00EF6156" w:rsidRPr="00197C2F">
              <w:rPr>
                <w:sz w:val="18"/>
                <w:szCs w:val="26"/>
                <w:rtl/>
                <w:lang w:bidi="ar-EG"/>
              </w:rPr>
              <w:t xml:space="preserve"> </w:t>
            </w:r>
          </w:p>
          <w:p w:rsidR="00614786" w:rsidRPr="00197C2F" w:rsidRDefault="00614786" w:rsidP="000B0DBF">
            <w:pPr>
              <w:tabs>
                <w:tab w:val="left" w:pos="566"/>
              </w:tabs>
              <w:spacing w:before="40" w:after="40" w:line="290" w:lineRule="exact"/>
              <w:ind w:left="57" w:right="170"/>
              <w:rPr>
                <w:sz w:val="18"/>
                <w:szCs w:val="26"/>
                <w:rtl/>
                <w:lang w:bidi="ar-EG"/>
              </w:rPr>
            </w:pPr>
            <w:r w:rsidRPr="00197C2F">
              <w:rPr>
                <w:sz w:val="18"/>
                <w:szCs w:val="26"/>
                <w:rtl/>
              </w:rPr>
              <w:t>3</w:t>
            </w:r>
            <w:r w:rsidRPr="00197C2F">
              <w:rPr>
                <w:sz w:val="18"/>
                <w:szCs w:val="26"/>
                <w:rtl/>
                <w:lang w:bidi="ar-EG"/>
              </w:rPr>
              <w:t>-</w:t>
            </w:r>
            <w:r w:rsidR="00223AC1">
              <w:rPr>
                <w:sz w:val="18"/>
                <w:szCs w:val="26"/>
                <w:rtl/>
                <w:lang w:bidi="ar-EG"/>
              </w:rPr>
              <w:tab/>
            </w:r>
            <w:r w:rsidRPr="00197C2F">
              <w:rPr>
                <w:sz w:val="18"/>
                <w:szCs w:val="26"/>
                <w:rtl/>
                <w:lang w:bidi="ar-EG"/>
              </w:rPr>
              <w:t>تطبَّق</w:t>
            </w:r>
            <w:r w:rsidR="00EF6156" w:rsidRPr="00197C2F">
              <w:rPr>
                <w:sz w:val="18"/>
                <w:szCs w:val="26"/>
                <w:rtl/>
                <w:lang w:bidi="ar-EG"/>
              </w:rPr>
              <w:t xml:space="preserve"> </w:t>
            </w:r>
            <w:r w:rsidRPr="00197C2F">
              <w:rPr>
                <w:sz w:val="18"/>
                <w:szCs w:val="26"/>
                <w:rtl/>
                <w:lang w:bidi="ar-EG"/>
              </w:rPr>
              <w:t>المادة</w:t>
            </w:r>
            <w:r w:rsidR="00EF6156" w:rsidRPr="00197C2F">
              <w:rPr>
                <w:sz w:val="18"/>
                <w:szCs w:val="26"/>
                <w:rtl/>
                <w:lang w:bidi="ar-EG"/>
              </w:rPr>
              <w:t xml:space="preserve"> </w:t>
            </w:r>
            <w:r w:rsidRPr="00197C2F">
              <w:rPr>
                <w:sz w:val="18"/>
                <w:szCs w:val="26"/>
                <w:rtl/>
              </w:rPr>
              <w:t>14</w:t>
            </w:r>
            <w:r w:rsidRPr="00197C2F">
              <w:rPr>
                <w:sz w:val="18"/>
                <w:szCs w:val="26"/>
                <w:rtl/>
                <w:lang w:bidi="ar-EG"/>
              </w:rPr>
              <w:t>(</w:t>
            </w:r>
            <w:r w:rsidRPr="00197C2F">
              <w:rPr>
                <w:sz w:val="18"/>
                <w:szCs w:val="26"/>
                <w:rtl/>
              </w:rPr>
              <w:t>5</w:t>
            </w:r>
            <w:r w:rsidRPr="00197C2F">
              <w:rPr>
                <w:sz w:val="18"/>
                <w:szCs w:val="26"/>
                <w:rtl/>
                <w:lang w:bidi="ar-EG"/>
              </w:rPr>
              <w:t>)</w:t>
            </w:r>
            <w:r w:rsidR="00EF6156" w:rsidRPr="00197C2F">
              <w:rPr>
                <w:sz w:val="18"/>
                <w:szCs w:val="26"/>
                <w:rtl/>
                <w:lang w:bidi="ar-EG"/>
              </w:rPr>
              <w:t xml:space="preserve"> </w:t>
            </w:r>
            <w:r w:rsidRPr="00197C2F">
              <w:rPr>
                <w:sz w:val="18"/>
                <w:szCs w:val="26"/>
                <w:rtl/>
                <w:lang w:bidi="ar-EG"/>
              </w:rPr>
              <w:t>من</w:t>
            </w:r>
            <w:r w:rsidR="00EF6156" w:rsidRPr="00197C2F">
              <w:rPr>
                <w:sz w:val="18"/>
                <w:szCs w:val="26"/>
                <w:rtl/>
                <w:lang w:bidi="ar-EG"/>
              </w:rPr>
              <w:t xml:space="preserve"> </w:t>
            </w:r>
            <w:r w:rsidRPr="00197C2F">
              <w:rPr>
                <w:sz w:val="18"/>
                <w:szCs w:val="26"/>
                <w:rtl/>
                <w:lang w:bidi="ar-EG"/>
              </w:rPr>
              <w:t>العهد</w:t>
            </w:r>
            <w:r w:rsidR="00EF6156" w:rsidRPr="00197C2F">
              <w:rPr>
                <w:sz w:val="18"/>
                <w:szCs w:val="26"/>
                <w:rtl/>
                <w:lang w:bidi="ar-EG"/>
              </w:rPr>
              <w:t xml:space="preserve"> </w:t>
            </w:r>
            <w:r w:rsidRPr="00197C2F">
              <w:rPr>
                <w:sz w:val="18"/>
                <w:szCs w:val="26"/>
                <w:rtl/>
                <w:lang w:bidi="ar-EG"/>
              </w:rPr>
              <w:t>بحيث:</w:t>
            </w:r>
          </w:p>
          <w:p w:rsidR="00614786" w:rsidRPr="00197C2F" w:rsidRDefault="00223AC1" w:rsidP="000B0DBF">
            <w:pPr>
              <w:tabs>
                <w:tab w:val="left" w:pos="566"/>
              </w:tabs>
              <w:spacing w:before="40" w:after="40" w:line="290" w:lineRule="exact"/>
              <w:ind w:left="57" w:right="170"/>
              <w:rPr>
                <w:sz w:val="18"/>
                <w:szCs w:val="26"/>
                <w:rtl/>
                <w:lang w:bidi="ar-EG"/>
              </w:rPr>
            </w:pPr>
            <w:r>
              <w:rPr>
                <w:rFonts w:hint="cs"/>
                <w:sz w:val="18"/>
                <w:szCs w:val="26"/>
                <w:rtl/>
                <w:lang w:bidi="ar-EG"/>
              </w:rPr>
              <w:t>(أ)</w:t>
            </w:r>
            <w:r>
              <w:rPr>
                <w:sz w:val="18"/>
                <w:szCs w:val="26"/>
                <w:rtl/>
                <w:lang w:bidi="ar-EG"/>
              </w:rPr>
              <w:tab/>
            </w:r>
            <w:r w:rsidR="00614786" w:rsidRPr="00197C2F">
              <w:rPr>
                <w:sz w:val="18"/>
                <w:szCs w:val="26"/>
                <w:rtl/>
                <w:lang w:bidi="ar-EG"/>
              </w:rPr>
              <w:t>لا</w:t>
            </w:r>
            <w:r w:rsidR="00EF6156" w:rsidRPr="00197C2F">
              <w:rPr>
                <w:sz w:val="18"/>
                <w:szCs w:val="26"/>
                <w:rtl/>
                <w:lang w:bidi="ar-EG"/>
              </w:rPr>
              <w:t xml:space="preserve"> </w:t>
            </w:r>
            <w:r w:rsidR="00614786" w:rsidRPr="00223AC1">
              <w:rPr>
                <w:spacing w:val="-4"/>
                <w:sz w:val="18"/>
                <w:szCs w:val="26"/>
                <w:rtl/>
                <w:lang w:bidi="ar-EG"/>
              </w:rPr>
              <w:t>يتعين</w:t>
            </w:r>
            <w:r w:rsidR="00EF6156" w:rsidRPr="00197C2F">
              <w:rPr>
                <w:sz w:val="18"/>
                <w:szCs w:val="26"/>
                <w:rtl/>
                <w:lang w:bidi="ar-EG"/>
              </w:rPr>
              <w:t xml:space="preserve"> </w:t>
            </w:r>
            <w:r w:rsidR="00614786" w:rsidRPr="00197C2F">
              <w:rPr>
                <w:sz w:val="18"/>
                <w:szCs w:val="26"/>
                <w:rtl/>
                <w:lang w:bidi="ar-EG"/>
              </w:rPr>
              <w:t>إجراء</w:t>
            </w:r>
            <w:r w:rsidR="00EF6156" w:rsidRPr="00197C2F">
              <w:rPr>
                <w:sz w:val="18"/>
                <w:szCs w:val="26"/>
                <w:rtl/>
                <w:lang w:bidi="ar-EG"/>
              </w:rPr>
              <w:t xml:space="preserve"> </w:t>
            </w:r>
            <w:r w:rsidR="00614786" w:rsidRPr="00197C2F">
              <w:rPr>
                <w:sz w:val="18"/>
                <w:szCs w:val="26"/>
                <w:rtl/>
                <w:lang w:bidi="ar-EG"/>
              </w:rPr>
              <w:t>طعن</w:t>
            </w:r>
            <w:r w:rsidR="00EF6156" w:rsidRPr="00197C2F">
              <w:rPr>
                <w:sz w:val="18"/>
                <w:szCs w:val="26"/>
                <w:rtl/>
                <w:lang w:bidi="ar-EG"/>
              </w:rPr>
              <w:t xml:space="preserve"> </w:t>
            </w:r>
            <w:r w:rsidR="00614786" w:rsidRPr="00197C2F">
              <w:rPr>
                <w:sz w:val="18"/>
                <w:szCs w:val="26"/>
                <w:rtl/>
                <w:lang w:bidi="ar-EG"/>
              </w:rPr>
              <w:t>إضافي</w:t>
            </w:r>
            <w:r w:rsidR="00EF6156" w:rsidRPr="00197C2F">
              <w:rPr>
                <w:sz w:val="18"/>
                <w:szCs w:val="26"/>
                <w:rtl/>
                <w:lang w:bidi="ar-EG"/>
              </w:rPr>
              <w:t xml:space="preserve"> </w:t>
            </w:r>
            <w:r w:rsidR="00614786" w:rsidRPr="00197C2F">
              <w:rPr>
                <w:sz w:val="18"/>
                <w:szCs w:val="26"/>
                <w:rtl/>
                <w:lang w:bidi="ar-EG"/>
              </w:rPr>
              <w:t>في</w:t>
            </w:r>
            <w:r w:rsidR="00EF6156" w:rsidRPr="00197C2F">
              <w:rPr>
                <w:sz w:val="18"/>
                <w:szCs w:val="26"/>
                <w:rtl/>
                <w:lang w:bidi="ar-EG"/>
              </w:rPr>
              <w:t xml:space="preserve"> </w:t>
            </w:r>
            <w:r w:rsidR="00614786" w:rsidRPr="00197C2F">
              <w:rPr>
                <w:sz w:val="18"/>
                <w:szCs w:val="26"/>
                <w:rtl/>
                <w:lang w:bidi="ar-EG"/>
              </w:rPr>
              <w:t>جميع</w:t>
            </w:r>
            <w:r w:rsidR="00EF6156" w:rsidRPr="00197C2F">
              <w:rPr>
                <w:sz w:val="18"/>
                <w:szCs w:val="26"/>
                <w:rtl/>
                <w:lang w:bidi="ar-EG"/>
              </w:rPr>
              <w:t xml:space="preserve"> </w:t>
            </w:r>
            <w:r w:rsidR="00614786" w:rsidRPr="00197C2F">
              <w:rPr>
                <w:sz w:val="18"/>
                <w:szCs w:val="26"/>
                <w:rtl/>
                <w:lang w:bidi="ar-EG"/>
              </w:rPr>
              <w:t>القضايا</w:t>
            </w:r>
            <w:r w:rsidR="00EF6156" w:rsidRPr="00197C2F">
              <w:rPr>
                <w:sz w:val="18"/>
                <w:szCs w:val="26"/>
                <w:rtl/>
                <w:lang w:bidi="ar-EG"/>
              </w:rPr>
              <w:t xml:space="preserve"> </w:t>
            </w:r>
            <w:r w:rsidR="00614786" w:rsidRPr="00197C2F">
              <w:rPr>
                <w:sz w:val="18"/>
                <w:szCs w:val="26"/>
                <w:rtl/>
                <w:lang w:bidi="ar-EG"/>
              </w:rPr>
              <w:t>استناد</w:t>
            </w:r>
            <w:r w:rsidR="005E5A24">
              <w:rPr>
                <w:sz w:val="18"/>
                <w:szCs w:val="26"/>
                <w:rtl/>
                <w:lang w:bidi="ar-EG"/>
              </w:rPr>
              <w:t xml:space="preserve">اً </w:t>
            </w:r>
            <w:r w:rsidR="00614786" w:rsidRPr="00197C2F">
              <w:rPr>
                <w:sz w:val="18"/>
                <w:szCs w:val="26"/>
                <w:rtl/>
                <w:lang w:bidi="ar-EG"/>
              </w:rPr>
              <w:t>فقط</w:t>
            </w:r>
            <w:r w:rsidR="00EF6156" w:rsidRPr="00197C2F">
              <w:rPr>
                <w:sz w:val="18"/>
                <w:szCs w:val="26"/>
                <w:rtl/>
                <w:lang w:bidi="ar-EG"/>
              </w:rPr>
              <w:t xml:space="preserve"> </w:t>
            </w:r>
            <w:r w:rsidR="00614786" w:rsidRPr="00197C2F">
              <w:rPr>
                <w:sz w:val="18"/>
                <w:szCs w:val="26"/>
                <w:rtl/>
                <w:lang w:bidi="ar-EG"/>
              </w:rPr>
              <w:t>إلى</w:t>
            </w:r>
            <w:r w:rsidR="00EF6156" w:rsidRPr="00197C2F">
              <w:rPr>
                <w:sz w:val="18"/>
                <w:szCs w:val="26"/>
                <w:rtl/>
                <w:lang w:bidi="ar-EG"/>
              </w:rPr>
              <w:t xml:space="preserve"> </w:t>
            </w:r>
            <w:r w:rsidR="00614786" w:rsidRPr="00197C2F">
              <w:rPr>
                <w:sz w:val="18"/>
                <w:szCs w:val="26"/>
                <w:rtl/>
                <w:lang w:bidi="ar-EG"/>
              </w:rPr>
              <w:t>أن</w:t>
            </w:r>
            <w:r w:rsidR="00EF6156" w:rsidRPr="00197C2F">
              <w:rPr>
                <w:sz w:val="18"/>
                <w:szCs w:val="26"/>
                <w:rtl/>
                <w:lang w:bidi="ar-EG"/>
              </w:rPr>
              <w:t xml:space="preserve"> </w:t>
            </w:r>
            <w:r w:rsidR="00614786" w:rsidRPr="00197C2F">
              <w:rPr>
                <w:sz w:val="18"/>
                <w:szCs w:val="26"/>
                <w:rtl/>
                <w:lang w:bidi="ar-EG"/>
              </w:rPr>
              <w:t>الشخص</w:t>
            </w:r>
            <w:r w:rsidR="00EF6156" w:rsidRPr="00197C2F">
              <w:rPr>
                <w:sz w:val="18"/>
                <w:szCs w:val="26"/>
                <w:rtl/>
                <w:lang w:bidi="ar-EG"/>
              </w:rPr>
              <w:t xml:space="preserve"> </w:t>
            </w:r>
            <w:r w:rsidR="00614786" w:rsidRPr="00197C2F">
              <w:rPr>
                <w:sz w:val="18"/>
                <w:szCs w:val="26"/>
                <w:rtl/>
                <w:lang w:bidi="ar-EG"/>
              </w:rPr>
              <w:t>المتهم</w:t>
            </w:r>
            <w:r w:rsidR="00EF6156" w:rsidRPr="00197C2F">
              <w:rPr>
                <w:sz w:val="18"/>
                <w:szCs w:val="26"/>
                <w:rtl/>
                <w:lang w:bidi="ar-EG"/>
              </w:rPr>
              <w:t xml:space="preserve"> </w:t>
            </w:r>
            <w:r w:rsidR="00614786" w:rsidRPr="00197C2F">
              <w:rPr>
                <w:sz w:val="18"/>
                <w:szCs w:val="26"/>
                <w:rtl/>
                <w:lang w:bidi="ar-EG"/>
              </w:rPr>
              <w:t>الذي</w:t>
            </w:r>
            <w:r w:rsidR="00EF6156" w:rsidRPr="00197C2F">
              <w:rPr>
                <w:sz w:val="18"/>
                <w:szCs w:val="26"/>
                <w:rtl/>
                <w:lang w:bidi="ar-EG"/>
              </w:rPr>
              <w:t xml:space="preserve"> </w:t>
            </w:r>
            <w:r w:rsidR="00614786" w:rsidRPr="00197C2F">
              <w:rPr>
                <w:sz w:val="18"/>
                <w:szCs w:val="26"/>
                <w:rtl/>
                <w:lang w:bidi="ar-EG"/>
              </w:rPr>
              <w:t>أخلت</w:t>
            </w:r>
            <w:r w:rsidR="00EF6156" w:rsidRPr="00197C2F">
              <w:rPr>
                <w:sz w:val="18"/>
                <w:szCs w:val="26"/>
                <w:rtl/>
                <w:lang w:bidi="ar-EG"/>
              </w:rPr>
              <w:t xml:space="preserve"> </w:t>
            </w:r>
            <w:r w:rsidR="00614786" w:rsidRPr="00197C2F">
              <w:rPr>
                <w:sz w:val="18"/>
                <w:szCs w:val="26"/>
                <w:rtl/>
                <w:lang w:bidi="ar-EG"/>
              </w:rPr>
              <w:t>محكمة</w:t>
            </w:r>
            <w:r w:rsidR="00EF6156" w:rsidRPr="00197C2F">
              <w:rPr>
                <w:sz w:val="18"/>
                <w:szCs w:val="26"/>
                <w:rtl/>
                <w:lang w:bidi="ar-EG"/>
              </w:rPr>
              <w:t xml:space="preserve"> </w:t>
            </w:r>
            <w:r w:rsidR="00614786" w:rsidRPr="00197C2F">
              <w:rPr>
                <w:sz w:val="18"/>
                <w:szCs w:val="26"/>
                <w:rtl/>
                <w:lang w:bidi="ar-EG"/>
              </w:rPr>
              <w:t>الدرجة</w:t>
            </w:r>
            <w:r w:rsidR="00EF6156" w:rsidRPr="00197C2F">
              <w:rPr>
                <w:sz w:val="18"/>
                <w:szCs w:val="26"/>
                <w:rtl/>
                <w:lang w:bidi="ar-EG"/>
              </w:rPr>
              <w:t xml:space="preserve"> </w:t>
            </w:r>
            <w:r w:rsidR="00614786" w:rsidRPr="00197C2F">
              <w:rPr>
                <w:sz w:val="18"/>
                <w:szCs w:val="26"/>
                <w:rtl/>
                <w:lang w:bidi="ar-EG"/>
              </w:rPr>
              <w:t>الأدنى</w:t>
            </w:r>
            <w:r w:rsidR="00EF6156" w:rsidRPr="00197C2F">
              <w:rPr>
                <w:sz w:val="18"/>
                <w:szCs w:val="26"/>
                <w:rtl/>
                <w:lang w:bidi="ar-EG"/>
              </w:rPr>
              <w:t xml:space="preserve"> </w:t>
            </w:r>
            <w:r w:rsidR="00614786" w:rsidRPr="00197C2F">
              <w:rPr>
                <w:sz w:val="18"/>
                <w:szCs w:val="26"/>
                <w:rtl/>
                <w:lang w:bidi="ar-EG"/>
              </w:rPr>
              <w:t>سبيله</w:t>
            </w:r>
            <w:r w:rsidR="00EF6156" w:rsidRPr="00197C2F">
              <w:rPr>
                <w:sz w:val="18"/>
                <w:szCs w:val="26"/>
                <w:rtl/>
                <w:lang w:bidi="ar-EG"/>
              </w:rPr>
              <w:t xml:space="preserve"> </w:t>
            </w:r>
            <w:r w:rsidR="00614786" w:rsidRPr="00197C2F">
              <w:rPr>
                <w:sz w:val="18"/>
                <w:szCs w:val="26"/>
                <w:rtl/>
                <w:lang w:bidi="ar-EG"/>
              </w:rPr>
              <w:t>قد</w:t>
            </w:r>
            <w:r w:rsidR="00EF6156" w:rsidRPr="00197C2F">
              <w:rPr>
                <w:sz w:val="18"/>
                <w:szCs w:val="26"/>
                <w:rtl/>
                <w:lang w:bidi="ar-EG"/>
              </w:rPr>
              <w:t xml:space="preserve"> </w:t>
            </w:r>
            <w:r w:rsidR="00614786" w:rsidRPr="00197C2F">
              <w:rPr>
                <w:sz w:val="18"/>
                <w:szCs w:val="26"/>
                <w:rtl/>
                <w:lang w:bidi="ar-EG"/>
              </w:rPr>
              <w:t>أُدين</w:t>
            </w:r>
            <w:r w:rsidR="00EF6156" w:rsidRPr="00197C2F">
              <w:rPr>
                <w:sz w:val="18"/>
                <w:szCs w:val="26"/>
                <w:rtl/>
                <w:lang w:bidi="ar-EG"/>
              </w:rPr>
              <w:t xml:space="preserve"> </w:t>
            </w:r>
            <w:r w:rsidR="00614786" w:rsidRPr="00197C2F">
              <w:rPr>
                <w:sz w:val="18"/>
                <w:szCs w:val="26"/>
                <w:rtl/>
                <w:lang w:bidi="ar-EG"/>
              </w:rPr>
              <w:t>للمرة</w:t>
            </w:r>
            <w:r w:rsidR="00EF6156" w:rsidRPr="00197C2F">
              <w:rPr>
                <w:sz w:val="18"/>
                <w:szCs w:val="26"/>
                <w:rtl/>
                <w:lang w:bidi="ar-EG"/>
              </w:rPr>
              <w:t xml:space="preserve"> </w:t>
            </w:r>
            <w:r w:rsidR="00614786" w:rsidRPr="00197C2F">
              <w:rPr>
                <w:sz w:val="18"/>
                <w:szCs w:val="26"/>
                <w:rtl/>
                <w:lang w:bidi="ar-EG"/>
              </w:rPr>
              <w:t>الأولى</w:t>
            </w:r>
            <w:r w:rsidR="00EF6156" w:rsidRPr="00197C2F">
              <w:rPr>
                <w:sz w:val="18"/>
                <w:szCs w:val="26"/>
                <w:rtl/>
                <w:lang w:bidi="ar-EG"/>
              </w:rPr>
              <w:t xml:space="preserve"> </w:t>
            </w:r>
            <w:r w:rsidR="00614786" w:rsidRPr="00197C2F">
              <w:rPr>
                <w:sz w:val="18"/>
                <w:szCs w:val="26"/>
                <w:rtl/>
                <w:lang w:bidi="ar-EG"/>
              </w:rPr>
              <w:t>في</w:t>
            </w:r>
            <w:r w:rsidR="00EF6156" w:rsidRPr="00197C2F">
              <w:rPr>
                <w:sz w:val="18"/>
                <w:szCs w:val="26"/>
                <w:rtl/>
                <w:lang w:bidi="ar-EG"/>
              </w:rPr>
              <w:t xml:space="preserve"> </w:t>
            </w:r>
            <w:r w:rsidR="00614786" w:rsidRPr="00197C2F">
              <w:rPr>
                <w:sz w:val="18"/>
                <w:szCs w:val="26"/>
                <w:rtl/>
                <w:lang w:bidi="ar-EG"/>
              </w:rPr>
              <w:t>الدعوى</w:t>
            </w:r>
            <w:r w:rsidR="00EF6156" w:rsidRPr="00197C2F">
              <w:rPr>
                <w:sz w:val="18"/>
                <w:szCs w:val="26"/>
                <w:rtl/>
                <w:lang w:bidi="ar-EG"/>
              </w:rPr>
              <w:t xml:space="preserve"> </w:t>
            </w:r>
            <w:r w:rsidR="00614786" w:rsidRPr="00197C2F">
              <w:rPr>
                <w:sz w:val="18"/>
                <w:szCs w:val="26"/>
                <w:rtl/>
                <w:lang w:bidi="ar-EG"/>
              </w:rPr>
              <w:t>المقامة</w:t>
            </w:r>
            <w:r w:rsidR="00EF6156" w:rsidRPr="00197C2F">
              <w:rPr>
                <w:sz w:val="18"/>
                <w:szCs w:val="26"/>
                <w:rtl/>
                <w:lang w:bidi="ar-EG"/>
              </w:rPr>
              <w:t xml:space="preserve"> </w:t>
            </w:r>
            <w:r w:rsidR="00614786" w:rsidRPr="00197C2F">
              <w:rPr>
                <w:sz w:val="18"/>
                <w:szCs w:val="26"/>
                <w:rtl/>
                <w:lang w:bidi="ar-EG"/>
              </w:rPr>
              <w:t>أمام</w:t>
            </w:r>
            <w:r w:rsidR="00EF6156" w:rsidRPr="00197C2F">
              <w:rPr>
                <w:sz w:val="18"/>
                <w:szCs w:val="26"/>
                <w:rtl/>
                <w:lang w:bidi="ar-EG"/>
              </w:rPr>
              <w:t xml:space="preserve"> </w:t>
            </w:r>
            <w:r w:rsidR="00614786" w:rsidRPr="00197C2F">
              <w:rPr>
                <w:sz w:val="18"/>
                <w:szCs w:val="26"/>
                <w:rtl/>
                <w:lang w:bidi="ar-EG"/>
              </w:rPr>
              <w:t>محكمة</w:t>
            </w:r>
            <w:r w:rsidR="00EF6156" w:rsidRPr="00197C2F">
              <w:rPr>
                <w:sz w:val="18"/>
                <w:szCs w:val="26"/>
                <w:rtl/>
                <w:lang w:bidi="ar-EG"/>
              </w:rPr>
              <w:t xml:space="preserve"> </w:t>
            </w:r>
            <w:r w:rsidR="00614786" w:rsidRPr="00197C2F">
              <w:rPr>
                <w:sz w:val="18"/>
                <w:szCs w:val="26"/>
                <w:rtl/>
                <w:lang w:bidi="ar-EG"/>
              </w:rPr>
              <w:t>الاستئناف؛</w:t>
            </w:r>
          </w:p>
        </w:tc>
        <w:tc>
          <w:tcPr>
            <w:tcW w:w="1691" w:type="pct"/>
            <w:shd w:val="clear" w:color="auto" w:fill="auto"/>
          </w:tcPr>
          <w:p w:rsidR="00614786" w:rsidRPr="00197C2F" w:rsidRDefault="00614786" w:rsidP="000B0DBF">
            <w:pPr>
              <w:spacing w:before="40" w:after="40" w:line="290" w:lineRule="exact"/>
              <w:ind w:left="57" w:right="57"/>
              <w:rPr>
                <w:sz w:val="18"/>
                <w:szCs w:val="26"/>
                <w:rtl/>
              </w:rPr>
            </w:pPr>
            <w:r w:rsidRPr="00197C2F">
              <w:rPr>
                <w:sz w:val="18"/>
                <w:szCs w:val="26"/>
                <w:rtl/>
              </w:rPr>
              <w:t>المسوغ</w:t>
            </w:r>
            <w:r w:rsidR="00EF6156" w:rsidRPr="00197C2F">
              <w:rPr>
                <w:sz w:val="18"/>
                <w:szCs w:val="26"/>
                <w:rtl/>
              </w:rPr>
              <w:t xml:space="preserve"> </w:t>
            </w:r>
            <w:r w:rsidRPr="00197C2F">
              <w:rPr>
                <w:sz w:val="18"/>
                <w:szCs w:val="26"/>
                <w:rtl/>
              </w:rPr>
              <w:t>رقم</w:t>
            </w:r>
            <w:r w:rsidR="00EF6156" w:rsidRPr="00197C2F">
              <w:rPr>
                <w:sz w:val="18"/>
                <w:szCs w:val="26"/>
                <w:rtl/>
              </w:rPr>
              <w:t xml:space="preserve"> </w:t>
            </w:r>
            <w:r w:rsidRPr="00197C2F">
              <w:rPr>
                <w:sz w:val="18"/>
                <w:szCs w:val="26"/>
                <w:rtl/>
              </w:rPr>
              <w:t>1</w:t>
            </w:r>
            <w:r w:rsidR="00EF6156" w:rsidRPr="00197C2F">
              <w:rPr>
                <w:sz w:val="18"/>
                <w:szCs w:val="26"/>
                <w:rtl/>
              </w:rPr>
              <w:t xml:space="preserve"> </w:t>
            </w:r>
            <w:r w:rsidRPr="00197C2F">
              <w:rPr>
                <w:sz w:val="18"/>
                <w:szCs w:val="26"/>
                <w:rtl/>
              </w:rPr>
              <w:t>للتحفظ:</w:t>
            </w:r>
          </w:p>
          <w:p w:rsidR="00614786" w:rsidRPr="00197C2F" w:rsidRDefault="00614786" w:rsidP="000B0DBF">
            <w:pPr>
              <w:spacing w:before="40" w:after="40" w:line="290" w:lineRule="exact"/>
              <w:ind w:left="57" w:right="57"/>
              <w:rPr>
                <w:sz w:val="18"/>
                <w:szCs w:val="26"/>
                <w:rtl/>
                <w:lang w:bidi="ar-EG"/>
              </w:rPr>
            </w:pPr>
            <w:r w:rsidRPr="00197C2F">
              <w:rPr>
                <w:sz w:val="18"/>
                <w:szCs w:val="26"/>
                <w:rtl/>
              </w:rPr>
              <w:t>تنص</w:t>
            </w:r>
            <w:r w:rsidR="00EF6156" w:rsidRPr="00197C2F">
              <w:rPr>
                <w:sz w:val="18"/>
                <w:szCs w:val="26"/>
                <w:rtl/>
              </w:rPr>
              <w:t xml:space="preserve"> </w:t>
            </w:r>
            <w:r w:rsidRPr="00197C2F">
              <w:rPr>
                <w:sz w:val="18"/>
                <w:szCs w:val="26"/>
                <w:rtl/>
              </w:rPr>
              <w:t>المادة</w:t>
            </w:r>
            <w:r w:rsidR="00EF6156" w:rsidRPr="00197C2F">
              <w:rPr>
                <w:sz w:val="18"/>
                <w:szCs w:val="26"/>
                <w:rtl/>
              </w:rPr>
              <w:t xml:space="preserve"> </w:t>
            </w:r>
            <w:r w:rsidRPr="00197C2F">
              <w:rPr>
                <w:sz w:val="18"/>
                <w:szCs w:val="26"/>
                <w:rtl/>
              </w:rPr>
              <w:t>16</w:t>
            </w:r>
            <w:r w:rsidR="00EF6156" w:rsidRPr="00197C2F">
              <w:rPr>
                <w:sz w:val="18"/>
                <w:szCs w:val="26"/>
                <w:rtl/>
              </w:rPr>
              <w:t xml:space="preserve"> </w:t>
            </w:r>
            <w:r w:rsidRPr="00197C2F">
              <w:rPr>
                <w:sz w:val="18"/>
                <w:szCs w:val="26"/>
                <w:rtl/>
              </w:rPr>
              <w:t>من</w:t>
            </w:r>
            <w:r w:rsidR="00EF6156" w:rsidRPr="00197C2F">
              <w:rPr>
                <w:sz w:val="18"/>
                <w:szCs w:val="26"/>
                <w:rtl/>
              </w:rPr>
              <w:t xml:space="preserve"> </w:t>
            </w:r>
            <w:r w:rsidRPr="00197C2F">
              <w:rPr>
                <w:sz w:val="18"/>
                <w:szCs w:val="26"/>
                <w:rtl/>
                <w:lang w:bidi="ar-EG"/>
              </w:rPr>
              <w:t>الاتفاقية</w:t>
            </w:r>
            <w:r w:rsidR="00EF6156" w:rsidRPr="00197C2F">
              <w:rPr>
                <w:sz w:val="18"/>
                <w:szCs w:val="26"/>
                <w:rtl/>
                <w:lang w:bidi="ar-EG"/>
              </w:rPr>
              <w:t xml:space="preserve"> </w:t>
            </w:r>
            <w:r w:rsidRPr="00197C2F">
              <w:rPr>
                <w:sz w:val="18"/>
                <w:szCs w:val="26"/>
                <w:rtl/>
                <w:lang w:bidi="ar-EG"/>
              </w:rPr>
              <w:t>الأوروبية</w:t>
            </w:r>
            <w:r w:rsidR="00EF6156" w:rsidRPr="00197C2F">
              <w:rPr>
                <w:sz w:val="18"/>
                <w:szCs w:val="26"/>
                <w:rtl/>
                <w:lang w:bidi="ar-EG"/>
              </w:rPr>
              <w:t xml:space="preserve"> </w:t>
            </w:r>
            <w:r w:rsidRPr="00197C2F">
              <w:rPr>
                <w:sz w:val="18"/>
                <w:szCs w:val="26"/>
                <w:rtl/>
                <w:lang w:bidi="ar-EG"/>
              </w:rPr>
              <w:t>لحماية</w:t>
            </w:r>
            <w:r w:rsidR="00EF6156" w:rsidRPr="00197C2F">
              <w:rPr>
                <w:sz w:val="18"/>
                <w:szCs w:val="26"/>
                <w:rtl/>
                <w:lang w:bidi="ar-EG"/>
              </w:rPr>
              <w:t xml:space="preserve"> </w:t>
            </w:r>
            <w:r w:rsidRPr="00197C2F">
              <w:rPr>
                <w:sz w:val="18"/>
                <w:szCs w:val="26"/>
                <w:rtl/>
                <w:lang w:bidi="ar-EG"/>
              </w:rPr>
              <w:t>حقوق</w:t>
            </w:r>
            <w:r w:rsidR="00EF6156" w:rsidRPr="00197C2F">
              <w:rPr>
                <w:sz w:val="18"/>
                <w:szCs w:val="26"/>
                <w:rtl/>
                <w:lang w:bidi="ar-EG"/>
              </w:rPr>
              <w:t xml:space="preserve"> </w:t>
            </w:r>
            <w:r w:rsidRPr="00197C2F">
              <w:rPr>
                <w:sz w:val="18"/>
                <w:szCs w:val="26"/>
                <w:rtl/>
                <w:lang w:bidi="ar-EG"/>
              </w:rPr>
              <w:t>الإنسان</w:t>
            </w:r>
            <w:r w:rsidR="00EF6156" w:rsidRPr="00197C2F">
              <w:rPr>
                <w:sz w:val="18"/>
                <w:szCs w:val="26"/>
                <w:rtl/>
                <w:lang w:bidi="ar-EG"/>
              </w:rPr>
              <w:t xml:space="preserve"> </w:t>
            </w:r>
            <w:r w:rsidRPr="00197C2F">
              <w:rPr>
                <w:sz w:val="18"/>
                <w:szCs w:val="26"/>
                <w:rtl/>
                <w:lang w:bidi="ar-EG"/>
              </w:rPr>
              <w:t>والحريات</w:t>
            </w:r>
            <w:r w:rsidR="00EF6156" w:rsidRPr="00197C2F">
              <w:rPr>
                <w:sz w:val="18"/>
                <w:szCs w:val="26"/>
                <w:rtl/>
                <w:lang w:bidi="ar-EG"/>
              </w:rPr>
              <w:t xml:space="preserve"> </w:t>
            </w:r>
            <w:r w:rsidRPr="00197C2F">
              <w:rPr>
                <w:sz w:val="18"/>
                <w:szCs w:val="26"/>
                <w:rtl/>
                <w:lang w:bidi="ar-EG"/>
              </w:rPr>
              <w:t>الأساسية</w:t>
            </w:r>
            <w:r w:rsidR="00EF6156" w:rsidRPr="00197C2F">
              <w:rPr>
                <w:sz w:val="18"/>
                <w:szCs w:val="26"/>
                <w:rtl/>
                <w:lang w:bidi="ar-EG"/>
              </w:rPr>
              <w:t xml:space="preserve"> </w:t>
            </w:r>
            <w:r w:rsidRPr="00197C2F">
              <w:rPr>
                <w:sz w:val="18"/>
                <w:szCs w:val="26"/>
                <w:rtl/>
                <w:lang w:bidi="ar-EG"/>
              </w:rPr>
              <w:t>على</w:t>
            </w:r>
            <w:r w:rsidR="00C233CC" w:rsidRPr="00197C2F">
              <w:rPr>
                <w:sz w:val="18"/>
                <w:szCs w:val="26"/>
                <w:rtl/>
                <w:lang w:bidi="ar-EG"/>
              </w:rPr>
              <w:t xml:space="preserve"> </w:t>
            </w:r>
            <w:r w:rsidRPr="00197C2F">
              <w:rPr>
                <w:sz w:val="18"/>
                <w:szCs w:val="26"/>
                <w:rtl/>
                <w:lang w:bidi="ar-EG"/>
              </w:rPr>
              <w:t>ما</w:t>
            </w:r>
            <w:r w:rsidR="00485C18" w:rsidRPr="00197C2F">
              <w:rPr>
                <w:rFonts w:hint="cs"/>
                <w:sz w:val="18"/>
                <w:szCs w:val="26"/>
                <w:rtl/>
                <w:lang w:bidi="ar-EG"/>
              </w:rPr>
              <w:t> </w:t>
            </w:r>
            <w:r w:rsidRPr="00197C2F">
              <w:rPr>
                <w:sz w:val="18"/>
                <w:szCs w:val="26"/>
                <w:rtl/>
                <w:lang w:bidi="ar-EG"/>
              </w:rPr>
              <w:t>يلي:</w:t>
            </w:r>
            <w:r w:rsidR="00EF6156" w:rsidRPr="00197C2F">
              <w:rPr>
                <w:sz w:val="18"/>
                <w:szCs w:val="26"/>
                <w:rtl/>
                <w:lang w:bidi="ar-EG"/>
              </w:rPr>
              <w:t xml:space="preserve"> </w:t>
            </w:r>
            <w:r w:rsidRPr="00197C2F">
              <w:rPr>
                <w:sz w:val="18"/>
                <w:szCs w:val="26"/>
                <w:rtl/>
                <w:lang w:bidi="ar-EG"/>
              </w:rPr>
              <w:t>"لا</w:t>
            </w:r>
            <w:r w:rsidR="00EF6156" w:rsidRPr="00197C2F">
              <w:rPr>
                <w:sz w:val="18"/>
                <w:szCs w:val="26"/>
                <w:rtl/>
                <w:lang w:bidi="ar-EG"/>
              </w:rPr>
              <w:t xml:space="preserve"> </w:t>
            </w:r>
            <w:r w:rsidRPr="00197C2F">
              <w:rPr>
                <w:sz w:val="18"/>
                <w:szCs w:val="26"/>
                <w:rtl/>
                <w:lang w:bidi="ar-EG"/>
              </w:rPr>
              <w:t>يوجد</w:t>
            </w:r>
            <w:r w:rsidR="00EF6156" w:rsidRPr="00197C2F">
              <w:rPr>
                <w:sz w:val="18"/>
                <w:szCs w:val="26"/>
                <w:rtl/>
                <w:lang w:bidi="ar-EG"/>
              </w:rPr>
              <w:t xml:space="preserve"> </w:t>
            </w:r>
            <w:r w:rsidRPr="00197C2F">
              <w:rPr>
                <w:sz w:val="18"/>
                <w:szCs w:val="26"/>
                <w:rtl/>
                <w:lang w:bidi="ar-EG"/>
              </w:rPr>
              <w:t>في</w:t>
            </w:r>
            <w:r w:rsidR="00EF6156" w:rsidRPr="00197C2F">
              <w:rPr>
                <w:sz w:val="18"/>
                <w:szCs w:val="26"/>
                <w:rtl/>
                <w:lang w:bidi="ar-EG"/>
              </w:rPr>
              <w:t xml:space="preserve"> </w:t>
            </w:r>
            <w:r w:rsidRPr="00197C2F">
              <w:rPr>
                <w:sz w:val="18"/>
                <w:szCs w:val="26"/>
                <w:rtl/>
                <w:lang w:bidi="ar-EG"/>
              </w:rPr>
              <w:t>أحكام</w:t>
            </w:r>
            <w:r w:rsidR="00EF6156" w:rsidRPr="00197C2F">
              <w:rPr>
                <w:sz w:val="18"/>
                <w:szCs w:val="26"/>
                <w:rtl/>
                <w:lang w:bidi="ar-EG"/>
              </w:rPr>
              <w:t xml:space="preserve"> </w:t>
            </w:r>
            <w:r w:rsidRPr="00197C2F">
              <w:rPr>
                <w:sz w:val="18"/>
                <w:szCs w:val="26"/>
                <w:rtl/>
                <w:lang w:bidi="ar-EG"/>
              </w:rPr>
              <w:t>المواد</w:t>
            </w:r>
            <w:r w:rsidR="00EF6156" w:rsidRPr="00197C2F">
              <w:rPr>
                <w:sz w:val="18"/>
                <w:szCs w:val="26"/>
                <w:rtl/>
                <w:lang w:bidi="ar-EG"/>
              </w:rPr>
              <w:t xml:space="preserve"> </w:t>
            </w:r>
            <w:r w:rsidRPr="00197C2F">
              <w:rPr>
                <w:sz w:val="18"/>
                <w:szCs w:val="26"/>
                <w:rtl/>
              </w:rPr>
              <w:t>10</w:t>
            </w:r>
            <w:r w:rsidR="00EF6156" w:rsidRPr="00197C2F">
              <w:rPr>
                <w:sz w:val="18"/>
                <w:szCs w:val="26"/>
                <w:rtl/>
                <w:lang w:bidi="ar-EG"/>
              </w:rPr>
              <w:t xml:space="preserve"> </w:t>
            </w:r>
            <w:r w:rsidRPr="00197C2F">
              <w:rPr>
                <w:sz w:val="18"/>
                <w:szCs w:val="26"/>
                <w:rtl/>
                <w:lang w:bidi="ar-EG"/>
              </w:rPr>
              <w:t>و</w:t>
            </w:r>
            <w:r w:rsidRPr="00197C2F">
              <w:rPr>
                <w:sz w:val="18"/>
                <w:szCs w:val="26"/>
                <w:rtl/>
              </w:rPr>
              <w:t>11</w:t>
            </w:r>
            <w:r w:rsidR="00EF6156" w:rsidRPr="00197C2F">
              <w:rPr>
                <w:sz w:val="18"/>
                <w:szCs w:val="26"/>
                <w:rtl/>
                <w:lang w:bidi="ar-EG"/>
              </w:rPr>
              <w:t xml:space="preserve"> </w:t>
            </w:r>
            <w:r w:rsidRPr="00197C2F">
              <w:rPr>
                <w:sz w:val="18"/>
                <w:szCs w:val="26"/>
                <w:rtl/>
                <w:lang w:bidi="ar-EG"/>
              </w:rPr>
              <w:t>و</w:t>
            </w:r>
            <w:r w:rsidRPr="00197C2F">
              <w:rPr>
                <w:sz w:val="18"/>
                <w:szCs w:val="26"/>
                <w:rtl/>
              </w:rPr>
              <w:t>14</w:t>
            </w:r>
            <w:r w:rsidR="00EF6156" w:rsidRPr="00197C2F">
              <w:rPr>
                <w:sz w:val="18"/>
                <w:szCs w:val="26"/>
                <w:rtl/>
                <w:lang w:bidi="ar-EG"/>
              </w:rPr>
              <w:t xml:space="preserve"> </w:t>
            </w:r>
            <w:r w:rsidRPr="00197C2F">
              <w:rPr>
                <w:sz w:val="18"/>
                <w:szCs w:val="26"/>
                <w:rtl/>
                <w:lang w:bidi="ar-EG"/>
              </w:rPr>
              <w:t>ما</w:t>
            </w:r>
            <w:r w:rsidR="00A565D8">
              <w:rPr>
                <w:rFonts w:hint="cs"/>
                <w:sz w:val="18"/>
                <w:szCs w:val="26"/>
                <w:rtl/>
                <w:lang w:bidi="ar-EG"/>
              </w:rPr>
              <w:t> </w:t>
            </w:r>
            <w:r w:rsidRPr="00197C2F">
              <w:rPr>
                <w:sz w:val="18"/>
                <w:szCs w:val="26"/>
                <w:rtl/>
                <w:lang w:bidi="ar-EG"/>
              </w:rPr>
              <w:t>يُعتبر</w:t>
            </w:r>
            <w:r w:rsidR="00EF6156" w:rsidRPr="00197C2F">
              <w:rPr>
                <w:sz w:val="18"/>
                <w:szCs w:val="26"/>
                <w:rtl/>
                <w:lang w:bidi="ar-EG"/>
              </w:rPr>
              <w:t xml:space="preserve"> </w:t>
            </w:r>
            <w:r w:rsidRPr="00197C2F">
              <w:rPr>
                <w:sz w:val="18"/>
                <w:szCs w:val="26"/>
                <w:rtl/>
                <w:lang w:bidi="ar-EG"/>
              </w:rPr>
              <w:t>منعاً</w:t>
            </w:r>
            <w:r w:rsidR="00EF6156" w:rsidRPr="00197C2F">
              <w:rPr>
                <w:sz w:val="18"/>
                <w:szCs w:val="26"/>
                <w:rtl/>
                <w:lang w:bidi="ar-EG"/>
              </w:rPr>
              <w:t xml:space="preserve"> </w:t>
            </w:r>
            <w:r w:rsidRPr="00197C2F">
              <w:rPr>
                <w:sz w:val="18"/>
                <w:szCs w:val="26"/>
                <w:rtl/>
                <w:lang w:bidi="ar-EG"/>
              </w:rPr>
              <w:t>للأطراف</w:t>
            </w:r>
            <w:r w:rsidR="00EF6156" w:rsidRPr="00197C2F">
              <w:rPr>
                <w:sz w:val="18"/>
                <w:szCs w:val="26"/>
                <w:rtl/>
                <w:lang w:bidi="ar-EG"/>
              </w:rPr>
              <w:t xml:space="preserve"> </w:t>
            </w:r>
            <w:r w:rsidRPr="00197C2F">
              <w:rPr>
                <w:sz w:val="18"/>
                <w:szCs w:val="26"/>
                <w:rtl/>
                <w:lang w:bidi="ar-EG"/>
              </w:rPr>
              <w:t>السامية</w:t>
            </w:r>
            <w:r w:rsidR="00EF6156" w:rsidRPr="00197C2F">
              <w:rPr>
                <w:sz w:val="18"/>
                <w:szCs w:val="26"/>
                <w:rtl/>
                <w:lang w:bidi="ar-EG"/>
              </w:rPr>
              <w:t xml:space="preserve"> </w:t>
            </w:r>
            <w:r w:rsidRPr="00197C2F">
              <w:rPr>
                <w:sz w:val="18"/>
                <w:szCs w:val="26"/>
                <w:rtl/>
                <w:lang w:bidi="ar-EG"/>
              </w:rPr>
              <w:t>المتعاقدة</w:t>
            </w:r>
            <w:r w:rsidR="00EF6156" w:rsidRPr="00197C2F">
              <w:rPr>
                <w:sz w:val="18"/>
                <w:szCs w:val="26"/>
                <w:rtl/>
                <w:lang w:bidi="ar-EG"/>
              </w:rPr>
              <w:t xml:space="preserve"> </w:t>
            </w:r>
            <w:r w:rsidRPr="00197C2F">
              <w:rPr>
                <w:sz w:val="18"/>
                <w:szCs w:val="26"/>
                <w:rtl/>
                <w:lang w:bidi="ar-EG"/>
              </w:rPr>
              <w:t>من</w:t>
            </w:r>
            <w:r w:rsidR="00EF6156" w:rsidRPr="00197C2F">
              <w:rPr>
                <w:sz w:val="18"/>
                <w:szCs w:val="26"/>
                <w:rtl/>
                <w:lang w:bidi="ar-EG"/>
              </w:rPr>
              <w:t xml:space="preserve"> </w:t>
            </w:r>
            <w:r w:rsidRPr="00197C2F">
              <w:rPr>
                <w:sz w:val="18"/>
                <w:szCs w:val="26"/>
                <w:rtl/>
                <w:lang w:bidi="ar-EG"/>
              </w:rPr>
              <w:t>فرض</w:t>
            </w:r>
            <w:r w:rsidR="00EF6156" w:rsidRPr="00197C2F">
              <w:rPr>
                <w:sz w:val="18"/>
                <w:szCs w:val="26"/>
                <w:rtl/>
                <w:lang w:bidi="ar-EG"/>
              </w:rPr>
              <w:t xml:space="preserve"> </w:t>
            </w:r>
            <w:r w:rsidRPr="00197C2F">
              <w:rPr>
                <w:sz w:val="18"/>
                <w:szCs w:val="26"/>
                <w:rtl/>
                <w:lang w:bidi="ar-EG"/>
              </w:rPr>
              <w:t>قيود</w:t>
            </w:r>
            <w:r w:rsidR="00EF6156" w:rsidRPr="00197C2F">
              <w:rPr>
                <w:sz w:val="18"/>
                <w:szCs w:val="26"/>
                <w:rtl/>
                <w:lang w:bidi="ar-EG"/>
              </w:rPr>
              <w:t xml:space="preserve"> </w:t>
            </w:r>
            <w:r w:rsidRPr="00197C2F">
              <w:rPr>
                <w:sz w:val="18"/>
                <w:szCs w:val="26"/>
                <w:rtl/>
                <w:lang w:bidi="ar-EG"/>
              </w:rPr>
              <w:t>على</w:t>
            </w:r>
            <w:r w:rsidR="00EF6156" w:rsidRPr="00197C2F">
              <w:rPr>
                <w:sz w:val="18"/>
                <w:szCs w:val="26"/>
                <w:rtl/>
                <w:lang w:bidi="ar-EG"/>
              </w:rPr>
              <w:t xml:space="preserve"> </w:t>
            </w:r>
            <w:r w:rsidRPr="00197C2F">
              <w:rPr>
                <w:sz w:val="18"/>
                <w:szCs w:val="26"/>
                <w:rtl/>
                <w:lang w:bidi="ar-EG"/>
              </w:rPr>
              <w:t>النشاط</w:t>
            </w:r>
            <w:r w:rsidR="00EF6156" w:rsidRPr="00197C2F">
              <w:rPr>
                <w:sz w:val="18"/>
                <w:szCs w:val="26"/>
                <w:rtl/>
                <w:lang w:bidi="ar-EG"/>
              </w:rPr>
              <w:t xml:space="preserve"> </w:t>
            </w:r>
            <w:r w:rsidRPr="00197C2F">
              <w:rPr>
                <w:sz w:val="18"/>
                <w:szCs w:val="26"/>
                <w:rtl/>
                <w:lang w:bidi="ar-EG"/>
              </w:rPr>
              <w:t>السياسي</w:t>
            </w:r>
            <w:r w:rsidR="00EF6156" w:rsidRPr="00197C2F">
              <w:rPr>
                <w:sz w:val="18"/>
                <w:szCs w:val="26"/>
                <w:rtl/>
                <w:lang w:bidi="ar-EG"/>
              </w:rPr>
              <w:t xml:space="preserve"> </w:t>
            </w:r>
            <w:r w:rsidRPr="00197C2F">
              <w:rPr>
                <w:sz w:val="18"/>
                <w:szCs w:val="26"/>
                <w:rtl/>
                <w:lang w:bidi="ar-EG"/>
              </w:rPr>
              <w:t>للأجانب."</w:t>
            </w:r>
          </w:p>
          <w:p w:rsidR="00614786" w:rsidRPr="00197C2F" w:rsidRDefault="00614786" w:rsidP="000B0DBF">
            <w:pPr>
              <w:spacing w:before="40" w:after="40" w:line="290" w:lineRule="exact"/>
              <w:ind w:left="57" w:right="57"/>
              <w:rPr>
                <w:sz w:val="18"/>
                <w:szCs w:val="26"/>
                <w:rtl/>
                <w:lang w:bidi="ar-EG"/>
              </w:rPr>
            </w:pPr>
            <w:r w:rsidRPr="00197C2F">
              <w:rPr>
                <w:sz w:val="18"/>
                <w:szCs w:val="26"/>
                <w:rtl/>
                <w:lang w:bidi="ar-EG"/>
              </w:rPr>
              <w:t>وأبدي</w:t>
            </w:r>
            <w:r w:rsidR="00EF6156" w:rsidRPr="00197C2F">
              <w:rPr>
                <w:sz w:val="18"/>
                <w:szCs w:val="26"/>
                <w:rtl/>
                <w:lang w:bidi="ar-EG"/>
              </w:rPr>
              <w:t xml:space="preserve"> </w:t>
            </w:r>
            <w:r w:rsidRPr="00197C2F">
              <w:rPr>
                <w:sz w:val="18"/>
                <w:szCs w:val="26"/>
                <w:rtl/>
                <w:lang w:bidi="ar-EG"/>
              </w:rPr>
              <w:t>التحفظ</w:t>
            </w:r>
            <w:r w:rsidR="00EF6156" w:rsidRPr="00197C2F">
              <w:rPr>
                <w:sz w:val="18"/>
                <w:szCs w:val="26"/>
                <w:rtl/>
                <w:lang w:bidi="ar-EG"/>
              </w:rPr>
              <w:t xml:space="preserve"> </w:t>
            </w:r>
            <w:r w:rsidRPr="00197C2F">
              <w:rPr>
                <w:sz w:val="18"/>
                <w:szCs w:val="26"/>
                <w:rtl/>
                <w:lang w:bidi="ar-EG"/>
              </w:rPr>
              <w:t>ولا</w:t>
            </w:r>
            <w:r w:rsidR="00EF6156" w:rsidRPr="00197C2F">
              <w:rPr>
                <w:sz w:val="18"/>
                <w:szCs w:val="26"/>
                <w:rtl/>
                <w:lang w:bidi="ar-EG"/>
              </w:rPr>
              <w:t xml:space="preserve"> </w:t>
            </w:r>
            <w:r w:rsidRPr="00197C2F">
              <w:rPr>
                <w:sz w:val="18"/>
                <w:szCs w:val="26"/>
                <w:rtl/>
                <w:lang w:bidi="ar-EG"/>
              </w:rPr>
              <w:t>يزال</w:t>
            </w:r>
            <w:r w:rsidR="00EF6156" w:rsidRPr="00197C2F">
              <w:rPr>
                <w:sz w:val="18"/>
                <w:szCs w:val="26"/>
                <w:rtl/>
                <w:lang w:bidi="ar-EG"/>
              </w:rPr>
              <w:t xml:space="preserve"> </w:t>
            </w:r>
            <w:r w:rsidRPr="00197C2F">
              <w:rPr>
                <w:sz w:val="18"/>
                <w:szCs w:val="26"/>
                <w:rtl/>
                <w:lang w:bidi="ar-EG"/>
              </w:rPr>
              <w:t>ساري</w:t>
            </w:r>
            <w:r w:rsidR="005E5A24">
              <w:rPr>
                <w:sz w:val="18"/>
                <w:szCs w:val="26"/>
                <w:rtl/>
                <w:lang w:bidi="ar-EG"/>
              </w:rPr>
              <w:t xml:space="preserve">اً </w:t>
            </w:r>
            <w:r w:rsidRPr="00197C2F">
              <w:rPr>
                <w:sz w:val="18"/>
                <w:szCs w:val="26"/>
                <w:rtl/>
                <w:lang w:bidi="ar-EG"/>
              </w:rPr>
              <w:t>بغية</w:t>
            </w:r>
            <w:r w:rsidR="00EF6156" w:rsidRPr="00197C2F">
              <w:rPr>
                <w:sz w:val="18"/>
                <w:szCs w:val="26"/>
                <w:rtl/>
                <w:lang w:bidi="ar-EG"/>
              </w:rPr>
              <w:t xml:space="preserve"> </w:t>
            </w:r>
            <w:r w:rsidRPr="00197C2F">
              <w:rPr>
                <w:sz w:val="18"/>
                <w:szCs w:val="26"/>
                <w:rtl/>
                <w:lang w:bidi="ar-EG"/>
              </w:rPr>
              <w:t>رصد</w:t>
            </w:r>
            <w:r w:rsidR="00EF6156" w:rsidRPr="00197C2F">
              <w:rPr>
                <w:sz w:val="18"/>
                <w:szCs w:val="26"/>
                <w:rtl/>
                <w:lang w:bidi="ar-EG"/>
              </w:rPr>
              <w:t xml:space="preserve"> </w:t>
            </w:r>
            <w:r w:rsidRPr="00197C2F">
              <w:rPr>
                <w:sz w:val="18"/>
                <w:szCs w:val="26"/>
                <w:rtl/>
                <w:lang w:bidi="ar-EG"/>
              </w:rPr>
              <w:t>الأنشطة</w:t>
            </w:r>
            <w:r w:rsidR="00EF6156" w:rsidRPr="00197C2F">
              <w:rPr>
                <w:sz w:val="18"/>
                <w:szCs w:val="26"/>
                <w:rtl/>
                <w:lang w:bidi="ar-EG"/>
              </w:rPr>
              <w:t xml:space="preserve"> </w:t>
            </w:r>
            <w:r w:rsidRPr="00197C2F">
              <w:rPr>
                <w:sz w:val="18"/>
                <w:szCs w:val="26"/>
                <w:rtl/>
                <w:lang w:bidi="ar-EG"/>
              </w:rPr>
              <w:t>السياسية</w:t>
            </w:r>
            <w:r w:rsidR="00EF6156" w:rsidRPr="00197C2F">
              <w:rPr>
                <w:sz w:val="18"/>
                <w:szCs w:val="26"/>
                <w:rtl/>
                <w:lang w:bidi="ar-EG"/>
              </w:rPr>
              <w:t xml:space="preserve"> </w:t>
            </w:r>
            <w:r w:rsidRPr="00197C2F">
              <w:rPr>
                <w:sz w:val="18"/>
                <w:szCs w:val="26"/>
                <w:rtl/>
                <w:lang w:bidi="ar-EG"/>
              </w:rPr>
              <w:t>لعدد</w:t>
            </w:r>
            <w:r w:rsidR="00EF6156" w:rsidRPr="00197C2F">
              <w:rPr>
                <w:sz w:val="18"/>
                <w:szCs w:val="26"/>
                <w:rtl/>
                <w:lang w:bidi="ar-EG"/>
              </w:rPr>
              <w:t xml:space="preserve"> </w:t>
            </w:r>
            <w:r w:rsidRPr="00197C2F">
              <w:rPr>
                <w:sz w:val="18"/>
                <w:szCs w:val="26"/>
                <w:rtl/>
                <w:lang w:bidi="ar-EG"/>
              </w:rPr>
              <w:t>متزايد</w:t>
            </w:r>
            <w:r w:rsidR="00EF6156" w:rsidRPr="00197C2F">
              <w:rPr>
                <w:sz w:val="18"/>
                <w:szCs w:val="26"/>
                <w:rtl/>
                <w:lang w:bidi="ar-EG"/>
              </w:rPr>
              <w:t xml:space="preserve"> </w:t>
            </w:r>
            <w:r w:rsidRPr="00197C2F">
              <w:rPr>
                <w:sz w:val="18"/>
                <w:szCs w:val="26"/>
                <w:rtl/>
                <w:lang w:bidi="ar-EG"/>
              </w:rPr>
              <w:t>من</w:t>
            </w:r>
            <w:r w:rsidR="00EF6156" w:rsidRPr="00197C2F">
              <w:rPr>
                <w:sz w:val="18"/>
                <w:szCs w:val="26"/>
                <w:rtl/>
                <w:lang w:bidi="ar-EG"/>
              </w:rPr>
              <w:t xml:space="preserve"> </w:t>
            </w:r>
            <w:r w:rsidRPr="00197C2F">
              <w:rPr>
                <w:sz w:val="18"/>
                <w:szCs w:val="26"/>
                <w:rtl/>
                <w:lang w:bidi="ar-EG"/>
              </w:rPr>
              <w:t>المنظمات</w:t>
            </w:r>
            <w:r w:rsidR="00EF6156" w:rsidRPr="00197C2F">
              <w:rPr>
                <w:sz w:val="18"/>
                <w:szCs w:val="26"/>
                <w:rtl/>
                <w:lang w:bidi="ar-EG"/>
              </w:rPr>
              <w:t xml:space="preserve"> </w:t>
            </w:r>
            <w:r w:rsidRPr="00197C2F">
              <w:rPr>
                <w:sz w:val="18"/>
                <w:szCs w:val="26"/>
                <w:rtl/>
                <w:lang w:bidi="ar-EG"/>
              </w:rPr>
              <w:t>السياسية</w:t>
            </w:r>
            <w:r w:rsidR="00EF6156" w:rsidRPr="00197C2F">
              <w:rPr>
                <w:sz w:val="18"/>
                <w:szCs w:val="26"/>
                <w:rtl/>
                <w:lang w:bidi="ar-EG"/>
              </w:rPr>
              <w:t xml:space="preserve"> </w:t>
            </w:r>
            <w:r w:rsidRPr="00197C2F">
              <w:rPr>
                <w:sz w:val="18"/>
                <w:szCs w:val="26"/>
                <w:rtl/>
                <w:lang w:bidi="ar-EG"/>
              </w:rPr>
              <w:t>للأجانب</w:t>
            </w:r>
            <w:r w:rsidR="00EF6156" w:rsidRPr="00197C2F">
              <w:rPr>
                <w:sz w:val="18"/>
                <w:szCs w:val="26"/>
                <w:rtl/>
                <w:lang w:bidi="ar-EG"/>
              </w:rPr>
              <w:t xml:space="preserve"> </w:t>
            </w:r>
            <w:r w:rsidRPr="00197C2F">
              <w:rPr>
                <w:sz w:val="18"/>
                <w:szCs w:val="26"/>
                <w:rtl/>
                <w:lang w:bidi="ar-EG"/>
              </w:rPr>
              <w:t>من</w:t>
            </w:r>
            <w:r w:rsidR="00EF6156" w:rsidRPr="00197C2F">
              <w:rPr>
                <w:sz w:val="18"/>
                <w:szCs w:val="26"/>
                <w:rtl/>
                <w:lang w:bidi="ar-EG"/>
              </w:rPr>
              <w:t xml:space="preserve"> </w:t>
            </w:r>
            <w:r w:rsidRPr="00197C2F">
              <w:rPr>
                <w:sz w:val="18"/>
                <w:szCs w:val="26"/>
                <w:rtl/>
                <w:lang w:bidi="ar-EG"/>
              </w:rPr>
              <w:t>أجل</w:t>
            </w:r>
            <w:r w:rsidR="00EF6156" w:rsidRPr="00197C2F">
              <w:rPr>
                <w:sz w:val="18"/>
                <w:szCs w:val="26"/>
                <w:rtl/>
                <w:lang w:bidi="ar-EG"/>
              </w:rPr>
              <w:t xml:space="preserve"> </w:t>
            </w:r>
            <w:r w:rsidRPr="00197C2F">
              <w:rPr>
                <w:sz w:val="18"/>
                <w:szCs w:val="26"/>
                <w:rtl/>
                <w:lang w:bidi="ar-EG"/>
              </w:rPr>
              <w:t>حماية</w:t>
            </w:r>
            <w:r w:rsidR="00EF6156" w:rsidRPr="00197C2F">
              <w:rPr>
                <w:sz w:val="18"/>
                <w:szCs w:val="26"/>
                <w:rtl/>
                <w:lang w:bidi="ar-EG"/>
              </w:rPr>
              <w:t xml:space="preserve"> </w:t>
            </w:r>
            <w:r w:rsidRPr="00197C2F">
              <w:rPr>
                <w:sz w:val="18"/>
                <w:szCs w:val="26"/>
                <w:rtl/>
                <w:lang w:bidi="ar-EG"/>
              </w:rPr>
              <w:t>الأمن</w:t>
            </w:r>
            <w:r w:rsidR="00EF6156" w:rsidRPr="00197C2F">
              <w:rPr>
                <w:sz w:val="18"/>
                <w:szCs w:val="26"/>
                <w:rtl/>
                <w:lang w:bidi="ar-EG"/>
              </w:rPr>
              <w:t xml:space="preserve"> </w:t>
            </w:r>
            <w:r w:rsidRPr="00197C2F">
              <w:rPr>
                <w:sz w:val="18"/>
                <w:szCs w:val="26"/>
                <w:rtl/>
                <w:lang w:bidi="ar-EG"/>
              </w:rPr>
              <w:t>الداخلي</w:t>
            </w:r>
            <w:r w:rsidR="00EF6156" w:rsidRPr="00197C2F">
              <w:rPr>
                <w:sz w:val="18"/>
                <w:szCs w:val="26"/>
                <w:rtl/>
                <w:lang w:bidi="ar-EG"/>
              </w:rPr>
              <w:t xml:space="preserve"> </w:t>
            </w:r>
            <w:r w:rsidRPr="00197C2F">
              <w:rPr>
                <w:sz w:val="18"/>
                <w:szCs w:val="26"/>
                <w:rtl/>
                <w:lang w:bidi="ar-EG"/>
              </w:rPr>
              <w:t>في</w:t>
            </w:r>
            <w:r w:rsidR="00EF6156" w:rsidRPr="00197C2F">
              <w:rPr>
                <w:sz w:val="18"/>
                <w:szCs w:val="26"/>
                <w:rtl/>
                <w:lang w:bidi="ar-EG"/>
              </w:rPr>
              <w:t xml:space="preserve"> </w:t>
            </w:r>
            <w:r w:rsidRPr="00197C2F">
              <w:rPr>
                <w:sz w:val="18"/>
                <w:szCs w:val="26"/>
                <w:rtl/>
                <w:lang w:bidi="ar-EG"/>
              </w:rPr>
              <w:t>جمهورية</w:t>
            </w:r>
            <w:r w:rsidR="00EF6156" w:rsidRPr="00197C2F">
              <w:rPr>
                <w:sz w:val="18"/>
                <w:szCs w:val="26"/>
                <w:rtl/>
                <w:lang w:bidi="ar-EG"/>
              </w:rPr>
              <w:t xml:space="preserve"> </w:t>
            </w:r>
            <w:r w:rsidRPr="00197C2F">
              <w:rPr>
                <w:sz w:val="18"/>
                <w:szCs w:val="26"/>
                <w:rtl/>
                <w:lang w:bidi="ar-EG"/>
              </w:rPr>
              <w:t>ألمانيا</w:t>
            </w:r>
            <w:r w:rsidR="00EF6156" w:rsidRPr="00197C2F">
              <w:rPr>
                <w:sz w:val="18"/>
                <w:szCs w:val="26"/>
                <w:rtl/>
                <w:lang w:bidi="ar-EG"/>
              </w:rPr>
              <w:t xml:space="preserve"> </w:t>
            </w:r>
            <w:r w:rsidRPr="00197C2F">
              <w:rPr>
                <w:sz w:val="18"/>
                <w:szCs w:val="26"/>
                <w:rtl/>
                <w:lang w:bidi="ar-EG"/>
              </w:rPr>
              <w:t>الاتحادية.</w:t>
            </w:r>
          </w:p>
          <w:p w:rsidR="00614786" w:rsidRPr="00197C2F" w:rsidRDefault="00614786" w:rsidP="000B0DBF">
            <w:pPr>
              <w:spacing w:before="40" w:after="40" w:line="290" w:lineRule="exact"/>
              <w:ind w:left="57" w:right="57"/>
              <w:rPr>
                <w:sz w:val="18"/>
                <w:szCs w:val="26"/>
                <w:rtl/>
                <w:lang w:bidi="ar-EG"/>
              </w:rPr>
            </w:pPr>
            <w:r w:rsidRPr="00197C2F">
              <w:rPr>
                <w:sz w:val="18"/>
                <w:szCs w:val="26"/>
                <w:rtl/>
                <w:lang w:bidi="ar-EG"/>
              </w:rPr>
              <w:t>المسوغ</w:t>
            </w:r>
            <w:r w:rsidR="00EF6156" w:rsidRPr="00197C2F">
              <w:rPr>
                <w:sz w:val="18"/>
                <w:szCs w:val="26"/>
                <w:rtl/>
                <w:lang w:bidi="ar-EG"/>
              </w:rPr>
              <w:t xml:space="preserve"> </w:t>
            </w:r>
            <w:r w:rsidRPr="00197C2F">
              <w:rPr>
                <w:sz w:val="18"/>
                <w:szCs w:val="26"/>
                <w:rtl/>
                <w:lang w:bidi="ar-EG"/>
              </w:rPr>
              <w:t>رقم</w:t>
            </w:r>
            <w:r w:rsidR="00EF6156" w:rsidRPr="00197C2F">
              <w:rPr>
                <w:sz w:val="18"/>
                <w:szCs w:val="26"/>
                <w:rtl/>
                <w:lang w:bidi="ar-EG"/>
              </w:rPr>
              <w:t xml:space="preserve"> </w:t>
            </w:r>
            <w:r w:rsidRPr="00197C2F">
              <w:rPr>
                <w:sz w:val="18"/>
                <w:szCs w:val="26"/>
                <w:rtl/>
              </w:rPr>
              <w:t>2</w:t>
            </w:r>
            <w:r w:rsidR="00EF6156" w:rsidRPr="00197C2F">
              <w:rPr>
                <w:sz w:val="18"/>
                <w:szCs w:val="26"/>
                <w:rtl/>
                <w:lang w:bidi="ar-EG"/>
              </w:rPr>
              <w:t xml:space="preserve"> </w:t>
            </w:r>
            <w:r w:rsidRPr="00197C2F">
              <w:rPr>
                <w:sz w:val="18"/>
                <w:szCs w:val="26"/>
                <w:rtl/>
                <w:lang w:bidi="ar-EG"/>
              </w:rPr>
              <w:t>للتحفظ:</w:t>
            </w:r>
            <w:r w:rsidR="00EF6156" w:rsidRPr="00197C2F">
              <w:rPr>
                <w:sz w:val="18"/>
                <w:szCs w:val="26"/>
                <w:rtl/>
                <w:lang w:bidi="ar-EG"/>
              </w:rPr>
              <w:t xml:space="preserve"> </w:t>
            </w:r>
          </w:p>
          <w:p w:rsidR="00614786" w:rsidRPr="00197C2F" w:rsidRDefault="00614786" w:rsidP="000B0DBF">
            <w:pPr>
              <w:spacing w:before="40" w:after="40" w:line="290" w:lineRule="exact"/>
              <w:ind w:left="57" w:right="57"/>
              <w:rPr>
                <w:sz w:val="18"/>
                <w:szCs w:val="26"/>
                <w:rtl/>
                <w:lang w:bidi="ar-EG"/>
              </w:rPr>
            </w:pPr>
            <w:r w:rsidRPr="00197C2F">
              <w:rPr>
                <w:sz w:val="18"/>
                <w:szCs w:val="26"/>
                <w:rtl/>
                <w:lang w:bidi="ar-EG"/>
              </w:rPr>
              <w:t>أبدي</w:t>
            </w:r>
            <w:r w:rsidR="00EF6156" w:rsidRPr="00197C2F">
              <w:rPr>
                <w:sz w:val="18"/>
                <w:szCs w:val="26"/>
                <w:rtl/>
                <w:lang w:bidi="ar-EG"/>
              </w:rPr>
              <w:t xml:space="preserve"> </w:t>
            </w:r>
            <w:r w:rsidRPr="00197C2F">
              <w:rPr>
                <w:sz w:val="18"/>
                <w:szCs w:val="26"/>
                <w:rtl/>
                <w:lang w:bidi="ar-EG"/>
              </w:rPr>
              <w:t>هذا</w:t>
            </w:r>
            <w:r w:rsidR="00EF6156" w:rsidRPr="00197C2F">
              <w:rPr>
                <w:sz w:val="18"/>
                <w:szCs w:val="26"/>
                <w:rtl/>
                <w:lang w:bidi="ar-EG"/>
              </w:rPr>
              <w:t xml:space="preserve"> </w:t>
            </w:r>
            <w:r w:rsidRPr="00197C2F">
              <w:rPr>
                <w:sz w:val="18"/>
                <w:szCs w:val="26"/>
                <w:rtl/>
                <w:lang w:bidi="ar-EG"/>
              </w:rPr>
              <w:t>التحفظ</w:t>
            </w:r>
            <w:r w:rsidR="00EF6156" w:rsidRPr="00197C2F">
              <w:rPr>
                <w:sz w:val="18"/>
                <w:szCs w:val="26"/>
                <w:rtl/>
                <w:lang w:bidi="ar-EG"/>
              </w:rPr>
              <w:t xml:space="preserve"> </w:t>
            </w:r>
            <w:r w:rsidRPr="00197C2F">
              <w:rPr>
                <w:sz w:val="18"/>
                <w:szCs w:val="26"/>
                <w:rtl/>
                <w:lang w:bidi="ar-EG"/>
              </w:rPr>
              <w:t>بشأن</w:t>
            </w:r>
            <w:r w:rsidR="00EF6156" w:rsidRPr="00197C2F">
              <w:rPr>
                <w:sz w:val="18"/>
                <w:szCs w:val="26"/>
                <w:rtl/>
                <w:lang w:bidi="ar-EG"/>
              </w:rPr>
              <w:t xml:space="preserve"> </w:t>
            </w:r>
            <w:r w:rsidRPr="00197C2F">
              <w:rPr>
                <w:sz w:val="18"/>
                <w:szCs w:val="26"/>
                <w:rtl/>
                <w:lang w:bidi="ar-EG"/>
              </w:rPr>
              <w:t>البند</w:t>
            </w:r>
            <w:r w:rsidR="00EF6156" w:rsidRPr="00197C2F">
              <w:rPr>
                <w:sz w:val="18"/>
                <w:szCs w:val="26"/>
                <w:rtl/>
                <w:lang w:bidi="ar-EG"/>
              </w:rPr>
              <w:t xml:space="preserve"> </w:t>
            </w:r>
            <w:r w:rsidRPr="00197C2F">
              <w:rPr>
                <w:sz w:val="18"/>
                <w:szCs w:val="26"/>
                <w:rtl/>
              </w:rPr>
              <w:t>2</w:t>
            </w:r>
            <w:r w:rsidR="00EF6156" w:rsidRPr="00197C2F">
              <w:rPr>
                <w:sz w:val="18"/>
                <w:szCs w:val="26"/>
                <w:rtl/>
                <w:lang w:bidi="ar-EG"/>
              </w:rPr>
              <w:t xml:space="preserve"> </w:t>
            </w:r>
            <w:r w:rsidRPr="00197C2F">
              <w:rPr>
                <w:sz w:val="18"/>
                <w:szCs w:val="26"/>
                <w:rtl/>
                <w:lang w:bidi="ar-EG"/>
              </w:rPr>
              <w:t>من</w:t>
            </w:r>
            <w:r w:rsidR="00EF6156" w:rsidRPr="00197C2F">
              <w:rPr>
                <w:sz w:val="18"/>
                <w:szCs w:val="26"/>
                <w:rtl/>
                <w:lang w:bidi="ar-EG"/>
              </w:rPr>
              <w:t xml:space="preserve"> </w:t>
            </w:r>
            <w:r w:rsidRPr="00197C2F">
              <w:rPr>
                <w:sz w:val="18"/>
                <w:szCs w:val="26"/>
                <w:rtl/>
                <w:lang w:bidi="ar-EG"/>
              </w:rPr>
              <w:t>الفقرة</w:t>
            </w:r>
            <w:r w:rsidR="00EF6156" w:rsidRPr="00197C2F">
              <w:rPr>
                <w:sz w:val="18"/>
                <w:szCs w:val="26"/>
                <w:rtl/>
                <w:lang w:bidi="ar-EG"/>
              </w:rPr>
              <w:t xml:space="preserve"> </w:t>
            </w:r>
            <w:r w:rsidRPr="00197C2F">
              <w:rPr>
                <w:sz w:val="18"/>
                <w:szCs w:val="26"/>
                <w:rtl/>
              </w:rPr>
              <w:t>2</w:t>
            </w:r>
            <w:r w:rsidR="00EF6156" w:rsidRPr="00197C2F">
              <w:rPr>
                <w:sz w:val="18"/>
                <w:szCs w:val="26"/>
                <w:rtl/>
                <w:lang w:bidi="ar-EG"/>
              </w:rPr>
              <w:t xml:space="preserve"> </w:t>
            </w:r>
            <w:r w:rsidRPr="00197C2F">
              <w:rPr>
                <w:sz w:val="18"/>
                <w:szCs w:val="26"/>
                <w:rtl/>
                <w:lang w:bidi="ar-EG"/>
              </w:rPr>
              <w:t>من</w:t>
            </w:r>
            <w:r w:rsidR="00EF6156" w:rsidRPr="00197C2F">
              <w:rPr>
                <w:sz w:val="18"/>
                <w:szCs w:val="26"/>
                <w:rtl/>
                <w:lang w:bidi="ar-EG"/>
              </w:rPr>
              <w:t xml:space="preserve"> </w:t>
            </w:r>
            <w:r w:rsidRPr="00197C2F">
              <w:rPr>
                <w:sz w:val="18"/>
                <w:szCs w:val="26"/>
                <w:rtl/>
                <w:lang w:bidi="ar-EG"/>
              </w:rPr>
              <w:t>المادة</w:t>
            </w:r>
            <w:r w:rsidR="00EF6156" w:rsidRPr="00197C2F">
              <w:rPr>
                <w:sz w:val="18"/>
                <w:szCs w:val="26"/>
                <w:rtl/>
                <w:lang w:bidi="ar-EG"/>
              </w:rPr>
              <w:t xml:space="preserve"> </w:t>
            </w:r>
            <w:r w:rsidRPr="00197C2F">
              <w:rPr>
                <w:sz w:val="18"/>
                <w:szCs w:val="26"/>
                <w:rtl/>
              </w:rPr>
              <w:t>350</w:t>
            </w:r>
            <w:r w:rsidR="00EF6156" w:rsidRPr="00197C2F">
              <w:rPr>
                <w:sz w:val="18"/>
                <w:szCs w:val="26"/>
                <w:rtl/>
                <w:lang w:bidi="ar-EG"/>
              </w:rPr>
              <w:t xml:space="preserve"> </w:t>
            </w:r>
            <w:r w:rsidRPr="00197C2F">
              <w:rPr>
                <w:sz w:val="18"/>
                <w:szCs w:val="26"/>
                <w:rtl/>
                <w:lang w:bidi="ar-EG"/>
              </w:rPr>
              <w:t>من</w:t>
            </w:r>
            <w:r w:rsidR="00EF6156" w:rsidRPr="00197C2F">
              <w:rPr>
                <w:sz w:val="18"/>
                <w:szCs w:val="26"/>
                <w:rtl/>
                <w:lang w:bidi="ar-EG"/>
              </w:rPr>
              <w:t xml:space="preserve"> </w:t>
            </w:r>
            <w:r w:rsidRPr="00197C2F">
              <w:rPr>
                <w:sz w:val="18"/>
                <w:szCs w:val="26"/>
                <w:rtl/>
                <w:lang w:bidi="ar-EG"/>
              </w:rPr>
              <w:t>قانون</w:t>
            </w:r>
            <w:r w:rsidR="00EF6156" w:rsidRPr="00197C2F">
              <w:rPr>
                <w:sz w:val="18"/>
                <w:szCs w:val="26"/>
                <w:rtl/>
                <w:lang w:bidi="ar-EG"/>
              </w:rPr>
              <w:t xml:space="preserve"> </w:t>
            </w:r>
            <w:r w:rsidRPr="00197C2F">
              <w:rPr>
                <w:sz w:val="18"/>
                <w:szCs w:val="26"/>
                <w:rtl/>
                <w:lang w:bidi="ar-EG"/>
              </w:rPr>
              <w:t>الإجراءات</w:t>
            </w:r>
            <w:r w:rsidR="00EF6156" w:rsidRPr="00197C2F">
              <w:rPr>
                <w:sz w:val="18"/>
                <w:szCs w:val="26"/>
                <w:rtl/>
                <w:lang w:bidi="ar-EG"/>
              </w:rPr>
              <w:t xml:space="preserve"> </w:t>
            </w:r>
            <w:r w:rsidRPr="00197C2F">
              <w:rPr>
                <w:sz w:val="18"/>
                <w:szCs w:val="26"/>
                <w:rtl/>
                <w:lang w:bidi="ar-EG"/>
              </w:rPr>
              <w:t>الجنائية</w:t>
            </w:r>
            <w:r w:rsidR="00EF6156" w:rsidRPr="00197C2F">
              <w:rPr>
                <w:sz w:val="18"/>
                <w:szCs w:val="26"/>
                <w:rtl/>
                <w:lang w:bidi="ar-EG"/>
              </w:rPr>
              <w:t xml:space="preserve"> </w:t>
            </w:r>
            <w:r w:rsidRPr="00197C2F">
              <w:rPr>
                <w:sz w:val="18"/>
                <w:szCs w:val="26"/>
                <w:rtl/>
                <w:lang w:bidi="ar-EG"/>
              </w:rPr>
              <w:t>الألماني</w:t>
            </w:r>
            <w:r w:rsidR="00EF6156" w:rsidRPr="00197C2F">
              <w:rPr>
                <w:sz w:val="18"/>
                <w:szCs w:val="26"/>
                <w:rtl/>
                <w:lang w:bidi="ar-EG"/>
              </w:rPr>
              <w:t xml:space="preserve"> </w:t>
            </w:r>
            <w:r w:rsidRPr="00197C2F">
              <w:rPr>
                <w:sz w:val="18"/>
                <w:szCs w:val="26"/>
                <w:rtl/>
                <w:lang w:bidi="ar-EG"/>
              </w:rPr>
              <w:t>(</w:t>
            </w:r>
            <w:r w:rsidRPr="00197C2F">
              <w:rPr>
                <w:i/>
                <w:sz w:val="18"/>
                <w:szCs w:val="26"/>
              </w:rPr>
              <w:t>Strafprozessordnung</w:t>
            </w:r>
            <w:r w:rsidRPr="00197C2F">
              <w:rPr>
                <w:sz w:val="18"/>
                <w:szCs w:val="26"/>
                <w:rtl/>
                <w:lang w:bidi="ar-EG"/>
              </w:rPr>
              <w:t>)</w:t>
            </w:r>
            <w:r w:rsidR="00EF6156" w:rsidRPr="00197C2F">
              <w:rPr>
                <w:sz w:val="18"/>
                <w:szCs w:val="26"/>
                <w:rtl/>
                <w:lang w:bidi="ar-EG"/>
              </w:rPr>
              <w:t xml:space="preserve"> </w:t>
            </w:r>
            <w:r w:rsidRPr="00197C2F">
              <w:rPr>
                <w:sz w:val="18"/>
                <w:szCs w:val="26"/>
                <w:rtl/>
                <w:lang w:bidi="ar-EG"/>
              </w:rPr>
              <w:t>التي</w:t>
            </w:r>
            <w:r w:rsidR="00EF6156" w:rsidRPr="00197C2F">
              <w:rPr>
                <w:sz w:val="18"/>
                <w:szCs w:val="26"/>
                <w:rtl/>
                <w:lang w:bidi="ar-EG"/>
              </w:rPr>
              <w:t xml:space="preserve"> </w:t>
            </w:r>
            <w:r w:rsidRPr="00197C2F">
              <w:rPr>
                <w:sz w:val="18"/>
                <w:szCs w:val="26"/>
                <w:rtl/>
                <w:lang w:bidi="ar-EG"/>
              </w:rPr>
              <w:t>تقضي</w:t>
            </w:r>
            <w:r w:rsidR="00EF6156" w:rsidRPr="00197C2F">
              <w:rPr>
                <w:sz w:val="18"/>
                <w:szCs w:val="26"/>
                <w:rtl/>
                <w:lang w:bidi="ar-EG"/>
              </w:rPr>
              <w:t xml:space="preserve"> </w:t>
            </w:r>
            <w:r w:rsidRPr="00845660">
              <w:rPr>
                <w:spacing w:val="-4"/>
                <w:sz w:val="18"/>
                <w:szCs w:val="26"/>
                <w:rtl/>
                <w:lang w:bidi="ar-EG"/>
              </w:rPr>
              <w:t>بأن</w:t>
            </w:r>
            <w:r w:rsidR="00EF6156" w:rsidRPr="00845660">
              <w:rPr>
                <w:spacing w:val="-4"/>
                <w:sz w:val="18"/>
                <w:szCs w:val="26"/>
                <w:rtl/>
                <w:lang w:bidi="ar-EG"/>
              </w:rPr>
              <w:t xml:space="preserve"> </w:t>
            </w:r>
            <w:r w:rsidRPr="00845660">
              <w:rPr>
                <w:spacing w:val="-4"/>
                <w:sz w:val="18"/>
                <w:szCs w:val="26"/>
                <w:rtl/>
                <w:lang w:bidi="ar-EG"/>
              </w:rPr>
              <w:t>الأمر</w:t>
            </w:r>
            <w:r w:rsidR="00EF6156" w:rsidRPr="00845660">
              <w:rPr>
                <w:spacing w:val="-4"/>
                <w:sz w:val="18"/>
                <w:szCs w:val="26"/>
                <w:rtl/>
                <w:lang w:bidi="ar-EG"/>
              </w:rPr>
              <w:t xml:space="preserve"> </w:t>
            </w:r>
            <w:r w:rsidRPr="00845660">
              <w:rPr>
                <w:spacing w:val="-4"/>
                <w:sz w:val="18"/>
                <w:szCs w:val="26"/>
                <w:rtl/>
                <w:lang w:bidi="ar-EG"/>
              </w:rPr>
              <w:t>متروك</w:t>
            </w:r>
            <w:r w:rsidR="00EF6156" w:rsidRPr="00845660">
              <w:rPr>
                <w:spacing w:val="-4"/>
                <w:sz w:val="18"/>
                <w:szCs w:val="26"/>
                <w:rtl/>
                <w:lang w:bidi="ar-EG"/>
              </w:rPr>
              <w:t xml:space="preserve"> </w:t>
            </w:r>
            <w:r w:rsidRPr="00845660">
              <w:rPr>
                <w:spacing w:val="-4"/>
                <w:sz w:val="18"/>
                <w:szCs w:val="26"/>
                <w:rtl/>
                <w:lang w:bidi="ar-EG"/>
              </w:rPr>
              <w:t>للسلطة</w:t>
            </w:r>
            <w:r w:rsidR="00EF6156" w:rsidRPr="00845660">
              <w:rPr>
                <w:spacing w:val="-4"/>
                <w:sz w:val="18"/>
                <w:szCs w:val="26"/>
                <w:rtl/>
                <w:lang w:bidi="ar-EG"/>
              </w:rPr>
              <w:t xml:space="preserve"> </w:t>
            </w:r>
            <w:r w:rsidRPr="00845660">
              <w:rPr>
                <w:spacing w:val="-4"/>
                <w:sz w:val="18"/>
                <w:szCs w:val="26"/>
                <w:rtl/>
                <w:lang w:bidi="ar-EG"/>
              </w:rPr>
              <w:t>التقديرية</w:t>
            </w:r>
            <w:r w:rsidR="00EF6156" w:rsidRPr="00845660">
              <w:rPr>
                <w:spacing w:val="-4"/>
                <w:sz w:val="18"/>
                <w:szCs w:val="26"/>
                <w:rtl/>
                <w:lang w:bidi="ar-EG"/>
              </w:rPr>
              <w:t xml:space="preserve"> </w:t>
            </w:r>
            <w:r w:rsidRPr="00845660">
              <w:rPr>
                <w:spacing w:val="-4"/>
                <w:sz w:val="18"/>
                <w:szCs w:val="26"/>
                <w:rtl/>
                <w:lang w:bidi="ar-EG"/>
              </w:rPr>
              <w:t>للمحكمة</w:t>
            </w:r>
            <w:r w:rsidR="00EF6156" w:rsidRPr="00845660">
              <w:rPr>
                <w:spacing w:val="-4"/>
                <w:sz w:val="18"/>
                <w:szCs w:val="26"/>
                <w:rtl/>
                <w:lang w:bidi="ar-EG"/>
              </w:rPr>
              <w:t xml:space="preserve"> </w:t>
            </w:r>
            <w:r w:rsidRPr="00845660">
              <w:rPr>
                <w:spacing w:val="-4"/>
                <w:sz w:val="18"/>
                <w:szCs w:val="26"/>
                <w:rtl/>
                <w:lang w:bidi="ar-EG"/>
              </w:rPr>
              <w:t>في</w:t>
            </w:r>
            <w:r w:rsidR="00EF6156" w:rsidRPr="00845660">
              <w:rPr>
                <w:spacing w:val="-4"/>
                <w:sz w:val="18"/>
                <w:szCs w:val="26"/>
                <w:rtl/>
                <w:lang w:bidi="ar-EG"/>
              </w:rPr>
              <w:t xml:space="preserve"> </w:t>
            </w:r>
            <w:r w:rsidRPr="00845660">
              <w:rPr>
                <w:spacing w:val="-4"/>
                <w:sz w:val="18"/>
                <w:szCs w:val="26"/>
                <w:rtl/>
                <w:lang w:bidi="ar-EG"/>
              </w:rPr>
              <w:t>أثناء</w:t>
            </w:r>
            <w:r w:rsidR="00EF6156" w:rsidRPr="00845660">
              <w:rPr>
                <w:spacing w:val="-4"/>
                <w:sz w:val="18"/>
                <w:szCs w:val="26"/>
                <w:rtl/>
                <w:lang w:bidi="ar-EG"/>
              </w:rPr>
              <w:t xml:space="preserve"> </w:t>
            </w:r>
            <w:r w:rsidRPr="00845660">
              <w:rPr>
                <w:spacing w:val="-4"/>
                <w:sz w:val="18"/>
                <w:szCs w:val="26"/>
                <w:rtl/>
                <w:lang w:bidi="ar-EG"/>
              </w:rPr>
              <w:t>الاستئناف</w:t>
            </w:r>
            <w:r w:rsidR="00EF6156" w:rsidRPr="00845660">
              <w:rPr>
                <w:spacing w:val="-4"/>
                <w:sz w:val="18"/>
                <w:szCs w:val="26"/>
                <w:rtl/>
                <w:lang w:bidi="ar-EG"/>
              </w:rPr>
              <w:t xml:space="preserve"> </w:t>
            </w:r>
            <w:r w:rsidRPr="00845660">
              <w:rPr>
                <w:spacing w:val="-4"/>
                <w:sz w:val="18"/>
                <w:szCs w:val="26"/>
                <w:rtl/>
                <w:lang w:bidi="ar-EG"/>
              </w:rPr>
              <w:t>بشأن</w:t>
            </w:r>
            <w:r w:rsidR="00EF6156" w:rsidRPr="00845660">
              <w:rPr>
                <w:spacing w:val="-4"/>
                <w:sz w:val="18"/>
                <w:szCs w:val="26"/>
                <w:rtl/>
                <w:lang w:bidi="ar-EG"/>
              </w:rPr>
              <w:t xml:space="preserve"> </w:t>
            </w:r>
            <w:r w:rsidRPr="00845660">
              <w:rPr>
                <w:spacing w:val="-4"/>
                <w:sz w:val="18"/>
                <w:szCs w:val="26"/>
                <w:rtl/>
                <w:lang w:bidi="ar-EG"/>
              </w:rPr>
              <w:t>نقاط</w:t>
            </w:r>
            <w:r w:rsidR="00EF6156" w:rsidRPr="00845660">
              <w:rPr>
                <w:spacing w:val="-4"/>
                <w:sz w:val="18"/>
                <w:szCs w:val="26"/>
                <w:rtl/>
                <w:lang w:bidi="ar-EG"/>
              </w:rPr>
              <w:t xml:space="preserve"> </w:t>
            </w:r>
            <w:r w:rsidRPr="00845660">
              <w:rPr>
                <w:spacing w:val="-4"/>
                <w:sz w:val="18"/>
                <w:szCs w:val="26"/>
                <w:rtl/>
                <w:lang w:bidi="ar-EG"/>
              </w:rPr>
              <w:t>الإجراءات</w:t>
            </w:r>
            <w:r w:rsidR="00EF6156" w:rsidRPr="00845660">
              <w:rPr>
                <w:spacing w:val="-4"/>
                <w:sz w:val="18"/>
                <w:szCs w:val="26"/>
                <w:rtl/>
                <w:lang w:bidi="ar-EG"/>
              </w:rPr>
              <w:t xml:space="preserve"> </w:t>
            </w:r>
            <w:r w:rsidRPr="00845660">
              <w:rPr>
                <w:spacing w:val="-4"/>
                <w:sz w:val="18"/>
                <w:szCs w:val="26"/>
                <w:rtl/>
                <w:lang w:bidi="ar-EG"/>
              </w:rPr>
              <w:t>القانونية</w:t>
            </w:r>
            <w:r w:rsidR="00EF6156" w:rsidRPr="00845660">
              <w:rPr>
                <w:spacing w:val="-4"/>
                <w:sz w:val="18"/>
                <w:szCs w:val="26"/>
                <w:rtl/>
                <w:lang w:bidi="ar-EG"/>
              </w:rPr>
              <w:t xml:space="preserve"> </w:t>
            </w:r>
            <w:r w:rsidRPr="00845660">
              <w:rPr>
                <w:spacing w:val="-4"/>
                <w:sz w:val="18"/>
                <w:szCs w:val="26"/>
                <w:rtl/>
                <w:lang w:bidi="ar-EG"/>
              </w:rPr>
              <w:t>في</w:t>
            </w:r>
            <w:r w:rsidR="00EF6156" w:rsidRPr="00845660">
              <w:rPr>
                <w:spacing w:val="-4"/>
                <w:sz w:val="18"/>
                <w:szCs w:val="26"/>
                <w:rtl/>
                <w:lang w:bidi="ar-EG"/>
              </w:rPr>
              <w:t xml:space="preserve"> </w:t>
            </w:r>
            <w:r w:rsidRPr="00845660">
              <w:rPr>
                <w:spacing w:val="-4"/>
                <w:sz w:val="18"/>
                <w:szCs w:val="26"/>
                <w:rtl/>
                <w:lang w:bidi="ar-EG"/>
              </w:rPr>
              <w:t>القضايا</w:t>
            </w:r>
            <w:r w:rsidR="00EF6156" w:rsidRPr="00845660">
              <w:rPr>
                <w:spacing w:val="-4"/>
                <w:sz w:val="18"/>
                <w:szCs w:val="26"/>
                <w:rtl/>
                <w:lang w:bidi="ar-EG"/>
              </w:rPr>
              <w:t xml:space="preserve"> </w:t>
            </w:r>
            <w:r w:rsidRPr="00845660">
              <w:rPr>
                <w:spacing w:val="-4"/>
                <w:sz w:val="18"/>
                <w:szCs w:val="26"/>
                <w:rtl/>
                <w:lang w:bidi="ar-EG"/>
              </w:rPr>
              <w:t>الجنائية</w:t>
            </w:r>
            <w:r w:rsidR="00EF6156" w:rsidRPr="00845660">
              <w:rPr>
                <w:spacing w:val="-4"/>
                <w:sz w:val="18"/>
                <w:szCs w:val="26"/>
                <w:rtl/>
                <w:lang w:bidi="ar-EG"/>
              </w:rPr>
              <w:t xml:space="preserve"> </w:t>
            </w:r>
            <w:r w:rsidRPr="00845660">
              <w:rPr>
                <w:spacing w:val="-4"/>
                <w:sz w:val="18"/>
                <w:szCs w:val="26"/>
                <w:rtl/>
                <w:lang w:bidi="ar-EG"/>
              </w:rPr>
              <w:t>لتقرر</w:t>
            </w:r>
            <w:r w:rsidR="00EF6156" w:rsidRPr="00845660">
              <w:rPr>
                <w:spacing w:val="-4"/>
                <w:sz w:val="18"/>
                <w:szCs w:val="26"/>
                <w:rtl/>
                <w:lang w:bidi="ar-EG"/>
              </w:rPr>
              <w:t xml:space="preserve"> </w:t>
            </w:r>
            <w:r w:rsidRPr="00845660">
              <w:rPr>
                <w:spacing w:val="-4"/>
                <w:sz w:val="18"/>
                <w:szCs w:val="26"/>
                <w:rtl/>
                <w:lang w:bidi="ar-EG"/>
              </w:rPr>
              <w:t>ما</w:t>
            </w:r>
            <w:r w:rsidR="00EF6156" w:rsidRPr="00845660">
              <w:rPr>
                <w:spacing w:val="-4"/>
                <w:sz w:val="18"/>
                <w:szCs w:val="26"/>
                <w:rtl/>
                <w:lang w:bidi="ar-EG"/>
              </w:rPr>
              <w:t xml:space="preserve"> </w:t>
            </w:r>
            <w:r w:rsidRPr="00845660">
              <w:rPr>
                <w:spacing w:val="-4"/>
                <w:sz w:val="18"/>
                <w:szCs w:val="26"/>
                <w:rtl/>
                <w:lang w:bidi="ar-EG"/>
              </w:rPr>
              <w:t>إذا</w:t>
            </w:r>
            <w:r w:rsidR="00EF6156" w:rsidRPr="00845660">
              <w:rPr>
                <w:spacing w:val="-4"/>
                <w:sz w:val="18"/>
                <w:szCs w:val="26"/>
                <w:rtl/>
                <w:lang w:bidi="ar-EG"/>
              </w:rPr>
              <w:t xml:space="preserve"> </w:t>
            </w:r>
            <w:r w:rsidRPr="00845660">
              <w:rPr>
                <w:spacing w:val="-4"/>
                <w:sz w:val="18"/>
                <w:szCs w:val="26"/>
                <w:rtl/>
                <w:lang w:bidi="ar-EG"/>
              </w:rPr>
              <w:t>كان</w:t>
            </w:r>
            <w:r w:rsidR="00EF6156" w:rsidRPr="00845660">
              <w:rPr>
                <w:spacing w:val="-4"/>
                <w:sz w:val="18"/>
                <w:szCs w:val="26"/>
                <w:rtl/>
                <w:lang w:bidi="ar-EG"/>
              </w:rPr>
              <w:t xml:space="preserve"> </w:t>
            </w:r>
            <w:r w:rsidRPr="00845660">
              <w:rPr>
                <w:spacing w:val="-4"/>
                <w:sz w:val="18"/>
                <w:szCs w:val="26"/>
                <w:rtl/>
                <w:lang w:bidi="ar-EG"/>
              </w:rPr>
              <w:t>الشخص</w:t>
            </w:r>
            <w:r w:rsidR="00EF6156" w:rsidRPr="00845660">
              <w:rPr>
                <w:spacing w:val="-4"/>
                <w:sz w:val="18"/>
                <w:szCs w:val="26"/>
                <w:rtl/>
                <w:lang w:bidi="ar-EG"/>
              </w:rPr>
              <w:t xml:space="preserve"> </w:t>
            </w:r>
            <w:r w:rsidRPr="00845660">
              <w:rPr>
                <w:spacing w:val="-4"/>
                <w:sz w:val="18"/>
                <w:szCs w:val="26"/>
                <w:rtl/>
                <w:lang w:bidi="ar-EG"/>
              </w:rPr>
              <w:t>المتهم</w:t>
            </w:r>
            <w:r w:rsidR="00EF6156" w:rsidRPr="00845660">
              <w:rPr>
                <w:spacing w:val="-4"/>
                <w:sz w:val="18"/>
                <w:szCs w:val="26"/>
                <w:rtl/>
                <w:lang w:bidi="ar-EG"/>
              </w:rPr>
              <w:t xml:space="preserve"> </w:t>
            </w:r>
            <w:r w:rsidRPr="00845660">
              <w:rPr>
                <w:spacing w:val="-4"/>
                <w:sz w:val="18"/>
                <w:szCs w:val="26"/>
                <w:rtl/>
                <w:lang w:bidi="ar-EG"/>
              </w:rPr>
              <w:t>غير</w:t>
            </w:r>
            <w:r w:rsidR="00EF6156" w:rsidRPr="00845660">
              <w:rPr>
                <w:spacing w:val="-4"/>
                <w:sz w:val="18"/>
                <w:szCs w:val="26"/>
                <w:rtl/>
                <w:lang w:bidi="ar-EG"/>
              </w:rPr>
              <w:t xml:space="preserve"> </w:t>
            </w:r>
            <w:r w:rsidRPr="00845660">
              <w:rPr>
                <w:spacing w:val="-4"/>
                <w:sz w:val="18"/>
                <w:szCs w:val="26"/>
                <w:rtl/>
                <w:lang w:bidi="ar-EG"/>
              </w:rPr>
              <w:t>المطلق</w:t>
            </w:r>
            <w:r w:rsidR="00EF6156" w:rsidRPr="00845660">
              <w:rPr>
                <w:spacing w:val="-4"/>
                <w:sz w:val="18"/>
                <w:szCs w:val="26"/>
                <w:rtl/>
                <w:lang w:bidi="ar-EG"/>
              </w:rPr>
              <w:t xml:space="preserve"> </w:t>
            </w:r>
            <w:r w:rsidRPr="00845660">
              <w:rPr>
                <w:spacing w:val="-4"/>
                <w:sz w:val="18"/>
                <w:szCs w:val="26"/>
                <w:rtl/>
                <w:lang w:bidi="ar-EG"/>
              </w:rPr>
              <w:t>السراح</w:t>
            </w:r>
            <w:r w:rsidR="00EF6156" w:rsidRPr="00845660">
              <w:rPr>
                <w:spacing w:val="-4"/>
                <w:sz w:val="18"/>
                <w:szCs w:val="26"/>
                <w:rtl/>
                <w:lang w:bidi="ar-EG"/>
              </w:rPr>
              <w:t xml:space="preserve"> </w:t>
            </w:r>
            <w:r w:rsidRPr="00845660">
              <w:rPr>
                <w:spacing w:val="-4"/>
                <w:sz w:val="18"/>
                <w:szCs w:val="26"/>
                <w:rtl/>
                <w:lang w:bidi="ar-EG"/>
              </w:rPr>
              <w:t>يستدعى</w:t>
            </w:r>
            <w:r w:rsidR="00EF6156" w:rsidRPr="00845660">
              <w:rPr>
                <w:spacing w:val="-4"/>
                <w:sz w:val="18"/>
                <w:szCs w:val="26"/>
                <w:rtl/>
                <w:lang w:bidi="ar-EG"/>
              </w:rPr>
              <w:t xml:space="preserve"> </w:t>
            </w:r>
            <w:r w:rsidRPr="00845660">
              <w:rPr>
                <w:spacing w:val="-4"/>
                <w:sz w:val="18"/>
                <w:szCs w:val="26"/>
                <w:rtl/>
                <w:lang w:bidi="ar-EG"/>
              </w:rPr>
              <w:t>أم</w:t>
            </w:r>
            <w:r w:rsidR="00EF6156" w:rsidRPr="00845660">
              <w:rPr>
                <w:spacing w:val="-4"/>
                <w:sz w:val="18"/>
                <w:szCs w:val="26"/>
                <w:rtl/>
                <w:lang w:bidi="ar-EG"/>
              </w:rPr>
              <w:t xml:space="preserve"> </w:t>
            </w:r>
            <w:r w:rsidRPr="00845660">
              <w:rPr>
                <w:spacing w:val="-4"/>
                <w:sz w:val="18"/>
                <w:szCs w:val="26"/>
                <w:rtl/>
                <w:lang w:bidi="ar-EG"/>
              </w:rPr>
              <w:t>لا</w:t>
            </w:r>
            <w:r w:rsidR="00EF6156" w:rsidRPr="00845660">
              <w:rPr>
                <w:spacing w:val="-4"/>
                <w:sz w:val="18"/>
                <w:szCs w:val="26"/>
                <w:rtl/>
                <w:lang w:bidi="ar-EG"/>
              </w:rPr>
              <w:t xml:space="preserve"> </w:t>
            </w:r>
            <w:r w:rsidRPr="00845660">
              <w:rPr>
                <w:spacing w:val="-4"/>
                <w:sz w:val="18"/>
                <w:szCs w:val="26"/>
                <w:rtl/>
                <w:lang w:bidi="ar-EG"/>
              </w:rPr>
              <w:t>لحضور</w:t>
            </w:r>
            <w:r w:rsidR="00EF6156" w:rsidRPr="00845660">
              <w:rPr>
                <w:spacing w:val="-4"/>
                <w:sz w:val="18"/>
                <w:szCs w:val="26"/>
                <w:rtl/>
                <w:lang w:bidi="ar-EG"/>
              </w:rPr>
              <w:t xml:space="preserve"> </w:t>
            </w:r>
            <w:r w:rsidRPr="00845660">
              <w:rPr>
                <w:spacing w:val="-4"/>
                <w:sz w:val="18"/>
                <w:szCs w:val="26"/>
                <w:rtl/>
                <w:lang w:bidi="ar-EG"/>
              </w:rPr>
              <w:t>جلسة</w:t>
            </w:r>
            <w:r w:rsidR="00EF6156" w:rsidRPr="00845660">
              <w:rPr>
                <w:spacing w:val="-4"/>
                <w:sz w:val="18"/>
                <w:szCs w:val="26"/>
                <w:rtl/>
                <w:lang w:bidi="ar-EG"/>
              </w:rPr>
              <w:t xml:space="preserve"> </w:t>
            </w:r>
            <w:r w:rsidRPr="00845660">
              <w:rPr>
                <w:spacing w:val="-4"/>
                <w:sz w:val="18"/>
                <w:szCs w:val="26"/>
                <w:rtl/>
                <w:lang w:bidi="ar-EG"/>
              </w:rPr>
              <w:t>الاستئناف.</w:t>
            </w:r>
            <w:r w:rsidR="00EF6156" w:rsidRPr="00845660">
              <w:rPr>
                <w:spacing w:val="-4"/>
                <w:sz w:val="18"/>
                <w:szCs w:val="26"/>
                <w:rtl/>
                <w:lang w:bidi="ar-EG"/>
              </w:rPr>
              <w:t xml:space="preserve"> </w:t>
            </w:r>
            <w:r w:rsidRPr="00845660">
              <w:rPr>
                <w:spacing w:val="-4"/>
                <w:sz w:val="18"/>
                <w:szCs w:val="26"/>
                <w:rtl/>
                <w:lang w:bidi="ar-EG"/>
              </w:rPr>
              <w:t>فإذا</w:t>
            </w:r>
            <w:r w:rsidR="00EF6156" w:rsidRPr="00845660">
              <w:rPr>
                <w:spacing w:val="-4"/>
                <w:sz w:val="18"/>
                <w:szCs w:val="26"/>
                <w:rtl/>
                <w:lang w:bidi="ar-EG"/>
              </w:rPr>
              <w:t xml:space="preserve"> </w:t>
            </w:r>
            <w:r w:rsidRPr="00845660">
              <w:rPr>
                <w:spacing w:val="-4"/>
                <w:sz w:val="18"/>
                <w:szCs w:val="26"/>
                <w:rtl/>
                <w:lang w:bidi="ar-EG"/>
              </w:rPr>
              <w:t>لم</w:t>
            </w:r>
            <w:r w:rsidR="00EF6156" w:rsidRPr="00845660">
              <w:rPr>
                <w:spacing w:val="-4"/>
                <w:sz w:val="18"/>
                <w:szCs w:val="26"/>
                <w:rtl/>
                <w:lang w:bidi="ar-EG"/>
              </w:rPr>
              <w:t xml:space="preserve"> </w:t>
            </w:r>
            <w:r w:rsidRPr="00845660">
              <w:rPr>
                <w:spacing w:val="-4"/>
                <w:sz w:val="18"/>
                <w:szCs w:val="26"/>
                <w:rtl/>
                <w:lang w:bidi="ar-EG"/>
              </w:rPr>
              <w:t>يستدع،</w:t>
            </w:r>
            <w:r w:rsidR="00EF6156" w:rsidRPr="00845660">
              <w:rPr>
                <w:spacing w:val="-4"/>
                <w:sz w:val="18"/>
                <w:szCs w:val="26"/>
                <w:rtl/>
                <w:lang w:bidi="ar-EG"/>
              </w:rPr>
              <w:t xml:space="preserve"> </w:t>
            </w:r>
            <w:r w:rsidRPr="00845660">
              <w:rPr>
                <w:spacing w:val="-4"/>
                <w:sz w:val="18"/>
                <w:szCs w:val="26"/>
                <w:rtl/>
                <w:lang w:bidi="ar-EG"/>
              </w:rPr>
              <w:t>وجب</w:t>
            </w:r>
            <w:r w:rsidR="00EF6156" w:rsidRPr="00845660">
              <w:rPr>
                <w:spacing w:val="-4"/>
                <w:sz w:val="18"/>
                <w:szCs w:val="26"/>
                <w:rtl/>
                <w:lang w:bidi="ar-EG"/>
              </w:rPr>
              <w:t xml:space="preserve"> </w:t>
            </w:r>
            <w:r w:rsidRPr="00845660">
              <w:rPr>
                <w:spacing w:val="-4"/>
                <w:sz w:val="18"/>
                <w:szCs w:val="26"/>
                <w:rtl/>
                <w:lang w:bidi="ar-EG"/>
              </w:rPr>
              <w:t>تعيين</w:t>
            </w:r>
            <w:r w:rsidR="00EF6156" w:rsidRPr="00845660">
              <w:rPr>
                <w:spacing w:val="-4"/>
                <w:sz w:val="18"/>
                <w:szCs w:val="26"/>
                <w:rtl/>
                <w:lang w:bidi="ar-EG"/>
              </w:rPr>
              <w:t xml:space="preserve"> </w:t>
            </w:r>
            <w:r w:rsidRPr="00845660">
              <w:rPr>
                <w:spacing w:val="-4"/>
                <w:sz w:val="18"/>
                <w:szCs w:val="26"/>
                <w:rtl/>
                <w:lang w:bidi="ar-EG"/>
              </w:rPr>
              <w:t>محام</w:t>
            </w:r>
            <w:r w:rsidR="00EF6156" w:rsidRPr="00845660">
              <w:rPr>
                <w:spacing w:val="-4"/>
                <w:sz w:val="18"/>
                <w:szCs w:val="26"/>
                <w:rtl/>
                <w:lang w:bidi="ar-EG"/>
              </w:rPr>
              <w:t xml:space="preserve"> </w:t>
            </w:r>
            <w:r w:rsidRPr="00845660">
              <w:rPr>
                <w:spacing w:val="-4"/>
                <w:sz w:val="18"/>
                <w:szCs w:val="26"/>
                <w:rtl/>
                <w:lang w:bidi="ar-EG"/>
              </w:rPr>
              <w:t>له</w:t>
            </w:r>
            <w:r w:rsidR="00EF6156" w:rsidRPr="00845660">
              <w:rPr>
                <w:spacing w:val="-4"/>
                <w:sz w:val="18"/>
                <w:szCs w:val="26"/>
                <w:rtl/>
                <w:lang w:bidi="ar-EG"/>
              </w:rPr>
              <w:t xml:space="preserve"> </w:t>
            </w:r>
            <w:r w:rsidRPr="00845660">
              <w:rPr>
                <w:spacing w:val="-4"/>
                <w:sz w:val="18"/>
                <w:szCs w:val="26"/>
                <w:rtl/>
                <w:lang w:bidi="ar-EG"/>
              </w:rPr>
              <w:t>بناء</w:t>
            </w:r>
            <w:r w:rsidR="00EF6156" w:rsidRPr="00845660">
              <w:rPr>
                <w:spacing w:val="-4"/>
                <w:sz w:val="18"/>
                <w:szCs w:val="26"/>
                <w:rtl/>
                <w:lang w:bidi="ar-EG"/>
              </w:rPr>
              <w:t xml:space="preserve"> </w:t>
            </w:r>
            <w:r w:rsidRPr="00845660">
              <w:rPr>
                <w:spacing w:val="-4"/>
                <w:sz w:val="18"/>
                <w:szCs w:val="26"/>
                <w:rtl/>
                <w:lang w:bidi="ar-EG"/>
              </w:rPr>
              <w:t>على</w:t>
            </w:r>
            <w:r w:rsidR="00EF6156" w:rsidRPr="00845660">
              <w:rPr>
                <w:spacing w:val="-4"/>
                <w:sz w:val="18"/>
                <w:szCs w:val="26"/>
                <w:rtl/>
                <w:lang w:bidi="ar-EG"/>
              </w:rPr>
              <w:t xml:space="preserve"> </w:t>
            </w:r>
            <w:r w:rsidRPr="00845660">
              <w:rPr>
                <w:spacing w:val="-4"/>
                <w:sz w:val="18"/>
                <w:szCs w:val="26"/>
                <w:rtl/>
                <w:lang w:bidi="ar-EG"/>
              </w:rPr>
              <w:t>طلبه</w:t>
            </w:r>
            <w:r w:rsidR="00EF6156" w:rsidRPr="00845660">
              <w:rPr>
                <w:spacing w:val="-4"/>
                <w:sz w:val="18"/>
                <w:szCs w:val="26"/>
                <w:rtl/>
                <w:lang w:bidi="ar-EG"/>
              </w:rPr>
              <w:t xml:space="preserve"> </w:t>
            </w:r>
            <w:r w:rsidRPr="00845660">
              <w:rPr>
                <w:spacing w:val="-4"/>
                <w:sz w:val="18"/>
                <w:szCs w:val="26"/>
                <w:rtl/>
                <w:lang w:bidi="ar-EG"/>
              </w:rPr>
              <w:t>(راجع</w:t>
            </w:r>
            <w:r w:rsidR="00EF6156" w:rsidRPr="00845660">
              <w:rPr>
                <w:spacing w:val="-4"/>
                <w:sz w:val="18"/>
                <w:szCs w:val="26"/>
                <w:rtl/>
                <w:lang w:bidi="ar-EG"/>
              </w:rPr>
              <w:t xml:space="preserve"> </w:t>
            </w:r>
            <w:r w:rsidRPr="00845660">
              <w:rPr>
                <w:spacing w:val="-4"/>
                <w:sz w:val="18"/>
                <w:szCs w:val="26"/>
                <w:rtl/>
                <w:lang w:bidi="ar-EG"/>
              </w:rPr>
              <w:t>البند</w:t>
            </w:r>
            <w:r w:rsidR="00EF6156" w:rsidRPr="00845660">
              <w:rPr>
                <w:spacing w:val="-4"/>
                <w:sz w:val="18"/>
                <w:szCs w:val="26"/>
                <w:rtl/>
                <w:lang w:bidi="ar-EG"/>
              </w:rPr>
              <w:t xml:space="preserve"> </w:t>
            </w:r>
            <w:r w:rsidRPr="00845660">
              <w:rPr>
                <w:spacing w:val="-4"/>
                <w:sz w:val="18"/>
                <w:szCs w:val="26"/>
                <w:rtl/>
              </w:rPr>
              <w:t>1</w:t>
            </w:r>
            <w:r w:rsidR="00EF6156" w:rsidRPr="00845660">
              <w:rPr>
                <w:spacing w:val="-4"/>
                <w:sz w:val="18"/>
                <w:szCs w:val="26"/>
                <w:rtl/>
                <w:lang w:bidi="ar-EG"/>
              </w:rPr>
              <w:t xml:space="preserve"> </w:t>
            </w:r>
            <w:r w:rsidRPr="00845660">
              <w:rPr>
                <w:spacing w:val="-4"/>
                <w:sz w:val="18"/>
                <w:szCs w:val="26"/>
                <w:rtl/>
                <w:lang w:bidi="ar-EG"/>
              </w:rPr>
              <w:t>من</w:t>
            </w:r>
            <w:r w:rsidR="00EF6156" w:rsidRPr="00845660">
              <w:rPr>
                <w:spacing w:val="-4"/>
                <w:sz w:val="18"/>
                <w:szCs w:val="26"/>
                <w:rtl/>
                <w:lang w:bidi="ar-EG"/>
              </w:rPr>
              <w:t xml:space="preserve"> </w:t>
            </w:r>
            <w:r w:rsidRPr="00845660">
              <w:rPr>
                <w:spacing w:val="-4"/>
                <w:sz w:val="18"/>
                <w:szCs w:val="26"/>
                <w:rtl/>
                <w:lang w:bidi="ar-EG"/>
              </w:rPr>
              <w:t>الفقرة</w:t>
            </w:r>
            <w:r w:rsidR="00197C2F" w:rsidRPr="00845660">
              <w:rPr>
                <w:rFonts w:hint="cs"/>
                <w:spacing w:val="-4"/>
                <w:sz w:val="18"/>
                <w:szCs w:val="26"/>
                <w:rtl/>
                <w:lang w:bidi="ar-EG"/>
              </w:rPr>
              <w:t> </w:t>
            </w:r>
            <w:r w:rsidRPr="00845660">
              <w:rPr>
                <w:spacing w:val="-4"/>
                <w:sz w:val="18"/>
                <w:szCs w:val="26"/>
                <w:rtl/>
              </w:rPr>
              <w:t>2</w:t>
            </w:r>
            <w:r w:rsidR="00EF6156" w:rsidRPr="00845660">
              <w:rPr>
                <w:spacing w:val="-4"/>
                <w:sz w:val="18"/>
                <w:szCs w:val="26"/>
                <w:rtl/>
                <w:lang w:bidi="ar-EG"/>
              </w:rPr>
              <w:t xml:space="preserve"> </w:t>
            </w:r>
            <w:r w:rsidRPr="00845660">
              <w:rPr>
                <w:spacing w:val="-4"/>
                <w:sz w:val="18"/>
                <w:szCs w:val="26"/>
                <w:rtl/>
                <w:lang w:bidi="ar-EG"/>
              </w:rPr>
              <w:t>من</w:t>
            </w:r>
            <w:r w:rsidR="00EF6156" w:rsidRPr="00845660">
              <w:rPr>
                <w:spacing w:val="-4"/>
                <w:sz w:val="18"/>
                <w:szCs w:val="26"/>
                <w:rtl/>
                <w:lang w:bidi="ar-EG"/>
              </w:rPr>
              <w:t xml:space="preserve"> </w:t>
            </w:r>
            <w:r w:rsidRPr="00845660">
              <w:rPr>
                <w:spacing w:val="-4"/>
                <w:sz w:val="18"/>
                <w:szCs w:val="26"/>
                <w:rtl/>
                <w:lang w:bidi="ar-EG"/>
              </w:rPr>
              <w:t>المادة</w:t>
            </w:r>
            <w:r w:rsidR="00EF6156" w:rsidRPr="00845660">
              <w:rPr>
                <w:spacing w:val="-4"/>
                <w:sz w:val="18"/>
                <w:szCs w:val="26"/>
                <w:rtl/>
                <w:lang w:bidi="ar-EG"/>
              </w:rPr>
              <w:t xml:space="preserve"> </w:t>
            </w:r>
            <w:r w:rsidRPr="00845660">
              <w:rPr>
                <w:spacing w:val="-4"/>
                <w:sz w:val="18"/>
                <w:szCs w:val="26"/>
                <w:rtl/>
              </w:rPr>
              <w:t>350</w:t>
            </w:r>
            <w:r w:rsidR="00EF6156" w:rsidRPr="00845660">
              <w:rPr>
                <w:spacing w:val="-4"/>
                <w:sz w:val="18"/>
                <w:szCs w:val="26"/>
                <w:rtl/>
                <w:lang w:bidi="ar-EG"/>
              </w:rPr>
              <w:t xml:space="preserve"> </w:t>
            </w:r>
            <w:r w:rsidRPr="00845660">
              <w:rPr>
                <w:spacing w:val="-4"/>
                <w:sz w:val="18"/>
                <w:szCs w:val="26"/>
                <w:rtl/>
                <w:lang w:bidi="ar-EG"/>
              </w:rPr>
              <w:t>من</w:t>
            </w:r>
            <w:r w:rsidR="00EF6156" w:rsidRPr="00845660">
              <w:rPr>
                <w:spacing w:val="-4"/>
                <w:sz w:val="18"/>
                <w:szCs w:val="26"/>
                <w:rtl/>
                <w:lang w:bidi="ar-EG"/>
              </w:rPr>
              <w:t xml:space="preserve"> </w:t>
            </w:r>
            <w:r w:rsidRPr="00845660">
              <w:rPr>
                <w:spacing w:val="-4"/>
                <w:sz w:val="18"/>
                <w:szCs w:val="26"/>
                <w:rtl/>
                <w:lang w:bidi="ar-EG"/>
              </w:rPr>
              <w:t>قانون</w:t>
            </w:r>
            <w:r w:rsidR="00EF6156" w:rsidRPr="00845660">
              <w:rPr>
                <w:spacing w:val="-4"/>
                <w:sz w:val="18"/>
                <w:szCs w:val="26"/>
                <w:rtl/>
                <w:lang w:bidi="ar-EG"/>
              </w:rPr>
              <w:t xml:space="preserve"> </w:t>
            </w:r>
            <w:r w:rsidRPr="00845660">
              <w:rPr>
                <w:spacing w:val="-4"/>
                <w:sz w:val="18"/>
                <w:szCs w:val="26"/>
                <w:rtl/>
                <w:lang w:bidi="ar-EG"/>
              </w:rPr>
              <w:t>الإجراءات</w:t>
            </w:r>
            <w:r w:rsidR="00EF6156" w:rsidRPr="00845660">
              <w:rPr>
                <w:spacing w:val="-4"/>
                <w:sz w:val="18"/>
                <w:szCs w:val="26"/>
                <w:rtl/>
                <w:lang w:bidi="ar-EG"/>
              </w:rPr>
              <w:t xml:space="preserve"> </w:t>
            </w:r>
            <w:r w:rsidRPr="00845660">
              <w:rPr>
                <w:spacing w:val="-4"/>
                <w:sz w:val="18"/>
                <w:szCs w:val="26"/>
                <w:rtl/>
                <w:lang w:bidi="ar-EG"/>
              </w:rPr>
              <w:t>الجنائية).</w:t>
            </w:r>
          </w:p>
        </w:tc>
      </w:tr>
      <w:tr w:rsidR="00EF6156" w:rsidRPr="00197C2F" w:rsidTr="00A565D8">
        <w:tc>
          <w:tcPr>
            <w:tcW w:w="781" w:type="pct"/>
            <w:shd w:val="clear" w:color="auto" w:fill="auto"/>
          </w:tcPr>
          <w:p w:rsidR="00614786" w:rsidRPr="00197C2F" w:rsidRDefault="00614786" w:rsidP="000B0DBF">
            <w:pPr>
              <w:spacing w:before="40" w:after="40" w:line="290" w:lineRule="exact"/>
              <w:ind w:left="57" w:right="170"/>
              <w:rPr>
                <w:sz w:val="18"/>
                <w:szCs w:val="26"/>
              </w:rPr>
            </w:pPr>
          </w:p>
        </w:tc>
        <w:tc>
          <w:tcPr>
            <w:tcW w:w="879" w:type="pct"/>
            <w:shd w:val="clear" w:color="auto" w:fill="auto"/>
          </w:tcPr>
          <w:p w:rsidR="00614786" w:rsidRPr="00197C2F" w:rsidRDefault="00614786" w:rsidP="000B0DBF">
            <w:pPr>
              <w:spacing w:before="40" w:after="40" w:line="290" w:lineRule="exact"/>
              <w:ind w:left="57" w:right="170"/>
              <w:rPr>
                <w:sz w:val="18"/>
                <w:szCs w:val="26"/>
              </w:rPr>
            </w:pPr>
          </w:p>
        </w:tc>
        <w:tc>
          <w:tcPr>
            <w:tcW w:w="1649" w:type="pct"/>
            <w:shd w:val="clear" w:color="auto" w:fill="auto"/>
          </w:tcPr>
          <w:p w:rsidR="00614786" w:rsidRPr="00197C2F" w:rsidRDefault="00197C2F" w:rsidP="00930930">
            <w:pPr>
              <w:tabs>
                <w:tab w:val="left" w:pos="566"/>
              </w:tabs>
              <w:spacing w:before="40" w:after="40" w:line="290" w:lineRule="exact"/>
              <w:ind w:left="57" w:right="170"/>
              <w:rPr>
                <w:sz w:val="18"/>
                <w:szCs w:val="26"/>
                <w:rtl/>
              </w:rPr>
            </w:pPr>
            <w:r>
              <w:rPr>
                <w:rFonts w:hint="cs"/>
                <w:sz w:val="18"/>
                <w:szCs w:val="26"/>
                <w:rtl/>
              </w:rPr>
              <w:t>(</w:t>
            </w:r>
            <w:r w:rsidR="00930930">
              <w:rPr>
                <w:rFonts w:hint="cs"/>
                <w:sz w:val="18"/>
                <w:szCs w:val="26"/>
                <w:rtl/>
              </w:rPr>
              <w:t>ب</w:t>
            </w:r>
            <w:r>
              <w:rPr>
                <w:rFonts w:hint="cs"/>
                <w:sz w:val="18"/>
                <w:szCs w:val="26"/>
                <w:rtl/>
              </w:rPr>
              <w:t>)</w:t>
            </w:r>
            <w:r w:rsidR="00223AC1">
              <w:rPr>
                <w:rFonts w:hint="cs"/>
                <w:sz w:val="18"/>
                <w:szCs w:val="26"/>
                <w:rtl/>
              </w:rPr>
              <w:tab/>
            </w:r>
            <w:r w:rsidR="00614786" w:rsidRPr="00197C2F">
              <w:rPr>
                <w:sz w:val="18"/>
                <w:szCs w:val="26"/>
                <w:rtl/>
              </w:rPr>
              <w:t>في</w:t>
            </w:r>
            <w:r w:rsidR="00EF6156" w:rsidRPr="00197C2F">
              <w:rPr>
                <w:sz w:val="18"/>
                <w:szCs w:val="26"/>
                <w:rtl/>
              </w:rPr>
              <w:t xml:space="preserve"> </w:t>
            </w:r>
            <w:r w:rsidR="00614786" w:rsidRPr="00197C2F">
              <w:rPr>
                <w:sz w:val="18"/>
                <w:szCs w:val="26"/>
                <w:rtl/>
              </w:rPr>
              <w:t>حالة</w:t>
            </w:r>
            <w:r w:rsidR="00EF6156" w:rsidRPr="00197C2F">
              <w:rPr>
                <w:sz w:val="18"/>
                <w:szCs w:val="26"/>
                <w:rtl/>
              </w:rPr>
              <w:t xml:space="preserve"> </w:t>
            </w:r>
            <w:r w:rsidR="00614786" w:rsidRPr="00197C2F">
              <w:rPr>
                <w:sz w:val="18"/>
                <w:szCs w:val="26"/>
                <w:rtl/>
              </w:rPr>
              <w:t>الجرائم</w:t>
            </w:r>
            <w:r w:rsidR="00EF6156" w:rsidRPr="00197C2F">
              <w:rPr>
                <w:sz w:val="18"/>
                <w:szCs w:val="26"/>
                <w:rtl/>
              </w:rPr>
              <w:t xml:space="preserve"> </w:t>
            </w:r>
            <w:r w:rsidR="00614786" w:rsidRPr="00197C2F">
              <w:rPr>
                <w:sz w:val="18"/>
                <w:szCs w:val="26"/>
                <w:rtl/>
              </w:rPr>
              <w:t>القليلة</w:t>
            </w:r>
            <w:r w:rsidR="00EF6156" w:rsidRPr="00197C2F">
              <w:rPr>
                <w:sz w:val="18"/>
                <w:szCs w:val="26"/>
                <w:rtl/>
              </w:rPr>
              <w:t xml:space="preserve"> </w:t>
            </w:r>
            <w:r w:rsidR="00614786" w:rsidRPr="00197C2F">
              <w:rPr>
                <w:sz w:val="18"/>
                <w:szCs w:val="26"/>
                <w:rtl/>
              </w:rPr>
              <w:t>الخطورة،</w:t>
            </w:r>
            <w:r w:rsidR="00EF6156" w:rsidRPr="00197C2F">
              <w:rPr>
                <w:sz w:val="18"/>
                <w:szCs w:val="26"/>
                <w:rtl/>
              </w:rPr>
              <w:t xml:space="preserve"> </w:t>
            </w:r>
            <w:r w:rsidR="00614786" w:rsidRPr="00197C2F">
              <w:rPr>
                <w:sz w:val="18"/>
                <w:szCs w:val="26"/>
                <w:rtl/>
              </w:rPr>
              <w:t>لا</w:t>
            </w:r>
            <w:r w:rsidR="005E5A24">
              <w:rPr>
                <w:rFonts w:hint="cs"/>
                <w:sz w:val="18"/>
                <w:szCs w:val="26"/>
                <w:rtl/>
              </w:rPr>
              <w:t> </w:t>
            </w:r>
            <w:r w:rsidR="00614786" w:rsidRPr="00197C2F">
              <w:rPr>
                <w:sz w:val="18"/>
                <w:szCs w:val="26"/>
                <w:rtl/>
              </w:rPr>
              <w:t>يقبل</w:t>
            </w:r>
            <w:r w:rsidR="00EF6156" w:rsidRPr="00197C2F">
              <w:rPr>
                <w:sz w:val="18"/>
                <w:szCs w:val="26"/>
                <w:rtl/>
              </w:rPr>
              <w:t xml:space="preserve"> </w:t>
            </w:r>
            <w:r w:rsidR="00614786" w:rsidRPr="00197C2F">
              <w:rPr>
                <w:sz w:val="18"/>
                <w:szCs w:val="26"/>
                <w:rtl/>
              </w:rPr>
              <w:t>بالضرورة</w:t>
            </w:r>
            <w:r w:rsidR="00EF6156" w:rsidRPr="00197C2F">
              <w:rPr>
                <w:sz w:val="18"/>
                <w:szCs w:val="26"/>
                <w:rtl/>
              </w:rPr>
              <w:t xml:space="preserve"> </w:t>
            </w:r>
            <w:r w:rsidR="00614786" w:rsidRPr="00197C2F">
              <w:rPr>
                <w:sz w:val="18"/>
                <w:szCs w:val="26"/>
                <w:rtl/>
              </w:rPr>
              <w:t>الطعن</w:t>
            </w:r>
            <w:r w:rsidR="00EF6156" w:rsidRPr="00197C2F">
              <w:rPr>
                <w:sz w:val="18"/>
                <w:szCs w:val="26"/>
                <w:rtl/>
              </w:rPr>
              <w:t xml:space="preserve"> </w:t>
            </w:r>
            <w:r w:rsidR="00614786" w:rsidRPr="00197C2F">
              <w:rPr>
                <w:sz w:val="18"/>
                <w:szCs w:val="26"/>
                <w:rtl/>
              </w:rPr>
              <w:t>في</w:t>
            </w:r>
            <w:r w:rsidR="00EF6156" w:rsidRPr="00197C2F">
              <w:rPr>
                <w:sz w:val="18"/>
                <w:szCs w:val="26"/>
                <w:rtl/>
              </w:rPr>
              <w:t xml:space="preserve"> </w:t>
            </w:r>
            <w:r w:rsidR="00614786" w:rsidRPr="00197C2F">
              <w:rPr>
                <w:sz w:val="18"/>
                <w:szCs w:val="26"/>
                <w:rtl/>
              </w:rPr>
              <w:t>حكم</w:t>
            </w:r>
            <w:r w:rsidR="00EF6156" w:rsidRPr="00197C2F">
              <w:rPr>
                <w:sz w:val="18"/>
                <w:szCs w:val="26"/>
                <w:rtl/>
              </w:rPr>
              <w:t xml:space="preserve"> </w:t>
            </w:r>
            <w:r w:rsidR="00614786" w:rsidRPr="00197C2F">
              <w:rPr>
                <w:sz w:val="18"/>
                <w:szCs w:val="26"/>
                <w:rtl/>
              </w:rPr>
              <w:t>لا</w:t>
            </w:r>
            <w:r w:rsidR="00EF6156" w:rsidRPr="00197C2F">
              <w:rPr>
                <w:sz w:val="18"/>
                <w:szCs w:val="26"/>
                <w:rtl/>
              </w:rPr>
              <w:t xml:space="preserve"> </w:t>
            </w:r>
            <w:r w:rsidR="00614786" w:rsidRPr="00197C2F">
              <w:rPr>
                <w:sz w:val="18"/>
                <w:szCs w:val="26"/>
                <w:rtl/>
              </w:rPr>
              <w:t>يقضي</w:t>
            </w:r>
            <w:r w:rsidR="00EF6156" w:rsidRPr="00197C2F">
              <w:rPr>
                <w:sz w:val="18"/>
                <w:szCs w:val="26"/>
                <w:rtl/>
              </w:rPr>
              <w:t xml:space="preserve"> </w:t>
            </w:r>
            <w:r w:rsidR="00614786" w:rsidRPr="00197C2F">
              <w:rPr>
                <w:sz w:val="18"/>
                <w:szCs w:val="26"/>
                <w:rtl/>
              </w:rPr>
              <w:t>بالسجن</w:t>
            </w:r>
            <w:r w:rsidR="00EF6156" w:rsidRPr="00197C2F">
              <w:rPr>
                <w:sz w:val="18"/>
                <w:szCs w:val="26"/>
                <w:rtl/>
              </w:rPr>
              <w:t xml:space="preserve"> </w:t>
            </w:r>
            <w:r w:rsidR="00614786" w:rsidRPr="00197C2F">
              <w:rPr>
                <w:sz w:val="18"/>
                <w:szCs w:val="26"/>
                <w:rtl/>
              </w:rPr>
              <w:t>أمام</w:t>
            </w:r>
            <w:r w:rsidR="00EF6156" w:rsidRPr="00197C2F">
              <w:rPr>
                <w:sz w:val="18"/>
                <w:szCs w:val="26"/>
                <w:rtl/>
              </w:rPr>
              <w:t xml:space="preserve"> </w:t>
            </w:r>
            <w:r w:rsidR="00614786" w:rsidRPr="00197C2F">
              <w:rPr>
                <w:sz w:val="18"/>
                <w:szCs w:val="26"/>
                <w:rtl/>
              </w:rPr>
              <w:t>المحكمة</w:t>
            </w:r>
            <w:r w:rsidR="00EF6156" w:rsidRPr="00197C2F">
              <w:rPr>
                <w:sz w:val="18"/>
                <w:szCs w:val="26"/>
                <w:rtl/>
              </w:rPr>
              <w:t xml:space="preserve"> </w:t>
            </w:r>
            <w:r w:rsidR="00614786" w:rsidRPr="00197C2F">
              <w:rPr>
                <w:sz w:val="18"/>
                <w:szCs w:val="26"/>
                <w:rtl/>
              </w:rPr>
              <w:t>الأعلى</w:t>
            </w:r>
            <w:r w:rsidR="00EF6156" w:rsidRPr="00197C2F">
              <w:rPr>
                <w:sz w:val="18"/>
                <w:szCs w:val="26"/>
                <w:rtl/>
              </w:rPr>
              <w:t xml:space="preserve"> </w:t>
            </w:r>
            <w:r w:rsidR="00614786" w:rsidRPr="00197C2F">
              <w:rPr>
                <w:sz w:val="18"/>
                <w:szCs w:val="26"/>
                <w:rtl/>
              </w:rPr>
              <w:t>درجة</w:t>
            </w:r>
            <w:r w:rsidR="00EF6156" w:rsidRPr="00197C2F">
              <w:rPr>
                <w:sz w:val="18"/>
                <w:szCs w:val="26"/>
                <w:rtl/>
              </w:rPr>
              <w:t xml:space="preserve"> </w:t>
            </w:r>
            <w:r w:rsidR="00614786" w:rsidRPr="00197C2F">
              <w:rPr>
                <w:sz w:val="18"/>
                <w:szCs w:val="26"/>
                <w:rtl/>
              </w:rPr>
              <w:t>في</w:t>
            </w:r>
            <w:r w:rsidR="00C233CC" w:rsidRPr="00197C2F">
              <w:rPr>
                <w:sz w:val="18"/>
                <w:szCs w:val="26"/>
                <w:rtl/>
              </w:rPr>
              <w:t xml:space="preserve"> </w:t>
            </w:r>
            <w:r w:rsidR="00614786" w:rsidRPr="00197C2F">
              <w:rPr>
                <w:sz w:val="18"/>
                <w:szCs w:val="26"/>
                <w:rtl/>
              </w:rPr>
              <w:t>جميع</w:t>
            </w:r>
            <w:r w:rsidR="00EF6156" w:rsidRPr="00197C2F">
              <w:rPr>
                <w:sz w:val="18"/>
                <w:szCs w:val="26"/>
                <w:rtl/>
              </w:rPr>
              <w:t xml:space="preserve"> </w:t>
            </w:r>
            <w:r w:rsidR="00614786" w:rsidRPr="00197C2F">
              <w:rPr>
                <w:sz w:val="18"/>
                <w:szCs w:val="26"/>
                <w:rtl/>
              </w:rPr>
              <w:t>القضايا.</w:t>
            </w:r>
          </w:p>
          <w:p w:rsidR="00614786" w:rsidRPr="00197C2F" w:rsidRDefault="00614786" w:rsidP="000B0DBF">
            <w:pPr>
              <w:tabs>
                <w:tab w:val="left" w:pos="566"/>
              </w:tabs>
              <w:spacing w:before="40" w:after="40" w:line="290" w:lineRule="exact"/>
              <w:ind w:left="57" w:right="170"/>
              <w:rPr>
                <w:sz w:val="18"/>
                <w:szCs w:val="26"/>
                <w:rtl/>
              </w:rPr>
            </w:pPr>
            <w:r w:rsidRPr="00197C2F">
              <w:rPr>
                <w:sz w:val="18"/>
                <w:szCs w:val="26"/>
                <w:rtl/>
              </w:rPr>
              <w:t>4-</w:t>
            </w:r>
            <w:r w:rsidR="00223AC1">
              <w:rPr>
                <w:rFonts w:hint="cs"/>
                <w:sz w:val="18"/>
                <w:szCs w:val="26"/>
                <w:rtl/>
              </w:rPr>
              <w:tab/>
            </w:r>
            <w:r w:rsidRPr="00197C2F">
              <w:rPr>
                <w:sz w:val="18"/>
                <w:szCs w:val="26"/>
                <w:rtl/>
              </w:rPr>
              <w:t>تطبَّق</w:t>
            </w:r>
            <w:r w:rsidR="00EF6156" w:rsidRPr="00197C2F">
              <w:rPr>
                <w:sz w:val="18"/>
                <w:szCs w:val="26"/>
                <w:rtl/>
              </w:rPr>
              <w:t xml:space="preserve"> </w:t>
            </w:r>
            <w:r w:rsidRPr="00197C2F">
              <w:rPr>
                <w:sz w:val="18"/>
                <w:szCs w:val="26"/>
                <w:rtl/>
              </w:rPr>
              <w:t>المادة</w:t>
            </w:r>
            <w:r w:rsidR="00EF6156" w:rsidRPr="00197C2F">
              <w:rPr>
                <w:sz w:val="18"/>
                <w:szCs w:val="26"/>
                <w:rtl/>
              </w:rPr>
              <w:t xml:space="preserve"> </w:t>
            </w:r>
            <w:r w:rsidRPr="00197C2F">
              <w:rPr>
                <w:sz w:val="18"/>
                <w:szCs w:val="26"/>
                <w:rtl/>
              </w:rPr>
              <w:t>15(1)</w:t>
            </w:r>
            <w:r w:rsidR="00EF6156" w:rsidRPr="00197C2F">
              <w:rPr>
                <w:sz w:val="18"/>
                <w:szCs w:val="26"/>
                <w:rtl/>
              </w:rPr>
              <w:t xml:space="preserve"> </w:t>
            </w:r>
            <w:r w:rsidRPr="00197C2F">
              <w:rPr>
                <w:sz w:val="18"/>
                <w:szCs w:val="26"/>
                <w:rtl/>
              </w:rPr>
              <w:t>من</w:t>
            </w:r>
            <w:r w:rsidR="00EF6156" w:rsidRPr="00197C2F">
              <w:rPr>
                <w:sz w:val="18"/>
                <w:szCs w:val="26"/>
                <w:rtl/>
              </w:rPr>
              <w:t xml:space="preserve"> </w:t>
            </w:r>
            <w:r w:rsidRPr="00197C2F">
              <w:rPr>
                <w:sz w:val="18"/>
                <w:szCs w:val="26"/>
                <w:rtl/>
              </w:rPr>
              <w:t>العهد</w:t>
            </w:r>
            <w:r w:rsidR="00EF6156" w:rsidRPr="00197C2F">
              <w:rPr>
                <w:sz w:val="18"/>
                <w:szCs w:val="26"/>
                <w:rtl/>
              </w:rPr>
              <w:t xml:space="preserve"> </w:t>
            </w:r>
            <w:r w:rsidRPr="00197C2F">
              <w:rPr>
                <w:sz w:val="18"/>
                <w:szCs w:val="26"/>
                <w:rtl/>
              </w:rPr>
              <w:t>بحيث</w:t>
            </w:r>
            <w:r w:rsidR="00EF6156" w:rsidRPr="00197C2F">
              <w:rPr>
                <w:sz w:val="18"/>
                <w:szCs w:val="26"/>
                <w:rtl/>
              </w:rPr>
              <w:t xml:space="preserve"> </w:t>
            </w:r>
            <w:r w:rsidRPr="00197C2F">
              <w:rPr>
                <w:sz w:val="18"/>
                <w:szCs w:val="26"/>
                <w:rtl/>
              </w:rPr>
              <w:t>يجوز،</w:t>
            </w:r>
            <w:r w:rsidR="00EF6156" w:rsidRPr="00197C2F">
              <w:rPr>
                <w:sz w:val="18"/>
                <w:szCs w:val="26"/>
                <w:rtl/>
              </w:rPr>
              <w:t xml:space="preserve"> </w:t>
            </w:r>
            <w:r w:rsidRPr="00223AC1">
              <w:rPr>
                <w:spacing w:val="-4"/>
                <w:sz w:val="18"/>
                <w:szCs w:val="26"/>
                <w:rtl/>
                <w:lang w:bidi="ar-EG"/>
              </w:rPr>
              <w:t>عندما</w:t>
            </w:r>
            <w:r w:rsidR="00EF6156" w:rsidRPr="00197C2F">
              <w:rPr>
                <w:sz w:val="18"/>
                <w:szCs w:val="26"/>
                <w:rtl/>
              </w:rPr>
              <w:t xml:space="preserve"> </w:t>
            </w:r>
            <w:r w:rsidRPr="00197C2F">
              <w:rPr>
                <w:sz w:val="18"/>
                <w:szCs w:val="26"/>
                <w:rtl/>
              </w:rPr>
              <w:t>ينص</w:t>
            </w:r>
            <w:r w:rsidR="00EF6156" w:rsidRPr="00197C2F">
              <w:rPr>
                <w:sz w:val="18"/>
                <w:szCs w:val="26"/>
                <w:rtl/>
              </w:rPr>
              <w:t xml:space="preserve"> </w:t>
            </w:r>
            <w:r w:rsidRPr="00197C2F">
              <w:rPr>
                <w:sz w:val="18"/>
                <w:szCs w:val="26"/>
                <w:rtl/>
              </w:rPr>
              <w:t>القانون</w:t>
            </w:r>
            <w:r w:rsidR="00EF6156" w:rsidRPr="00197C2F">
              <w:rPr>
                <w:sz w:val="18"/>
                <w:szCs w:val="26"/>
                <w:rtl/>
              </w:rPr>
              <w:t xml:space="preserve"> </w:t>
            </w:r>
            <w:r w:rsidRPr="00197C2F">
              <w:rPr>
                <w:sz w:val="18"/>
                <w:szCs w:val="26"/>
                <w:rtl/>
              </w:rPr>
              <w:t>على</w:t>
            </w:r>
            <w:r w:rsidR="00EF6156" w:rsidRPr="00197C2F">
              <w:rPr>
                <w:sz w:val="18"/>
                <w:szCs w:val="26"/>
                <w:rtl/>
              </w:rPr>
              <w:t xml:space="preserve"> </w:t>
            </w:r>
            <w:r w:rsidRPr="00197C2F">
              <w:rPr>
                <w:sz w:val="18"/>
                <w:szCs w:val="26"/>
                <w:rtl/>
              </w:rPr>
              <w:t>فرض</w:t>
            </w:r>
            <w:r w:rsidR="00EF6156" w:rsidRPr="00197C2F">
              <w:rPr>
                <w:sz w:val="18"/>
                <w:szCs w:val="26"/>
                <w:rtl/>
              </w:rPr>
              <w:t xml:space="preserve"> </w:t>
            </w:r>
            <w:r w:rsidRPr="00197C2F">
              <w:rPr>
                <w:sz w:val="18"/>
                <w:szCs w:val="26"/>
                <w:rtl/>
              </w:rPr>
              <w:t>عقوبة</w:t>
            </w:r>
            <w:r w:rsidR="00EF6156" w:rsidRPr="00197C2F">
              <w:rPr>
                <w:sz w:val="18"/>
                <w:szCs w:val="26"/>
                <w:rtl/>
              </w:rPr>
              <w:t xml:space="preserve"> </w:t>
            </w:r>
            <w:r w:rsidRPr="00197C2F">
              <w:rPr>
                <w:sz w:val="18"/>
                <w:szCs w:val="26"/>
                <w:rtl/>
              </w:rPr>
              <w:t>أخف،</w:t>
            </w:r>
            <w:r w:rsidR="00EF6156" w:rsidRPr="00197C2F">
              <w:rPr>
                <w:sz w:val="18"/>
                <w:szCs w:val="26"/>
                <w:rtl/>
              </w:rPr>
              <w:t xml:space="preserve"> </w:t>
            </w:r>
            <w:r w:rsidRPr="00197C2F">
              <w:rPr>
                <w:sz w:val="18"/>
                <w:szCs w:val="26"/>
                <w:rtl/>
              </w:rPr>
              <w:t>أن</w:t>
            </w:r>
            <w:r w:rsidR="00EF6156" w:rsidRPr="00197C2F">
              <w:rPr>
                <w:sz w:val="18"/>
                <w:szCs w:val="26"/>
                <w:rtl/>
              </w:rPr>
              <w:t xml:space="preserve"> </w:t>
            </w:r>
            <w:r w:rsidRPr="00197C2F">
              <w:rPr>
                <w:sz w:val="18"/>
                <w:szCs w:val="26"/>
                <w:rtl/>
              </w:rPr>
              <w:t>يظل</w:t>
            </w:r>
            <w:r w:rsidR="00EF6156" w:rsidRPr="00197C2F">
              <w:rPr>
                <w:sz w:val="18"/>
                <w:szCs w:val="26"/>
                <w:rtl/>
              </w:rPr>
              <w:t xml:space="preserve"> </w:t>
            </w:r>
            <w:r w:rsidRPr="00197C2F">
              <w:rPr>
                <w:sz w:val="18"/>
                <w:szCs w:val="26"/>
                <w:rtl/>
              </w:rPr>
              <w:t>القانون</w:t>
            </w:r>
            <w:r w:rsidR="00EF6156" w:rsidRPr="00197C2F">
              <w:rPr>
                <w:sz w:val="18"/>
                <w:szCs w:val="26"/>
                <w:rtl/>
              </w:rPr>
              <w:t xml:space="preserve"> </w:t>
            </w:r>
            <w:r w:rsidRPr="00197C2F">
              <w:rPr>
                <w:sz w:val="18"/>
                <w:szCs w:val="26"/>
                <w:rtl/>
              </w:rPr>
              <w:t>الواجب</w:t>
            </w:r>
            <w:r w:rsidR="00EF6156" w:rsidRPr="00197C2F">
              <w:rPr>
                <w:sz w:val="18"/>
                <w:szCs w:val="26"/>
                <w:rtl/>
              </w:rPr>
              <w:t xml:space="preserve"> </w:t>
            </w:r>
            <w:r w:rsidRPr="00197C2F">
              <w:rPr>
                <w:sz w:val="18"/>
                <w:szCs w:val="26"/>
                <w:rtl/>
              </w:rPr>
              <w:t>التطبيق</w:t>
            </w:r>
            <w:r w:rsidR="00EF6156" w:rsidRPr="00197C2F">
              <w:rPr>
                <w:sz w:val="18"/>
                <w:szCs w:val="26"/>
                <w:rtl/>
              </w:rPr>
              <w:t xml:space="preserve"> </w:t>
            </w:r>
            <w:r w:rsidRPr="00197C2F">
              <w:rPr>
                <w:sz w:val="18"/>
                <w:szCs w:val="26"/>
                <w:rtl/>
              </w:rPr>
              <w:t>حينئذ</w:t>
            </w:r>
            <w:r w:rsidR="00EF6156" w:rsidRPr="00197C2F">
              <w:rPr>
                <w:sz w:val="18"/>
                <w:szCs w:val="26"/>
                <w:rtl/>
              </w:rPr>
              <w:t xml:space="preserve"> </w:t>
            </w:r>
            <w:r w:rsidRPr="00197C2F">
              <w:rPr>
                <w:sz w:val="18"/>
                <w:szCs w:val="26"/>
                <w:rtl/>
              </w:rPr>
              <w:t>هو</w:t>
            </w:r>
            <w:r w:rsidR="00EF6156" w:rsidRPr="00197C2F">
              <w:rPr>
                <w:sz w:val="18"/>
                <w:szCs w:val="26"/>
                <w:rtl/>
              </w:rPr>
              <w:t xml:space="preserve"> </w:t>
            </w:r>
            <w:r w:rsidRPr="00197C2F">
              <w:rPr>
                <w:sz w:val="18"/>
                <w:szCs w:val="26"/>
                <w:rtl/>
              </w:rPr>
              <w:t>المطبق</w:t>
            </w:r>
            <w:r w:rsidR="00EF6156" w:rsidRPr="00197C2F">
              <w:rPr>
                <w:sz w:val="18"/>
                <w:szCs w:val="26"/>
                <w:rtl/>
              </w:rPr>
              <w:t xml:space="preserve"> </w:t>
            </w:r>
            <w:r w:rsidRPr="00197C2F">
              <w:rPr>
                <w:sz w:val="18"/>
                <w:szCs w:val="26"/>
                <w:rtl/>
              </w:rPr>
              <w:t>على</w:t>
            </w:r>
            <w:r w:rsidR="00EF6156" w:rsidRPr="00197C2F">
              <w:rPr>
                <w:sz w:val="18"/>
                <w:szCs w:val="26"/>
                <w:rtl/>
              </w:rPr>
              <w:t xml:space="preserve"> </w:t>
            </w:r>
            <w:r w:rsidRPr="00197C2F">
              <w:rPr>
                <w:sz w:val="18"/>
                <w:szCs w:val="26"/>
                <w:rtl/>
              </w:rPr>
              <w:t>بعض</w:t>
            </w:r>
            <w:r w:rsidR="00EF6156" w:rsidRPr="00197C2F">
              <w:rPr>
                <w:sz w:val="18"/>
                <w:szCs w:val="26"/>
                <w:rtl/>
              </w:rPr>
              <w:t xml:space="preserve"> </w:t>
            </w:r>
            <w:r w:rsidRPr="00197C2F">
              <w:rPr>
                <w:sz w:val="18"/>
                <w:szCs w:val="26"/>
                <w:rtl/>
              </w:rPr>
              <w:t>الفئات</w:t>
            </w:r>
            <w:r w:rsidR="00EF6156" w:rsidRPr="00197C2F">
              <w:rPr>
                <w:sz w:val="18"/>
                <w:szCs w:val="26"/>
                <w:rtl/>
              </w:rPr>
              <w:t xml:space="preserve"> </w:t>
            </w:r>
            <w:r w:rsidRPr="00197C2F">
              <w:rPr>
                <w:sz w:val="18"/>
                <w:szCs w:val="26"/>
                <w:rtl/>
              </w:rPr>
              <w:t>الاستثنائية</w:t>
            </w:r>
            <w:r w:rsidR="00EF6156" w:rsidRPr="00197C2F">
              <w:rPr>
                <w:sz w:val="18"/>
                <w:szCs w:val="26"/>
                <w:rtl/>
              </w:rPr>
              <w:t xml:space="preserve"> </w:t>
            </w:r>
            <w:r w:rsidRPr="00197C2F">
              <w:rPr>
                <w:sz w:val="18"/>
                <w:szCs w:val="26"/>
                <w:rtl/>
              </w:rPr>
              <w:t>من</w:t>
            </w:r>
            <w:r w:rsidR="00EF6156" w:rsidRPr="00197C2F">
              <w:rPr>
                <w:sz w:val="18"/>
                <w:szCs w:val="26"/>
                <w:rtl/>
              </w:rPr>
              <w:t xml:space="preserve"> </w:t>
            </w:r>
            <w:r w:rsidRPr="00197C2F">
              <w:rPr>
                <w:sz w:val="18"/>
                <w:szCs w:val="26"/>
                <w:rtl/>
              </w:rPr>
              <w:t>القضايا</w:t>
            </w:r>
            <w:r w:rsidR="00EF6156" w:rsidRPr="00197C2F">
              <w:rPr>
                <w:sz w:val="18"/>
                <w:szCs w:val="26"/>
                <w:rtl/>
              </w:rPr>
              <w:t xml:space="preserve"> </w:t>
            </w:r>
            <w:r w:rsidRPr="00197C2F">
              <w:rPr>
                <w:sz w:val="18"/>
                <w:szCs w:val="26"/>
                <w:rtl/>
              </w:rPr>
              <w:t>في</w:t>
            </w:r>
            <w:r w:rsidR="00EF6156" w:rsidRPr="00197C2F">
              <w:rPr>
                <w:sz w:val="18"/>
                <w:szCs w:val="26"/>
                <w:rtl/>
              </w:rPr>
              <w:t xml:space="preserve"> </w:t>
            </w:r>
            <w:r w:rsidRPr="00197C2F">
              <w:rPr>
                <w:sz w:val="18"/>
                <w:szCs w:val="26"/>
                <w:rtl/>
              </w:rPr>
              <w:t>الجرائم</w:t>
            </w:r>
            <w:r w:rsidR="00EF6156" w:rsidRPr="00197C2F">
              <w:rPr>
                <w:sz w:val="18"/>
                <w:szCs w:val="26"/>
                <w:rtl/>
              </w:rPr>
              <w:t xml:space="preserve"> </w:t>
            </w:r>
            <w:r w:rsidRPr="00197C2F">
              <w:rPr>
                <w:sz w:val="18"/>
                <w:szCs w:val="26"/>
                <w:rtl/>
              </w:rPr>
              <w:t>المرتكبة</w:t>
            </w:r>
            <w:r w:rsidR="00EF6156" w:rsidRPr="00197C2F">
              <w:rPr>
                <w:sz w:val="18"/>
                <w:szCs w:val="26"/>
                <w:rtl/>
              </w:rPr>
              <w:t xml:space="preserve"> </w:t>
            </w:r>
            <w:r w:rsidRPr="00197C2F">
              <w:rPr>
                <w:sz w:val="18"/>
                <w:szCs w:val="26"/>
                <w:rtl/>
              </w:rPr>
              <w:t>قبل</w:t>
            </w:r>
            <w:r w:rsidR="00EF6156" w:rsidRPr="00197C2F">
              <w:rPr>
                <w:sz w:val="18"/>
                <w:szCs w:val="26"/>
                <w:rtl/>
              </w:rPr>
              <w:t xml:space="preserve"> </w:t>
            </w:r>
            <w:r w:rsidRPr="00197C2F">
              <w:rPr>
                <w:sz w:val="18"/>
                <w:szCs w:val="26"/>
                <w:rtl/>
              </w:rPr>
              <w:t>تعديل</w:t>
            </w:r>
            <w:r w:rsidR="00EF6156" w:rsidRPr="00197C2F">
              <w:rPr>
                <w:sz w:val="18"/>
                <w:szCs w:val="26"/>
                <w:rtl/>
              </w:rPr>
              <w:t xml:space="preserve"> </w:t>
            </w:r>
            <w:r w:rsidRPr="00197C2F">
              <w:rPr>
                <w:sz w:val="18"/>
                <w:szCs w:val="26"/>
                <w:rtl/>
              </w:rPr>
              <w:t>القانون.</w:t>
            </w:r>
            <w:r w:rsidR="00EF6156" w:rsidRPr="00197C2F">
              <w:rPr>
                <w:sz w:val="18"/>
                <w:szCs w:val="26"/>
                <w:rtl/>
              </w:rPr>
              <w:t xml:space="preserve"> </w:t>
            </w:r>
          </w:p>
        </w:tc>
        <w:tc>
          <w:tcPr>
            <w:tcW w:w="1691" w:type="pct"/>
            <w:shd w:val="clear" w:color="auto" w:fill="auto"/>
          </w:tcPr>
          <w:p w:rsidR="00614786" w:rsidRPr="00197C2F" w:rsidRDefault="00614786" w:rsidP="000B0DBF">
            <w:pPr>
              <w:spacing w:before="40" w:after="40" w:line="290" w:lineRule="exact"/>
              <w:ind w:left="57" w:right="57"/>
              <w:rPr>
                <w:spacing w:val="-4"/>
                <w:sz w:val="18"/>
                <w:szCs w:val="26"/>
                <w:rtl/>
              </w:rPr>
            </w:pPr>
            <w:r w:rsidRPr="00197C2F">
              <w:rPr>
                <w:spacing w:val="-4"/>
                <w:sz w:val="18"/>
                <w:szCs w:val="26"/>
                <w:rtl/>
              </w:rPr>
              <w:t>المسوغ</w:t>
            </w:r>
            <w:r w:rsidR="00EF6156" w:rsidRPr="00197C2F">
              <w:rPr>
                <w:spacing w:val="-4"/>
                <w:sz w:val="18"/>
                <w:szCs w:val="26"/>
                <w:rtl/>
              </w:rPr>
              <w:t xml:space="preserve"> </w:t>
            </w:r>
            <w:r w:rsidRPr="00197C2F">
              <w:rPr>
                <w:spacing w:val="-4"/>
                <w:sz w:val="18"/>
                <w:szCs w:val="26"/>
                <w:rtl/>
              </w:rPr>
              <w:t>رقم</w:t>
            </w:r>
            <w:r w:rsidR="00EF6156" w:rsidRPr="00197C2F">
              <w:rPr>
                <w:spacing w:val="-4"/>
                <w:sz w:val="18"/>
                <w:szCs w:val="26"/>
                <w:rtl/>
              </w:rPr>
              <w:t xml:space="preserve"> </w:t>
            </w:r>
            <w:r w:rsidRPr="00197C2F">
              <w:rPr>
                <w:spacing w:val="-4"/>
                <w:sz w:val="18"/>
                <w:szCs w:val="26"/>
                <w:rtl/>
              </w:rPr>
              <w:t>3(ب)</w:t>
            </w:r>
            <w:r w:rsidR="00EF6156" w:rsidRPr="00197C2F">
              <w:rPr>
                <w:spacing w:val="-4"/>
                <w:sz w:val="18"/>
                <w:szCs w:val="26"/>
                <w:rtl/>
              </w:rPr>
              <w:t xml:space="preserve"> </w:t>
            </w:r>
            <w:r w:rsidRPr="00197C2F">
              <w:rPr>
                <w:spacing w:val="-4"/>
                <w:sz w:val="18"/>
                <w:szCs w:val="26"/>
                <w:rtl/>
              </w:rPr>
              <w:t>للتحفظ:</w:t>
            </w:r>
          </w:p>
          <w:p w:rsidR="00614786" w:rsidRPr="00197C2F" w:rsidRDefault="00614786" w:rsidP="000B0DBF">
            <w:pPr>
              <w:spacing w:before="40" w:after="40" w:line="290" w:lineRule="exact"/>
              <w:ind w:left="57" w:right="57"/>
              <w:rPr>
                <w:spacing w:val="-4"/>
                <w:sz w:val="18"/>
                <w:szCs w:val="26"/>
                <w:rtl/>
              </w:rPr>
            </w:pPr>
            <w:r w:rsidRPr="00197C2F">
              <w:rPr>
                <w:spacing w:val="-4"/>
                <w:sz w:val="18"/>
                <w:szCs w:val="26"/>
                <w:rtl/>
              </w:rPr>
              <w:t>يتصل</w:t>
            </w:r>
            <w:r w:rsidR="00EF6156" w:rsidRPr="00197C2F">
              <w:rPr>
                <w:spacing w:val="-4"/>
                <w:sz w:val="18"/>
                <w:szCs w:val="26"/>
                <w:rtl/>
              </w:rPr>
              <w:t xml:space="preserve"> </w:t>
            </w:r>
            <w:r w:rsidRPr="00197C2F">
              <w:rPr>
                <w:spacing w:val="-4"/>
                <w:sz w:val="18"/>
                <w:szCs w:val="26"/>
                <w:rtl/>
              </w:rPr>
              <w:t>التحفظ</w:t>
            </w:r>
            <w:r w:rsidR="00EF6156" w:rsidRPr="00197C2F">
              <w:rPr>
                <w:spacing w:val="-4"/>
                <w:sz w:val="18"/>
                <w:szCs w:val="26"/>
                <w:rtl/>
              </w:rPr>
              <w:t xml:space="preserve"> </w:t>
            </w:r>
            <w:r w:rsidRPr="00197C2F">
              <w:rPr>
                <w:spacing w:val="-4"/>
                <w:sz w:val="18"/>
                <w:szCs w:val="26"/>
                <w:rtl/>
              </w:rPr>
              <w:t>رقم</w:t>
            </w:r>
            <w:r w:rsidR="00EF6156" w:rsidRPr="00197C2F">
              <w:rPr>
                <w:spacing w:val="-4"/>
                <w:sz w:val="18"/>
                <w:szCs w:val="26"/>
                <w:rtl/>
              </w:rPr>
              <w:t xml:space="preserve"> </w:t>
            </w:r>
            <w:r w:rsidRPr="00197C2F">
              <w:rPr>
                <w:spacing w:val="-4"/>
                <w:sz w:val="18"/>
                <w:szCs w:val="26"/>
                <w:rtl/>
              </w:rPr>
              <w:t>3(ب)</w:t>
            </w:r>
            <w:r w:rsidR="00EF6156" w:rsidRPr="00197C2F">
              <w:rPr>
                <w:spacing w:val="-4"/>
                <w:sz w:val="18"/>
                <w:szCs w:val="26"/>
                <w:rtl/>
              </w:rPr>
              <w:t xml:space="preserve"> </w:t>
            </w:r>
            <w:r w:rsidRPr="00197C2F">
              <w:rPr>
                <w:spacing w:val="-4"/>
                <w:sz w:val="18"/>
                <w:szCs w:val="26"/>
                <w:rtl/>
              </w:rPr>
              <w:t>بالطعن</w:t>
            </w:r>
            <w:r w:rsidR="00EF6156" w:rsidRPr="00197C2F">
              <w:rPr>
                <w:spacing w:val="-4"/>
                <w:sz w:val="18"/>
                <w:szCs w:val="26"/>
                <w:rtl/>
              </w:rPr>
              <w:t xml:space="preserve"> </w:t>
            </w:r>
            <w:r w:rsidRPr="00197C2F">
              <w:rPr>
                <w:spacing w:val="-4"/>
                <w:sz w:val="18"/>
                <w:szCs w:val="26"/>
                <w:rtl/>
              </w:rPr>
              <w:t>في</w:t>
            </w:r>
            <w:r w:rsidR="00EF6156" w:rsidRPr="00197C2F">
              <w:rPr>
                <w:spacing w:val="-4"/>
                <w:sz w:val="18"/>
                <w:szCs w:val="26"/>
                <w:rtl/>
              </w:rPr>
              <w:t xml:space="preserve"> </w:t>
            </w:r>
            <w:r w:rsidRPr="00197C2F">
              <w:rPr>
                <w:spacing w:val="-4"/>
                <w:sz w:val="18"/>
                <w:szCs w:val="26"/>
                <w:rtl/>
              </w:rPr>
              <w:t>النقاط</w:t>
            </w:r>
            <w:r w:rsidR="00EF6156" w:rsidRPr="00197C2F">
              <w:rPr>
                <w:spacing w:val="-4"/>
                <w:sz w:val="18"/>
                <w:szCs w:val="26"/>
                <w:rtl/>
              </w:rPr>
              <w:t xml:space="preserve"> </w:t>
            </w:r>
            <w:r w:rsidRPr="00197C2F">
              <w:rPr>
                <w:spacing w:val="-4"/>
                <w:sz w:val="18"/>
                <w:szCs w:val="26"/>
                <w:rtl/>
              </w:rPr>
              <w:t>الوقائعية</w:t>
            </w:r>
            <w:r w:rsidR="00EF6156" w:rsidRPr="00197C2F">
              <w:rPr>
                <w:spacing w:val="-4"/>
                <w:sz w:val="18"/>
                <w:szCs w:val="26"/>
                <w:rtl/>
              </w:rPr>
              <w:t xml:space="preserve"> </w:t>
            </w:r>
            <w:r w:rsidRPr="00197C2F">
              <w:rPr>
                <w:spacing w:val="-4"/>
                <w:sz w:val="18"/>
                <w:szCs w:val="26"/>
                <w:rtl/>
              </w:rPr>
              <w:t>والقانونية</w:t>
            </w:r>
            <w:r w:rsidR="00EF6156" w:rsidRPr="00197C2F">
              <w:rPr>
                <w:spacing w:val="-4"/>
                <w:sz w:val="18"/>
                <w:szCs w:val="26"/>
                <w:rtl/>
              </w:rPr>
              <w:t xml:space="preserve"> </w:t>
            </w:r>
            <w:r w:rsidRPr="00197C2F">
              <w:rPr>
                <w:spacing w:val="-4"/>
                <w:sz w:val="18"/>
                <w:szCs w:val="26"/>
                <w:rtl/>
              </w:rPr>
              <w:t>ضد</w:t>
            </w:r>
            <w:r w:rsidR="00EF6156" w:rsidRPr="00197C2F">
              <w:rPr>
                <w:spacing w:val="-4"/>
                <w:sz w:val="18"/>
                <w:szCs w:val="26"/>
                <w:rtl/>
              </w:rPr>
              <w:t xml:space="preserve"> </w:t>
            </w:r>
            <w:r w:rsidRPr="00197C2F">
              <w:rPr>
                <w:spacing w:val="-4"/>
                <w:sz w:val="18"/>
                <w:szCs w:val="26"/>
                <w:rtl/>
              </w:rPr>
              <w:t>رفض</w:t>
            </w:r>
            <w:r w:rsidR="00EF6156" w:rsidRPr="00197C2F">
              <w:rPr>
                <w:spacing w:val="-4"/>
                <w:sz w:val="18"/>
                <w:szCs w:val="26"/>
                <w:rtl/>
              </w:rPr>
              <w:t xml:space="preserve"> </w:t>
            </w:r>
            <w:r w:rsidRPr="00197C2F">
              <w:rPr>
                <w:spacing w:val="-4"/>
                <w:sz w:val="18"/>
                <w:szCs w:val="26"/>
                <w:rtl/>
              </w:rPr>
              <w:t>قبول</w:t>
            </w:r>
            <w:r w:rsidR="00EF6156" w:rsidRPr="00197C2F">
              <w:rPr>
                <w:spacing w:val="-4"/>
                <w:sz w:val="18"/>
                <w:szCs w:val="26"/>
                <w:rtl/>
              </w:rPr>
              <w:t xml:space="preserve"> </w:t>
            </w:r>
            <w:r w:rsidRPr="00197C2F">
              <w:rPr>
                <w:spacing w:val="-4"/>
                <w:sz w:val="18"/>
                <w:szCs w:val="26"/>
                <w:rtl/>
              </w:rPr>
              <w:t>الحكم.</w:t>
            </w:r>
            <w:r w:rsidR="00EF6156" w:rsidRPr="00197C2F">
              <w:rPr>
                <w:spacing w:val="-4"/>
                <w:sz w:val="18"/>
                <w:szCs w:val="26"/>
                <w:rtl/>
              </w:rPr>
              <w:t xml:space="preserve"> </w:t>
            </w:r>
            <w:r w:rsidRPr="00197C2F">
              <w:rPr>
                <w:spacing w:val="-4"/>
                <w:sz w:val="18"/>
                <w:szCs w:val="26"/>
                <w:rtl/>
              </w:rPr>
              <w:t>ووفق</w:t>
            </w:r>
            <w:r w:rsidR="005E5A24">
              <w:rPr>
                <w:spacing w:val="-4"/>
                <w:sz w:val="18"/>
                <w:szCs w:val="26"/>
                <w:rtl/>
              </w:rPr>
              <w:t xml:space="preserve">اً </w:t>
            </w:r>
            <w:r w:rsidRPr="00197C2F">
              <w:rPr>
                <w:spacing w:val="-4"/>
                <w:sz w:val="18"/>
                <w:szCs w:val="26"/>
                <w:rtl/>
              </w:rPr>
              <w:t>للفقرة</w:t>
            </w:r>
            <w:r w:rsidR="00EF6156" w:rsidRPr="00197C2F">
              <w:rPr>
                <w:spacing w:val="-4"/>
                <w:sz w:val="18"/>
                <w:szCs w:val="26"/>
                <w:rtl/>
              </w:rPr>
              <w:t xml:space="preserve"> </w:t>
            </w:r>
            <w:r w:rsidRPr="00197C2F">
              <w:rPr>
                <w:spacing w:val="-4"/>
                <w:sz w:val="18"/>
                <w:szCs w:val="26"/>
                <w:rtl/>
              </w:rPr>
              <w:t>1</w:t>
            </w:r>
            <w:r w:rsidR="00EF6156" w:rsidRPr="00197C2F">
              <w:rPr>
                <w:spacing w:val="-4"/>
                <w:sz w:val="18"/>
                <w:szCs w:val="26"/>
                <w:rtl/>
              </w:rPr>
              <w:t xml:space="preserve">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المادة</w:t>
            </w:r>
            <w:r w:rsidR="00EF6156" w:rsidRPr="00197C2F">
              <w:rPr>
                <w:spacing w:val="-4"/>
                <w:sz w:val="18"/>
                <w:szCs w:val="26"/>
                <w:rtl/>
              </w:rPr>
              <w:t xml:space="preserve"> </w:t>
            </w:r>
            <w:r w:rsidRPr="00197C2F">
              <w:rPr>
                <w:spacing w:val="-4"/>
                <w:sz w:val="18"/>
                <w:szCs w:val="26"/>
                <w:rtl/>
              </w:rPr>
              <w:t>313</w:t>
            </w:r>
            <w:r w:rsidR="00EF6156" w:rsidRPr="00197C2F">
              <w:rPr>
                <w:spacing w:val="-4"/>
                <w:sz w:val="18"/>
                <w:szCs w:val="26"/>
                <w:rtl/>
              </w:rPr>
              <w:t xml:space="preserve">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قانون</w:t>
            </w:r>
            <w:r w:rsidR="00EF6156" w:rsidRPr="00197C2F">
              <w:rPr>
                <w:spacing w:val="-4"/>
                <w:sz w:val="18"/>
                <w:szCs w:val="26"/>
                <w:rtl/>
              </w:rPr>
              <w:t xml:space="preserve"> </w:t>
            </w:r>
            <w:r w:rsidRPr="00197C2F">
              <w:rPr>
                <w:spacing w:val="-4"/>
                <w:sz w:val="18"/>
                <w:szCs w:val="26"/>
                <w:rtl/>
              </w:rPr>
              <w:t>الإجراءات</w:t>
            </w:r>
            <w:r w:rsidR="00EF6156" w:rsidRPr="00197C2F">
              <w:rPr>
                <w:spacing w:val="-4"/>
                <w:sz w:val="18"/>
                <w:szCs w:val="26"/>
                <w:rtl/>
              </w:rPr>
              <w:t xml:space="preserve"> </w:t>
            </w:r>
            <w:r w:rsidRPr="00197C2F">
              <w:rPr>
                <w:spacing w:val="-4"/>
                <w:sz w:val="18"/>
                <w:szCs w:val="26"/>
                <w:rtl/>
              </w:rPr>
              <w:t>الجنائية،</w:t>
            </w:r>
            <w:r w:rsidR="00EF6156" w:rsidRPr="00197C2F">
              <w:rPr>
                <w:spacing w:val="-4"/>
                <w:sz w:val="18"/>
                <w:szCs w:val="26"/>
                <w:rtl/>
              </w:rPr>
              <w:t xml:space="preserve"> </w:t>
            </w:r>
            <w:r w:rsidRPr="00197C2F">
              <w:rPr>
                <w:spacing w:val="-4"/>
                <w:sz w:val="18"/>
                <w:szCs w:val="26"/>
                <w:rtl/>
              </w:rPr>
              <w:t>في</w:t>
            </w:r>
            <w:r w:rsidR="00EF6156" w:rsidRPr="00197C2F">
              <w:rPr>
                <w:spacing w:val="-4"/>
                <w:sz w:val="18"/>
                <w:szCs w:val="26"/>
                <w:rtl/>
              </w:rPr>
              <w:t xml:space="preserve"> </w:t>
            </w:r>
            <w:r w:rsidRPr="00197C2F">
              <w:rPr>
                <w:spacing w:val="-4"/>
                <w:sz w:val="18"/>
                <w:szCs w:val="26"/>
                <w:rtl/>
              </w:rPr>
              <w:t>الحالات</w:t>
            </w:r>
            <w:r w:rsidR="00EF6156" w:rsidRPr="00197C2F">
              <w:rPr>
                <w:spacing w:val="-4"/>
                <w:sz w:val="18"/>
                <w:szCs w:val="26"/>
                <w:rtl/>
              </w:rPr>
              <w:t xml:space="preserve"> </w:t>
            </w:r>
            <w:r w:rsidRPr="00197C2F">
              <w:rPr>
                <w:spacing w:val="-4"/>
                <w:sz w:val="18"/>
                <w:szCs w:val="26"/>
                <w:rtl/>
              </w:rPr>
              <w:t>التي</w:t>
            </w:r>
            <w:r w:rsidR="00EF6156" w:rsidRPr="00197C2F">
              <w:rPr>
                <w:spacing w:val="-4"/>
                <w:sz w:val="18"/>
                <w:szCs w:val="26"/>
                <w:rtl/>
              </w:rPr>
              <w:t xml:space="preserve"> </w:t>
            </w:r>
            <w:r w:rsidRPr="00197C2F">
              <w:rPr>
                <w:spacing w:val="-4"/>
                <w:sz w:val="18"/>
                <w:szCs w:val="26"/>
                <w:rtl/>
              </w:rPr>
              <w:t>يُحكم</w:t>
            </w:r>
            <w:r w:rsidR="00EF6156" w:rsidRPr="00197C2F">
              <w:rPr>
                <w:spacing w:val="-4"/>
                <w:sz w:val="18"/>
                <w:szCs w:val="26"/>
                <w:rtl/>
              </w:rPr>
              <w:t xml:space="preserve"> </w:t>
            </w:r>
            <w:r w:rsidRPr="00197C2F">
              <w:rPr>
                <w:spacing w:val="-4"/>
                <w:sz w:val="18"/>
                <w:szCs w:val="26"/>
                <w:rtl/>
              </w:rPr>
              <w:t>فيها</w:t>
            </w:r>
            <w:r w:rsidR="00EF6156" w:rsidRPr="00197C2F">
              <w:rPr>
                <w:spacing w:val="-4"/>
                <w:sz w:val="18"/>
                <w:szCs w:val="26"/>
                <w:rtl/>
              </w:rPr>
              <w:t xml:space="preserve"> </w:t>
            </w:r>
            <w:r w:rsidRPr="00197C2F">
              <w:rPr>
                <w:spacing w:val="-4"/>
                <w:sz w:val="18"/>
                <w:szCs w:val="26"/>
                <w:rtl/>
              </w:rPr>
              <w:t>على</w:t>
            </w:r>
            <w:r w:rsidR="00EF6156" w:rsidRPr="00197C2F">
              <w:rPr>
                <w:spacing w:val="-4"/>
                <w:sz w:val="18"/>
                <w:szCs w:val="26"/>
                <w:rtl/>
              </w:rPr>
              <w:t xml:space="preserve"> </w:t>
            </w:r>
            <w:r w:rsidRPr="00197C2F">
              <w:rPr>
                <w:spacing w:val="-4"/>
                <w:sz w:val="18"/>
                <w:szCs w:val="26"/>
                <w:rtl/>
              </w:rPr>
              <w:t>المتهم</w:t>
            </w:r>
            <w:r w:rsidR="00EF6156" w:rsidRPr="00197C2F">
              <w:rPr>
                <w:spacing w:val="-4"/>
                <w:sz w:val="18"/>
                <w:szCs w:val="26"/>
                <w:rtl/>
              </w:rPr>
              <w:t xml:space="preserve"> </w:t>
            </w:r>
            <w:r w:rsidRPr="00197C2F">
              <w:rPr>
                <w:spacing w:val="-4"/>
                <w:sz w:val="18"/>
                <w:szCs w:val="26"/>
                <w:rtl/>
              </w:rPr>
              <w:t>بغرامة</w:t>
            </w:r>
            <w:r w:rsidR="00EF6156" w:rsidRPr="00197C2F">
              <w:rPr>
                <w:spacing w:val="-4"/>
                <w:sz w:val="18"/>
                <w:szCs w:val="26"/>
                <w:rtl/>
              </w:rPr>
              <w:t xml:space="preserve"> </w:t>
            </w:r>
            <w:r w:rsidRPr="00197C2F">
              <w:rPr>
                <w:spacing w:val="-4"/>
                <w:sz w:val="18"/>
                <w:szCs w:val="26"/>
                <w:rtl/>
              </w:rPr>
              <w:t>جنائية</w:t>
            </w:r>
            <w:r w:rsidR="00EF6156" w:rsidRPr="00197C2F">
              <w:rPr>
                <w:spacing w:val="-4"/>
                <w:sz w:val="18"/>
                <w:szCs w:val="26"/>
                <w:rtl/>
              </w:rPr>
              <w:t xml:space="preserve"> </w:t>
            </w:r>
            <w:r w:rsidRPr="00197C2F">
              <w:rPr>
                <w:spacing w:val="-4"/>
                <w:sz w:val="18"/>
                <w:szCs w:val="26"/>
                <w:rtl/>
              </w:rPr>
              <w:t>لا</w:t>
            </w:r>
            <w:r w:rsidR="00EF6156" w:rsidRPr="00197C2F">
              <w:rPr>
                <w:spacing w:val="-4"/>
                <w:sz w:val="18"/>
                <w:szCs w:val="26"/>
                <w:rtl/>
              </w:rPr>
              <w:t xml:space="preserve"> </w:t>
            </w:r>
            <w:r w:rsidRPr="00197C2F">
              <w:rPr>
                <w:spacing w:val="-4"/>
                <w:sz w:val="18"/>
                <w:szCs w:val="26"/>
                <w:rtl/>
              </w:rPr>
              <w:t>تتجاوز</w:t>
            </w:r>
            <w:r w:rsidR="00EF6156" w:rsidRPr="00197C2F">
              <w:rPr>
                <w:spacing w:val="-4"/>
                <w:sz w:val="18"/>
                <w:szCs w:val="26"/>
                <w:rtl/>
              </w:rPr>
              <w:t xml:space="preserve"> </w:t>
            </w:r>
            <w:r w:rsidRPr="00197C2F">
              <w:rPr>
                <w:spacing w:val="-4"/>
                <w:sz w:val="18"/>
                <w:szCs w:val="26"/>
                <w:rtl/>
              </w:rPr>
              <w:t>قيمتها</w:t>
            </w:r>
            <w:r w:rsidR="00EF6156" w:rsidRPr="00197C2F">
              <w:rPr>
                <w:spacing w:val="-4"/>
                <w:sz w:val="18"/>
                <w:szCs w:val="26"/>
                <w:rtl/>
              </w:rPr>
              <w:t xml:space="preserve"> </w:t>
            </w:r>
            <w:r w:rsidRPr="00197C2F">
              <w:rPr>
                <w:spacing w:val="-4"/>
                <w:sz w:val="18"/>
                <w:szCs w:val="26"/>
                <w:rtl/>
              </w:rPr>
              <w:t>15</w:t>
            </w:r>
            <w:r w:rsidR="00EF6156" w:rsidRPr="00197C2F">
              <w:rPr>
                <w:spacing w:val="-4"/>
                <w:sz w:val="18"/>
                <w:szCs w:val="26"/>
                <w:rtl/>
              </w:rPr>
              <w:t xml:space="preserve"> </w:t>
            </w:r>
            <w:r w:rsidRPr="00197C2F">
              <w:rPr>
                <w:spacing w:val="-4"/>
                <w:sz w:val="18"/>
                <w:szCs w:val="26"/>
                <w:rtl/>
              </w:rPr>
              <w:t>رسم</w:t>
            </w:r>
            <w:r w:rsidR="00EF6156" w:rsidRPr="00197C2F">
              <w:rPr>
                <w:spacing w:val="-4"/>
                <w:sz w:val="18"/>
                <w:szCs w:val="26"/>
                <w:rtl/>
              </w:rPr>
              <w:t xml:space="preserve"> </w:t>
            </w:r>
            <w:r w:rsidRPr="00197C2F">
              <w:rPr>
                <w:spacing w:val="-4"/>
                <w:sz w:val="18"/>
                <w:szCs w:val="26"/>
                <w:rtl/>
              </w:rPr>
              <w:t>يومي،</w:t>
            </w:r>
            <w:r w:rsidR="00EF6156" w:rsidRPr="00197C2F">
              <w:rPr>
                <w:spacing w:val="-4"/>
                <w:sz w:val="18"/>
                <w:szCs w:val="26"/>
                <w:rtl/>
              </w:rPr>
              <w:t xml:space="preserve"> </w:t>
            </w:r>
            <w:r w:rsidRPr="00197C2F">
              <w:rPr>
                <w:spacing w:val="-4"/>
                <w:sz w:val="18"/>
                <w:szCs w:val="26"/>
                <w:rtl/>
              </w:rPr>
              <w:t>لا</w:t>
            </w:r>
            <w:r w:rsidR="000B0DBF">
              <w:rPr>
                <w:rFonts w:hint="cs"/>
                <w:spacing w:val="-4"/>
                <w:sz w:val="18"/>
                <w:szCs w:val="26"/>
                <w:rtl/>
              </w:rPr>
              <w:t> </w:t>
            </w:r>
            <w:r w:rsidRPr="00197C2F">
              <w:rPr>
                <w:spacing w:val="-4"/>
                <w:sz w:val="18"/>
                <w:szCs w:val="26"/>
                <w:rtl/>
              </w:rPr>
              <w:t>تتجاوز</w:t>
            </w:r>
            <w:r w:rsidR="00EF6156" w:rsidRPr="00197C2F">
              <w:rPr>
                <w:spacing w:val="-4"/>
                <w:sz w:val="18"/>
                <w:szCs w:val="26"/>
                <w:rtl/>
              </w:rPr>
              <w:t xml:space="preserve"> </w:t>
            </w:r>
            <w:r w:rsidRPr="00197C2F">
              <w:rPr>
                <w:spacing w:val="-4"/>
                <w:sz w:val="18"/>
                <w:szCs w:val="26"/>
                <w:rtl/>
              </w:rPr>
              <w:t>العقوبة</w:t>
            </w:r>
            <w:r w:rsidR="00EF6156" w:rsidRPr="00197C2F">
              <w:rPr>
                <w:spacing w:val="-4"/>
                <w:sz w:val="18"/>
                <w:szCs w:val="26"/>
                <w:rtl/>
              </w:rPr>
              <w:t xml:space="preserve"> </w:t>
            </w:r>
            <w:r w:rsidRPr="00197C2F">
              <w:rPr>
                <w:spacing w:val="-4"/>
                <w:sz w:val="18"/>
                <w:szCs w:val="26"/>
                <w:rtl/>
              </w:rPr>
              <w:t>الموقعة</w:t>
            </w:r>
            <w:r w:rsidR="00EF6156" w:rsidRPr="00197C2F">
              <w:rPr>
                <w:spacing w:val="-4"/>
                <w:sz w:val="18"/>
                <w:szCs w:val="26"/>
                <w:rtl/>
              </w:rPr>
              <w:t xml:space="preserve"> </w:t>
            </w:r>
            <w:r w:rsidRPr="00197C2F">
              <w:rPr>
                <w:spacing w:val="-4"/>
                <w:sz w:val="18"/>
                <w:szCs w:val="26"/>
                <w:rtl/>
              </w:rPr>
              <w:t>في</w:t>
            </w:r>
            <w:r w:rsidR="00EF6156" w:rsidRPr="00197C2F">
              <w:rPr>
                <w:spacing w:val="-4"/>
                <w:sz w:val="18"/>
                <w:szCs w:val="26"/>
                <w:rtl/>
              </w:rPr>
              <w:t xml:space="preserve"> </w:t>
            </w:r>
            <w:r w:rsidRPr="00197C2F">
              <w:rPr>
                <w:spacing w:val="-4"/>
                <w:sz w:val="18"/>
                <w:szCs w:val="26"/>
                <w:rtl/>
              </w:rPr>
              <w:t>قضية</w:t>
            </w:r>
            <w:r w:rsidR="00EF6156" w:rsidRPr="00197C2F">
              <w:rPr>
                <w:spacing w:val="-4"/>
                <w:sz w:val="18"/>
                <w:szCs w:val="26"/>
                <w:rtl/>
              </w:rPr>
              <w:t xml:space="preserve"> </w:t>
            </w:r>
            <w:r w:rsidRPr="00197C2F">
              <w:rPr>
                <w:spacing w:val="-4"/>
                <w:sz w:val="18"/>
                <w:szCs w:val="26"/>
                <w:rtl/>
              </w:rPr>
              <w:t>التوبيخ</w:t>
            </w:r>
            <w:r w:rsidR="00EF6156" w:rsidRPr="00197C2F">
              <w:rPr>
                <w:spacing w:val="-4"/>
                <w:sz w:val="18"/>
                <w:szCs w:val="26"/>
                <w:rtl/>
              </w:rPr>
              <w:t xml:space="preserve"> </w:t>
            </w:r>
            <w:r w:rsidRPr="00197C2F">
              <w:rPr>
                <w:spacing w:val="-4"/>
                <w:sz w:val="18"/>
                <w:szCs w:val="26"/>
                <w:rtl/>
              </w:rPr>
              <w:t>15</w:t>
            </w:r>
            <w:r w:rsidR="00EF6156" w:rsidRPr="00197C2F">
              <w:rPr>
                <w:spacing w:val="-4"/>
                <w:sz w:val="18"/>
                <w:szCs w:val="26"/>
                <w:rtl/>
              </w:rPr>
              <w:t xml:space="preserve"> </w:t>
            </w:r>
            <w:r w:rsidRPr="00197C2F">
              <w:rPr>
                <w:spacing w:val="-4"/>
                <w:sz w:val="18"/>
                <w:szCs w:val="26"/>
                <w:rtl/>
              </w:rPr>
              <w:t>رسم</w:t>
            </w:r>
            <w:r w:rsidR="00EF6156" w:rsidRPr="00197C2F">
              <w:rPr>
                <w:spacing w:val="-4"/>
                <w:sz w:val="18"/>
                <w:szCs w:val="26"/>
                <w:rtl/>
              </w:rPr>
              <w:t xml:space="preserve"> </w:t>
            </w:r>
            <w:r w:rsidRPr="00197C2F">
              <w:rPr>
                <w:spacing w:val="-4"/>
                <w:sz w:val="18"/>
                <w:szCs w:val="26"/>
                <w:rtl/>
              </w:rPr>
              <w:t>يومي،</w:t>
            </w:r>
            <w:r w:rsidR="00EF6156" w:rsidRPr="00197C2F">
              <w:rPr>
                <w:spacing w:val="-4"/>
                <w:sz w:val="18"/>
                <w:szCs w:val="26"/>
                <w:rtl/>
              </w:rPr>
              <w:t xml:space="preserve"> </w:t>
            </w:r>
            <w:r w:rsidRPr="00197C2F">
              <w:rPr>
                <w:spacing w:val="-4"/>
                <w:sz w:val="18"/>
                <w:szCs w:val="26"/>
                <w:rtl/>
              </w:rPr>
              <w:t>أو</w:t>
            </w:r>
            <w:r w:rsidR="00EF6156" w:rsidRPr="00197C2F">
              <w:rPr>
                <w:spacing w:val="-4"/>
                <w:sz w:val="18"/>
                <w:szCs w:val="26"/>
                <w:rtl/>
              </w:rPr>
              <w:t xml:space="preserve"> </w:t>
            </w:r>
            <w:r w:rsidRPr="00197C2F">
              <w:rPr>
                <w:spacing w:val="-4"/>
                <w:sz w:val="18"/>
                <w:szCs w:val="26"/>
                <w:rtl/>
              </w:rPr>
              <w:t>يصدر</w:t>
            </w:r>
            <w:r w:rsidR="00EF6156" w:rsidRPr="00197C2F">
              <w:rPr>
                <w:spacing w:val="-4"/>
                <w:sz w:val="18"/>
                <w:szCs w:val="26"/>
                <w:rtl/>
              </w:rPr>
              <w:t xml:space="preserve"> </w:t>
            </w:r>
            <w:r w:rsidRPr="00197C2F">
              <w:rPr>
                <w:spacing w:val="-4"/>
                <w:sz w:val="18"/>
                <w:szCs w:val="26"/>
                <w:rtl/>
              </w:rPr>
              <w:t>حكم</w:t>
            </w:r>
            <w:r w:rsidR="00EF6156" w:rsidRPr="00197C2F">
              <w:rPr>
                <w:spacing w:val="-4"/>
                <w:sz w:val="18"/>
                <w:szCs w:val="26"/>
                <w:rtl/>
              </w:rPr>
              <w:t xml:space="preserve"> </w:t>
            </w:r>
            <w:r w:rsidRPr="00197C2F">
              <w:rPr>
                <w:spacing w:val="-4"/>
                <w:sz w:val="18"/>
                <w:szCs w:val="26"/>
                <w:rtl/>
              </w:rPr>
              <w:t>بدفع</w:t>
            </w:r>
            <w:r w:rsidR="00EF6156" w:rsidRPr="00197C2F">
              <w:rPr>
                <w:spacing w:val="-4"/>
                <w:sz w:val="18"/>
                <w:szCs w:val="26"/>
                <w:rtl/>
              </w:rPr>
              <w:t xml:space="preserve"> </w:t>
            </w:r>
            <w:r w:rsidRPr="00197C2F">
              <w:rPr>
                <w:spacing w:val="-4"/>
                <w:sz w:val="18"/>
                <w:szCs w:val="26"/>
                <w:rtl/>
              </w:rPr>
              <w:t>غرامة</w:t>
            </w:r>
            <w:r w:rsidR="00EF6156" w:rsidRPr="00197C2F">
              <w:rPr>
                <w:spacing w:val="-4"/>
                <w:sz w:val="18"/>
                <w:szCs w:val="26"/>
                <w:rtl/>
              </w:rPr>
              <w:t xml:space="preserve"> </w:t>
            </w:r>
            <w:r w:rsidRPr="00197C2F">
              <w:rPr>
                <w:spacing w:val="-4"/>
                <w:sz w:val="18"/>
                <w:szCs w:val="26"/>
                <w:rtl/>
              </w:rPr>
              <w:t>إدارية،</w:t>
            </w:r>
            <w:r w:rsidR="00EF6156" w:rsidRPr="00197C2F">
              <w:rPr>
                <w:spacing w:val="-4"/>
                <w:sz w:val="18"/>
                <w:szCs w:val="26"/>
                <w:rtl/>
              </w:rPr>
              <w:t xml:space="preserve"> </w:t>
            </w:r>
            <w:r w:rsidRPr="00197C2F">
              <w:rPr>
                <w:spacing w:val="-4"/>
                <w:sz w:val="18"/>
                <w:szCs w:val="26"/>
                <w:rtl/>
                <w:lang w:bidi="ar-EG"/>
              </w:rPr>
              <w:t>و</w:t>
            </w:r>
            <w:r w:rsidRPr="00197C2F">
              <w:rPr>
                <w:spacing w:val="-4"/>
                <w:sz w:val="18"/>
                <w:szCs w:val="26"/>
                <w:rtl/>
              </w:rPr>
              <w:t>لا</w:t>
            </w:r>
            <w:r w:rsidR="000B0DBF">
              <w:rPr>
                <w:rFonts w:hint="cs"/>
                <w:spacing w:val="-4"/>
                <w:sz w:val="18"/>
                <w:szCs w:val="26"/>
                <w:rtl/>
              </w:rPr>
              <w:t> </w:t>
            </w:r>
            <w:r w:rsidRPr="00197C2F">
              <w:rPr>
                <w:spacing w:val="-4"/>
                <w:sz w:val="18"/>
                <w:szCs w:val="26"/>
                <w:rtl/>
              </w:rPr>
              <w:t>يكون</w:t>
            </w:r>
            <w:r w:rsidR="00EF6156" w:rsidRPr="00197C2F">
              <w:rPr>
                <w:spacing w:val="-4"/>
                <w:sz w:val="18"/>
                <w:szCs w:val="26"/>
                <w:rtl/>
              </w:rPr>
              <w:t xml:space="preserve"> </w:t>
            </w:r>
            <w:r w:rsidRPr="00197C2F">
              <w:rPr>
                <w:spacing w:val="-4"/>
                <w:sz w:val="18"/>
                <w:szCs w:val="26"/>
                <w:rtl/>
              </w:rPr>
              <w:t>الطعن</w:t>
            </w:r>
            <w:r w:rsidR="00EF6156" w:rsidRPr="00197C2F">
              <w:rPr>
                <w:spacing w:val="-4"/>
                <w:sz w:val="18"/>
                <w:szCs w:val="26"/>
                <w:rtl/>
              </w:rPr>
              <w:t xml:space="preserve"> </w:t>
            </w:r>
            <w:r w:rsidRPr="00197C2F">
              <w:rPr>
                <w:spacing w:val="-4"/>
                <w:sz w:val="18"/>
                <w:szCs w:val="26"/>
                <w:rtl/>
              </w:rPr>
              <w:t>في</w:t>
            </w:r>
            <w:r w:rsidR="00EF6156" w:rsidRPr="00197C2F">
              <w:rPr>
                <w:spacing w:val="-4"/>
                <w:sz w:val="18"/>
                <w:szCs w:val="26"/>
                <w:rtl/>
              </w:rPr>
              <w:t xml:space="preserve"> </w:t>
            </w:r>
            <w:r w:rsidRPr="00197C2F">
              <w:rPr>
                <w:spacing w:val="-4"/>
                <w:sz w:val="18"/>
                <w:szCs w:val="26"/>
                <w:rtl/>
              </w:rPr>
              <w:t>النقاط</w:t>
            </w:r>
            <w:r w:rsidR="00EF6156" w:rsidRPr="00197C2F">
              <w:rPr>
                <w:spacing w:val="-4"/>
                <w:sz w:val="18"/>
                <w:szCs w:val="26"/>
                <w:rtl/>
              </w:rPr>
              <w:t xml:space="preserve"> </w:t>
            </w:r>
            <w:r w:rsidRPr="00197C2F">
              <w:rPr>
                <w:spacing w:val="-4"/>
                <w:sz w:val="18"/>
                <w:szCs w:val="26"/>
                <w:rtl/>
              </w:rPr>
              <w:t>الوقائعية</w:t>
            </w:r>
            <w:r w:rsidR="00EF6156" w:rsidRPr="00197C2F">
              <w:rPr>
                <w:spacing w:val="-4"/>
                <w:sz w:val="18"/>
                <w:szCs w:val="26"/>
                <w:rtl/>
              </w:rPr>
              <w:t xml:space="preserve"> </w:t>
            </w:r>
            <w:r w:rsidRPr="00197C2F">
              <w:rPr>
                <w:spacing w:val="-4"/>
                <w:sz w:val="18"/>
                <w:szCs w:val="26"/>
                <w:rtl/>
              </w:rPr>
              <w:t>والقانونية</w:t>
            </w:r>
            <w:r w:rsidR="00EF6156" w:rsidRPr="00197C2F">
              <w:rPr>
                <w:spacing w:val="-4"/>
                <w:sz w:val="18"/>
                <w:szCs w:val="26"/>
                <w:rtl/>
              </w:rPr>
              <w:t xml:space="preserve"> </w:t>
            </w:r>
            <w:r w:rsidRPr="00197C2F">
              <w:rPr>
                <w:spacing w:val="-4"/>
                <w:sz w:val="18"/>
                <w:szCs w:val="26"/>
                <w:rtl/>
              </w:rPr>
              <w:t>مقبولاً</w:t>
            </w:r>
            <w:r w:rsidR="00EF6156" w:rsidRPr="00197C2F">
              <w:rPr>
                <w:spacing w:val="-4"/>
                <w:sz w:val="18"/>
                <w:szCs w:val="26"/>
                <w:rtl/>
              </w:rPr>
              <w:t xml:space="preserve"> </w:t>
            </w:r>
            <w:r w:rsidRPr="00197C2F">
              <w:rPr>
                <w:spacing w:val="-4"/>
                <w:sz w:val="18"/>
                <w:szCs w:val="26"/>
                <w:rtl/>
              </w:rPr>
              <w:t>إلا</w:t>
            </w:r>
            <w:r w:rsidR="00EF6156" w:rsidRPr="00197C2F">
              <w:rPr>
                <w:spacing w:val="-4"/>
                <w:sz w:val="18"/>
                <w:szCs w:val="26"/>
                <w:rtl/>
              </w:rPr>
              <w:t xml:space="preserve"> </w:t>
            </w:r>
            <w:r w:rsidRPr="00197C2F">
              <w:rPr>
                <w:spacing w:val="-4"/>
                <w:sz w:val="18"/>
                <w:szCs w:val="26"/>
                <w:rtl/>
              </w:rPr>
              <w:t>إذا</w:t>
            </w:r>
            <w:r w:rsidR="00EF6156" w:rsidRPr="00197C2F">
              <w:rPr>
                <w:spacing w:val="-4"/>
                <w:sz w:val="18"/>
                <w:szCs w:val="26"/>
                <w:rtl/>
              </w:rPr>
              <w:t xml:space="preserve"> </w:t>
            </w:r>
            <w:r w:rsidRPr="00197C2F">
              <w:rPr>
                <w:spacing w:val="-4"/>
                <w:sz w:val="18"/>
                <w:szCs w:val="26"/>
                <w:rtl/>
              </w:rPr>
              <w:t>ووفق</w:t>
            </w:r>
            <w:r w:rsidR="00EF6156" w:rsidRPr="00197C2F">
              <w:rPr>
                <w:spacing w:val="-4"/>
                <w:sz w:val="18"/>
                <w:szCs w:val="26"/>
                <w:rtl/>
              </w:rPr>
              <w:t xml:space="preserve"> </w:t>
            </w:r>
            <w:r w:rsidRPr="00197C2F">
              <w:rPr>
                <w:spacing w:val="-4"/>
                <w:sz w:val="18"/>
                <w:szCs w:val="26"/>
                <w:rtl/>
              </w:rPr>
              <w:t>عليه.</w:t>
            </w:r>
            <w:r w:rsidR="00EF6156" w:rsidRPr="00197C2F">
              <w:rPr>
                <w:spacing w:val="-4"/>
                <w:sz w:val="18"/>
                <w:szCs w:val="26"/>
                <w:rtl/>
              </w:rPr>
              <w:t xml:space="preserve"> </w:t>
            </w:r>
            <w:r w:rsidRPr="00197C2F">
              <w:rPr>
                <w:spacing w:val="-4"/>
                <w:sz w:val="18"/>
                <w:szCs w:val="26"/>
                <w:rtl/>
              </w:rPr>
              <w:t>وتجري</w:t>
            </w:r>
            <w:r w:rsidR="00EF6156" w:rsidRPr="00197C2F">
              <w:rPr>
                <w:spacing w:val="-4"/>
                <w:sz w:val="18"/>
                <w:szCs w:val="26"/>
                <w:rtl/>
              </w:rPr>
              <w:t xml:space="preserve"> </w:t>
            </w:r>
            <w:r w:rsidRPr="00197C2F">
              <w:rPr>
                <w:spacing w:val="-4"/>
                <w:sz w:val="18"/>
                <w:szCs w:val="26"/>
                <w:rtl/>
              </w:rPr>
              <w:t>الموافقة</w:t>
            </w:r>
            <w:r w:rsidR="00EF6156" w:rsidRPr="00197C2F">
              <w:rPr>
                <w:spacing w:val="-4"/>
                <w:sz w:val="18"/>
                <w:szCs w:val="26"/>
                <w:rtl/>
              </w:rPr>
              <w:t xml:space="preserve"> </w:t>
            </w:r>
            <w:r w:rsidRPr="00197C2F">
              <w:rPr>
                <w:spacing w:val="-4"/>
                <w:sz w:val="18"/>
                <w:szCs w:val="26"/>
                <w:rtl/>
              </w:rPr>
              <w:t>على</w:t>
            </w:r>
            <w:r w:rsidR="00EF6156" w:rsidRPr="00197C2F">
              <w:rPr>
                <w:spacing w:val="-4"/>
                <w:sz w:val="18"/>
                <w:szCs w:val="26"/>
                <w:rtl/>
              </w:rPr>
              <w:t xml:space="preserve"> </w:t>
            </w:r>
            <w:r w:rsidRPr="00197C2F">
              <w:rPr>
                <w:spacing w:val="-4"/>
                <w:sz w:val="18"/>
                <w:szCs w:val="26"/>
                <w:rtl/>
              </w:rPr>
              <w:t>هذا</w:t>
            </w:r>
            <w:r w:rsidR="00EF6156" w:rsidRPr="00197C2F">
              <w:rPr>
                <w:spacing w:val="-4"/>
                <w:sz w:val="18"/>
                <w:szCs w:val="26"/>
                <w:rtl/>
              </w:rPr>
              <w:t xml:space="preserve"> </w:t>
            </w:r>
            <w:r w:rsidRPr="00197C2F">
              <w:rPr>
                <w:spacing w:val="-4"/>
                <w:sz w:val="18"/>
                <w:szCs w:val="26"/>
                <w:rtl/>
              </w:rPr>
              <w:t>الطعن</w:t>
            </w:r>
            <w:r w:rsidR="00EF6156" w:rsidRPr="00197C2F">
              <w:rPr>
                <w:spacing w:val="-4"/>
                <w:sz w:val="18"/>
                <w:szCs w:val="26"/>
                <w:rtl/>
              </w:rPr>
              <w:t xml:space="preserve"> </w:t>
            </w:r>
            <w:r w:rsidRPr="00197C2F">
              <w:rPr>
                <w:spacing w:val="-4"/>
                <w:sz w:val="18"/>
                <w:szCs w:val="26"/>
                <w:rtl/>
              </w:rPr>
              <w:t>بموجب</w:t>
            </w:r>
            <w:r w:rsidR="00EF6156" w:rsidRPr="00197C2F">
              <w:rPr>
                <w:spacing w:val="-4"/>
                <w:sz w:val="18"/>
                <w:szCs w:val="26"/>
                <w:rtl/>
              </w:rPr>
              <w:t xml:space="preserve"> </w:t>
            </w:r>
            <w:r w:rsidRPr="00197C2F">
              <w:rPr>
                <w:spacing w:val="-4"/>
                <w:sz w:val="18"/>
                <w:szCs w:val="26"/>
                <w:rtl/>
              </w:rPr>
              <w:t>الفقرة</w:t>
            </w:r>
            <w:r w:rsidR="00EF6156" w:rsidRPr="00197C2F">
              <w:rPr>
                <w:spacing w:val="-4"/>
                <w:sz w:val="18"/>
                <w:szCs w:val="26"/>
                <w:rtl/>
              </w:rPr>
              <w:t xml:space="preserve"> </w:t>
            </w:r>
            <w:r w:rsidRPr="00197C2F">
              <w:rPr>
                <w:spacing w:val="-4"/>
                <w:sz w:val="18"/>
                <w:szCs w:val="26"/>
                <w:rtl/>
              </w:rPr>
              <w:t>2</w:t>
            </w:r>
            <w:r w:rsidR="00EF6156" w:rsidRPr="00197C2F">
              <w:rPr>
                <w:spacing w:val="-4"/>
                <w:sz w:val="18"/>
                <w:szCs w:val="26"/>
                <w:rtl/>
              </w:rPr>
              <w:t xml:space="preserve">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المادة</w:t>
            </w:r>
            <w:r w:rsidR="00EF6156" w:rsidRPr="00197C2F">
              <w:rPr>
                <w:spacing w:val="-4"/>
                <w:sz w:val="18"/>
                <w:szCs w:val="26"/>
                <w:rtl/>
              </w:rPr>
              <w:t xml:space="preserve"> </w:t>
            </w:r>
            <w:r w:rsidRPr="00197C2F">
              <w:rPr>
                <w:spacing w:val="-4"/>
                <w:sz w:val="18"/>
                <w:szCs w:val="26"/>
                <w:rtl/>
              </w:rPr>
              <w:t>313</w:t>
            </w:r>
            <w:r w:rsidR="00EF6156" w:rsidRPr="00197C2F">
              <w:rPr>
                <w:spacing w:val="-4"/>
                <w:sz w:val="18"/>
                <w:szCs w:val="26"/>
                <w:rtl/>
              </w:rPr>
              <w:t xml:space="preserve">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قانون</w:t>
            </w:r>
            <w:r w:rsidR="00EF6156" w:rsidRPr="00197C2F">
              <w:rPr>
                <w:spacing w:val="-4"/>
                <w:sz w:val="18"/>
                <w:szCs w:val="26"/>
                <w:rtl/>
              </w:rPr>
              <w:t xml:space="preserve"> </w:t>
            </w:r>
            <w:r w:rsidRPr="00197C2F">
              <w:rPr>
                <w:spacing w:val="-4"/>
                <w:sz w:val="18"/>
                <w:szCs w:val="26"/>
                <w:rtl/>
              </w:rPr>
              <w:t>الإجراءات</w:t>
            </w:r>
            <w:r w:rsidR="00EF6156" w:rsidRPr="00197C2F">
              <w:rPr>
                <w:spacing w:val="-4"/>
                <w:sz w:val="18"/>
                <w:szCs w:val="26"/>
                <w:rtl/>
              </w:rPr>
              <w:t xml:space="preserve"> </w:t>
            </w:r>
            <w:r w:rsidRPr="00197C2F">
              <w:rPr>
                <w:spacing w:val="-4"/>
                <w:sz w:val="18"/>
                <w:szCs w:val="26"/>
                <w:rtl/>
              </w:rPr>
              <w:t>الجنائية</w:t>
            </w:r>
            <w:r w:rsidR="00EF6156" w:rsidRPr="00197C2F">
              <w:rPr>
                <w:spacing w:val="-4"/>
                <w:sz w:val="18"/>
                <w:szCs w:val="26"/>
                <w:rtl/>
              </w:rPr>
              <w:t xml:space="preserve"> </w:t>
            </w:r>
            <w:r w:rsidRPr="00197C2F">
              <w:rPr>
                <w:spacing w:val="-4"/>
                <w:sz w:val="18"/>
                <w:szCs w:val="26"/>
                <w:rtl/>
              </w:rPr>
              <w:t>إذا</w:t>
            </w:r>
            <w:r w:rsidR="00EF6156" w:rsidRPr="00197C2F">
              <w:rPr>
                <w:spacing w:val="-4"/>
                <w:sz w:val="18"/>
                <w:szCs w:val="26"/>
                <w:rtl/>
              </w:rPr>
              <w:t xml:space="preserve"> </w:t>
            </w:r>
            <w:r w:rsidRPr="00197C2F">
              <w:rPr>
                <w:spacing w:val="-4"/>
                <w:sz w:val="18"/>
                <w:szCs w:val="26"/>
                <w:rtl/>
              </w:rPr>
              <w:t>لم</w:t>
            </w:r>
            <w:r w:rsidR="00EF6156" w:rsidRPr="00197C2F">
              <w:rPr>
                <w:spacing w:val="-4"/>
                <w:sz w:val="18"/>
                <w:szCs w:val="26"/>
                <w:rtl/>
              </w:rPr>
              <w:t xml:space="preserve"> </w:t>
            </w:r>
            <w:r w:rsidRPr="00197C2F">
              <w:rPr>
                <w:spacing w:val="-4"/>
                <w:sz w:val="18"/>
                <w:szCs w:val="26"/>
                <w:rtl/>
              </w:rPr>
              <w:t>يثبت</w:t>
            </w:r>
            <w:r w:rsidR="00EF6156" w:rsidRPr="00197C2F">
              <w:rPr>
                <w:spacing w:val="-4"/>
                <w:sz w:val="18"/>
                <w:szCs w:val="26"/>
                <w:rtl/>
              </w:rPr>
              <w:t xml:space="preserve"> </w:t>
            </w:r>
            <w:r w:rsidRPr="00197C2F">
              <w:rPr>
                <w:spacing w:val="-4"/>
                <w:sz w:val="18"/>
                <w:szCs w:val="26"/>
                <w:rtl/>
              </w:rPr>
              <w:t>بوضوح</w:t>
            </w:r>
            <w:r w:rsidR="00EF6156" w:rsidRPr="00197C2F">
              <w:rPr>
                <w:spacing w:val="-4"/>
                <w:sz w:val="18"/>
                <w:szCs w:val="26"/>
                <w:rtl/>
              </w:rPr>
              <w:t xml:space="preserve"> </w:t>
            </w:r>
            <w:r w:rsidRPr="00197C2F">
              <w:rPr>
                <w:spacing w:val="-4"/>
                <w:sz w:val="18"/>
                <w:szCs w:val="26"/>
                <w:rtl/>
              </w:rPr>
              <w:t>أنه</w:t>
            </w:r>
            <w:r w:rsidR="00EF6156" w:rsidRPr="00197C2F">
              <w:rPr>
                <w:spacing w:val="-4"/>
                <w:sz w:val="18"/>
                <w:szCs w:val="26"/>
                <w:rtl/>
              </w:rPr>
              <w:t xml:space="preserve"> </w:t>
            </w:r>
            <w:r w:rsidRPr="00197C2F">
              <w:rPr>
                <w:spacing w:val="-4"/>
                <w:sz w:val="18"/>
                <w:szCs w:val="26"/>
                <w:rtl/>
              </w:rPr>
              <w:t>لا</w:t>
            </w:r>
            <w:r w:rsidR="000B0DBF">
              <w:rPr>
                <w:rFonts w:hint="cs"/>
                <w:spacing w:val="-4"/>
                <w:sz w:val="18"/>
                <w:szCs w:val="26"/>
                <w:rtl/>
              </w:rPr>
              <w:t> </w:t>
            </w:r>
            <w:r w:rsidRPr="00197C2F">
              <w:rPr>
                <w:spacing w:val="-4"/>
                <w:sz w:val="18"/>
                <w:szCs w:val="26"/>
                <w:rtl/>
              </w:rPr>
              <w:t>يستند</w:t>
            </w:r>
            <w:r w:rsidR="00EF6156" w:rsidRPr="00197C2F">
              <w:rPr>
                <w:spacing w:val="-4"/>
                <w:sz w:val="18"/>
                <w:szCs w:val="26"/>
                <w:rtl/>
              </w:rPr>
              <w:t xml:space="preserve"> </w:t>
            </w:r>
            <w:r w:rsidRPr="00197C2F">
              <w:rPr>
                <w:spacing w:val="-4"/>
                <w:sz w:val="18"/>
                <w:szCs w:val="26"/>
                <w:rtl/>
              </w:rPr>
              <w:t>إلى</w:t>
            </w:r>
            <w:r w:rsidR="00EF6156" w:rsidRPr="00197C2F">
              <w:rPr>
                <w:spacing w:val="-4"/>
                <w:sz w:val="18"/>
                <w:szCs w:val="26"/>
                <w:rtl/>
              </w:rPr>
              <w:t xml:space="preserve"> </w:t>
            </w:r>
            <w:r w:rsidRPr="00197C2F">
              <w:rPr>
                <w:spacing w:val="-4"/>
                <w:sz w:val="18"/>
                <w:szCs w:val="26"/>
                <w:rtl/>
              </w:rPr>
              <w:t>أساس</w:t>
            </w:r>
            <w:r w:rsidR="00EF6156" w:rsidRPr="00197C2F">
              <w:rPr>
                <w:spacing w:val="-4"/>
                <w:sz w:val="18"/>
                <w:szCs w:val="26"/>
                <w:rtl/>
              </w:rPr>
              <w:t xml:space="preserve"> </w:t>
            </w:r>
            <w:r w:rsidRPr="00197C2F">
              <w:rPr>
                <w:spacing w:val="-4"/>
                <w:sz w:val="18"/>
                <w:szCs w:val="26"/>
                <w:rtl/>
              </w:rPr>
              <w:t>سليم.</w:t>
            </w:r>
            <w:r w:rsidR="00EF6156" w:rsidRPr="00197C2F">
              <w:rPr>
                <w:spacing w:val="-4"/>
                <w:sz w:val="18"/>
                <w:szCs w:val="26"/>
                <w:rtl/>
              </w:rPr>
              <w:t xml:space="preserve"> </w:t>
            </w:r>
            <w:r w:rsidRPr="00197C2F">
              <w:rPr>
                <w:spacing w:val="-4"/>
                <w:sz w:val="18"/>
                <w:szCs w:val="26"/>
                <w:rtl/>
              </w:rPr>
              <w:t>وبالتالي</w:t>
            </w:r>
            <w:r w:rsidR="00EF6156" w:rsidRPr="00197C2F">
              <w:rPr>
                <w:spacing w:val="-4"/>
                <w:sz w:val="18"/>
                <w:szCs w:val="26"/>
                <w:rtl/>
              </w:rPr>
              <w:t xml:space="preserve"> </w:t>
            </w:r>
            <w:r w:rsidRPr="00197C2F">
              <w:rPr>
                <w:spacing w:val="-4"/>
                <w:sz w:val="18"/>
                <w:szCs w:val="26"/>
                <w:rtl/>
              </w:rPr>
              <w:t>فإن</w:t>
            </w:r>
            <w:r w:rsidR="00EF6156" w:rsidRPr="00197C2F">
              <w:rPr>
                <w:spacing w:val="-4"/>
                <w:sz w:val="18"/>
                <w:szCs w:val="26"/>
                <w:rtl/>
              </w:rPr>
              <w:t xml:space="preserve"> </w:t>
            </w:r>
            <w:r w:rsidRPr="00197C2F">
              <w:rPr>
                <w:spacing w:val="-4"/>
                <w:sz w:val="18"/>
                <w:szCs w:val="26"/>
                <w:rtl/>
              </w:rPr>
              <w:t>الفصل</w:t>
            </w:r>
            <w:r w:rsidR="000B0DBF">
              <w:rPr>
                <w:rFonts w:hint="cs"/>
                <w:spacing w:val="-4"/>
                <w:sz w:val="18"/>
                <w:szCs w:val="26"/>
                <w:rtl/>
              </w:rPr>
              <w:t> </w:t>
            </w:r>
            <w:r w:rsidRPr="00197C2F">
              <w:rPr>
                <w:spacing w:val="-4"/>
                <w:sz w:val="18"/>
                <w:szCs w:val="26"/>
                <w:rtl/>
              </w:rPr>
              <w:t>313</w:t>
            </w:r>
            <w:r w:rsidR="00EF6156" w:rsidRPr="00197C2F">
              <w:rPr>
                <w:spacing w:val="-4"/>
                <w:sz w:val="18"/>
                <w:szCs w:val="26"/>
                <w:rtl/>
              </w:rPr>
              <w:t xml:space="preserve">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قانون</w:t>
            </w:r>
            <w:r w:rsidR="00EF6156" w:rsidRPr="00197C2F">
              <w:rPr>
                <w:spacing w:val="-4"/>
                <w:sz w:val="18"/>
                <w:szCs w:val="26"/>
                <w:rtl/>
              </w:rPr>
              <w:t xml:space="preserve"> </w:t>
            </w:r>
            <w:r w:rsidRPr="00197C2F">
              <w:rPr>
                <w:spacing w:val="-4"/>
                <w:sz w:val="18"/>
                <w:szCs w:val="26"/>
                <w:rtl/>
              </w:rPr>
              <w:t>الإجراءات</w:t>
            </w:r>
            <w:r w:rsidR="00EF6156" w:rsidRPr="00197C2F">
              <w:rPr>
                <w:spacing w:val="-4"/>
                <w:sz w:val="18"/>
                <w:szCs w:val="26"/>
                <w:rtl/>
              </w:rPr>
              <w:t xml:space="preserve"> </w:t>
            </w:r>
            <w:r w:rsidRPr="00197C2F">
              <w:rPr>
                <w:spacing w:val="-4"/>
                <w:sz w:val="18"/>
                <w:szCs w:val="26"/>
                <w:rtl/>
              </w:rPr>
              <w:t>الجنائية</w:t>
            </w:r>
            <w:r w:rsidR="00EF6156" w:rsidRPr="00197C2F">
              <w:rPr>
                <w:spacing w:val="-4"/>
                <w:sz w:val="18"/>
                <w:szCs w:val="26"/>
                <w:rtl/>
              </w:rPr>
              <w:t xml:space="preserve"> </w:t>
            </w:r>
            <w:r w:rsidRPr="00197C2F">
              <w:rPr>
                <w:spacing w:val="-4"/>
                <w:sz w:val="18"/>
                <w:szCs w:val="26"/>
                <w:rtl/>
              </w:rPr>
              <w:t>يقيد</w:t>
            </w:r>
            <w:r w:rsidR="00EF6156" w:rsidRPr="00197C2F">
              <w:rPr>
                <w:spacing w:val="-4"/>
                <w:sz w:val="18"/>
                <w:szCs w:val="26"/>
                <w:rtl/>
              </w:rPr>
              <w:t xml:space="preserve"> </w:t>
            </w:r>
            <w:r w:rsidRPr="00197C2F">
              <w:rPr>
                <w:spacing w:val="-4"/>
                <w:sz w:val="18"/>
                <w:szCs w:val="26"/>
                <w:rtl/>
              </w:rPr>
              <w:t>مقبولية</w:t>
            </w:r>
            <w:r w:rsidR="00EF6156" w:rsidRPr="00197C2F">
              <w:rPr>
                <w:spacing w:val="-4"/>
                <w:sz w:val="18"/>
                <w:szCs w:val="26"/>
                <w:rtl/>
              </w:rPr>
              <w:t xml:space="preserve"> </w:t>
            </w:r>
            <w:r w:rsidRPr="00197C2F">
              <w:rPr>
                <w:spacing w:val="-4"/>
                <w:sz w:val="18"/>
                <w:szCs w:val="26"/>
                <w:rtl/>
              </w:rPr>
              <w:t>الطعن</w:t>
            </w:r>
            <w:r w:rsidR="00EF6156" w:rsidRPr="00197C2F">
              <w:rPr>
                <w:spacing w:val="-4"/>
                <w:sz w:val="18"/>
                <w:szCs w:val="26"/>
                <w:rtl/>
              </w:rPr>
              <w:t xml:space="preserve"> </w:t>
            </w:r>
            <w:r w:rsidRPr="00197C2F">
              <w:rPr>
                <w:spacing w:val="-4"/>
                <w:sz w:val="18"/>
                <w:szCs w:val="26"/>
                <w:rtl/>
              </w:rPr>
              <w:t>في</w:t>
            </w:r>
            <w:r w:rsidR="00EF6156" w:rsidRPr="00197C2F">
              <w:rPr>
                <w:spacing w:val="-4"/>
                <w:sz w:val="18"/>
                <w:szCs w:val="26"/>
                <w:rtl/>
              </w:rPr>
              <w:t xml:space="preserve"> </w:t>
            </w:r>
            <w:r w:rsidRPr="00197C2F">
              <w:rPr>
                <w:spacing w:val="-4"/>
                <w:sz w:val="18"/>
                <w:szCs w:val="26"/>
                <w:rtl/>
              </w:rPr>
              <w:t>النقاط</w:t>
            </w:r>
            <w:r w:rsidR="00EF6156" w:rsidRPr="00197C2F">
              <w:rPr>
                <w:spacing w:val="-4"/>
                <w:sz w:val="18"/>
                <w:szCs w:val="26"/>
                <w:rtl/>
              </w:rPr>
              <w:t xml:space="preserve"> </w:t>
            </w:r>
            <w:r w:rsidRPr="00197C2F">
              <w:rPr>
                <w:spacing w:val="-4"/>
                <w:sz w:val="18"/>
                <w:szCs w:val="26"/>
                <w:rtl/>
              </w:rPr>
              <w:t>الوقائعية</w:t>
            </w:r>
            <w:r w:rsidR="00EF6156" w:rsidRPr="00197C2F">
              <w:rPr>
                <w:spacing w:val="-4"/>
                <w:sz w:val="18"/>
                <w:szCs w:val="26"/>
                <w:rtl/>
              </w:rPr>
              <w:t xml:space="preserve"> </w:t>
            </w:r>
            <w:r w:rsidRPr="00197C2F">
              <w:rPr>
                <w:spacing w:val="-4"/>
                <w:sz w:val="18"/>
                <w:szCs w:val="26"/>
                <w:rtl/>
              </w:rPr>
              <w:t>والقانونية</w:t>
            </w:r>
            <w:r w:rsidR="00EF6156" w:rsidRPr="00197C2F">
              <w:rPr>
                <w:spacing w:val="-4"/>
                <w:sz w:val="18"/>
                <w:szCs w:val="26"/>
                <w:rtl/>
              </w:rPr>
              <w:t xml:space="preserve"> </w:t>
            </w:r>
            <w:r w:rsidRPr="00197C2F">
              <w:rPr>
                <w:spacing w:val="-4"/>
                <w:sz w:val="18"/>
                <w:szCs w:val="26"/>
                <w:rtl/>
              </w:rPr>
              <w:t>في</w:t>
            </w:r>
            <w:r w:rsidR="00EF6156" w:rsidRPr="00197C2F">
              <w:rPr>
                <w:spacing w:val="-4"/>
                <w:sz w:val="18"/>
                <w:szCs w:val="26"/>
                <w:rtl/>
              </w:rPr>
              <w:t xml:space="preserve"> </w:t>
            </w:r>
            <w:r w:rsidRPr="00197C2F">
              <w:rPr>
                <w:spacing w:val="-4"/>
                <w:sz w:val="18"/>
                <w:szCs w:val="26"/>
                <w:rtl/>
              </w:rPr>
              <w:t>قضايا</w:t>
            </w:r>
            <w:r w:rsidR="00EF6156" w:rsidRPr="00197C2F">
              <w:rPr>
                <w:spacing w:val="-4"/>
                <w:sz w:val="18"/>
                <w:szCs w:val="26"/>
                <w:rtl/>
              </w:rPr>
              <w:t xml:space="preserve"> </w:t>
            </w:r>
            <w:r w:rsidRPr="00197C2F">
              <w:rPr>
                <w:spacing w:val="-4"/>
                <w:sz w:val="18"/>
                <w:szCs w:val="26"/>
                <w:rtl/>
              </w:rPr>
              <w:t>الجرائم</w:t>
            </w:r>
            <w:r w:rsidR="00EF6156" w:rsidRPr="00197C2F">
              <w:rPr>
                <w:spacing w:val="-4"/>
                <w:sz w:val="18"/>
                <w:szCs w:val="26"/>
                <w:rtl/>
              </w:rPr>
              <w:t xml:space="preserve"> </w:t>
            </w:r>
            <w:r w:rsidRPr="00197C2F">
              <w:rPr>
                <w:spacing w:val="-4"/>
                <w:sz w:val="18"/>
                <w:szCs w:val="26"/>
                <w:rtl/>
              </w:rPr>
              <w:t>الصغيرة</w:t>
            </w:r>
            <w:r w:rsidR="00EF6156" w:rsidRPr="00197C2F">
              <w:rPr>
                <w:spacing w:val="-4"/>
                <w:sz w:val="18"/>
                <w:szCs w:val="26"/>
                <w:rtl/>
              </w:rPr>
              <w:t xml:space="preserve"> </w:t>
            </w:r>
            <w:r w:rsidRPr="00197C2F">
              <w:rPr>
                <w:spacing w:val="-4"/>
                <w:sz w:val="18"/>
                <w:szCs w:val="26"/>
                <w:rtl/>
              </w:rPr>
              <w:t>بغية</w:t>
            </w:r>
            <w:r w:rsidR="00EF6156" w:rsidRPr="00197C2F">
              <w:rPr>
                <w:spacing w:val="-4"/>
                <w:sz w:val="18"/>
                <w:szCs w:val="26"/>
                <w:rtl/>
              </w:rPr>
              <w:t xml:space="preserve"> </w:t>
            </w:r>
            <w:r w:rsidRPr="00197C2F">
              <w:rPr>
                <w:spacing w:val="-4"/>
                <w:sz w:val="18"/>
                <w:szCs w:val="26"/>
                <w:rtl/>
              </w:rPr>
              <w:t>خفض</w:t>
            </w:r>
            <w:r w:rsidR="00EF6156" w:rsidRPr="00197C2F">
              <w:rPr>
                <w:spacing w:val="-4"/>
                <w:sz w:val="18"/>
                <w:szCs w:val="26"/>
                <w:rtl/>
              </w:rPr>
              <w:t xml:space="preserve"> </w:t>
            </w:r>
            <w:r w:rsidRPr="00197C2F">
              <w:rPr>
                <w:spacing w:val="-4"/>
                <w:sz w:val="18"/>
                <w:szCs w:val="26"/>
                <w:rtl/>
              </w:rPr>
              <w:t>الأعباء</w:t>
            </w:r>
            <w:r w:rsidR="00EF6156" w:rsidRPr="00197C2F">
              <w:rPr>
                <w:spacing w:val="-4"/>
                <w:sz w:val="18"/>
                <w:szCs w:val="26"/>
                <w:rtl/>
              </w:rPr>
              <w:t xml:space="preserve"> </w:t>
            </w:r>
            <w:r w:rsidRPr="00197C2F">
              <w:rPr>
                <w:spacing w:val="-4"/>
                <w:sz w:val="18"/>
                <w:szCs w:val="26"/>
                <w:rtl/>
              </w:rPr>
              <w:t>عن</w:t>
            </w:r>
            <w:r w:rsidR="00EF6156" w:rsidRPr="00197C2F">
              <w:rPr>
                <w:spacing w:val="-4"/>
                <w:sz w:val="18"/>
                <w:szCs w:val="26"/>
                <w:rtl/>
              </w:rPr>
              <w:t xml:space="preserve"> </w:t>
            </w:r>
            <w:r w:rsidRPr="00197C2F">
              <w:rPr>
                <w:spacing w:val="-4"/>
                <w:sz w:val="18"/>
                <w:szCs w:val="26"/>
                <w:rtl/>
              </w:rPr>
              <w:t>الجهاز</w:t>
            </w:r>
            <w:r w:rsidR="00EF6156" w:rsidRPr="00197C2F">
              <w:rPr>
                <w:spacing w:val="-4"/>
                <w:sz w:val="18"/>
                <w:szCs w:val="26"/>
                <w:rtl/>
              </w:rPr>
              <w:t xml:space="preserve"> </w:t>
            </w:r>
            <w:r w:rsidRPr="00197C2F">
              <w:rPr>
                <w:spacing w:val="-4"/>
                <w:sz w:val="18"/>
                <w:szCs w:val="26"/>
                <w:rtl/>
              </w:rPr>
              <w:t>القضائي.</w:t>
            </w:r>
          </w:p>
        </w:tc>
      </w:tr>
      <w:tr w:rsidR="00EF6156" w:rsidRPr="00197C2F" w:rsidTr="00A565D8">
        <w:tc>
          <w:tcPr>
            <w:tcW w:w="781" w:type="pct"/>
            <w:shd w:val="clear" w:color="auto" w:fill="auto"/>
          </w:tcPr>
          <w:p w:rsidR="00614786" w:rsidRPr="000B0DBF" w:rsidRDefault="00614786" w:rsidP="00197C2F">
            <w:pPr>
              <w:spacing w:before="40" w:after="40" w:line="300" w:lineRule="exact"/>
              <w:ind w:left="57" w:right="170"/>
              <w:rPr>
                <w:spacing w:val="-4"/>
                <w:sz w:val="18"/>
                <w:szCs w:val="26"/>
                <w:lang w:bidi="ar-EG"/>
              </w:rPr>
            </w:pPr>
            <w:r w:rsidRPr="000B0DBF">
              <w:rPr>
                <w:spacing w:val="-4"/>
                <w:sz w:val="18"/>
                <w:szCs w:val="26"/>
                <w:rtl/>
              </w:rPr>
              <w:t>البروتوكول</w:t>
            </w:r>
            <w:r w:rsidR="00EF6156" w:rsidRPr="000B0DBF">
              <w:rPr>
                <w:spacing w:val="-4"/>
                <w:sz w:val="18"/>
                <w:szCs w:val="26"/>
                <w:rtl/>
              </w:rPr>
              <w:t xml:space="preserve"> </w:t>
            </w:r>
            <w:r w:rsidRPr="000B0DBF">
              <w:rPr>
                <w:spacing w:val="-4"/>
                <w:sz w:val="18"/>
                <w:szCs w:val="26"/>
                <w:rtl/>
              </w:rPr>
              <w:t>الاختياري</w:t>
            </w:r>
            <w:r w:rsidR="00EF6156" w:rsidRPr="000B0DBF">
              <w:rPr>
                <w:spacing w:val="-4"/>
                <w:sz w:val="18"/>
                <w:szCs w:val="26"/>
                <w:rtl/>
              </w:rPr>
              <w:t xml:space="preserve"> </w:t>
            </w:r>
            <w:r w:rsidRPr="000B0DBF">
              <w:rPr>
                <w:spacing w:val="-4"/>
                <w:sz w:val="18"/>
                <w:szCs w:val="26"/>
                <w:rtl/>
              </w:rPr>
              <w:t>الملحق</w:t>
            </w:r>
            <w:r w:rsidR="00EF6156" w:rsidRPr="000B0DBF">
              <w:rPr>
                <w:spacing w:val="-4"/>
                <w:sz w:val="18"/>
                <w:szCs w:val="26"/>
                <w:rtl/>
              </w:rPr>
              <w:t xml:space="preserve"> </w:t>
            </w:r>
            <w:r w:rsidRPr="000B0DBF">
              <w:rPr>
                <w:spacing w:val="-4"/>
                <w:sz w:val="18"/>
                <w:szCs w:val="26"/>
                <w:rtl/>
              </w:rPr>
              <w:t>بالعهد</w:t>
            </w:r>
            <w:r w:rsidR="00EF6156" w:rsidRPr="000B0DBF">
              <w:rPr>
                <w:spacing w:val="-4"/>
                <w:sz w:val="18"/>
                <w:szCs w:val="26"/>
                <w:rtl/>
              </w:rPr>
              <w:t xml:space="preserve"> </w:t>
            </w:r>
            <w:r w:rsidRPr="000B0DBF">
              <w:rPr>
                <w:spacing w:val="-4"/>
                <w:sz w:val="18"/>
                <w:szCs w:val="26"/>
                <w:rtl/>
              </w:rPr>
              <w:t>الدولي</w:t>
            </w:r>
            <w:r w:rsidR="00EF6156" w:rsidRPr="000B0DBF">
              <w:rPr>
                <w:spacing w:val="-4"/>
                <w:sz w:val="18"/>
                <w:szCs w:val="26"/>
                <w:rtl/>
              </w:rPr>
              <w:t xml:space="preserve"> </w:t>
            </w:r>
            <w:r w:rsidRPr="000B0DBF">
              <w:rPr>
                <w:spacing w:val="-4"/>
                <w:sz w:val="18"/>
                <w:szCs w:val="26"/>
                <w:rtl/>
              </w:rPr>
              <w:t>الخاص</w:t>
            </w:r>
            <w:r w:rsidR="00EF6156" w:rsidRPr="000B0DBF">
              <w:rPr>
                <w:spacing w:val="-4"/>
                <w:sz w:val="18"/>
                <w:szCs w:val="26"/>
                <w:rtl/>
              </w:rPr>
              <w:t xml:space="preserve"> </w:t>
            </w:r>
            <w:r w:rsidRPr="000B0DBF">
              <w:rPr>
                <w:spacing w:val="-4"/>
                <w:sz w:val="18"/>
                <w:szCs w:val="26"/>
                <w:rtl/>
              </w:rPr>
              <w:t>بالحقوق</w:t>
            </w:r>
            <w:r w:rsidR="00EF6156" w:rsidRPr="000B0DBF">
              <w:rPr>
                <w:spacing w:val="-4"/>
                <w:sz w:val="18"/>
                <w:szCs w:val="26"/>
                <w:rtl/>
              </w:rPr>
              <w:t xml:space="preserve"> </w:t>
            </w:r>
            <w:r w:rsidRPr="000B0DBF">
              <w:rPr>
                <w:spacing w:val="-4"/>
                <w:sz w:val="18"/>
                <w:szCs w:val="26"/>
                <w:rtl/>
              </w:rPr>
              <w:t>المدنية</w:t>
            </w:r>
            <w:r w:rsidR="00EF6156" w:rsidRPr="000B0DBF">
              <w:rPr>
                <w:spacing w:val="-4"/>
                <w:sz w:val="18"/>
                <w:szCs w:val="26"/>
                <w:rtl/>
              </w:rPr>
              <w:t xml:space="preserve"> </w:t>
            </w:r>
            <w:r w:rsidRPr="000B0DBF">
              <w:rPr>
                <w:spacing w:val="-4"/>
                <w:sz w:val="18"/>
                <w:szCs w:val="26"/>
                <w:rtl/>
              </w:rPr>
              <w:t>والسياسية</w:t>
            </w:r>
            <w:r w:rsidR="00EF6156" w:rsidRPr="000B0DBF">
              <w:rPr>
                <w:spacing w:val="-4"/>
                <w:sz w:val="18"/>
                <w:szCs w:val="26"/>
                <w:rtl/>
              </w:rPr>
              <w:t xml:space="preserve"> </w:t>
            </w:r>
            <w:r w:rsidRPr="000B0DBF">
              <w:rPr>
                <w:spacing w:val="-4"/>
                <w:sz w:val="18"/>
                <w:szCs w:val="26"/>
                <w:rtl/>
              </w:rPr>
              <w:t>لعام</w:t>
            </w:r>
            <w:r w:rsidR="00EF6156" w:rsidRPr="000B0DBF">
              <w:rPr>
                <w:spacing w:val="-4"/>
                <w:sz w:val="18"/>
                <w:szCs w:val="26"/>
                <w:rtl/>
              </w:rPr>
              <w:t xml:space="preserve"> </w:t>
            </w:r>
            <w:r w:rsidRPr="000B0DBF">
              <w:rPr>
                <w:spacing w:val="-4"/>
                <w:sz w:val="18"/>
                <w:szCs w:val="26"/>
                <w:rtl/>
              </w:rPr>
              <w:t>1966،</w:t>
            </w:r>
            <w:r w:rsidR="00EF6156" w:rsidRPr="000B0DBF">
              <w:rPr>
                <w:spacing w:val="-4"/>
                <w:sz w:val="18"/>
                <w:szCs w:val="26"/>
                <w:rtl/>
              </w:rPr>
              <w:t xml:space="preserve"> </w:t>
            </w:r>
            <w:r w:rsidRPr="000B0DBF">
              <w:rPr>
                <w:spacing w:val="-4"/>
                <w:sz w:val="18"/>
                <w:szCs w:val="26"/>
                <w:rtl/>
              </w:rPr>
              <w:t>بشأن</w:t>
            </w:r>
            <w:r w:rsidR="00EF6156" w:rsidRPr="000B0DBF">
              <w:rPr>
                <w:spacing w:val="-4"/>
                <w:sz w:val="18"/>
                <w:szCs w:val="26"/>
                <w:rtl/>
              </w:rPr>
              <w:t xml:space="preserve"> </w:t>
            </w:r>
            <w:r w:rsidRPr="000B0DBF">
              <w:rPr>
                <w:spacing w:val="-4"/>
                <w:sz w:val="18"/>
                <w:szCs w:val="26"/>
                <w:rtl/>
              </w:rPr>
              <w:t>البلاغات</w:t>
            </w:r>
            <w:r w:rsidR="00EF6156" w:rsidRPr="000B0DBF">
              <w:rPr>
                <w:spacing w:val="-4"/>
                <w:sz w:val="18"/>
                <w:szCs w:val="26"/>
                <w:rtl/>
              </w:rPr>
              <w:t xml:space="preserve"> </w:t>
            </w:r>
            <w:r w:rsidRPr="000B0DBF">
              <w:rPr>
                <w:spacing w:val="-4"/>
                <w:sz w:val="18"/>
                <w:szCs w:val="26"/>
                <w:rtl/>
              </w:rPr>
              <w:t>المقدمة</w:t>
            </w:r>
            <w:r w:rsidR="00EF6156" w:rsidRPr="000B0DBF">
              <w:rPr>
                <w:spacing w:val="-4"/>
                <w:sz w:val="18"/>
                <w:szCs w:val="26"/>
                <w:rtl/>
              </w:rPr>
              <w:t xml:space="preserve"> </w:t>
            </w:r>
            <w:r w:rsidRPr="000B0DBF">
              <w:rPr>
                <w:spacing w:val="-4"/>
                <w:sz w:val="18"/>
                <w:szCs w:val="26"/>
                <w:rtl/>
              </w:rPr>
              <w:t>من</w:t>
            </w:r>
            <w:r w:rsidR="00EF6156" w:rsidRPr="000B0DBF">
              <w:rPr>
                <w:spacing w:val="-4"/>
                <w:sz w:val="18"/>
                <w:szCs w:val="26"/>
                <w:rtl/>
              </w:rPr>
              <w:t xml:space="preserve"> </w:t>
            </w:r>
            <w:r w:rsidRPr="000B0DBF">
              <w:rPr>
                <w:spacing w:val="-4"/>
                <w:sz w:val="18"/>
                <w:szCs w:val="26"/>
                <w:rtl/>
              </w:rPr>
              <w:t>الأفراد</w:t>
            </w:r>
          </w:p>
        </w:tc>
        <w:tc>
          <w:tcPr>
            <w:tcW w:w="879" w:type="pct"/>
            <w:shd w:val="clear" w:color="auto" w:fill="auto"/>
          </w:tcPr>
          <w:p w:rsidR="00614786" w:rsidRPr="00A565D8" w:rsidRDefault="00614786" w:rsidP="00A565D8">
            <w:pPr>
              <w:spacing w:before="40" w:after="40" w:line="300" w:lineRule="exact"/>
              <w:ind w:left="57" w:right="170"/>
              <w:jc w:val="left"/>
              <w:rPr>
                <w:spacing w:val="-4"/>
                <w:sz w:val="18"/>
                <w:szCs w:val="26"/>
                <w:lang w:bidi="ar-EG"/>
              </w:rPr>
            </w:pPr>
            <w:r w:rsidRPr="00A565D8">
              <w:rPr>
                <w:spacing w:val="-4"/>
                <w:sz w:val="18"/>
                <w:szCs w:val="26"/>
                <w:rtl/>
              </w:rPr>
              <w:t>تحفظ</w:t>
            </w:r>
            <w:r w:rsidR="00A565D8" w:rsidRPr="00A565D8">
              <w:rPr>
                <w:rFonts w:hint="cs"/>
                <w:spacing w:val="-4"/>
                <w:sz w:val="18"/>
                <w:szCs w:val="26"/>
                <w:rtl/>
              </w:rPr>
              <w:t xml:space="preserve"> </w:t>
            </w:r>
            <w:r w:rsidR="00A565D8">
              <w:rPr>
                <w:rFonts w:hint="cs"/>
                <w:spacing w:val="-4"/>
                <w:sz w:val="18"/>
                <w:szCs w:val="26"/>
                <w:rtl/>
              </w:rPr>
              <w:tab/>
            </w:r>
            <w:r w:rsidR="00A565D8">
              <w:rPr>
                <w:spacing w:val="-4"/>
                <w:sz w:val="18"/>
                <w:szCs w:val="26"/>
                <w:rtl/>
              </w:rPr>
              <w:br/>
            </w:r>
            <w:r w:rsidRPr="00A565D8">
              <w:rPr>
                <w:sz w:val="18"/>
                <w:szCs w:val="26"/>
                <w:rtl/>
              </w:rPr>
              <w:t>(25</w:t>
            </w:r>
            <w:r w:rsidR="00EF6156" w:rsidRPr="00A565D8">
              <w:rPr>
                <w:sz w:val="18"/>
                <w:szCs w:val="26"/>
                <w:rtl/>
              </w:rPr>
              <w:t xml:space="preserve"> </w:t>
            </w:r>
            <w:r w:rsidRPr="00A565D8">
              <w:rPr>
                <w:sz w:val="18"/>
                <w:szCs w:val="26"/>
                <w:rtl/>
              </w:rPr>
              <w:t>آب/أغسطس</w:t>
            </w:r>
            <w:r w:rsidR="00A565D8" w:rsidRPr="00A565D8">
              <w:rPr>
                <w:rFonts w:hint="cs"/>
                <w:sz w:val="18"/>
                <w:szCs w:val="26"/>
                <w:rtl/>
              </w:rPr>
              <w:t xml:space="preserve"> </w:t>
            </w:r>
            <w:r w:rsidRPr="00A565D8">
              <w:rPr>
                <w:sz w:val="18"/>
                <w:szCs w:val="26"/>
                <w:rtl/>
              </w:rPr>
              <w:t>1993)</w:t>
            </w:r>
          </w:p>
        </w:tc>
        <w:tc>
          <w:tcPr>
            <w:tcW w:w="1649" w:type="pct"/>
            <w:shd w:val="clear" w:color="auto" w:fill="auto"/>
          </w:tcPr>
          <w:p w:rsidR="00614786" w:rsidRPr="00197C2F" w:rsidRDefault="00614786" w:rsidP="003A4762">
            <w:pPr>
              <w:tabs>
                <w:tab w:val="left" w:pos="566"/>
              </w:tabs>
              <w:spacing w:before="40" w:after="40" w:line="300" w:lineRule="exact"/>
              <w:ind w:left="57" w:right="170"/>
              <w:rPr>
                <w:spacing w:val="-4"/>
                <w:sz w:val="18"/>
                <w:szCs w:val="26"/>
                <w:rtl/>
              </w:rPr>
            </w:pPr>
            <w:r w:rsidRPr="00197C2F">
              <w:rPr>
                <w:spacing w:val="-4"/>
                <w:sz w:val="18"/>
                <w:szCs w:val="26"/>
                <w:rtl/>
              </w:rPr>
              <w:t>تبدي</w:t>
            </w:r>
            <w:r w:rsidR="00EF6156" w:rsidRPr="00197C2F">
              <w:rPr>
                <w:spacing w:val="-4"/>
                <w:sz w:val="18"/>
                <w:szCs w:val="26"/>
                <w:rtl/>
              </w:rPr>
              <w:t xml:space="preserve"> </w:t>
            </w:r>
            <w:r w:rsidRPr="00197C2F">
              <w:rPr>
                <w:spacing w:val="-4"/>
                <w:sz w:val="18"/>
                <w:szCs w:val="26"/>
                <w:rtl/>
              </w:rPr>
              <w:t>جمهورية</w:t>
            </w:r>
            <w:r w:rsidR="00EF6156" w:rsidRPr="00197C2F">
              <w:rPr>
                <w:spacing w:val="-4"/>
                <w:sz w:val="18"/>
                <w:szCs w:val="26"/>
                <w:rtl/>
              </w:rPr>
              <w:t xml:space="preserve"> </w:t>
            </w:r>
            <w:r w:rsidRPr="00197C2F">
              <w:rPr>
                <w:spacing w:val="-4"/>
                <w:sz w:val="18"/>
                <w:szCs w:val="26"/>
                <w:rtl/>
              </w:rPr>
              <w:t>ألمانيا</w:t>
            </w:r>
            <w:r w:rsidR="00EF6156" w:rsidRPr="00197C2F">
              <w:rPr>
                <w:spacing w:val="-4"/>
                <w:sz w:val="18"/>
                <w:szCs w:val="26"/>
                <w:rtl/>
              </w:rPr>
              <w:t xml:space="preserve"> </w:t>
            </w:r>
            <w:r w:rsidRPr="00197C2F">
              <w:rPr>
                <w:spacing w:val="-4"/>
                <w:sz w:val="18"/>
                <w:szCs w:val="26"/>
                <w:rtl/>
              </w:rPr>
              <w:t>الاتحادية</w:t>
            </w:r>
            <w:r w:rsidR="00EF6156" w:rsidRPr="00197C2F">
              <w:rPr>
                <w:spacing w:val="-4"/>
                <w:sz w:val="18"/>
                <w:szCs w:val="26"/>
                <w:rtl/>
              </w:rPr>
              <w:t xml:space="preserve"> </w:t>
            </w:r>
            <w:r w:rsidRPr="00197C2F">
              <w:rPr>
                <w:spacing w:val="-4"/>
                <w:sz w:val="18"/>
                <w:szCs w:val="26"/>
                <w:rtl/>
              </w:rPr>
              <w:t>تحفظ</w:t>
            </w:r>
            <w:r w:rsidR="005E5A24">
              <w:rPr>
                <w:spacing w:val="-4"/>
                <w:sz w:val="18"/>
                <w:szCs w:val="26"/>
                <w:rtl/>
              </w:rPr>
              <w:t xml:space="preserve">اً </w:t>
            </w:r>
            <w:r w:rsidRPr="00197C2F">
              <w:rPr>
                <w:spacing w:val="-4"/>
                <w:sz w:val="18"/>
                <w:szCs w:val="26"/>
                <w:rtl/>
              </w:rPr>
              <w:t>على</w:t>
            </w:r>
            <w:r w:rsidR="00EF6156" w:rsidRPr="00197C2F">
              <w:rPr>
                <w:spacing w:val="-4"/>
                <w:sz w:val="18"/>
                <w:szCs w:val="26"/>
                <w:rtl/>
              </w:rPr>
              <w:t xml:space="preserve"> </w:t>
            </w:r>
            <w:r w:rsidRPr="00197C2F">
              <w:rPr>
                <w:spacing w:val="-4"/>
                <w:sz w:val="18"/>
                <w:szCs w:val="26"/>
                <w:rtl/>
              </w:rPr>
              <w:t>الفقرة</w:t>
            </w:r>
            <w:r w:rsidR="003A4762">
              <w:rPr>
                <w:rFonts w:hint="cs"/>
                <w:spacing w:val="-4"/>
                <w:sz w:val="18"/>
                <w:szCs w:val="26"/>
                <w:rtl/>
              </w:rPr>
              <w:t> </w:t>
            </w:r>
            <w:r w:rsidRPr="00197C2F">
              <w:rPr>
                <w:spacing w:val="-4"/>
                <w:sz w:val="18"/>
                <w:szCs w:val="26"/>
                <w:rtl/>
              </w:rPr>
              <w:t>2(أ)</w:t>
            </w:r>
            <w:r w:rsidR="003A4762">
              <w:rPr>
                <w:rFonts w:hint="cs"/>
                <w:spacing w:val="-4"/>
                <w:sz w:val="18"/>
                <w:szCs w:val="26"/>
                <w:rtl/>
                <w:lang w:bidi="ar-EG"/>
              </w:rPr>
              <w:t xml:space="preserve"> </w:t>
            </w:r>
            <w:r w:rsidRPr="00197C2F">
              <w:rPr>
                <w:spacing w:val="-4"/>
                <w:sz w:val="18"/>
                <w:szCs w:val="26"/>
                <w:rtl/>
                <w:lang w:bidi="ar-EG"/>
              </w:rPr>
              <w:t>من</w:t>
            </w:r>
            <w:r w:rsidR="00EF6156" w:rsidRPr="00197C2F">
              <w:rPr>
                <w:spacing w:val="-4"/>
                <w:sz w:val="18"/>
                <w:szCs w:val="26"/>
                <w:rtl/>
              </w:rPr>
              <w:t xml:space="preserve"> </w:t>
            </w:r>
            <w:r w:rsidRPr="00197C2F">
              <w:rPr>
                <w:spacing w:val="-4"/>
                <w:sz w:val="18"/>
                <w:szCs w:val="26"/>
                <w:rtl/>
              </w:rPr>
              <w:t>المادة</w:t>
            </w:r>
            <w:r w:rsidR="00EF6156" w:rsidRPr="00197C2F">
              <w:rPr>
                <w:spacing w:val="-4"/>
                <w:sz w:val="18"/>
                <w:szCs w:val="26"/>
                <w:rtl/>
              </w:rPr>
              <w:t xml:space="preserve"> </w:t>
            </w:r>
            <w:r w:rsidRPr="00197C2F">
              <w:rPr>
                <w:spacing w:val="-4"/>
                <w:sz w:val="18"/>
                <w:szCs w:val="26"/>
                <w:rtl/>
              </w:rPr>
              <w:t>5</w:t>
            </w:r>
            <w:r w:rsidR="00EF6156" w:rsidRPr="00197C2F">
              <w:rPr>
                <w:spacing w:val="-4"/>
                <w:sz w:val="18"/>
                <w:szCs w:val="26"/>
                <w:rtl/>
              </w:rPr>
              <w:t xml:space="preserve"> </w:t>
            </w:r>
            <w:r w:rsidRPr="00197C2F">
              <w:rPr>
                <w:spacing w:val="-4"/>
                <w:sz w:val="18"/>
                <w:szCs w:val="26"/>
                <w:rtl/>
              </w:rPr>
              <w:t>بحيث</w:t>
            </w:r>
            <w:r w:rsidR="00EF6156" w:rsidRPr="00197C2F">
              <w:rPr>
                <w:spacing w:val="-4"/>
                <w:sz w:val="18"/>
                <w:szCs w:val="26"/>
                <w:rtl/>
              </w:rPr>
              <w:t xml:space="preserve"> </w:t>
            </w:r>
            <w:r w:rsidRPr="00197C2F">
              <w:rPr>
                <w:spacing w:val="-4"/>
                <w:sz w:val="18"/>
                <w:szCs w:val="26"/>
                <w:rtl/>
              </w:rPr>
              <w:t>لا</w:t>
            </w:r>
            <w:r w:rsidR="00EF6156" w:rsidRPr="00197C2F">
              <w:rPr>
                <w:spacing w:val="-4"/>
                <w:sz w:val="18"/>
                <w:szCs w:val="26"/>
                <w:rtl/>
              </w:rPr>
              <w:t xml:space="preserve"> </w:t>
            </w:r>
            <w:r w:rsidRPr="00197C2F">
              <w:rPr>
                <w:spacing w:val="-4"/>
                <w:sz w:val="18"/>
                <w:szCs w:val="26"/>
                <w:rtl/>
              </w:rPr>
              <w:t>يطبَّق</w:t>
            </w:r>
            <w:r w:rsidR="00EF6156" w:rsidRPr="00197C2F">
              <w:rPr>
                <w:spacing w:val="-4"/>
                <w:sz w:val="18"/>
                <w:szCs w:val="26"/>
                <w:rtl/>
              </w:rPr>
              <w:t xml:space="preserve"> </w:t>
            </w:r>
            <w:r w:rsidRPr="00197C2F">
              <w:rPr>
                <w:spacing w:val="-4"/>
                <w:sz w:val="18"/>
                <w:szCs w:val="26"/>
                <w:rtl/>
              </w:rPr>
              <w:t>اختصاص</w:t>
            </w:r>
            <w:r w:rsidR="00EF6156" w:rsidRPr="00197C2F">
              <w:rPr>
                <w:spacing w:val="-4"/>
                <w:sz w:val="18"/>
                <w:szCs w:val="26"/>
                <w:rtl/>
              </w:rPr>
              <w:t xml:space="preserve"> </w:t>
            </w:r>
            <w:r w:rsidRPr="00197C2F">
              <w:rPr>
                <w:spacing w:val="-4"/>
                <w:sz w:val="18"/>
                <w:szCs w:val="26"/>
                <w:rtl/>
              </w:rPr>
              <w:t>اللجنة</w:t>
            </w:r>
            <w:r w:rsidR="00EF6156" w:rsidRPr="00197C2F">
              <w:rPr>
                <w:spacing w:val="-4"/>
                <w:sz w:val="18"/>
                <w:szCs w:val="26"/>
                <w:rtl/>
              </w:rPr>
              <w:t xml:space="preserve"> </w:t>
            </w:r>
            <w:r w:rsidRPr="00197C2F">
              <w:rPr>
                <w:spacing w:val="-4"/>
                <w:sz w:val="18"/>
                <w:szCs w:val="26"/>
                <w:rtl/>
              </w:rPr>
              <w:t>على</w:t>
            </w:r>
            <w:r w:rsidR="00EF6156" w:rsidRPr="00197C2F">
              <w:rPr>
                <w:spacing w:val="-4"/>
                <w:sz w:val="18"/>
                <w:szCs w:val="26"/>
                <w:rtl/>
              </w:rPr>
              <w:t xml:space="preserve"> </w:t>
            </w:r>
            <w:r w:rsidRPr="00197C2F">
              <w:rPr>
                <w:spacing w:val="-4"/>
                <w:sz w:val="18"/>
                <w:szCs w:val="26"/>
                <w:rtl/>
              </w:rPr>
              <w:t>البلاغات</w:t>
            </w:r>
          </w:p>
          <w:p w:rsidR="00614786" w:rsidRPr="00197C2F" w:rsidRDefault="00614786" w:rsidP="00223AC1">
            <w:pPr>
              <w:tabs>
                <w:tab w:val="left" w:pos="566"/>
              </w:tabs>
              <w:spacing w:before="40" w:after="40" w:line="300" w:lineRule="exact"/>
              <w:ind w:left="57" w:right="170"/>
              <w:rPr>
                <w:spacing w:val="-4"/>
                <w:sz w:val="18"/>
                <w:szCs w:val="26"/>
                <w:rtl/>
                <w:lang w:bidi="ar-EG"/>
              </w:rPr>
            </w:pPr>
            <w:r w:rsidRPr="00197C2F">
              <w:rPr>
                <w:spacing w:val="-4"/>
                <w:sz w:val="18"/>
                <w:szCs w:val="26"/>
                <w:rtl/>
              </w:rPr>
              <w:t>(أ)</w:t>
            </w:r>
            <w:r w:rsidR="00223AC1">
              <w:rPr>
                <w:rFonts w:hint="cs"/>
                <w:spacing w:val="-4"/>
                <w:sz w:val="18"/>
                <w:szCs w:val="26"/>
                <w:rtl/>
              </w:rPr>
              <w:tab/>
            </w:r>
            <w:r w:rsidRPr="00197C2F">
              <w:rPr>
                <w:spacing w:val="-4"/>
                <w:sz w:val="18"/>
                <w:szCs w:val="26"/>
                <w:rtl/>
                <w:lang w:bidi="ar-EG"/>
              </w:rPr>
              <w:t>التي</w:t>
            </w:r>
            <w:r w:rsidR="00EF6156" w:rsidRPr="00197C2F">
              <w:rPr>
                <w:spacing w:val="-4"/>
                <w:sz w:val="18"/>
                <w:szCs w:val="26"/>
                <w:rtl/>
                <w:lang w:bidi="ar-EG"/>
              </w:rPr>
              <w:t xml:space="preserve"> </w:t>
            </w:r>
            <w:r w:rsidRPr="00197C2F">
              <w:rPr>
                <w:spacing w:val="-4"/>
                <w:sz w:val="18"/>
                <w:szCs w:val="26"/>
                <w:rtl/>
                <w:lang w:bidi="ar-EG"/>
              </w:rPr>
              <w:t>جرى</w:t>
            </w:r>
            <w:r w:rsidR="00EF6156" w:rsidRPr="00197C2F">
              <w:rPr>
                <w:spacing w:val="-4"/>
                <w:sz w:val="18"/>
                <w:szCs w:val="26"/>
                <w:rtl/>
                <w:lang w:bidi="ar-EG"/>
              </w:rPr>
              <w:t xml:space="preserve"> </w:t>
            </w:r>
            <w:r w:rsidRPr="00197C2F">
              <w:rPr>
                <w:spacing w:val="-4"/>
                <w:sz w:val="18"/>
                <w:szCs w:val="26"/>
                <w:rtl/>
                <w:lang w:bidi="ar-EG"/>
              </w:rPr>
              <w:t>بالفعل</w:t>
            </w:r>
            <w:r w:rsidR="00EF6156" w:rsidRPr="00197C2F">
              <w:rPr>
                <w:spacing w:val="-4"/>
                <w:sz w:val="18"/>
                <w:szCs w:val="26"/>
                <w:rtl/>
                <w:lang w:bidi="ar-EG"/>
              </w:rPr>
              <w:t xml:space="preserve"> </w:t>
            </w:r>
            <w:r w:rsidRPr="00197C2F">
              <w:rPr>
                <w:spacing w:val="-4"/>
                <w:sz w:val="18"/>
                <w:szCs w:val="26"/>
                <w:rtl/>
                <w:lang w:bidi="ar-EG"/>
              </w:rPr>
              <w:t>النظر</w:t>
            </w:r>
            <w:r w:rsidR="00EF6156" w:rsidRPr="00197C2F">
              <w:rPr>
                <w:spacing w:val="-4"/>
                <w:sz w:val="18"/>
                <w:szCs w:val="26"/>
                <w:rtl/>
                <w:lang w:bidi="ar-EG"/>
              </w:rPr>
              <w:t xml:space="preserve"> </w:t>
            </w:r>
            <w:r w:rsidRPr="00197C2F">
              <w:rPr>
                <w:spacing w:val="-4"/>
                <w:sz w:val="18"/>
                <w:szCs w:val="26"/>
                <w:rtl/>
                <w:lang w:bidi="ar-EG"/>
              </w:rPr>
              <w:t>فيها</w:t>
            </w:r>
            <w:r w:rsidR="00EF6156" w:rsidRPr="00197C2F">
              <w:rPr>
                <w:spacing w:val="-4"/>
                <w:sz w:val="18"/>
                <w:szCs w:val="26"/>
                <w:rtl/>
                <w:lang w:bidi="ar-EG"/>
              </w:rPr>
              <w:t xml:space="preserve"> </w:t>
            </w:r>
            <w:r w:rsidRPr="00197C2F">
              <w:rPr>
                <w:spacing w:val="-4"/>
                <w:sz w:val="18"/>
                <w:szCs w:val="26"/>
                <w:rtl/>
                <w:lang w:bidi="ar-EG"/>
              </w:rPr>
              <w:t>بموجب</w:t>
            </w:r>
            <w:r w:rsidR="00EF6156" w:rsidRPr="00197C2F">
              <w:rPr>
                <w:spacing w:val="-4"/>
                <w:sz w:val="18"/>
                <w:szCs w:val="26"/>
                <w:rtl/>
                <w:lang w:bidi="ar-EG"/>
              </w:rPr>
              <w:t xml:space="preserve"> </w:t>
            </w:r>
            <w:r w:rsidRPr="00197C2F">
              <w:rPr>
                <w:spacing w:val="-4"/>
                <w:sz w:val="18"/>
                <w:szCs w:val="26"/>
                <w:rtl/>
                <w:lang w:bidi="ar-EG"/>
              </w:rPr>
              <w:t>إجراء</w:t>
            </w:r>
            <w:r w:rsidR="00EF6156" w:rsidRPr="00197C2F">
              <w:rPr>
                <w:spacing w:val="-4"/>
                <w:sz w:val="18"/>
                <w:szCs w:val="26"/>
                <w:rtl/>
                <w:lang w:bidi="ar-EG"/>
              </w:rPr>
              <w:t xml:space="preserve"> </w:t>
            </w:r>
            <w:r w:rsidRPr="00197C2F">
              <w:rPr>
                <w:spacing w:val="-4"/>
                <w:sz w:val="18"/>
                <w:szCs w:val="26"/>
                <w:rtl/>
                <w:lang w:bidi="ar-EG"/>
              </w:rPr>
              <w:t>آخر</w:t>
            </w:r>
            <w:r w:rsidR="00EF6156" w:rsidRPr="00197C2F">
              <w:rPr>
                <w:spacing w:val="-4"/>
                <w:sz w:val="18"/>
                <w:szCs w:val="26"/>
                <w:rtl/>
                <w:lang w:bidi="ar-EG"/>
              </w:rPr>
              <w:t xml:space="preserve"> </w:t>
            </w:r>
            <w:r w:rsidRPr="00197C2F">
              <w:rPr>
                <w:spacing w:val="-4"/>
                <w:sz w:val="18"/>
                <w:szCs w:val="26"/>
                <w:rtl/>
                <w:lang w:bidi="ar-EG"/>
              </w:rPr>
              <w:t>من</w:t>
            </w:r>
            <w:r w:rsidR="00EF6156" w:rsidRPr="00197C2F">
              <w:rPr>
                <w:spacing w:val="-4"/>
                <w:sz w:val="18"/>
                <w:szCs w:val="26"/>
                <w:rtl/>
                <w:lang w:bidi="ar-EG"/>
              </w:rPr>
              <w:t xml:space="preserve"> </w:t>
            </w:r>
            <w:r w:rsidRPr="00197C2F">
              <w:rPr>
                <w:spacing w:val="-4"/>
                <w:sz w:val="18"/>
                <w:szCs w:val="26"/>
                <w:rtl/>
                <w:lang w:bidi="ar-EG"/>
              </w:rPr>
              <w:t>إجراءات</w:t>
            </w:r>
            <w:r w:rsidR="00EF6156" w:rsidRPr="00197C2F">
              <w:rPr>
                <w:spacing w:val="-4"/>
                <w:sz w:val="18"/>
                <w:szCs w:val="26"/>
                <w:rtl/>
                <w:lang w:bidi="ar-EG"/>
              </w:rPr>
              <w:t xml:space="preserve"> </w:t>
            </w:r>
            <w:r w:rsidRPr="00197C2F">
              <w:rPr>
                <w:spacing w:val="-4"/>
                <w:sz w:val="18"/>
                <w:szCs w:val="26"/>
                <w:rtl/>
                <w:lang w:bidi="ar-EG"/>
              </w:rPr>
              <w:t>التحقيق</w:t>
            </w:r>
            <w:r w:rsidR="00EF6156" w:rsidRPr="00197C2F">
              <w:rPr>
                <w:spacing w:val="-4"/>
                <w:sz w:val="18"/>
                <w:szCs w:val="26"/>
                <w:rtl/>
                <w:lang w:bidi="ar-EG"/>
              </w:rPr>
              <w:t xml:space="preserve"> </w:t>
            </w:r>
            <w:r w:rsidRPr="00197C2F">
              <w:rPr>
                <w:spacing w:val="-4"/>
                <w:sz w:val="18"/>
                <w:szCs w:val="26"/>
                <w:rtl/>
                <w:lang w:bidi="ar-EG"/>
              </w:rPr>
              <w:t>أو</w:t>
            </w:r>
            <w:r w:rsidR="00C233CC" w:rsidRPr="00197C2F">
              <w:rPr>
                <w:spacing w:val="-4"/>
                <w:sz w:val="18"/>
                <w:szCs w:val="26"/>
                <w:rtl/>
                <w:lang w:bidi="ar-EG"/>
              </w:rPr>
              <w:t xml:space="preserve"> </w:t>
            </w:r>
            <w:r w:rsidRPr="00197C2F">
              <w:rPr>
                <w:spacing w:val="-4"/>
                <w:sz w:val="18"/>
                <w:szCs w:val="26"/>
                <w:rtl/>
                <w:lang w:bidi="ar-EG"/>
              </w:rPr>
              <w:t>التسوية</w:t>
            </w:r>
            <w:r w:rsidR="00EF6156" w:rsidRPr="00197C2F">
              <w:rPr>
                <w:spacing w:val="-4"/>
                <w:sz w:val="18"/>
                <w:szCs w:val="26"/>
                <w:rtl/>
                <w:lang w:bidi="ar-EG"/>
              </w:rPr>
              <w:t xml:space="preserve"> </w:t>
            </w:r>
            <w:r w:rsidRPr="00197C2F">
              <w:rPr>
                <w:spacing w:val="-4"/>
                <w:sz w:val="18"/>
                <w:szCs w:val="26"/>
                <w:rtl/>
                <w:lang w:bidi="ar-EG"/>
              </w:rPr>
              <w:t>الدولية؛</w:t>
            </w:r>
          </w:p>
          <w:p w:rsidR="000B0DBF" w:rsidRDefault="000B0DBF" w:rsidP="00223AC1">
            <w:pPr>
              <w:tabs>
                <w:tab w:val="left" w:pos="566"/>
              </w:tabs>
              <w:spacing w:before="40" w:after="40" w:line="300" w:lineRule="exact"/>
              <w:ind w:left="57" w:right="170"/>
              <w:rPr>
                <w:spacing w:val="-4"/>
                <w:sz w:val="18"/>
                <w:szCs w:val="26"/>
                <w:rtl/>
                <w:lang w:bidi="ar-EG"/>
              </w:rPr>
            </w:pPr>
          </w:p>
          <w:p w:rsidR="00614786" w:rsidRPr="00197C2F" w:rsidRDefault="00614786" w:rsidP="00223AC1">
            <w:pPr>
              <w:tabs>
                <w:tab w:val="left" w:pos="566"/>
              </w:tabs>
              <w:spacing w:before="40" w:after="40" w:line="300" w:lineRule="exact"/>
              <w:ind w:left="57" w:right="170"/>
              <w:rPr>
                <w:spacing w:val="-4"/>
                <w:sz w:val="18"/>
                <w:szCs w:val="26"/>
                <w:rtl/>
                <w:lang w:bidi="ar-EG"/>
              </w:rPr>
            </w:pPr>
            <w:r w:rsidRPr="00197C2F">
              <w:rPr>
                <w:spacing w:val="-4"/>
                <w:sz w:val="18"/>
                <w:szCs w:val="26"/>
                <w:rtl/>
                <w:lang w:bidi="ar-EG"/>
              </w:rPr>
              <w:lastRenderedPageBreak/>
              <w:t>(ب)</w:t>
            </w:r>
            <w:r w:rsidR="00223AC1">
              <w:rPr>
                <w:spacing w:val="-4"/>
                <w:sz w:val="18"/>
                <w:szCs w:val="26"/>
                <w:rtl/>
                <w:lang w:bidi="ar-EG"/>
              </w:rPr>
              <w:tab/>
            </w:r>
            <w:r w:rsidRPr="00197C2F">
              <w:rPr>
                <w:spacing w:val="-4"/>
                <w:sz w:val="18"/>
                <w:szCs w:val="26"/>
                <w:rtl/>
                <w:lang w:bidi="ar-EG"/>
              </w:rPr>
              <w:t>أو</w:t>
            </w:r>
            <w:r w:rsidR="00EF6156" w:rsidRPr="00197C2F">
              <w:rPr>
                <w:spacing w:val="-4"/>
                <w:sz w:val="18"/>
                <w:szCs w:val="26"/>
                <w:rtl/>
                <w:lang w:bidi="ar-EG"/>
              </w:rPr>
              <w:t xml:space="preserve"> </w:t>
            </w:r>
            <w:r w:rsidRPr="00197C2F">
              <w:rPr>
                <w:spacing w:val="-4"/>
                <w:sz w:val="18"/>
                <w:szCs w:val="26"/>
                <w:rtl/>
                <w:lang w:bidi="ar-EG"/>
              </w:rPr>
              <w:t>التي</w:t>
            </w:r>
            <w:r w:rsidR="00EF6156" w:rsidRPr="00197C2F">
              <w:rPr>
                <w:spacing w:val="-4"/>
                <w:sz w:val="18"/>
                <w:szCs w:val="26"/>
                <w:rtl/>
                <w:lang w:bidi="ar-EG"/>
              </w:rPr>
              <w:t xml:space="preserve"> </w:t>
            </w:r>
            <w:r w:rsidRPr="00197C2F">
              <w:rPr>
                <w:spacing w:val="-4"/>
                <w:sz w:val="18"/>
                <w:szCs w:val="26"/>
                <w:rtl/>
                <w:lang w:bidi="ar-EG"/>
              </w:rPr>
              <w:t>يكون</w:t>
            </w:r>
            <w:r w:rsidR="00EF6156" w:rsidRPr="00197C2F">
              <w:rPr>
                <w:spacing w:val="-4"/>
                <w:sz w:val="18"/>
                <w:szCs w:val="26"/>
                <w:rtl/>
                <w:lang w:bidi="ar-EG"/>
              </w:rPr>
              <w:t xml:space="preserve"> </w:t>
            </w:r>
            <w:r w:rsidRPr="00197C2F">
              <w:rPr>
                <w:spacing w:val="-4"/>
                <w:sz w:val="18"/>
                <w:szCs w:val="26"/>
                <w:rtl/>
                <w:lang w:bidi="ar-EG"/>
              </w:rPr>
              <w:t>بموجبها</w:t>
            </w:r>
            <w:r w:rsidR="00EF6156" w:rsidRPr="00197C2F">
              <w:rPr>
                <w:spacing w:val="-4"/>
                <w:sz w:val="18"/>
                <w:szCs w:val="26"/>
                <w:rtl/>
                <w:lang w:bidi="ar-EG"/>
              </w:rPr>
              <w:t xml:space="preserve"> </w:t>
            </w:r>
            <w:r w:rsidRPr="00197C2F">
              <w:rPr>
                <w:spacing w:val="-4"/>
                <w:sz w:val="18"/>
                <w:szCs w:val="26"/>
                <w:rtl/>
                <w:lang w:bidi="ar-EG"/>
              </w:rPr>
              <w:t>انتهاك</w:t>
            </w:r>
            <w:r w:rsidR="00EF6156" w:rsidRPr="00197C2F">
              <w:rPr>
                <w:spacing w:val="-4"/>
                <w:sz w:val="18"/>
                <w:szCs w:val="26"/>
                <w:rtl/>
                <w:lang w:bidi="ar-EG"/>
              </w:rPr>
              <w:t xml:space="preserve"> </w:t>
            </w:r>
            <w:r w:rsidRPr="00197C2F">
              <w:rPr>
                <w:spacing w:val="-4"/>
                <w:sz w:val="18"/>
                <w:szCs w:val="26"/>
                <w:rtl/>
                <w:lang w:bidi="ar-EG"/>
              </w:rPr>
              <w:t>الحقوق</w:t>
            </w:r>
            <w:r w:rsidR="00EF6156" w:rsidRPr="00197C2F">
              <w:rPr>
                <w:spacing w:val="-4"/>
                <w:sz w:val="18"/>
                <w:szCs w:val="26"/>
                <w:rtl/>
                <w:lang w:bidi="ar-EG"/>
              </w:rPr>
              <w:t xml:space="preserve"> </w:t>
            </w:r>
            <w:r w:rsidRPr="00197C2F">
              <w:rPr>
                <w:spacing w:val="-4"/>
                <w:sz w:val="18"/>
                <w:szCs w:val="26"/>
                <w:rtl/>
                <w:lang w:bidi="ar-EG"/>
              </w:rPr>
              <w:t>الذي</w:t>
            </w:r>
            <w:r w:rsidR="00EF6156" w:rsidRPr="00197C2F">
              <w:rPr>
                <w:spacing w:val="-4"/>
                <w:sz w:val="18"/>
                <w:szCs w:val="26"/>
                <w:rtl/>
                <w:lang w:bidi="ar-EG"/>
              </w:rPr>
              <w:t xml:space="preserve"> </w:t>
            </w:r>
            <w:r w:rsidRPr="00197C2F">
              <w:rPr>
                <w:spacing w:val="-4"/>
                <w:sz w:val="18"/>
                <w:szCs w:val="26"/>
                <w:rtl/>
                <w:lang w:bidi="ar-EG"/>
              </w:rPr>
              <w:t>يرجع</w:t>
            </w:r>
            <w:r w:rsidR="00EF6156" w:rsidRPr="00197C2F">
              <w:rPr>
                <w:spacing w:val="-4"/>
                <w:sz w:val="18"/>
                <w:szCs w:val="26"/>
                <w:rtl/>
                <w:lang w:bidi="ar-EG"/>
              </w:rPr>
              <w:t xml:space="preserve"> </w:t>
            </w:r>
            <w:r w:rsidRPr="00197C2F">
              <w:rPr>
                <w:spacing w:val="-4"/>
                <w:sz w:val="18"/>
                <w:szCs w:val="26"/>
                <w:rtl/>
                <w:lang w:bidi="ar-EG"/>
              </w:rPr>
              <w:t>في</w:t>
            </w:r>
            <w:r w:rsidR="00EF6156" w:rsidRPr="00197C2F">
              <w:rPr>
                <w:spacing w:val="-4"/>
                <w:sz w:val="18"/>
                <w:szCs w:val="26"/>
                <w:rtl/>
                <w:lang w:bidi="ar-EG"/>
              </w:rPr>
              <w:t xml:space="preserve"> </w:t>
            </w:r>
            <w:r w:rsidRPr="00197C2F">
              <w:rPr>
                <w:spacing w:val="-4"/>
                <w:sz w:val="18"/>
                <w:szCs w:val="26"/>
                <w:rtl/>
                <w:lang w:bidi="ar-EG"/>
              </w:rPr>
              <w:t>الأصل</w:t>
            </w:r>
            <w:r w:rsidR="00EF6156" w:rsidRPr="00197C2F">
              <w:rPr>
                <w:spacing w:val="-4"/>
                <w:sz w:val="18"/>
                <w:szCs w:val="26"/>
                <w:rtl/>
                <w:lang w:bidi="ar-EG"/>
              </w:rPr>
              <w:t xml:space="preserve"> </w:t>
            </w:r>
            <w:r w:rsidRPr="00197C2F">
              <w:rPr>
                <w:spacing w:val="-4"/>
                <w:sz w:val="18"/>
                <w:szCs w:val="26"/>
                <w:rtl/>
                <w:lang w:bidi="ar-EG"/>
              </w:rPr>
              <w:t>إلى</w:t>
            </w:r>
            <w:r w:rsidR="00EF6156" w:rsidRPr="00197C2F">
              <w:rPr>
                <w:spacing w:val="-4"/>
                <w:sz w:val="18"/>
                <w:szCs w:val="26"/>
                <w:rtl/>
                <w:lang w:bidi="ar-EG"/>
              </w:rPr>
              <w:t xml:space="preserve"> </w:t>
            </w:r>
            <w:r w:rsidRPr="00197C2F">
              <w:rPr>
                <w:spacing w:val="-4"/>
                <w:sz w:val="18"/>
                <w:szCs w:val="26"/>
                <w:rtl/>
                <w:lang w:bidi="ar-EG"/>
              </w:rPr>
              <w:t>أحداث</w:t>
            </w:r>
            <w:r w:rsidR="00EF6156" w:rsidRPr="00197C2F">
              <w:rPr>
                <w:spacing w:val="-4"/>
                <w:sz w:val="18"/>
                <w:szCs w:val="26"/>
                <w:rtl/>
                <w:lang w:bidi="ar-EG"/>
              </w:rPr>
              <w:t xml:space="preserve"> </w:t>
            </w:r>
            <w:r w:rsidRPr="00197C2F">
              <w:rPr>
                <w:spacing w:val="-4"/>
                <w:sz w:val="18"/>
                <w:szCs w:val="26"/>
                <w:rtl/>
                <w:lang w:bidi="ar-EG"/>
              </w:rPr>
              <w:t>وقعت</w:t>
            </w:r>
            <w:r w:rsidR="00EF6156" w:rsidRPr="00197C2F">
              <w:rPr>
                <w:spacing w:val="-4"/>
                <w:sz w:val="18"/>
                <w:szCs w:val="26"/>
                <w:rtl/>
                <w:lang w:bidi="ar-EG"/>
              </w:rPr>
              <w:t xml:space="preserve"> </w:t>
            </w:r>
            <w:r w:rsidRPr="00197C2F">
              <w:rPr>
                <w:spacing w:val="-4"/>
                <w:sz w:val="18"/>
                <w:szCs w:val="26"/>
                <w:rtl/>
                <w:lang w:bidi="ar-EG"/>
              </w:rPr>
              <w:t>قبل</w:t>
            </w:r>
            <w:r w:rsidR="00EF6156" w:rsidRPr="00197C2F">
              <w:rPr>
                <w:spacing w:val="-4"/>
                <w:sz w:val="18"/>
                <w:szCs w:val="26"/>
                <w:rtl/>
                <w:lang w:bidi="ar-EG"/>
              </w:rPr>
              <w:t xml:space="preserve"> </w:t>
            </w:r>
            <w:r w:rsidRPr="00197C2F">
              <w:rPr>
                <w:spacing w:val="-4"/>
                <w:sz w:val="18"/>
                <w:szCs w:val="26"/>
                <w:rtl/>
                <w:lang w:bidi="ar-EG"/>
              </w:rPr>
              <w:t>بدء</w:t>
            </w:r>
            <w:r w:rsidR="00EF6156" w:rsidRPr="00197C2F">
              <w:rPr>
                <w:spacing w:val="-4"/>
                <w:sz w:val="18"/>
                <w:szCs w:val="26"/>
                <w:rtl/>
                <w:lang w:bidi="ar-EG"/>
              </w:rPr>
              <w:t xml:space="preserve"> </w:t>
            </w:r>
            <w:r w:rsidRPr="00197C2F">
              <w:rPr>
                <w:spacing w:val="-4"/>
                <w:sz w:val="18"/>
                <w:szCs w:val="26"/>
                <w:rtl/>
                <w:lang w:bidi="ar-EG"/>
              </w:rPr>
              <w:t>نفاذ</w:t>
            </w:r>
            <w:r w:rsidR="00EF6156" w:rsidRPr="00197C2F">
              <w:rPr>
                <w:spacing w:val="-4"/>
                <w:sz w:val="18"/>
                <w:szCs w:val="26"/>
                <w:rtl/>
                <w:lang w:bidi="ar-EG"/>
              </w:rPr>
              <w:t xml:space="preserve"> </w:t>
            </w:r>
            <w:r w:rsidRPr="00197C2F">
              <w:rPr>
                <w:spacing w:val="-4"/>
                <w:sz w:val="18"/>
                <w:szCs w:val="26"/>
                <w:rtl/>
                <w:lang w:bidi="ar-EG"/>
              </w:rPr>
              <w:t>البروتوكول</w:t>
            </w:r>
            <w:r w:rsidR="00EF6156" w:rsidRPr="00197C2F">
              <w:rPr>
                <w:spacing w:val="-4"/>
                <w:sz w:val="18"/>
                <w:szCs w:val="26"/>
                <w:rtl/>
                <w:lang w:bidi="ar-EG"/>
              </w:rPr>
              <w:t xml:space="preserve"> </w:t>
            </w:r>
            <w:r w:rsidRPr="00197C2F">
              <w:rPr>
                <w:spacing w:val="-4"/>
                <w:sz w:val="18"/>
                <w:szCs w:val="26"/>
                <w:rtl/>
                <w:lang w:bidi="ar-EG"/>
              </w:rPr>
              <w:t>الاختياري</w:t>
            </w:r>
            <w:r w:rsidR="00EF6156" w:rsidRPr="00197C2F">
              <w:rPr>
                <w:spacing w:val="-4"/>
                <w:sz w:val="18"/>
                <w:szCs w:val="26"/>
                <w:rtl/>
                <w:lang w:bidi="ar-EG"/>
              </w:rPr>
              <w:t xml:space="preserve"> </w:t>
            </w:r>
            <w:r w:rsidRPr="00197C2F">
              <w:rPr>
                <w:spacing w:val="-4"/>
                <w:sz w:val="18"/>
                <w:szCs w:val="26"/>
                <w:rtl/>
                <w:lang w:bidi="ar-EG"/>
              </w:rPr>
              <w:t>بالنسبة</w:t>
            </w:r>
            <w:r w:rsidR="00EF6156" w:rsidRPr="00197C2F">
              <w:rPr>
                <w:spacing w:val="-4"/>
                <w:sz w:val="18"/>
                <w:szCs w:val="26"/>
                <w:rtl/>
                <w:lang w:bidi="ar-EG"/>
              </w:rPr>
              <w:t xml:space="preserve"> </w:t>
            </w:r>
            <w:r w:rsidRPr="00197C2F">
              <w:rPr>
                <w:spacing w:val="-4"/>
                <w:sz w:val="18"/>
                <w:szCs w:val="26"/>
                <w:rtl/>
                <w:lang w:bidi="ar-EG"/>
              </w:rPr>
              <w:t>لجمهورية</w:t>
            </w:r>
            <w:r w:rsidR="00EF6156" w:rsidRPr="00197C2F">
              <w:rPr>
                <w:spacing w:val="-4"/>
                <w:sz w:val="18"/>
                <w:szCs w:val="26"/>
                <w:rtl/>
                <w:lang w:bidi="ar-EG"/>
              </w:rPr>
              <w:t xml:space="preserve"> </w:t>
            </w:r>
            <w:r w:rsidRPr="00197C2F">
              <w:rPr>
                <w:spacing w:val="-4"/>
                <w:sz w:val="18"/>
                <w:szCs w:val="26"/>
                <w:rtl/>
                <w:lang w:bidi="ar-EG"/>
              </w:rPr>
              <w:t>ألمانيا</w:t>
            </w:r>
            <w:r w:rsidR="00EF6156" w:rsidRPr="00197C2F">
              <w:rPr>
                <w:spacing w:val="-4"/>
                <w:sz w:val="18"/>
                <w:szCs w:val="26"/>
                <w:rtl/>
                <w:lang w:bidi="ar-EG"/>
              </w:rPr>
              <w:t xml:space="preserve"> </w:t>
            </w:r>
            <w:r w:rsidRPr="00197C2F">
              <w:rPr>
                <w:spacing w:val="-4"/>
                <w:sz w:val="18"/>
                <w:szCs w:val="26"/>
                <w:rtl/>
                <w:lang w:bidi="ar-EG"/>
              </w:rPr>
              <w:t>الاتحادية</w:t>
            </w:r>
            <w:r w:rsidR="00EF6156" w:rsidRPr="00197C2F">
              <w:rPr>
                <w:spacing w:val="-4"/>
                <w:sz w:val="18"/>
                <w:szCs w:val="26"/>
                <w:rtl/>
                <w:lang w:bidi="ar-EG"/>
              </w:rPr>
              <w:t xml:space="preserve"> </w:t>
            </w:r>
            <w:r w:rsidRPr="00197C2F">
              <w:rPr>
                <w:spacing w:val="-4"/>
                <w:sz w:val="18"/>
                <w:szCs w:val="26"/>
                <w:rtl/>
                <w:lang w:bidi="ar-EG"/>
              </w:rPr>
              <w:t>موضع</w:t>
            </w:r>
            <w:r w:rsidR="00EF6156" w:rsidRPr="00197C2F">
              <w:rPr>
                <w:spacing w:val="-4"/>
                <w:sz w:val="18"/>
                <w:szCs w:val="26"/>
                <w:rtl/>
                <w:lang w:bidi="ar-EG"/>
              </w:rPr>
              <w:t xml:space="preserve"> </w:t>
            </w:r>
            <w:r w:rsidRPr="00197C2F">
              <w:rPr>
                <w:spacing w:val="-4"/>
                <w:sz w:val="18"/>
                <w:szCs w:val="26"/>
                <w:rtl/>
                <w:lang w:bidi="ar-EG"/>
              </w:rPr>
              <w:t>تأنيب؛</w:t>
            </w:r>
          </w:p>
          <w:p w:rsidR="00614786" w:rsidRPr="00197C2F" w:rsidRDefault="00614786" w:rsidP="00B54069">
            <w:pPr>
              <w:tabs>
                <w:tab w:val="left" w:pos="566"/>
              </w:tabs>
              <w:spacing w:before="40" w:after="40" w:line="300" w:lineRule="exact"/>
              <w:ind w:left="57" w:right="170"/>
              <w:rPr>
                <w:spacing w:val="-4"/>
                <w:sz w:val="18"/>
                <w:szCs w:val="26"/>
                <w:rtl/>
                <w:lang w:bidi="ar-EG"/>
              </w:rPr>
            </w:pPr>
            <w:r w:rsidRPr="00197C2F">
              <w:rPr>
                <w:spacing w:val="-4"/>
                <w:sz w:val="18"/>
                <w:szCs w:val="26"/>
                <w:rtl/>
                <w:lang w:bidi="ar-EG"/>
              </w:rPr>
              <w:t>(ج)</w:t>
            </w:r>
            <w:r w:rsidR="00223AC1">
              <w:rPr>
                <w:spacing w:val="-4"/>
                <w:sz w:val="18"/>
                <w:szCs w:val="26"/>
                <w:rtl/>
                <w:lang w:bidi="ar-EG"/>
              </w:rPr>
              <w:tab/>
            </w:r>
            <w:r w:rsidRPr="00197C2F">
              <w:rPr>
                <w:spacing w:val="-4"/>
                <w:sz w:val="18"/>
                <w:szCs w:val="26"/>
                <w:rtl/>
                <w:lang w:bidi="ar-EG"/>
              </w:rPr>
              <w:t>أو</w:t>
            </w:r>
            <w:r w:rsidR="00EF6156" w:rsidRPr="00197C2F">
              <w:rPr>
                <w:spacing w:val="-4"/>
                <w:sz w:val="18"/>
                <w:szCs w:val="26"/>
                <w:rtl/>
                <w:lang w:bidi="ar-EG"/>
              </w:rPr>
              <w:t xml:space="preserve"> </w:t>
            </w:r>
            <w:r w:rsidRPr="00197C2F">
              <w:rPr>
                <w:spacing w:val="-4"/>
                <w:sz w:val="18"/>
                <w:szCs w:val="26"/>
                <w:rtl/>
                <w:lang w:bidi="ar-EG"/>
              </w:rPr>
              <w:t>التي</w:t>
            </w:r>
            <w:r w:rsidR="00EF6156" w:rsidRPr="00197C2F">
              <w:rPr>
                <w:spacing w:val="-4"/>
                <w:sz w:val="18"/>
                <w:szCs w:val="26"/>
                <w:rtl/>
                <w:lang w:bidi="ar-EG"/>
              </w:rPr>
              <w:t xml:space="preserve"> </w:t>
            </w:r>
            <w:r w:rsidRPr="00197C2F">
              <w:rPr>
                <w:spacing w:val="-4"/>
                <w:sz w:val="18"/>
                <w:szCs w:val="26"/>
                <w:rtl/>
                <w:lang w:bidi="ar-EG"/>
              </w:rPr>
              <w:t>يكون</w:t>
            </w:r>
            <w:r w:rsidR="00EF6156" w:rsidRPr="00197C2F">
              <w:rPr>
                <w:spacing w:val="-4"/>
                <w:sz w:val="18"/>
                <w:szCs w:val="26"/>
                <w:rtl/>
                <w:lang w:bidi="ar-EG"/>
              </w:rPr>
              <w:t xml:space="preserve"> </w:t>
            </w:r>
            <w:r w:rsidRPr="00197C2F">
              <w:rPr>
                <w:spacing w:val="-4"/>
                <w:sz w:val="18"/>
                <w:szCs w:val="26"/>
                <w:rtl/>
                <w:lang w:bidi="ar-EG"/>
              </w:rPr>
              <w:t>عن</w:t>
            </w:r>
            <w:r w:rsidR="00EF6156" w:rsidRPr="00197C2F">
              <w:rPr>
                <w:spacing w:val="-4"/>
                <w:sz w:val="18"/>
                <w:szCs w:val="26"/>
                <w:rtl/>
                <w:lang w:bidi="ar-EG"/>
              </w:rPr>
              <w:t xml:space="preserve"> </w:t>
            </w:r>
            <w:r w:rsidRPr="00197C2F">
              <w:rPr>
                <w:spacing w:val="-4"/>
                <w:sz w:val="18"/>
                <w:szCs w:val="26"/>
                <w:rtl/>
                <w:lang w:bidi="ar-EG"/>
              </w:rPr>
              <w:t>طريقها</w:t>
            </w:r>
            <w:r w:rsidR="00EF6156" w:rsidRPr="00197C2F">
              <w:rPr>
                <w:spacing w:val="-4"/>
                <w:sz w:val="18"/>
                <w:szCs w:val="26"/>
                <w:rtl/>
                <w:lang w:bidi="ar-EG"/>
              </w:rPr>
              <w:t xml:space="preserve"> </w:t>
            </w:r>
            <w:r w:rsidRPr="00197C2F">
              <w:rPr>
                <w:spacing w:val="-4"/>
                <w:sz w:val="18"/>
                <w:szCs w:val="26"/>
                <w:rtl/>
                <w:lang w:bidi="ar-EG"/>
              </w:rPr>
              <w:t>انتهاك</w:t>
            </w:r>
            <w:r w:rsidR="00EF6156" w:rsidRPr="00197C2F">
              <w:rPr>
                <w:spacing w:val="-4"/>
                <w:sz w:val="18"/>
                <w:szCs w:val="26"/>
                <w:rtl/>
                <w:lang w:bidi="ar-EG"/>
              </w:rPr>
              <w:t xml:space="preserve"> </w:t>
            </w:r>
            <w:r w:rsidRPr="00197C2F">
              <w:rPr>
                <w:spacing w:val="-4"/>
                <w:sz w:val="18"/>
                <w:szCs w:val="26"/>
                <w:rtl/>
                <w:lang w:bidi="ar-EG"/>
              </w:rPr>
              <w:t>المادة</w:t>
            </w:r>
            <w:r w:rsidR="00B54069">
              <w:rPr>
                <w:rFonts w:hint="cs"/>
                <w:spacing w:val="-4"/>
                <w:sz w:val="18"/>
                <w:szCs w:val="26"/>
                <w:rtl/>
                <w:lang w:bidi="ar-EG"/>
              </w:rPr>
              <w:t> </w:t>
            </w:r>
            <w:r w:rsidRPr="00197C2F">
              <w:rPr>
                <w:spacing w:val="-4"/>
                <w:sz w:val="18"/>
                <w:szCs w:val="26"/>
                <w:rtl/>
              </w:rPr>
              <w:t>26</w:t>
            </w:r>
            <w:r w:rsidR="00EF6156" w:rsidRPr="00197C2F">
              <w:rPr>
                <w:spacing w:val="-4"/>
                <w:sz w:val="18"/>
                <w:szCs w:val="26"/>
                <w:rtl/>
                <w:lang w:bidi="ar-EG"/>
              </w:rPr>
              <w:t xml:space="preserve"> </w:t>
            </w:r>
            <w:r w:rsidRPr="00197C2F">
              <w:rPr>
                <w:spacing w:val="-4"/>
                <w:sz w:val="18"/>
                <w:szCs w:val="26"/>
                <w:rtl/>
                <w:lang w:bidi="ar-EG"/>
              </w:rPr>
              <w:t>من</w:t>
            </w:r>
            <w:r w:rsidR="00EF6156" w:rsidRPr="00197C2F">
              <w:rPr>
                <w:spacing w:val="-4"/>
                <w:sz w:val="18"/>
                <w:szCs w:val="26"/>
                <w:rtl/>
                <w:lang w:bidi="ar-EG"/>
              </w:rPr>
              <w:t xml:space="preserve"> </w:t>
            </w:r>
            <w:r w:rsidRPr="00197C2F">
              <w:rPr>
                <w:spacing w:val="-4"/>
                <w:sz w:val="18"/>
                <w:szCs w:val="26"/>
                <w:rtl/>
                <w:lang w:bidi="ar-EG"/>
              </w:rPr>
              <w:t>[العهد</w:t>
            </w:r>
            <w:r w:rsidR="00EF6156" w:rsidRPr="00197C2F">
              <w:rPr>
                <w:spacing w:val="-4"/>
                <w:sz w:val="18"/>
                <w:szCs w:val="26"/>
                <w:rtl/>
                <w:lang w:bidi="ar-EG"/>
              </w:rPr>
              <w:t xml:space="preserve"> </w:t>
            </w:r>
            <w:r w:rsidRPr="00197C2F">
              <w:rPr>
                <w:spacing w:val="-4"/>
                <w:sz w:val="18"/>
                <w:szCs w:val="26"/>
                <w:rtl/>
                <w:lang w:bidi="ar-EG"/>
              </w:rPr>
              <w:t>المذكور]</w:t>
            </w:r>
            <w:r w:rsidR="00EF6156" w:rsidRPr="00197C2F">
              <w:rPr>
                <w:spacing w:val="-4"/>
                <w:sz w:val="18"/>
                <w:szCs w:val="26"/>
                <w:rtl/>
                <w:lang w:bidi="ar-EG"/>
              </w:rPr>
              <w:t xml:space="preserve"> </w:t>
            </w:r>
            <w:r w:rsidRPr="00197C2F">
              <w:rPr>
                <w:spacing w:val="-4"/>
                <w:sz w:val="18"/>
                <w:szCs w:val="26"/>
                <w:rtl/>
                <w:lang w:bidi="ar-EG"/>
              </w:rPr>
              <w:t>موجب</w:t>
            </w:r>
            <w:r w:rsidR="005E5A24">
              <w:rPr>
                <w:spacing w:val="-4"/>
                <w:sz w:val="18"/>
                <w:szCs w:val="26"/>
                <w:rtl/>
                <w:lang w:bidi="ar-EG"/>
              </w:rPr>
              <w:t xml:space="preserve">اً </w:t>
            </w:r>
            <w:r w:rsidRPr="00197C2F">
              <w:rPr>
                <w:spacing w:val="-4"/>
                <w:sz w:val="18"/>
                <w:szCs w:val="26"/>
                <w:rtl/>
                <w:lang w:bidi="ar-EG"/>
              </w:rPr>
              <w:t>لتوقيع</w:t>
            </w:r>
            <w:r w:rsidR="00EF6156" w:rsidRPr="00197C2F">
              <w:rPr>
                <w:spacing w:val="-4"/>
                <w:sz w:val="18"/>
                <w:szCs w:val="26"/>
                <w:rtl/>
                <w:lang w:bidi="ar-EG"/>
              </w:rPr>
              <w:t xml:space="preserve"> </w:t>
            </w:r>
            <w:r w:rsidRPr="00197C2F">
              <w:rPr>
                <w:spacing w:val="-4"/>
                <w:sz w:val="18"/>
                <w:szCs w:val="26"/>
                <w:rtl/>
                <w:lang w:bidi="ar-EG"/>
              </w:rPr>
              <w:t>عقوبة</w:t>
            </w:r>
            <w:r w:rsidR="00EF6156" w:rsidRPr="00197C2F">
              <w:rPr>
                <w:spacing w:val="-4"/>
                <w:sz w:val="18"/>
                <w:szCs w:val="26"/>
                <w:rtl/>
                <w:lang w:bidi="ar-EG"/>
              </w:rPr>
              <w:t xml:space="preserve"> </w:t>
            </w:r>
            <w:r w:rsidRPr="00197C2F">
              <w:rPr>
                <w:spacing w:val="-4"/>
                <w:sz w:val="18"/>
                <w:szCs w:val="26"/>
                <w:rtl/>
                <w:lang w:bidi="ar-EG"/>
              </w:rPr>
              <w:t>إذا</w:t>
            </w:r>
            <w:r w:rsidR="00EF6156" w:rsidRPr="00197C2F">
              <w:rPr>
                <w:spacing w:val="-4"/>
                <w:sz w:val="18"/>
                <w:szCs w:val="26"/>
                <w:rtl/>
                <w:lang w:bidi="ar-EG"/>
              </w:rPr>
              <w:t xml:space="preserve"> </w:t>
            </w:r>
            <w:r w:rsidRPr="00197C2F">
              <w:rPr>
                <w:spacing w:val="-4"/>
                <w:sz w:val="18"/>
                <w:szCs w:val="26"/>
                <w:rtl/>
                <w:lang w:bidi="ar-EG"/>
              </w:rPr>
              <w:t>كان</w:t>
            </w:r>
            <w:r w:rsidR="00EF6156" w:rsidRPr="00197C2F">
              <w:rPr>
                <w:spacing w:val="-4"/>
                <w:sz w:val="18"/>
                <w:szCs w:val="26"/>
                <w:rtl/>
                <w:lang w:bidi="ar-EG"/>
              </w:rPr>
              <w:t xml:space="preserve"> </w:t>
            </w:r>
            <w:r w:rsidRPr="00197C2F">
              <w:rPr>
                <w:spacing w:val="-4"/>
                <w:sz w:val="18"/>
                <w:szCs w:val="26"/>
                <w:rtl/>
                <w:lang w:bidi="ar-EG"/>
              </w:rPr>
              <w:t>الانتهاك</w:t>
            </w:r>
            <w:r w:rsidR="00EF6156" w:rsidRPr="00197C2F">
              <w:rPr>
                <w:spacing w:val="-4"/>
                <w:sz w:val="18"/>
                <w:szCs w:val="26"/>
                <w:rtl/>
                <w:lang w:bidi="ar-EG"/>
              </w:rPr>
              <w:t xml:space="preserve"> </w:t>
            </w:r>
            <w:r w:rsidRPr="00197C2F">
              <w:rPr>
                <w:spacing w:val="-4"/>
                <w:sz w:val="18"/>
                <w:szCs w:val="26"/>
                <w:rtl/>
                <w:lang w:bidi="ar-EG"/>
              </w:rPr>
              <w:t>الموجب</w:t>
            </w:r>
            <w:r w:rsidR="00EF6156" w:rsidRPr="00197C2F">
              <w:rPr>
                <w:spacing w:val="-4"/>
                <w:sz w:val="18"/>
                <w:szCs w:val="26"/>
                <w:rtl/>
                <w:lang w:bidi="ar-EG"/>
              </w:rPr>
              <w:t xml:space="preserve"> </w:t>
            </w:r>
            <w:r w:rsidRPr="00197C2F">
              <w:rPr>
                <w:spacing w:val="-4"/>
                <w:sz w:val="18"/>
                <w:szCs w:val="26"/>
                <w:rtl/>
                <w:lang w:bidi="ar-EG"/>
              </w:rPr>
              <w:t>لتوقيع</w:t>
            </w:r>
            <w:r w:rsidR="00EF6156" w:rsidRPr="00197C2F">
              <w:rPr>
                <w:spacing w:val="-4"/>
                <w:sz w:val="18"/>
                <w:szCs w:val="26"/>
                <w:rtl/>
                <w:lang w:bidi="ar-EG"/>
              </w:rPr>
              <w:t xml:space="preserve"> </w:t>
            </w:r>
            <w:r w:rsidRPr="00197C2F">
              <w:rPr>
                <w:spacing w:val="-4"/>
                <w:sz w:val="18"/>
                <w:szCs w:val="26"/>
                <w:rtl/>
                <w:lang w:bidi="ar-EG"/>
              </w:rPr>
              <w:t>العقوبة</w:t>
            </w:r>
            <w:r w:rsidR="00EF6156" w:rsidRPr="00197C2F">
              <w:rPr>
                <w:spacing w:val="-4"/>
                <w:sz w:val="18"/>
                <w:szCs w:val="26"/>
                <w:rtl/>
                <w:lang w:bidi="ar-EG"/>
              </w:rPr>
              <w:t xml:space="preserve"> </w:t>
            </w:r>
            <w:r w:rsidRPr="00197C2F">
              <w:rPr>
                <w:spacing w:val="-4"/>
                <w:sz w:val="18"/>
                <w:szCs w:val="26"/>
                <w:rtl/>
                <w:lang w:bidi="ar-EG"/>
              </w:rPr>
              <w:t>يتعلق</w:t>
            </w:r>
            <w:r w:rsidR="00EF6156" w:rsidRPr="00197C2F">
              <w:rPr>
                <w:spacing w:val="-4"/>
                <w:sz w:val="18"/>
                <w:szCs w:val="26"/>
                <w:rtl/>
                <w:lang w:bidi="ar-EG"/>
              </w:rPr>
              <w:t xml:space="preserve"> </w:t>
            </w:r>
            <w:r w:rsidRPr="00197C2F">
              <w:rPr>
                <w:spacing w:val="-4"/>
                <w:sz w:val="18"/>
                <w:szCs w:val="26"/>
                <w:rtl/>
                <w:lang w:bidi="ar-EG"/>
              </w:rPr>
              <w:t>بحقوق</w:t>
            </w:r>
            <w:r w:rsidR="00EF6156" w:rsidRPr="00197C2F">
              <w:rPr>
                <w:spacing w:val="-4"/>
                <w:sz w:val="18"/>
                <w:szCs w:val="26"/>
                <w:rtl/>
                <w:lang w:bidi="ar-EG"/>
              </w:rPr>
              <w:t xml:space="preserve"> </w:t>
            </w:r>
            <w:r w:rsidRPr="00197C2F">
              <w:rPr>
                <w:spacing w:val="-4"/>
                <w:sz w:val="18"/>
                <w:szCs w:val="26"/>
                <w:rtl/>
                <w:lang w:bidi="ar-EG"/>
              </w:rPr>
              <w:t>أخرى</w:t>
            </w:r>
            <w:r w:rsidR="00EF6156" w:rsidRPr="00197C2F">
              <w:rPr>
                <w:spacing w:val="-4"/>
                <w:sz w:val="18"/>
                <w:szCs w:val="26"/>
                <w:rtl/>
                <w:lang w:bidi="ar-EG"/>
              </w:rPr>
              <w:t xml:space="preserve"> </w:t>
            </w:r>
            <w:r w:rsidRPr="00197C2F">
              <w:rPr>
                <w:spacing w:val="-4"/>
                <w:sz w:val="18"/>
                <w:szCs w:val="26"/>
                <w:rtl/>
                <w:lang w:bidi="ar-EG"/>
              </w:rPr>
              <w:t>غير</w:t>
            </w:r>
            <w:r w:rsidR="00EF6156" w:rsidRPr="00197C2F">
              <w:rPr>
                <w:spacing w:val="-4"/>
                <w:sz w:val="18"/>
                <w:szCs w:val="26"/>
                <w:rtl/>
                <w:lang w:bidi="ar-EG"/>
              </w:rPr>
              <w:t xml:space="preserve"> </w:t>
            </w:r>
            <w:r w:rsidRPr="00197C2F">
              <w:rPr>
                <w:spacing w:val="-4"/>
                <w:sz w:val="18"/>
                <w:szCs w:val="26"/>
                <w:rtl/>
                <w:lang w:bidi="ar-EG"/>
              </w:rPr>
              <w:t>تلك</w:t>
            </w:r>
            <w:r w:rsidR="00EF6156" w:rsidRPr="00197C2F">
              <w:rPr>
                <w:spacing w:val="-4"/>
                <w:sz w:val="18"/>
                <w:szCs w:val="26"/>
                <w:rtl/>
                <w:lang w:bidi="ar-EG"/>
              </w:rPr>
              <w:t xml:space="preserve"> </w:t>
            </w:r>
            <w:r w:rsidRPr="00197C2F">
              <w:rPr>
                <w:spacing w:val="-4"/>
                <w:sz w:val="18"/>
                <w:szCs w:val="26"/>
                <w:rtl/>
                <w:lang w:bidi="ar-EG"/>
              </w:rPr>
              <w:t>التي</w:t>
            </w:r>
            <w:r w:rsidR="00EF6156" w:rsidRPr="00197C2F">
              <w:rPr>
                <w:spacing w:val="-4"/>
                <w:sz w:val="18"/>
                <w:szCs w:val="26"/>
                <w:rtl/>
                <w:lang w:bidi="ar-EG"/>
              </w:rPr>
              <w:t xml:space="preserve"> </w:t>
            </w:r>
            <w:r w:rsidRPr="00197C2F">
              <w:rPr>
                <w:spacing w:val="-4"/>
                <w:sz w:val="18"/>
                <w:szCs w:val="26"/>
                <w:rtl/>
                <w:lang w:bidi="ar-EG"/>
              </w:rPr>
              <w:t>يكفلها</w:t>
            </w:r>
            <w:r w:rsidR="00EF6156" w:rsidRPr="00197C2F">
              <w:rPr>
                <w:spacing w:val="-4"/>
                <w:sz w:val="18"/>
                <w:szCs w:val="26"/>
                <w:rtl/>
                <w:lang w:bidi="ar-EG"/>
              </w:rPr>
              <w:t xml:space="preserve"> </w:t>
            </w:r>
            <w:r w:rsidRPr="00197C2F">
              <w:rPr>
                <w:spacing w:val="-4"/>
                <w:sz w:val="18"/>
                <w:szCs w:val="26"/>
                <w:rtl/>
                <w:lang w:bidi="ar-EG"/>
              </w:rPr>
              <w:t>العهد</w:t>
            </w:r>
            <w:r w:rsidR="00EF6156" w:rsidRPr="00197C2F">
              <w:rPr>
                <w:spacing w:val="-4"/>
                <w:sz w:val="18"/>
                <w:szCs w:val="26"/>
                <w:rtl/>
                <w:lang w:bidi="ar-EG"/>
              </w:rPr>
              <w:t xml:space="preserve"> </w:t>
            </w:r>
            <w:r w:rsidRPr="00197C2F">
              <w:rPr>
                <w:spacing w:val="-4"/>
                <w:sz w:val="18"/>
                <w:szCs w:val="26"/>
                <w:rtl/>
                <w:lang w:bidi="ar-EG"/>
              </w:rPr>
              <w:t>السالف</w:t>
            </w:r>
            <w:r w:rsidR="00EF6156" w:rsidRPr="00197C2F">
              <w:rPr>
                <w:spacing w:val="-4"/>
                <w:sz w:val="18"/>
                <w:szCs w:val="26"/>
                <w:rtl/>
                <w:lang w:bidi="ar-EG"/>
              </w:rPr>
              <w:t xml:space="preserve"> </w:t>
            </w:r>
            <w:r w:rsidRPr="00197C2F">
              <w:rPr>
                <w:spacing w:val="-4"/>
                <w:sz w:val="18"/>
                <w:szCs w:val="26"/>
                <w:rtl/>
                <w:lang w:bidi="ar-EG"/>
              </w:rPr>
              <w:t>الذكر.</w:t>
            </w:r>
          </w:p>
        </w:tc>
        <w:tc>
          <w:tcPr>
            <w:tcW w:w="1691" w:type="pct"/>
            <w:shd w:val="clear" w:color="auto" w:fill="auto"/>
          </w:tcPr>
          <w:p w:rsidR="00614786" w:rsidRPr="00D658E4" w:rsidRDefault="00614786" w:rsidP="002A13E9">
            <w:pPr>
              <w:spacing w:before="40" w:after="40" w:line="300" w:lineRule="exact"/>
              <w:ind w:left="57" w:right="57"/>
              <w:rPr>
                <w:sz w:val="18"/>
                <w:szCs w:val="26"/>
                <w:rtl/>
                <w:lang w:bidi="ar-EG"/>
              </w:rPr>
            </w:pPr>
            <w:r w:rsidRPr="00D658E4">
              <w:rPr>
                <w:sz w:val="18"/>
                <w:szCs w:val="26"/>
                <w:rtl/>
              </w:rPr>
              <w:lastRenderedPageBreak/>
              <w:t>فيما</w:t>
            </w:r>
            <w:r w:rsidR="00EF6156" w:rsidRPr="00D658E4">
              <w:rPr>
                <w:sz w:val="18"/>
                <w:szCs w:val="26"/>
                <w:rtl/>
              </w:rPr>
              <w:t xml:space="preserve"> </w:t>
            </w:r>
            <w:r w:rsidRPr="00D658E4">
              <w:rPr>
                <w:sz w:val="18"/>
                <w:szCs w:val="26"/>
                <w:rtl/>
              </w:rPr>
              <w:t>يتعلق</w:t>
            </w:r>
            <w:r w:rsidR="00EF6156" w:rsidRPr="00D658E4">
              <w:rPr>
                <w:sz w:val="18"/>
                <w:szCs w:val="26"/>
                <w:rtl/>
              </w:rPr>
              <w:t xml:space="preserve"> </w:t>
            </w:r>
            <w:r w:rsidRPr="00D658E4">
              <w:rPr>
                <w:sz w:val="18"/>
                <w:szCs w:val="26"/>
                <w:rtl/>
              </w:rPr>
              <w:t>بالنقطة</w:t>
            </w:r>
            <w:r w:rsidR="00EF6156" w:rsidRPr="00D658E4">
              <w:rPr>
                <w:sz w:val="18"/>
                <w:szCs w:val="26"/>
                <w:rtl/>
              </w:rPr>
              <w:t xml:space="preserve"> </w:t>
            </w:r>
            <w:r w:rsidRPr="00D658E4">
              <w:rPr>
                <w:sz w:val="18"/>
                <w:szCs w:val="26"/>
                <w:rtl/>
              </w:rPr>
              <w:t>(أ)</w:t>
            </w:r>
            <w:r w:rsidR="00EF6156" w:rsidRPr="00D658E4">
              <w:rPr>
                <w:sz w:val="18"/>
                <w:szCs w:val="26"/>
                <w:rtl/>
              </w:rPr>
              <w:t xml:space="preserve"> </w:t>
            </w:r>
            <w:r w:rsidRPr="00D658E4">
              <w:rPr>
                <w:sz w:val="18"/>
                <w:szCs w:val="26"/>
                <w:rtl/>
              </w:rPr>
              <w:t>من</w:t>
            </w:r>
            <w:r w:rsidR="00EF6156" w:rsidRPr="00D658E4">
              <w:rPr>
                <w:sz w:val="18"/>
                <w:szCs w:val="26"/>
                <w:rtl/>
              </w:rPr>
              <w:t xml:space="preserve"> </w:t>
            </w:r>
            <w:r w:rsidRPr="00D658E4">
              <w:rPr>
                <w:sz w:val="18"/>
                <w:szCs w:val="26"/>
                <w:rtl/>
              </w:rPr>
              <w:t>التحفظ،</w:t>
            </w:r>
            <w:r w:rsidR="00EF6156" w:rsidRPr="00D658E4">
              <w:rPr>
                <w:sz w:val="18"/>
                <w:szCs w:val="26"/>
                <w:rtl/>
              </w:rPr>
              <w:t xml:space="preserve"> </w:t>
            </w:r>
            <w:r w:rsidRPr="00D658E4">
              <w:rPr>
                <w:sz w:val="18"/>
                <w:szCs w:val="26"/>
                <w:rtl/>
              </w:rPr>
              <w:t>ينبغي</w:t>
            </w:r>
            <w:r w:rsidR="00EF6156" w:rsidRPr="00D658E4">
              <w:rPr>
                <w:sz w:val="18"/>
                <w:szCs w:val="26"/>
                <w:rtl/>
              </w:rPr>
              <w:t xml:space="preserve"> </w:t>
            </w:r>
            <w:r w:rsidRPr="00D658E4">
              <w:rPr>
                <w:sz w:val="18"/>
                <w:szCs w:val="26"/>
                <w:rtl/>
              </w:rPr>
              <w:t>الإشارة</w:t>
            </w:r>
            <w:r w:rsidR="00EF6156" w:rsidRPr="00D658E4">
              <w:rPr>
                <w:sz w:val="18"/>
                <w:szCs w:val="26"/>
                <w:rtl/>
              </w:rPr>
              <w:t xml:space="preserve"> </w:t>
            </w:r>
            <w:r w:rsidRPr="00D658E4">
              <w:rPr>
                <w:sz w:val="18"/>
                <w:szCs w:val="26"/>
                <w:rtl/>
              </w:rPr>
              <w:t>إلى</w:t>
            </w:r>
            <w:r w:rsidR="00EF6156" w:rsidRPr="00D658E4">
              <w:rPr>
                <w:sz w:val="18"/>
                <w:szCs w:val="26"/>
                <w:rtl/>
              </w:rPr>
              <w:t xml:space="preserve"> </w:t>
            </w:r>
            <w:r w:rsidRPr="00D658E4">
              <w:rPr>
                <w:sz w:val="18"/>
                <w:szCs w:val="26"/>
                <w:rtl/>
              </w:rPr>
              <w:t>أنه</w:t>
            </w:r>
            <w:r w:rsidR="00EF6156" w:rsidRPr="00D658E4">
              <w:rPr>
                <w:sz w:val="18"/>
                <w:szCs w:val="26"/>
                <w:rtl/>
              </w:rPr>
              <w:t xml:space="preserve"> </w:t>
            </w:r>
            <w:r w:rsidRPr="00D658E4">
              <w:rPr>
                <w:sz w:val="18"/>
                <w:szCs w:val="26"/>
                <w:rtl/>
              </w:rPr>
              <w:t>نظر</w:t>
            </w:r>
            <w:r w:rsidR="005E5A24" w:rsidRPr="00D658E4">
              <w:rPr>
                <w:sz w:val="18"/>
                <w:szCs w:val="26"/>
                <w:rtl/>
              </w:rPr>
              <w:t xml:space="preserve">اً </w:t>
            </w:r>
            <w:r w:rsidRPr="00D658E4">
              <w:rPr>
                <w:sz w:val="18"/>
                <w:szCs w:val="26"/>
                <w:rtl/>
              </w:rPr>
              <w:t>لأن</w:t>
            </w:r>
            <w:r w:rsidR="00EF6156" w:rsidRPr="00D658E4">
              <w:rPr>
                <w:sz w:val="18"/>
                <w:szCs w:val="26"/>
                <w:rtl/>
              </w:rPr>
              <w:t xml:space="preserve"> </w:t>
            </w:r>
            <w:r w:rsidRPr="00D658E4">
              <w:rPr>
                <w:sz w:val="18"/>
                <w:szCs w:val="26"/>
                <w:rtl/>
              </w:rPr>
              <w:t>اللجنة</w:t>
            </w:r>
            <w:r w:rsidR="00EF6156" w:rsidRPr="00D658E4">
              <w:rPr>
                <w:sz w:val="18"/>
                <w:szCs w:val="26"/>
                <w:rtl/>
              </w:rPr>
              <w:t xml:space="preserve"> </w:t>
            </w:r>
            <w:r w:rsidRPr="00D658E4">
              <w:rPr>
                <w:sz w:val="18"/>
                <w:szCs w:val="26"/>
                <w:rtl/>
              </w:rPr>
              <w:t>غير</w:t>
            </w:r>
            <w:r w:rsidR="00EF6156" w:rsidRPr="00D658E4">
              <w:rPr>
                <w:sz w:val="18"/>
                <w:szCs w:val="26"/>
                <w:rtl/>
              </w:rPr>
              <w:t xml:space="preserve"> </w:t>
            </w:r>
            <w:r w:rsidRPr="00D658E4">
              <w:rPr>
                <w:sz w:val="18"/>
                <w:szCs w:val="26"/>
                <w:rtl/>
              </w:rPr>
              <w:t>مختصة</w:t>
            </w:r>
            <w:r w:rsidR="00EF6156" w:rsidRPr="00D658E4">
              <w:rPr>
                <w:sz w:val="18"/>
                <w:szCs w:val="26"/>
                <w:rtl/>
              </w:rPr>
              <w:t xml:space="preserve"> </w:t>
            </w:r>
            <w:r w:rsidRPr="00D658E4">
              <w:rPr>
                <w:sz w:val="18"/>
                <w:szCs w:val="26"/>
                <w:rtl/>
              </w:rPr>
              <w:t>بتلقي</w:t>
            </w:r>
            <w:r w:rsidR="00EF6156" w:rsidRPr="00D658E4">
              <w:rPr>
                <w:sz w:val="18"/>
                <w:szCs w:val="26"/>
                <w:rtl/>
              </w:rPr>
              <w:t xml:space="preserve"> </w:t>
            </w:r>
            <w:r w:rsidRPr="00D658E4">
              <w:rPr>
                <w:sz w:val="18"/>
                <w:szCs w:val="26"/>
                <w:rtl/>
              </w:rPr>
              <w:t>الشكاوى</w:t>
            </w:r>
            <w:r w:rsidR="00EF6156" w:rsidRPr="00D658E4">
              <w:rPr>
                <w:sz w:val="18"/>
                <w:szCs w:val="26"/>
                <w:rtl/>
              </w:rPr>
              <w:t xml:space="preserve"> </w:t>
            </w:r>
            <w:r w:rsidRPr="00D658E4">
              <w:rPr>
                <w:sz w:val="18"/>
                <w:szCs w:val="26"/>
                <w:rtl/>
              </w:rPr>
              <w:t>التي</w:t>
            </w:r>
            <w:r w:rsidR="00EF6156" w:rsidRPr="00D658E4">
              <w:rPr>
                <w:sz w:val="18"/>
                <w:szCs w:val="26"/>
                <w:rtl/>
              </w:rPr>
              <w:t xml:space="preserve"> </w:t>
            </w:r>
            <w:r w:rsidRPr="00D658E4">
              <w:rPr>
                <w:sz w:val="18"/>
                <w:szCs w:val="26"/>
                <w:rtl/>
              </w:rPr>
              <w:t>سبق</w:t>
            </w:r>
            <w:r w:rsidR="00EF6156" w:rsidRPr="00D658E4">
              <w:rPr>
                <w:sz w:val="18"/>
                <w:szCs w:val="26"/>
                <w:rtl/>
              </w:rPr>
              <w:t xml:space="preserve"> </w:t>
            </w:r>
            <w:r w:rsidRPr="00D658E4">
              <w:rPr>
                <w:sz w:val="18"/>
                <w:szCs w:val="26"/>
                <w:rtl/>
              </w:rPr>
              <w:t>أن</w:t>
            </w:r>
            <w:r w:rsidR="00EF6156" w:rsidRPr="00D658E4">
              <w:rPr>
                <w:sz w:val="18"/>
                <w:szCs w:val="26"/>
                <w:rtl/>
              </w:rPr>
              <w:t xml:space="preserve"> </w:t>
            </w:r>
            <w:r w:rsidRPr="00D658E4">
              <w:rPr>
                <w:sz w:val="18"/>
                <w:szCs w:val="26"/>
                <w:rtl/>
              </w:rPr>
              <w:t>بحثها</w:t>
            </w:r>
            <w:r w:rsidR="00EF6156" w:rsidRPr="00D658E4">
              <w:rPr>
                <w:sz w:val="18"/>
                <w:szCs w:val="26"/>
                <w:rtl/>
              </w:rPr>
              <w:t xml:space="preserve"> </w:t>
            </w:r>
            <w:r w:rsidRPr="00D658E4">
              <w:rPr>
                <w:sz w:val="18"/>
                <w:szCs w:val="26"/>
                <w:rtl/>
              </w:rPr>
              <w:t>إجراء</w:t>
            </w:r>
            <w:r w:rsidR="00EF6156" w:rsidRPr="00D658E4">
              <w:rPr>
                <w:sz w:val="18"/>
                <w:szCs w:val="26"/>
                <w:rtl/>
              </w:rPr>
              <w:t xml:space="preserve"> </w:t>
            </w:r>
            <w:r w:rsidRPr="00D658E4">
              <w:rPr>
                <w:sz w:val="18"/>
                <w:szCs w:val="26"/>
                <w:rtl/>
              </w:rPr>
              <w:t>تحقيق</w:t>
            </w:r>
            <w:r w:rsidR="00EF6156" w:rsidRPr="00D658E4">
              <w:rPr>
                <w:sz w:val="18"/>
                <w:szCs w:val="26"/>
                <w:rtl/>
              </w:rPr>
              <w:t xml:space="preserve"> </w:t>
            </w:r>
            <w:r w:rsidRPr="00D658E4">
              <w:rPr>
                <w:sz w:val="18"/>
                <w:szCs w:val="26"/>
                <w:rtl/>
              </w:rPr>
              <w:t>أو</w:t>
            </w:r>
            <w:r w:rsidR="00EF6156" w:rsidRPr="00D658E4">
              <w:rPr>
                <w:sz w:val="18"/>
                <w:szCs w:val="26"/>
                <w:rtl/>
              </w:rPr>
              <w:t xml:space="preserve"> </w:t>
            </w:r>
            <w:r w:rsidRPr="00D658E4">
              <w:rPr>
                <w:sz w:val="18"/>
                <w:szCs w:val="26"/>
                <w:rtl/>
              </w:rPr>
              <w:t>تسوية</w:t>
            </w:r>
            <w:r w:rsidR="00EF6156" w:rsidRPr="00D658E4">
              <w:rPr>
                <w:sz w:val="18"/>
                <w:szCs w:val="26"/>
                <w:rtl/>
              </w:rPr>
              <w:t xml:space="preserve"> </w:t>
            </w:r>
            <w:r w:rsidRPr="00D658E4">
              <w:rPr>
                <w:sz w:val="18"/>
                <w:szCs w:val="26"/>
                <w:rtl/>
              </w:rPr>
              <w:t>دولي</w:t>
            </w:r>
            <w:r w:rsidR="00EF6156" w:rsidRPr="00D658E4">
              <w:rPr>
                <w:sz w:val="18"/>
                <w:szCs w:val="26"/>
                <w:rtl/>
              </w:rPr>
              <w:t xml:space="preserve"> </w:t>
            </w:r>
            <w:r w:rsidRPr="00D658E4">
              <w:rPr>
                <w:sz w:val="18"/>
                <w:szCs w:val="26"/>
                <w:rtl/>
              </w:rPr>
              <w:t>آخر،</w:t>
            </w:r>
            <w:r w:rsidR="00EF6156" w:rsidRPr="00D658E4">
              <w:rPr>
                <w:sz w:val="18"/>
                <w:szCs w:val="26"/>
                <w:rtl/>
              </w:rPr>
              <w:t xml:space="preserve"> </w:t>
            </w:r>
            <w:r w:rsidRPr="00D658E4">
              <w:rPr>
                <w:sz w:val="18"/>
                <w:szCs w:val="26"/>
                <w:rtl/>
              </w:rPr>
              <w:t>فإن</w:t>
            </w:r>
            <w:r w:rsidR="00EF6156" w:rsidRPr="00D658E4">
              <w:rPr>
                <w:sz w:val="18"/>
                <w:szCs w:val="26"/>
                <w:rtl/>
              </w:rPr>
              <w:t xml:space="preserve"> </w:t>
            </w:r>
            <w:r w:rsidRPr="00D658E4">
              <w:rPr>
                <w:sz w:val="18"/>
                <w:szCs w:val="26"/>
                <w:rtl/>
              </w:rPr>
              <w:t>جمهورية</w:t>
            </w:r>
            <w:r w:rsidR="00EF6156" w:rsidRPr="00D658E4">
              <w:rPr>
                <w:sz w:val="18"/>
                <w:szCs w:val="26"/>
                <w:rtl/>
              </w:rPr>
              <w:t xml:space="preserve"> </w:t>
            </w:r>
            <w:r w:rsidRPr="00D658E4">
              <w:rPr>
                <w:sz w:val="18"/>
                <w:szCs w:val="26"/>
                <w:rtl/>
              </w:rPr>
              <w:t>ألمانيا</w:t>
            </w:r>
            <w:r w:rsidR="00EF6156" w:rsidRPr="00D658E4">
              <w:rPr>
                <w:sz w:val="18"/>
                <w:szCs w:val="26"/>
                <w:rtl/>
              </w:rPr>
              <w:t xml:space="preserve"> </w:t>
            </w:r>
            <w:r w:rsidRPr="00D658E4">
              <w:rPr>
                <w:sz w:val="18"/>
                <w:szCs w:val="26"/>
                <w:rtl/>
              </w:rPr>
              <w:t>الاتحادية</w:t>
            </w:r>
            <w:r w:rsidR="00EF6156" w:rsidRPr="00D658E4">
              <w:rPr>
                <w:sz w:val="18"/>
                <w:szCs w:val="26"/>
                <w:rtl/>
              </w:rPr>
              <w:t xml:space="preserve"> </w:t>
            </w:r>
            <w:r w:rsidRPr="00D658E4">
              <w:rPr>
                <w:sz w:val="18"/>
                <w:szCs w:val="26"/>
                <w:rtl/>
              </w:rPr>
              <w:t>تمتثل</w:t>
            </w:r>
            <w:r w:rsidR="00EF6156" w:rsidRPr="00D658E4">
              <w:rPr>
                <w:sz w:val="18"/>
                <w:szCs w:val="26"/>
                <w:rtl/>
              </w:rPr>
              <w:t xml:space="preserve"> </w:t>
            </w:r>
            <w:r w:rsidRPr="00D658E4">
              <w:rPr>
                <w:sz w:val="18"/>
                <w:szCs w:val="26"/>
                <w:rtl/>
              </w:rPr>
              <w:t>بإيداعها</w:t>
            </w:r>
            <w:r w:rsidR="00EF6156" w:rsidRPr="00D658E4">
              <w:rPr>
                <w:sz w:val="18"/>
                <w:szCs w:val="26"/>
                <w:rtl/>
              </w:rPr>
              <w:t xml:space="preserve"> </w:t>
            </w:r>
            <w:r w:rsidRPr="00D658E4">
              <w:rPr>
                <w:sz w:val="18"/>
                <w:szCs w:val="26"/>
                <w:rtl/>
              </w:rPr>
              <w:t>التحفظ</w:t>
            </w:r>
            <w:r w:rsidR="00EF6156" w:rsidRPr="00D658E4">
              <w:rPr>
                <w:sz w:val="18"/>
                <w:szCs w:val="26"/>
                <w:rtl/>
              </w:rPr>
              <w:t xml:space="preserve"> </w:t>
            </w:r>
            <w:r w:rsidRPr="00D658E4">
              <w:rPr>
                <w:sz w:val="18"/>
                <w:szCs w:val="26"/>
                <w:rtl/>
              </w:rPr>
              <w:t>لتوصية</w:t>
            </w:r>
            <w:r w:rsidR="00EF6156" w:rsidRPr="00D658E4">
              <w:rPr>
                <w:sz w:val="18"/>
                <w:szCs w:val="26"/>
                <w:rtl/>
              </w:rPr>
              <w:t xml:space="preserve"> </w:t>
            </w:r>
            <w:r w:rsidRPr="00D658E4">
              <w:rPr>
                <w:sz w:val="18"/>
                <w:szCs w:val="26"/>
                <w:rtl/>
              </w:rPr>
              <w:t>من</w:t>
            </w:r>
            <w:r w:rsidR="00EF6156" w:rsidRPr="00D658E4">
              <w:rPr>
                <w:sz w:val="18"/>
                <w:szCs w:val="26"/>
                <w:rtl/>
              </w:rPr>
              <w:t xml:space="preserve"> </w:t>
            </w:r>
            <w:r w:rsidRPr="00D658E4">
              <w:rPr>
                <w:sz w:val="18"/>
                <w:szCs w:val="26"/>
                <w:rtl/>
              </w:rPr>
              <w:t>مجلس</w:t>
            </w:r>
            <w:r w:rsidR="00EF6156" w:rsidRPr="00D658E4">
              <w:rPr>
                <w:sz w:val="18"/>
                <w:szCs w:val="26"/>
                <w:rtl/>
              </w:rPr>
              <w:t xml:space="preserve"> </w:t>
            </w:r>
            <w:r w:rsidRPr="00D658E4">
              <w:rPr>
                <w:sz w:val="18"/>
                <w:szCs w:val="26"/>
                <w:rtl/>
              </w:rPr>
              <w:t>أوروبا</w:t>
            </w:r>
            <w:r w:rsidR="00EF6156" w:rsidRPr="00D658E4">
              <w:rPr>
                <w:sz w:val="18"/>
                <w:szCs w:val="26"/>
                <w:rtl/>
              </w:rPr>
              <w:t xml:space="preserve"> </w:t>
            </w:r>
            <w:r w:rsidRPr="00D658E4">
              <w:rPr>
                <w:sz w:val="18"/>
                <w:szCs w:val="26"/>
                <w:rtl/>
              </w:rPr>
              <w:t>(قرار</w:t>
            </w:r>
            <w:r w:rsidR="00EF6156" w:rsidRPr="00D658E4">
              <w:rPr>
                <w:sz w:val="18"/>
                <w:szCs w:val="26"/>
                <w:rtl/>
              </w:rPr>
              <w:t xml:space="preserve"> </w:t>
            </w:r>
            <w:r w:rsidRPr="00D658E4">
              <w:rPr>
                <w:sz w:val="18"/>
                <w:szCs w:val="26"/>
                <w:rtl/>
              </w:rPr>
              <w:t>اللجنة</w:t>
            </w:r>
            <w:r w:rsidR="00EF6156" w:rsidRPr="00D658E4">
              <w:rPr>
                <w:sz w:val="18"/>
                <w:szCs w:val="26"/>
                <w:rtl/>
              </w:rPr>
              <w:t xml:space="preserve"> </w:t>
            </w:r>
            <w:r w:rsidRPr="00D658E4">
              <w:rPr>
                <w:sz w:val="18"/>
                <w:szCs w:val="26"/>
                <w:rtl/>
              </w:rPr>
              <w:t>الوزارية</w:t>
            </w:r>
            <w:r w:rsidR="00EF6156" w:rsidRPr="00D658E4">
              <w:rPr>
                <w:sz w:val="18"/>
                <w:szCs w:val="26"/>
                <w:rtl/>
              </w:rPr>
              <w:t xml:space="preserve"> </w:t>
            </w:r>
            <w:r w:rsidRPr="00D658E4">
              <w:rPr>
                <w:sz w:val="18"/>
                <w:szCs w:val="26"/>
                <w:rtl/>
              </w:rPr>
              <w:t>(70)17</w:t>
            </w:r>
            <w:r w:rsidR="00EF6156" w:rsidRPr="00D658E4">
              <w:rPr>
                <w:sz w:val="18"/>
                <w:szCs w:val="26"/>
                <w:rtl/>
              </w:rPr>
              <w:t xml:space="preserve"> </w:t>
            </w:r>
            <w:r w:rsidRPr="00D658E4">
              <w:rPr>
                <w:sz w:val="18"/>
                <w:szCs w:val="26"/>
                <w:rtl/>
              </w:rPr>
              <w:t>الصادر</w:t>
            </w:r>
            <w:r w:rsidR="00EF6156" w:rsidRPr="00D658E4">
              <w:rPr>
                <w:sz w:val="18"/>
                <w:szCs w:val="26"/>
                <w:rtl/>
              </w:rPr>
              <w:t xml:space="preserve"> </w:t>
            </w:r>
            <w:r w:rsidRPr="00D658E4">
              <w:rPr>
                <w:sz w:val="18"/>
                <w:szCs w:val="26"/>
                <w:rtl/>
              </w:rPr>
              <w:t>في</w:t>
            </w:r>
            <w:r w:rsidR="00EF6156" w:rsidRPr="00D658E4">
              <w:rPr>
                <w:sz w:val="18"/>
                <w:szCs w:val="26"/>
                <w:rtl/>
              </w:rPr>
              <w:t xml:space="preserve"> </w:t>
            </w:r>
            <w:r w:rsidRPr="00D658E4">
              <w:rPr>
                <w:sz w:val="18"/>
                <w:szCs w:val="26"/>
                <w:rtl/>
              </w:rPr>
              <w:t>15</w:t>
            </w:r>
            <w:r w:rsidR="00EF6156" w:rsidRPr="00D658E4">
              <w:rPr>
                <w:sz w:val="18"/>
                <w:szCs w:val="26"/>
                <w:rtl/>
              </w:rPr>
              <w:t xml:space="preserve"> </w:t>
            </w:r>
            <w:r w:rsidRPr="00D658E4">
              <w:rPr>
                <w:sz w:val="18"/>
                <w:szCs w:val="26"/>
                <w:rtl/>
              </w:rPr>
              <w:t>أيار/مايو</w:t>
            </w:r>
            <w:r w:rsidR="00EF6156" w:rsidRPr="00D658E4">
              <w:rPr>
                <w:sz w:val="18"/>
                <w:szCs w:val="26"/>
                <w:rtl/>
              </w:rPr>
              <w:t xml:space="preserve"> </w:t>
            </w:r>
            <w:r w:rsidRPr="00D658E4">
              <w:rPr>
                <w:sz w:val="18"/>
                <w:szCs w:val="26"/>
                <w:rtl/>
              </w:rPr>
              <w:t>1970).</w:t>
            </w:r>
            <w:r w:rsidR="00EF6156" w:rsidRPr="00D658E4">
              <w:rPr>
                <w:sz w:val="18"/>
                <w:szCs w:val="26"/>
                <w:rtl/>
              </w:rPr>
              <w:t xml:space="preserve"> </w:t>
            </w:r>
            <w:r w:rsidRPr="00D658E4">
              <w:rPr>
                <w:sz w:val="18"/>
                <w:szCs w:val="26"/>
                <w:rtl/>
              </w:rPr>
              <w:t>وبالتالي،</w:t>
            </w:r>
            <w:r w:rsidR="00EF6156" w:rsidRPr="00D658E4">
              <w:rPr>
                <w:sz w:val="18"/>
                <w:szCs w:val="26"/>
                <w:rtl/>
              </w:rPr>
              <w:t xml:space="preserve"> </w:t>
            </w:r>
            <w:r w:rsidRPr="00D658E4">
              <w:rPr>
                <w:sz w:val="18"/>
                <w:szCs w:val="26"/>
                <w:rtl/>
              </w:rPr>
              <w:t>يجب</w:t>
            </w:r>
            <w:r w:rsidR="00EF6156" w:rsidRPr="00D658E4">
              <w:rPr>
                <w:sz w:val="18"/>
                <w:szCs w:val="26"/>
                <w:rtl/>
              </w:rPr>
              <w:t xml:space="preserve"> </w:t>
            </w:r>
            <w:r w:rsidRPr="00D658E4">
              <w:rPr>
                <w:sz w:val="18"/>
                <w:szCs w:val="26"/>
                <w:rtl/>
              </w:rPr>
              <w:t>تجنب</w:t>
            </w:r>
            <w:r w:rsidR="00EF6156" w:rsidRPr="00D658E4">
              <w:rPr>
                <w:sz w:val="18"/>
                <w:szCs w:val="26"/>
                <w:rtl/>
              </w:rPr>
              <w:t xml:space="preserve"> </w:t>
            </w:r>
            <w:r w:rsidRPr="00D658E4">
              <w:rPr>
                <w:sz w:val="18"/>
                <w:szCs w:val="26"/>
                <w:rtl/>
              </w:rPr>
              <w:t>ازدواجية</w:t>
            </w:r>
            <w:r w:rsidR="00EF6156" w:rsidRPr="00D658E4">
              <w:rPr>
                <w:sz w:val="18"/>
                <w:szCs w:val="26"/>
                <w:rtl/>
              </w:rPr>
              <w:t xml:space="preserve"> </w:t>
            </w:r>
            <w:r w:rsidRPr="00D658E4">
              <w:rPr>
                <w:sz w:val="18"/>
                <w:szCs w:val="26"/>
                <w:rtl/>
              </w:rPr>
              <w:t>إجراءات</w:t>
            </w:r>
            <w:r w:rsidR="00EF6156" w:rsidRPr="00D658E4">
              <w:rPr>
                <w:sz w:val="18"/>
                <w:szCs w:val="26"/>
                <w:rtl/>
              </w:rPr>
              <w:t xml:space="preserve"> </w:t>
            </w:r>
            <w:r w:rsidRPr="00D658E4">
              <w:rPr>
                <w:sz w:val="18"/>
                <w:szCs w:val="26"/>
                <w:rtl/>
              </w:rPr>
              <w:t>المراجعة</w:t>
            </w:r>
            <w:r w:rsidR="00EF6156" w:rsidRPr="00D658E4">
              <w:rPr>
                <w:sz w:val="18"/>
                <w:szCs w:val="26"/>
                <w:rtl/>
              </w:rPr>
              <w:t xml:space="preserve"> </w:t>
            </w:r>
            <w:r w:rsidRPr="00D658E4">
              <w:rPr>
                <w:sz w:val="18"/>
                <w:szCs w:val="26"/>
                <w:rtl/>
              </w:rPr>
              <w:t>الدولية،</w:t>
            </w:r>
            <w:r w:rsidR="00EF6156" w:rsidRPr="00D658E4">
              <w:rPr>
                <w:sz w:val="18"/>
                <w:szCs w:val="26"/>
                <w:rtl/>
              </w:rPr>
              <w:t xml:space="preserve"> </w:t>
            </w:r>
            <w:r w:rsidRPr="00D658E4">
              <w:rPr>
                <w:sz w:val="18"/>
                <w:szCs w:val="26"/>
                <w:rtl/>
              </w:rPr>
              <w:t>ومن</w:t>
            </w:r>
            <w:r w:rsidR="00EF6156" w:rsidRPr="00D658E4">
              <w:rPr>
                <w:sz w:val="18"/>
                <w:szCs w:val="26"/>
                <w:rtl/>
              </w:rPr>
              <w:t xml:space="preserve"> </w:t>
            </w:r>
            <w:r w:rsidRPr="00D658E4">
              <w:rPr>
                <w:sz w:val="18"/>
                <w:szCs w:val="26"/>
                <w:rtl/>
              </w:rPr>
              <w:t>ثم</w:t>
            </w:r>
            <w:r w:rsidR="00EF6156" w:rsidRPr="00D658E4">
              <w:rPr>
                <w:sz w:val="18"/>
                <w:szCs w:val="26"/>
                <w:rtl/>
              </w:rPr>
              <w:t xml:space="preserve"> </w:t>
            </w:r>
            <w:r w:rsidRPr="00D658E4">
              <w:rPr>
                <w:sz w:val="18"/>
                <w:szCs w:val="26"/>
                <w:rtl/>
              </w:rPr>
              <w:lastRenderedPageBreak/>
              <w:t>التداخل</w:t>
            </w:r>
            <w:r w:rsidR="00EF6156" w:rsidRPr="00D658E4">
              <w:rPr>
                <w:sz w:val="18"/>
                <w:szCs w:val="26"/>
                <w:rtl/>
              </w:rPr>
              <w:t xml:space="preserve"> </w:t>
            </w:r>
            <w:r w:rsidRPr="00D658E4">
              <w:rPr>
                <w:sz w:val="18"/>
                <w:szCs w:val="26"/>
                <w:rtl/>
              </w:rPr>
              <w:t>مع</w:t>
            </w:r>
            <w:r w:rsidR="00EF6156" w:rsidRPr="00D658E4">
              <w:rPr>
                <w:sz w:val="18"/>
                <w:szCs w:val="26"/>
                <w:rtl/>
              </w:rPr>
              <w:t xml:space="preserve"> </w:t>
            </w:r>
            <w:r w:rsidRPr="00D658E4">
              <w:rPr>
                <w:sz w:val="18"/>
                <w:szCs w:val="26"/>
                <w:rtl/>
              </w:rPr>
              <w:t>تشريعات</w:t>
            </w:r>
            <w:r w:rsidR="00EF6156" w:rsidRPr="00D658E4">
              <w:rPr>
                <w:sz w:val="18"/>
                <w:szCs w:val="26"/>
                <w:rtl/>
              </w:rPr>
              <w:t xml:space="preserve"> </w:t>
            </w:r>
            <w:r w:rsidRPr="00D658E4">
              <w:rPr>
                <w:sz w:val="18"/>
                <w:szCs w:val="26"/>
                <w:rtl/>
              </w:rPr>
              <w:t>هيئات</w:t>
            </w:r>
            <w:r w:rsidR="00EF6156" w:rsidRPr="00D658E4">
              <w:rPr>
                <w:sz w:val="18"/>
                <w:szCs w:val="26"/>
                <w:rtl/>
              </w:rPr>
              <w:t xml:space="preserve"> </w:t>
            </w:r>
            <w:r w:rsidRPr="00D658E4">
              <w:rPr>
                <w:sz w:val="18"/>
                <w:szCs w:val="26"/>
                <w:rtl/>
              </w:rPr>
              <w:t>الاتفاقية</w:t>
            </w:r>
            <w:r w:rsidR="00EF6156" w:rsidRPr="00D658E4">
              <w:rPr>
                <w:sz w:val="18"/>
                <w:szCs w:val="26"/>
                <w:rtl/>
              </w:rPr>
              <w:t xml:space="preserve"> </w:t>
            </w:r>
            <w:r w:rsidRPr="00D658E4">
              <w:rPr>
                <w:sz w:val="18"/>
                <w:szCs w:val="26"/>
                <w:rtl/>
              </w:rPr>
              <w:t>الأوروبية</w:t>
            </w:r>
            <w:r w:rsidR="00EF6156" w:rsidRPr="00D658E4">
              <w:rPr>
                <w:sz w:val="18"/>
                <w:szCs w:val="26"/>
                <w:rtl/>
              </w:rPr>
              <w:t xml:space="preserve"> </w:t>
            </w:r>
            <w:r w:rsidRPr="00D658E4">
              <w:rPr>
                <w:sz w:val="18"/>
                <w:szCs w:val="26"/>
                <w:rtl/>
              </w:rPr>
              <w:t>لحماية</w:t>
            </w:r>
            <w:r w:rsidR="00EF6156" w:rsidRPr="00D658E4">
              <w:rPr>
                <w:sz w:val="18"/>
                <w:szCs w:val="26"/>
                <w:rtl/>
              </w:rPr>
              <w:t xml:space="preserve"> </w:t>
            </w:r>
            <w:r w:rsidRPr="00D658E4">
              <w:rPr>
                <w:sz w:val="18"/>
                <w:szCs w:val="26"/>
                <w:rtl/>
              </w:rPr>
              <w:t>حقوق</w:t>
            </w:r>
            <w:r w:rsidR="00EF6156" w:rsidRPr="00D658E4">
              <w:rPr>
                <w:sz w:val="18"/>
                <w:szCs w:val="26"/>
                <w:rtl/>
              </w:rPr>
              <w:t xml:space="preserve"> </w:t>
            </w:r>
            <w:r w:rsidRPr="00D658E4">
              <w:rPr>
                <w:sz w:val="18"/>
                <w:szCs w:val="26"/>
                <w:rtl/>
              </w:rPr>
              <w:t>الإنسان</w:t>
            </w:r>
            <w:r w:rsidR="00EF6156" w:rsidRPr="00D658E4">
              <w:rPr>
                <w:sz w:val="18"/>
                <w:szCs w:val="26"/>
                <w:rtl/>
              </w:rPr>
              <w:t xml:space="preserve"> </w:t>
            </w:r>
            <w:r w:rsidRPr="00D658E4">
              <w:rPr>
                <w:sz w:val="18"/>
                <w:szCs w:val="26"/>
                <w:rtl/>
              </w:rPr>
              <w:t>والحريات</w:t>
            </w:r>
            <w:r w:rsidR="00EF6156" w:rsidRPr="00D658E4">
              <w:rPr>
                <w:sz w:val="18"/>
                <w:szCs w:val="26"/>
                <w:rtl/>
              </w:rPr>
              <w:t xml:space="preserve"> </w:t>
            </w:r>
            <w:r w:rsidRPr="00D658E4">
              <w:rPr>
                <w:sz w:val="18"/>
                <w:szCs w:val="26"/>
                <w:rtl/>
              </w:rPr>
              <w:t>الأساسية،</w:t>
            </w:r>
            <w:r w:rsidR="00EF6156" w:rsidRPr="00D658E4">
              <w:rPr>
                <w:sz w:val="18"/>
                <w:szCs w:val="26"/>
                <w:rtl/>
              </w:rPr>
              <w:t xml:space="preserve"> </w:t>
            </w:r>
            <w:r w:rsidRPr="00D658E4">
              <w:rPr>
                <w:sz w:val="18"/>
                <w:szCs w:val="26"/>
                <w:rtl/>
              </w:rPr>
              <w:t>نظر</w:t>
            </w:r>
            <w:r w:rsidR="005E5A24" w:rsidRPr="00D658E4">
              <w:rPr>
                <w:sz w:val="18"/>
                <w:szCs w:val="26"/>
                <w:rtl/>
              </w:rPr>
              <w:t xml:space="preserve">اً </w:t>
            </w:r>
            <w:r w:rsidRPr="00D658E4">
              <w:rPr>
                <w:sz w:val="18"/>
                <w:szCs w:val="26"/>
                <w:rtl/>
                <w:lang w:bidi="ar-EG"/>
              </w:rPr>
              <w:t>لأن</w:t>
            </w:r>
            <w:r w:rsidR="00EF6156" w:rsidRPr="00D658E4">
              <w:rPr>
                <w:sz w:val="18"/>
                <w:szCs w:val="26"/>
                <w:rtl/>
                <w:lang w:bidi="ar-EG"/>
              </w:rPr>
              <w:t xml:space="preserve"> </w:t>
            </w:r>
            <w:r w:rsidRPr="00D658E4">
              <w:rPr>
                <w:sz w:val="18"/>
                <w:szCs w:val="26"/>
                <w:rtl/>
                <w:lang w:bidi="ar-EG"/>
              </w:rPr>
              <w:t>هذه</w:t>
            </w:r>
            <w:r w:rsidR="00EF6156" w:rsidRPr="00D658E4">
              <w:rPr>
                <w:sz w:val="18"/>
                <w:szCs w:val="26"/>
                <w:rtl/>
                <w:lang w:bidi="ar-EG"/>
              </w:rPr>
              <w:t xml:space="preserve"> </w:t>
            </w:r>
            <w:r w:rsidRPr="00D658E4">
              <w:rPr>
                <w:sz w:val="18"/>
                <w:szCs w:val="26"/>
                <w:rtl/>
                <w:lang w:bidi="ar-EG"/>
              </w:rPr>
              <w:t>الإجراءات</w:t>
            </w:r>
            <w:r w:rsidR="00EF6156" w:rsidRPr="00D658E4">
              <w:rPr>
                <w:sz w:val="18"/>
                <w:szCs w:val="26"/>
                <w:rtl/>
                <w:lang w:bidi="ar-EG"/>
              </w:rPr>
              <w:t xml:space="preserve"> </w:t>
            </w:r>
            <w:r w:rsidRPr="00D658E4">
              <w:rPr>
                <w:sz w:val="18"/>
                <w:szCs w:val="26"/>
                <w:rtl/>
                <w:lang w:bidi="ar-EG"/>
              </w:rPr>
              <w:t>قد</w:t>
            </w:r>
            <w:r w:rsidR="00EF6156" w:rsidRPr="00D658E4">
              <w:rPr>
                <w:sz w:val="18"/>
                <w:szCs w:val="26"/>
                <w:rtl/>
                <w:lang w:bidi="ar-EG"/>
              </w:rPr>
              <w:t xml:space="preserve"> </w:t>
            </w:r>
            <w:r w:rsidRPr="00D658E4">
              <w:rPr>
                <w:sz w:val="18"/>
                <w:szCs w:val="26"/>
                <w:rtl/>
                <w:lang w:bidi="ar-EG"/>
              </w:rPr>
              <w:t>تؤدي</w:t>
            </w:r>
            <w:r w:rsidR="00EF6156" w:rsidRPr="00D658E4">
              <w:rPr>
                <w:sz w:val="18"/>
                <w:szCs w:val="26"/>
                <w:rtl/>
                <w:lang w:bidi="ar-EG"/>
              </w:rPr>
              <w:t xml:space="preserve"> </w:t>
            </w:r>
            <w:r w:rsidRPr="00D658E4">
              <w:rPr>
                <w:sz w:val="18"/>
                <w:szCs w:val="26"/>
                <w:rtl/>
                <w:lang w:bidi="ar-EG"/>
              </w:rPr>
              <w:t>أيض</w:t>
            </w:r>
            <w:r w:rsidR="005E5A24" w:rsidRPr="00D658E4">
              <w:rPr>
                <w:sz w:val="18"/>
                <w:szCs w:val="26"/>
                <w:rtl/>
                <w:lang w:bidi="ar-EG"/>
              </w:rPr>
              <w:t xml:space="preserve">اً </w:t>
            </w:r>
            <w:r w:rsidRPr="00D658E4">
              <w:rPr>
                <w:sz w:val="18"/>
                <w:szCs w:val="26"/>
                <w:rtl/>
                <w:lang w:bidi="ar-EG"/>
              </w:rPr>
              <w:t>إلى</w:t>
            </w:r>
            <w:r w:rsidR="00EF6156" w:rsidRPr="00D658E4">
              <w:rPr>
                <w:sz w:val="18"/>
                <w:szCs w:val="26"/>
                <w:rtl/>
                <w:lang w:bidi="ar-EG"/>
              </w:rPr>
              <w:t xml:space="preserve"> </w:t>
            </w:r>
            <w:r w:rsidRPr="00D658E4">
              <w:rPr>
                <w:sz w:val="18"/>
                <w:szCs w:val="26"/>
                <w:rtl/>
                <w:lang w:bidi="ar-EG"/>
              </w:rPr>
              <w:t>نتائج</w:t>
            </w:r>
            <w:r w:rsidR="00EF6156" w:rsidRPr="00D658E4">
              <w:rPr>
                <w:sz w:val="18"/>
                <w:szCs w:val="26"/>
                <w:rtl/>
                <w:lang w:bidi="ar-EG"/>
              </w:rPr>
              <w:t xml:space="preserve"> </w:t>
            </w:r>
            <w:r w:rsidRPr="00D658E4">
              <w:rPr>
                <w:sz w:val="18"/>
                <w:szCs w:val="26"/>
                <w:rtl/>
                <w:lang w:bidi="ar-EG"/>
              </w:rPr>
              <w:t>متعارضة.</w:t>
            </w:r>
            <w:r w:rsidR="00EF6156" w:rsidRPr="00D658E4">
              <w:rPr>
                <w:sz w:val="18"/>
                <w:szCs w:val="26"/>
                <w:rtl/>
                <w:lang w:bidi="ar-EG"/>
              </w:rPr>
              <w:t xml:space="preserve"> </w:t>
            </w:r>
            <w:r w:rsidRPr="00D658E4">
              <w:rPr>
                <w:sz w:val="18"/>
                <w:szCs w:val="26"/>
                <w:rtl/>
                <w:lang w:bidi="ar-EG"/>
              </w:rPr>
              <w:t>ويجب</w:t>
            </w:r>
            <w:r w:rsidR="00EF6156" w:rsidRPr="00D658E4">
              <w:rPr>
                <w:sz w:val="18"/>
                <w:szCs w:val="26"/>
                <w:rtl/>
                <w:lang w:bidi="ar-EG"/>
              </w:rPr>
              <w:t xml:space="preserve"> </w:t>
            </w:r>
            <w:r w:rsidRPr="00D658E4">
              <w:rPr>
                <w:sz w:val="18"/>
                <w:szCs w:val="26"/>
                <w:rtl/>
                <w:lang w:bidi="ar-EG"/>
              </w:rPr>
              <w:t>أيض</w:t>
            </w:r>
            <w:r w:rsidR="005E5A24" w:rsidRPr="00D658E4">
              <w:rPr>
                <w:sz w:val="18"/>
                <w:szCs w:val="26"/>
                <w:rtl/>
                <w:lang w:bidi="ar-EG"/>
              </w:rPr>
              <w:t xml:space="preserve">اً </w:t>
            </w:r>
            <w:r w:rsidRPr="00D658E4">
              <w:rPr>
                <w:sz w:val="18"/>
                <w:szCs w:val="26"/>
                <w:rtl/>
                <w:lang w:bidi="ar-EG"/>
              </w:rPr>
              <w:t>تلافي</w:t>
            </w:r>
            <w:r w:rsidR="00EF6156" w:rsidRPr="00D658E4">
              <w:rPr>
                <w:sz w:val="18"/>
                <w:szCs w:val="26"/>
                <w:rtl/>
                <w:lang w:bidi="ar-EG"/>
              </w:rPr>
              <w:t xml:space="preserve"> </w:t>
            </w:r>
            <w:r w:rsidRPr="00D658E4">
              <w:rPr>
                <w:sz w:val="18"/>
                <w:szCs w:val="26"/>
                <w:rtl/>
                <w:lang w:bidi="ar-EG"/>
              </w:rPr>
              <w:t>"الاختيار</w:t>
            </w:r>
            <w:r w:rsidR="00EF6156" w:rsidRPr="00D658E4">
              <w:rPr>
                <w:sz w:val="18"/>
                <w:szCs w:val="26"/>
                <w:rtl/>
                <w:lang w:bidi="ar-EG"/>
              </w:rPr>
              <w:t xml:space="preserve"> </w:t>
            </w:r>
            <w:r w:rsidRPr="00D658E4">
              <w:rPr>
                <w:sz w:val="18"/>
                <w:szCs w:val="26"/>
                <w:rtl/>
                <w:lang w:bidi="ar-EG"/>
              </w:rPr>
              <w:t>حسب</w:t>
            </w:r>
            <w:r w:rsidR="00EF6156" w:rsidRPr="00D658E4">
              <w:rPr>
                <w:sz w:val="18"/>
                <w:szCs w:val="26"/>
                <w:rtl/>
                <w:lang w:bidi="ar-EG"/>
              </w:rPr>
              <w:t xml:space="preserve"> </w:t>
            </w:r>
            <w:r w:rsidRPr="00D658E4">
              <w:rPr>
                <w:sz w:val="18"/>
                <w:szCs w:val="26"/>
                <w:rtl/>
                <w:lang w:bidi="ar-EG"/>
              </w:rPr>
              <w:t>الأهواء"</w:t>
            </w:r>
            <w:r w:rsidR="00EF6156" w:rsidRPr="00D658E4">
              <w:rPr>
                <w:sz w:val="18"/>
                <w:szCs w:val="26"/>
                <w:rtl/>
                <w:lang w:bidi="ar-EG"/>
              </w:rPr>
              <w:t xml:space="preserve"> </w:t>
            </w:r>
            <w:r w:rsidRPr="00D658E4">
              <w:rPr>
                <w:sz w:val="18"/>
                <w:szCs w:val="26"/>
                <w:rtl/>
                <w:lang w:bidi="ar-EG"/>
              </w:rPr>
              <w:t>من</w:t>
            </w:r>
            <w:r w:rsidR="00EF6156" w:rsidRPr="00D658E4">
              <w:rPr>
                <w:sz w:val="18"/>
                <w:szCs w:val="26"/>
                <w:rtl/>
                <w:lang w:bidi="ar-EG"/>
              </w:rPr>
              <w:t xml:space="preserve"> </w:t>
            </w:r>
            <w:r w:rsidRPr="00D658E4">
              <w:rPr>
                <w:sz w:val="18"/>
                <w:szCs w:val="26"/>
                <w:rtl/>
                <w:lang w:bidi="ar-EG"/>
              </w:rPr>
              <w:t>جانب</w:t>
            </w:r>
            <w:r w:rsidR="00EF6156" w:rsidRPr="00D658E4">
              <w:rPr>
                <w:sz w:val="18"/>
                <w:szCs w:val="26"/>
                <w:rtl/>
                <w:lang w:bidi="ar-EG"/>
              </w:rPr>
              <w:t xml:space="preserve"> </w:t>
            </w:r>
            <w:r w:rsidRPr="00D658E4">
              <w:rPr>
                <w:sz w:val="18"/>
                <w:szCs w:val="26"/>
                <w:rtl/>
                <w:lang w:bidi="ar-EG"/>
              </w:rPr>
              <w:t>الشاكين،</w:t>
            </w:r>
            <w:r w:rsidR="00EF6156" w:rsidRPr="00D658E4">
              <w:rPr>
                <w:sz w:val="18"/>
                <w:szCs w:val="26"/>
                <w:rtl/>
                <w:lang w:bidi="ar-EG"/>
              </w:rPr>
              <w:t xml:space="preserve"> </w:t>
            </w:r>
            <w:r w:rsidRPr="00D658E4">
              <w:rPr>
                <w:sz w:val="18"/>
                <w:szCs w:val="26"/>
                <w:rtl/>
                <w:lang w:bidi="ar-EG"/>
              </w:rPr>
              <w:t>لصالح</w:t>
            </w:r>
            <w:r w:rsidR="00EF6156" w:rsidRPr="00D658E4">
              <w:rPr>
                <w:sz w:val="18"/>
                <w:szCs w:val="26"/>
                <w:rtl/>
                <w:lang w:bidi="ar-EG"/>
              </w:rPr>
              <w:t xml:space="preserve"> </w:t>
            </w:r>
            <w:r w:rsidRPr="00D658E4">
              <w:rPr>
                <w:sz w:val="18"/>
                <w:szCs w:val="26"/>
                <w:rtl/>
                <w:lang w:bidi="ar-EG"/>
              </w:rPr>
              <w:t>سير</w:t>
            </w:r>
            <w:r w:rsidR="00EF6156" w:rsidRPr="00D658E4">
              <w:rPr>
                <w:sz w:val="18"/>
                <w:szCs w:val="26"/>
                <w:rtl/>
                <w:lang w:bidi="ar-EG"/>
              </w:rPr>
              <w:t xml:space="preserve"> </w:t>
            </w:r>
            <w:r w:rsidRPr="00D658E4">
              <w:rPr>
                <w:sz w:val="18"/>
                <w:szCs w:val="26"/>
                <w:rtl/>
                <w:lang w:bidi="ar-EG"/>
              </w:rPr>
              <w:t>العمل</w:t>
            </w:r>
            <w:r w:rsidR="00EF6156" w:rsidRPr="00D658E4">
              <w:rPr>
                <w:sz w:val="18"/>
                <w:szCs w:val="26"/>
                <w:rtl/>
                <w:lang w:bidi="ar-EG"/>
              </w:rPr>
              <w:t xml:space="preserve"> </w:t>
            </w:r>
            <w:r w:rsidRPr="00D658E4">
              <w:rPr>
                <w:sz w:val="18"/>
                <w:szCs w:val="26"/>
                <w:rtl/>
                <w:lang w:bidi="ar-EG"/>
              </w:rPr>
              <w:t>في</w:t>
            </w:r>
            <w:r w:rsidR="00EF6156" w:rsidRPr="00D658E4">
              <w:rPr>
                <w:sz w:val="18"/>
                <w:szCs w:val="26"/>
                <w:rtl/>
                <w:lang w:bidi="ar-EG"/>
              </w:rPr>
              <w:t xml:space="preserve"> </w:t>
            </w:r>
            <w:r w:rsidRPr="00D658E4">
              <w:rPr>
                <w:sz w:val="18"/>
                <w:szCs w:val="26"/>
                <w:rtl/>
                <w:lang w:bidi="ar-EG"/>
              </w:rPr>
              <w:t>الأجهزة</w:t>
            </w:r>
            <w:r w:rsidR="00EF6156" w:rsidRPr="00D658E4">
              <w:rPr>
                <w:sz w:val="18"/>
                <w:szCs w:val="26"/>
                <w:rtl/>
                <w:lang w:bidi="ar-EG"/>
              </w:rPr>
              <w:t xml:space="preserve"> </w:t>
            </w:r>
            <w:r w:rsidRPr="00D658E4">
              <w:rPr>
                <w:sz w:val="18"/>
                <w:szCs w:val="26"/>
                <w:rtl/>
                <w:lang w:bidi="ar-EG"/>
              </w:rPr>
              <w:t>الدولية</w:t>
            </w:r>
            <w:r w:rsidR="00EF6156" w:rsidRPr="00D658E4">
              <w:rPr>
                <w:sz w:val="18"/>
                <w:szCs w:val="26"/>
                <w:rtl/>
                <w:lang w:bidi="ar-EG"/>
              </w:rPr>
              <w:t xml:space="preserve"> </w:t>
            </w:r>
            <w:r w:rsidRPr="00D658E4">
              <w:rPr>
                <w:sz w:val="18"/>
                <w:szCs w:val="26"/>
                <w:rtl/>
                <w:lang w:bidi="ar-EG"/>
              </w:rPr>
              <w:t>المعنية</w:t>
            </w:r>
            <w:r w:rsidR="00EF6156" w:rsidRPr="00D658E4">
              <w:rPr>
                <w:sz w:val="18"/>
                <w:szCs w:val="26"/>
                <w:rtl/>
                <w:lang w:bidi="ar-EG"/>
              </w:rPr>
              <w:t xml:space="preserve"> </w:t>
            </w:r>
            <w:r w:rsidRPr="00D658E4">
              <w:rPr>
                <w:sz w:val="18"/>
                <w:szCs w:val="26"/>
                <w:rtl/>
                <w:lang w:bidi="ar-EG"/>
              </w:rPr>
              <w:t>بحماية</w:t>
            </w:r>
            <w:r w:rsidR="00EF6156" w:rsidRPr="00D658E4">
              <w:rPr>
                <w:sz w:val="18"/>
                <w:szCs w:val="26"/>
                <w:rtl/>
                <w:lang w:bidi="ar-EG"/>
              </w:rPr>
              <w:t xml:space="preserve"> </w:t>
            </w:r>
            <w:r w:rsidRPr="00D658E4">
              <w:rPr>
                <w:sz w:val="18"/>
                <w:szCs w:val="26"/>
                <w:rtl/>
                <w:lang w:bidi="ar-EG"/>
              </w:rPr>
              <w:t>حقوق</w:t>
            </w:r>
            <w:r w:rsidR="00EF6156" w:rsidRPr="00D658E4">
              <w:rPr>
                <w:sz w:val="18"/>
                <w:szCs w:val="26"/>
                <w:rtl/>
                <w:lang w:bidi="ar-EG"/>
              </w:rPr>
              <w:t xml:space="preserve"> </w:t>
            </w:r>
            <w:r w:rsidRPr="00D658E4">
              <w:rPr>
                <w:sz w:val="18"/>
                <w:szCs w:val="26"/>
                <w:rtl/>
                <w:lang w:bidi="ar-EG"/>
              </w:rPr>
              <w:t>الإنسان.</w:t>
            </w:r>
            <w:r w:rsidR="00EF6156" w:rsidRPr="00D658E4">
              <w:rPr>
                <w:sz w:val="18"/>
                <w:szCs w:val="26"/>
                <w:rtl/>
                <w:lang w:bidi="ar-EG"/>
              </w:rPr>
              <w:t xml:space="preserve"> </w:t>
            </w:r>
            <w:r w:rsidRPr="00D658E4">
              <w:rPr>
                <w:sz w:val="18"/>
                <w:szCs w:val="26"/>
                <w:rtl/>
                <w:lang w:bidi="ar-EG"/>
              </w:rPr>
              <w:t>وينطبق</w:t>
            </w:r>
            <w:r w:rsidR="00EF6156" w:rsidRPr="00D658E4">
              <w:rPr>
                <w:sz w:val="18"/>
                <w:szCs w:val="26"/>
                <w:rtl/>
                <w:lang w:bidi="ar-EG"/>
              </w:rPr>
              <w:t xml:space="preserve"> </w:t>
            </w:r>
            <w:r w:rsidRPr="00D658E4">
              <w:rPr>
                <w:sz w:val="18"/>
                <w:szCs w:val="26"/>
                <w:rtl/>
                <w:lang w:bidi="ar-EG"/>
              </w:rPr>
              <w:t>هذا</w:t>
            </w:r>
            <w:r w:rsidR="00EF6156" w:rsidRPr="00D658E4">
              <w:rPr>
                <w:sz w:val="18"/>
                <w:szCs w:val="26"/>
                <w:rtl/>
                <w:lang w:bidi="ar-EG"/>
              </w:rPr>
              <w:t xml:space="preserve"> </w:t>
            </w:r>
            <w:r w:rsidRPr="00D658E4">
              <w:rPr>
                <w:sz w:val="18"/>
                <w:szCs w:val="26"/>
                <w:rtl/>
                <w:lang w:bidi="ar-EG"/>
              </w:rPr>
              <w:t>بالطبع</w:t>
            </w:r>
            <w:r w:rsidR="00EF6156" w:rsidRPr="00D658E4">
              <w:rPr>
                <w:sz w:val="18"/>
                <w:szCs w:val="26"/>
                <w:rtl/>
                <w:lang w:bidi="ar-EG"/>
              </w:rPr>
              <w:t xml:space="preserve"> </w:t>
            </w:r>
            <w:r w:rsidRPr="00D658E4">
              <w:rPr>
                <w:sz w:val="18"/>
                <w:szCs w:val="26"/>
                <w:rtl/>
                <w:lang w:bidi="ar-EG"/>
              </w:rPr>
              <w:t>إذا</w:t>
            </w:r>
            <w:r w:rsidR="00EF6156" w:rsidRPr="00D658E4">
              <w:rPr>
                <w:sz w:val="18"/>
                <w:szCs w:val="26"/>
                <w:rtl/>
                <w:lang w:bidi="ar-EG"/>
              </w:rPr>
              <w:t xml:space="preserve"> </w:t>
            </w:r>
            <w:r w:rsidRPr="00D658E4">
              <w:rPr>
                <w:sz w:val="18"/>
                <w:szCs w:val="26"/>
                <w:rtl/>
                <w:lang w:bidi="ar-EG"/>
              </w:rPr>
              <w:t>جرى</w:t>
            </w:r>
            <w:r w:rsidR="00EF6156" w:rsidRPr="00D658E4">
              <w:rPr>
                <w:sz w:val="18"/>
                <w:szCs w:val="26"/>
                <w:rtl/>
                <w:lang w:bidi="ar-EG"/>
              </w:rPr>
              <w:t xml:space="preserve"> </w:t>
            </w:r>
            <w:r w:rsidRPr="00D658E4">
              <w:rPr>
                <w:sz w:val="18"/>
                <w:szCs w:val="26"/>
                <w:rtl/>
                <w:lang w:bidi="ar-EG"/>
              </w:rPr>
              <w:t>بالفعل</w:t>
            </w:r>
            <w:r w:rsidR="00EF6156" w:rsidRPr="00D658E4">
              <w:rPr>
                <w:sz w:val="18"/>
                <w:szCs w:val="26"/>
                <w:rtl/>
                <w:lang w:bidi="ar-EG"/>
              </w:rPr>
              <w:t xml:space="preserve"> </w:t>
            </w:r>
            <w:r w:rsidRPr="00D658E4">
              <w:rPr>
                <w:sz w:val="18"/>
                <w:szCs w:val="26"/>
                <w:rtl/>
                <w:lang w:bidi="ar-EG"/>
              </w:rPr>
              <w:t>بحث</w:t>
            </w:r>
            <w:r w:rsidR="00EF6156" w:rsidRPr="00D658E4">
              <w:rPr>
                <w:sz w:val="18"/>
                <w:szCs w:val="26"/>
                <w:rtl/>
                <w:lang w:bidi="ar-EG"/>
              </w:rPr>
              <w:t xml:space="preserve"> </w:t>
            </w:r>
            <w:r w:rsidRPr="00D658E4">
              <w:rPr>
                <w:sz w:val="18"/>
                <w:szCs w:val="26"/>
                <w:rtl/>
                <w:lang w:bidi="ar-EG"/>
              </w:rPr>
              <w:t>الأسس</w:t>
            </w:r>
            <w:r w:rsidR="00EF6156" w:rsidRPr="00D658E4">
              <w:rPr>
                <w:sz w:val="18"/>
                <w:szCs w:val="26"/>
                <w:rtl/>
                <w:lang w:bidi="ar-EG"/>
              </w:rPr>
              <w:t xml:space="preserve"> </w:t>
            </w:r>
            <w:r w:rsidRPr="00D658E4">
              <w:rPr>
                <w:sz w:val="18"/>
                <w:szCs w:val="26"/>
                <w:rtl/>
                <w:lang w:bidi="ar-EG"/>
              </w:rPr>
              <w:t>الموضوعية</w:t>
            </w:r>
            <w:r w:rsidR="00EF6156" w:rsidRPr="00D658E4">
              <w:rPr>
                <w:sz w:val="18"/>
                <w:szCs w:val="26"/>
                <w:rtl/>
                <w:lang w:bidi="ar-EG"/>
              </w:rPr>
              <w:t xml:space="preserve"> </w:t>
            </w:r>
            <w:r w:rsidRPr="00D658E4">
              <w:rPr>
                <w:sz w:val="18"/>
                <w:szCs w:val="26"/>
                <w:rtl/>
                <w:lang w:bidi="ar-EG"/>
              </w:rPr>
              <w:t>في</w:t>
            </w:r>
            <w:r w:rsidR="00EF6156" w:rsidRPr="00D658E4">
              <w:rPr>
                <w:sz w:val="18"/>
                <w:szCs w:val="26"/>
                <w:rtl/>
                <w:lang w:bidi="ar-EG"/>
              </w:rPr>
              <w:t xml:space="preserve"> </w:t>
            </w:r>
            <w:r w:rsidRPr="00D658E4">
              <w:rPr>
                <w:sz w:val="18"/>
                <w:szCs w:val="26"/>
                <w:rtl/>
                <w:lang w:bidi="ar-EG"/>
              </w:rPr>
              <w:t>الإجراءات</w:t>
            </w:r>
            <w:r w:rsidR="00EF6156" w:rsidRPr="00D658E4">
              <w:rPr>
                <w:sz w:val="18"/>
                <w:szCs w:val="26"/>
                <w:rtl/>
                <w:lang w:bidi="ar-EG"/>
              </w:rPr>
              <w:t xml:space="preserve"> </w:t>
            </w:r>
            <w:r w:rsidRPr="00D658E4">
              <w:rPr>
                <w:sz w:val="18"/>
                <w:szCs w:val="26"/>
                <w:rtl/>
                <w:lang w:bidi="ar-EG"/>
              </w:rPr>
              <w:t>الدولية</w:t>
            </w:r>
            <w:r w:rsidR="00EF6156" w:rsidRPr="00D658E4">
              <w:rPr>
                <w:sz w:val="18"/>
                <w:szCs w:val="26"/>
                <w:rtl/>
                <w:lang w:bidi="ar-EG"/>
              </w:rPr>
              <w:t xml:space="preserve"> </w:t>
            </w:r>
            <w:r w:rsidRPr="00D658E4">
              <w:rPr>
                <w:sz w:val="18"/>
                <w:szCs w:val="26"/>
                <w:rtl/>
                <w:lang w:bidi="ar-EG"/>
              </w:rPr>
              <w:t>-</w:t>
            </w:r>
            <w:r w:rsidR="00EF6156" w:rsidRPr="00D658E4">
              <w:rPr>
                <w:sz w:val="18"/>
                <w:szCs w:val="26"/>
                <w:rtl/>
                <w:lang w:bidi="ar-EG"/>
              </w:rPr>
              <w:t xml:space="preserve"> </w:t>
            </w:r>
            <w:r w:rsidRPr="00D658E4">
              <w:rPr>
                <w:sz w:val="18"/>
                <w:szCs w:val="26"/>
                <w:rtl/>
                <w:lang w:bidi="ar-EG"/>
              </w:rPr>
              <w:t>كما</w:t>
            </w:r>
            <w:r w:rsidR="00EF6156" w:rsidRPr="00D658E4">
              <w:rPr>
                <w:sz w:val="18"/>
                <w:szCs w:val="26"/>
                <w:rtl/>
                <w:lang w:bidi="ar-EG"/>
              </w:rPr>
              <w:t xml:space="preserve"> </w:t>
            </w:r>
            <w:r w:rsidRPr="00D658E4">
              <w:rPr>
                <w:sz w:val="18"/>
                <w:szCs w:val="26"/>
                <w:rtl/>
                <w:lang w:bidi="ar-EG"/>
              </w:rPr>
              <w:t>هو</w:t>
            </w:r>
            <w:r w:rsidR="00EF6156" w:rsidRPr="00D658E4">
              <w:rPr>
                <w:sz w:val="18"/>
                <w:szCs w:val="26"/>
                <w:rtl/>
                <w:lang w:bidi="ar-EG"/>
              </w:rPr>
              <w:t xml:space="preserve"> </w:t>
            </w:r>
            <w:r w:rsidRPr="00D658E4">
              <w:rPr>
                <w:sz w:val="18"/>
                <w:szCs w:val="26"/>
                <w:rtl/>
                <w:lang w:bidi="ar-EG"/>
              </w:rPr>
              <w:t>الحال</w:t>
            </w:r>
            <w:r w:rsidR="00EF6156" w:rsidRPr="00D658E4">
              <w:rPr>
                <w:sz w:val="18"/>
                <w:szCs w:val="26"/>
                <w:rtl/>
                <w:lang w:bidi="ar-EG"/>
              </w:rPr>
              <w:t xml:space="preserve"> </w:t>
            </w:r>
            <w:r w:rsidRPr="00D658E4">
              <w:rPr>
                <w:sz w:val="18"/>
                <w:szCs w:val="26"/>
                <w:rtl/>
                <w:lang w:bidi="ar-EG"/>
              </w:rPr>
              <w:t>هنا.</w:t>
            </w:r>
          </w:p>
        </w:tc>
      </w:tr>
      <w:tr w:rsidR="00EF6156" w:rsidRPr="00197C2F" w:rsidTr="00A565D8">
        <w:tc>
          <w:tcPr>
            <w:tcW w:w="781" w:type="pct"/>
            <w:shd w:val="clear" w:color="auto" w:fill="auto"/>
          </w:tcPr>
          <w:p w:rsidR="00614786" w:rsidRPr="00197C2F" w:rsidRDefault="00614786" w:rsidP="00197C2F">
            <w:pPr>
              <w:spacing w:before="40" w:after="40" w:line="300" w:lineRule="exact"/>
              <w:ind w:left="57" w:right="170"/>
              <w:rPr>
                <w:sz w:val="18"/>
                <w:szCs w:val="26"/>
              </w:rPr>
            </w:pPr>
            <w:r w:rsidRPr="00197C2F">
              <w:rPr>
                <w:sz w:val="18"/>
                <w:szCs w:val="26"/>
                <w:rtl/>
              </w:rPr>
              <w:lastRenderedPageBreak/>
              <w:t>الاتفاقية</w:t>
            </w:r>
            <w:r w:rsidR="00EF6156" w:rsidRPr="00197C2F">
              <w:rPr>
                <w:sz w:val="18"/>
                <w:szCs w:val="26"/>
                <w:rtl/>
              </w:rPr>
              <w:t xml:space="preserve"> </w:t>
            </w:r>
            <w:r w:rsidRPr="00197C2F">
              <w:rPr>
                <w:sz w:val="18"/>
                <w:szCs w:val="26"/>
                <w:rtl/>
              </w:rPr>
              <w:t>الدولية</w:t>
            </w:r>
            <w:r w:rsidR="00EF6156" w:rsidRPr="00197C2F">
              <w:rPr>
                <w:sz w:val="18"/>
                <w:szCs w:val="26"/>
                <w:rtl/>
              </w:rPr>
              <w:t xml:space="preserve"> </w:t>
            </w:r>
            <w:r w:rsidRPr="00197C2F">
              <w:rPr>
                <w:sz w:val="18"/>
                <w:szCs w:val="26"/>
                <w:rtl/>
              </w:rPr>
              <w:t>للقضاء</w:t>
            </w:r>
            <w:r w:rsidR="00EF6156" w:rsidRPr="00197C2F">
              <w:rPr>
                <w:sz w:val="18"/>
                <w:szCs w:val="26"/>
                <w:rtl/>
              </w:rPr>
              <w:t xml:space="preserve"> </w:t>
            </w:r>
            <w:r w:rsidRPr="00197C2F">
              <w:rPr>
                <w:sz w:val="18"/>
                <w:szCs w:val="26"/>
                <w:rtl/>
              </w:rPr>
              <w:t>على</w:t>
            </w:r>
            <w:r w:rsidR="00EF6156" w:rsidRPr="00197C2F">
              <w:rPr>
                <w:sz w:val="18"/>
                <w:szCs w:val="26"/>
                <w:rtl/>
              </w:rPr>
              <w:t xml:space="preserve"> </w:t>
            </w:r>
            <w:r w:rsidRPr="00197C2F">
              <w:rPr>
                <w:sz w:val="18"/>
                <w:szCs w:val="26"/>
                <w:rtl/>
              </w:rPr>
              <w:t>جميع</w:t>
            </w:r>
            <w:r w:rsidR="00EF6156" w:rsidRPr="00197C2F">
              <w:rPr>
                <w:sz w:val="18"/>
                <w:szCs w:val="26"/>
                <w:rtl/>
              </w:rPr>
              <w:t xml:space="preserve"> </w:t>
            </w:r>
            <w:r w:rsidRPr="00197C2F">
              <w:rPr>
                <w:sz w:val="18"/>
                <w:szCs w:val="26"/>
                <w:rtl/>
              </w:rPr>
              <w:t>أشكال</w:t>
            </w:r>
            <w:r w:rsidR="00EF6156" w:rsidRPr="00197C2F">
              <w:rPr>
                <w:sz w:val="18"/>
                <w:szCs w:val="26"/>
                <w:rtl/>
              </w:rPr>
              <w:t xml:space="preserve"> </w:t>
            </w:r>
            <w:r w:rsidRPr="00197C2F">
              <w:rPr>
                <w:sz w:val="18"/>
                <w:szCs w:val="26"/>
                <w:rtl/>
              </w:rPr>
              <w:t>التمييز</w:t>
            </w:r>
            <w:r w:rsidR="00EF6156" w:rsidRPr="00197C2F">
              <w:rPr>
                <w:sz w:val="18"/>
                <w:szCs w:val="26"/>
                <w:rtl/>
              </w:rPr>
              <w:t xml:space="preserve"> </w:t>
            </w:r>
            <w:r w:rsidRPr="00197C2F">
              <w:rPr>
                <w:sz w:val="18"/>
                <w:szCs w:val="26"/>
                <w:rtl/>
              </w:rPr>
              <w:t>العنصري</w:t>
            </w:r>
          </w:p>
        </w:tc>
        <w:tc>
          <w:tcPr>
            <w:tcW w:w="879" w:type="pct"/>
            <w:shd w:val="clear" w:color="auto" w:fill="auto"/>
          </w:tcPr>
          <w:p w:rsidR="00614786" w:rsidRPr="00197C2F" w:rsidRDefault="00614786" w:rsidP="00A565D8">
            <w:pPr>
              <w:spacing w:before="40" w:after="40" w:line="300" w:lineRule="exact"/>
              <w:ind w:left="57" w:right="170"/>
              <w:jc w:val="left"/>
              <w:rPr>
                <w:sz w:val="18"/>
                <w:szCs w:val="26"/>
              </w:rPr>
            </w:pPr>
            <w:r w:rsidRPr="00197C2F">
              <w:rPr>
                <w:sz w:val="18"/>
                <w:szCs w:val="26"/>
                <w:rtl/>
              </w:rPr>
              <w:t>إعلان</w:t>
            </w:r>
            <w:r w:rsidR="00A565D8">
              <w:rPr>
                <w:sz w:val="18"/>
                <w:szCs w:val="26"/>
                <w:rtl/>
              </w:rPr>
              <w:tab/>
            </w:r>
            <w:r w:rsidR="00A565D8">
              <w:rPr>
                <w:rFonts w:hint="cs"/>
                <w:sz w:val="18"/>
                <w:szCs w:val="26"/>
                <w:rtl/>
              </w:rPr>
              <w:br/>
            </w:r>
            <w:r w:rsidRPr="00197C2F">
              <w:rPr>
                <w:sz w:val="18"/>
                <w:szCs w:val="26"/>
                <w:rtl/>
              </w:rPr>
              <w:t>(30</w:t>
            </w:r>
            <w:r w:rsidR="00EF6156" w:rsidRPr="00197C2F">
              <w:rPr>
                <w:sz w:val="18"/>
                <w:szCs w:val="26"/>
                <w:rtl/>
              </w:rPr>
              <w:t xml:space="preserve"> </w:t>
            </w:r>
            <w:r w:rsidRPr="00197C2F">
              <w:rPr>
                <w:sz w:val="18"/>
                <w:szCs w:val="26"/>
                <w:rtl/>
              </w:rPr>
              <w:t>آب/أغسطس</w:t>
            </w:r>
            <w:r w:rsidR="00EF6156" w:rsidRPr="00197C2F">
              <w:rPr>
                <w:sz w:val="18"/>
                <w:szCs w:val="26"/>
                <w:rtl/>
              </w:rPr>
              <w:t xml:space="preserve"> </w:t>
            </w:r>
            <w:r w:rsidRPr="00197C2F">
              <w:rPr>
                <w:sz w:val="18"/>
                <w:szCs w:val="26"/>
                <w:rtl/>
              </w:rPr>
              <w:t>2001)</w:t>
            </w:r>
          </w:p>
        </w:tc>
        <w:tc>
          <w:tcPr>
            <w:tcW w:w="1649" w:type="pct"/>
            <w:shd w:val="clear" w:color="auto" w:fill="auto"/>
          </w:tcPr>
          <w:p w:rsidR="00614786" w:rsidRPr="00197C2F" w:rsidRDefault="00614786" w:rsidP="005E5A24">
            <w:pPr>
              <w:tabs>
                <w:tab w:val="left" w:pos="364"/>
                <w:tab w:val="left" w:pos="714"/>
              </w:tabs>
              <w:spacing w:before="40" w:after="40" w:line="300" w:lineRule="exact"/>
              <w:ind w:left="57" w:right="170"/>
              <w:rPr>
                <w:spacing w:val="-4"/>
                <w:sz w:val="18"/>
                <w:szCs w:val="26"/>
                <w:rtl/>
                <w:lang w:bidi="ar-EG"/>
              </w:rPr>
            </w:pPr>
            <w:r w:rsidRPr="00197C2F">
              <w:rPr>
                <w:sz w:val="18"/>
                <w:szCs w:val="26"/>
                <w:rtl/>
              </w:rPr>
              <w:t>تعلن</w:t>
            </w:r>
            <w:r w:rsidR="00EF6156" w:rsidRPr="00197C2F">
              <w:rPr>
                <w:sz w:val="18"/>
                <w:szCs w:val="26"/>
                <w:rtl/>
              </w:rPr>
              <w:t xml:space="preserve"> </w:t>
            </w:r>
            <w:r w:rsidRPr="00197C2F">
              <w:rPr>
                <w:sz w:val="18"/>
                <w:szCs w:val="26"/>
                <w:rtl/>
              </w:rPr>
              <w:t>جمهورية</w:t>
            </w:r>
            <w:r w:rsidR="00EF6156" w:rsidRPr="00197C2F">
              <w:rPr>
                <w:sz w:val="18"/>
                <w:szCs w:val="26"/>
                <w:rtl/>
              </w:rPr>
              <w:t xml:space="preserve"> </w:t>
            </w:r>
            <w:r w:rsidRPr="00197C2F">
              <w:rPr>
                <w:sz w:val="18"/>
                <w:szCs w:val="26"/>
                <w:rtl/>
              </w:rPr>
              <w:t>ألمانيا</w:t>
            </w:r>
            <w:r w:rsidR="00EF6156" w:rsidRPr="00197C2F">
              <w:rPr>
                <w:sz w:val="18"/>
                <w:szCs w:val="26"/>
                <w:rtl/>
              </w:rPr>
              <w:t xml:space="preserve"> </w:t>
            </w:r>
            <w:r w:rsidRPr="00197C2F">
              <w:rPr>
                <w:sz w:val="18"/>
                <w:szCs w:val="26"/>
                <w:rtl/>
              </w:rPr>
              <w:t>الاتحادية</w:t>
            </w:r>
            <w:r w:rsidR="00EF6156" w:rsidRPr="00197C2F">
              <w:rPr>
                <w:sz w:val="18"/>
                <w:szCs w:val="26"/>
                <w:rtl/>
              </w:rPr>
              <w:t xml:space="preserve"> </w:t>
            </w:r>
            <w:r w:rsidRPr="00197C2F">
              <w:rPr>
                <w:sz w:val="18"/>
                <w:szCs w:val="26"/>
                <w:rtl/>
              </w:rPr>
              <w:t>بموجب</w:t>
            </w:r>
            <w:r w:rsidR="00EF6156" w:rsidRPr="00197C2F">
              <w:rPr>
                <w:sz w:val="18"/>
                <w:szCs w:val="26"/>
                <w:rtl/>
              </w:rPr>
              <w:t xml:space="preserve"> </w:t>
            </w:r>
            <w:r w:rsidRPr="00197C2F">
              <w:rPr>
                <w:sz w:val="18"/>
                <w:szCs w:val="26"/>
                <w:rtl/>
              </w:rPr>
              <w:t>هذا</w:t>
            </w:r>
            <w:r w:rsidR="00EF6156" w:rsidRPr="00197C2F">
              <w:rPr>
                <w:sz w:val="18"/>
                <w:szCs w:val="26"/>
                <w:rtl/>
              </w:rPr>
              <w:t xml:space="preserve"> </w:t>
            </w:r>
            <w:r w:rsidRPr="00197C2F">
              <w:rPr>
                <w:sz w:val="18"/>
                <w:szCs w:val="26"/>
                <w:rtl/>
              </w:rPr>
              <w:t>الإعلان</w:t>
            </w:r>
            <w:r w:rsidR="00EF6156" w:rsidRPr="00197C2F">
              <w:rPr>
                <w:sz w:val="18"/>
                <w:szCs w:val="26"/>
                <w:rtl/>
              </w:rPr>
              <w:t xml:space="preserve"> </w:t>
            </w:r>
            <w:r w:rsidRPr="00197C2F">
              <w:rPr>
                <w:sz w:val="18"/>
                <w:szCs w:val="26"/>
                <w:rtl/>
              </w:rPr>
              <w:t>أنها</w:t>
            </w:r>
            <w:r w:rsidR="00EF6156" w:rsidRPr="00197C2F">
              <w:rPr>
                <w:sz w:val="18"/>
                <w:szCs w:val="26"/>
                <w:rtl/>
              </w:rPr>
              <w:t xml:space="preserve"> </w:t>
            </w:r>
            <w:r w:rsidRPr="00197C2F">
              <w:rPr>
                <w:sz w:val="18"/>
                <w:szCs w:val="26"/>
                <w:rtl/>
              </w:rPr>
              <w:t>تعترف،</w:t>
            </w:r>
            <w:r w:rsidR="00EF6156" w:rsidRPr="00197C2F">
              <w:rPr>
                <w:sz w:val="18"/>
                <w:szCs w:val="26"/>
                <w:rtl/>
              </w:rPr>
              <w:t xml:space="preserve"> </w:t>
            </w:r>
            <w:r w:rsidRPr="00197C2F">
              <w:rPr>
                <w:sz w:val="18"/>
                <w:szCs w:val="26"/>
                <w:rtl/>
              </w:rPr>
              <w:t>عمل</w:t>
            </w:r>
            <w:r w:rsidR="005E5A24">
              <w:rPr>
                <w:sz w:val="18"/>
                <w:szCs w:val="26"/>
                <w:rtl/>
              </w:rPr>
              <w:t xml:space="preserve">اً </w:t>
            </w:r>
            <w:r w:rsidRPr="00197C2F">
              <w:rPr>
                <w:sz w:val="18"/>
                <w:szCs w:val="26"/>
                <w:rtl/>
              </w:rPr>
              <w:t>بالفقرة</w:t>
            </w:r>
            <w:r w:rsidR="00EF6156" w:rsidRPr="00197C2F">
              <w:rPr>
                <w:sz w:val="18"/>
                <w:szCs w:val="26"/>
                <w:rtl/>
              </w:rPr>
              <w:t xml:space="preserve"> </w:t>
            </w:r>
            <w:r w:rsidRPr="00197C2F">
              <w:rPr>
                <w:sz w:val="18"/>
                <w:szCs w:val="26"/>
                <w:rtl/>
              </w:rPr>
              <w:t>1</w:t>
            </w:r>
            <w:r w:rsidR="00EF6156" w:rsidRPr="00197C2F">
              <w:rPr>
                <w:sz w:val="18"/>
                <w:szCs w:val="26"/>
                <w:rtl/>
              </w:rPr>
              <w:t xml:space="preserve"> </w:t>
            </w:r>
            <w:r w:rsidRPr="00197C2F">
              <w:rPr>
                <w:sz w:val="18"/>
                <w:szCs w:val="26"/>
                <w:rtl/>
              </w:rPr>
              <w:t>من</w:t>
            </w:r>
            <w:r w:rsidR="00EF6156" w:rsidRPr="00197C2F">
              <w:rPr>
                <w:sz w:val="18"/>
                <w:szCs w:val="26"/>
                <w:rtl/>
              </w:rPr>
              <w:t xml:space="preserve"> </w:t>
            </w:r>
            <w:r w:rsidRPr="00197C2F">
              <w:rPr>
                <w:sz w:val="18"/>
                <w:szCs w:val="26"/>
                <w:rtl/>
              </w:rPr>
              <w:t>المادة</w:t>
            </w:r>
            <w:r w:rsidR="00EF6156" w:rsidRPr="00197C2F">
              <w:rPr>
                <w:sz w:val="18"/>
                <w:szCs w:val="26"/>
                <w:rtl/>
              </w:rPr>
              <w:t xml:space="preserve"> </w:t>
            </w:r>
            <w:r w:rsidRPr="00197C2F">
              <w:rPr>
                <w:sz w:val="18"/>
                <w:szCs w:val="26"/>
                <w:rtl/>
              </w:rPr>
              <w:t>14</w:t>
            </w:r>
            <w:r w:rsidR="00EF6156" w:rsidRPr="00197C2F">
              <w:rPr>
                <w:sz w:val="18"/>
                <w:szCs w:val="26"/>
                <w:rtl/>
              </w:rPr>
              <w:t xml:space="preserve"> </w:t>
            </w:r>
            <w:r w:rsidRPr="00197C2F">
              <w:rPr>
                <w:sz w:val="18"/>
                <w:szCs w:val="26"/>
                <w:rtl/>
              </w:rPr>
              <w:t>من</w:t>
            </w:r>
            <w:r w:rsidR="00EF6156" w:rsidRPr="00197C2F">
              <w:rPr>
                <w:sz w:val="18"/>
                <w:szCs w:val="26"/>
                <w:rtl/>
              </w:rPr>
              <w:t xml:space="preserve"> </w:t>
            </w:r>
            <w:r w:rsidRPr="00197C2F">
              <w:rPr>
                <w:sz w:val="18"/>
                <w:szCs w:val="26"/>
                <w:rtl/>
              </w:rPr>
              <w:t>الاتفاقية،</w:t>
            </w:r>
            <w:r w:rsidR="00EF6156" w:rsidRPr="00197C2F">
              <w:rPr>
                <w:sz w:val="18"/>
                <w:szCs w:val="26"/>
                <w:rtl/>
              </w:rPr>
              <w:t xml:space="preserve"> </w:t>
            </w:r>
            <w:r w:rsidRPr="00197C2F">
              <w:rPr>
                <w:sz w:val="18"/>
                <w:szCs w:val="26"/>
                <w:rtl/>
              </w:rPr>
              <w:t>باختصاص</w:t>
            </w:r>
            <w:r w:rsidR="00EF6156" w:rsidRPr="00197C2F">
              <w:rPr>
                <w:sz w:val="18"/>
                <w:szCs w:val="26"/>
                <w:rtl/>
              </w:rPr>
              <w:t xml:space="preserve"> </w:t>
            </w:r>
            <w:r w:rsidRPr="00197C2F">
              <w:rPr>
                <w:sz w:val="18"/>
                <w:szCs w:val="26"/>
                <w:rtl/>
              </w:rPr>
              <w:t>لجنة</w:t>
            </w:r>
            <w:r w:rsidR="00EF6156" w:rsidRPr="00197C2F">
              <w:rPr>
                <w:sz w:val="18"/>
                <w:szCs w:val="26"/>
                <w:rtl/>
              </w:rPr>
              <w:t xml:space="preserve"> </w:t>
            </w:r>
            <w:r w:rsidRPr="00197C2F">
              <w:rPr>
                <w:sz w:val="18"/>
                <w:szCs w:val="26"/>
                <w:rtl/>
              </w:rPr>
              <w:t>القضاء</w:t>
            </w:r>
            <w:r w:rsidR="00EF6156" w:rsidRPr="00197C2F">
              <w:rPr>
                <w:sz w:val="18"/>
                <w:szCs w:val="26"/>
                <w:rtl/>
              </w:rPr>
              <w:t xml:space="preserve"> </w:t>
            </w:r>
            <w:r w:rsidRPr="00197C2F">
              <w:rPr>
                <w:sz w:val="18"/>
                <w:szCs w:val="26"/>
                <w:rtl/>
              </w:rPr>
              <w:t>على</w:t>
            </w:r>
            <w:r w:rsidR="00EF6156" w:rsidRPr="00197C2F">
              <w:rPr>
                <w:sz w:val="18"/>
                <w:szCs w:val="26"/>
                <w:rtl/>
              </w:rPr>
              <w:t xml:space="preserve"> </w:t>
            </w:r>
            <w:r w:rsidRPr="00197C2F">
              <w:rPr>
                <w:sz w:val="18"/>
                <w:szCs w:val="26"/>
                <w:rtl/>
              </w:rPr>
              <w:t>التمييز</w:t>
            </w:r>
            <w:r w:rsidR="00EF6156" w:rsidRPr="00197C2F">
              <w:rPr>
                <w:sz w:val="18"/>
                <w:szCs w:val="26"/>
                <w:rtl/>
              </w:rPr>
              <w:t xml:space="preserve"> </w:t>
            </w:r>
            <w:r w:rsidRPr="00197C2F">
              <w:rPr>
                <w:sz w:val="18"/>
                <w:szCs w:val="26"/>
                <w:rtl/>
              </w:rPr>
              <w:t>العنصري</w:t>
            </w:r>
            <w:r w:rsidR="00EF6156" w:rsidRPr="00197C2F">
              <w:rPr>
                <w:sz w:val="18"/>
                <w:szCs w:val="26"/>
                <w:rtl/>
              </w:rPr>
              <w:t xml:space="preserve"> </w:t>
            </w:r>
            <w:r w:rsidRPr="00197C2F">
              <w:rPr>
                <w:sz w:val="18"/>
                <w:szCs w:val="26"/>
                <w:rtl/>
              </w:rPr>
              <w:t>في</w:t>
            </w:r>
            <w:r w:rsidR="00EF6156" w:rsidRPr="00197C2F">
              <w:rPr>
                <w:sz w:val="18"/>
                <w:szCs w:val="26"/>
                <w:rtl/>
              </w:rPr>
              <w:t xml:space="preserve"> </w:t>
            </w:r>
            <w:r w:rsidRPr="00197C2F">
              <w:rPr>
                <w:sz w:val="18"/>
                <w:szCs w:val="26"/>
                <w:rtl/>
              </w:rPr>
              <w:t>تلقي</w:t>
            </w:r>
            <w:r w:rsidR="00EF6156" w:rsidRPr="00197C2F">
              <w:rPr>
                <w:sz w:val="18"/>
                <w:szCs w:val="26"/>
                <w:rtl/>
              </w:rPr>
              <w:t xml:space="preserve"> </w:t>
            </w:r>
            <w:r w:rsidRPr="00197C2F">
              <w:rPr>
                <w:spacing w:val="-4"/>
                <w:sz w:val="18"/>
                <w:szCs w:val="26"/>
                <w:rtl/>
              </w:rPr>
              <w:t>البلاغات</w:t>
            </w:r>
            <w:r w:rsidR="00EF6156" w:rsidRPr="00197C2F">
              <w:rPr>
                <w:spacing w:val="-4"/>
                <w:sz w:val="18"/>
                <w:szCs w:val="26"/>
                <w:rtl/>
              </w:rPr>
              <w:t xml:space="preserve"> </w:t>
            </w:r>
            <w:r w:rsidRPr="00197C2F">
              <w:rPr>
                <w:spacing w:val="-4"/>
                <w:sz w:val="18"/>
                <w:szCs w:val="26"/>
                <w:rtl/>
              </w:rPr>
              <w:t>الواردة</w:t>
            </w:r>
            <w:r w:rsidR="00EF6156" w:rsidRPr="00197C2F">
              <w:rPr>
                <w:spacing w:val="-4"/>
                <w:sz w:val="18"/>
                <w:szCs w:val="26"/>
                <w:rtl/>
              </w:rPr>
              <w:t xml:space="preserve">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الأفراد</w:t>
            </w:r>
            <w:r w:rsidR="00EF6156" w:rsidRPr="00197C2F">
              <w:rPr>
                <w:spacing w:val="-4"/>
                <w:sz w:val="18"/>
                <w:szCs w:val="26"/>
                <w:rtl/>
              </w:rPr>
              <w:t xml:space="preserve"> </w:t>
            </w:r>
            <w:r w:rsidRPr="00197C2F">
              <w:rPr>
                <w:spacing w:val="-4"/>
                <w:sz w:val="18"/>
                <w:szCs w:val="26"/>
                <w:rtl/>
              </w:rPr>
              <w:t>ومجموعات</w:t>
            </w:r>
            <w:r w:rsidR="00EF6156" w:rsidRPr="00197C2F">
              <w:rPr>
                <w:spacing w:val="-4"/>
                <w:sz w:val="18"/>
                <w:szCs w:val="26"/>
                <w:rtl/>
              </w:rPr>
              <w:t xml:space="preserve"> </w:t>
            </w:r>
            <w:r w:rsidRPr="00197C2F">
              <w:rPr>
                <w:spacing w:val="-4"/>
                <w:sz w:val="18"/>
                <w:szCs w:val="26"/>
                <w:rtl/>
              </w:rPr>
              <w:t>الأفراد</w:t>
            </w:r>
            <w:r w:rsidR="00EF6156" w:rsidRPr="00197C2F">
              <w:rPr>
                <w:spacing w:val="-4"/>
                <w:sz w:val="18"/>
                <w:szCs w:val="26"/>
                <w:rtl/>
              </w:rPr>
              <w:t xml:space="preserve"> </w:t>
            </w:r>
            <w:r w:rsidRPr="00197C2F">
              <w:rPr>
                <w:spacing w:val="-4"/>
                <w:sz w:val="18"/>
                <w:szCs w:val="26"/>
                <w:rtl/>
              </w:rPr>
              <w:t>الخاضعين</w:t>
            </w:r>
            <w:r w:rsidR="00EF6156" w:rsidRPr="00197C2F">
              <w:rPr>
                <w:spacing w:val="-4"/>
                <w:sz w:val="18"/>
                <w:szCs w:val="26"/>
                <w:rtl/>
              </w:rPr>
              <w:t xml:space="preserve"> </w:t>
            </w:r>
            <w:r w:rsidRPr="00197C2F">
              <w:rPr>
                <w:spacing w:val="-4"/>
                <w:sz w:val="18"/>
                <w:szCs w:val="26"/>
                <w:rtl/>
              </w:rPr>
              <w:t>لولايتها</w:t>
            </w:r>
            <w:r w:rsidR="00EF6156" w:rsidRPr="00197C2F">
              <w:rPr>
                <w:spacing w:val="-4"/>
                <w:sz w:val="18"/>
                <w:szCs w:val="26"/>
                <w:rtl/>
              </w:rPr>
              <w:t xml:space="preserve"> </w:t>
            </w:r>
            <w:r w:rsidRPr="00197C2F">
              <w:rPr>
                <w:spacing w:val="-4"/>
                <w:sz w:val="18"/>
                <w:szCs w:val="26"/>
                <w:rtl/>
              </w:rPr>
              <w:t>الذين</w:t>
            </w:r>
            <w:r w:rsidR="00EF6156" w:rsidRPr="00197C2F">
              <w:rPr>
                <w:spacing w:val="-4"/>
                <w:sz w:val="18"/>
                <w:szCs w:val="26"/>
                <w:rtl/>
              </w:rPr>
              <w:t xml:space="preserve"> </w:t>
            </w:r>
            <w:r w:rsidRPr="00197C2F">
              <w:rPr>
                <w:spacing w:val="-4"/>
                <w:sz w:val="18"/>
                <w:szCs w:val="26"/>
                <w:rtl/>
              </w:rPr>
              <w:t>يدعون</w:t>
            </w:r>
            <w:r w:rsidR="00EF6156" w:rsidRPr="00197C2F">
              <w:rPr>
                <w:spacing w:val="-4"/>
                <w:sz w:val="18"/>
                <w:szCs w:val="26"/>
                <w:rtl/>
              </w:rPr>
              <w:t xml:space="preserve"> </w:t>
            </w:r>
            <w:r w:rsidRPr="00197C2F">
              <w:rPr>
                <w:spacing w:val="-4"/>
                <w:sz w:val="18"/>
                <w:szCs w:val="26"/>
                <w:rtl/>
              </w:rPr>
              <w:t>وقوعهم</w:t>
            </w:r>
            <w:r w:rsidR="00EF6156" w:rsidRPr="00197C2F">
              <w:rPr>
                <w:spacing w:val="-4"/>
                <w:sz w:val="18"/>
                <w:szCs w:val="26"/>
                <w:rtl/>
              </w:rPr>
              <w:t xml:space="preserve"> </w:t>
            </w:r>
            <w:r w:rsidRPr="00197C2F">
              <w:rPr>
                <w:spacing w:val="-4"/>
                <w:sz w:val="18"/>
                <w:szCs w:val="26"/>
                <w:rtl/>
              </w:rPr>
              <w:t>ضحايا</w:t>
            </w:r>
            <w:r w:rsidR="00EF6156" w:rsidRPr="00197C2F">
              <w:rPr>
                <w:spacing w:val="-4"/>
                <w:sz w:val="18"/>
                <w:szCs w:val="26"/>
                <w:rtl/>
              </w:rPr>
              <w:t xml:space="preserve"> </w:t>
            </w:r>
            <w:r w:rsidRPr="00197C2F">
              <w:rPr>
                <w:spacing w:val="-4"/>
                <w:sz w:val="18"/>
                <w:szCs w:val="26"/>
                <w:rtl/>
              </w:rPr>
              <w:t>لانتهاك</w:t>
            </w:r>
            <w:r w:rsidR="00EF6156" w:rsidRPr="00197C2F">
              <w:rPr>
                <w:spacing w:val="-4"/>
                <w:sz w:val="18"/>
                <w:szCs w:val="26"/>
                <w:rtl/>
              </w:rPr>
              <w:t xml:space="preserve"> </w:t>
            </w:r>
            <w:r w:rsidRPr="00197C2F">
              <w:rPr>
                <w:spacing w:val="-4"/>
                <w:sz w:val="18"/>
                <w:szCs w:val="26"/>
                <w:rtl/>
              </w:rPr>
              <w:t>جمهورية</w:t>
            </w:r>
            <w:r w:rsidR="00EF6156" w:rsidRPr="00197C2F">
              <w:rPr>
                <w:spacing w:val="-4"/>
                <w:sz w:val="18"/>
                <w:szCs w:val="26"/>
                <w:rtl/>
              </w:rPr>
              <w:t xml:space="preserve"> </w:t>
            </w:r>
            <w:r w:rsidRPr="00197C2F">
              <w:rPr>
                <w:spacing w:val="-4"/>
                <w:sz w:val="18"/>
                <w:szCs w:val="26"/>
                <w:rtl/>
              </w:rPr>
              <w:t>ألمانيا</w:t>
            </w:r>
            <w:r w:rsidR="00EF6156" w:rsidRPr="00197C2F">
              <w:rPr>
                <w:spacing w:val="-4"/>
                <w:sz w:val="18"/>
                <w:szCs w:val="26"/>
                <w:rtl/>
              </w:rPr>
              <w:t xml:space="preserve"> </w:t>
            </w:r>
            <w:r w:rsidRPr="00197C2F">
              <w:rPr>
                <w:spacing w:val="-4"/>
                <w:sz w:val="18"/>
                <w:szCs w:val="26"/>
                <w:rtl/>
              </w:rPr>
              <w:t>الاتحادية</w:t>
            </w:r>
            <w:r w:rsidR="00EF6156" w:rsidRPr="00197C2F">
              <w:rPr>
                <w:spacing w:val="-4"/>
                <w:sz w:val="18"/>
                <w:szCs w:val="26"/>
                <w:rtl/>
              </w:rPr>
              <w:t xml:space="preserve"> </w:t>
            </w:r>
            <w:r w:rsidRPr="00197C2F">
              <w:rPr>
                <w:spacing w:val="-4"/>
                <w:sz w:val="18"/>
                <w:szCs w:val="26"/>
                <w:rtl/>
              </w:rPr>
              <w:t>لأي</w:t>
            </w:r>
            <w:r w:rsidR="00EF6156" w:rsidRPr="00197C2F">
              <w:rPr>
                <w:spacing w:val="-4"/>
                <w:sz w:val="18"/>
                <w:szCs w:val="26"/>
                <w:rtl/>
              </w:rPr>
              <w:t xml:space="preserve">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الحقوق</w:t>
            </w:r>
            <w:r w:rsidR="00EF6156" w:rsidRPr="00197C2F">
              <w:rPr>
                <w:spacing w:val="-4"/>
                <w:sz w:val="18"/>
                <w:szCs w:val="26"/>
                <w:rtl/>
              </w:rPr>
              <w:t xml:space="preserve"> </w:t>
            </w:r>
            <w:r w:rsidRPr="00197C2F">
              <w:rPr>
                <w:spacing w:val="-4"/>
                <w:sz w:val="18"/>
                <w:szCs w:val="26"/>
                <w:rtl/>
              </w:rPr>
              <w:t>المنصوص</w:t>
            </w:r>
            <w:r w:rsidR="00EF6156" w:rsidRPr="00197C2F">
              <w:rPr>
                <w:spacing w:val="-4"/>
                <w:sz w:val="18"/>
                <w:szCs w:val="26"/>
                <w:rtl/>
              </w:rPr>
              <w:t xml:space="preserve"> </w:t>
            </w:r>
            <w:r w:rsidRPr="00197C2F">
              <w:rPr>
                <w:spacing w:val="-4"/>
                <w:sz w:val="18"/>
                <w:szCs w:val="26"/>
                <w:rtl/>
              </w:rPr>
              <w:t>عليها</w:t>
            </w:r>
            <w:r w:rsidR="00EF6156" w:rsidRPr="00197C2F">
              <w:rPr>
                <w:spacing w:val="-4"/>
                <w:sz w:val="18"/>
                <w:szCs w:val="26"/>
                <w:rtl/>
              </w:rPr>
              <w:t xml:space="preserve"> </w:t>
            </w:r>
            <w:r w:rsidRPr="00197C2F">
              <w:rPr>
                <w:spacing w:val="-4"/>
                <w:sz w:val="18"/>
                <w:szCs w:val="26"/>
                <w:rtl/>
              </w:rPr>
              <w:t>في</w:t>
            </w:r>
            <w:r w:rsidR="00EF6156" w:rsidRPr="00197C2F">
              <w:rPr>
                <w:spacing w:val="-4"/>
                <w:sz w:val="18"/>
                <w:szCs w:val="26"/>
                <w:rtl/>
              </w:rPr>
              <w:t xml:space="preserve"> </w:t>
            </w:r>
            <w:r w:rsidRPr="00197C2F">
              <w:rPr>
                <w:spacing w:val="-4"/>
                <w:sz w:val="18"/>
                <w:szCs w:val="26"/>
                <w:rtl/>
              </w:rPr>
              <w:t>هذه</w:t>
            </w:r>
            <w:r w:rsidR="00EF6156" w:rsidRPr="00197C2F">
              <w:rPr>
                <w:spacing w:val="-4"/>
                <w:sz w:val="18"/>
                <w:szCs w:val="26"/>
                <w:rtl/>
              </w:rPr>
              <w:t xml:space="preserve"> </w:t>
            </w:r>
            <w:r w:rsidRPr="00197C2F">
              <w:rPr>
                <w:spacing w:val="-4"/>
                <w:sz w:val="18"/>
                <w:szCs w:val="26"/>
                <w:rtl/>
              </w:rPr>
              <w:t>الاتفاقية،</w:t>
            </w:r>
            <w:r w:rsidR="00EF6156" w:rsidRPr="00197C2F">
              <w:rPr>
                <w:spacing w:val="-4"/>
                <w:sz w:val="18"/>
                <w:szCs w:val="26"/>
                <w:rtl/>
              </w:rPr>
              <w:t xml:space="preserve"> </w:t>
            </w:r>
            <w:r w:rsidRPr="00197C2F">
              <w:rPr>
                <w:spacing w:val="-4"/>
                <w:sz w:val="18"/>
                <w:szCs w:val="26"/>
                <w:rtl/>
              </w:rPr>
              <w:t>وباختصاصها</w:t>
            </w:r>
            <w:r w:rsidR="00EF6156" w:rsidRPr="00197C2F">
              <w:rPr>
                <w:spacing w:val="-4"/>
                <w:sz w:val="18"/>
                <w:szCs w:val="26"/>
                <w:rtl/>
              </w:rPr>
              <w:t xml:space="preserve"> </w:t>
            </w:r>
            <w:r w:rsidRPr="00197C2F">
              <w:rPr>
                <w:spacing w:val="-4"/>
                <w:sz w:val="18"/>
                <w:szCs w:val="26"/>
                <w:rtl/>
              </w:rPr>
              <w:t>في</w:t>
            </w:r>
            <w:r w:rsidR="00EF6156" w:rsidRPr="00197C2F">
              <w:rPr>
                <w:spacing w:val="-4"/>
                <w:sz w:val="18"/>
                <w:szCs w:val="26"/>
                <w:rtl/>
              </w:rPr>
              <w:t xml:space="preserve"> </w:t>
            </w:r>
            <w:r w:rsidRPr="00197C2F">
              <w:rPr>
                <w:spacing w:val="-4"/>
                <w:sz w:val="18"/>
                <w:szCs w:val="26"/>
                <w:rtl/>
              </w:rPr>
              <w:t>النظر</w:t>
            </w:r>
            <w:r w:rsidR="00EF6156" w:rsidRPr="00197C2F">
              <w:rPr>
                <w:spacing w:val="-4"/>
                <w:sz w:val="18"/>
                <w:szCs w:val="26"/>
                <w:rtl/>
              </w:rPr>
              <w:t xml:space="preserve"> </w:t>
            </w:r>
            <w:r w:rsidRPr="00197C2F">
              <w:rPr>
                <w:spacing w:val="-4"/>
                <w:sz w:val="18"/>
                <w:szCs w:val="26"/>
                <w:rtl/>
              </w:rPr>
              <w:t>فيها.</w:t>
            </w:r>
            <w:r w:rsidR="00EF6156" w:rsidRPr="00197C2F">
              <w:rPr>
                <w:spacing w:val="-4"/>
                <w:sz w:val="18"/>
                <w:szCs w:val="26"/>
                <w:rtl/>
              </w:rPr>
              <w:t xml:space="preserve"> </w:t>
            </w:r>
            <w:r w:rsidRPr="00197C2F">
              <w:rPr>
                <w:spacing w:val="-4"/>
                <w:sz w:val="18"/>
                <w:szCs w:val="26"/>
                <w:rtl/>
              </w:rPr>
              <w:t>غير</w:t>
            </w:r>
            <w:r w:rsidR="00EF6156" w:rsidRPr="00197C2F">
              <w:rPr>
                <w:spacing w:val="-4"/>
                <w:sz w:val="18"/>
                <w:szCs w:val="26"/>
                <w:rtl/>
              </w:rPr>
              <w:t xml:space="preserve"> </w:t>
            </w:r>
            <w:r w:rsidRPr="00197C2F">
              <w:rPr>
                <w:spacing w:val="-4"/>
                <w:sz w:val="18"/>
                <w:szCs w:val="26"/>
                <w:rtl/>
              </w:rPr>
              <w:t>أن</w:t>
            </w:r>
            <w:r w:rsidR="00EF6156" w:rsidRPr="00197C2F">
              <w:rPr>
                <w:spacing w:val="-4"/>
                <w:sz w:val="18"/>
                <w:szCs w:val="26"/>
                <w:rtl/>
              </w:rPr>
              <w:t xml:space="preserve"> </w:t>
            </w:r>
            <w:r w:rsidRPr="00197C2F">
              <w:rPr>
                <w:spacing w:val="-4"/>
                <w:sz w:val="18"/>
                <w:szCs w:val="26"/>
                <w:rtl/>
              </w:rPr>
              <w:t>هذا</w:t>
            </w:r>
            <w:r w:rsidR="00EF6156" w:rsidRPr="00197C2F">
              <w:rPr>
                <w:spacing w:val="-4"/>
                <w:sz w:val="18"/>
                <w:szCs w:val="26"/>
                <w:rtl/>
              </w:rPr>
              <w:t xml:space="preserve"> </w:t>
            </w:r>
            <w:r w:rsidRPr="00197C2F">
              <w:rPr>
                <w:spacing w:val="-4"/>
                <w:sz w:val="18"/>
                <w:szCs w:val="26"/>
                <w:rtl/>
              </w:rPr>
              <w:t>لن</w:t>
            </w:r>
            <w:r w:rsidR="00EF6156" w:rsidRPr="00197C2F">
              <w:rPr>
                <w:spacing w:val="-4"/>
                <w:sz w:val="18"/>
                <w:szCs w:val="26"/>
                <w:rtl/>
              </w:rPr>
              <w:t xml:space="preserve"> </w:t>
            </w:r>
            <w:r w:rsidRPr="00197C2F">
              <w:rPr>
                <w:spacing w:val="-4"/>
                <w:sz w:val="18"/>
                <w:szCs w:val="26"/>
                <w:rtl/>
              </w:rPr>
              <w:t>يطبق</w:t>
            </w:r>
            <w:r w:rsidR="00EF6156" w:rsidRPr="00197C2F">
              <w:rPr>
                <w:spacing w:val="-4"/>
                <w:sz w:val="18"/>
                <w:szCs w:val="26"/>
                <w:rtl/>
              </w:rPr>
              <w:t xml:space="preserve"> </w:t>
            </w:r>
            <w:r w:rsidRPr="00197C2F">
              <w:rPr>
                <w:spacing w:val="-4"/>
                <w:sz w:val="18"/>
                <w:szCs w:val="26"/>
                <w:rtl/>
              </w:rPr>
              <w:t>إلا</w:t>
            </w:r>
            <w:r w:rsidR="005E5A24">
              <w:rPr>
                <w:rFonts w:hint="cs"/>
                <w:spacing w:val="-4"/>
                <w:sz w:val="18"/>
                <w:szCs w:val="26"/>
                <w:rtl/>
              </w:rPr>
              <w:t> </w:t>
            </w:r>
            <w:r w:rsidRPr="00197C2F">
              <w:rPr>
                <w:spacing w:val="-4"/>
                <w:sz w:val="18"/>
                <w:szCs w:val="26"/>
                <w:rtl/>
              </w:rPr>
              <w:t>ما</w:t>
            </w:r>
            <w:r w:rsidR="005E5A24">
              <w:rPr>
                <w:rFonts w:hint="cs"/>
                <w:spacing w:val="-4"/>
                <w:sz w:val="18"/>
                <w:szCs w:val="26"/>
                <w:rtl/>
              </w:rPr>
              <w:t> </w:t>
            </w:r>
            <w:r w:rsidRPr="00197C2F">
              <w:rPr>
                <w:spacing w:val="-4"/>
                <w:sz w:val="18"/>
                <w:szCs w:val="26"/>
                <w:rtl/>
              </w:rPr>
              <w:t>دامت</w:t>
            </w:r>
            <w:r w:rsidR="00EF6156" w:rsidRPr="00197C2F">
              <w:rPr>
                <w:spacing w:val="-4"/>
                <w:sz w:val="18"/>
                <w:szCs w:val="26"/>
                <w:rtl/>
              </w:rPr>
              <w:t xml:space="preserve"> </w:t>
            </w:r>
            <w:r w:rsidRPr="00197C2F">
              <w:rPr>
                <w:spacing w:val="-4"/>
                <w:sz w:val="18"/>
                <w:szCs w:val="26"/>
                <w:rtl/>
              </w:rPr>
              <w:t>اللجنة</w:t>
            </w:r>
            <w:r w:rsidR="00EF6156" w:rsidRPr="00197C2F">
              <w:rPr>
                <w:spacing w:val="-4"/>
                <w:sz w:val="18"/>
                <w:szCs w:val="26"/>
                <w:rtl/>
              </w:rPr>
              <w:t xml:space="preserve"> </w:t>
            </w:r>
            <w:r w:rsidRPr="00197C2F">
              <w:rPr>
                <w:spacing w:val="-4"/>
                <w:sz w:val="18"/>
                <w:szCs w:val="26"/>
                <w:rtl/>
              </w:rPr>
              <w:t>قررت</w:t>
            </w:r>
            <w:r w:rsidR="00EF6156" w:rsidRPr="00197C2F">
              <w:rPr>
                <w:spacing w:val="-4"/>
                <w:sz w:val="18"/>
                <w:szCs w:val="26"/>
                <w:rtl/>
              </w:rPr>
              <w:t xml:space="preserve"> </w:t>
            </w:r>
            <w:r w:rsidRPr="00197C2F">
              <w:rPr>
                <w:spacing w:val="-4"/>
                <w:sz w:val="18"/>
                <w:szCs w:val="26"/>
                <w:rtl/>
              </w:rPr>
              <w:t>أن</w:t>
            </w:r>
            <w:r w:rsidR="00EF6156" w:rsidRPr="00197C2F">
              <w:rPr>
                <w:spacing w:val="-4"/>
                <w:sz w:val="18"/>
                <w:szCs w:val="26"/>
                <w:rtl/>
              </w:rPr>
              <w:t xml:space="preserve"> </w:t>
            </w:r>
            <w:r w:rsidRPr="00197C2F">
              <w:rPr>
                <w:spacing w:val="-4"/>
                <w:sz w:val="18"/>
                <w:szCs w:val="26"/>
                <w:rtl/>
              </w:rPr>
              <w:t>المسألة</w:t>
            </w:r>
            <w:r w:rsidR="00EF6156" w:rsidRPr="00197C2F">
              <w:rPr>
                <w:spacing w:val="-4"/>
                <w:sz w:val="18"/>
                <w:szCs w:val="26"/>
                <w:rtl/>
              </w:rPr>
              <w:t xml:space="preserve"> </w:t>
            </w:r>
            <w:r w:rsidRPr="00197C2F">
              <w:rPr>
                <w:spacing w:val="-4"/>
                <w:sz w:val="18"/>
                <w:szCs w:val="26"/>
                <w:rtl/>
              </w:rPr>
              <w:t>نفسها</w:t>
            </w:r>
            <w:r w:rsidR="00EF6156" w:rsidRPr="00197C2F">
              <w:rPr>
                <w:spacing w:val="-4"/>
                <w:sz w:val="18"/>
                <w:szCs w:val="26"/>
                <w:rtl/>
              </w:rPr>
              <w:t xml:space="preserve"> </w:t>
            </w:r>
            <w:r w:rsidRPr="00197C2F">
              <w:rPr>
                <w:spacing w:val="-4"/>
                <w:sz w:val="18"/>
                <w:szCs w:val="26"/>
                <w:rtl/>
              </w:rPr>
              <w:t>لا</w:t>
            </w:r>
            <w:r w:rsidR="005E5A24">
              <w:rPr>
                <w:rFonts w:hint="cs"/>
                <w:spacing w:val="-4"/>
                <w:sz w:val="18"/>
                <w:szCs w:val="26"/>
                <w:rtl/>
              </w:rPr>
              <w:t> </w:t>
            </w:r>
            <w:r w:rsidRPr="00197C2F">
              <w:rPr>
                <w:spacing w:val="-4"/>
                <w:sz w:val="18"/>
                <w:szCs w:val="26"/>
                <w:rtl/>
              </w:rPr>
              <w:t>يجري</w:t>
            </w:r>
            <w:r w:rsidR="00EF6156" w:rsidRPr="00197C2F">
              <w:rPr>
                <w:spacing w:val="-4"/>
                <w:sz w:val="18"/>
                <w:szCs w:val="26"/>
                <w:rtl/>
              </w:rPr>
              <w:t xml:space="preserve"> </w:t>
            </w:r>
            <w:r w:rsidRPr="00197C2F">
              <w:rPr>
                <w:spacing w:val="-4"/>
                <w:sz w:val="18"/>
                <w:szCs w:val="26"/>
                <w:rtl/>
              </w:rPr>
              <w:t>أو</w:t>
            </w:r>
            <w:r w:rsidR="00EF6156" w:rsidRPr="00197C2F">
              <w:rPr>
                <w:spacing w:val="-4"/>
                <w:sz w:val="18"/>
                <w:szCs w:val="26"/>
                <w:rtl/>
              </w:rPr>
              <w:t xml:space="preserve"> </w:t>
            </w:r>
            <w:r w:rsidRPr="00197C2F">
              <w:rPr>
                <w:spacing w:val="-4"/>
                <w:sz w:val="18"/>
                <w:szCs w:val="26"/>
                <w:rtl/>
              </w:rPr>
              <w:t>لم</w:t>
            </w:r>
            <w:r w:rsidR="00EF6156" w:rsidRPr="00197C2F">
              <w:rPr>
                <w:spacing w:val="-4"/>
                <w:sz w:val="18"/>
                <w:szCs w:val="26"/>
                <w:rtl/>
              </w:rPr>
              <w:t xml:space="preserve"> </w:t>
            </w:r>
            <w:r w:rsidRPr="00197C2F">
              <w:rPr>
                <w:spacing w:val="-4"/>
                <w:sz w:val="18"/>
                <w:szCs w:val="26"/>
                <w:rtl/>
              </w:rPr>
              <w:t>يجر</w:t>
            </w:r>
            <w:r w:rsidR="00EF6156" w:rsidRPr="00197C2F">
              <w:rPr>
                <w:spacing w:val="-4"/>
                <w:sz w:val="18"/>
                <w:szCs w:val="26"/>
                <w:rtl/>
              </w:rPr>
              <w:t xml:space="preserve"> </w:t>
            </w:r>
            <w:r w:rsidRPr="00197C2F">
              <w:rPr>
                <w:spacing w:val="-4"/>
                <w:sz w:val="18"/>
                <w:szCs w:val="26"/>
                <w:rtl/>
              </w:rPr>
              <w:t>النظر</w:t>
            </w:r>
            <w:r w:rsidR="00EF6156" w:rsidRPr="00197C2F">
              <w:rPr>
                <w:spacing w:val="-4"/>
                <w:sz w:val="18"/>
                <w:szCs w:val="26"/>
                <w:rtl/>
              </w:rPr>
              <w:t xml:space="preserve"> </w:t>
            </w:r>
            <w:r w:rsidRPr="00197C2F">
              <w:rPr>
                <w:spacing w:val="-4"/>
                <w:sz w:val="18"/>
                <w:szCs w:val="26"/>
                <w:rtl/>
              </w:rPr>
              <w:t>فيها</w:t>
            </w:r>
            <w:r w:rsidR="00EF6156" w:rsidRPr="00197C2F">
              <w:rPr>
                <w:spacing w:val="-4"/>
                <w:sz w:val="18"/>
                <w:szCs w:val="26"/>
                <w:rtl/>
              </w:rPr>
              <w:t xml:space="preserve"> </w:t>
            </w:r>
            <w:r w:rsidRPr="00197C2F">
              <w:rPr>
                <w:spacing w:val="-4"/>
                <w:sz w:val="18"/>
                <w:szCs w:val="26"/>
                <w:rtl/>
              </w:rPr>
              <w:t>بموجب</w:t>
            </w:r>
            <w:r w:rsidR="00EF6156" w:rsidRPr="00197C2F">
              <w:rPr>
                <w:spacing w:val="-4"/>
                <w:sz w:val="18"/>
                <w:szCs w:val="26"/>
                <w:rtl/>
              </w:rPr>
              <w:t xml:space="preserve"> </w:t>
            </w:r>
            <w:r w:rsidRPr="00197C2F">
              <w:rPr>
                <w:spacing w:val="-4"/>
                <w:sz w:val="18"/>
                <w:szCs w:val="26"/>
                <w:rtl/>
              </w:rPr>
              <w:t>إجراء</w:t>
            </w:r>
            <w:r w:rsidR="00EF6156" w:rsidRPr="00197C2F">
              <w:rPr>
                <w:spacing w:val="-4"/>
                <w:sz w:val="18"/>
                <w:szCs w:val="26"/>
                <w:rtl/>
              </w:rPr>
              <w:t xml:space="preserve"> </w:t>
            </w:r>
            <w:r w:rsidRPr="00197C2F">
              <w:rPr>
                <w:spacing w:val="-4"/>
                <w:sz w:val="18"/>
                <w:szCs w:val="26"/>
                <w:rtl/>
              </w:rPr>
              <w:t>آخر</w:t>
            </w:r>
            <w:r w:rsidR="00EF6156" w:rsidRPr="00197C2F">
              <w:rPr>
                <w:spacing w:val="-4"/>
                <w:sz w:val="18"/>
                <w:szCs w:val="26"/>
                <w:rtl/>
              </w:rPr>
              <w:t xml:space="preserve">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إجراءات</w:t>
            </w:r>
            <w:r w:rsidR="00EF6156" w:rsidRPr="00197C2F">
              <w:rPr>
                <w:spacing w:val="-4"/>
                <w:sz w:val="18"/>
                <w:szCs w:val="26"/>
                <w:rtl/>
              </w:rPr>
              <w:t xml:space="preserve"> </w:t>
            </w:r>
            <w:r w:rsidRPr="00197C2F">
              <w:rPr>
                <w:spacing w:val="-4"/>
                <w:sz w:val="18"/>
                <w:szCs w:val="26"/>
                <w:rtl/>
              </w:rPr>
              <w:t>التحقيق</w:t>
            </w:r>
            <w:r w:rsidR="00EF6156" w:rsidRPr="00197C2F">
              <w:rPr>
                <w:spacing w:val="-4"/>
                <w:sz w:val="18"/>
                <w:szCs w:val="26"/>
                <w:rtl/>
              </w:rPr>
              <w:t xml:space="preserve"> </w:t>
            </w:r>
            <w:r w:rsidRPr="00197C2F">
              <w:rPr>
                <w:spacing w:val="-4"/>
                <w:sz w:val="18"/>
                <w:szCs w:val="26"/>
                <w:rtl/>
              </w:rPr>
              <w:t>أو</w:t>
            </w:r>
            <w:r w:rsidR="00EF6156" w:rsidRPr="00197C2F">
              <w:rPr>
                <w:spacing w:val="-4"/>
                <w:sz w:val="18"/>
                <w:szCs w:val="26"/>
                <w:rtl/>
              </w:rPr>
              <w:t xml:space="preserve"> </w:t>
            </w:r>
            <w:r w:rsidRPr="00197C2F">
              <w:rPr>
                <w:spacing w:val="-4"/>
                <w:sz w:val="18"/>
                <w:szCs w:val="26"/>
                <w:rtl/>
              </w:rPr>
              <w:t>التسوية</w:t>
            </w:r>
            <w:r w:rsidR="00EF6156" w:rsidRPr="00197C2F">
              <w:rPr>
                <w:spacing w:val="-4"/>
                <w:sz w:val="18"/>
                <w:szCs w:val="26"/>
                <w:rtl/>
              </w:rPr>
              <w:t xml:space="preserve"> </w:t>
            </w:r>
            <w:r w:rsidRPr="00197C2F">
              <w:rPr>
                <w:spacing w:val="-4"/>
                <w:sz w:val="18"/>
                <w:szCs w:val="26"/>
                <w:rtl/>
              </w:rPr>
              <w:t>الدولية.</w:t>
            </w:r>
          </w:p>
        </w:tc>
        <w:tc>
          <w:tcPr>
            <w:tcW w:w="1691" w:type="pct"/>
            <w:shd w:val="clear" w:color="auto" w:fill="auto"/>
          </w:tcPr>
          <w:p w:rsidR="00614786" w:rsidRPr="00197C2F" w:rsidRDefault="00614786" w:rsidP="00C5523C">
            <w:pPr>
              <w:spacing w:before="40" w:after="40" w:line="300" w:lineRule="exact"/>
              <w:ind w:left="57" w:right="57"/>
              <w:rPr>
                <w:spacing w:val="-4"/>
                <w:sz w:val="18"/>
                <w:szCs w:val="26"/>
                <w:rtl/>
                <w:lang w:bidi="ar-EG"/>
              </w:rPr>
            </w:pPr>
            <w:r w:rsidRPr="00197C2F">
              <w:rPr>
                <w:spacing w:val="-4"/>
                <w:sz w:val="18"/>
                <w:szCs w:val="26"/>
                <w:rtl/>
              </w:rPr>
              <w:t>ترغب</w:t>
            </w:r>
            <w:r w:rsidR="00EF6156" w:rsidRPr="00197C2F">
              <w:rPr>
                <w:spacing w:val="-4"/>
                <w:sz w:val="18"/>
                <w:szCs w:val="26"/>
                <w:rtl/>
              </w:rPr>
              <w:t xml:space="preserve"> </w:t>
            </w:r>
            <w:r w:rsidRPr="00197C2F">
              <w:rPr>
                <w:spacing w:val="-4"/>
                <w:sz w:val="18"/>
                <w:szCs w:val="26"/>
                <w:rtl/>
              </w:rPr>
              <w:t>جمهورية</w:t>
            </w:r>
            <w:r w:rsidR="00EF6156" w:rsidRPr="00197C2F">
              <w:rPr>
                <w:spacing w:val="-4"/>
                <w:sz w:val="18"/>
                <w:szCs w:val="26"/>
                <w:rtl/>
              </w:rPr>
              <w:t xml:space="preserve"> </w:t>
            </w:r>
            <w:r w:rsidRPr="00197C2F">
              <w:rPr>
                <w:spacing w:val="-4"/>
                <w:sz w:val="18"/>
                <w:szCs w:val="26"/>
                <w:rtl/>
              </w:rPr>
              <w:t>ألمانيا</w:t>
            </w:r>
            <w:r w:rsidR="00EF6156" w:rsidRPr="00197C2F">
              <w:rPr>
                <w:spacing w:val="-4"/>
                <w:sz w:val="18"/>
                <w:szCs w:val="26"/>
                <w:rtl/>
              </w:rPr>
              <w:t xml:space="preserve"> </w:t>
            </w:r>
            <w:r w:rsidRPr="00197C2F">
              <w:rPr>
                <w:spacing w:val="-4"/>
                <w:sz w:val="18"/>
                <w:szCs w:val="26"/>
                <w:rtl/>
              </w:rPr>
              <w:t>الاتحادية</w:t>
            </w:r>
            <w:r w:rsidR="00EF6156" w:rsidRPr="00197C2F">
              <w:rPr>
                <w:spacing w:val="-4"/>
                <w:sz w:val="18"/>
                <w:szCs w:val="26"/>
                <w:rtl/>
              </w:rPr>
              <w:t xml:space="preserve">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خلال</w:t>
            </w:r>
            <w:r w:rsidR="00EF6156" w:rsidRPr="00197C2F">
              <w:rPr>
                <w:spacing w:val="-4"/>
                <w:sz w:val="18"/>
                <w:szCs w:val="26"/>
                <w:rtl/>
              </w:rPr>
              <w:t xml:space="preserve"> </w:t>
            </w:r>
            <w:r w:rsidRPr="00197C2F">
              <w:rPr>
                <w:spacing w:val="-4"/>
                <w:sz w:val="18"/>
                <w:szCs w:val="26"/>
                <w:rtl/>
              </w:rPr>
              <w:t>البند</w:t>
            </w:r>
            <w:r w:rsidR="00C233CC" w:rsidRPr="00197C2F">
              <w:rPr>
                <w:spacing w:val="-4"/>
                <w:sz w:val="18"/>
                <w:szCs w:val="26"/>
                <w:rtl/>
              </w:rPr>
              <w:t xml:space="preserve"> </w:t>
            </w:r>
            <w:r w:rsidRPr="00197C2F">
              <w:rPr>
                <w:spacing w:val="-4"/>
                <w:sz w:val="18"/>
                <w:szCs w:val="26"/>
                <w:rtl/>
              </w:rPr>
              <w:t>الثاني</w:t>
            </w:r>
            <w:r w:rsidR="00EF6156" w:rsidRPr="00197C2F">
              <w:rPr>
                <w:spacing w:val="-4"/>
                <w:sz w:val="18"/>
                <w:szCs w:val="26"/>
                <w:rtl/>
              </w:rPr>
              <w:t xml:space="preserve">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هذا</w:t>
            </w:r>
            <w:r w:rsidR="00EF6156" w:rsidRPr="00197C2F">
              <w:rPr>
                <w:spacing w:val="-4"/>
                <w:sz w:val="18"/>
                <w:szCs w:val="26"/>
                <w:rtl/>
              </w:rPr>
              <w:t xml:space="preserve"> </w:t>
            </w:r>
            <w:r w:rsidRPr="00197C2F">
              <w:rPr>
                <w:spacing w:val="-4"/>
                <w:sz w:val="18"/>
                <w:szCs w:val="26"/>
                <w:rtl/>
              </w:rPr>
              <w:t>الإعلان</w:t>
            </w:r>
            <w:r w:rsidR="00EF6156" w:rsidRPr="00197C2F">
              <w:rPr>
                <w:spacing w:val="-4"/>
                <w:sz w:val="18"/>
                <w:szCs w:val="26"/>
                <w:rtl/>
              </w:rPr>
              <w:t xml:space="preserve"> </w:t>
            </w:r>
            <w:r w:rsidRPr="00197C2F">
              <w:rPr>
                <w:spacing w:val="-4"/>
                <w:sz w:val="18"/>
                <w:szCs w:val="26"/>
                <w:rtl/>
              </w:rPr>
              <w:t>في</w:t>
            </w:r>
            <w:r w:rsidR="00EF6156" w:rsidRPr="00197C2F">
              <w:rPr>
                <w:spacing w:val="-4"/>
                <w:sz w:val="18"/>
                <w:szCs w:val="26"/>
                <w:rtl/>
              </w:rPr>
              <w:t xml:space="preserve"> </w:t>
            </w:r>
            <w:r w:rsidRPr="00197C2F">
              <w:rPr>
                <w:spacing w:val="-4"/>
                <w:sz w:val="18"/>
                <w:szCs w:val="26"/>
                <w:rtl/>
              </w:rPr>
              <w:t>تجنب</w:t>
            </w:r>
            <w:r w:rsidR="00EF6156" w:rsidRPr="00197C2F">
              <w:rPr>
                <w:spacing w:val="-4"/>
                <w:sz w:val="18"/>
                <w:szCs w:val="26"/>
                <w:rtl/>
              </w:rPr>
              <w:t xml:space="preserve"> </w:t>
            </w:r>
            <w:r w:rsidRPr="00197C2F">
              <w:rPr>
                <w:spacing w:val="-4"/>
                <w:sz w:val="18"/>
                <w:szCs w:val="26"/>
                <w:rtl/>
              </w:rPr>
              <w:t>تناول</w:t>
            </w:r>
            <w:r w:rsidR="00EF6156" w:rsidRPr="00197C2F">
              <w:rPr>
                <w:spacing w:val="-4"/>
                <w:sz w:val="18"/>
                <w:szCs w:val="26"/>
                <w:rtl/>
              </w:rPr>
              <w:t xml:space="preserve"> </w:t>
            </w:r>
            <w:r w:rsidRPr="00197C2F">
              <w:rPr>
                <w:spacing w:val="-4"/>
                <w:sz w:val="18"/>
                <w:szCs w:val="26"/>
                <w:rtl/>
              </w:rPr>
              <w:t>اللجنة</w:t>
            </w:r>
            <w:r w:rsidR="00EF6156" w:rsidRPr="00197C2F">
              <w:rPr>
                <w:spacing w:val="-4"/>
                <w:sz w:val="18"/>
                <w:szCs w:val="26"/>
                <w:rtl/>
              </w:rPr>
              <w:t xml:space="preserve"> </w:t>
            </w:r>
            <w:r w:rsidRPr="00197C2F">
              <w:rPr>
                <w:spacing w:val="-4"/>
                <w:sz w:val="18"/>
                <w:szCs w:val="26"/>
                <w:rtl/>
              </w:rPr>
              <w:t>أيض</w:t>
            </w:r>
            <w:r w:rsidR="005E5A24">
              <w:rPr>
                <w:spacing w:val="-4"/>
                <w:sz w:val="18"/>
                <w:szCs w:val="26"/>
                <w:rtl/>
              </w:rPr>
              <w:t xml:space="preserve">اً </w:t>
            </w:r>
            <w:r w:rsidRPr="00197C2F">
              <w:rPr>
                <w:spacing w:val="-4"/>
                <w:sz w:val="18"/>
                <w:szCs w:val="26"/>
                <w:rtl/>
              </w:rPr>
              <w:t>للقضايا</w:t>
            </w:r>
            <w:r w:rsidR="00EF6156" w:rsidRPr="00197C2F">
              <w:rPr>
                <w:spacing w:val="-4"/>
                <w:sz w:val="18"/>
                <w:szCs w:val="26"/>
                <w:rtl/>
              </w:rPr>
              <w:t xml:space="preserve"> </w:t>
            </w:r>
            <w:r w:rsidRPr="00197C2F">
              <w:rPr>
                <w:spacing w:val="-4"/>
                <w:sz w:val="18"/>
                <w:szCs w:val="26"/>
                <w:rtl/>
              </w:rPr>
              <w:t>القانونية</w:t>
            </w:r>
            <w:r w:rsidR="00EF6156" w:rsidRPr="00197C2F">
              <w:rPr>
                <w:spacing w:val="-4"/>
                <w:sz w:val="18"/>
                <w:szCs w:val="26"/>
                <w:rtl/>
              </w:rPr>
              <w:t xml:space="preserve"> </w:t>
            </w:r>
            <w:r w:rsidRPr="00197C2F">
              <w:rPr>
                <w:spacing w:val="-4"/>
                <w:sz w:val="18"/>
                <w:szCs w:val="26"/>
                <w:rtl/>
              </w:rPr>
              <w:t>التي</w:t>
            </w:r>
            <w:r w:rsidR="00EF6156" w:rsidRPr="00197C2F">
              <w:rPr>
                <w:spacing w:val="-4"/>
                <w:sz w:val="18"/>
                <w:szCs w:val="26"/>
                <w:rtl/>
              </w:rPr>
              <w:t xml:space="preserve"> </w:t>
            </w:r>
            <w:r w:rsidRPr="00197C2F">
              <w:rPr>
                <w:spacing w:val="-4"/>
                <w:sz w:val="18"/>
                <w:szCs w:val="26"/>
                <w:rtl/>
              </w:rPr>
              <w:t>سبق</w:t>
            </w:r>
            <w:r w:rsidR="00EF6156" w:rsidRPr="00197C2F">
              <w:rPr>
                <w:spacing w:val="-4"/>
                <w:sz w:val="18"/>
                <w:szCs w:val="26"/>
                <w:rtl/>
              </w:rPr>
              <w:t xml:space="preserve"> </w:t>
            </w:r>
            <w:r w:rsidRPr="00197C2F">
              <w:rPr>
                <w:spacing w:val="-4"/>
                <w:sz w:val="18"/>
                <w:szCs w:val="26"/>
                <w:rtl/>
              </w:rPr>
              <w:t>أن</w:t>
            </w:r>
            <w:r w:rsidR="00EF6156" w:rsidRPr="00197C2F">
              <w:rPr>
                <w:spacing w:val="-4"/>
                <w:sz w:val="18"/>
                <w:szCs w:val="26"/>
                <w:rtl/>
              </w:rPr>
              <w:t xml:space="preserve"> </w:t>
            </w:r>
            <w:r w:rsidRPr="00197C2F">
              <w:rPr>
                <w:spacing w:val="-4"/>
                <w:sz w:val="18"/>
                <w:szCs w:val="26"/>
                <w:rtl/>
              </w:rPr>
              <w:t>حكمت</w:t>
            </w:r>
            <w:r w:rsidR="00EF6156" w:rsidRPr="00197C2F">
              <w:rPr>
                <w:spacing w:val="-4"/>
                <w:sz w:val="18"/>
                <w:szCs w:val="26"/>
                <w:rtl/>
              </w:rPr>
              <w:t xml:space="preserve"> </w:t>
            </w:r>
            <w:r w:rsidRPr="00197C2F">
              <w:rPr>
                <w:spacing w:val="-4"/>
                <w:sz w:val="18"/>
                <w:szCs w:val="26"/>
                <w:rtl/>
              </w:rPr>
              <w:t>فيها</w:t>
            </w:r>
            <w:r w:rsidR="00EF6156" w:rsidRPr="00197C2F">
              <w:rPr>
                <w:spacing w:val="-4"/>
                <w:sz w:val="18"/>
                <w:szCs w:val="26"/>
                <w:rtl/>
              </w:rPr>
              <w:t xml:space="preserve"> </w:t>
            </w:r>
            <w:r w:rsidRPr="00197C2F">
              <w:rPr>
                <w:spacing w:val="-4"/>
                <w:sz w:val="18"/>
                <w:szCs w:val="26"/>
                <w:rtl/>
              </w:rPr>
              <w:t>المحكمة</w:t>
            </w:r>
            <w:r w:rsidR="00EF6156" w:rsidRPr="00197C2F">
              <w:rPr>
                <w:spacing w:val="-4"/>
                <w:sz w:val="18"/>
                <w:szCs w:val="26"/>
                <w:rtl/>
              </w:rPr>
              <w:t xml:space="preserve"> </w:t>
            </w:r>
            <w:r w:rsidRPr="00197C2F">
              <w:rPr>
                <w:spacing w:val="-4"/>
                <w:sz w:val="18"/>
                <w:szCs w:val="26"/>
                <w:rtl/>
              </w:rPr>
              <w:t>الأوروبية</w:t>
            </w:r>
            <w:r w:rsidR="00EF6156" w:rsidRPr="00197C2F">
              <w:rPr>
                <w:spacing w:val="-4"/>
                <w:sz w:val="18"/>
                <w:szCs w:val="26"/>
                <w:rtl/>
              </w:rPr>
              <w:t xml:space="preserve"> </w:t>
            </w:r>
            <w:r w:rsidRPr="00197C2F">
              <w:rPr>
                <w:spacing w:val="-4"/>
                <w:sz w:val="18"/>
                <w:szCs w:val="26"/>
                <w:rtl/>
              </w:rPr>
              <w:t>لحقوق</w:t>
            </w:r>
            <w:r w:rsidR="00EF6156" w:rsidRPr="00197C2F">
              <w:rPr>
                <w:spacing w:val="-4"/>
                <w:sz w:val="18"/>
                <w:szCs w:val="26"/>
                <w:rtl/>
              </w:rPr>
              <w:t xml:space="preserve"> </w:t>
            </w:r>
            <w:r w:rsidRPr="00197C2F">
              <w:rPr>
                <w:spacing w:val="-4"/>
                <w:sz w:val="18"/>
                <w:szCs w:val="26"/>
                <w:rtl/>
              </w:rPr>
              <w:t>الإنسان،</w:t>
            </w:r>
            <w:r w:rsidR="00EF6156" w:rsidRPr="00197C2F">
              <w:rPr>
                <w:spacing w:val="-4"/>
                <w:sz w:val="18"/>
                <w:szCs w:val="26"/>
                <w:rtl/>
              </w:rPr>
              <w:t xml:space="preserve"> </w:t>
            </w:r>
            <w:r w:rsidRPr="00197C2F">
              <w:rPr>
                <w:spacing w:val="-4"/>
                <w:sz w:val="18"/>
                <w:szCs w:val="26"/>
                <w:rtl/>
              </w:rPr>
              <w:t>مع</w:t>
            </w:r>
            <w:r w:rsidR="00EF6156" w:rsidRPr="00197C2F">
              <w:rPr>
                <w:spacing w:val="-4"/>
                <w:sz w:val="18"/>
                <w:szCs w:val="26"/>
                <w:rtl/>
              </w:rPr>
              <w:t xml:space="preserve"> </w:t>
            </w:r>
            <w:r w:rsidRPr="00197C2F">
              <w:rPr>
                <w:spacing w:val="-4"/>
                <w:sz w:val="18"/>
                <w:szCs w:val="26"/>
                <w:rtl/>
              </w:rPr>
              <w:t>احتمال</w:t>
            </w:r>
            <w:r w:rsidR="00EF6156" w:rsidRPr="00197C2F">
              <w:rPr>
                <w:spacing w:val="-4"/>
                <w:sz w:val="18"/>
                <w:szCs w:val="26"/>
                <w:rtl/>
              </w:rPr>
              <w:t xml:space="preserve"> </w:t>
            </w:r>
            <w:r w:rsidRPr="00197C2F">
              <w:rPr>
                <w:spacing w:val="-4"/>
                <w:sz w:val="18"/>
                <w:szCs w:val="26"/>
                <w:rtl/>
              </w:rPr>
              <w:t>توصلها</w:t>
            </w:r>
            <w:r w:rsidR="00EF6156" w:rsidRPr="00197C2F">
              <w:rPr>
                <w:spacing w:val="-4"/>
                <w:sz w:val="18"/>
                <w:szCs w:val="26"/>
                <w:rtl/>
              </w:rPr>
              <w:t xml:space="preserve"> </w:t>
            </w:r>
            <w:r w:rsidRPr="00197C2F">
              <w:rPr>
                <w:spacing w:val="-4"/>
                <w:sz w:val="18"/>
                <w:szCs w:val="26"/>
                <w:rtl/>
              </w:rPr>
              <w:t>إلى</w:t>
            </w:r>
            <w:r w:rsidR="00EF6156" w:rsidRPr="00197C2F">
              <w:rPr>
                <w:spacing w:val="-4"/>
                <w:sz w:val="18"/>
                <w:szCs w:val="26"/>
                <w:rtl/>
              </w:rPr>
              <w:t xml:space="preserve"> </w:t>
            </w:r>
            <w:r w:rsidRPr="00197C2F">
              <w:rPr>
                <w:spacing w:val="-4"/>
                <w:sz w:val="18"/>
                <w:szCs w:val="26"/>
                <w:rtl/>
              </w:rPr>
              <w:t>نتائج</w:t>
            </w:r>
            <w:r w:rsidR="00EF6156" w:rsidRPr="00197C2F">
              <w:rPr>
                <w:spacing w:val="-4"/>
                <w:sz w:val="18"/>
                <w:szCs w:val="26"/>
                <w:rtl/>
              </w:rPr>
              <w:t xml:space="preserve"> </w:t>
            </w:r>
            <w:r w:rsidRPr="00197C2F">
              <w:rPr>
                <w:spacing w:val="-4"/>
                <w:sz w:val="18"/>
                <w:szCs w:val="26"/>
                <w:rtl/>
              </w:rPr>
              <w:t>مختلفة.</w:t>
            </w:r>
            <w:r w:rsidR="00EF6156" w:rsidRPr="00197C2F">
              <w:rPr>
                <w:spacing w:val="-4"/>
                <w:sz w:val="18"/>
                <w:szCs w:val="26"/>
                <w:rtl/>
              </w:rPr>
              <w:t xml:space="preserve"> </w:t>
            </w:r>
            <w:r w:rsidRPr="00197C2F">
              <w:rPr>
                <w:spacing w:val="-4"/>
                <w:sz w:val="18"/>
                <w:szCs w:val="26"/>
                <w:rtl/>
              </w:rPr>
              <w:t>ويتعلق</w:t>
            </w:r>
            <w:r w:rsidR="00EF6156" w:rsidRPr="00197C2F">
              <w:rPr>
                <w:spacing w:val="-4"/>
                <w:sz w:val="18"/>
                <w:szCs w:val="26"/>
                <w:rtl/>
              </w:rPr>
              <w:t xml:space="preserve"> </w:t>
            </w:r>
            <w:r w:rsidRPr="00197C2F">
              <w:rPr>
                <w:spacing w:val="-4"/>
                <w:sz w:val="18"/>
                <w:szCs w:val="26"/>
                <w:rtl/>
              </w:rPr>
              <w:t>محتوى</w:t>
            </w:r>
            <w:r w:rsidR="00EF6156" w:rsidRPr="00197C2F">
              <w:rPr>
                <w:spacing w:val="-4"/>
                <w:sz w:val="18"/>
                <w:szCs w:val="26"/>
                <w:rtl/>
              </w:rPr>
              <w:t xml:space="preserve"> </w:t>
            </w:r>
            <w:r w:rsidRPr="00197C2F">
              <w:rPr>
                <w:spacing w:val="-4"/>
                <w:sz w:val="18"/>
                <w:szCs w:val="26"/>
                <w:rtl/>
              </w:rPr>
              <w:t>هذا</w:t>
            </w:r>
            <w:r w:rsidR="00EF6156" w:rsidRPr="00197C2F">
              <w:rPr>
                <w:spacing w:val="-4"/>
                <w:sz w:val="18"/>
                <w:szCs w:val="26"/>
                <w:rtl/>
              </w:rPr>
              <w:t xml:space="preserve"> </w:t>
            </w:r>
            <w:r w:rsidRPr="00197C2F">
              <w:rPr>
                <w:spacing w:val="-4"/>
                <w:sz w:val="18"/>
                <w:szCs w:val="26"/>
                <w:rtl/>
              </w:rPr>
              <w:t>الجزء</w:t>
            </w:r>
            <w:r w:rsidR="00EF6156" w:rsidRPr="00197C2F">
              <w:rPr>
                <w:spacing w:val="-4"/>
                <w:sz w:val="18"/>
                <w:szCs w:val="26"/>
                <w:rtl/>
              </w:rPr>
              <w:t xml:space="preserve">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الإعلان</w:t>
            </w:r>
            <w:r w:rsidR="00EF6156" w:rsidRPr="00197C2F">
              <w:rPr>
                <w:spacing w:val="-4"/>
                <w:sz w:val="18"/>
                <w:szCs w:val="26"/>
                <w:rtl/>
              </w:rPr>
              <w:t xml:space="preserve"> </w:t>
            </w:r>
            <w:r w:rsidRPr="00197C2F">
              <w:rPr>
                <w:spacing w:val="-4"/>
                <w:sz w:val="18"/>
                <w:szCs w:val="26"/>
                <w:rtl/>
              </w:rPr>
              <w:t>بالأحكام</w:t>
            </w:r>
            <w:r w:rsidR="00EF6156" w:rsidRPr="00197C2F">
              <w:rPr>
                <w:spacing w:val="-4"/>
                <w:sz w:val="18"/>
                <w:szCs w:val="26"/>
                <w:rtl/>
              </w:rPr>
              <w:t xml:space="preserve"> </w:t>
            </w:r>
            <w:r w:rsidRPr="00197C2F">
              <w:rPr>
                <w:spacing w:val="-4"/>
                <w:sz w:val="18"/>
                <w:szCs w:val="26"/>
                <w:rtl/>
              </w:rPr>
              <w:t>الواردة</w:t>
            </w:r>
            <w:r w:rsidR="00EF6156" w:rsidRPr="00197C2F">
              <w:rPr>
                <w:spacing w:val="-4"/>
                <w:sz w:val="18"/>
                <w:szCs w:val="26"/>
                <w:rtl/>
              </w:rPr>
              <w:t xml:space="preserve"> </w:t>
            </w:r>
            <w:r w:rsidRPr="00197C2F">
              <w:rPr>
                <w:spacing w:val="-4"/>
                <w:sz w:val="18"/>
                <w:szCs w:val="26"/>
                <w:rtl/>
              </w:rPr>
              <w:t>في</w:t>
            </w:r>
            <w:r w:rsidR="00EF6156" w:rsidRPr="00197C2F">
              <w:rPr>
                <w:spacing w:val="-4"/>
                <w:sz w:val="18"/>
                <w:szCs w:val="26"/>
                <w:rtl/>
              </w:rPr>
              <w:t xml:space="preserve"> </w:t>
            </w:r>
            <w:r w:rsidRPr="00197C2F">
              <w:rPr>
                <w:spacing w:val="-4"/>
                <w:sz w:val="18"/>
                <w:szCs w:val="26"/>
                <w:rtl/>
              </w:rPr>
              <w:t>ثلاثة</w:t>
            </w:r>
            <w:r w:rsidR="00EF6156" w:rsidRPr="00197C2F">
              <w:rPr>
                <w:spacing w:val="-4"/>
                <w:sz w:val="18"/>
                <w:szCs w:val="26"/>
                <w:rtl/>
              </w:rPr>
              <w:t xml:space="preserve"> </w:t>
            </w:r>
            <w:r w:rsidRPr="00197C2F">
              <w:rPr>
                <w:spacing w:val="-4"/>
                <w:sz w:val="18"/>
                <w:szCs w:val="26"/>
                <w:rtl/>
              </w:rPr>
              <w:t>اتفاقات</w:t>
            </w:r>
            <w:r w:rsidR="00EF6156" w:rsidRPr="00197C2F">
              <w:rPr>
                <w:spacing w:val="-4"/>
                <w:sz w:val="18"/>
                <w:szCs w:val="26"/>
                <w:rtl/>
              </w:rPr>
              <w:t xml:space="preserve"> </w:t>
            </w:r>
            <w:r w:rsidRPr="00197C2F">
              <w:rPr>
                <w:spacing w:val="-4"/>
                <w:sz w:val="18"/>
                <w:szCs w:val="26"/>
                <w:rtl/>
              </w:rPr>
              <w:t>للأمم</w:t>
            </w:r>
            <w:r w:rsidR="00EF6156" w:rsidRPr="00197C2F">
              <w:rPr>
                <w:spacing w:val="-4"/>
                <w:sz w:val="18"/>
                <w:szCs w:val="26"/>
                <w:rtl/>
              </w:rPr>
              <w:t xml:space="preserve"> </w:t>
            </w:r>
            <w:r w:rsidRPr="00197C2F">
              <w:rPr>
                <w:spacing w:val="-4"/>
                <w:sz w:val="18"/>
                <w:szCs w:val="26"/>
                <w:rtl/>
              </w:rPr>
              <w:t>المتحدة</w:t>
            </w:r>
            <w:r w:rsidR="00EF6156" w:rsidRPr="00197C2F">
              <w:rPr>
                <w:spacing w:val="-4"/>
                <w:sz w:val="18"/>
                <w:szCs w:val="26"/>
                <w:rtl/>
              </w:rPr>
              <w:t xml:space="preserve"> </w:t>
            </w:r>
            <w:r w:rsidRPr="00197C2F">
              <w:rPr>
                <w:spacing w:val="-4"/>
                <w:sz w:val="18"/>
                <w:szCs w:val="26"/>
                <w:rtl/>
              </w:rPr>
              <w:t>تتعلق</w:t>
            </w:r>
            <w:r w:rsidR="00EF6156" w:rsidRPr="00197C2F">
              <w:rPr>
                <w:spacing w:val="-4"/>
                <w:sz w:val="18"/>
                <w:szCs w:val="26"/>
                <w:rtl/>
              </w:rPr>
              <w:t xml:space="preserve"> </w:t>
            </w:r>
            <w:r w:rsidRPr="00197C2F">
              <w:rPr>
                <w:spacing w:val="-4"/>
                <w:sz w:val="18"/>
                <w:szCs w:val="26"/>
                <w:rtl/>
              </w:rPr>
              <w:t>بحقوق</w:t>
            </w:r>
            <w:r w:rsidR="00EF6156" w:rsidRPr="00197C2F">
              <w:rPr>
                <w:spacing w:val="-4"/>
                <w:sz w:val="18"/>
                <w:szCs w:val="26"/>
                <w:rtl/>
              </w:rPr>
              <w:t xml:space="preserve"> </w:t>
            </w:r>
            <w:r w:rsidRPr="00197C2F">
              <w:rPr>
                <w:spacing w:val="-4"/>
                <w:sz w:val="18"/>
                <w:szCs w:val="26"/>
                <w:rtl/>
              </w:rPr>
              <w:t>الإنسان</w:t>
            </w:r>
            <w:r w:rsidR="00EF6156" w:rsidRPr="00197C2F">
              <w:rPr>
                <w:spacing w:val="-4"/>
                <w:sz w:val="18"/>
                <w:szCs w:val="26"/>
                <w:rtl/>
              </w:rPr>
              <w:t xml:space="preserve"> </w:t>
            </w:r>
            <w:r w:rsidRPr="00197C2F">
              <w:rPr>
                <w:spacing w:val="-4"/>
                <w:sz w:val="18"/>
                <w:szCs w:val="26"/>
                <w:rtl/>
              </w:rPr>
              <w:t>الأساسية،</w:t>
            </w:r>
            <w:r w:rsidR="00EF6156" w:rsidRPr="00197C2F">
              <w:rPr>
                <w:spacing w:val="-4"/>
                <w:sz w:val="18"/>
                <w:szCs w:val="26"/>
                <w:rtl/>
              </w:rPr>
              <w:t xml:space="preserve"> </w:t>
            </w:r>
            <w:r w:rsidRPr="00197C2F">
              <w:rPr>
                <w:spacing w:val="-4"/>
                <w:sz w:val="18"/>
                <w:szCs w:val="26"/>
                <w:rtl/>
              </w:rPr>
              <w:t>هي</w:t>
            </w:r>
            <w:r w:rsidR="00EF6156" w:rsidRPr="00197C2F">
              <w:rPr>
                <w:spacing w:val="-4"/>
                <w:sz w:val="18"/>
                <w:szCs w:val="26"/>
                <w:rtl/>
              </w:rPr>
              <w:t xml:space="preserve"> </w:t>
            </w:r>
            <w:r w:rsidRPr="00197C2F">
              <w:rPr>
                <w:spacing w:val="-4"/>
                <w:sz w:val="18"/>
                <w:szCs w:val="26"/>
                <w:rtl/>
              </w:rPr>
              <w:t>البروتوكول</w:t>
            </w:r>
            <w:r w:rsidR="00EF6156" w:rsidRPr="00197C2F">
              <w:rPr>
                <w:spacing w:val="-4"/>
                <w:sz w:val="18"/>
                <w:szCs w:val="26"/>
                <w:rtl/>
              </w:rPr>
              <w:t xml:space="preserve"> </w:t>
            </w:r>
            <w:r w:rsidRPr="00197C2F">
              <w:rPr>
                <w:spacing w:val="-4"/>
                <w:sz w:val="18"/>
                <w:szCs w:val="26"/>
                <w:rtl/>
              </w:rPr>
              <w:t>الاختياري</w:t>
            </w:r>
            <w:r w:rsidR="00EF6156" w:rsidRPr="00197C2F">
              <w:rPr>
                <w:spacing w:val="-4"/>
                <w:sz w:val="18"/>
                <w:szCs w:val="26"/>
                <w:rtl/>
              </w:rPr>
              <w:t xml:space="preserve"> </w:t>
            </w:r>
            <w:r w:rsidR="00C5523C">
              <w:rPr>
                <w:rFonts w:hint="cs"/>
                <w:spacing w:val="-4"/>
                <w:sz w:val="18"/>
                <w:szCs w:val="26"/>
                <w:rtl/>
              </w:rPr>
              <w:t>الملحق</w:t>
            </w:r>
            <w:r w:rsidR="00EF6156" w:rsidRPr="00197C2F">
              <w:rPr>
                <w:spacing w:val="-4"/>
                <w:sz w:val="18"/>
                <w:szCs w:val="26"/>
                <w:rtl/>
              </w:rPr>
              <w:t xml:space="preserve"> </w:t>
            </w:r>
            <w:r w:rsidRPr="00197C2F">
              <w:rPr>
                <w:spacing w:val="-4"/>
                <w:sz w:val="18"/>
                <w:szCs w:val="26"/>
                <w:rtl/>
              </w:rPr>
              <w:t>بالعهد</w:t>
            </w:r>
            <w:r w:rsidR="00EF6156" w:rsidRPr="00197C2F">
              <w:rPr>
                <w:spacing w:val="-4"/>
                <w:sz w:val="18"/>
                <w:szCs w:val="26"/>
                <w:rtl/>
              </w:rPr>
              <w:t xml:space="preserve"> </w:t>
            </w:r>
            <w:r w:rsidRPr="00197C2F">
              <w:rPr>
                <w:spacing w:val="-4"/>
                <w:sz w:val="18"/>
                <w:szCs w:val="26"/>
                <w:rtl/>
              </w:rPr>
              <w:t>الدولي</w:t>
            </w:r>
            <w:r w:rsidR="00EF6156" w:rsidRPr="00197C2F">
              <w:rPr>
                <w:spacing w:val="-4"/>
                <w:sz w:val="18"/>
                <w:szCs w:val="26"/>
                <w:rtl/>
              </w:rPr>
              <w:t xml:space="preserve"> </w:t>
            </w:r>
            <w:r w:rsidRPr="00197C2F">
              <w:rPr>
                <w:spacing w:val="-4"/>
                <w:sz w:val="18"/>
                <w:szCs w:val="26"/>
                <w:rtl/>
              </w:rPr>
              <w:t>الخاص</w:t>
            </w:r>
            <w:r w:rsidR="00EF6156" w:rsidRPr="00197C2F">
              <w:rPr>
                <w:spacing w:val="-4"/>
                <w:sz w:val="18"/>
                <w:szCs w:val="26"/>
                <w:rtl/>
              </w:rPr>
              <w:t xml:space="preserve"> </w:t>
            </w:r>
            <w:r w:rsidRPr="00197C2F">
              <w:rPr>
                <w:spacing w:val="-4"/>
                <w:sz w:val="18"/>
                <w:szCs w:val="26"/>
                <w:rtl/>
              </w:rPr>
              <w:t>بالحقوق</w:t>
            </w:r>
            <w:r w:rsidR="00EF6156" w:rsidRPr="00197C2F">
              <w:rPr>
                <w:spacing w:val="-4"/>
                <w:sz w:val="18"/>
                <w:szCs w:val="26"/>
                <w:rtl/>
              </w:rPr>
              <w:t xml:space="preserve"> </w:t>
            </w:r>
            <w:r w:rsidRPr="00197C2F">
              <w:rPr>
                <w:spacing w:val="-4"/>
                <w:sz w:val="18"/>
                <w:szCs w:val="26"/>
                <w:rtl/>
              </w:rPr>
              <w:t>المدنية</w:t>
            </w:r>
            <w:r w:rsidR="00EF6156" w:rsidRPr="00197C2F">
              <w:rPr>
                <w:spacing w:val="-4"/>
                <w:sz w:val="18"/>
                <w:szCs w:val="26"/>
                <w:rtl/>
              </w:rPr>
              <w:t xml:space="preserve"> </w:t>
            </w:r>
            <w:r w:rsidRPr="00197C2F">
              <w:rPr>
                <w:spacing w:val="-4"/>
                <w:sz w:val="18"/>
                <w:szCs w:val="26"/>
                <w:rtl/>
              </w:rPr>
              <w:t>والسياسية،</w:t>
            </w:r>
            <w:r w:rsidR="00EF6156" w:rsidRPr="00197C2F">
              <w:rPr>
                <w:spacing w:val="-4"/>
                <w:sz w:val="18"/>
                <w:szCs w:val="26"/>
                <w:rtl/>
              </w:rPr>
              <w:t xml:space="preserve"> </w:t>
            </w:r>
            <w:r w:rsidRPr="00197C2F">
              <w:rPr>
                <w:spacing w:val="-4"/>
                <w:sz w:val="18"/>
                <w:szCs w:val="26"/>
                <w:rtl/>
              </w:rPr>
              <w:t>والبروتوكول</w:t>
            </w:r>
            <w:r w:rsidR="00EF6156" w:rsidRPr="00197C2F">
              <w:rPr>
                <w:spacing w:val="-4"/>
                <w:sz w:val="18"/>
                <w:szCs w:val="26"/>
                <w:rtl/>
              </w:rPr>
              <w:t xml:space="preserve"> </w:t>
            </w:r>
            <w:r w:rsidRPr="00197C2F">
              <w:rPr>
                <w:spacing w:val="-4"/>
                <w:sz w:val="18"/>
                <w:szCs w:val="26"/>
                <w:rtl/>
              </w:rPr>
              <w:t>الاختياري</w:t>
            </w:r>
            <w:r w:rsidR="00EF6156" w:rsidRPr="00197C2F">
              <w:rPr>
                <w:spacing w:val="-4"/>
                <w:sz w:val="18"/>
                <w:szCs w:val="26"/>
                <w:rtl/>
              </w:rPr>
              <w:t xml:space="preserve"> </w:t>
            </w:r>
            <w:r w:rsidRPr="00197C2F">
              <w:rPr>
                <w:spacing w:val="-4"/>
                <w:sz w:val="18"/>
                <w:szCs w:val="26"/>
                <w:rtl/>
              </w:rPr>
              <w:t>لاتفاقية</w:t>
            </w:r>
            <w:r w:rsidR="00EF6156" w:rsidRPr="00197C2F">
              <w:rPr>
                <w:spacing w:val="-4"/>
                <w:sz w:val="18"/>
                <w:szCs w:val="26"/>
                <w:rtl/>
              </w:rPr>
              <w:t xml:space="preserve"> </w:t>
            </w:r>
            <w:r w:rsidRPr="00197C2F">
              <w:rPr>
                <w:spacing w:val="-4"/>
                <w:sz w:val="18"/>
                <w:szCs w:val="26"/>
                <w:rtl/>
              </w:rPr>
              <w:t>القضاء</w:t>
            </w:r>
            <w:r w:rsidR="00EF6156" w:rsidRPr="00197C2F">
              <w:rPr>
                <w:spacing w:val="-4"/>
                <w:sz w:val="18"/>
                <w:szCs w:val="26"/>
                <w:rtl/>
              </w:rPr>
              <w:t xml:space="preserve"> </w:t>
            </w:r>
            <w:r w:rsidRPr="00197C2F">
              <w:rPr>
                <w:spacing w:val="-4"/>
                <w:sz w:val="18"/>
                <w:szCs w:val="26"/>
                <w:rtl/>
              </w:rPr>
              <w:t>على</w:t>
            </w:r>
            <w:r w:rsidR="00EF6156" w:rsidRPr="00197C2F">
              <w:rPr>
                <w:spacing w:val="-4"/>
                <w:sz w:val="18"/>
                <w:szCs w:val="26"/>
                <w:rtl/>
              </w:rPr>
              <w:t xml:space="preserve"> </w:t>
            </w:r>
            <w:r w:rsidRPr="00197C2F">
              <w:rPr>
                <w:spacing w:val="-4"/>
                <w:sz w:val="18"/>
                <w:szCs w:val="26"/>
                <w:rtl/>
              </w:rPr>
              <w:t>جميع</w:t>
            </w:r>
            <w:r w:rsidR="00EF6156" w:rsidRPr="00197C2F">
              <w:rPr>
                <w:spacing w:val="-4"/>
                <w:sz w:val="18"/>
                <w:szCs w:val="26"/>
                <w:rtl/>
              </w:rPr>
              <w:t xml:space="preserve"> </w:t>
            </w:r>
            <w:r w:rsidRPr="00197C2F">
              <w:rPr>
                <w:spacing w:val="-4"/>
                <w:sz w:val="18"/>
                <w:szCs w:val="26"/>
                <w:rtl/>
              </w:rPr>
              <w:t>أشكال</w:t>
            </w:r>
            <w:r w:rsidR="00EF6156" w:rsidRPr="00197C2F">
              <w:rPr>
                <w:spacing w:val="-4"/>
                <w:sz w:val="18"/>
                <w:szCs w:val="26"/>
                <w:rtl/>
              </w:rPr>
              <w:t xml:space="preserve"> </w:t>
            </w:r>
            <w:r w:rsidRPr="00197C2F">
              <w:rPr>
                <w:spacing w:val="-4"/>
                <w:sz w:val="18"/>
                <w:szCs w:val="26"/>
                <w:rtl/>
              </w:rPr>
              <w:t>التمييز</w:t>
            </w:r>
            <w:r w:rsidR="00EF6156" w:rsidRPr="00197C2F">
              <w:rPr>
                <w:spacing w:val="-4"/>
                <w:sz w:val="18"/>
                <w:szCs w:val="26"/>
                <w:rtl/>
              </w:rPr>
              <w:t xml:space="preserve"> </w:t>
            </w:r>
            <w:r w:rsidRPr="00197C2F">
              <w:rPr>
                <w:spacing w:val="-4"/>
                <w:sz w:val="18"/>
                <w:szCs w:val="26"/>
                <w:rtl/>
              </w:rPr>
              <w:t>ضد</w:t>
            </w:r>
            <w:r w:rsidR="00EF6156" w:rsidRPr="00197C2F">
              <w:rPr>
                <w:spacing w:val="-4"/>
                <w:sz w:val="18"/>
                <w:szCs w:val="26"/>
                <w:rtl/>
              </w:rPr>
              <w:t xml:space="preserve"> </w:t>
            </w:r>
            <w:r w:rsidRPr="00197C2F">
              <w:rPr>
                <w:spacing w:val="-4"/>
                <w:sz w:val="18"/>
                <w:szCs w:val="26"/>
                <w:rtl/>
              </w:rPr>
              <w:t>المرأة،</w:t>
            </w:r>
            <w:r w:rsidR="00EF6156" w:rsidRPr="00197C2F">
              <w:rPr>
                <w:spacing w:val="-4"/>
                <w:sz w:val="18"/>
                <w:szCs w:val="26"/>
                <w:rtl/>
              </w:rPr>
              <w:t xml:space="preserve"> </w:t>
            </w:r>
            <w:r w:rsidRPr="00197C2F">
              <w:rPr>
                <w:spacing w:val="-4"/>
                <w:sz w:val="18"/>
                <w:szCs w:val="26"/>
                <w:rtl/>
              </w:rPr>
              <w:t>واتفاقية</w:t>
            </w:r>
            <w:r w:rsidR="00EF6156" w:rsidRPr="00197C2F">
              <w:rPr>
                <w:spacing w:val="-4"/>
                <w:sz w:val="18"/>
                <w:szCs w:val="26"/>
                <w:rtl/>
              </w:rPr>
              <w:t xml:space="preserve"> </w:t>
            </w:r>
            <w:r w:rsidRPr="00197C2F">
              <w:rPr>
                <w:spacing w:val="-4"/>
                <w:sz w:val="18"/>
                <w:szCs w:val="26"/>
                <w:rtl/>
              </w:rPr>
              <w:t>مناهضة</w:t>
            </w:r>
            <w:r w:rsidR="00EF6156" w:rsidRPr="00197C2F">
              <w:rPr>
                <w:spacing w:val="-4"/>
                <w:sz w:val="18"/>
                <w:szCs w:val="26"/>
                <w:rtl/>
              </w:rPr>
              <w:t xml:space="preserve"> </w:t>
            </w:r>
            <w:r w:rsidRPr="00197C2F">
              <w:rPr>
                <w:spacing w:val="-4"/>
                <w:sz w:val="18"/>
                <w:szCs w:val="26"/>
                <w:rtl/>
              </w:rPr>
              <w:t>التعذيب</w:t>
            </w:r>
            <w:r w:rsidR="00EF6156" w:rsidRPr="00197C2F">
              <w:rPr>
                <w:spacing w:val="-4"/>
                <w:sz w:val="18"/>
                <w:szCs w:val="26"/>
                <w:rtl/>
              </w:rPr>
              <w:t xml:space="preserve"> </w:t>
            </w:r>
            <w:r w:rsidRPr="00197C2F">
              <w:rPr>
                <w:spacing w:val="-4"/>
                <w:sz w:val="18"/>
                <w:szCs w:val="26"/>
                <w:rtl/>
              </w:rPr>
              <w:t>وغيره</w:t>
            </w:r>
            <w:r w:rsidR="00627156">
              <w:rPr>
                <w:rFonts w:hint="cs"/>
                <w:spacing w:val="-4"/>
                <w:sz w:val="18"/>
                <w:szCs w:val="26"/>
                <w:rtl/>
              </w:rPr>
              <w:t>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ضروب</w:t>
            </w:r>
            <w:r w:rsidR="00EF6156" w:rsidRPr="00197C2F">
              <w:rPr>
                <w:spacing w:val="-4"/>
                <w:sz w:val="18"/>
                <w:szCs w:val="26"/>
                <w:rtl/>
              </w:rPr>
              <w:t xml:space="preserve"> </w:t>
            </w:r>
            <w:r w:rsidRPr="00197C2F">
              <w:rPr>
                <w:spacing w:val="-4"/>
                <w:sz w:val="18"/>
                <w:szCs w:val="26"/>
                <w:rtl/>
              </w:rPr>
              <w:t>المعاملة</w:t>
            </w:r>
            <w:r w:rsidR="00EF6156" w:rsidRPr="00197C2F">
              <w:rPr>
                <w:spacing w:val="-4"/>
                <w:sz w:val="18"/>
                <w:szCs w:val="26"/>
                <w:rtl/>
              </w:rPr>
              <w:t xml:space="preserve"> </w:t>
            </w:r>
            <w:r w:rsidRPr="00197C2F">
              <w:rPr>
                <w:spacing w:val="-4"/>
                <w:sz w:val="18"/>
                <w:szCs w:val="26"/>
                <w:rtl/>
              </w:rPr>
              <w:t>أو</w:t>
            </w:r>
            <w:r w:rsidR="00EF6156" w:rsidRPr="00197C2F">
              <w:rPr>
                <w:spacing w:val="-4"/>
                <w:sz w:val="18"/>
                <w:szCs w:val="26"/>
                <w:rtl/>
              </w:rPr>
              <w:t xml:space="preserve"> </w:t>
            </w:r>
            <w:r w:rsidRPr="00197C2F">
              <w:rPr>
                <w:spacing w:val="-4"/>
                <w:sz w:val="18"/>
                <w:szCs w:val="26"/>
                <w:rtl/>
              </w:rPr>
              <w:t>العقوبة</w:t>
            </w:r>
            <w:r w:rsidR="00EF6156" w:rsidRPr="00197C2F">
              <w:rPr>
                <w:spacing w:val="-4"/>
                <w:sz w:val="18"/>
                <w:szCs w:val="26"/>
                <w:rtl/>
              </w:rPr>
              <w:t xml:space="preserve"> </w:t>
            </w:r>
            <w:r w:rsidRPr="00197C2F">
              <w:rPr>
                <w:spacing w:val="-4"/>
                <w:sz w:val="18"/>
                <w:szCs w:val="26"/>
                <w:rtl/>
              </w:rPr>
              <w:t>القاسية</w:t>
            </w:r>
            <w:r w:rsidR="00EF6156" w:rsidRPr="00197C2F">
              <w:rPr>
                <w:spacing w:val="-4"/>
                <w:sz w:val="18"/>
                <w:szCs w:val="26"/>
                <w:rtl/>
              </w:rPr>
              <w:t xml:space="preserve"> </w:t>
            </w:r>
            <w:r w:rsidRPr="00197C2F">
              <w:rPr>
                <w:spacing w:val="-4"/>
                <w:sz w:val="18"/>
                <w:szCs w:val="26"/>
                <w:rtl/>
              </w:rPr>
              <w:t>أو</w:t>
            </w:r>
            <w:r w:rsidR="00EF6156" w:rsidRPr="00197C2F">
              <w:rPr>
                <w:spacing w:val="-4"/>
                <w:sz w:val="18"/>
                <w:szCs w:val="26"/>
                <w:rtl/>
              </w:rPr>
              <w:t xml:space="preserve"> </w:t>
            </w:r>
            <w:r w:rsidRPr="00197C2F">
              <w:rPr>
                <w:spacing w:val="-4"/>
                <w:sz w:val="18"/>
                <w:szCs w:val="26"/>
                <w:rtl/>
              </w:rPr>
              <w:t>اللاإنسانية</w:t>
            </w:r>
            <w:r w:rsidR="00EF6156" w:rsidRPr="00197C2F">
              <w:rPr>
                <w:spacing w:val="-4"/>
                <w:sz w:val="18"/>
                <w:szCs w:val="26"/>
                <w:rtl/>
              </w:rPr>
              <w:t xml:space="preserve"> </w:t>
            </w:r>
            <w:r w:rsidRPr="00197C2F">
              <w:rPr>
                <w:spacing w:val="-4"/>
                <w:sz w:val="18"/>
                <w:szCs w:val="26"/>
                <w:rtl/>
              </w:rPr>
              <w:t>أو</w:t>
            </w:r>
            <w:r w:rsidR="00EF6156" w:rsidRPr="00197C2F">
              <w:rPr>
                <w:spacing w:val="-4"/>
                <w:sz w:val="18"/>
                <w:szCs w:val="26"/>
                <w:rtl/>
              </w:rPr>
              <w:t xml:space="preserve"> </w:t>
            </w:r>
            <w:r w:rsidRPr="00197C2F">
              <w:rPr>
                <w:spacing w:val="-4"/>
                <w:sz w:val="18"/>
                <w:szCs w:val="26"/>
                <w:rtl/>
              </w:rPr>
              <w:t>المهينة.</w:t>
            </w:r>
            <w:r w:rsidR="00EF6156" w:rsidRPr="00197C2F">
              <w:rPr>
                <w:spacing w:val="-4"/>
                <w:sz w:val="18"/>
                <w:szCs w:val="26"/>
                <w:rtl/>
              </w:rPr>
              <w:t xml:space="preserve"> </w:t>
            </w:r>
            <w:r w:rsidRPr="00197C2F">
              <w:rPr>
                <w:spacing w:val="-4"/>
                <w:sz w:val="18"/>
                <w:szCs w:val="26"/>
                <w:rtl/>
              </w:rPr>
              <w:t>وغالبية</w:t>
            </w:r>
            <w:r w:rsidR="00EF6156" w:rsidRPr="00197C2F">
              <w:rPr>
                <w:spacing w:val="-4"/>
                <w:sz w:val="18"/>
                <w:szCs w:val="26"/>
                <w:rtl/>
              </w:rPr>
              <w:t xml:space="preserve"> </w:t>
            </w:r>
            <w:r w:rsidRPr="00197C2F">
              <w:rPr>
                <w:spacing w:val="-4"/>
                <w:sz w:val="18"/>
                <w:szCs w:val="26"/>
                <w:rtl/>
              </w:rPr>
              <w:t>دول</w:t>
            </w:r>
            <w:r w:rsidR="00EF6156" w:rsidRPr="00197C2F">
              <w:rPr>
                <w:spacing w:val="-4"/>
                <w:sz w:val="18"/>
                <w:szCs w:val="26"/>
                <w:rtl/>
              </w:rPr>
              <w:t xml:space="preserve"> </w:t>
            </w:r>
            <w:r w:rsidRPr="00197C2F">
              <w:rPr>
                <w:spacing w:val="-4"/>
                <w:sz w:val="18"/>
                <w:szCs w:val="26"/>
                <w:rtl/>
              </w:rPr>
              <w:t>الاتحاد</w:t>
            </w:r>
            <w:r w:rsidR="00EF6156" w:rsidRPr="00197C2F">
              <w:rPr>
                <w:spacing w:val="-4"/>
                <w:sz w:val="18"/>
                <w:szCs w:val="26"/>
                <w:rtl/>
              </w:rPr>
              <w:t xml:space="preserve"> </w:t>
            </w:r>
            <w:r w:rsidRPr="00197C2F">
              <w:rPr>
                <w:spacing w:val="-4"/>
                <w:sz w:val="18"/>
                <w:szCs w:val="26"/>
                <w:rtl/>
              </w:rPr>
              <w:t>الأوروبي</w:t>
            </w:r>
            <w:r w:rsidR="00EF6156" w:rsidRPr="00197C2F">
              <w:rPr>
                <w:spacing w:val="-4"/>
                <w:sz w:val="18"/>
                <w:szCs w:val="26"/>
                <w:rtl/>
              </w:rPr>
              <w:t xml:space="preserve"> </w:t>
            </w:r>
            <w:r w:rsidRPr="00197C2F">
              <w:rPr>
                <w:spacing w:val="-4"/>
                <w:sz w:val="18"/>
                <w:szCs w:val="26"/>
                <w:rtl/>
              </w:rPr>
              <w:t>التي</w:t>
            </w:r>
            <w:r w:rsidR="00EF6156" w:rsidRPr="00197C2F">
              <w:rPr>
                <w:spacing w:val="-4"/>
                <w:sz w:val="18"/>
                <w:szCs w:val="26"/>
                <w:rtl/>
              </w:rPr>
              <w:t xml:space="preserve"> </w:t>
            </w:r>
            <w:r w:rsidRPr="00197C2F">
              <w:rPr>
                <w:spacing w:val="-4"/>
                <w:sz w:val="18"/>
                <w:szCs w:val="26"/>
                <w:rtl/>
              </w:rPr>
              <w:t>قدمت</w:t>
            </w:r>
            <w:r w:rsidR="00EF6156" w:rsidRPr="00197C2F">
              <w:rPr>
                <w:spacing w:val="-4"/>
                <w:sz w:val="18"/>
                <w:szCs w:val="26"/>
                <w:rtl/>
              </w:rPr>
              <w:t xml:space="preserve"> </w:t>
            </w:r>
            <w:r w:rsidRPr="00197C2F">
              <w:rPr>
                <w:spacing w:val="-4"/>
                <w:sz w:val="18"/>
                <w:szCs w:val="26"/>
                <w:rtl/>
              </w:rPr>
              <w:t>إعلاناً</w:t>
            </w:r>
            <w:r w:rsidR="00EF6156" w:rsidRPr="00197C2F">
              <w:rPr>
                <w:spacing w:val="-4"/>
                <w:sz w:val="18"/>
                <w:szCs w:val="26"/>
                <w:rtl/>
              </w:rPr>
              <w:t xml:space="preserve"> </w:t>
            </w:r>
            <w:r w:rsidRPr="00197C2F">
              <w:rPr>
                <w:spacing w:val="-4"/>
                <w:sz w:val="18"/>
                <w:szCs w:val="26"/>
                <w:rtl/>
              </w:rPr>
              <w:t>بشأن</w:t>
            </w:r>
            <w:r w:rsidR="00EF6156" w:rsidRPr="00197C2F">
              <w:rPr>
                <w:spacing w:val="-4"/>
                <w:sz w:val="18"/>
                <w:szCs w:val="26"/>
                <w:rtl/>
              </w:rPr>
              <w:t xml:space="preserve"> </w:t>
            </w:r>
            <w:r w:rsidRPr="00197C2F">
              <w:rPr>
                <w:spacing w:val="-4"/>
                <w:sz w:val="18"/>
                <w:szCs w:val="26"/>
                <w:rtl/>
              </w:rPr>
              <w:t>المادة</w:t>
            </w:r>
            <w:r w:rsidR="00EF6156" w:rsidRPr="00197C2F">
              <w:rPr>
                <w:spacing w:val="-4"/>
                <w:sz w:val="18"/>
                <w:szCs w:val="26"/>
                <w:rtl/>
              </w:rPr>
              <w:t xml:space="preserve"> </w:t>
            </w:r>
            <w:r w:rsidRPr="00197C2F">
              <w:rPr>
                <w:spacing w:val="-4"/>
                <w:sz w:val="18"/>
                <w:szCs w:val="26"/>
                <w:rtl/>
              </w:rPr>
              <w:t>14</w:t>
            </w:r>
            <w:r w:rsidR="00EF6156" w:rsidRPr="00197C2F">
              <w:rPr>
                <w:spacing w:val="-4"/>
                <w:sz w:val="18"/>
                <w:szCs w:val="26"/>
                <w:rtl/>
              </w:rPr>
              <w:t xml:space="preserve"> </w:t>
            </w:r>
            <w:r w:rsidRPr="00197C2F">
              <w:rPr>
                <w:spacing w:val="-4"/>
                <w:sz w:val="18"/>
                <w:szCs w:val="26"/>
                <w:rtl/>
              </w:rPr>
              <w:t>من</w:t>
            </w:r>
            <w:r w:rsidR="00EF6156" w:rsidRPr="00197C2F">
              <w:rPr>
                <w:spacing w:val="-4"/>
                <w:sz w:val="18"/>
                <w:szCs w:val="26"/>
                <w:rtl/>
              </w:rPr>
              <w:t xml:space="preserve"> </w:t>
            </w:r>
            <w:r w:rsidRPr="00197C2F">
              <w:rPr>
                <w:spacing w:val="-4"/>
                <w:sz w:val="18"/>
                <w:szCs w:val="26"/>
                <w:rtl/>
              </w:rPr>
              <w:t>الاتفاقية</w:t>
            </w:r>
            <w:r w:rsidR="00EF6156" w:rsidRPr="00197C2F">
              <w:rPr>
                <w:spacing w:val="-4"/>
                <w:sz w:val="18"/>
                <w:szCs w:val="26"/>
                <w:rtl/>
              </w:rPr>
              <w:t xml:space="preserve"> </w:t>
            </w:r>
            <w:r w:rsidRPr="00197C2F">
              <w:rPr>
                <w:spacing w:val="-4"/>
                <w:sz w:val="18"/>
                <w:szCs w:val="26"/>
                <w:rtl/>
              </w:rPr>
              <w:t>الدولية</w:t>
            </w:r>
            <w:r w:rsidR="00EF6156" w:rsidRPr="00197C2F">
              <w:rPr>
                <w:spacing w:val="-4"/>
                <w:sz w:val="18"/>
                <w:szCs w:val="26"/>
                <w:rtl/>
              </w:rPr>
              <w:t xml:space="preserve"> </w:t>
            </w:r>
            <w:r w:rsidRPr="00197C2F">
              <w:rPr>
                <w:spacing w:val="-4"/>
                <w:sz w:val="18"/>
                <w:szCs w:val="26"/>
                <w:rtl/>
              </w:rPr>
              <w:t>للقضاء</w:t>
            </w:r>
            <w:r w:rsidR="00EF6156" w:rsidRPr="00197C2F">
              <w:rPr>
                <w:spacing w:val="-4"/>
                <w:sz w:val="18"/>
                <w:szCs w:val="26"/>
                <w:rtl/>
              </w:rPr>
              <w:t xml:space="preserve"> </w:t>
            </w:r>
            <w:r w:rsidRPr="00197C2F">
              <w:rPr>
                <w:spacing w:val="-4"/>
                <w:sz w:val="18"/>
                <w:szCs w:val="26"/>
                <w:rtl/>
              </w:rPr>
              <w:t>على</w:t>
            </w:r>
            <w:r w:rsidR="00EF6156" w:rsidRPr="00197C2F">
              <w:rPr>
                <w:spacing w:val="-4"/>
                <w:sz w:val="18"/>
                <w:szCs w:val="26"/>
                <w:rtl/>
              </w:rPr>
              <w:t xml:space="preserve"> </w:t>
            </w:r>
            <w:r w:rsidRPr="00197C2F">
              <w:rPr>
                <w:spacing w:val="-4"/>
                <w:sz w:val="18"/>
                <w:szCs w:val="26"/>
                <w:rtl/>
              </w:rPr>
              <w:t>جميع</w:t>
            </w:r>
            <w:r w:rsidR="00EF6156" w:rsidRPr="00197C2F">
              <w:rPr>
                <w:spacing w:val="-4"/>
                <w:sz w:val="18"/>
                <w:szCs w:val="26"/>
                <w:rtl/>
              </w:rPr>
              <w:t xml:space="preserve"> </w:t>
            </w:r>
            <w:r w:rsidRPr="00197C2F">
              <w:rPr>
                <w:spacing w:val="-4"/>
                <w:sz w:val="18"/>
                <w:szCs w:val="26"/>
                <w:rtl/>
              </w:rPr>
              <w:t>أشكال</w:t>
            </w:r>
            <w:r w:rsidR="00EF6156" w:rsidRPr="00197C2F">
              <w:rPr>
                <w:spacing w:val="-4"/>
                <w:sz w:val="18"/>
                <w:szCs w:val="26"/>
                <w:rtl/>
              </w:rPr>
              <w:t xml:space="preserve"> </w:t>
            </w:r>
            <w:r w:rsidRPr="00197C2F">
              <w:rPr>
                <w:spacing w:val="-4"/>
                <w:sz w:val="18"/>
                <w:szCs w:val="26"/>
                <w:rtl/>
              </w:rPr>
              <w:t>التمييز</w:t>
            </w:r>
            <w:r w:rsidR="00EF6156" w:rsidRPr="00197C2F">
              <w:rPr>
                <w:spacing w:val="-4"/>
                <w:sz w:val="18"/>
                <w:szCs w:val="26"/>
                <w:rtl/>
              </w:rPr>
              <w:t xml:space="preserve"> </w:t>
            </w:r>
            <w:r w:rsidRPr="00197C2F">
              <w:rPr>
                <w:spacing w:val="-4"/>
                <w:sz w:val="18"/>
                <w:szCs w:val="26"/>
                <w:rtl/>
              </w:rPr>
              <w:t>العنصري</w:t>
            </w:r>
            <w:r w:rsidR="00EF6156" w:rsidRPr="00197C2F">
              <w:rPr>
                <w:spacing w:val="-4"/>
                <w:sz w:val="18"/>
                <w:szCs w:val="26"/>
                <w:rtl/>
              </w:rPr>
              <w:t xml:space="preserve"> </w:t>
            </w:r>
            <w:r w:rsidRPr="00197C2F">
              <w:rPr>
                <w:spacing w:val="-4"/>
                <w:sz w:val="18"/>
                <w:szCs w:val="26"/>
                <w:rtl/>
              </w:rPr>
              <w:t>أدرجت</w:t>
            </w:r>
            <w:r w:rsidR="00EF6156" w:rsidRPr="00197C2F">
              <w:rPr>
                <w:spacing w:val="-4"/>
                <w:sz w:val="18"/>
                <w:szCs w:val="26"/>
                <w:rtl/>
              </w:rPr>
              <w:t xml:space="preserve"> </w:t>
            </w:r>
            <w:r w:rsidRPr="00197C2F">
              <w:rPr>
                <w:spacing w:val="-4"/>
                <w:sz w:val="18"/>
                <w:szCs w:val="26"/>
                <w:rtl/>
              </w:rPr>
              <w:t>القيد</w:t>
            </w:r>
            <w:r w:rsidR="00EF6156" w:rsidRPr="00197C2F">
              <w:rPr>
                <w:spacing w:val="-4"/>
                <w:sz w:val="18"/>
                <w:szCs w:val="26"/>
                <w:rtl/>
              </w:rPr>
              <w:t xml:space="preserve"> </w:t>
            </w:r>
            <w:r w:rsidRPr="00197C2F">
              <w:rPr>
                <w:spacing w:val="-4"/>
                <w:sz w:val="18"/>
                <w:szCs w:val="26"/>
                <w:rtl/>
              </w:rPr>
              <w:t>نفسه</w:t>
            </w:r>
            <w:r w:rsidR="00EF6156" w:rsidRPr="00197C2F">
              <w:rPr>
                <w:spacing w:val="-4"/>
                <w:sz w:val="18"/>
                <w:szCs w:val="26"/>
                <w:rtl/>
              </w:rPr>
              <w:t xml:space="preserve"> </w:t>
            </w:r>
            <w:r w:rsidRPr="00197C2F">
              <w:rPr>
                <w:spacing w:val="-4"/>
                <w:sz w:val="18"/>
                <w:szCs w:val="26"/>
                <w:rtl/>
              </w:rPr>
              <w:t>في</w:t>
            </w:r>
            <w:r w:rsidR="00EF6156" w:rsidRPr="00197C2F">
              <w:rPr>
                <w:spacing w:val="-4"/>
                <w:sz w:val="18"/>
                <w:szCs w:val="26"/>
                <w:rtl/>
              </w:rPr>
              <w:t xml:space="preserve"> </w:t>
            </w:r>
            <w:r w:rsidRPr="00197C2F">
              <w:rPr>
                <w:spacing w:val="-4"/>
                <w:sz w:val="18"/>
                <w:szCs w:val="26"/>
                <w:rtl/>
              </w:rPr>
              <w:t>إعلاناتها.</w:t>
            </w:r>
          </w:p>
        </w:tc>
      </w:tr>
      <w:tr w:rsidR="00EF6156" w:rsidRPr="00197C2F" w:rsidTr="00A565D8">
        <w:tc>
          <w:tcPr>
            <w:tcW w:w="781" w:type="pct"/>
            <w:shd w:val="clear" w:color="auto" w:fill="auto"/>
          </w:tcPr>
          <w:p w:rsidR="00614786" w:rsidRPr="00CB4BA4" w:rsidRDefault="00614786" w:rsidP="00197C2F">
            <w:pPr>
              <w:spacing w:before="40" w:after="40" w:line="300" w:lineRule="exact"/>
              <w:ind w:left="57" w:right="170"/>
              <w:rPr>
                <w:spacing w:val="-2"/>
                <w:sz w:val="18"/>
                <w:szCs w:val="26"/>
              </w:rPr>
            </w:pPr>
            <w:r w:rsidRPr="00CB4BA4">
              <w:rPr>
                <w:spacing w:val="-2"/>
                <w:sz w:val="18"/>
                <w:szCs w:val="26"/>
                <w:rtl/>
              </w:rPr>
              <w:t>اتفاقية</w:t>
            </w:r>
            <w:r w:rsidR="00EF6156" w:rsidRPr="00CB4BA4">
              <w:rPr>
                <w:spacing w:val="-2"/>
                <w:sz w:val="18"/>
                <w:szCs w:val="26"/>
                <w:rtl/>
              </w:rPr>
              <w:t xml:space="preserve"> </w:t>
            </w:r>
            <w:r w:rsidRPr="00CB4BA4">
              <w:rPr>
                <w:spacing w:val="-2"/>
                <w:sz w:val="18"/>
                <w:szCs w:val="26"/>
                <w:rtl/>
              </w:rPr>
              <w:t>مناهضة</w:t>
            </w:r>
            <w:r w:rsidR="00EF6156" w:rsidRPr="00CB4BA4">
              <w:rPr>
                <w:spacing w:val="-2"/>
                <w:sz w:val="18"/>
                <w:szCs w:val="26"/>
                <w:rtl/>
              </w:rPr>
              <w:t xml:space="preserve"> </w:t>
            </w:r>
            <w:r w:rsidRPr="00CB4BA4">
              <w:rPr>
                <w:spacing w:val="-2"/>
                <w:sz w:val="18"/>
                <w:szCs w:val="26"/>
                <w:rtl/>
              </w:rPr>
              <w:t>التعذيب</w:t>
            </w:r>
            <w:r w:rsidR="00EF6156" w:rsidRPr="00CB4BA4">
              <w:rPr>
                <w:spacing w:val="-2"/>
                <w:sz w:val="18"/>
                <w:szCs w:val="26"/>
                <w:rtl/>
              </w:rPr>
              <w:t xml:space="preserve"> </w:t>
            </w:r>
            <w:r w:rsidRPr="00CB4BA4">
              <w:rPr>
                <w:spacing w:val="-2"/>
                <w:sz w:val="18"/>
                <w:szCs w:val="26"/>
                <w:rtl/>
              </w:rPr>
              <w:t>وغيره</w:t>
            </w:r>
            <w:r w:rsidR="00EF6156" w:rsidRPr="00CB4BA4">
              <w:rPr>
                <w:spacing w:val="-2"/>
                <w:sz w:val="18"/>
                <w:szCs w:val="26"/>
                <w:rtl/>
              </w:rPr>
              <w:t xml:space="preserve"> </w:t>
            </w:r>
            <w:r w:rsidRPr="00CB4BA4">
              <w:rPr>
                <w:spacing w:val="-2"/>
                <w:sz w:val="18"/>
                <w:szCs w:val="26"/>
                <w:rtl/>
              </w:rPr>
              <w:t>من</w:t>
            </w:r>
            <w:r w:rsidR="00EF6156" w:rsidRPr="00CB4BA4">
              <w:rPr>
                <w:spacing w:val="-2"/>
                <w:sz w:val="18"/>
                <w:szCs w:val="26"/>
                <w:rtl/>
              </w:rPr>
              <w:t xml:space="preserve"> </w:t>
            </w:r>
            <w:r w:rsidRPr="00CB4BA4">
              <w:rPr>
                <w:spacing w:val="-2"/>
                <w:sz w:val="18"/>
                <w:szCs w:val="26"/>
                <w:rtl/>
              </w:rPr>
              <w:t>ضروب</w:t>
            </w:r>
            <w:r w:rsidR="00EF6156" w:rsidRPr="00CB4BA4">
              <w:rPr>
                <w:spacing w:val="-2"/>
                <w:sz w:val="18"/>
                <w:szCs w:val="26"/>
                <w:rtl/>
              </w:rPr>
              <w:t xml:space="preserve"> </w:t>
            </w:r>
            <w:r w:rsidRPr="00CB4BA4">
              <w:rPr>
                <w:spacing w:val="-2"/>
                <w:sz w:val="18"/>
                <w:szCs w:val="26"/>
                <w:rtl/>
              </w:rPr>
              <w:t>المعاملة</w:t>
            </w:r>
            <w:r w:rsidR="00EF6156" w:rsidRPr="00CB4BA4">
              <w:rPr>
                <w:spacing w:val="-2"/>
                <w:sz w:val="18"/>
                <w:szCs w:val="26"/>
                <w:rtl/>
              </w:rPr>
              <w:t xml:space="preserve"> </w:t>
            </w:r>
            <w:r w:rsidRPr="00CB4BA4">
              <w:rPr>
                <w:spacing w:val="-2"/>
                <w:sz w:val="18"/>
                <w:szCs w:val="26"/>
                <w:rtl/>
              </w:rPr>
              <w:t>أو</w:t>
            </w:r>
            <w:r w:rsidR="00EF6156" w:rsidRPr="00CB4BA4">
              <w:rPr>
                <w:spacing w:val="-2"/>
                <w:sz w:val="18"/>
                <w:szCs w:val="26"/>
                <w:rtl/>
              </w:rPr>
              <w:t xml:space="preserve"> </w:t>
            </w:r>
            <w:r w:rsidRPr="00CB4BA4">
              <w:rPr>
                <w:spacing w:val="-2"/>
                <w:sz w:val="18"/>
                <w:szCs w:val="26"/>
                <w:rtl/>
              </w:rPr>
              <w:t>العقوبة</w:t>
            </w:r>
            <w:r w:rsidR="00EF6156" w:rsidRPr="00CB4BA4">
              <w:rPr>
                <w:spacing w:val="-2"/>
                <w:sz w:val="18"/>
                <w:szCs w:val="26"/>
                <w:rtl/>
              </w:rPr>
              <w:t xml:space="preserve"> </w:t>
            </w:r>
            <w:r w:rsidRPr="00CB4BA4">
              <w:rPr>
                <w:spacing w:val="-2"/>
                <w:sz w:val="18"/>
                <w:szCs w:val="26"/>
                <w:rtl/>
              </w:rPr>
              <w:t>القاسية</w:t>
            </w:r>
            <w:r w:rsidR="00EF6156" w:rsidRPr="00CB4BA4">
              <w:rPr>
                <w:spacing w:val="-2"/>
                <w:sz w:val="18"/>
                <w:szCs w:val="26"/>
                <w:rtl/>
              </w:rPr>
              <w:t xml:space="preserve"> </w:t>
            </w:r>
            <w:r w:rsidRPr="00CB4BA4">
              <w:rPr>
                <w:spacing w:val="-2"/>
                <w:sz w:val="18"/>
                <w:szCs w:val="26"/>
                <w:rtl/>
              </w:rPr>
              <w:t>أو</w:t>
            </w:r>
            <w:r w:rsidR="00EF6156" w:rsidRPr="00CB4BA4">
              <w:rPr>
                <w:spacing w:val="-2"/>
                <w:sz w:val="18"/>
                <w:szCs w:val="26"/>
                <w:rtl/>
              </w:rPr>
              <w:t xml:space="preserve"> </w:t>
            </w:r>
            <w:r w:rsidRPr="00CB4BA4">
              <w:rPr>
                <w:spacing w:val="-2"/>
                <w:sz w:val="18"/>
                <w:szCs w:val="26"/>
                <w:rtl/>
              </w:rPr>
              <w:t>اللاإنسانية</w:t>
            </w:r>
            <w:r w:rsidR="00EF6156" w:rsidRPr="00CB4BA4">
              <w:rPr>
                <w:spacing w:val="-2"/>
                <w:sz w:val="18"/>
                <w:szCs w:val="26"/>
                <w:rtl/>
              </w:rPr>
              <w:t xml:space="preserve"> </w:t>
            </w:r>
            <w:r w:rsidRPr="00CB4BA4">
              <w:rPr>
                <w:spacing w:val="-2"/>
                <w:sz w:val="18"/>
                <w:szCs w:val="26"/>
                <w:rtl/>
              </w:rPr>
              <w:t>أو</w:t>
            </w:r>
            <w:r w:rsidR="00EF6156" w:rsidRPr="00CB4BA4">
              <w:rPr>
                <w:spacing w:val="-2"/>
                <w:sz w:val="18"/>
                <w:szCs w:val="26"/>
                <w:rtl/>
              </w:rPr>
              <w:t xml:space="preserve"> </w:t>
            </w:r>
            <w:r w:rsidRPr="00CB4BA4">
              <w:rPr>
                <w:spacing w:val="-2"/>
                <w:sz w:val="18"/>
                <w:szCs w:val="26"/>
                <w:rtl/>
              </w:rPr>
              <w:t>المهينة</w:t>
            </w:r>
          </w:p>
        </w:tc>
        <w:tc>
          <w:tcPr>
            <w:tcW w:w="879" w:type="pct"/>
            <w:shd w:val="clear" w:color="auto" w:fill="auto"/>
          </w:tcPr>
          <w:p w:rsidR="00614786" w:rsidRPr="00197C2F" w:rsidRDefault="00614786" w:rsidP="00A565D8">
            <w:pPr>
              <w:spacing w:before="40" w:after="40" w:line="300" w:lineRule="exact"/>
              <w:ind w:left="57" w:right="170"/>
              <w:rPr>
                <w:sz w:val="18"/>
                <w:szCs w:val="26"/>
              </w:rPr>
            </w:pPr>
            <w:r w:rsidRPr="00197C2F">
              <w:rPr>
                <w:sz w:val="18"/>
                <w:szCs w:val="26"/>
                <w:rtl/>
              </w:rPr>
              <w:t>إعلان</w:t>
            </w:r>
            <w:r w:rsidR="00EF6156" w:rsidRPr="00197C2F">
              <w:rPr>
                <w:sz w:val="18"/>
                <w:szCs w:val="26"/>
                <w:rtl/>
              </w:rPr>
              <w:t xml:space="preserve"> </w:t>
            </w:r>
            <w:r w:rsidRPr="00197C2F">
              <w:rPr>
                <w:sz w:val="18"/>
                <w:szCs w:val="26"/>
                <w:rtl/>
              </w:rPr>
              <w:t>يتعلق</w:t>
            </w:r>
            <w:r w:rsidR="00EF6156" w:rsidRPr="00197C2F">
              <w:rPr>
                <w:sz w:val="18"/>
                <w:szCs w:val="26"/>
                <w:rtl/>
              </w:rPr>
              <w:t xml:space="preserve"> </w:t>
            </w:r>
            <w:r w:rsidRPr="00197C2F">
              <w:rPr>
                <w:sz w:val="18"/>
                <w:szCs w:val="26"/>
                <w:rtl/>
              </w:rPr>
              <w:t>بالمادة</w:t>
            </w:r>
            <w:r w:rsidR="00EF6156" w:rsidRPr="00197C2F">
              <w:rPr>
                <w:sz w:val="18"/>
                <w:szCs w:val="26"/>
                <w:rtl/>
              </w:rPr>
              <w:t xml:space="preserve"> </w:t>
            </w:r>
            <w:r w:rsidRPr="00197C2F">
              <w:rPr>
                <w:sz w:val="18"/>
                <w:szCs w:val="26"/>
                <w:rtl/>
              </w:rPr>
              <w:t>3</w:t>
            </w:r>
            <w:r w:rsidR="00A565D8">
              <w:rPr>
                <w:rFonts w:hint="cs"/>
                <w:sz w:val="18"/>
                <w:szCs w:val="26"/>
                <w:rtl/>
              </w:rPr>
              <w:br/>
            </w:r>
            <w:r w:rsidRPr="00A565D8">
              <w:rPr>
                <w:spacing w:val="-8"/>
                <w:sz w:val="18"/>
                <w:szCs w:val="26"/>
                <w:rtl/>
              </w:rPr>
              <w:t>(1</w:t>
            </w:r>
            <w:r w:rsidR="00EF6156" w:rsidRPr="00A565D8">
              <w:rPr>
                <w:spacing w:val="-8"/>
                <w:sz w:val="18"/>
                <w:szCs w:val="26"/>
                <w:rtl/>
              </w:rPr>
              <w:t xml:space="preserve"> </w:t>
            </w:r>
            <w:r w:rsidRPr="00A565D8">
              <w:rPr>
                <w:spacing w:val="-8"/>
                <w:sz w:val="18"/>
                <w:szCs w:val="26"/>
                <w:rtl/>
              </w:rPr>
              <w:t>تشرين</w:t>
            </w:r>
            <w:r w:rsidR="00EF6156" w:rsidRPr="00A565D8">
              <w:rPr>
                <w:spacing w:val="-8"/>
                <w:sz w:val="18"/>
                <w:szCs w:val="26"/>
                <w:rtl/>
              </w:rPr>
              <w:t xml:space="preserve"> </w:t>
            </w:r>
            <w:r w:rsidRPr="00A565D8">
              <w:rPr>
                <w:spacing w:val="-8"/>
                <w:sz w:val="18"/>
                <w:szCs w:val="26"/>
                <w:rtl/>
              </w:rPr>
              <w:t>الأول/أكتوبر</w:t>
            </w:r>
            <w:r w:rsidR="00EF6156" w:rsidRPr="00A565D8">
              <w:rPr>
                <w:spacing w:val="-8"/>
                <w:sz w:val="18"/>
                <w:szCs w:val="26"/>
                <w:rtl/>
              </w:rPr>
              <w:t xml:space="preserve"> </w:t>
            </w:r>
            <w:r w:rsidRPr="00A565D8">
              <w:rPr>
                <w:spacing w:val="-8"/>
                <w:sz w:val="18"/>
                <w:szCs w:val="26"/>
                <w:rtl/>
              </w:rPr>
              <w:t>1990،</w:t>
            </w:r>
            <w:r w:rsidR="00EF6156" w:rsidRPr="00A565D8">
              <w:rPr>
                <w:spacing w:val="-8"/>
                <w:sz w:val="18"/>
                <w:szCs w:val="26"/>
                <w:rtl/>
              </w:rPr>
              <w:t xml:space="preserve"> </w:t>
            </w:r>
            <w:r w:rsidRPr="00A565D8">
              <w:rPr>
                <w:spacing w:val="-8"/>
                <w:sz w:val="18"/>
                <w:szCs w:val="26"/>
                <w:rtl/>
              </w:rPr>
              <w:t>لدى</w:t>
            </w:r>
            <w:r w:rsidR="00EF6156" w:rsidRPr="00A565D8">
              <w:rPr>
                <w:spacing w:val="-8"/>
                <w:sz w:val="18"/>
                <w:szCs w:val="26"/>
                <w:rtl/>
              </w:rPr>
              <w:t xml:space="preserve"> </w:t>
            </w:r>
            <w:r w:rsidRPr="00A565D8">
              <w:rPr>
                <w:spacing w:val="-8"/>
                <w:sz w:val="18"/>
                <w:szCs w:val="26"/>
                <w:rtl/>
              </w:rPr>
              <w:t>التصديق)</w:t>
            </w:r>
          </w:p>
        </w:tc>
        <w:tc>
          <w:tcPr>
            <w:tcW w:w="1649" w:type="pct"/>
            <w:shd w:val="clear" w:color="auto" w:fill="auto"/>
          </w:tcPr>
          <w:p w:rsidR="00614786" w:rsidRPr="00197C2F" w:rsidRDefault="00614786" w:rsidP="00197C2F">
            <w:pPr>
              <w:tabs>
                <w:tab w:val="left" w:pos="364"/>
                <w:tab w:val="left" w:pos="714"/>
              </w:tabs>
              <w:spacing w:before="40" w:after="40" w:line="300" w:lineRule="exact"/>
              <w:ind w:left="57" w:right="170"/>
              <w:rPr>
                <w:sz w:val="18"/>
                <w:szCs w:val="26"/>
                <w:rtl/>
                <w:lang w:bidi="ar-EG"/>
              </w:rPr>
            </w:pPr>
            <w:r w:rsidRPr="00197C2F">
              <w:rPr>
                <w:sz w:val="18"/>
                <w:szCs w:val="26"/>
                <w:rtl/>
              </w:rPr>
              <w:t>يحظر</w:t>
            </w:r>
            <w:r w:rsidR="00EF6156" w:rsidRPr="00197C2F">
              <w:rPr>
                <w:sz w:val="18"/>
                <w:szCs w:val="26"/>
                <w:rtl/>
              </w:rPr>
              <w:t xml:space="preserve"> </w:t>
            </w:r>
            <w:r w:rsidRPr="00197C2F">
              <w:rPr>
                <w:sz w:val="18"/>
                <w:szCs w:val="26"/>
                <w:rtl/>
              </w:rPr>
              <w:t>هذا</w:t>
            </w:r>
            <w:r w:rsidR="00EF6156" w:rsidRPr="00197C2F">
              <w:rPr>
                <w:sz w:val="18"/>
                <w:szCs w:val="26"/>
                <w:rtl/>
              </w:rPr>
              <w:t xml:space="preserve"> </w:t>
            </w:r>
            <w:r w:rsidRPr="00197C2F">
              <w:rPr>
                <w:sz w:val="18"/>
                <w:szCs w:val="26"/>
                <w:rtl/>
              </w:rPr>
              <w:t>الحكم</w:t>
            </w:r>
            <w:r w:rsidR="00EF6156" w:rsidRPr="00197C2F">
              <w:rPr>
                <w:sz w:val="18"/>
                <w:szCs w:val="26"/>
                <w:rtl/>
              </w:rPr>
              <w:t xml:space="preserve"> </w:t>
            </w:r>
            <w:r w:rsidRPr="00197C2F">
              <w:rPr>
                <w:sz w:val="18"/>
                <w:szCs w:val="26"/>
                <w:rtl/>
              </w:rPr>
              <w:t>تسليم</w:t>
            </w:r>
            <w:r w:rsidR="00EF6156" w:rsidRPr="00197C2F">
              <w:rPr>
                <w:sz w:val="18"/>
                <w:szCs w:val="26"/>
                <w:rtl/>
              </w:rPr>
              <w:t xml:space="preserve"> </w:t>
            </w:r>
            <w:r w:rsidRPr="00197C2F">
              <w:rPr>
                <w:sz w:val="18"/>
                <w:szCs w:val="26"/>
                <w:rtl/>
              </w:rPr>
              <w:t>أي</w:t>
            </w:r>
            <w:r w:rsidR="00EF6156" w:rsidRPr="00197C2F">
              <w:rPr>
                <w:sz w:val="18"/>
                <w:szCs w:val="26"/>
                <w:rtl/>
              </w:rPr>
              <w:t xml:space="preserve"> </w:t>
            </w:r>
            <w:r w:rsidRPr="00197C2F">
              <w:rPr>
                <w:sz w:val="18"/>
                <w:szCs w:val="26"/>
                <w:rtl/>
              </w:rPr>
              <w:t>شخص</w:t>
            </w:r>
            <w:r w:rsidR="00EF6156" w:rsidRPr="00197C2F">
              <w:rPr>
                <w:sz w:val="18"/>
                <w:szCs w:val="26"/>
                <w:rtl/>
              </w:rPr>
              <w:t xml:space="preserve"> </w:t>
            </w:r>
            <w:r w:rsidRPr="00197C2F">
              <w:rPr>
                <w:sz w:val="18"/>
                <w:szCs w:val="26"/>
                <w:rtl/>
              </w:rPr>
              <w:t>مباشرة</w:t>
            </w:r>
            <w:r w:rsidR="00EF6156" w:rsidRPr="00197C2F">
              <w:rPr>
                <w:sz w:val="18"/>
                <w:szCs w:val="26"/>
                <w:rtl/>
              </w:rPr>
              <w:t xml:space="preserve"> </w:t>
            </w:r>
            <w:r w:rsidRPr="00197C2F">
              <w:rPr>
                <w:sz w:val="18"/>
                <w:szCs w:val="26"/>
                <w:rtl/>
              </w:rPr>
              <w:t>إلى</w:t>
            </w:r>
            <w:r w:rsidR="00EF6156" w:rsidRPr="00197C2F">
              <w:rPr>
                <w:sz w:val="18"/>
                <w:szCs w:val="26"/>
                <w:rtl/>
              </w:rPr>
              <w:t xml:space="preserve"> </w:t>
            </w:r>
            <w:r w:rsidRPr="00197C2F">
              <w:rPr>
                <w:sz w:val="18"/>
                <w:szCs w:val="26"/>
                <w:rtl/>
              </w:rPr>
              <w:t>دولة</w:t>
            </w:r>
            <w:r w:rsidR="00EF6156" w:rsidRPr="00197C2F">
              <w:rPr>
                <w:sz w:val="18"/>
                <w:szCs w:val="26"/>
                <w:rtl/>
              </w:rPr>
              <w:t xml:space="preserve"> </w:t>
            </w:r>
            <w:r w:rsidRPr="00197C2F">
              <w:rPr>
                <w:sz w:val="18"/>
                <w:szCs w:val="26"/>
                <w:rtl/>
              </w:rPr>
              <w:t>يتعرض</w:t>
            </w:r>
            <w:r w:rsidR="00EF6156" w:rsidRPr="00197C2F">
              <w:rPr>
                <w:sz w:val="18"/>
                <w:szCs w:val="26"/>
                <w:rtl/>
              </w:rPr>
              <w:t xml:space="preserve"> </w:t>
            </w:r>
            <w:r w:rsidRPr="00197C2F">
              <w:rPr>
                <w:sz w:val="18"/>
                <w:szCs w:val="26"/>
                <w:rtl/>
              </w:rPr>
              <w:t>فيها</w:t>
            </w:r>
            <w:r w:rsidR="00EF6156" w:rsidRPr="00197C2F">
              <w:rPr>
                <w:sz w:val="18"/>
                <w:szCs w:val="26"/>
                <w:rtl/>
              </w:rPr>
              <w:t xml:space="preserve"> </w:t>
            </w:r>
            <w:r w:rsidRPr="00197C2F">
              <w:rPr>
                <w:sz w:val="18"/>
                <w:szCs w:val="26"/>
                <w:rtl/>
              </w:rPr>
              <w:t>هذا</w:t>
            </w:r>
            <w:r w:rsidR="00EF6156" w:rsidRPr="00197C2F">
              <w:rPr>
                <w:sz w:val="18"/>
                <w:szCs w:val="26"/>
                <w:rtl/>
              </w:rPr>
              <w:t xml:space="preserve"> </w:t>
            </w:r>
            <w:r w:rsidRPr="00197C2F">
              <w:rPr>
                <w:sz w:val="18"/>
                <w:szCs w:val="26"/>
                <w:rtl/>
              </w:rPr>
              <w:t>الشخص</w:t>
            </w:r>
            <w:r w:rsidR="00EF6156" w:rsidRPr="00197C2F">
              <w:rPr>
                <w:sz w:val="18"/>
                <w:szCs w:val="26"/>
                <w:rtl/>
              </w:rPr>
              <w:t xml:space="preserve"> </w:t>
            </w:r>
            <w:r w:rsidRPr="00197C2F">
              <w:rPr>
                <w:sz w:val="18"/>
                <w:szCs w:val="26"/>
                <w:rtl/>
              </w:rPr>
              <w:t>لخطر</w:t>
            </w:r>
            <w:r w:rsidR="00EF6156" w:rsidRPr="00197C2F">
              <w:rPr>
                <w:sz w:val="18"/>
                <w:szCs w:val="26"/>
                <w:rtl/>
              </w:rPr>
              <w:t xml:space="preserve"> </w:t>
            </w:r>
            <w:r w:rsidRPr="00197C2F">
              <w:rPr>
                <w:sz w:val="18"/>
                <w:szCs w:val="26"/>
                <w:rtl/>
              </w:rPr>
              <w:t>حقيقي</w:t>
            </w:r>
            <w:r w:rsidR="00EF6156" w:rsidRPr="00197C2F">
              <w:rPr>
                <w:sz w:val="18"/>
                <w:szCs w:val="26"/>
                <w:rtl/>
              </w:rPr>
              <w:t xml:space="preserve"> </w:t>
            </w:r>
            <w:r w:rsidRPr="00197C2F">
              <w:rPr>
                <w:sz w:val="18"/>
                <w:szCs w:val="26"/>
                <w:rtl/>
              </w:rPr>
              <w:t>بالخضوع</w:t>
            </w:r>
            <w:r w:rsidR="00EF6156" w:rsidRPr="00197C2F">
              <w:rPr>
                <w:sz w:val="18"/>
                <w:szCs w:val="26"/>
                <w:rtl/>
              </w:rPr>
              <w:t xml:space="preserve"> </w:t>
            </w:r>
            <w:r w:rsidRPr="00197C2F">
              <w:rPr>
                <w:sz w:val="18"/>
                <w:szCs w:val="26"/>
                <w:rtl/>
              </w:rPr>
              <w:t>للتعذيب.</w:t>
            </w:r>
            <w:r w:rsidR="00EF6156" w:rsidRPr="00197C2F">
              <w:rPr>
                <w:sz w:val="18"/>
                <w:szCs w:val="26"/>
                <w:rtl/>
                <w:lang w:bidi="ar-EG"/>
              </w:rPr>
              <w:t xml:space="preserve"> </w:t>
            </w:r>
            <w:r w:rsidRPr="00197C2F">
              <w:rPr>
                <w:sz w:val="18"/>
                <w:szCs w:val="26"/>
                <w:rtl/>
                <w:lang w:bidi="ar-EG"/>
              </w:rPr>
              <w:t>وترى</w:t>
            </w:r>
            <w:r w:rsidR="00EF6156" w:rsidRPr="00197C2F">
              <w:rPr>
                <w:sz w:val="18"/>
                <w:szCs w:val="26"/>
                <w:rtl/>
                <w:lang w:bidi="ar-EG"/>
              </w:rPr>
              <w:t xml:space="preserve"> </w:t>
            </w:r>
            <w:r w:rsidRPr="00197C2F">
              <w:rPr>
                <w:sz w:val="18"/>
                <w:szCs w:val="26"/>
                <w:rtl/>
                <w:lang w:bidi="ar-EG"/>
              </w:rPr>
              <w:t>جمهورية</w:t>
            </w:r>
            <w:r w:rsidR="00EF6156" w:rsidRPr="00197C2F">
              <w:rPr>
                <w:sz w:val="18"/>
                <w:szCs w:val="26"/>
                <w:rtl/>
                <w:lang w:bidi="ar-EG"/>
              </w:rPr>
              <w:t xml:space="preserve"> </w:t>
            </w:r>
            <w:r w:rsidRPr="00197C2F">
              <w:rPr>
                <w:sz w:val="18"/>
                <w:szCs w:val="26"/>
                <w:rtl/>
                <w:lang w:bidi="ar-EG"/>
              </w:rPr>
              <w:t>ألمانيا</w:t>
            </w:r>
            <w:r w:rsidR="00EF6156" w:rsidRPr="00197C2F">
              <w:rPr>
                <w:sz w:val="18"/>
                <w:szCs w:val="26"/>
                <w:rtl/>
                <w:lang w:bidi="ar-EG"/>
              </w:rPr>
              <w:t xml:space="preserve"> </w:t>
            </w:r>
            <w:r w:rsidRPr="00197C2F">
              <w:rPr>
                <w:sz w:val="18"/>
                <w:szCs w:val="26"/>
                <w:rtl/>
                <w:lang w:bidi="ar-EG"/>
              </w:rPr>
              <w:t>الاتحادية</w:t>
            </w:r>
            <w:r w:rsidR="00EF6156" w:rsidRPr="00197C2F">
              <w:rPr>
                <w:sz w:val="18"/>
                <w:szCs w:val="26"/>
                <w:rtl/>
                <w:lang w:bidi="ar-EG"/>
              </w:rPr>
              <w:t xml:space="preserve"> </w:t>
            </w:r>
            <w:r w:rsidRPr="00197C2F">
              <w:rPr>
                <w:sz w:val="18"/>
                <w:szCs w:val="26"/>
                <w:rtl/>
                <w:lang w:bidi="ar-EG"/>
              </w:rPr>
              <w:t>أن</w:t>
            </w:r>
            <w:r w:rsidR="00EF6156" w:rsidRPr="00197C2F">
              <w:rPr>
                <w:sz w:val="18"/>
                <w:szCs w:val="26"/>
                <w:rtl/>
                <w:lang w:bidi="ar-EG"/>
              </w:rPr>
              <w:t xml:space="preserve"> </w:t>
            </w:r>
            <w:r w:rsidRPr="00197C2F">
              <w:rPr>
                <w:sz w:val="18"/>
                <w:szCs w:val="26"/>
                <w:rtl/>
                <w:lang w:bidi="ar-EG"/>
              </w:rPr>
              <w:t>المادة</w:t>
            </w:r>
            <w:r w:rsidR="00EF6156" w:rsidRPr="00197C2F">
              <w:rPr>
                <w:sz w:val="18"/>
                <w:szCs w:val="26"/>
                <w:rtl/>
                <w:lang w:bidi="ar-EG"/>
              </w:rPr>
              <w:t xml:space="preserve"> </w:t>
            </w:r>
            <w:r w:rsidRPr="00197C2F">
              <w:rPr>
                <w:sz w:val="18"/>
                <w:szCs w:val="26"/>
                <w:rtl/>
              </w:rPr>
              <w:t>3</w:t>
            </w:r>
            <w:r w:rsidR="00EF6156" w:rsidRPr="00197C2F">
              <w:rPr>
                <w:sz w:val="18"/>
                <w:szCs w:val="26"/>
                <w:rtl/>
                <w:lang w:bidi="ar-EG"/>
              </w:rPr>
              <w:t xml:space="preserve"> </w:t>
            </w:r>
            <w:r w:rsidRPr="00197C2F">
              <w:rPr>
                <w:sz w:val="18"/>
                <w:szCs w:val="26"/>
                <w:rtl/>
                <w:lang w:bidi="ar-EG"/>
              </w:rPr>
              <w:t>وكذلك</w:t>
            </w:r>
            <w:r w:rsidR="00EF6156" w:rsidRPr="00197C2F">
              <w:rPr>
                <w:sz w:val="18"/>
                <w:szCs w:val="26"/>
                <w:rtl/>
                <w:lang w:bidi="ar-EG"/>
              </w:rPr>
              <w:t xml:space="preserve"> </w:t>
            </w:r>
            <w:r w:rsidRPr="00197C2F">
              <w:rPr>
                <w:sz w:val="18"/>
                <w:szCs w:val="26"/>
                <w:rtl/>
                <w:lang w:bidi="ar-EG"/>
              </w:rPr>
              <w:t>الأحكام</w:t>
            </w:r>
            <w:r w:rsidR="00EF6156" w:rsidRPr="00197C2F">
              <w:rPr>
                <w:sz w:val="18"/>
                <w:szCs w:val="26"/>
                <w:rtl/>
                <w:lang w:bidi="ar-EG"/>
              </w:rPr>
              <w:t xml:space="preserve"> </w:t>
            </w:r>
            <w:r w:rsidRPr="00197C2F">
              <w:rPr>
                <w:sz w:val="18"/>
                <w:szCs w:val="26"/>
                <w:rtl/>
                <w:lang w:bidi="ar-EG"/>
              </w:rPr>
              <w:t>الأخرى</w:t>
            </w:r>
            <w:r w:rsidR="00EF6156" w:rsidRPr="00197C2F">
              <w:rPr>
                <w:sz w:val="18"/>
                <w:szCs w:val="26"/>
                <w:rtl/>
                <w:lang w:bidi="ar-EG"/>
              </w:rPr>
              <w:t xml:space="preserve"> </w:t>
            </w:r>
            <w:r w:rsidRPr="00197C2F">
              <w:rPr>
                <w:sz w:val="18"/>
                <w:szCs w:val="26"/>
                <w:rtl/>
                <w:lang w:bidi="ar-EG"/>
              </w:rPr>
              <w:t>للاتفاقية</w:t>
            </w:r>
            <w:r w:rsidR="00EF6156" w:rsidRPr="00197C2F">
              <w:rPr>
                <w:sz w:val="18"/>
                <w:szCs w:val="26"/>
                <w:rtl/>
                <w:lang w:bidi="ar-EG"/>
              </w:rPr>
              <w:t xml:space="preserve"> </w:t>
            </w:r>
            <w:r w:rsidRPr="00197C2F">
              <w:rPr>
                <w:sz w:val="18"/>
                <w:szCs w:val="26"/>
                <w:rtl/>
                <w:lang w:bidi="ar-EG"/>
              </w:rPr>
              <w:t>ترسي</w:t>
            </w:r>
            <w:r w:rsidR="00EF6156" w:rsidRPr="00197C2F">
              <w:rPr>
                <w:sz w:val="18"/>
                <w:szCs w:val="26"/>
                <w:rtl/>
                <w:lang w:bidi="ar-EG"/>
              </w:rPr>
              <w:t xml:space="preserve"> </w:t>
            </w:r>
            <w:r w:rsidRPr="00197C2F">
              <w:rPr>
                <w:sz w:val="18"/>
                <w:szCs w:val="26"/>
                <w:rtl/>
                <w:lang w:bidi="ar-EG"/>
              </w:rPr>
              <w:t>بصورة</w:t>
            </w:r>
            <w:r w:rsidR="00EF6156" w:rsidRPr="00197C2F">
              <w:rPr>
                <w:sz w:val="18"/>
                <w:szCs w:val="26"/>
                <w:rtl/>
                <w:lang w:bidi="ar-EG"/>
              </w:rPr>
              <w:t xml:space="preserve"> </w:t>
            </w:r>
            <w:r w:rsidRPr="00197C2F">
              <w:rPr>
                <w:sz w:val="18"/>
                <w:szCs w:val="26"/>
                <w:rtl/>
                <w:lang w:bidi="ar-EG"/>
              </w:rPr>
              <w:t>حصرية</w:t>
            </w:r>
            <w:r w:rsidR="00EF6156" w:rsidRPr="00197C2F">
              <w:rPr>
                <w:sz w:val="18"/>
                <w:szCs w:val="26"/>
                <w:rtl/>
                <w:lang w:bidi="ar-EG"/>
              </w:rPr>
              <w:t xml:space="preserve"> </w:t>
            </w:r>
            <w:r w:rsidRPr="00197C2F">
              <w:rPr>
                <w:sz w:val="18"/>
                <w:szCs w:val="26"/>
                <w:rtl/>
                <w:lang w:bidi="ar-EG"/>
              </w:rPr>
              <w:t>التزامات</w:t>
            </w:r>
            <w:r w:rsidR="00EF6156" w:rsidRPr="00197C2F">
              <w:rPr>
                <w:sz w:val="18"/>
                <w:szCs w:val="26"/>
                <w:rtl/>
                <w:lang w:bidi="ar-EG"/>
              </w:rPr>
              <w:t xml:space="preserve"> </w:t>
            </w:r>
            <w:r w:rsidRPr="00197C2F">
              <w:rPr>
                <w:sz w:val="18"/>
                <w:szCs w:val="26"/>
                <w:rtl/>
                <w:lang w:bidi="ar-EG"/>
              </w:rPr>
              <w:t>على</w:t>
            </w:r>
            <w:r w:rsidR="00EF6156" w:rsidRPr="00197C2F">
              <w:rPr>
                <w:sz w:val="18"/>
                <w:szCs w:val="26"/>
                <w:rtl/>
                <w:lang w:bidi="ar-EG"/>
              </w:rPr>
              <w:t xml:space="preserve"> </w:t>
            </w:r>
            <w:r w:rsidRPr="00197C2F">
              <w:rPr>
                <w:sz w:val="18"/>
                <w:szCs w:val="26"/>
                <w:rtl/>
                <w:lang w:bidi="ar-EG"/>
              </w:rPr>
              <w:t>الدولة</w:t>
            </w:r>
            <w:r w:rsidR="00EF6156" w:rsidRPr="00197C2F">
              <w:rPr>
                <w:sz w:val="18"/>
                <w:szCs w:val="26"/>
                <w:rtl/>
                <w:lang w:bidi="ar-EG"/>
              </w:rPr>
              <w:t xml:space="preserve"> </w:t>
            </w:r>
            <w:r w:rsidRPr="00197C2F">
              <w:rPr>
                <w:sz w:val="18"/>
                <w:szCs w:val="26"/>
                <w:rtl/>
                <w:lang w:bidi="ar-EG"/>
              </w:rPr>
              <w:t>تستوفيها</w:t>
            </w:r>
            <w:r w:rsidR="00EF6156" w:rsidRPr="00197C2F">
              <w:rPr>
                <w:sz w:val="18"/>
                <w:szCs w:val="26"/>
                <w:rtl/>
                <w:lang w:bidi="ar-EG"/>
              </w:rPr>
              <w:t xml:space="preserve"> </w:t>
            </w:r>
            <w:r w:rsidRPr="00197C2F">
              <w:rPr>
                <w:sz w:val="18"/>
                <w:szCs w:val="26"/>
                <w:rtl/>
                <w:lang w:bidi="ar-EG"/>
              </w:rPr>
              <w:t>جمهورية</w:t>
            </w:r>
            <w:r w:rsidR="00EF6156" w:rsidRPr="00197C2F">
              <w:rPr>
                <w:sz w:val="18"/>
                <w:szCs w:val="26"/>
                <w:rtl/>
                <w:lang w:bidi="ar-EG"/>
              </w:rPr>
              <w:t xml:space="preserve"> </w:t>
            </w:r>
            <w:r w:rsidRPr="00197C2F">
              <w:rPr>
                <w:sz w:val="18"/>
                <w:szCs w:val="26"/>
                <w:rtl/>
                <w:lang w:bidi="ar-EG"/>
              </w:rPr>
              <w:t>ألمانيا</w:t>
            </w:r>
            <w:r w:rsidR="00EF6156" w:rsidRPr="00197C2F">
              <w:rPr>
                <w:sz w:val="18"/>
                <w:szCs w:val="26"/>
                <w:rtl/>
                <w:lang w:bidi="ar-EG"/>
              </w:rPr>
              <w:t xml:space="preserve"> </w:t>
            </w:r>
            <w:r w:rsidRPr="00197C2F">
              <w:rPr>
                <w:sz w:val="18"/>
                <w:szCs w:val="26"/>
                <w:rtl/>
                <w:lang w:bidi="ar-EG"/>
              </w:rPr>
              <w:t>الاتحادية</w:t>
            </w:r>
            <w:r w:rsidR="00EF6156" w:rsidRPr="00197C2F">
              <w:rPr>
                <w:sz w:val="18"/>
                <w:szCs w:val="26"/>
                <w:rtl/>
                <w:lang w:bidi="ar-EG"/>
              </w:rPr>
              <w:t xml:space="preserve"> </w:t>
            </w:r>
            <w:r w:rsidRPr="00197C2F">
              <w:rPr>
                <w:sz w:val="18"/>
                <w:szCs w:val="26"/>
                <w:rtl/>
                <w:lang w:bidi="ar-EG"/>
              </w:rPr>
              <w:t>بموجب</w:t>
            </w:r>
            <w:r w:rsidR="00EF6156" w:rsidRPr="00197C2F">
              <w:rPr>
                <w:sz w:val="18"/>
                <w:szCs w:val="26"/>
                <w:rtl/>
                <w:lang w:bidi="ar-EG"/>
              </w:rPr>
              <w:t xml:space="preserve"> </w:t>
            </w:r>
            <w:r w:rsidRPr="00197C2F">
              <w:rPr>
                <w:sz w:val="18"/>
                <w:szCs w:val="26"/>
                <w:rtl/>
                <w:lang w:bidi="ar-EG"/>
              </w:rPr>
              <w:t>أحكام</w:t>
            </w:r>
            <w:r w:rsidR="00EF6156" w:rsidRPr="00197C2F">
              <w:rPr>
                <w:sz w:val="18"/>
                <w:szCs w:val="26"/>
                <w:rtl/>
                <w:lang w:bidi="ar-EG"/>
              </w:rPr>
              <w:t xml:space="preserve"> </w:t>
            </w:r>
            <w:r w:rsidRPr="00197C2F">
              <w:rPr>
                <w:sz w:val="18"/>
                <w:szCs w:val="26"/>
                <w:rtl/>
                <w:lang w:bidi="ar-EG"/>
              </w:rPr>
              <w:t>قانونها</w:t>
            </w:r>
            <w:r w:rsidR="00EF6156" w:rsidRPr="00197C2F">
              <w:rPr>
                <w:sz w:val="18"/>
                <w:szCs w:val="26"/>
                <w:rtl/>
                <w:lang w:bidi="ar-EG"/>
              </w:rPr>
              <w:t xml:space="preserve"> </w:t>
            </w:r>
            <w:r w:rsidRPr="00197C2F">
              <w:rPr>
                <w:sz w:val="18"/>
                <w:szCs w:val="26"/>
                <w:rtl/>
                <w:lang w:bidi="ar-EG"/>
              </w:rPr>
              <w:t>الداخلي،</w:t>
            </w:r>
            <w:r w:rsidR="00EF6156" w:rsidRPr="00197C2F">
              <w:rPr>
                <w:sz w:val="18"/>
                <w:szCs w:val="26"/>
                <w:rtl/>
                <w:lang w:bidi="ar-EG"/>
              </w:rPr>
              <w:t xml:space="preserve"> </w:t>
            </w:r>
            <w:r w:rsidRPr="00197C2F">
              <w:rPr>
                <w:sz w:val="18"/>
                <w:szCs w:val="26"/>
                <w:rtl/>
                <w:lang w:bidi="ar-EG"/>
              </w:rPr>
              <w:t>وهي</w:t>
            </w:r>
            <w:r w:rsidR="00EF6156" w:rsidRPr="00197C2F">
              <w:rPr>
                <w:sz w:val="18"/>
                <w:szCs w:val="26"/>
                <w:rtl/>
                <w:lang w:bidi="ar-EG"/>
              </w:rPr>
              <w:t xml:space="preserve"> </w:t>
            </w:r>
            <w:r w:rsidRPr="00197C2F">
              <w:rPr>
                <w:sz w:val="18"/>
                <w:szCs w:val="26"/>
                <w:rtl/>
                <w:lang w:bidi="ar-EG"/>
              </w:rPr>
              <w:t>متفقة</w:t>
            </w:r>
            <w:r w:rsidR="00EF6156" w:rsidRPr="00197C2F">
              <w:rPr>
                <w:sz w:val="18"/>
                <w:szCs w:val="26"/>
                <w:rtl/>
                <w:lang w:bidi="ar-EG"/>
              </w:rPr>
              <w:t xml:space="preserve"> </w:t>
            </w:r>
            <w:r w:rsidRPr="00197C2F">
              <w:rPr>
                <w:sz w:val="18"/>
                <w:szCs w:val="26"/>
                <w:rtl/>
                <w:lang w:bidi="ar-EG"/>
              </w:rPr>
              <w:t>مع</w:t>
            </w:r>
            <w:r w:rsidR="00EF6156" w:rsidRPr="00197C2F">
              <w:rPr>
                <w:sz w:val="18"/>
                <w:szCs w:val="26"/>
                <w:rtl/>
                <w:lang w:bidi="ar-EG"/>
              </w:rPr>
              <w:t xml:space="preserve"> </w:t>
            </w:r>
            <w:r w:rsidRPr="00197C2F">
              <w:rPr>
                <w:sz w:val="18"/>
                <w:szCs w:val="26"/>
                <w:rtl/>
                <w:lang w:bidi="ar-EG"/>
              </w:rPr>
              <w:t>الاتفاقية.</w:t>
            </w:r>
          </w:p>
        </w:tc>
        <w:tc>
          <w:tcPr>
            <w:tcW w:w="1691" w:type="pct"/>
            <w:shd w:val="clear" w:color="auto" w:fill="auto"/>
          </w:tcPr>
          <w:p w:rsidR="00614786" w:rsidRPr="004613B1" w:rsidRDefault="00614786" w:rsidP="00CB4BA4">
            <w:pPr>
              <w:spacing w:before="40" w:after="40" w:line="300" w:lineRule="exact"/>
              <w:ind w:left="57" w:right="57"/>
              <w:rPr>
                <w:sz w:val="18"/>
                <w:szCs w:val="26"/>
                <w:rtl/>
                <w:lang w:bidi="ar-EG"/>
              </w:rPr>
            </w:pPr>
            <w:r w:rsidRPr="004613B1">
              <w:rPr>
                <w:sz w:val="18"/>
                <w:szCs w:val="26"/>
                <w:rtl/>
              </w:rPr>
              <w:t>ترى</w:t>
            </w:r>
            <w:r w:rsidR="00EF6156" w:rsidRPr="004613B1">
              <w:rPr>
                <w:sz w:val="18"/>
                <w:szCs w:val="26"/>
                <w:rtl/>
              </w:rPr>
              <w:t xml:space="preserve"> </w:t>
            </w:r>
            <w:r w:rsidRPr="004613B1">
              <w:rPr>
                <w:sz w:val="18"/>
                <w:szCs w:val="26"/>
                <w:rtl/>
              </w:rPr>
              <w:t>الحكومة</w:t>
            </w:r>
            <w:r w:rsidR="00EF6156" w:rsidRPr="004613B1">
              <w:rPr>
                <w:sz w:val="18"/>
                <w:szCs w:val="26"/>
                <w:rtl/>
              </w:rPr>
              <w:t xml:space="preserve"> </w:t>
            </w:r>
            <w:r w:rsidRPr="004613B1">
              <w:rPr>
                <w:sz w:val="18"/>
                <w:szCs w:val="26"/>
                <w:rtl/>
              </w:rPr>
              <w:t>الاتحادية</w:t>
            </w:r>
            <w:r w:rsidR="00EF6156" w:rsidRPr="004613B1">
              <w:rPr>
                <w:sz w:val="18"/>
                <w:szCs w:val="26"/>
                <w:rtl/>
              </w:rPr>
              <w:t xml:space="preserve"> </w:t>
            </w:r>
            <w:r w:rsidRPr="004613B1">
              <w:rPr>
                <w:sz w:val="18"/>
                <w:szCs w:val="26"/>
                <w:rtl/>
              </w:rPr>
              <w:t>أن</w:t>
            </w:r>
            <w:r w:rsidR="00EF6156" w:rsidRPr="004613B1">
              <w:rPr>
                <w:sz w:val="18"/>
                <w:szCs w:val="26"/>
                <w:rtl/>
              </w:rPr>
              <w:t xml:space="preserve"> </w:t>
            </w:r>
            <w:r w:rsidRPr="004613B1">
              <w:rPr>
                <w:sz w:val="18"/>
                <w:szCs w:val="26"/>
                <w:rtl/>
              </w:rPr>
              <w:t>اتفاقية</w:t>
            </w:r>
            <w:r w:rsidR="00EF6156" w:rsidRPr="004613B1">
              <w:rPr>
                <w:sz w:val="18"/>
                <w:szCs w:val="26"/>
                <w:rtl/>
              </w:rPr>
              <w:t xml:space="preserve"> </w:t>
            </w:r>
            <w:r w:rsidRPr="004613B1">
              <w:rPr>
                <w:sz w:val="18"/>
                <w:szCs w:val="26"/>
                <w:rtl/>
              </w:rPr>
              <w:t>مناهضة</w:t>
            </w:r>
            <w:r w:rsidR="00EF6156" w:rsidRPr="004613B1">
              <w:rPr>
                <w:sz w:val="18"/>
                <w:szCs w:val="26"/>
                <w:rtl/>
              </w:rPr>
              <w:t xml:space="preserve"> </w:t>
            </w:r>
            <w:r w:rsidRPr="004613B1">
              <w:rPr>
                <w:sz w:val="18"/>
                <w:szCs w:val="26"/>
                <w:rtl/>
              </w:rPr>
              <w:t>التعذيب</w:t>
            </w:r>
            <w:r w:rsidR="00EF6156" w:rsidRPr="004613B1">
              <w:rPr>
                <w:sz w:val="18"/>
                <w:szCs w:val="26"/>
                <w:rtl/>
              </w:rPr>
              <w:t xml:space="preserve"> </w:t>
            </w:r>
            <w:r w:rsidRPr="004613B1">
              <w:rPr>
                <w:sz w:val="18"/>
                <w:szCs w:val="26"/>
                <w:rtl/>
              </w:rPr>
              <w:t>وغيره</w:t>
            </w:r>
            <w:r w:rsidR="00EF6156" w:rsidRPr="004613B1">
              <w:rPr>
                <w:sz w:val="18"/>
                <w:szCs w:val="26"/>
                <w:rtl/>
              </w:rPr>
              <w:t xml:space="preserve"> </w:t>
            </w:r>
            <w:r w:rsidRPr="004613B1">
              <w:rPr>
                <w:sz w:val="18"/>
                <w:szCs w:val="26"/>
                <w:rtl/>
              </w:rPr>
              <w:t>من</w:t>
            </w:r>
            <w:r w:rsidR="00EF6156" w:rsidRPr="004613B1">
              <w:rPr>
                <w:sz w:val="18"/>
                <w:szCs w:val="26"/>
                <w:rtl/>
              </w:rPr>
              <w:t xml:space="preserve"> </w:t>
            </w:r>
            <w:r w:rsidRPr="004613B1">
              <w:rPr>
                <w:sz w:val="18"/>
                <w:szCs w:val="26"/>
                <w:rtl/>
              </w:rPr>
              <w:t>ضروب</w:t>
            </w:r>
            <w:r w:rsidR="00EF6156" w:rsidRPr="004613B1">
              <w:rPr>
                <w:sz w:val="18"/>
                <w:szCs w:val="26"/>
                <w:rtl/>
              </w:rPr>
              <w:t xml:space="preserve"> </w:t>
            </w:r>
            <w:r w:rsidRPr="004613B1">
              <w:rPr>
                <w:sz w:val="18"/>
                <w:szCs w:val="26"/>
                <w:rtl/>
              </w:rPr>
              <w:t>المعاملة</w:t>
            </w:r>
            <w:r w:rsidR="00EF6156" w:rsidRPr="004613B1">
              <w:rPr>
                <w:sz w:val="18"/>
                <w:szCs w:val="26"/>
                <w:rtl/>
              </w:rPr>
              <w:t xml:space="preserve"> </w:t>
            </w:r>
            <w:r w:rsidRPr="004613B1">
              <w:rPr>
                <w:sz w:val="18"/>
                <w:szCs w:val="26"/>
                <w:rtl/>
              </w:rPr>
              <w:t>أو</w:t>
            </w:r>
            <w:r w:rsidR="00EF6156" w:rsidRPr="004613B1">
              <w:rPr>
                <w:sz w:val="18"/>
                <w:szCs w:val="26"/>
                <w:rtl/>
              </w:rPr>
              <w:t xml:space="preserve"> </w:t>
            </w:r>
            <w:r w:rsidRPr="004613B1">
              <w:rPr>
                <w:sz w:val="18"/>
                <w:szCs w:val="26"/>
                <w:rtl/>
              </w:rPr>
              <w:t>العقوبة</w:t>
            </w:r>
            <w:r w:rsidR="00EF6156" w:rsidRPr="004613B1">
              <w:rPr>
                <w:sz w:val="18"/>
                <w:szCs w:val="26"/>
                <w:rtl/>
              </w:rPr>
              <w:t xml:space="preserve"> </w:t>
            </w:r>
            <w:r w:rsidRPr="004613B1">
              <w:rPr>
                <w:sz w:val="18"/>
                <w:szCs w:val="26"/>
                <w:rtl/>
              </w:rPr>
              <w:t>القاسية</w:t>
            </w:r>
            <w:r w:rsidR="00EF6156" w:rsidRPr="004613B1">
              <w:rPr>
                <w:sz w:val="18"/>
                <w:szCs w:val="26"/>
                <w:rtl/>
              </w:rPr>
              <w:t xml:space="preserve"> </w:t>
            </w:r>
            <w:r w:rsidRPr="004613B1">
              <w:rPr>
                <w:sz w:val="18"/>
                <w:szCs w:val="26"/>
                <w:rtl/>
              </w:rPr>
              <w:t>أو</w:t>
            </w:r>
            <w:r w:rsidR="00EF6156" w:rsidRPr="004613B1">
              <w:rPr>
                <w:sz w:val="18"/>
                <w:szCs w:val="26"/>
                <w:rtl/>
              </w:rPr>
              <w:t xml:space="preserve"> </w:t>
            </w:r>
            <w:r w:rsidRPr="004613B1">
              <w:rPr>
                <w:sz w:val="18"/>
                <w:szCs w:val="26"/>
                <w:rtl/>
              </w:rPr>
              <w:t>اللاإنسانية</w:t>
            </w:r>
            <w:r w:rsidR="00EF6156" w:rsidRPr="004613B1">
              <w:rPr>
                <w:sz w:val="18"/>
                <w:szCs w:val="26"/>
                <w:rtl/>
              </w:rPr>
              <w:t xml:space="preserve"> </w:t>
            </w:r>
            <w:r w:rsidRPr="004613B1">
              <w:rPr>
                <w:sz w:val="18"/>
                <w:szCs w:val="26"/>
                <w:rtl/>
              </w:rPr>
              <w:t>أو</w:t>
            </w:r>
            <w:r w:rsidR="00EF6156" w:rsidRPr="004613B1">
              <w:rPr>
                <w:sz w:val="18"/>
                <w:szCs w:val="26"/>
                <w:rtl/>
              </w:rPr>
              <w:t xml:space="preserve"> </w:t>
            </w:r>
            <w:r w:rsidRPr="004613B1">
              <w:rPr>
                <w:sz w:val="18"/>
                <w:szCs w:val="26"/>
                <w:rtl/>
              </w:rPr>
              <w:t>المهينة</w:t>
            </w:r>
            <w:r w:rsidR="00EF6156" w:rsidRPr="004613B1">
              <w:rPr>
                <w:sz w:val="18"/>
                <w:szCs w:val="26"/>
                <w:rtl/>
              </w:rPr>
              <w:t xml:space="preserve"> </w:t>
            </w:r>
            <w:r w:rsidRPr="004613B1">
              <w:rPr>
                <w:sz w:val="18"/>
                <w:szCs w:val="26"/>
                <w:rtl/>
              </w:rPr>
              <w:t>إنما</w:t>
            </w:r>
            <w:r w:rsidR="00EF6156" w:rsidRPr="004613B1">
              <w:rPr>
                <w:sz w:val="18"/>
                <w:szCs w:val="26"/>
                <w:rtl/>
              </w:rPr>
              <w:t xml:space="preserve"> </w:t>
            </w:r>
            <w:r w:rsidRPr="004613B1">
              <w:rPr>
                <w:sz w:val="18"/>
                <w:szCs w:val="26"/>
                <w:rtl/>
              </w:rPr>
              <w:t>تنشئ</w:t>
            </w:r>
            <w:r w:rsidR="00EF6156" w:rsidRPr="004613B1">
              <w:rPr>
                <w:sz w:val="18"/>
                <w:szCs w:val="26"/>
                <w:rtl/>
              </w:rPr>
              <w:t xml:space="preserve"> </w:t>
            </w:r>
            <w:r w:rsidRPr="004613B1">
              <w:rPr>
                <w:sz w:val="18"/>
                <w:szCs w:val="26"/>
                <w:rtl/>
              </w:rPr>
              <w:t>التزامات</w:t>
            </w:r>
            <w:r w:rsidR="00EF6156" w:rsidRPr="004613B1">
              <w:rPr>
                <w:sz w:val="18"/>
                <w:szCs w:val="26"/>
                <w:rtl/>
              </w:rPr>
              <w:t xml:space="preserve"> </w:t>
            </w:r>
            <w:r w:rsidRPr="004613B1">
              <w:rPr>
                <w:sz w:val="18"/>
                <w:szCs w:val="26"/>
                <w:rtl/>
              </w:rPr>
              <w:t>على</w:t>
            </w:r>
            <w:r w:rsidR="00EF6156" w:rsidRPr="004613B1">
              <w:rPr>
                <w:sz w:val="18"/>
                <w:szCs w:val="26"/>
                <w:rtl/>
              </w:rPr>
              <w:t xml:space="preserve"> </w:t>
            </w:r>
            <w:r w:rsidRPr="004613B1">
              <w:rPr>
                <w:sz w:val="18"/>
                <w:szCs w:val="26"/>
                <w:rtl/>
              </w:rPr>
              <w:t>الدولة.</w:t>
            </w:r>
            <w:r w:rsidR="00EF6156" w:rsidRPr="004613B1">
              <w:rPr>
                <w:sz w:val="18"/>
                <w:szCs w:val="26"/>
                <w:rtl/>
              </w:rPr>
              <w:t xml:space="preserve"> </w:t>
            </w:r>
            <w:r w:rsidRPr="004613B1">
              <w:rPr>
                <w:sz w:val="18"/>
                <w:szCs w:val="26"/>
                <w:rtl/>
              </w:rPr>
              <w:t>غير</w:t>
            </w:r>
            <w:r w:rsidR="00EF6156" w:rsidRPr="004613B1">
              <w:rPr>
                <w:sz w:val="18"/>
                <w:szCs w:val="26"/>
                <w:rtl/>
              </w:rPr>
              <w:t xml:space="preserve"> </w:t>
            </w:r>
            <w:r w:rsidRPr="004613B1">
              <w:rPr>
                <w:sz w:val="18"/>
                <w:szCs w:val="26"/>
                <w:rtl/>
              </w:rPr>
              <w:t>أن</w:t>
            </w:r>
            <w:r w:rsidR="00EF6156" w:rsidRPr="004613B1">
              <w:rPr>
                <w:sz w:val="18"/>
                <w:szCs w:val="26"/>
                <w:rtl/>
              </w:rPr>
              <w:t xml:space="preserve"> </w:t>
            </w:r>
            <w:r w:rsidRPr="004613B1">
              <w:rPr>
                <w:sz w:val="18"/>
                <w:szCs w:val="26"/>
                <w:rtl/>
              </w:rPr>
              <w:t>الشك</w:t>
            </w:r>
            <w:r w:rsidR="00EF6156" w:rsidRPr="004613B1">
              <w:rPr>
                <w:sz w:val="18"/>
                <w:szCs w:val="26"/>
                <w:rtl/>
              </w:rPr>
              <w:t xml:space="preserve"> </w:t>
            </w:r>
            <w:r w:rsidRPr="004613B1">
              <w:rPr>
                <w:sz w:val="18"/>
                <w:szCs w:val="26"/>
                <w:rtl/>
              </w:rPr>
              <w:t>أحاط</w:t>
            </w:r>
            <w:r w:rsidR="00EF6156" w:rsidRPr="004613B1">
              <w:rPr>
                <w:sz w:val="18"/>
                <w:szCs w:val="26"/>
                <w:rtl/>
              </w:rPr>
              <w:t xml:space="preserve"> </w:t>
            </w:r>
            <w:r w:rsidRPr="004613B1">
              <w:rPr>
                <w:sz w:val="18"/>
                <w:szCs w:val="26"/>
                <w:rtl/>
              </w:rPr>
              <w:t>بالمناقشات</w:t>
            </w:r>
            <w:r w:rsidR="00EF6156" w:rsidRPr="004613B1">
              <w:rPr>
                <w:sz w:val="18"/>
                <w:szCs w:val="26"/>
                <w:rtl/>
              </w:rPr>
              <w:t xml:space="preserve"> </w:t>
            </w:r>
            <w:r w:rsidRPr="004613B1">
              <w:rPr>
                <w:sz w:val="18"/>
                <w:szCs w:val="26"/>
                <w:rtl/>
              </w:rPr>
              <w:t>الدولية</w:t>
            </w:r>
            <w:r w:rsidR="00EF6156" w:rsidRPr="004613B1">
              <w:rPr>
                <w:sz w:val="18"/>
                <w:szCs w:val="26"/>
                <w:rtl/>
              </w:rPr>
              <w:t xml:space="preserve"> </w:t>
            </w:r>
            <w:r w:rsidRPr="004613B1">
              <w:rPr>
                <w:sz w:val="18"/>
                <w:szCs w:val="26"/>
                <w:rtl/>
              </w:rPr>
              <w:t>السابقة</w:t>
            </w:r>
            <w:r w:rsidR="00EF6156" w:rsidRPr="004613B1">
              <w:rPr>
                <w:sz w:val="18"/>
                <w:szCs w:val="26"/>
                <w:rtl/>
              </w:rPr>
              <w:t xml:space="preserve"> </w:t>
            </w:r>
            <w:r w:rsidRPr="004613B1">
              <w:rPr>
                <w:sz w:val="18"/>
                <w:szCs w:val="26"/>
                <w:rtl/>
              </w:rPr>
              <w:t>للتصديق</w:t>
            </w:r>
            <w:r w:rsidR="00EF6156" w:rsidRPr="004613B1">
              <w:rPr>
                <w:sz w:val="18"/>
                <w:szCs w:val="26"/>
                <w:rtl/>
              </w:rPr>
              <w:t xml:space="preserve"> </w:t>
            </w:r>
            <w:r w:rsidRPr="004613B1">
              <w:rPr>
                <w:sz w:val="18"/>
                <w:szCs w:val="26"/>
                <w:rtl/>
              </w:rPr>
              <w:t>فيما</w:t>
            </w:r>
            <w:r w:rsidR="00EF6156" w:rsidRPr="004613B1">
              <w:rPr>
                <w:sz w:val="18"/>
                <w:szCs w:val="26"/>
                <w:rtl/>
              </w:rPr>
              <w:t xml:space="preserve"> </w:t>
            </w:r>
            <w:r w:rsidRPr="004613B1">
              <w:rPr>
                <w:sz w:val="18"/>
                <w:szCs w:val="26"/>
                <w:rtl/>
              </w:rPr>
              <w:t>إذا</w:t>
            </w:r>
            <w:r w:rsidR="00EF6156" w:rsidRPr="004613B1">
              <w:rPr>
                <w:sz w:val="18"/>
                <w:szCs w:val="26"/>
                <w:rtl/>
              </w:rPr>
              <w:t xml:space="preserve"> </w:t>
            </w:r>
            <w:r w:rsidRPr="004613B1">
              <w:rPr>
                <w:sz w:val="18"/>
                <w:szCs w:val="26"/>
                <w:rtl/>
              </w:rPr>
              <w:t>كان</w:t>
            </w:r>
            <w:r w:rsidR="00EF6156" w:rsidRPr="004613B1">
              <w:rPr>
                <w:sz w:val="18"/>
                <w:szCs w:val="26"/>
                <w:rtl/>
              </w:rPr>
              <w:t xml:space="preserve"> </w:t>
            </w:r>
            <w:r w:rsidRPr="004613B1">
              <w:rPr>
                <w:sz w:val="18"/>
                <w:szCs w:val="26"/>
                <w:rtl/>
              </w:rPr>
              <w:t>هذا</w:t>
            </w:r>
            <w:r w:rsidR="00EF6156" w:rsidRPr="004613B1">
              <w:rPr>
                <w:sz w:val="18"/>
                <w:szCs w:val="26"/>
                <w:rtl/>
              </w:rPr>
              <w:t xml:space="preserve"> </w:t>
            </w:r>
            <w:r w:rsidRPr="004613B1">
              <w:rPr>
                <w:sz w:val="18"/>
                <w:szCs w:val="26"/>
                <w:rtl/>
              </w:rPr>
              <w:t>ينطبق</w:t>
            </w:r>
            <w:r w:rsidR="00EF6156" w:rsidRPr="004613B1">
              <w:rPr>
                <w:sz w:val="18"/>
                <w:szCs w:val="26"/>
                <w:rtl/>
              </w:rPr>
              <w:t xml:space="preserve"> </w:t>
            </w:r>
            <w:r w:rsidRPr="004613B1">
              <w:rPr>
                <w:sz w:val="18"/>
                <w:szCs w:val="26"/>
                <w:rtl/>
              </w:rPr>
              <w:t>على</w:t>
            </w:r>
            <w:r w:rsidR="00EF6156" w:rsidRPr="004613B1">
              <w:rPr>
                <w:sz w:val="18"/>
                <w:szCs w:val="26"/>
                <w:rtl/>
              </w:rPr>
              <w:t xml:space="preserve"> </w:t>
            </w:r>
            <w:r w:rsidRPr="004613B1">
              <w:rPr>
                <w:sz w:val="18"/>
                <w:szCs w:val="26"/>
                <w:rtl/>
              </w:rPr>
              <w:t>المادة</w:t>
            </w:r>
            <w:r w:rsidR="00EF6156" w:rsidRPr="004613B1">
              <w:rPr>
                <w:sz w:val="18"/>
                <w:szCs w:val="26"/>
                <w:rtl/>
              </w:rPr>
              <w:t xml:space="preserve"> </w:t>
            </w:r>
            <w:r w:rsidRPr="004613B1">
              <w:rPr>
                <w:sz w:val="18"/>
                <w:szCs w:val="26"/>
                <w:rtl/>
              </w:rPr>
              <w:t>3</w:t>
            </w:r>
            <w:r w:rsidR="00EF6156" w:rsidRPr="004613B1">
              <w:rPr>
                <w:sz w:val="18"/>
                <w:szCs w:val="26"/>
                <w:rtl/>
              </w:rPr>
              <w:t xml:space="preserve"> </w:t>
            </w:r>
            <w:r w:rsidRPr="004613B1">
              <w:rPr>
                <w:sz w:val="18"/>
                <w:szCs w:val="26"/>
                <w:rtl/>
              </w:rPr>
              <w:t>من</w:t>
            </w:r>
            <w:r w:rsidR="00EF6156" w:rsidRPr="004613B1">
              <w:rPr>
                <w:sz w:val="18"/>
                <w:szCs w:val="26"/>
                <w:rtl/>
              </w:rPr>
              <w:t xml:space="preserve"> </w:t>
            </w:r>
            <w:r w:rsidRPr="004613B1">
              <w:rPr>
                <w:sz w:val="18"/>
                <w:szCs w:val="26"/>
                <w:rtl/>
              </w:rPr>
              <w:t>الاتفاقية</w:t>
            </w:r>
            <w:r w:rsidR="00EF6156" w:rsidRPr="004613B1">
              <w:rPr>
                <w:sz w:val="18"/>
                <w:szCs w:val="26"/>
                <w:rtl/>
              </w:rPr>
              <w:t xml:space="preserve"> </w:t>
            </w:r>
            <w:r w:rsidRPr="004613B1">
              <w:rPr>
                <w:sz w:val="18"/>
                <w:szCs w:val="26"/>
                <w:rtl/>
              </w:rPr>
              <w:t>أيض</w:t>
            </w:r>
            <w:r w:rsidR="005E5A24">
              <w:rPr>
                <w:sz w:val="18"/>
                <w:szCs w:val="26"/>
                <w:rtl/>
              </w:rPr>
              <w:t xml:space="preserve">اً </w:t>
            </w:r>
            <w:r w:rsidRPr="004613B1">
              <w:rPr>
                <w:sz w:val="18"/>
                <w:szCs w:val="26"/>
                <w:rtl/>
                <w:lang w:bidi="ar-EG"/>
              </w:rPr>
              <w:t>أم</w:t>
            </w:r>
            <w:r w:rsidR="00EF6156" w:rsidRPr="004613B1">
              <w:rPr>
                <w:sz w:val="18"/>
                <w:szCs w:val="26"/>
                <w:rtl/>
                <w:lang w:bidi="ar-EG"/>
              </w:rPr>
              <w:t xml:space="preserve"> </w:t>
            </w:r>
            <w:r w:rsidRPr="004613B1">
              <w:rPr>
                <w:sz w:val="18"/>
                <w:szCs w:val="26"/>
                <w:rtl/>
                <w:lang w:bidi="ar-EG"/>
              </w:rPr>
              <w:t>لا.</w:t>
            </w:r>
            <w:r w:rsidR="00EF6156" w:rsidRPr="004613B1">
              <w:rPr>
                <w:sz w:val="18"/>
                <w:szCs w:val="26"/>
                <w:rtl/>
                <w:lang w:bidi="ar-EG"/>
              </w:rPr>
              <w:t xml:space="preserve"> </w:t>
            </w:r>
            <w:r w:rsidRPr="004613B1">
              <w:rPr>
                <w:sz w:val="18"/>
                <w:szCs w:val="26"/>
                <w:rtl/>
                <w:lang w:bidi="ar-EG"/>
              </w:rPr>
              <w:t>ولتوضيح</w:t>
            </w:r>
            <w:r w:rsidR="00EF6156" w:rsidRPr="004613B1">
              <w:rPr>
                <w:sz w:val="18"/>
                <w:szCs w:val="26"/>
                <w:rtl/>
                <w:lang w:bidi="ar-EG"/>
              </w:rPr>
              <w:t xml:space="preserve"> </w:t>
            </w:r>
            <w:r w:rsidRPr="004613B1">
              <w:rPr>
                <w:sz w:val="18"/>
                <w:szCs w:val="26"/>
                <w:rtl/>
                <w:lang w:bidi="ar-EG"/>
              </w:rPr>
              <w:t>الأمور</w:t>
            </w:r>
            <w:r w:rsidR="00EF6156" w:rsidRPr="004613B1">
              <w:rPr>
                <w:sz w:val="18"/>
                <w:szCs w:val="26"/>
                <w:rtl/>
                <w:lang w:bidi="ar-EG"/>
              </w:rPr>
              <w:t xml:space="preserve"> </w:t>
            </w:r>
            <w:r w:rsidRPr="004613B1">
              <w:rPr>
                <w:sz w:val="18"/>
                <w:szCs w:val="26"/>
                <w:rtl/>
                <w:lang w:bidi="ar-EG"/>
              </w:rPr>
              <w:t>في</w:t>
            </w:r>
            <w:r w:rsidR="00EF6156" w:rsidRPr="004613B1">
              <w:rPr>
                <w:sz w:val="18"/>
                <w:szCs w:val="26"/>
                <w:rtl/>
                <w:lang w:bidi="ar-EG"/>
              </w:rPr>
              <w:t xml:space="preserve"> </w:t>
            </w:r>
            <w:r w:rsidRPr="004613B1">
              <w:rPr>
                <w:sz w:val="18"/>
                <w:szCs w:val="26"/>
                <w:rtl/>
                <w:lang w:bidi="ar-EG"/>
              </w:rPr>
              <w:t>هذا</w:t>
            </w:r>
            <w:r w:rsidR="00EF6156" w:rsidRPr="004613B1">
              <w:rPr>
                <w:sz w:val="18"/>
                <w:szCs w:val="26"/>
                <w:rtl/>
                <w:lang w:bidi="ar-EG"/>
              </w:rPr>
              <w:t xml:space="preserve"> </w:t>
            </w:r>
            <w:r w:rsidRPr="004613B1">
              <w:rPr>
                <w:sz w:val="18"/>
                <w:szCs w:val="26"/>
                <w:rtl/>
                <w:lang w:bidi="ar-EG"/>
              </w:rPr>
              <w:t>الشأن،</w:t>
            </w:r>
            <w:r w:rsidR="00EF6156" w:rsidRPr="004613B1">
              <w:rPr>
                <w:sz w:val="18"/>
                <w:szCs w:val="26"/>
                <w:rtl/>
                <w:lang w:bidi="ar-EG"/>
              </w:rPr>
              <w:t xml:space="preserve"> </w:t>
            </w:r>
            <w:r w:rsidRPr="004613B1">
              <w:rPr>
                <w:sz w:val="18"/>
                <w:szCs w:val="26"/>
                <w:rtl/>
                <w:lang w:bidi="ar-EG"/>
              </w:rPr>
              <w:t>قدمت</w:t>
            </w:r>
            <w:r w:rsidR="00EF6156" w:rsidRPr="004613B1">
              <w:rPr>
                <w:sz w:val="18"/>
                <w:szCs w:val="26"/>
                <w:rtl/>
                <w:lang w:bidi="ar-EG"/>
              </w:rPr>
              <w:t xml:space="preserve"> </w:t>
            </w:r>
            <w:r w:rsidRPr="004613B1">
              <w:rPr>
                <w:sz w:val="18"/>
                <w:szCs w:val="26"/>
                <w:rtl/>
                <w:lang w:bidi="ar-EG"/>
              </w:rPr>
              <w:t>الحكومة</w:t>
            </w:r>
            <w:r w:rsidR="00EF6156" w:rsidRPr="004613B1">
              <w:rPr>
                <w:sz w:val="18"/>
                <w:szCs w:val="26"/>
                <w:rtl/>
                <w:lang w:bidi="ar-EG"/>
              </w:rPr>
              <w:t xml:space="preserve"> </w:t>
            </w:r>
            <w:r w:rsidRPr="004613B1">
              <w:rPr>
                <w:sz w:val="18"/>
                <w:szCs w:val="26"/>
                <w:rtl/>
                <w:lang w:bidi="ar-EG"/>
              </w:rPr>
              <w:t>الألمانية</w:t>
            </w:r>
            <w:r w:rsidR="00EF6156" w:rsidRPr="004613B1">
              <w:rPr>
                <w:sz w:val="18"/>
                <w:szCs w:val="26"/>
                <w:rtl/>
                <w:lang w:bidi="ar-EG"/>
              </w:rPr>
              <w:t xml:space="preserve"> </w:t>
            </w:r>
            <w:r w:rsidRPr="004613B1">
              <w:rPr>
                <w:sz w:val="18"/>
                <w:szCs w:val="26"/>
                <w:rtl/>
                <w:lang w:bidi="ar-EG"/>
              </w:rPr>
              <w:t>الإعلان</w:t>
            </w:r>
            <w:r w:rsidR="00EF6156" w:rsidRPr="004613B1">
              <w:rPr>
                <w:sz w:val="18"/>
                <w:szCs w:val="26"/>
                <w:rtl/>
                <w:lang w:bidi="ar-EG"/>
              </w:rPr>
              <w:t xml:space="preserve"> </w:t>
            </w:r>
            <w:r w:rsidRPr="004613B1">
              <w:rPr>
                <w:sz w:val="18"/>
                <w:szCs w:val="26"/>
                <w:rtl/>
                <w:lang w:bidi="ar-EG"/>
              </w:rPr>
              <w:t>التفسيري</w:t>
            </w:r>
            <w:r w:rsidR="00EF6156" w:rsidRPr="004613B1">
              <w:rPr>
                <w:sz w:val="18"/>
                <w:szCs w:val="26"/>
                <w:rtl/>
                <w:lang w:bidi="ar-EG"/>
              </w:rPr>
              <w:t xml:space="preserve"> </w:t>
            </w:r>
            <w:r w:rsidRPr="004613B1">
              <w:rPr>
                <w:sz w:val="18"/>
                <w:szCs w:val="26"/>
                <w:rtl/>
                <w:lang w:bidi="ar-EG"/>
              </w:rPr>
              <w:t>المذكور</w:t>
            </w:r>
            <w:r w:rsidR="00EF6156" w:rsidRPr="004613B1">
              <w:rPr>
                <w:sz w:val="18"/>
                <w:szCs w:val="26"/>
                <w:rtl/>
                <w:lang w:bidi="ar-EG"/>
              </w:rPr>
              <w:t xml:space="preserve"> </w:t>
            </w:r>
            <w:r w:rsidRPr="004613B1">
              <w:rPr>
                <w:sz w:val="18"/>
                <w:szCs w:val="26"/>
                <w:rtl/>
                <w:lang w:bidi="ar-EG"/>
              </w:rPr>
              <w:t>أعلاه</w:t>
            </w:r>
            <w:r w:rsidR="00EF6156" w:rsidRPr="004613B1">
              <w:rPr>
                <w:sz w:val="18"/>
                <w:szCs w:val="26"/>
                <w:rtl/>
                <w:lang w:bidi="ar-EG"/>
              </w:rPr>
              <w:t xml:space="preserve"> </w:t>
            </w:r>
            <w:r w:rsidRPr="004613B1">
              <w:rPr>
                <w:sz w:val="18"/>
                <w:szCs w:val="26"/>
                <w:rtl/>
                <w:lang w:bidi="ar-EG"/>
              </w:rPr>
              <w:t>لدى</w:t>
            </w:r>
            <w:r w:rsidR="00EF6156" w:rsidRPr="004613B1">
              <w:rPr>
                <w:sz w:val="18"/>
                <w:szCs w:val="26"/>
                <w:rtl/>
                <w:lang w:bidi="ar-EG"/>
              </w:rPr>
              <w:t xml:space="preserve"> </w:t>
            </w:r>
            <w:r w:rsidRPr="004613B1">
              <w:rPr>
                <w:sz w:val="18"/>
                <w:szCs w:val="26"/>
                <w:rtl/>
                <w:lang w:bidi="ar-EG"/>
              </w:rPr>
              <w:t>إيداع</w:t>
            </w:r>
            <w:r w:rsidR="00EF6156" w:rsidRPr="004613B1">
              <w:rPr>
                <w:sz w:val="18"/>
                <w:szCs w:val="26"/>
                <w:rtl/>
                <w:lang w:bidi="ar-EG"/>
              </w:rPr>
              <w:t xml:space="preserve"> </w:t>
            </w:r>
            <w:r w:rsidRPr="004613B1">
              <w:rPr>
                <w:sz w:val="18"/>
                <w:szCs w:val="26"/>
                <w:rtl/>
                <w:lang w:bidi="ar-EG"/>
              </w:rPr>
              <w:t>صك</w:t>
            </w:r>
            <w:r w:rsidR="00EF6156" w:rsidRPr="004613B1">
              <w:rPr>
                <w:sz w:val="18"/>
                <w:szCs w:val="26"/>
                <w:rtl/>
                <w:lang w:bidi="ar-EG"/>
              </w:rPr>
              <w:t xml:space="preserve"> </w:t>
            </w:r>
            <w:r w:rsidRPr="004613B1">
              <w:rPr>
                <w:sz w:val="18"/>
                <w:szCs w:val="26"/>
                <w:rtl/>
                <w:lang w:bidi="ar-EG"/>
              </w:rPr>
              <w:t>التصديق.</w:t>
            </w:r>
            <w:r w:rsidR="00EF6156" w:rsidRPr="004613B1">
              <w:rPr>
                <w:sz w:val="18"/>
                <w:szCs w:val="26"/>
                <w:rtl/>
                <w:lang w:bidi="ar-EG"/>
              </w:rPr>
              <w:t xml:space="preserve"> </w:t>
            </w:r>
            <w:r w:rsidRPr="004613B1">
              <w:rPr>
                <w:sz w:val="18"/>
                <w:szCs w:val="26"/>
                <w:rtl/>
                <w:lang w:bidi="ar-EG"/>
              </w:rPr>
              <w:t>وبالتالي،</w:t>
            </w:r>
            <w:r w:rsidR="00EF6156" w:rsidRPr="004613B1">
              <w:rPr>
                <w:sz w:val="18"/>
                <w:szCs w:val="26"/>
                <w:rtl/>
                <w:lang w:bidi="ar-EG"/>
              </w:rPr>
              <w:t xml:space="preserve"> </w:t>
            </w:r>
            <w:r w:rsidRPr="004613B1">
              <w:rPr>
                <w:sz w:val="18"/>
                <w:szCs w:val="26"/>
                <w:rtl/>
                <w:lang w:bidi="ar-EG"/>
              </w:rPr>
              <w:t>فإن</w:t>
            </w:r>
            <w:r w:rsidR="00EF6156" w:rsidRPr="004613B1">
              <w:rPr>
                <w:sz w:val="18"/>
                <w:szCs w:val="26"/>
                <w:rtl/>
                <w:lang w:bidi="ar-EG"/>
              </w:rPr>
              <w:t xml:space="preserve"> </w:t>
            </w:r>
            <w:r w:rsidRPr="004613B1">
              <w:rPr>
                <w:sz w:val="18"/>
                <w:szCs w:val="26"/>
                <w:rtl/>
                <w:lang w:bidi="ar-EG"/>
              </w:rPr>
              <w:t>المحاكم</w:t>
            </w:r>
            <w:r w:rsidR="00EF6156" w:rsidRPr="004613B1">
              <w:rPr>
                <w:sz w:val="18"/>
                <w:szCs w:val="26"/>
                <w:rtl/>
                <w:lang w:bidi="ar-EG"/>
              </w:rPr>
              <w:t xml:space="preserve"> </w:t>
            </w:r>
            <w:r w:rsidRPr="004613B1">
              <w:rPr>
                <w:sz w:val="18"/>
                <w:szCs w:val="26"/>
                <w:rtl/>
                <w:lang w:bidi="ar-EG"/>
              </w:rPr>
              <w:t>والسلطات</w:t>
            </w:r>
            <w:r w:rsidR="00EF6156" w:rsidRPr="004613B1">
              <w:rPr>
                <w:sz w:val="18"/>
                <w:szCs w:val="26"/>
                <w:rtl/>
                <w:lang w:bidi="ar-EG"/>
              </w:rPr>
              <w:t xml:space="preserve"> </w:t>
            </w:r>
            <w:r w:rsidRPr="004613B1">
              <w:rPr>
                <w:sz w:val="18"/>
                <w:szCs w:val="26"/>
                <w:rtl/>
                <w:lang w:bidi="ar-EG"/>
              </w:rPr>
              <w:t>لا</w:t>
            </w:r>
            <w:r w:rsidR="00EF6156" w:rsidRPr="004613B1">
              <w:rPr>
                <w:sz w:val="18"/>
                <w:szCs w:val="26"/>
                <w:rtl/>
                <w:lang w:bidi="ar-EG"/>
              </w:rPr>
              <w:t xml:space="preserve"> </w:t>
            </w:r>
            <w:r w:rsidRPr="004613B1">
              <w:rPr>
                <w:sz w:val="18"/>
                <w:szCs w:val="26"/>
                <w:rtl/>
                <w:lang w:bidi="ar-EG"/>
              </w:rPr>
              <w:t>تطبق</w:t>
            </w:r>
            <w:r w:rsidR="00EF6156" w:rsidRPr="004613B1">
              <w:rPr>
                <w:sz w:val="18"/>
                <w:szCs w:val="26"/>
                <w:rtl/>
                <w:lang w:bidi="ar-EG"/>
              </w:rPr>
              <w:t xml:space="preserve"> </w:t>
            </w:r>
            <w:r w:rsidRPr="004613B1">
              <w:rPr>
                <w:sz w:val="18"/>
                <w:szCs w:val="26"/>
                <w:rtl/>
                <w:lang w:bidi="ar-EG"/>
              </w:rPr>
              <w:t>الاتفاقية،</w:t>
            </w:r>
            <w:r w:rsidR="00EF6156" w:rsidRPr="004613B1">
              <w:rPr>
                <w:sz w:val="18"/>
                <w:szCs w:val="26"/>
                <w:rtl/>
                <w:lang w:bidi="ar-EG"/>
              </w:rPr>
              <w:t xml:space="preserve"> </w:t>
            </w:r>
            <w:r w:rsidRPr="004613B1">
              <w:rPr>
                <w:sz w:val="18"/>
                <w:szCs w:val="26"/>
                <w:rtl/>
                <w:lang w:bidi="ar-EG"/>
              </w:rPr>
              <w:t>ولكنها</w:t>
            </w:r>
            <w:r w:rsidR="00EF6156" w:rsidRPr="004613B1">
              <w:rPr>
                <w:sz w:val="18"/>
                <w:szCs w:val="26"/>
                <w:rtl/>
                <w:lang w:bidi="ar-EG"/>
              </w:rPr>
              <w:t xml:space="preserve"> </w:t>
            </w:r>
            <w:r w:rsidRPr="004613B1">
              <w:rPr>
                <w:sz w:val="18"/>
                <w:szCs w:val="26"/>
                <w:rtl/>
                <w:lang w:bidi="ar-EG"/>
              </w:rPr>
              <w:t>تطبق</w:t>
            </w:r>
            <w:r w:rsidR="00EF6156" w:rsidRPr="004613B1">
              <w:rPr>
                <w:sz w:val="18"/>
                <w:szCs w:val="26"/>
                <w:rtl/>
                <w:lang w:bidi="ar-EG"/>
              </w:rPr>
              <w:t xml:space="preserve"> </w:t>
            </w:r>
            <w:r w:rsidRPr="004613B1">
              <w:rPr>
                <w:sz w:val="18"/>
                <w:szCs w:val="26"/>
                <w:rtl/>
                <w:lang w:bidi="ar-EG"/>
              </w:rPr>
              <w:t>القانون</w:t>
            </w:r>
            <w:r w:rsidR="00EF6156" w:rsidRPr="004613B1">
              <w:rPr>
                <w:sz w:val="18"/>
                <w:szCs w:val="26"/>
                <w:rtl/>
                <w:lang w:bidi="ar-EG"/>
              </w:rPr>
              <w:t xml:space="preserve"> </w:t>
            </w:r>
            <w:r w:rsidRPr="004613B1">
              <w:rPr>
                <w:sz w:val="18"/>
                <w:szCs w:val="26"/>
                <w:rtl/>
                <w:lang w:bidi="ar-EG"/>
              </w:rPr>
              <w:t>الألماني</w:t>
            </w:r>
            <w:r w:rsidR="00EF6156" w:rsidRPr="004613B1">
              <w:rPr>
                <w:sz w:val="18"/>
                <w:szCs w:val="26"/>
                <w:rtl/>
                <w:lang w:bidi="ar-EG"/>
              </w:rPr>
              <w:t xml:space="preserve"> </w:t>
            </w:r>
            <w:r w:rsidRPr="004613B1">
              <w:rPr>
                <w:sz w:val="18"/>
                <w:szCs w:val="26"/>
                <w:rtl/>
                <w:lang w:bidi="ar-EG"/>
              </w:rPr>
              <w:t>المتفق</w:t>
            </w:r>
            <w:r w:rsidR="00EF6156" w:rsidRPr="004613B1">
              <w:rPr>
                <w:sz w:val="18"/>
                <w:szCs w:val="26"/>
                <w:rtl/>
                <w:lang w:bidi="ar-EG"/>
              </w:rPr>
              <w:t xml:space="preserve"> </w:t>
            </w:r>
            <w:r w:rsidRPr="004613B1">
              <w:rPr>
                <w:sz w:val="18"/>
                <w:szCs w:val="26"/>
                <w:rtl/>
                <w:lang w:bidi="ar-EG"/>
              </w:rPr>
              <w:t>معها</w:t>
            </w:r>
            <w:r w:rsidR="00EF6156" w:rsidRPr="004613B1">
              <w:rPr>
                <w:sz w:val="18"/>
                <w:szCs w:val="26"/>
                <w:rtl/>
                <w:lang w:bidi="ar-EG"/>
              </w:rPr>
              <w:t xml:space="preserve"> </w:t>
            </w:r>
            <w:r w:rsidRPr="004613B1">
              <w:rPr>
                <w:sz w:val="18"/>
                <w:szCs w:val="26"/>
                <w:rtl/>
                <w:lang w:bidi="ar-EG"/>
              </w:rPr>
              <w:t>بدل</w:t>
            </w:r>
            <w:r w:rsidR="005E5A24">
              <w:rPr>
                <w:sz w:val="18"/>
                <w:szCs w:val="26"/>
                <w:rtl/>
                <w:lang w:bidi="ar-EG"/>
              </w:rPr>
              <w:t xml:space="preserve">اً </w:t>
            </w:r>
            <w:r w:rsidRPr="004613B1">
              <w:rPr>
                <w:sz w:val="18"/>
                <w:szCs w:val="26"/>
                <w:rtl/>
                <w:lang w:bidi="ar-EG"/>
              </w:rPr>
              <w:t>منها.</w:t>
            </w:r>
            <w:r w:rsidR="00EF6156" w:rsidRPr="004613B1">
              <w:rPr>
                <w:sz w:val="18"/>
                <w:szCs w:val="26"/>
                <w:rtl/>
                <w:lang w:bidi="ar-EG"/>
              </w:rPr>
              <w:t xml:space="preserve"> </w:t>
            </w:r>
            <w:r w:rsidRPr="004613B1">
              <w:rPr>
                <w:sz w:val="18"/>
                <w:szCs w:val="26"/>
                <w:rtl/>
                <w:lang w:bidi="ar-EG"/>
              </w:rPr>
              <w:t>ويُفرض</w:t>
            </w:r>
            <w:r w:rsidR="00EF6156" w:rsidRPr="004613B1">
              <w:rPr>
                <w:sz w:val="18"/>
                <w:szCs w:val="26"/>
                <w:rtl/>
                <w:lang w:bidi="ar-EG"/>
              </w:rPr>
              <w:t xml:space="preserve"> </w:t>
            </w:r>
            <w:r w:rsidRPr="004613B1">
              <w:rPr>
                <w:sz w:val="18"/>
                <w:szCs w:val="26"/>
                <w:rtl/>
                <w:lang w:bidi="ar-EG"/>
              </w:rPr>
              <w:t>التطبيق</w:t>
            </w:r>
            <w:r w:rsidR="00EF6156" w:rsidRPr="004613B1">
              <w:rPr>
                <w:sz w:val="18"/>
                <w:szCs w:val="26"/>
                <w:rtl/>
                <w:lang w:bidi="ar-EG"/>
              </w:rPr>
              <w:t xml:space="preserve"> </w:t>
            </w:r>
            <w:r w:rsidRPr="004613B1">
              <w:rPr>
                <w:sz w:val="18"/>
                <w:szCs w:val="26"/>
                <w:rtl/>
                <w:lang w:bidi="ar-EG"/>
              </w:rPr>
              <w:t>المباشر</w:t>
            </w:r>
            <w:r w:rsidR="00EF6156" w:rsidRPr="004613B1">
              <w:rPr>
                <w:sz w:val="18"/>
                <w:szCs w:val="26"/>
                <w:rtl/>
                <w:lang w:bidi="ar-EG"/>
              </w:rPr>
              <w:t xml:space="preserve"> </w:t>
            </w:r>
            <w:r w:rsidRPr="004613B1">
              <w:rPr>
                <w:sz w:val="18"/>
                <w:szCs w:val="26"/>
                <w:rtl/>
                <w:lang w:bidi="ar-EG"/>
              </w:rPr>
              <w:t>للاتفاقية</w:t>
            </w:r>
            <w:r w:rsidR="00EF6156" w:rsidRPr="004613B1">
              <w:rPr>
                <w:sz w:val="18"/>
                <w:szCs w:val="26"/>
                <w:rtl/>
                <w:lang w:bidi="ar-EG"/>
              </w:rPr>
              <w:t xml:space="preserve"> </w:t>
            </w:r>
            <w:r w:rsidRPr="004613B1">
              <w:rPr>
                <w:sz w:val="18"/>
                <w:szCs w:val="26"/>
                <w:rtl/>
                <w:lang w:bidi="ar-EG"/>
              </w:rPr>
              <w:t>في</w:t>
            </w:r>
            <w:r w:rsidR="00EF6156" w:rsidRPr="004613B1">
              <w:rPr>
                <w:sz w:val="18"/>
                <w:szCs w:val="26"/>
                <w:rtl/>
                <w:lang w:bidi="ar-EG"/>
              </w:rPr>
              <w:t xml:space="preserve"> </w:t>
            </w:r>
            <w:r w:rsidRPr="004613B1">
              <w:rPr>
                <w:sz w:val="18"/>
                <w:szCs w:val="26"/>
                <w:rtl/>
                <w:lang w:bidi="ar-EG"/>
              </w:rPr>
              <w:t>حالة</w:t>
            </w:r>
            <w:r w:rsidR="00EF6156" w:rsidRPr="004613B1">
              <w:rPr>
                <w:sz w:val="18"/>
                <w:szCs w:val="26"/>
                <w:rtl/>
                <w:lang w:bidi="ar-EG"/>
              </w:rPr>
              <w:t xml:space="preserve"> </w:t>
            </w:r>
            <w:r w:rsidRPr="004613B1">
              <w:rPr>
                <w:sz w:val="18"/>
                <w:szCs w:val="26"/>
                <w:rtl/>
                <w:lang w:bidi="ar-EG"/>
              </w:rPr>
              <w:t>استثنائية</w:t>
            </w:r>
            <w:r w:rsidR="00EF6156" w:rsidRPr="004613B1">
              <w:rPr>
                <w:sz w:val="18"/>
                <w:szCs w:val="26"/>
                <w:rtl/>
                <w:lang w:bidi="ar-EG"/>
              </w:rPr>
              <w:t xml:space="preserve"> </w:t>
            </w:r>
            <w:r w:rsidRPr="004613B1">
              <w:rPr>
                <w:sz w:val="18"/>
                <w:szCs w:val="26"/>
                <w:rtl/>
                <w:lang w:bidi="ar-EG"/>
              </w:rPr>
              <w:t>بموجب</w:t>
            </w:r>
            <w:r w:rsidR="00EF6156" w:rsidRPr="004613B1">
              <w:rPr>
                <w:sz w:val="18"/>
                <w:szCs w:val="26"/>
                <w:rtl/>
                <w:lang w:bidi="ar-EG"/>
              </w:rPr>
              <w:t xml:space="preserve"> </w:t>
            </w:r>
            <w:r w:rsidRPr="004613B1">
              <w:rPr>
                <w:sz w:val="18"/>
                <w:szCs w:val="26"/>
                <w:rtl/>
                <w:lang w:bidi="ar-EG"/>
              </w:rPr>
              <w:t>أحكام</w:t>
            </w:r>
            <w:r w:rsidR="00EF6156" w:rsidRPr="004613B1">
              <w:rPr>
                <w:sz w:val="18"/>
                <w:szCs w:val="26"/>
                <w:rtl/>
                <w:lang w:bidi="ar-EG"/>
              </w:rPr>
              <w:t xml:space="preserve"> </w:t>
            </w:r>
            <w:r w:rsidRPr="004613B1">
              <w:rPr>
                <w:sz w:val="18"/>
                <w:szCs w:val="26"/>
                <w:rtl/>
                <w:lang w:bidi="ar-EG"/>
              </w:rPr>
              <w:t>قانونية</w:t>
            </w:r>
            <w:r w:rsidR="00EF6156" w:rsidRPr="004613B1">
              <w:rPr>
                <w:sz w:val="18"/>
                <w:szCs w:val="26"/>
                <w:rtl/>
                <w:lang w:bidi="ar-EG"/>
              </w:rPr>
              <w:t xml:space="preserve"> </w:t>
            </w:r>
            <w:r w:rsidRPr="004613B1">
              <w:rPr>
                <w:sz w:val="18"/>
                <w:szCs w:val="26"/>
                <w:rtl/>
                <w:lang w:bidi="ar-EG"/>
              </w:rPr>
              <w:t>خاصة.</w:t>
            </w:r>
            <w:r w:rsidR="00EF6156" w:rsidRPr="004613B1">
              <w:rPr>
                <w:sz w:val="18"/>
                <w:szCs w:val="26"/>
                <w:rtl/>
                <w:lang w:bidi="ar-EG"/>
              </w:rPr>
              <w:t xml:space="preserve"> </w:t>
            </w:r>
            <w:r w:rsidRPr="004613B1">
              <w:rPr>
                <w:sz w:val="18"/>
                <w:szCs w:val="26"/>
                <w:rtl/>
                <w:lang w:bidi="ar-EG"/>
              </w:rPr>
              <w:t>فالمادة</w:t>
            </w:r>
            <w:r w:rsidR="00EF6156" w:rsidRPr="004613B1">
              <w:rPr>
                <w:sz w:val="18"/>
                <w:szCs w:val="26"/>
                <w:rtl/>
                <w:lang w:bidi="ar-EG"/>
              </w:rPr>
              <w:t xml:space="preserve"> </w:t>
            </w:r>
            <w:r w:rsidRPr="004613B1">
              <w:rPr>
                <w:sz w:val="18"/>
                <w:szCs w:val="26"/>
                <w:rtl/>
              </w:rPr>
              <w:t>6</w:t>
            </w:r>
            <w:r w:rsidRPr="004613B1">
              <w:rPr>
                <w:sz w:val="18"/>
                <w:szCs w:val="26"/>
                <w:rtl/>
                <w:lang w:bidi="ar-EG"/>
              </w:rPr>
              <w:t>،</w:t>
            </w:r>
            <w:r w:rsidR="00EF6156" w:rsidRPr="004613B1">
              <w:rPr>
                <w:sz w:val="18"/>
                <w:szCs w:val="26"/>
                <w:rtl/>
                <w:lang w:bidi="ar-EG"/>
              </w:rPr>
              <w:t xml:space="preserve"> </w:t>
            </w:r>
            <w:r w:rsidRPr="004613B1">
              <w:rPr>
                <w:sz w:val="18"/>
                <w:szCs w:val="26"/>
                <w:rtl/>
                <w:lang w:bidi="ar-EG"/>
              </w:rPr>
              <w:t>رقم</w:t>
            </w:r>
            <w:r w:rsidR="00EF6156" w:rsidRPr="004613B1">
              <w:rPr>
                <w:sz w:val="18"/>
                <w:szCs w:val="26"/>
                <w:rtl/>
                <w:lang w:bidi="ar-EG"/>
              </w:rPr>
              <w:t xml:space="preserve"> </w:t>
            </w:r>
            <w:r w:rsidRPr="004613B1">
              <w:rPr>
                <w:sz w:val="18"/>
                <w:szCs w:val="26"/>
                <w:rtl/>
              </w:rPr>
              <w:t>9</w:t>
            </w:r>
            <w:r w:rsidR="00EF6156" w:rsidRPr="004613B1">
              <w:rPr>
                <w:sz w:val="18"/>
                <w:szCs w:val="26"/>
                <w:rtl/>
                <w:lang w:bidi="ar-EG"/>
              </w:rPr>
              <w:t xml:space="preserve"> </w:t>
            </w:r>
            <w:r w:rsidRPr="004613B1">
              <w:rPr>
                <w:sz w:val="18"/>
                <w:szCs w:val="26"/>
                <w:rtl/>
                <w:lang w:bidi="ar-EG"/>
              </w:rPr>
              <w:t>من</w:t>
            </w:r>
            <w:r w:rsidR="00EF6156" w:rsidRPr="004613B1">
              <w:rPr>
                <w:sz w:val="18"/>
                <w:szCs w:val="26"/>
                <w:rtl/>
                <w:lang w:bidi="ar-EG"/>
              </w:rPr>
              <w:t xml:space="preserve"> </w:t>
            </w:r>
            <w:r w:rsidRPr="004613B1">
              <w:rPr>
                <w:sz w:val="18"/>
                <w:szCs w:val="26"/>
                <w:rtl/>
                <w:lang w:bidi="ar-EG"/>
              </w:rPr>
              <w:t>القانون</w:t>
            </w:r>
            <w:r w:rsidR="00EF6156" w:rsidRPr="004613B1">
              <w:rPr>
                <w:sz w:val="18"/>
                <w:szCs w:val="26"/>
                <w:rtl/>
                <w:lang w:bidi="ar-EG"/>
              </w:rPr>
              <w:t xml:space="preserve"> </w:t>
            </w:r>
            <w:r w:rsidRPr="004613B1">
              <w:rPr>
                <w:sz w:val="18"/>
                <w:szCs w:val="26"/>
                <w:rtl/>
                <w:lang w:bidi="ar-EG"/>
              </w:rPr>
              <w:t>الجنائي</w:t>
            </w:r>
            <w:r w:rsidR="00EF6156" w:rsidRPr="004613B1">
              <w:rPr>
                <w:sz w:val="18"/>
                <w:szCs w:val="26"/>
                <w:rtl/>
                <w:lang w:bidi="ar-EG"/>
              </w:rPr>
              <w:t xml:space="preserve"> </w:t>
            </w:r>
            <w:r w:rsidRPr="004613B1">
              <w:rPr>
                <w:sz w:val="18"/>
                <w:szCs w:val="26"/>
                <w:rtl/>
                <w:lang w:bidi="ar-EG"/>
              </w:rPr>
              <w:t>تفرض</w:t>
            </w:r>
            <w:r w:rsidR="00EF6156" w:rsidRPr="004613B1">
              <w:rPr>
                <w:sz w:val="18"/>
                <w:szCs w:val="26"/>
                <w:rtl/>
                <w:lang w:bidi="ar-EG"/>
              </w:rPr>
              <w:t xml:space="preserve"> </w:t>
            </w:r>
            <w:r w:rsidRPr="004613B1">
              <w:rPr>
                <w:sz w:val="18"/>
                <w:szCs w:val="26"/>
                <w:rtl/>
                <w:lang w:bidi="ar-EG"/>
              </w:rPr>
              <w:t>تطبيق</w:t>
            </w:r>
            <w:r w:rsidR="00EF6156" w:rsidRPr="004613B1">
              <w:rPr>
                <w:sz w:val="18"/>
                <w:szCs w:val="26"/>
                <w:rtl/>
                <w:lang w:bidi="ar-EG"/>
              </w:rPr>
              <w:t xml:space="preserve"> </w:t>
            </w:r>
            <w:r w:rsidRPr="004613B1">
              <w:rPr>
                <w:sz w:val="18"/>
                <w:szCs w:val="26"/>
                <w:rtl/>
                <w:lang w:bidi="ar-EG"/>
              </w:rPr>
              <w:t>القانون</w:t>
            </w:r>
            <w:r w:rsidR="00EF6156" w:rsidRPr="004613B1">
              <w:rPr>
                <w:sz w:val="18"/>
                <w:szCs w:val="26"/>
                <w:rtl/>
                <w:lang w:bidi="ar-EG"/>
              </w:rPr>
              <w:t xml:space="preserve"> </w:t>
            </w:r>
            <w:r w:rsidRPr="004613B1">
              <w:rPr>
                <w:sz w:val="18"/>
                <w:szCs w:val="26"/>
                <w:rtl/>
                <w:lang w:bidi="ar-EG"/>
              </w:rPr>
              <w:t>الجنائي</w:t>
            </w:r>
            <w:r w:rsidR="00EF6156" w:rsidRPr="004613B1">
              <w:rPr>
                <w:sz w:val="18"/>
                <w:szCs w:val="26"/>
                <w:rtl/>
                <w:lang w:bidi="ar-EG"/>
              </w:rPr>
              <w:t xml:space="preserve"> </w:t>
            </w:r>
            <w:r w:rsidRPr="004613B1">
              <w:rPr>
                <w:sz w:val="18"/>
                <w:szCs w:val="26"/>
                <w:rtl/>
                <w:lang w:bidi="ar-EG"/>
              </w:rPr>
              <w:t>الألماني،</w:t>
            </w:r>
            <w:r w:rsidR="00EF6156" w:rsidRPr="004613B1">
              <w:rPr>
                <w:sz w:val="18"/>
                <w:szCs w:val="26"/>
                <w:rtl/>
                <w:lang w:bidi="ar-EG"/>
              </w:rPr>
              <w:t xml:space="preserve"> </w:t>
            </w:r>
            <w:r w:rsidRPr="004613B1">
              <w:rPr>
                <w:sz w:val="18"/>
                <w:szCs w:val="26"/>
                <w:rtl/>
                <w:lang w:bidi="ar-EG"/>
              </w:rPr>
              <w:t>بصرف</w:t>
            </w:r>
            <w:r w:rsidR="00EF6156" w:rsidRPr="004613B1">
              <w:rPr>
                <w:sz w:val="18"/>
                <w:szCs w:val="26"/>
                <w:rtl/>
                <w:lang w:bidi="ar-EG"/>
              </w:rPr>
              <w:t xml:space="preserve"> </w:t>
            </w:r>
            <w:r w:rsidRPr="004613B1">
              <w:rPr>
                <w:sz w:val="18"/>
                <w:szCs w:val="26"/>
                <w:rtl/>
                <w:lang w:bidi="ar-EG"/>
              </w:rPr>
              <w:t>النظر</w:t>
            </w:r>
            <w:r w:rsidR="00EF6156" w:rsidRPr="004613B1">
              <w:rPr>
                <w:sz w:val="18"/>
                <w:szCs w:val="26"/>
                <w:rtl/>
                <w:lang w:bidi="ar-EG"/>
              </w:rPr>
              <w:t xml:space="preserve"> </w:t>
            </w:r>
            <w:r w:rsidRPr="004613B1">
              <w:rPr>
                <w:sz w:val="18"/>
                <w:szCs w:val="26"/>
                <w:rtl/>
                <w:lang w:bidi="ar-EG"/>
              </w:rPr>
              <w:t>عن</w:t>
            </w:r>
            <w:r w:rsidR="00EF6156" w:rsidRPr="004613B1">
              <w:rPr>
                <w:sz w:val="18"/>
                <w:szCs w:val="26"/>
                <w:rtl/>
                <w:lang w:bidi="ar-EG"/>
              </w:rPr>
              <w:t xml:space="preserve"> </w:t>
            </w:r>
            <w:r w:rsidRPr="004613B1">
              <w:rPr>
                <w:sz w:val="18"/>
                <w:szCs w:val="26"/>
                <w:rtl/>
                <w:lang w:bidi="ar-EG"/>
              </w:rPr>
              <w:t>قانون</w:t>
            </w:r>
            <w:r w:rsidR="00EF6156" w:rsidRPr="004613B1">
              <w:rPr>
                <w:sz w:val="18"/>
                <w:szCs w:val="26"/>
                <w:rtl/>
                <w:lang w:bidi="ar-EG"/>
              </w:rPr>
              <w:t xml:space="preserve"> </w:t>
            </w:r>
            <w:r w:rsidRPr="004613B1">
              <w:rPr>
                <w:sz w:val="18"/>
                <w:szCs w:val="26"/>
                <w:rtl/>
                <w:lang w:bidi="ar-EG"/>
              </w:rPr>
              <w:t>موضع</w:t>
            </w:r>
            <w:r w:rsidR="00EF6156" w:rsidRPr="004613B1">
              <w:rPr>
                <w:sz w:val="18"/>
                <w:szCs w:val="26"/>
                <w:rtl/>
                <w:lang w:bidi="ar-EG"/>
              </w:rPr>
              <w:t xml:space="preserve"> </w:t>
            </w:r>
            <w:r w:rsidRPr="004613B1">
              <w:rPr>
                <w:sz w:val="18"/>
                <w:szCs w:val="26"/>
                <w:rtl/>
                <w:lang w:bidi="ar-EG"/>
              </w:rPr>
              <w:t>الارتكاب،</w:t>
            </w:r>
            <w:r w:rsidR="00EF6156" w:rsidRPr="004613B1">
              <w:rPr>
                <w:sz w:val="18"/>
                <w:szCs w:val="26"/>
                <w:rtl/>
                <w:lang w:bidi="ar-EG"/>
              </w:rPr>
              <w:t xml:space="preserve"> </w:t>
            </w:r>
            <w:r w:rsidRPr="004613B1">
              <w:rPr>
                <w:sz w:val="18"/>
                <w:szCs w:val="26"/>
                <w:rtl/>
                <w:lang w:bidi="ar-EG"/>
              </w:rPr>
              <w:t>على</w:t>
            </w:r>
            <w:r w:rsidR="00EF6156" w:rsidRPr="004613B1">
              <w:rPr>
                <w:sz w:val="18"/>
                <w:szCs w:val="26"/>
                <w:rtl/>
                <w:lang w:bidi="ar-EG"/>
              </w:rPr>
              <w:t xml:space="preserve"> </w:t>
            </w:r>
            <w:r w:rsidRPr="004613B1">
              <w:rPr>
                <w:sz w:val="18"/>
                <w:szCs w:val="26"/>
                <w:rtl/>
                <w:lang w:bidi="ar-EG"/>
              </w:rPr>
              <w:t>الأفعال</w:t>
            </w:r>
            <w:r w:rsidR="00EF6156" w:rsidRPr="004613B1">
              <w:rPr>
                <w:sz w:val="18"/>
                <w:szCs w:val="26"/>
                <w:rtl/>
                <w:lang w:bidi="ar-EG"/>
              </w:rPr>
              <w:t xml:space="preserve"> </w:t>
            </w:r>
            <w:r w:rsidRPr="004613B1">
              <w:rPr>
                <w:sz w:val="18"/>
                <w:szCs w:val="26"/>
                <w:rtl/>
                <w:lang w:bidi="ar-EG"/>
              </w:rPr>
              <w:t>المرتكبة</w:t>
            </w:r>
            <w:r w:rsidR="00EF6156" w:rsidRPr="004613B1">
              <w:rPr>
                <w:sz w:val="18"/>
                <w:szCs w:val="26"/>
                <w:rtl/>
                <w:lang w:bidi="ar-EG"/>
              </w:rPr>
              <w:t xml:space="preserve"> </w:t>
            </w:r>
            <w:r w:rsidRPr="004613B1">
              <w:rPr>
                <w:sz w:val="18"/>
                <w:szCs w:val="26"/>
                <w:rtl/>
                <w:lang w:bidi="ar-EG"/>
              </w:rPr>
              <w:t>في</w:t>
            </w:r>
            <w:r w:rsidR="00EF6156" w:rsidRPr="004613B1">
              <w:rPr>
                <w:sz w:val="18"/>
                <w:szCs w:val="26"/>
                <w:rtl/>
                <w:lang w:bidi="ar-EG"/>
              </w:rPr>
              <w:t xml:space="preserve"> </w:t>
            </w:r>
            <w:r w:rsidRPr="004613B1">
              <w:rPr>
                <w:sz w:val="18"/>
                <w:szCs w:val="26"/>
                <w:rtl/>
                <w:lang w:bidi="ar-EG"/>
              </w:rPr>
              <w:t>الخارج</w:t>
            </w:r>
            <w:r w:rsidR="00EF6156" w:rsidRPr="004613B1">
              <w:rPr>
                <w:sz w:val="18"/>
                <w:szCs w:val="26"/>
                <w:rtl/>
                <w:lang w:bidi="ar-EG"/>
              </w:rPr>
              <w:t xml:space="preserve"> </w:t>
            </w:r>
            <w:r w:rsidRPr="004613B1">
              <w:rPr>
                <w:sz w:val="18"/>
                <w:szCs w:val="26"/>
                <w:rtl/>
                <w:lang w:bidi="ar-EG"/>
              </w:rPr>
              <w:t>"التي</w:t>
            </w:r>
            <w:r w:rsidR="00EF6156" w:rsidRPr="004613B1">
              <w:rPr>
                <w:sz w:val="18"/>
                <w:szCs w:val="26"/>
                <w:rtl/>
                <w:lang w:bidi="ar-EG"/>
              </w:rPr>
              <w:t xml:space="preserve"> </w:t>
            </w:r>
            <w:r w:rsidRPr="004613B1">
              <w:rPr>
                <w:sz w:val="18"/>
                <w:szCs w:val="26"/>
                <w:rtl/>
                <w:lang w:bidi="ar-EG"/>
              </w:rPr>
              <w:t>يتعين</w:t>
            </w:r>
            <w:r w:rsidR="00EF6156" w:rsidRPr="004613B1">
              <w:rPr>
                <w:sz w:val="18"/>
                <w:szCs w:val="26"/>
                <w:rtl/>
                <w:lang w:bidi="ar-EG"/>
              </w:rPr>
              <w:t xml:space="preserve"> </w:t>
            </w:r>
            <w:r w:rsidRPr="004613B1">
              <w:rPr>
                <w:sz w:val="18"/>
                <w:szCs w:val="26"/>
                <w:rtl/>
                <w:lang w:bidi="ar-EG"/>
              </w:rPr>
              <w:t>أيض</w:t>
            </w:r>
            <w:r w:rsidR="005E5A24">
              <w:rPr>
                <w:sz w:val="18"/>
                <w:szCs w:val="26"/>
                <w:rtl/>
                <w:lang w:bidi="ar-EG"/>
              </w:rPr>
              <w:t xml:space="preserve">اً </w:t>
            </w:r>
            <w:r w:rsidRPr="004613B1">
              <w:rPr>
                <w:sz w:val="18"/>
                <w:szCs w:val="26"/>
                <w:rtl/>
                <w:lang w:bidi="ar-EG"/>
              </w:rPr>
              <w:t>المحاكمة</w:t>
            </w:r>
            <w:r w:rsidR="00EF6156" w:rsidRPr="004613B1">
              <w:rPr>
                <w:sz w:val="18"/>
                <w:szCs w:val="26"/>
                <w:rtl/>
                <w:lang w:bidi="ar-EG"/>
              </w:rPr>
              <w:t xml:space="preserve"> </w:t>
            </w:r>
            <w:r w:rsidRPr="004613B1">
              <w:rPr>
                <w:sz w:val="18"/>
                <w:szCs w:val="26"/>
                <w:rtl/>
                <w:lang w:bidi="ar-EG"/>
              </w:rPr>
              <w:t>عليها،</w:t>
            </w:r>
            <w:r w:rsidR="00EF6156" w:rsidRPr="004613B1">
              <w:rPr>
                <w:sz w:val="18"/>
                <w:szCs w:val="26"/>
                <w:rtl/>
                <w:lang w:bidi="ar-EG"/>
              </w:rPr>
              <w:t xml:space="preserve"> </w:t>
            </w:r>
            <w:r w:rsidRPr="004613B1">
              <w:rPr>
                <w:sz w:val="18"/>
                <w:szCs w:val="26"/>
                <w:rtl/>
                <w:lang w:bidi="ar-EG"/>
              </w:rPr>
              <w:t>استناد</w:t>
            </w:r>
            <w:r w:rsidR="005E5A24">
              <w:rPr>
                <w:sz w:val="18"/>
                <w:szCs w:val="26"/>
                <w:rtl/>
                <w:lang w:bidi="ar-EG"/>
              </w:rPr>
              <w:t xml:space="preserve">اً </w:t>
            </w:r>
            <w:r w:rsidRPr="004613B1">
              <w:rPr>
                <w:sz w:val="18"/>
                <w:szCs w:val="26"/>
                <w:rtl/>
                <w:lang w:bidi="ar-EG"/>
              </w:rPr>
              <w:t>إلى</w:t>
            </w:r>
            <w:r w:rsidR="00EF6156" w:rsidRPr="004613B1">
              <w:rPr>
                <w:sz w:val="18"/>
                <w:szCs w:val="26"/>
                <w:rtl/>
                <w:lang w:bidi="ar-EG"/>
              </w:rPr>
              <w:t xml:space="preserve"> </w:t>
            </w:r>
            <w:r w:rsidRPr="004613B1">
              <w:rPr>
                <w:sz w:val="18"/>
                <w:szCs w:val="26"/>
                <w:rtl/>
                <w:lang w:bidi="ar-EG"/>
              </w:rPr>
              <w:t>اتفاق</w:t>
            </w:r>
            <w:r w:rsidR="00EF6156" w:rsidRPr="004613B1">
              <w:rPr>
                <w:sz w:val="18"/>
                <w:szCs w:val="26"/>
                <w:rtl/>
                <w:lang w:bidi="ar-EG"/>
              </w:rPr>
              <w:t xml:space="preserve"> </w:t>
            </w:r>
            <w:r w:rsidRPr="004613B1">
              <w:rPr>
                <w:sz w:val="18"/>
                <w:szCs w:val="26"/>
                <w:rtl/>
                <w:lang w:bidi="ar-EG"/>
              </w:rPr>
              <w:t>دولي</w:t>
            </w:r>
            <w:r w:rsidR="00EF6156" w:rsidRPr="004613B1">
              <w:rPr>
                <w:sz w:val="18"/>
                <w:szCs w:val="26"/>
                <w:rtl/>
                <w:lang w:bidi="ar-EG"/>
              </w:rPr>
              <w:t xml:space="preserve"> </w:t>
            </w:r>
            <w:r w:rsidRPr="004613B1">
              <w:rPr>
                <w:sz w:val="18"/>
                <w:szCs w:val="26"/>
                <w:rtl/>
                <w:lang w:bidi="ar-EG"/>
              </w:rPr>
              <w:t>ملزم</w:t>
            </w:r>
            <w:r w:rsidR="00EF6156" w:rsidRPr="004613B1">
              <w:rPr>
                <w:sz w:val="18"/>
                <w:szCs w:val="26"/>
                <w:rtl/>
                <w:lang w:bidi="ar-EG"/>
              </w:rPr>
              <w:t xml:space="preserve"> </w:t>
            </w:r>
            <w:r w:rsidRPr="004613B1">
              <w:rPr>
                <w:sz w:val="18"/>
                <w:szCs w:val="26"/>
                <w:rtl/>
                <w:lang w:bidi="ar-EG"/>
              </w:rPr>
              <w:t>لجمهورية</w:t>
            </w:r>
            <w:r w:rsidR="00EF6156" w:rsidRPr="004613B1">
              <w:rPr>
                <w:sz w:val="18"/>
                <w:szCs w:val="26"/>
                <w:rtl/>
                <w:lang w:bidi="ar-EG"/>
              </w:rPr>
              <w:t xml:space="preserve"> </w:t>
            </w:r>
            <w:r w:rsidRPr="004613B1">
              <w:rPr>
                <w:sz w:val="18"/>
                <w:szCs w:val="26"/>
                <w:rtl/>
                <w:lang w:bidi="ar-EG"/>
              </w:rPr>
              <w:t>ألمانيا</w:t>
            </w:r>
            <w:r w:rsidR="00EF6156" w:rsidRPr="004613B1">
              <w:rPr>
                <w:sz w:val="18"/>
                <w:szCs w:val="26"/>
                <w:rtl/>
                <w:lang w:bidi="ar-EG"/>
              </w:rPr>
              <w:t xml:space="preserve"> </w:t>
            </w:r>
            <w:r w:rsidRPr="004613B1">
              <w:rPr>
                <w:sz w:val="18"/>
                <w:szCs w:val="26"/>
                <w:rtl/>
                <w:lang w:bidi="ar-EG"/>
              </w:rPr>
              <w:t>الاتحادية،</w:t>
            </w:r>
            <w:r w:rsidR="00EF6156" w:rsidRPr="004613B1">
              <w:rPr>
                <w:sz w:val="18"/>
                <w:szCs w:val="26"/>
                <w:rtl/>
                <w:lang w:bidi="ar-EG"/>
              </w:rPr>
              <w:t xml:space="preserve"> </w:t>
            </w:r>
            <w:r w:rsidRPr="004613B1">
              <w:rPr>
                <w:sz w:val="18"/>
                <w:szCs w:val="26"/>
                <w:rtl/>
                <w:lang w:bidi="ar-EG"/>
              </w:rPr>
              <w:t>إذا</w:t>
            </w:r>
            <w:r w:rsidR="00EF6156" w:rsidRPr="004613B1">
              <w:rPr>
                <w:sz w:val="18"/>
                <w:szCs w:val="26"/>
                <w:rtl/>
                <w:lang w:bidi="ar-EG"/>
              </w:rPr>
              <w:t xml:space="preserve"> </w:t>
            </w:r>
            <w:r w:rsidRPr="004613B1">
              <w:rPr>
                <w:sz w:val="18"/>
                <w:szCs w:val="26"/>
                <w:rtl/>
                <w:lang w:bidi="ar-EG"/>
              </w:rPr>
              <w:t>ارتكبت</w:t>
            </w:r>
            <w:r w:rsidR="00EF6156" w:rsidRPr="004613B1">
              <w:rPr>
                <w:sz w:val="18"/>
                <w:szCs w:val="26"/>
                <w:rtl/>
                <w:lang w:bidi="ar-EG"/>
              </w:rPr>
              <w:t xml:space="preserve"> </w:t>
            </w:r>
            <w:r w:rsidRPr="004613B1">
              <w:rPr>
                <w:sz w:val="18"/>
                <w:szCs w:val="26"/>
                <w:rtl/>
                <w:lang w:bidi="ar-EG"/>
              </w:rPr>
              <w:t>في</w:t>
            </w:r>
            <w:r w:rsidR="00EF6156" w:rsidRPr="004613B1">
              <w:rPr>
                <w:sz w:val="18"/>
                <w:szCs w:val="26"/>
                <w:rtl/>
                <w:lang w:bidi="ar-EG"/>
              </w:rPr>
              <w:t xml:space="preserve"> </w:t>
            </w:r>
            <w:r w:rsidRPr="004613B1">
              <w:rPr>
                <w:sz w:val="18"/>
                <w:szCs w:val="26"/>
                <w:rtl/>
                <w:lang w:bidi="ar-EG"/>
              </w:rPr>
              <w:t>الخارج".</w:t>
            </w:r>
            <w:r w:rsidR="00EF6156" w:rsidRPr="004613B1">
              <w:rPr>
                <w:sz w:val="18"/>
                <w:szCs w:val="26"/>
                <w:rtl/>
                <w:lang w:bidi="ar-EG"/>
              </w:rPr>
              <w:t xml:space="preserve"> </w:t>
            </w:r>
            <w:r w:rsidRPr="004613B1">
              <w:rPr>
                <w:sz w:val="18"/>
                <w:szCs w:val="26"/>
                <w:rtl/>
                <w:lang w:bidi="ar-EG"/>
              </w:rPr>
              <w:t>ولدى</w:t>
            </w:r>
            <w:r w:rsidR="00EF6156" w:rsidRPr="004613B1">
              <w:rPr>
                <w:sz w:val="18"/>
                <w:szCs w:val="26"/>
                <w:rtl/>
                <w:lang w:bidi="ar-EG"/>
              </w:rPr>
              <w:t xml:space="preserve"> </w:t>
            </w:r>
            <w:r w:rsidRPr="004613B1">
              <w:rPr>
                <w:sz w:val="18"/>
                <w:szCs w:val="26"/>
                <w:rtl/>
                <w:lang w:bidi="ar-EG"/>
              </w:rPr>
              <w:t>بحث</w:t>
            </w:r>
            <w:r w:rsidR="00EF6156" w:rsidRPr="004613B1">
              <w:rPr>
                <w:sz w:val="18"/>
                <w:szCs w:val="26"/>
                <w:rtl/>
                <w:lang w:bidi="ar-EG"/>
              </w:rPr>
              <w:t xml:space="preserve"> </w:t>
            </w:r>
            <w:r w:rsidRPr="004613B1">
              <w:rPr>
                <w:sz w:val="18"/>
                <w:szCs w:val="26"/>
                <w:rtl/>
                <w:lang w:bidi="ar-EG"/>
              </w:rPr>
              <w:t>المادة</w:t>
            </w:r>
            <w:r w:rsidR="00CB4BA4" w:rsidRPr="004613B1">
              <w:rPr>
                <w:rFonts w:hint="cs"/>
                <w:sz w:val="18"/>
                <w:szCs w:val="26"/>
                <w:rtl/>
                <w:lang w:bidi="ar-EG"/>
              </w:rPr>
              <w:t> </w:t>
            </w:r>
            <w:r w:rsidRPr="004613B1">
              <w:rPr>
                <w:sz w:val="18"/>
                <w:szCs w:val="26"/>
                <w:rtl/>
              </w:rPr>
              <w:t>6</w:t>
            </w:r>
            <w:r w:rsidRPr="004613B1">
              <w:rPr>
                <w:sz w:val="18"/>
                <w:szCs w:val="26"/>
                <w:rtl/>
                <w:lang w:bidi="ar-EG"/>
              </w:rPr>
              <w:t>،</w:t>
            </w:r>
            <w:r w:rsidR="00EF6156" w:rsidRPr="004613B1">
              <w:rPr>
                <w:sz w:val="18"/>
                <w:szCs w:val="26"/>
                <w:rtl/>
                <w:lang w:bidi="ar-EG"/>
              </w:rPr>
              <w:t xml:space="preserve"> </w:t>
            </w:r>
            <w:r w:rsidRPr="004613B1">
              <w:rPr>
                <w:sz w:val="18"/>
                <w:szCs w:val="26"/>
                <w:rtl/>
                <w:lang w:bidi="ar-EG"/>
              </w:rPr>
              <w:t>رقم</w:t>
            </w:r>
            <w:r w:rsidR="00EF6156" w:rsidRPr="004613B1">
              <w:rPr>
                <w:sz w:val="18"/>
                <w:szCs w:val="26"/>
                <w:rtl/>
                <w:lang w:bidi="ar-EG"/>
              </w:rPr>
              <w:t xml:space="preserve"> </w:t>
            </w:r>
            <w:r w:rsidRPr="004613B1">
              <w:rPr>
                <w:sz w:val="18"/>
                <w:szCs w:val="26"/>
                <w:rtl/>
              </w:rPr>
              <w:t>9</w:t>
            </w:r>
            <w:r w:rsidR="00EF6156" w:rsidRPr="004613B1">
              <w:rPr>
                <w:sz w:val="18"/>
                <w:szCs w:val="26"/>
                <w:rtl/>
                <w:lang w:bidi="ar-EG"/>
              </w:rPr>
              <w:t xml:space="preserve"> </w:t>
            </w:r>
            <w:r w:rsidRPr="004613B1">
              <w:rPr>
                <w:sz w:val="18"/>
                <w:szCs w:val="26"/>
                <w:rtl/>
                <w:lang w:bidi="ar-EG"/>
              </w:rPr>
              <w:t>من</w:t>
            </w:r>
            <w:r w:rsidR="00EF6156" w:rsidRPr="004613B1">
              <w:rPr>
                <w:sz w:val="18"/>
                <w:szCs w:val="26"/>
                <w:rtl/>
                <w:lang w:bidi="ar-EG"/>
              </w:rPr>
              <w:t xml:space="preserve"> </w:t>
            </w:r>
            <w:r w:rsidRPr="004613B1">
              <w:rPr>
                <w:sz w:val="18"/>
                <w:szCs w:val="26"/>
                <w:rtl/>
                <w:lang w:bidi="ar-EG"/>
              </w:rPr>
              <w:t>القانون</w:t>
            </w:r>
            <w:r w:rsidR="00EF6156" w:rsidRPr="004613B1">
              <w:rPr>
                <w:sz w:val="18"/>
                <w:szCs w:val="26"/>
                <w:rtl/>
                <w:lang w:bidi="ar-EG"/>
              </w:rPr>
              <w:t xml:space="preserve"> </w:t>
            </w:r>
            <w:r w:rsidRPr="004613B1">
              <w:rPr>
                <w:sz w:val="18"/>
                <w:szCs w:val="26"/>
                <w:rtl/>
                <w:lang w:bidi="ar-EG"/>
              </w:rPr>
              <w:t>الجنائي،</w:t>
            </w:r>
            <w:r w:rsidR="00EF6156" w:rsidRPr="004613B1">
              <w:rPr>
                <w:sz w:val="18"/>
                <w:szCs w:val="26"/>
                <w:rtl/>
                <w:lang w:bidi="ar-EG"/>
              </w:rPr>
              <w:t xml:space="preserve"> </w:t>
            </w:r>
            <w:r w:rsidRPr="004613B1">
              <w:rPr>
                <w:sz w:val="18"/>
                <w:szCs w:val="26"/>
                <w:rtl/>
                <w:lang w:bidi="ar-EG"/>
              </w:rPr>
              <w:t>يتعين</w:t>
            </w:r>
            <w:r w:rsidR="00EF6156" w:rsidRPr="004613B1">
              <w:rPr>
                <w:sz w:val="18"/>
                <w:szCs w:val="26"/>
                <w:rtl/>
                <w:lang w:bidi="ar-EG"/>
              </w:rPr>
              <w:t xml:space="preserve"> </w:t>
            </w:r>
            <w:r w:rsidRPr="004613B1">
              <w:rPr>
                <w:sz w:val="18"/>
                <w:szCs w:val="26"/>
                <w:rtl/>
                <w:lang w:bidi="ar-EG"/>
              </w:rPr>
              <w:t>على</w:t>
            </w:r>
            <w:r w:rsidR="00EF6156" w:rsidRPr="004613B1">
              <w:rPr>
                <w:sz w:val="18"/>
                <w:szCs w:val="26"/>
                <w:rtl/>
                <w:lang w:bidi="ar-EG"/>
              </w:rPr>
              <w:t xml:space="preserve"> </w:t>
            </w:r>
            <w:r w:rsidRPr="004613B1">
              <w:rPr>
                <w:sz w:val="18"/>
                <w:szCs w:val="26"/>
                <w:rtl/>
                <w:lang w:bidi="ar-EG"/>
              </w:rPr>
              <w:t>القضاة</w:t>
            </w:r>
            <w:r w:rsidR="00EF6156" w:rsidRPr="004613B1">
              <w:rPr>
                <w:sz w:val="18"/>
                <w:szCs w:val="26"/>
                <w:rtl/>
                <w:lang w:bidi="ar-EG"/>
              </w:rPr>
              <w:t xml:space="preserve"> </w:t>
            </w:r>
            <w:r w:rsidRPr="004613B1">
              <w:rPr>
                <w:sz w:val="18"/>
                <w:szCs w:val="26"/>
                <w:rtl/>
                <w:lang w:bidi="ar-EG"/>
              </w:rPr>
              <w:t>الألمان،</w:t>
            </w:r>
            <w:r w:rsidR="00EF6156" w:rsidRPr="004613B1">
              <w:rPr>
                <w:sz w:val="18"/>
                <w:szCs w:val="26"/>
                <w:rtl/>
                <w:lang w:bidi="ar-EG"/>
              </w:rPr>
              <w:t xml:space="preserve"> </w:t>
            </w:r>
            <w:r w:rsidRPr="004613B1">
              <w:rPr>
                <w:sz w:val="18"/>
                <w:szCs w:val="26"/>
                <w:rtl/>
                <w:lang w:bidi="ar-EG"/>
              </w:rPr>
              <w:lastRenderedPageBreak/>
              <w:t>متخذين</w:t>
            </w:r>
            <w:r w:rsidR="00EF6156" w:rsidRPr="004613B1">
              <w:rPr>
                <w:sz w:val="18"/>
                <w:szCs w:val="26"/>
                <w:rtl/>
                <w:lang w:bidi="ar-EG"/>
              </w:rPr>
              <w:t xml:space="preserve"> </w:t>
            </w:r>
            <w:r w:rsidRPr="004613B1">
              <w:rPr>
                <w:sz w:val="18"/>
                <w:szCs w:val="26"/>
                <w:rtl/>
                <w:lang w:bidi="ar-EG"/>
              </w:rPr>
              <w:t>أحكام</w:t>
            </w:r>
            <w:r w:rsidR="00EF6156" w:rsidRPr="004613B1">
              <w:rPr>
                <w:sz w:val="18"/>
                <w:szCs w:val="26"/>
                <w:rtl/>
                <w:lang w:bidi="ar-EG"/>
              </w:rPr>
              <w:t xml:space="preserve"> </w:t>
            </w:r>
            <w:r w:rsidRPr="004613B1">
              <w:rPr>
                <w:sz w:val="18"/>
                <w:szCs w:val="26"/>
                <w:rtl/>
                <w:lang w:bidi="ar-EG"/>
              </w:rPr>
              <w:t>الاتفاقية</w:t>
            </w:r>
            <w:r w:rsidR="00EF6156" w:rsidRPr="004613B1">
              <w:rPr>
                <w:sz w:val="18"/>
                <w:szCs w:val="26"/>
                <w:rtl/>
                <w:lang w:bidi="ar-EG"/>
              </w:rPr>
              <w:t xml:space="preserve"> </w:t>
            </w:r>
            <w:r w:rsidRPr="004613B1">
              <w:rPr>
                <w:sz w:val="18"/>
                <w:szCs w:val="26"/>
                <w:rtl/>
                <w:lang w:bidi="ar-EG"/>
              </w:rPr>
              <w:t>أساساً،</w:t>
            </w:r>
            <w:r w:rsidR="00EF6156" w:rsidRPr="004613B1">
              <w:rPr>
                <w:sz w:val="18"/>
                <w:szCs w:val="26"/>
                <w:rtl/>
                <w:lang w:bidi="ar-EG"/>
              </w:rPr>
              <w:t xml:space="preserve"> </w:t>
            </w:r>
            <w:r w:rsidRPr="004613B1">
              <w:rPr>
                <w:sz w:val="18"/>
                <w:szCs w:val="26"/>
                <w:rtl/>
                <w:lang w:bidi="ar-EG"/>
              </w:rPr>
              <w:t>أن</w:t>
            </w:r>
            <w:r w:rsidR="00EF6156" w:rsidRPr="004613B1">
              <w:rPr>
                <w:sz w:val="18"/>
                <w:szCs w:val="26"/>
                <w:rtl/>
                <w:lang w:bidi="ar-EG"/>
              </w:rPr>
              <w:t xml:space="preserve"> </w:t>
            </w:r>
            <w:r w:rsidRPr="004613B1">
              <w:rPr>
                <w:sz w:val="18"/>
                <w:szCs w:val="26"/>
                <w:rtl/>
                <w:lang w:bidi="ar-EG"/>
              </w:rPr>
              <w:t>يبحثوا</w:t>
            </w:r>
            <w:r w:rsidR="00EF6156" w:rsidRPr="004613B1">
              <w:rPr>
                <w:sz w:val="18"/>
                <w:szCs w:val="26"/>
                <w:rtl/>
                <w:lang w:bidi="ar-EG"/>
              </w:rPr>
              <w:t xml:space="preserve"> </w:t>
            </w:r>
            <w:r w:rsidRPr="004613B1">
              <w:rPr>
                <w:sz w:val="18"/>
                <w:szCs w:val="26"/>
                <w:rtl/>
                <w:lang w:bidi="ar-EG"/>
              </w:rPr>
              <w:t>إذن</w:t>
            </w:r>
            <w:r w:rsidR="00EF6156" w:rsidRPr="004613B1">
              <w:rPr>
                <w:sz w:val="18"/>
                <w:szCs w:val="26"/>
                <w:rtl/>
                <w:lang w:bidi="ar-EG"/>
              </w:rPr>
              <w:t xml:space="preserve"> </w:t>
            </w:r>
            <w:r w:rsidRPr="004613B1">
              <w:rPr>
                <w:sz w:val="18"/>
                <w:szCs w:val="26"/>
                <w:rtl/>
                <w:lang w:bidi="ar-EG"/>
              </w:rPr>
              <w:t>ما</w:t>
            </w:r>
            <w:r w:rsidR="00EF6156" w:rsidRPr="004613B1">
              <w:rPr>
                <w:sz w:val="18"/>
                <w:szCs w:val="26"/>
                <w:rtl/>
                <w:lang w:bidi="ar-EG"/>
              </w:rPr>
              <w:t xml:space="preserve"> </w:t>
            </w:r>
            <w:r w:rsidRPr="004613B1">
              <w:rPr>
                <w:sz w:val="18"/>
                <w:szCs w:val="26"/>
                <w:rtl/>
                <w:lang w:bidi="ar-EG"/>
              </w:rPr>
              <w:t>إذا</w:t>
            </w:r>
            <w:r w:rsidR="00EF6156" w:rsidRPr="004613B1">
              <w:rPr>
                <w:sz w:val="18"/>
                <w:szCs w:val="26"/>
                <w:rtl/>
                <w:lang w:bidi="ar-EG"/>
              </w:rPr>
              <w:t xml:space="preserve"> </w:t>
            </w:r>
            <w:r w:rsidRPr="004613B1">
              <w:rPr>
                <w:sz w:val="18"/>
                <w:szCs w:val="26"/>
                <w:rtl/>
                <w:lang w:bidi="ar-EG"/>
              </w:rPr>
              <w:t>كان</w:t>
            </w:r>
            <w:r w:rsidR="00EF6156" w:rsidRPr="004613B1">
              <w:rPr>
                <w:sz w:val="18"/>
                <w:szCs w:val="26"/>
                <w:rtl/>
                <w:lang w:bidi="ar-EG"/>
              </w:rPr>
              <w:t xml:space="preserve"> </w:t>
            </w:r>
            <w:r w:rsidRPr="004613B1">
              <w:rPr>
                <w:sz w:val="18"/>
                <w:szCs w:val="26"/>
                <w:rtl/>
                <w:lang w:bidi="ar-EG"/>
              </w:rPr>
              <w:t>القانون</w:t>
            </w:r>
            <w:r w:rsidR="00EF6156" w:rsidRPr="004613B1">
              <w:rPr>
                <w:sz w:val="18"/>
                <w:szCs w:val="26"/>
                <w:rtl/>
                <w:lang w:bidi="ar-EG"/>
              </w:rPr>
              <w:t xml:space="preserve"> </w:t>
            </w:r>
            <w:r w:rsidRPr="004613B1">
              <w:rPr>
                <w:sz w:val="18"/>
                <w:szCs w:val="26"/>
                <w:rtl/>
                <w:lang w:bidi="ar-EG"/>
              </w:rPr>
              <w:t>الجنائي</w:t>
            </w:r>
            <w:r w:rsidR="00EF6156" w:rsidRPr="004613B1">
              <w:rPr>
                <w:sz w:val="18"/>
                <w:szCs w:val="26"/>
                <w:rtl/>
                <w:lang w:bidi="ar-EG"/>
              </w:rPr>
              <w:t xml:space="preserve"> </w:t>
            </w:r>
            <w:r w:rsidRPr="004613B1">
              <w:rPr>
                <w:sz w:val="18"/>
                <w:szCs w:val="26"/>
                <w:rtl/>
                <w:lang w:bidi="ar-EG"/>
              </w:rPr>
              <w:t>الألماني</w:t>
            </w:r>
            <w:r w:rsidR="00EF6156" w:rsidRPr="004613B1">
              <w:rPr>
                <w:sz w:val="18"/>
                <w:szCs w:val="26"/>
                <w:rtl/>
                <w:lang w:bidi="ar-EG"/>
              </w:rPr>
              <w:t xml:space="preserve"> </w:t>
            </w:r>
            <w:r w:rsidRPr="004613B1">
              <w:rPr>
                <w:sz w:val="18"/>
                <w:szCs w:val="26"/>
                <w:rtl/>
                <w:lang w:bidi="ar-EG"/>
              </w:rPr>
              <w:t>واجب</w:t>
            </w:r>
            <w:r w:rsidR="00EF6156" w:rsidRPr="004613B1">
              <w:rPr>
                <w:sz w:val="18"/>
                <w:szCs w:val="26"/>
                <w:rtl/>
                <w:lang w:bidi="ar-EG"/>
              </w:rPr>
              <w:t xml:space="preserve"> </w:t>
            </w:r>
            <w:r w:rsidRPr="004613B1">
              <w:rPr>
                <w:sz w:val="18"/>
                <w:szCs w:val="26"/>
                <w:rtl/>
                <w:lang w:bidi="ar-EG"/>
              </w:rPr>
              <w:t>التطبيق</w:t>
            </w:r>
            <w:r w:rsidR="00EF6156" w:rsidRPr="004613B1">
              <w:rPr>
                <w:sz w:val="18"/>
                <w:szCs w:val="26"/>
                <w:rtl/>
                <w:lang w:bidi="ar-EG"/>
              </w:rPr>
              <w:t xml:space="preserve"> </w:t>
            </w:r>
            <w:r w:rsidRPr="004613B1">
              <w:rPr>
                <w:sz w:val="18"/>
                <w:szCs w:val="26"/>
                <w:rtl/>
                <w:lang w:bidi="ar-EG"/>
              </w:rPr>
              <w:t>على</w:t>
            </w:r>
            <w:r w:rsidR="00EF6156" w:rsidRPr="004613B1">
              <w:rPr>
                <w:sz w:val="18"/>
                <w:szCs w:val="26"/>
                <w:rtl/>
                <w:lang w:bidi="ar-EG"/>
              </w:rPr>
              <w:t xml:space="preserve"> </w:t>
            </w:r>
            <w:r w:rsidRPr="004613B1">
              <w:rPr>
                <w:sz w:val="18"/>
                <w:szCs w:val="26"/>
                <w:rtl/>
                <w:lang w:bidi="ar-EG"/>
              </w:rPr>
              <w:t>فعل</w:t>
            </w:r>
            <w:r w:rsidR="00EF6156" w:rsidRPr="004613B1">
              <w:rPr>
                <w:sz w:val="18"/>
                <w:szCs w:val="26"/>
                <w:rtl/>
                <w:lang w:bidi="ar-EG"/>
              </w:rPr>
              <w:t xml:space="preserve"> </w:t>
            </w:r>
            <w:r w:rsidRPr="004613B1">
              <w:rPr>
                <w:sz w:val="18"/>
                <w:szCs w:val="26"/>
                <w:rtl/>
                <w:lang w:bidi="ar-EG"/>
              </w:rPr>
              <w:t>التعذيب</w:t>
            </w:r>
            <w:r w:rsidR="00EF6156" w:rsidRPr="004613B1">
              <w:rPr>
                <w:sz w:val="18"/>
                <w:szCs w:val="26"/>
                <w:rtl/>
                <w:lang w:bidi="ar-EG"/>
              </w:rPr>
              <w:t xml:space="preserve"> </w:t>
            </w:r>
            <w:r w:rsidRPr="004613B1">
              <w:rPr>
                <w:sz w:val="18"/>
                <w:szCs w:val="26"/>
                <w:rtl/>
                <w:lang w:bidi="ar-EG"/>
              </w:rPr>
              <w:t>المرتكب</w:t>
            </w:r>
            <w:r w:rsidR="00EF6156" w:rsidRPr="004613B1">
              <w:rPr>
                <w:sz w:val="18"/>
                <w:szCs w:val="26"/>
                <w:rtl/>
                <w:lang w:bidi="ar-EG"/>
              </w:rPr>
              <w:t xml:space="preserve"> </w:t>
            </w:r>
            <w:r w:rsidRPr="004613B1">
              <w:rPr>
                <w:sz w:val="18"/>
                <w:szCs w:val="26"/>
                <w:rtl/>
                <w:lang w:bidi="ar-EG"/>
              </w:rPr>
              <w:t>في</w:t>
            </w:r>
            <w:r w:rsidR="00EF6156" w:rsidRPr="004613B1">
              <w:rPr>
                <w:sz w:val="18"/>
                <w:szCs w:val="26"/>
                <w:rtl/>
                <w:lang w:bidi="ar-EG"/>
              </w:rPr>
              <w:t xml:space="preserve"> </w:t>
            </w:r>
            <w:r w:rsidRPr="004613B1">
              <w:rPr>
                <w:sz w:val="18"/>
                <w:szCs w:val="26"/>
                <w:rtl/>
                <w:lang w:bidi="ar-EG"/>
              </w:rPr>
              <w:t>الخارج.</w:t>
            </w:r>
          </w:p>
          <w:p w:rsidR="00614786" w:rsidRPr="00197C2F" w:rsidRDefault="00614786" w:rsidP="002A13E9">
            <w:pPr>
              <w:spacing w:before="40" w:after="40" w:line="300" w:lineRule="exact"/>
              <w:ind w:left="57" w:right="57"/>
              <w:rPr>
                <w:sz w:val="18"/>
                <w:szCs w:val="26"/>
                <w:rtl/>
                <w:lang w:bidi="ar-EG"/>
              </w:rPr>
            </w:pPr>
            <w:r w:rsidRPr="00197C2F">
              <w:rPr>
                <w:sz w:val="18"/>
                <w:szCs w:val="26"/>
                <w:rtl/>
                <w:lang w:bidi="ar-EG"/>
              </w:rPr>
              <w:t>وتود</w:t>
            </w:r>
            <w:r w:rsidR="00EF6156" w:rsidRPr="00197C2F">
              <w:rPr>
                <w:sz w:val="18"/>
                <w:szCs w:val="26"/>
                <w:rtl/>
                <w:lang w:bidi="ar-EG"/>
              </w:rPr>
              <w:t xml:space="preserve"> </w:t>
            </w:r>
            <w:r w:rsidRPr="00197C2F">
              <w:rPr>
                <w:sz w:val="18"/>
                <w:szCs w:val="26"/>
                <w:rtl/>
                <w:lang w:bidi="ar-EG"/>
              </w:rPr>
              <w:t>الحكومة</w:t>
            </w:r>
            <w:r w:rsidR="00EF6156" w:rsidRPr="00197C2F">
              <w:rPr>
                <w:sz w:val="18"/>
                <w:szCs w:val="26"/>
                <w:rtl/>
                <w:lang w:bidi="ar-EG"/>
              </w:rPr>
              <w:t xml:space="preserve"> </w:t>
            </w:r>
            <w:r w:rsidRPr="00197C2F">
              <w:rPr>
                <w:sz w:val="18"/>
                <w:szCs w:val="26"/>
                <w:rtl/>
                <w:lang w:bidi="ar-EG"/>
              </w:rPr>
              <w:t>الألمانية</w:t>
            </w:r>
            <w:r w:rsidR="00EF6156" w:rsidRPr="00197C2F">
              <w:rPr>
                <w:sz w:val="18"/>
                <w:szCs w:val="26"/>
                <w:rtl/>
                <w:lang w:bidi="ar-EG"/>
              </w:rPr>
              <w:t xml:space="preserve"> </w:t>
            </w:r>
            <w:r w:rsidRPr="00197C2F">
              <w:rPr>
                <w:sz w:val="18"/>
                <w:szCs w:val="26"/>
                <w:rtl/>
                <w:lang w:bidi="ar-EG"/>
              </w:rPr>
              <w:t>أيض</w:t>
            </w:r>
            <w:r w:rsidR="005E5A24">
              <w:rPr>
                <w:sz w:val="18"/>
                <w:szCs w:val="26"/>
                <w:rtl/>
                <w:lang w:bidi="ar-EG"/>
              </w:rPr>
              <w:t xml:space="preserve">اً </w:t>
            </w:r>
            <w:r w:rsidRPr="00197C2F">
              <w:rPr>
                <w:sz w:val="18"/>
                <w:szCs w:val="26"/>
                <w:rtl/>
                <w:lang w:bidi="ar-EG"/>
              </w:rPr>
              <w:t>من</w:t>
            </w:r>
            <w:r w:rsidR="00EF6156" w:rsidRPr="00197C2F">
              <w:rPr>
                <w:sz w:val="18"/>
                <w:szCs w:val="26"/>
                <w:rtl/>
                <w:lang w:bidi="ar-EG"/>
              </w:rPr>
              <w:t xml:space="preserve"> </w:t>
            </w:r>
            <w:r w:rsidRPr="00197C2F">
              <w:rPr>
                <w:sz w:val="18"/>
                <w:szCs w:val="26"/>
                <w:rtl/>
                <w:lang w:bidi="ar-EG"/>
              </w:rPr>
              <w:t>خلال</w:t>
            </w:r>
            <w:r w:rsidR="00EF6156" w:rsidRPr="00197C2F">
              <w:rPr>
                <w:sz w:val="18"/>
                <w:szCs w:val="26"/>
                <w:rtl/>
                <w:lang w:bidi="ar-EG"/>
              </w:rPr>
              <w:t xml:space="preserve"> </w:t>
            </w:r>
            <w:r w:rsidRPr="00197C2F">
              <w:rPr>
                <w:sz w:val="18"/>
                <w:szCs w:val="26"/>
                <w:rtl/>
                <w:lang w:bidi="ar-EG"/>
              </w:rPr>
              <w:t>الإعلان</w:t>
            </w:r>
            <w:r w:rsidR="00EF6156" w:rsidRPr="00197C2F">
              <w:rPr>
                <w:sz w:val="18"/>
                <w:szCs w:val="26"/>
                <w:rtl/>
                <w:lang w:bidi="ar-EG"/>
              </w:rPr>
              <w:t xml:space="preserve"> </w:t>
            </w:r>
            <w:r w:rsidRPr="00197C2F">
              <w:rPr>
                <w:sz w:val="18"/>
                <w:szCs w:val="26"/>
                <w:rtl/>
                <w:lang w:bidi="ar-EG"/>
              </w:rPr>
              <w:t>أن</w:t>
            </w:r>
            <w:r w:rsidR="00EF6156" w:rsidRPr="00197C2F">
              <w:rPr>
                <w:sz w:val="18"/>
                <w:szCs w:val="26"/>
                <w:rtl/>
                <w:lang w:bidi="ar-EG"/>
              </w:rPr>
              <w:t xml:space="preserve"> </w:t>
            </w:r>
            <w:r w:rsidRPr="00197C2F">
              <w:rPr>
                <w:sz w:val="18"/>
                <w:szCs w:val="26"/>
                <w:rtl/>
                <w:lang w:bidi="ar-EG"/>
              </w:rPr>
              <w:t>توضح</w:t>
            </w:r>
            <w:r w:rsidR="00EF6156" w:rsidRPr="00197C2F">
              <w:rPr>
                <w:sz w:val="18"/>
                <w:szCs w:val="26"/>
                <w:rtl/>
                <w:lang w:bidi="ar-EG"/>
              </w:rPr>
              <w:t xml:space="preserve"> </w:t>
            </w:r>
            <w:r w:rsidRPr="00197C2F">
              <w:rPr>
                <w:sz w:val="18"/>
                <w:szCs w:val="26"/>
                <w:rtl/>
                <w:lang w:bidi="ar-EG"/>
              </w:rPr>
              <w:t>الفقرة</w:t>
            </w:r>
            <w:r w:rsidR="00EF6156" w:rsidRPr="00197C2F">
              <w:rPr>
                <w:sz w:val="18"/>
                <w:szCs w:val="26"/>
                <w:rtl/>
                <w:lang w:bidi="ar-EG"/>
              </w:rPr>
              <w:t xml:space="preserve"> </w:t>
            </w:r>
            <w:r w:rsidRPr="00197C2F">
              <w:rPr>
                <w:sz w:val="18"/>
                <w:szCs w:val="26"/>
                <w:rtl/>
              </w:rPr>
              <w:t>2</w:t>
            </w:r>
            <w:r w:rsidR="00EF6156" w:rsidRPr="00197C2F">
              <w:rPr>
                <w:sz w:val="18"/>
                <w:szCs w:val="26"/>
                <w:rtl/>
                <w:lang w:bidi="ar-EG"/>
              </w:rPr>
              <w:t xml:space="preserve"> </w:t>
            </w:r>
            <w:r w:rsidRPr="00197C2F">
              <w:rPr>
                <w:sz w:val="18"/>
                <w:szCs w:val="26"/>
                <w:rtl/>
                <w:lang w:bidi="ar-EG"/>
              </w:rPr>
              <w:t>من</w:t>
            </w:r>
            <w:r w:rsidR="00EF6156" w:rsidRPr="00197C2F">
              <w:rPr>
                <w:sz w:val="18"/>
                <w:szCs w:val="26"/>
                <w:rtl/>
                <w:lang w:bidi="ar-EG"/>
              </w:rPr>
              <w:t xml:space="preserve"> </w:t>
            </w:r>
            <w:r w:rsidRPr="00197C2F">
              <w:rPr>
                <w:sz w:val="18"/>
                <w:szCs w:val="26"/>
                <w:rtl/>
                <w:lang w:bidi="ar-EG"/>
              </w:rPr>
              <w:t>المادة</w:t>
            </w:r>
            <w:r w:rsidR="00EF6156" w:rsidRPr="00197C2F">
              <w:rPr>
                <w:sz w:val="18"/>
                <w:szCs w:val="26"/>
                <w:rtl/>
                <w:lang w:bidi="ar-EG"/>
              </w:rPr>
              <w:t xml:space="preserve"> </w:t>
            </w:r>
            <w:r w:rsidRPr="00197C2F">
              <w:rPr>
                <w:sz w:val="18"/>
                <w:szCs w:val="26"/>
                <w:rtl/>
              </w:rPr>
              <w:t>3</w:t>
            </w:r>
            <w:r w:rsidR="00EF6156" w:rsidRPr="00197C2F">
              <w:rPr>
                <w:sz w:val="18"/>
                <w:szCs w:val="26"/>
                <w:rtl/>
                <w:lang w:bidi="ar-EG"/>
              </w:rPr>
              <w:t xml:space="preserve"> </w:t>
            </w:r>
            <w:r w:rsidRPr="00197C2F">
              <w:rPr>
                <w:sz w:val="18"/>
                <w:szCs w:val="26"/>
                <w:rtl/>
                <w:lang w:bidi="ar-EG"/>
              </w:rPr>
              <w:t>من</w:t>
            </w:r>
            <w:r w:rsidR="00EF6156" w:rsidRPr="00197C2F">
              <w:rPr>
                <w:sz w:val="18"/>
                <w:szCs w:val="26"/>
                <w:rtl/>
                <w:lang w:bidi="ar-EG"/>
              </w:rPr>
              <w:t xml:space="preserve"> </w:t>
            </w:r>
            <w:r w:rsidRPr="00197C2F">
              <w:rPr>
                <w:sz w:val="18"/>
                <w:szCs w:val="26"/>
                <w:rtl/>
                <w:lang w:bidi="ar-EG"/>
              </w:rPr>
              <w:t>اتفاقية</w:t>
            </w:r>
            <w:r w:rsidR="00EF6156" w:rsidRPr="00197C2F">
              <w:rPr>
                <w:sz w:val="18"/>
                <w:szCs w:val="26"/>
                <w:rtl/>
                <w:lang w:bidi="ar-EG"/>
              </w:rPr>
              <w:t xml:space="preserve"> </w:t>
            </w:r>
            <w:r w:rsidRPr="00197C2F">
              <w:rPr>
                <w:sz w:val="18"/>
                <w:szCs w:val="26"/>
                <w:rtl/>
                <w:lang w:bidi="ar-EG"/>
              </w:rPr>
              <w:t>مناهضة</w:t>
            </w:r>
            <w:r w:rsidR="00EF6156" w:rsidRPr="00197C2F">
              <w:rPr>
                <w:sz w:val="18"/>
                <w:szCs w:val="26"/>
                <w:rtl/>
                <w:lang w:bidi="ar-EG"/>
              </w:rPr>
              <w:t xml:space="preserve"> </w:t>
            </w:r>
            <w:r w:rsidRPr="00197C2F">
              <w:rPr>
                <w:sz w:val="18"/>
                <w:szCs w:val="26"/>
                <w:rtl/>
                <w:lang w:bidi="ar-EG"/>
              </w:rPr>
              <w:t>التعذيب:</w:t>
            </w:r>
            <w:r w:rsidR="00EF6156" w:rsidRPr="00197C2F">
              <w:rPr>
                <w:sz w:val="18"/>
                <w:szCs w:val="26"/>
                <w:rtl/>
                <w:lang w:bidi="ar-EG"/>
              </w:rPr>
              <w:t xml:space="preserve"> </w:t>
            </w:r>
            <w:r w:rsidRPr="00197C2F">
              <w:rPr>
                <w:sz w:val="18"/>
                <w:szCs w:val="26"/>
                <w:rtl/>
                <w:lang w:bidi="ar-EG"/>
              </w:rPr>
              <w:t>فالبت</w:t>
            </w:r>
            <w:r w:rsidR="00EF6156" w:rsidRPr="00197C2F">
              <w:rPr>
                <w:sz w:val="18"/>
                <w:szCs w:val="26"/>
                <w:rtl/>
                <w:lang w:bidi="ar-EG"/>
              </w:rPr>
              <w:t xml:space="preserve"> </w:t>
            </w:r>
            <w:r w:rsidRPr="00197C2F">
              <w:rPr>
                <w:sz w:val="18"/>
                <w:szCs w:val="26"/>
                <w:rtl/>
                <w:lang w:bidi="ar-EG"/>
              </w:rPr>
              <w:t>فيما</w:t>
            </w:r>
            <w:r w:rsidR="00EF6156" w:rsidRPr="00197C2F">
              <w:rPr>
                <w:sz w:val="18"/>
                <w:szCs w:val="26"/>
                <w:rtl/>
                <w:lang w:bidi="ar-EG"/>
              </w:rPr>
              <w:t xml:space="preserve"> </w:t>
            </w:r>
            <w:r w:rsidRPr="00197C2F">
              <w:rPr>
                <w:sz w:val="18"/>
                <w:szCs w:val="26"/>
                <w:rtl/>
                <w:lang w:bidi="ar-EG"/>
              </w:rPr>
              <w:t>إذا</w:t>
            </w:r>
            <w:r w:rsidR="00EF6156" w:rsidRPr="00197C2F">
              <w:rPr>
                <w:sz w:val="18"/>
                <w:szCs w:val="26"/>
                <w:rtl/>
                <w:lang w:bidi="ar-EG"/>
              </w:rPr>
              <w:t xml:space="preserve"> </w:t>
            </w:r>
            <w:r w:rsidRPr="00197C2F">
              <w:rPr>
                <w:sz w:val="18"/>
                <w:szCs w:val="26"/>
                <w:rtl/>
                <w:lang w:bidi="ar-EG"/>
              </w:rPr>
              <w:t>كان</w:t>
            </w:r>
            <w:r w:rsidR="00EF6156" w:rsidRPr="00197C2F">
              <w:rPr>
                <w:sz w:val="18"/>
                <w:szCs w:val="26"/>
                <w:rtl/>
                <w:lang w:bidi="ar-EG"/>
              </w:rPr>
              <w:t xml:space="preserve"> </w:t>
            </w:r>
            <w:r w:rsidRPr="00197C2F">
              <w:rPr>
                <w:sz w:val="18"/>
                <w:szCs w:val="26"/>
                <w:rtl/>
                <w:lang w:bidi="ar-EG"/>
              </w:rPr>
              <w:t>يتعين</w:t>
            </w:r>
            <w:r w:rsidR="00EF6156" w:rsidRPr="00197C2F">
              <w:rPr>
                <w:sz w:val="18"/>
                <w:szCs w:val="26"/>
                <w:rtl/>
                <w:lang w:bidi="ar-EG"/>
              </w:rPr>
              <w:t xml:space="preserve"> </w:t>
            </w:r>
            <w:r w:rsidRPr="00197C2F">
              <w:rPr>
                <w:sz w:val="18"/>
                <w:szCs w:val="26"/>
                <w:rtl/>
                <w:lang w:bidi="ar-EG"/>
              </w:rPr>
              <w:t>ترحيل</w:t>
            </w:r>
            <w:r w:rsidR="00EF6156" w:rsidRPr="00197C2F">
              <w:rPr>
                <w:sz w:val="18"/>
                <w:szCs w:val="26"/>
                <w:rtl/>
                <w:lang w:bidi="ar-EG"/>
              </w:rPr>
              <w:t xml:space="preserve"> </w:t>
            </w:r>
            <w:r w:rsidRPr="00197C2F">
              <w:rPr>
                <w:sz w:val="18"/>
                <w:szCs w:val="26"/>
                <w:rtl/>
                <w:lang w:bidi="ar-EG"/>
              </w:rPr>
              <w:t>الشخص</w:t>
            </w:r>
            <w:r w:rsidR="00EF6156" w:rsidRPr="00197C2F">
              <w:rPr>
                <w:sz w:val="18"/>
                <w:szCs w:val="26"/>
                <w:rtl/>
                <w:lang w:bidi="ar-EG"/>
              </w:rPr>
              <w:t xml:space="preserve"> </w:t>
            </w:r>
            <w:r w:rsidRPr="00197C2F">
              <w:rPr>
                <w:sz w:val="18"/>
                <w:szCs w:val="26"/>
                <w:rtl/>
                <w:lang w:bidi="ar-EG"/>
              </w:rPr>
              <w:t>المعرض</w:t>
            </w:r>
            <w:r w:rsidR="00EF6156" w:rsidRPr="00197C2F">
              <w:rPr>
                <w:sz w:val="18"/>
                <w:szCs w:val="26"/>
                <w:rtl/>
                <w:lang w:bidi="ar-EG"/>
              </w:rPr>
              <w:t xml:space="preserve"> </w:t>
            </w:r>
            <w:r w:rsidRPr="00197C2F">
              <w:rPr>
                <w:sz w:val="18"/>
                <w:szCs w:val="26"/>
                <w:rtl/>
                <w:lang w:bidi="ar-EG"/>
              </w:rPr>
              <w:t>لخطر</w:t>
            </w:r>
            <w:r w:rsidR="00EF6156" w:rsidRPr="00197C2F">
              <w:rPr>
                <w:sz w:val="18"/>
                <w:szCs w:val="26"/>
                <w:rtl/>
                <w:lang w:bidi="ar-EG"/>
              </w:rPr>
              <w:t xml:space="preserve"> </w:t>
            </w:r>
            <w:r w:rsidRPr="00197C2F">
              <w:rPr>
                <w:sz w:val="18"/>
                <w:szCs w:val="26"/>
                <w:rtl/>
                <w:lang w:bidi="ar-EG"/>
              </w:rPr>
              <w:t>التعذيب،</w:t>
            </w:r>
            <w:r w:rsidR="00EF6156" w:rsidRPr="00197C2F">
              <w:rPr>
                <w:sz w:val="18"/>
                <w:szCs w:val="26"/>
                <w:rtl/>
                <w:lang w:bidi="ar-EG"/>
              </w:rPr>
              <w:t xml:space="preserve"> </w:t>
            </w:r>
            <w:r w:rsidRPr="00197C2F">
              <w:rPr>
                <w:sz w:val="18"/>
                <w:szCs w:val="26"/>
                <w:rtl/>
                <w:lang w:bidi="ar-EG"/>
              </w:rPr>
              <w:t>الخ،</w:t>
            </w:r>
            <w:r w:rsidR="00EF6156" w:rsidRPr="00197C2F">
              <w:rPr>
                <w:sz w:val="18"/>
                <w:szCs w:val="26"/>
                <w:rtl/>
                <w:lang w:bidi="ar-EG"/>
              </w:rPr>
              <w:t xml:space="preserve"> </w:t>
            </w:r>
            <w:r w:rsidRPr="00197C2F">
              <w:rPr>
                <w:sz w:val="18"/>
                <w:szCs w:val="26"/>
                <w:rtl/>
                <w:lang w:bidi="ar-EG"/>
              </w:rPr>
              <w:t>في</w:t>
            </w:r>
            <w:r w:rsidR="00EF6156" w:rsidRPr="00197C2F">
              <w:rPr>
                <w:sz w:val="18"/>
                <w:szCs w:val="26"/>
                <w:rtl/>
                <w:lang w:bidi="ar-EG"/>
              </w:rPr>
              <w:t xml:space="preserve"> </w:t>
            </w:r>
            <w:r w:rsidRPr="00197C2F">
              <w:rPr>
                <w:sz w:val="18"/>
                <w:szCs w:val="26"/>
                <w:rtl/>
                <w:lang w:bidi="ar-EG"/>
              </w:rPr>
              <w:t>الدولة</w:t>
            </w:r>
            <w:r w:rsidR="00EF6156" w:rsidRPr="00197C2F">
              <w:rPr>
                <w:sz w:val="18"/>
                <w:szCs w:val="26"/>
                <w:rtl/>
                <w:lang w:bidi="ar-EG"/>
              </w:rPr>
              <w:t xml:space="preserve"> </w:t>
            </w:r>
            <w:r w:rsidRPr="00197C2F">
              <w:rPr>
                <w:sz w:val="18"/>
                <w:szCs w:val="26"/>
                <w:rtl/>
                <w:lang w:bidi="ar-EG"/>
              </w:rPr>
              <w:t>التي</w:t>
            </w:r>
            <w:r w:rsidR="00EF6156" w:rsidRPr="00197C2F">
              <w:rPr>
                <w:sz w:val="18"/>
                <w:szCs w:val="26"/>
                <w:rtl/>
                <w:lang w:bidi="ar-EG"/>
              </w:rPr>
              <w:t xml:space="preserve"> </w:t>
            </w:r>
            <w:r w:rsidRPr="00197C2F">
              <w:rPr>
                <w:sz w:val="18"/>
                <w:szCs w:val="26"/>
                <w:rtl/>
                <w:lang w:bidi="ar-EG"/>
              </w:rPr>
              <w:t>سيرحل</w:t>
            </w:r>
            <w:r w:rsidR="00EF6156" w:rsidRPr="00197C2F">
              <w:rPr>
                <w:sz w:val="18"/>
                <w:szCs w:val="26"/>
                <w:rtl/>
                <w:lang w:bidi="ar-EG"/>
              </w:rPr>
              <w:t xml:space="preserve"> </w:t>
            </w:r>
            <w:r w:rsidRPr="00197C2F">
              <w:rPr>
                <w:sz w:val="18"/>
                <w:szCs w:val="26"/>
                <w:rtl/>
                <w:lang w:bidi="ar-EG"/>
              </w:rPr>
              <w:t>إليها</w:t>
            </w:r>
            <w:r w:rsidR="00EF6156" w:rsidRPr="00197C2F">
              <w:rPr>
                <w:sz w:val="18"/>
                <w:szCs w:val="26"/>
                <w:rtl/>
                <w:lang w:bidi="ar-EG"/>
              </w:rPr>
              <w:t xml:space="preserve"> </w:t>
            </w:r>
            <w:r w:rsidRPr="00197C2F">
              <w:rPr>
                <w:sz w:val="18"/>
                <w:szCs w:val="26"/>
                <w:rtl/>
                <w:lang w:bidi="ar-EG"/>
              </w:rPr>
              <w:t>ينبغي</w:t>
            </w:r>
            <w:r w:rsidR="00EF6156" w:rsidRPr="00197C2F">
              <w:rPr>
                <w:sz w:val="18"/>
                <w:szCs w:val="26"/>
                <w:rtl/>
                <w:lang w:bidi="ar-EG"/>
              </w:rPr>
              <w:t xml:space="preserve"> </w:t>
            </w:r>
            <w:r w:rsidRPr="00197C2F">
              <w:rPr>
                <w:sz w:val="18"/>
                <w:szCs w:val="26"/>
                <w:rtl/>
                <w:lang w:bidi="ar-EG"/>
              </w:rPr>
              <w:t>دائم</w:t>
            </w:r>
            <w:r w:rsidR="005E5A24">
              <w:rPr>
                <w:sz w:val="18"/>
                <w:szCs w:val="26"/>
                <w:rtl/>
                <w:lang w:bidi="ar-EG"/>
              </w:rPr>
              <w:t xml:space="preserve">اً </w:t>
            </w:r>
            <w:r w:rsidRPr="00197C2F">
              <w:rPr>
                <w:sz w:val="18"/>
                <w:szCs w:val="26"/>
                <w:rtl/>
                <w:lang w:bidi="ar-EG"/>
              </w:rPr>
              <w:t>بحثه</w:t>
            </w:r>
            <w:r w:rsidR="00EF6156" w:rsidRPr="00197C2F">
              <w:rPr>
                <w:sz w:val="18"/>
                <w:szCs w:val="26"/>
                <w:rtl/>
                <w:lang w:bidi="ar-EG"/>
              </w:rPr>
              <w:t xml:space="preserve"> </w:t>
            </w:r>
            <w:r w:rsidRPr="00197C2F">
              <w:rPr>
                <w:sz w:val="18"/>
                <w:szCs w:val="26"/>
                <w:rtl/>
                <w:lang w:bidi="ar-EG"/>
              </w:rPr>
              <w:t>في</w:t>
            </w:r>
            <w:r w:rsidR="00EF6156" w:rsidRPr="00197C2F">
              <w:rPr>
                <w:sz w:val="18"/>
                <w:szCs w:val="26"/>
                <w:rtl/>
                <w:lang w:bidi="ar-EG"/>
              </w:rPr>
              <w:t xml:space="preserve"> </w:t>
            </w:r>
            <w:r w:rsidRPr="00197C2F">
              <w:rPr>
                <w:sz w:val="18"/>
                <w:szCs w:val="26"/>
                <w:rtl/>
                <w:lang w:bidi="ar-EG"/>
              </w:rPr>
              <w:t>ضوء</w:t>
            </w:r>
            <w:r w:rsidR="00EF6156" w:rsidRPr="00197C2F">
              <w:rPr>
                <w:sz w:val="18"/>
                <w:szCs w:val="26"/>
                <w:rtl/>
                <w:lang w:bidi="ar-EG"/>
              </w:rPr>
              <w:t xml:space="preserve"> </w:t>
            </w:r>
            <w:r w:rsidRPr="00197C2F">
              <w:rPr>
                <w:sz w:val="18"/>
                <w:szCs w:val="26"/>
                <w:rtl/>
                <w:lang w:bidi="ar-EG"/>
              </w:rPr>
              <w:t>الخطر</w:t>
            </w:r>
            <w:r w:rsidR="00EF6156" w:rsidRPr="00197C2F">
              <w:rPr>
                <w:sz w:val="18"/>
                <w:szCs w:val="26"/>
                <w:rtl/>
                <w:lang w:bidi="ar-EG"/>
              </w:rPr>
              <w:t xml:space="preserve"> </w:t>
            </w:r>
            <w:r w:rsidRPr="00197C2F">
              <w:rPr>
                <w:sz w:val="18"/>
                <w:szCs w:val="26"/>
                <w:rtl/>
                <w:lang w:bidi="ar-EG"/>
              </w:rPr>
              <w:t>في</w:t>
            </w:r>
            <w:r w:rsidR="00EF6156" w:rsidRPr="00197C2F">
              <w:rPr>
                <w:sz w:val="18"/>
                <w:szCs w:val="26"/>
                <w:rtl/>
                <w:lang w:bidi="ar-EG"/>
              </w:rPr>
              <w:t xml:space="preserve"> </w:t>
            </w:r>
            <w:r w:rsidRPr="00197C2F">
              <w:rPr>
                <w:sz w:val="18"/>
                <w:szCs w:val="26"/>
                <w:rtl/>
                <w:lang w:bidi="ar-EG"/>
              </w:rPr>
              <w:t>كل</w:t>
            </w:r>
            <w:r w:rsidR="00C233CC" w:rsidRPr="00197C2F">
              <w:rPr>
                <w:sz w:val="18"/>
                <w:szCs w:val="26"/>
                <w:rtl/>
                <w:lang w:bidi="ar-EG"/>
              </w:rPr>
              <w:t xml:space="preserve"> </w:t>
            </w:r>
            <w:r w:rsidRPr="00197C2F">
              <w:rPr>
                <w:sz w:val="18"/>
                <w:szCs w:val="26"/>
                <w:rtl/>
                <w:lang w:bidi="ar-EG"/>
              </w:rPr>
              <w:t>حالة</w:t>
            </w:r>
            <w:r w:rsidR="00EF6156" w:rsidRPr="00197C2F">
              <w:rPr>
                <w:sz w:val="18"/>
                <w:szCs w:val="26"/>
                <w:rtl/>
                <w:lang w:bidi="ar-EG"/>
              </w:rPr>
              <w:t xml:space="preserve"> </w:t>
            </w:r>
            <w:r w:rsidRPr="00197C2F">
              <w:rPr>
                <w:sz w:val="18"/>
                <w:szCs w:val="26"/>
                <w:rtl/>
                <w:lang w:bidi="ar-EG"/>
              </w:rPr>
              <w:t>منفردة.</w:t>
            </w:r>
          </w:p>
        </w:tc>
      </w:tr>
      <w:tr w:rsidR="00EF6156" w:rsidRPr="00197C2F" w:rsidTr="00CB4BA4">
        <w:tc>
          <w:tcPr>
            <w:tcW w:w="781" w:type="pct"/>
            <w:shd w:val="clear" w:color="auto" w:fill="auto"/>
          </w:tcPr>
          <w:p w:rsidR="00614786" w:rsidRPr="00CB4BA4" w:rsidRDefault="00614786" w:rsidP="00CB4BA4">
            <w:pPr>
              <w:spacing w:before="40" w:after="40" w:line="300" w:lineRule="exact"/>
              <w:ind w:left="57" w:right="170"/>
              <w:rPr>
                <w:spacing w:val="-4"/>
                <w:sz w:val="18"/>
                <w:szCs w:val="26"/>
                <w:lang w:bidi="ar-EG"/>
              </w:rPr>
            </w:pPr>
            <w:r w:rsidRPr="00CB4BA4">
              <w:rPr>
                <w:spacing w:val="-4"/>
                <w:sz w:val="18"/>
                <w:szCs w:val="26"/>
                <w:rtl/>
                <w:lang w:bidi="ar-EG"/>
              </w:rPr>
              <w:lastRenderedPageBreak/>
              <w:t>البروتوكول</w:t>
            </w:r>
            <w:r w:rsidR="00EF6156" w:rsidRPr="00CB4BA4">
              <w:rPr>
                <w:spacing w:val="-4"/>
                <w:sz w:val="18"/>
                <w:szCs w:val="26"/>
                <w:rtl/>
                <w:lang w:bidi="ar-EG"/>
              </w:rPr>
              <w:t xml:space="preserve"> </w:t>
            </w:r>
            <w:r w:rsidRPr="00CB4BA4">
              <w:rPr>
                <w:spacing w:val="-4"/>
                <w:sz w:val="18"/>
                <w:szCs w:val="26"/>
                <w:rtl/>
                <w:lang w:bidi="ar-EG"/>
              </w:rPr>
              <w:t>الاختياري</w:t>
            </w:r>
            <w:r w:rsidR="00EF6156" w:rsidRPr="00CB4BA4">
              <w:rPr>
                <w:spacing w:val="-4"/>
                <w:sz w:val="18"/>
                <w:szCs w:val="26"/>
                <w:rtl/>
                <w:lang w:bidi="ar-EG"/>
              </w:rPr>
              <w:t xml:space="preserve"> </w:t>
            </w:r>
            <w:r w:rsidRPr="00CB4BA4">
              <w:rPr>
                <w:spacing w:val="-4"/>
                <w:sz w:val="18"/>
                <w:szCs w:val="26"/>
                <w:rtl/>
                <w:lang w:bidi="ar-EG"/>
              </w:rPr>
              <w:t>لاتفاقية</w:t>
            </w:r>
            <w:r w:rsidR="00EF6156" w:rsidRPr="00CB4BA4">
              <w:rPr>
                <w:spacing w:val="-4"/>
                <w:sz w:val="18"/>
                <w:szCs w:val="26"/>
                <w:rtl/>
                <w:lang w:bidi="ar-EG"/>
              </w:rPr>
              <w:t xml:space="preserve"> </w:t>
            </w:r>
            <w:r w:rsidRPr="00CB4BA4">
              <w:rPr>
                <w:spacing w:val="-4"/>
                <w:sz w:val="18"/>
                <w:szCs w:val="26"/>
                <w:rtl/>
                <w:lang w:bidi="ar-EG"/>
              </w:rPr>
              <w:t>حقوق</w:t>
            </w:r>
            <w:r w:rsidR="00EF6156" w:rsidRPr="00CB4BA4">
              <w:rPr>
                <w:spacing w:val="-4"/>
                <w:sz w:val="18"/>
                <w:szCs w:val="26"/>
                <w:rtl/>
                <w:lang w:bidi="ar-EG"/>
              </w:rPr>
              <w:t xml:space="preserve"> </w:t>
            </w:r>
            <w:r w:rsidRPr="00CB4BA4">
              <w:rPr>
                <w:spacing w:val="-4"/>
                <w:sz w:val="18"/>
                <w:szCs w:val="26"/>
                <w:rtl/>
                <w:lang w:bidi="ar-EG"/>
              </w:rPr>
              <w:t>الطفل</w:t>
            </w:r>
            <w:r w:rsidR="00EF6156" w:rsidRPr="00CB4BA4">
              <w:rPr>
                <w:spacing w:val="-4"/>
                <w:sz w:val="18"/>
                <w:szCs w:val="26"/>
                <w:rtl/>
                <w:lang w:bidi="ar-EG"/>
              </w:rPr>
              <w:t xml:space="preserve"> </w:t>
            </w:r>
            <w:r w:rsidRPr="00CB4BA4">
              <w:rPr>
                <w:spacing w:val="-4"/>
                <w:sz w:val="18"/>
                <w:szCs w:val="26"/>
                <w:rtl/>
                <w:lang w:bidi="ar-EG"/>
              </w:rPr>
              <w:t>المتعلق</w:t>
            </w:r>
            <w:r w:rsidR="00EF6156" w:rsidRPr="00CB4BA4">
              <w:rPr>
                <w:spacing w:val="-4"/>
                <w:sz w:val="18"/>
                <w:szCs w:val="26"/>
                <w:rtl/>
                <w:lang w:bidi="ar-EG"/>
              </w:rPr>
              <w:t xml:space="preserve"> </w:t>
            </w:r>
            <w:r w:rsidRPr="00CB4BA4">
              <w:rPr>
                <w:spacing w:val="-4"/>
                <w:sz w:val="18"/>
                <w:szCs w:val="26"/>
                <w:rtl/>
                <w:lang w:bidi="ar-EG"/>
              </w:rPr>
              <w:t>باشتراك</w:t>
            </w:r>
            <w:r w:rsidR="00EF6156" w:rsidRPr="00CB4BA4">
              <w:rPr>
                <w:spacing w:val="-4"/>
                <w:sz w:val="18"/>
                <w:szCs w:val="26"/>
                <w:rtl/>
                <w:lang w:bidi="ar-EG"/>
              </w:rPr>
              <w:t xml:space="preserve"> </w:t>
            </w:r>
            <w:r w:rsidRPr="00CB4BA4">
              <w:rPr>
                <w:spacing w:val="-4"/>
                <w:sz w:val="18"/>
                <w:szCs w:val="26"/>
                <w:rtl/>
                <w:lang w:bidi="ar-EG"/>
              </w:rPr>
              <w:t>الأطفال</w:t>
            </w:r>
            <w:r w:rsidR="00EF6156" w:rsidRPr="00CB4BA4">
              <w:rPr>
                <w:spacing w:val="-4"/>
                <w:sz w:val="18"/>
                <w:szCs w:val="26"/>
                <w:rtl/>
                <w:lang w:bidi="ar-EG"/>
              </w:rPr>
              <w:t xml:space="preserve"> </w:t>
            </w:r>
            <w:r w:rsidRPr="00CB4BA4">
              <w:rPr>
                <w:spacing w:val="-4"/>
                <w:sz w:val="18"/>
                <w:szCs w:val="26"/>
                <w:rtl/>
                <w:lang w:bidi="ar-EG"/>
              </w:rPr>
              <w:t>في</w:t>
            </w:r>
            <w:r w:rsidR="00EF6156" w:rsidRPr="00CB4BA4">
              <w:rPr>
                <w:spacing w:val="-4"/>
                <w:sz w:val="18"/>
                <w:szCs w:val="26"/>
                <w:rtl/>
                <w:lang w:bidi="ar-EG"/>
              </w:rPr>
              <w:t xml:space="preserve"> </w:t>
            </w:r>
            <w:r w:rsidRPr="00CB4BA4">
              <w:rPr>
                <w:spacing w:val="-4"/>
                <w:sz w:val="18"/>
                <w:szCs w:val="26"/>
                <w:rtl/>
                <w:lang w:bidi="ar-EG"/>
              </w:rPr>
              <w:t>النـزاعات</w:t>
            </w:r>
            <w:r w:rsidR="00EF6156" w:rsidRPr="00CB4BA4">
              <w:rPr>
                <w:spacing w:val="-4"/>
                <w:sz w:val="18"/>
                <w:szCs w:val="26"/>
                <w:rtl/>
                <w:lang w:bidi="ar-EG"/>
              </w:rPr>
              <w:t xml:space="preserve"> </w:t>
            </w:r>
            <w:r w:rsidRPr="00CB4BA4">
              <w:rPr>
                <w:spacing w:val="-4"/>
                <w:sz w:val="18"/>
                <w:szCs w:val="26"/>
                <w:rtl/>
                <w:lang w:bidi="ar-EG"/>
              </w:rPr>
              <w:t>المسلحة</w:t>
            </w:r>
            <w:r w:rsidR="00EF6156" w:rsidRPr="00CB4BA4">
              <w:rPr>
                <w:spacing w:val="-4"/>
                <w:sz w:val="18"/>
                <w:szCs w:val="26"/>
                <w:rtl/>
                <w:lang w:bidi="ar-EG"/>
              </w:rPr>
              <w:t xml:space="preserve"> </w:t>
            </w:r>
            <w:r w:rsidRPr="00CB4BA4">
              <w:rPr>
                <w:spacing w:val="-4"/>
                <w:sz w:val="18"/>
                <w:szCs w:val="26"/>
                <w:rtl/>
                <w:lang w:bidi="ar-EG"/>
              </w:rPr>
              <w:t>لعام</w:t>
            </w:r>
            <w:r w:rsidR="00EF6156" w:rsidRPr="00CB4BA4">
              <w:rPr>
                <w:spacing w:val="-4"/>
                <w:sz w:val="18"/>
                <w:szCs w:val="26"/>
                <w:rtl/>
                <w:lang w:bidi="ar-EG"/>
              </w:rPr>
              <w:t xml:space="preserve"> </w:t>
            </w:r>
            <w:r w:rsidRPr="00CB4BA4">
              <w:rPr>
                <w:spacing w:val="-4"/>
                <w:sz w:val="18"/>
                <w:szCs w:val="26"/>
                <w:rtl/>
              </w:rPr>
              <w:t>2000</w:t>
            </w:r>
          </w:p>
        </w:tc>
        <w:tc>
          <w:tcPr>
            <w:tcW w:w="879" w:type="pct"/>
            <w:shd w:val="clear" w:color="auto" w:fill="auto"/>
          </w:tcPr>
          <w:p w:rsidR="00614786" w:rsidRPr="00197C2F" w:rsidRDefault="00614786" w:rsidP="00C5523C">
            <w:pPr>
              <w:spacing w:before="40" w:after="40" w:line="300" w:lineRule="exact"/>
              <w:ind w:left="57" w:right="170"/>
              <w:rPr>
                <w:sz w:val="18"/>
                <w:szCs w:val="26"/>
                <w:rtl/>
              </w:rPr>
            </w:pPr>
            <w:r w:rsidRPr="00197C2F">
              <w:rPr>
                <w:sz w:val="18"/>
                <w:szCs w:val="26"/>
                <w:rtl/>
              </w:rPr>
              <w:t>إعلان</w:t>
            </w:r>
            <w:r w:rsidR="00675B80">
              <w:rPr>
                <w:rFonts w:hint="cs"/>
                <w:sz w:val="18"/>
                <w:szCs w:val="26"/>
                <w:rtl/>
              </w:rPr>
              <w:tab/>
            </w:r>
            <w:r w:rsidR="00675B80">
              <w:rPr>
                <w:rFonts w:hint="cs"/>
                <w:sz w:val="18"/>
                <w:szCs w:val="26"/>
                <w:rtl/>
              </w:rPr>
              <w:br/>
            </w:r>
            <w:r w:rsidRPr="00197C2F">
              <w:rPr>
                <w:sz w:val="18"/>
                <w:szCs w:val="26"/>
                <w:rtl/>
              </w:rPr>
              <w:t>(13</w:t>
            </w:r>
            <w:r w:rsidR="00EF6156" w:rsidRPr="00197C2F">
              <w:rPr>
                <w:sz w:val="18"/>
                <w:szCs w:val="26"/>
                <w:rtl/>
              </w:rPr>
              <w:t xml:space="preserve"> </w:t>
            </w:r>
            <w:r w:rsidRPr="00197C2F">
              <w:rPr>
                <w:sz w:val="18"/>
                <w:szCs w:val="26"/>
                <w:rtl/>
              </w:rPr>
              <w:t>كانون</w:t>
            </w:r>
            <w:r w:rsidR="00EF6156" w:rsidRPr="00197C2F">
              <w:rPr>
                <w:sz w:val="18"/>
                <w:szCs w:val="26"/>
                <w:rtl/>
              </w:rPr>
              <w:t xml:space="preserve"> </w:t>
            </w:r>
            <w:r w:rsidR="00C5523C">
              <w:rPr>
                <w:rFonts w:hint="cs"/>
                <w:sz w:val="18"/>
                <w:szCs w:val="26"/>
                <w:rtl/>
              </w:rPr>
              <w:t>الأول</w:t>
            </w:r>
            <w:r w:rsidRPr="00197C2F">
              <w:rPr>
                <w:sz w:val="18"/>
                <w:szCs w:val="26"/>
                <w:rtl/>
              </w:rPr>
              <w:t>/</w:t>
            </w:r>
            <w:r w:rsidR="00675B80">
              <w:rPr>
                <w:rFonts w:hint="cs"/>
                <w:sz w:val="18"/>
                <w:szCs w:val="26"/>
                <w:rtl/>
              </w:rPr>
              <w:t xml:space="preserve"> </w:t>
            </w:r>
            <w:r w:rsidRPr="00197C2F">
              <w:rPr>
                <w:sz w:val="18"/>
                <w:szCs w:val="26"/>
                <w:rtl/>
              </w:rPr>
              <w:t>ديسمبر</w:t>
            </w:r>
            <w:r w:rsidR="00EF6156" w:rsidRPr="00197C2F">
              <w:rPr>
                <w:sz w:val="18"/>
                <w:szCs w:val="26"/>
                <w:rtl/>
              </w:rPr>
              <w:t xml:space="preserve"> </w:t>
            </w:r>
            <w:r w:rsidRPr="00197C2F">
              <w:rPr>
                <w:sz w:val="18"/>
                <w:szCs w:val="26"/>
                <w:rtl/>
              </w:rPr>
              <w:t>2004،</w:t>
            </w:r>
            <w:r w:rsidR="00EF6156" w:rsidRPr="00197C2F">
              <w:rPr>
                <w:sz w:val="18"/>
                <w:szCs w:val="26"/>
                <w:rtl/>
              </w:rPr>
              <w:t xml:space="preserve"> </w:t>
            </w:r>
            <w:r w:rsidRPr="00197C2F">
              <w:rPr>
                <w:sz w:val="18"/>
                <w:szCs w:val="26"/>
                <w:rtl/>
              </w:rPr>
              <w:t>لدى</w:t>
            </w:r>
            <w:r w:rsidR="00EF6156" w:rsidRPr="00197C2F">
              <w:rPr>
                <w:sz w:val="18"/>
                <w:szCs w:val="26"/>
                <w:rtl/>
              </w:rPr>
              <w:t xml:space="preserve"> </w:t>
            </w:r>
            <w:r w:rsidRPr="00197C2F">
              <w:rPr>
                <w:sz w:val="18"/>
                <w:szCs w:val="26"/>
                <w:rtl/>
              </w:rPr>
              <w:t>التصديق)</w:t>
            </w:r>
          </w:p>
        </w:tc>
        <w:tc>
          <w:tcPr>
            <w:tcW w:w="1649" w:type="pct"/>
            <w:shd w:val="clear" w:color="auto" w:fill="auto"/>
          </w:tcPr>
          <w:p w:rsidR="00614786" w:rsidRPr="000B0DBF" w:rsidRDefault="00614786" w:rsidP="00197C2F">
            <w:pPr>
              <w:tabs>
                <w:tab w:val="left" w:pos="364"/>
                <w:tab w:val="left" w:pos="714"/>
              </w:tabs>
              <w:spacing w:before="40" w:after="40" w:line="300" w:lineRule="exact"/>
              <w:ind w:left="57" w:right="170"/>
              <w:rPr>
                <w:sz w:val="18"/>
                <w:szCs w:val="26"/>
                <w:rtl/>
              </w:rPr>
            </w:pPr>
            <w:r w:rsidRPr="000B0DBF">
              <w:rPr>
                <w:sz w:val="18"/>
                <w:szCs w:val="26"/>
                <w:rtl/>
              </w:rPr>
              <w:t>"تعلن</w:t>
            </w:r>
            <w:r w:rsidR="00EF6156" w:rsidRPr="000B0DBF">
              <w:rPr>
                <w:sz w:val="18"/>
                <w:szCs w:val="26"/>
                <w:rtl/>
              </w:rPr>
              <w:t xml:space="preserve"> </w:t>
            </w:r>
            <w:r w:rsidRPr="000B0DBF">
              <w:rPr>
                <w:sz w:val="18"/>
                <w:szCs w:val="26"/>
                <w:rtl/>
              </w:rPr>
              <w:t>جمهورية</w:t>
            </w:r>
            <w:r w:rsidR="00EF6156" w:rsidRPr="000B0DBF">
              <w:rPr>
                <w:sz w:val="18"/>
                <w:szCs w:val="26"/>
                <w:rtl/>
              </w:rPr>
              <w:t xml:space="preserve"> </w:t>
            </w:r>
            <w:r w:rsidRPr="000B0DBF">
              <w:rPr>
                <w:sz w:val="18"/>
                <w:szCs w:val="26"/>
                <w:rtl/>
              </w:rPr>
              <w:t>ألمانيا</w:t>
            </w:r>
            <w:r w:rsidR="00EF6156" w:rsidRPr="000B0DBF">
              <w:rPr>
                <w:sz w:val="18"/>
                <w:szCs w:val="26"/>
                <w:rtl/>
              </w:rPr>
              <w:t xml:space="preserve"> </w:t>
            </w:r>
            <w:r w:rsidRPr="000B0DBF">
              <w:rPr>
                <w:sz w:val="18"/>
                <w:szCs w:val="26"/>
                <w:rtl/>
              </w:rPr>
              <w:t>الاتحادية</w:t>
            </w:r>
            <w:r w:rsidR="00EF6156" w:rsidRPr="000B0DBF">
              <w:rPr>
                <w:sz w:val="18"/>
                <w:szCs w:val="26"/>
                <w:rtl/>
              </w:rPr>
              <w:t xml:space="preserve"> </w:t>
            </w:r>
            <w:r w:rsidRPr="000B0DBF">
              <w:rPr>
                <w:sz w:val="18"/>
                <w:szCs w:val="26"/>
                <w:rtl/>
              </w:rPr>
              <w:t>أنها</w:t>
            </w:r>
            <w:r w:rsidR="00EF6156" w:rsidRPr="000B0DBF">
              <w:rPr>
                <w:sz w:val="18"/>
                <w:szCs w:val="26"/>
                <w:rtl/>
              </w:rPr>
              <w:t xml:space="preserve"> </w:t>
            </w:r>
            <w:r w:rsidRPr="000B0DBF">
              <w:rPr>
                <w:sz w:val="18"/>
                <w:szCs w:val="26"/>
                <w:rtl/>
              </w:rPr>
              <w:t>تعتبر</w:t>
            </w:r>
            <w:r w:rsidR="00EF6156" w:rsidRPr="000B0DBF">
              <w:rPr>
                <w:sz w:val="18"/>
                <w:szCs w:val="26"/>
                <w:rtl/>
              </w:rPr>
              <w:t xml:space="preserve"> </w:t>
            </w:r>
            <w:r w:rsidRPr="000B0DBF">
              <w:rPr>
                <w:sz w:val="18"/>
                <w:szCs w:val="26"/>
                <w:rtl/>
              </w:rPr>
              <w:t>أن</w:t>
            </w:r>
            <w:r w:rsidR="00EF6156" w:rsidRPr="000B0DBF">
              <w:rPr>
                <w:sz w:val="18"/>
                <w:szCs w:val="26"/>
                <w:rtl/>
              </w:rPr>
              <w:t xml:space="preserve"> </w:t>
            </w:r>
            <w:r w:rsidRPr="000B0DBF">
              <w:rPr>
                <w:sz w:val="18"/>
                <w:szCs w:val="26"/>
                <w:rtl/>
              </w:rPr>
              <w:t>سن</w:t>
            </w:r>
            <w:r w:rsidR="00EF6156" w:rsidRPr="000B0DBF">
              <w:rPr>
                <w:sz w:val="18"/>
                <w:szCs w:val="26"/>
                <w:rtl/>
              </w:rPr>
              <w:t xml:space="preserve"> </w:t>
            </w:r>
            <w:r w:rsidRPr="000B0DBF">
              <w:rPr>
                <w:sz w:val="18"/>
                <w:szCs w:val="26"/>
                <w:rtl/>
              </w:rPr>
              <w:t>السابعة</w:t>
            </w:r>
            <w:r w:rsidR="00EF6156" w:rsidRPr="000B0DBF">
              <w:rPr>
                <w:sz w:val="18"/>
                <w:szCs w:val="26"/>
                <w:rtl/>
              </w:rPr>
              <w:t xml:space="preserve"> </w:t>
            </w:r>
            <w:r w:rsidRPr="000B0DBF">
              <w:rPr>
                <w:sz w:val="18"/>
                <w:szCs w:val="26"/>
                <w:rtl/>
              </w:rPr>
              <w:t>عشرة</w:t>
            </w:r>
            <w:r w:rsidR="00EF6156" w:rsidRPr="000B0DBF">
              <w:rPr>
                <w:sz w:val="18"/>
                <w:szCs w:val="26"/>
                <w:rtl/>
              </w:rPr>
              <w:t xml:space="preserve"> </w:t>
            </w:r>
            <w:r w:rsidRPr="000B0DBF">
              <w:rPr>
                <w:sz w:val="18"/>
                <w:szCs w:val="26"/>
                <w:rtl/>
              </w:rPr>
              <w:t>ملزم</w:t>
            </w:r>
            <w:r w:rsidR="00EF6156" w:rsidRPr="000B0DBF">
              <w:rPr>
                <w:sz w:val="18"/>
                <w:szCs w:val="26"/>
                <w:rtl/>
              </w:rPr>
              <w:t xml:space="preserve"> </w:t>
            </w:r>
            <w:r w:rsidRPr="000B0DBF">
              <w:rPr>
                <w:sz w:val="18"/>
                <w:szCs w:val="26"/>
                <w:rtl/>
              </w:rPr>
              <w:t>للتجنيد</w:t>
            </w:r>
            <w:r w:rsidR="00EF6156" w:rsidRPr="000B0DBF">
              <w:rPr>
                <w:sz w:val="18"/>
                <w:szCs w:val="26"/>
                <w:rtl/>
              </w:rPr>
              <w:t xml:space="preserve"> </w:t>
            </w:r>
            <w:r w:rsidRPr="000B0DBF">
              <w:rPr>
                <w:sz w:val="18"/>
                <w:szCs w:val="26"/>
                <w:rtl/>
              </w:rPr>
              <w:t>الطوعي</w:t>
            </w:r>
            <w:r w:rsidR="00EF6156" w:rsidRPr="000B0DBF">
              <w:rPr>
                <w:sz w:val="18"/>
                <w:szCs w:val="26"/>
                <w:rtl/>
              </w:rPr>
              <w:t xml:space="preserve"> </w:t>
            </w:r>
            <w:r w:rsidRPr="000B0DBF">
              <w:rPr>
                <w:sz w:val="18"/>
                <w:szCs w:val="26"/>
                <w:rtl/>
              </w:rPr>
              <w:t>للجنود</w:t>
            </w:r>
            <w:r w:rsidR="00EF6156" w:rsidRPr="000B0DBF">
              <w:rPr>
                <w:sz w:val="18"/>
                <w:szCs w:val="26"/>
                <w:rtl/>
              </w:rPr>
              <w:t xml:space="preserve"> </w:t>
            </w:r>
            <w:r w:rsidRPr="000B0DBF">
              <w:rPr>
                <w:sz w:val="18"/>
                <w:szCs w:val="26"/>
                <w:rtl/>
              </w:rPr>
              <w:t>في</w:t>
            </w:r>
            <w:r w:rsidR="00EF6156" w:rsidRPr="000B0DBF">
              <w:rPr>
                <w:sz w:val="18"/>
                <w:szCs w:val="26"/>
                <w:rtl/>
              </w:rPr>
              <w:t xml:space="preserve"> </w:t>
            </w:r>
            <w:r w:rsidRPr="000B0DBF">
              <w:rPr>
                <w:sz w:val="18"/>
                <w:szCs w:val="26"/>
                <w:rtl/>
              </w:rPr>
              <w:t>القوات</w:t>
            </w:r>
            <w:r w:rsidR="00EF6156" w:rsidRPr="000B0DBF">
              <w:rPr>
                <w:sz w:val="18"/>
                <w:szCs w:val="26"/>
                <w:rtl/>
              </w:rPr>
              <w:t xml:space="preserve"> </w:t>
            </w:r>
            <w:r w:rsidRPr="000B0DBF">
              <w:rPr>
                <w:sz w:val="18"/>
                <w:szCs w:val="26"/>
                <w:rtl/>
              </w:rPr>
              <w:t>المسلحة</w:t>
            </w:r>
            <w:r w:rsidR="00EF6156" w:rsidRPr="000B0DBF">
              <w:rPr>
                <w:sz w:val="18"/>
                <w:szCs w:val="26"/>
                <w:rtl/>
              </w:rPr>
              <w:t xml:space="preserve"> </w:t>
            </w:r>
            <w:r w:rsidRPr="000B0DBF">
              <w:rPr>
                <w:sz w:val="18"/>
                <w:szCs w:val="26"/>
                <w:rtl/>
              </w:rPr>
              <w:t>بموجب</w:t>
            </w:r>
            <w:r w:rsidR="00EF6156" w:rsidRPr="000B0DBF">
              <w:rPr>
                <w:sz w:val="18"/>
                <w:szCs w:val="26"/>
                <w:rtl/>
              </w:rPr>
              <w:t xml:space="preserve"> </w:t>
            </w:r>
            <w:r w:rsidRPr="000B0DBF">
              <w:rPr>
                <w:sz w:val="18"/>
                <w:szCs w:val="26"/>
                <w:rtl/>
              </w:rPr>
              <w:t>منطوق</w:t>
            </w:r>
            <w:r w:rsidR="00EF6156" w:rsidRPr="000B0DBF">
              <w:rPr>
                <w:sz w:val="18"/>
                <w:szCs w:val="26"/>
                <w:rtl/>
              </w:rPr>
              <w:t xml:space="preserve"> </w:t>
            </w:r>
            <w:r w:rsidRPr="000B0DBF">
              <w:rPr>
                <w:sz w:val="18"/>
                <w:szCs w:val="26"/>
                <w:rtl/>
              </w:rPr>
              <w:t>الفقرة</w:t>
            </w:r>
            <w:r w:rsidR="00EF6156" w:rsidRPr="000B0DBF">
              <w:rPr>
                <w:sz w:val="18"/>
                <w:szCs w:val="26"/>
                <w:rtl/>
              </w:rPr>
              <w:t xml:space="preserve"> </w:t>
            </w:r>
            <w:r w:rsidRPr="000B0DBF">
              <w:rPr>
                <w:sz w:val="18"/>
                <w:szCs w:val="26"/>
                <w:rtl/>
              </w:rPr>
              <w:t>2</w:t>
            </w:r>
            <w:r w:rsidR="00EF6156" w:rsidRPr="000B0DBF">
              <w:rPr>
                <w:sz w:val="18"/>
                <w:szCs w:val="26"/>
                <w:rtl/>
              </w:rPr>
              <w:t xml:space="preserve"> </w:t>
            </w:r>
            <w:r w:rsidRPr="000B0DBF">
              <w:rPr>
                <w:sz w:val="18"/>
                <w:szCs w:val="26"/>
                <w:rtl/>
              </w:rPr>
              <w:t>من</w:t>
            </w:r>
            <w:r w:rsidR="00EF6156" w:rsidRPr="000B0DBF">
              <w:rPr>
                <w:sz w:val="18"/>
                <w:szCs w:val="26"/>
                <w:rtl/>
              </w:rPr>
              <w:t xml:space="preserve"> </w:t>
            </w:r>
            <w:r w:rsidRPr="000B0DBF">
              <w:rPr>
                <w:sz w:val="18"/>
                <w:szCs w:val="26"/>
                <w:rtl/>
              </w:rPr>
              <w:t>المادة</w:t>
            </w:r>
            <w:r w:rsidR="00EF6156" w:rsidRPr="000B0DBF">
              <w:rPr>
                <w:sz w:val="18"/>
                <w:szCs w:val="26"/>
                <w:rtl/>
              </w:rPr>
              <w:t xml:space="preserve"> </w:t>
            </w:r>
            <w:r w:rsidRPr="000B0DBF">
              <w:rPr>
                <w:sz w:val="18"/>
                <w:szCs w:val="26"/>
                <w:rtl/>
              </w:rPr>
              <w:t>3</w:t>
            </w:r>
            <w:r w:rsidR="00EF6156" w:rsidRPr="000B0DBF">
              <w:rPr>
                <w:sz w:val="18"/>
                <w:szCs w:val="26"/>
                <w:rtl/>
              </w:rPr>
              <w:t xml:space="preserve"> </w:t>
            </w:r>
            <w:r w:rsidRPr="000B0DBF">
              <w:rPr>
                <w:sz w:val="18"/>
                <w:szCs w:val="26"/>
                <w:rtl/>
              </w:rPr>
              <w:t>من</w:t>
            </w:r>
            <w:r w:rsidR="00EF6156" w:rsidRPr="000B0DBF">
              <w:rPr>
                <w:sz w:val="18"/>
                <w:szCs w:val="26"/>
                <w:rtl/>
              </w:rPr>
              <w:t xml:space="preserve"> </w:t>
            </w:r>
            <w:r w:rsidRPr="000B0DBF">
              <w:rPr>
                <w:sz w:val="18"/>
                <w:szCs w:val="26"/>
                <w:rtl/>
              </w:rPr>
              <w:t>البروتوكول</w:t>
            </w:r>
            <w:r w:rsidR="00EF6156" w:rsidRPr="000B0DBF">
              <w:rPr>
                <w:sz w:val="18"/>
                <w:szCs w:val="26"/>
                <w:rtl/>
              </w:rPr>
              <w:t xml:space="preserve"> </w:t>
            </w:r>
            <w:r w:rsidRPr="000B0DBF">
              <w:rPr>
                <w:sz w:val="18"/>
                <w:szCs w:val="26"/>
                <w:rtl/>
              </w:rPr>
              <w:t>الاختياري.</w:t>
            </w:r>
            <w:r w:rsidR="00EF6156" w:rsidRPr="000B0DBF">
              <w:rPr>
                <w:sz w:val="18"/>
                <w:szCs w:val="26"/>
                <w:rtl/>
              </w:rPr>
              <w:t xml:space="preserve"> </w:t>
            </w:r>
            <w:r w:rsidRPr="000B0DBF">
              <w:rPr>
                <w:sz w:val="18"/>
                <w:szCs w:val="26"/>
                <w:rtl/>
              </w:rPr>
              <w:t>ويجنَّد</w:t>
            </w:r>
            <w:r w:rsidR="00EF6156" w:rsidRPr="000B0DBF">
              <w:rPr>
                <w:sz w:val="18"/>
                <w:szCs w:val="26"/>
                <w:rtl/>
              </w:rPr>
              <w:t xml:space="preserve"> </w:t>
            </w:r>
            <w:r w:rsidRPr="000B0DBF">
              <w:rPr>
                <w:sz w:val="18"/>
                <w:szCs w:val="26"/>
                <w:rtl/>
              </w:rPr>
              <w:t>الأشخاص</w:t>
            </w:r>
            <w:r w:rsidR="00EF6156" w:rsidRPr="000B0DBF">
              <w:rPr>
                <w:sz w:val="18"/>
                <w:szCs w:val="26"/>
                <w:rtl/>
              </w:rPr>
              <w:t xml:space="preserve"> </w:t>
            </w:r>
            <w:r w:rsidRPr="000B0DBF">
              <w:rPr>
                <w:sz w:val="18"/>
                <w:szCs w:val="26"/>
                <w:rtl/>
              </w:rPr>
              <w:t>دون</w:t>
            </w:r>
            <w:r w:rsidR="00EF6156" w:rsidRPr="000B0DBF">
              <w:rPr>
                <w:sz w:val="18"/>
                <w:szCs w:val="26"/>
                <w:rtl/>
              </w:rPr>
              <w:t xml:space="preserve"> </w:t>
            </w:r>
            <w:r w:rsidRPr="000B0DBF">
              <w:rPr>
                <w:sz w:val="18"/>
                <w:szCs w:val="26"/>
                <w:rtl/>
              </w:rPr>
              <w:t>الثامنة</w:t>
            </w:r>
            <w:r w:rsidR="00EF6156" w:rsidRPr="000B0DBF">
              <w:rPr>
                <w:sz w:val="18"/>
                <w:szCs w:val="26"/>
                <w:rtl/>
              </w:rPr>
              <w:t xml:space="preserve"> </w:t>
            </w:r>
            <w:r w:rsidRPr="000B0DBF">
              <w:rPr>
                <w:sz w:val="18"/>
                <w:szCs w:val="26"/>
                <w:rtl/>
              </w:rPr>
              <w:t>عشرة</w:t>
            </w:r>
            <w:r w:rsidR="00EF6156" w:rsidRPr="000B0DBF">
              <w:rPr>
                <w:sz w:val="18"/>
                <w:szCs w:val="26"/>
                <w:rtl/>
              </w:rPr>
              <w:t xml:space="preserve"> </w:t>
            </w:r>
            <w:r w:rsidRPr="000B0DBF">
              <w:rPr>
                <w:sz w:val="18"/>
                <w:szCs w:val="26"/>
                <w:rtl/>
              </w:rPr>
              <w:t>من</w:t>
            </w:r>
            <w:r w:rsidR="00EF6156" w:rsidRPr="000B0DBF">
              <w:rPr>
                <w:sz w:val="18"/>
                <w:szCs w:val="26"/>
                <w:rtl/>
              </w:rPr>
              <w:t xml:space="preserve"> </w:t>
            </w:r>
            <w:r w:rsidRPr="000B0DBF">
              <w:rPr>
                <w:sz w:val="18"/>
                <w:szCs w:val="26"/>
                <w:rtl/>
              </w:rPr>
              <w:t>العمر</w:t>
            </w:r>
            <w:r w:rsidR="00EF6156" w:rsidRPr="000B0DBF">
              <w:rPr>
                <w:sz w:val="18"/>
                <w:szCs w:val="26"/>
                <w:rtl/>
              </w:rPr>
              <w:t xml:space="preserve"> </w:t>
            </w:r>
            <w:r w:rsidRPr="000B0DBF">
              <w:rPr>
                <w:sz w:val="18"/>
                <w:szCs w:val="26"/>
                <w:rtl/>
              </w:rPr>
              <w:t>في</w:t>
            </w:r>
            <w:r w:rsidR="00EF6156" w:rsidRPr="000B0DBF">
              <w:rPr>
                <w:sz w:val="18"/>
                <w:szCs w:val="26"/>
                <w:rtl/>
              </w:rPr>
              <w:t xml:space="preserve"> </w:t>
            </w:r>
            <w:r w:rsidRPr="000B0DBF">
              <w:rPr>
                <w:sz w:val="18"/>
                <w:szCs w:val="26"/>
                <w:rtl/>
              </w:rPr>
              <w:t>القوات</w:t>
            </w:r>
            <w:r w:rsidR="00EF6156" w:rsidRPr="000B0DBF">
              <w:rPr>
                <w:sz w:val="18"/>
                <w:szCs w:val="26"/>
                <w:rtl/>
              </w:rPr>
              <w:t xml:space="preserve"> </w:t>
            </w:r>
            <w:r w:rsidRPr="000B0DBF">
              <w:rPr>
                <w:sz w:val="18"/>
                <w:szCs w:val="26"/>
                <w:rtl/>
              </w:rPr>
              <w:t>المسلحة</w:t>
            </w:r>
            <w:r w:rsidR="00EF6156" w:rsidRPr="000B0DBF">
              <w:rPr>
                <w:sz w:val="18"/>
                <w:szCs w:val="26"/>
                <w:rtl/>
              </w:rPr>
              <w:t xml:space="preserve"> </w:t>
            </w:r>
            <w:r w:rsidRPr="000B0DBF">
              <w:rPr>
                <w:sz w:val="18"/>
                <w:szCs w:val="26"/>
                <w:rtl/>
              </w:rPr>
              <w:t>فقط</w:t>
            </w:r>
            <w:r w:rsidR="00EF6156" w:rsidRPr="000B0DBF">
              <w:rPr>
                <w:sz w:val="18"/>
                <w:szCs w:val="26"/>
                <w:rtl/>
              </w:rPr>
              <w:t xml:space="preserve"> </w:t>
            </w:r>
            <w:r w:rsidRPr="000B0DBF">
              <w:rPr>
                <w:sz w:val="18"/>
                <w:szCs w:val="26"/>
                <w:rtl/>
              </w:rPr>
              <w:t>بغرض</w:t>
            </w:r>
            <w:r w:rsidR="00EF6156" w:rsidRPr="000B0DBF">
              <w:rPr>
                <w:sz w:val="18"/>
                <w:szCs w:val="26"/>
                <w:rtl/>
              </w:rPr>
              <w:t xml:space="preserve"> </w:t>
            </w:r>
            <w:r w:rsidRPr="000B0DBF">
              <w:rPr>
                <w:sz w:val="18"/>
                <w:szCs w:val="26"/>
                <w:rtl/>
              </w:rPr>
              <w:t>بدء</w:t>
            </w:r>
            <w:r w:rsidR="00EF6156" w:rsidRPr="000B0DBF">
              <w:rPr>
                <w:sz w:val="18"/>
                <w:szCs w:val="26"/>
                <w:rtl/>
              </w:rPr>
              <w:t xml:space="preserve"> </w:t>
            </w:r>
            <w:r w:rsidRPr="000B0DBF">
              <w:rPr>
                <w:sz w:val="18"/>
                <w:szCs w:val="26"/>
                <w:rtl/>
              </w:rPr>
              <w:t>التدريب</w:t>
            </w:r>
            <w:r w:rsidR="00EF6156" w:rsidRPr="000B0DBF">
              <w:rPr>
                <w:sz w:val="18"/>
                <w:szCs w:val="26"/>
                <w:rtl/>
              </w:rPr>
              <w:t xml:space="preserve"> </w:t>
            </w:r>
            <w:r w:rsidRPr="000B0DBF">
              <w:rPr>
                <w:sz w:val="18"/>
                <w:szCs w:val="26"/>
                <w:rtl/>
              </w:rPr>
              <w:t>العسكري.</w:t>
            </w:r>
          </w:p>
          <w:p w:rsidR="00614786" w:rsidRPr="008B1A26" w:rsidRDefault="00614786" w:rsidP="00EC4705">
            <w:pPr>
              <w:tabs>
                <w:tab w:val="left" w:pos="364"/>
                <w:tab w:val="left" w:pos="714"/>
              </w:tabs>
              <w:spacing w:before="40" w:after="40" w:line="300" w:lineRule="exact"/>
              <w:ind w:left="57" w:right="170"/>
              <w:rPr>
                <w:spacing w:val="-2"/>
                <w:sz w:val="18"/>
                <w:szCs w:val="26"/>
                <w:rtl/>
              </w:rPr>
            </w:pPr>
            <w:r w:rsidRPr="008B1A26">
              <w:rPr>
                <w:spacing w:val="-2"/>
                <w:sz w:val="18"/>
                <w:szCs w:val="26"/>
                <w:rtl/>
              </w:rPr>
              <w:t>وتكفَل</w:t>
            </w:r>
            <w:r w:rsidR="00EF6156" w:rsidRPr="008B1A26">
              <w:rPr>
                <w:spacing w:val="-2"/>
                <w:sz w:val="18"/>
                <w:szCs w:val="26"/>
                <w:rtl/>
              </w:rPr>
              <w:t xml:space="preserve"> </w:t>
            </w:r>
            <w:r w:rsidRPr="008B1A26">
              <w:rPr>
                <w:spacing w:val="-2"/>
                <w:sz w:val="18"/>
                <w:szCs w:val="26"/>
                <w:rtl/>
              </w:rPr>
              <w:t>الحماية</w:t>
            </w:r>
            <w:r w:rsidR="00EF6156" w:rsidRPr="008B1A26">
              <w:rPr>
                <w:spacing w:val="-2"/>
                <w:sz w:val="18"/>
                <w:szCs w:val="26"/>
                <w:rtl/>
              </w:rPr>
              <w:t xml:space="preserve"> </w:t>
            </w:r>
            <w:r w:rsidRPr="008B1A26">
              <w:rPr>
                <w:spacing w:val="-2"/>
                <w:sz w:val="18"/>
                <w:szCs w:val="26"/>
                <w:rtl/>
              </w:rPr>
              <w:t>للمجندين</w:t>
            </w:r>
            <w:r w:rsidR="00EF6156" w:rsidRPr="008B1A26">
              <w:rPr>
                <w:spacing w:val="-2"/>
                <w:sz w:val="18"/>
                <w:szCs w:val="26"/>
                <w:rtl/>
              </w:rPr>
              <w:t xml:space="preserve"> </w:t>
            </w:r>
            <w:r w:rsidRPr="008B1A26">
              <w:rPr>
                <w:spacing w:val="-2"/>
                <w:sz w:val="18"/>
                <w:szCs w:val="26"/>
                <w:rtl/>
              </w:rPr>
              <w:t>المتطوعين</w:t>
            </w:r>
            <w:r w:rsidR="00EF6156" w:rsidRPr="008B1A26">
              <w:rPr>
                <w:spacing w:val="-2"/>
                <w:sz w:val="18"/>
                <w:szCs w:val="26"/>
                <w:rtl/>
              </w:rPr>
              <w:t xml:space="preserve"> </w:t>
            </w:r>
            <w:r w:rsidRPr="008B1A26">
              <w:rPr>
                <w:spacing w:val="-2"/>
                <w:sz w:val="18"/>
                <w:szCs w:val="26"/>
                <w:rtl/>
              </w:rPr>
              <w:t>دون</w:t>
            </w:r>
            <w:r w:rsidR="00EF6156" w:rsidRPr="008B1A26">
              <w:rPr>
                <w:spacing w:val="-2"/>
                <w:sz w:val="18"/>
                <w:szCs w:val="26"/>
                <w:rtl/>
              </w:rPr>
              <w:t xml:space="preserve"> </w:t>
            </w:r>
            <w:r w:rsidRPr="008B1A26">
              <w:rPr>
                <w:spacing w:val="-2"/>
                <w:sz w:val="18"/>
                <w:szCs w:val="26"/>
                <w:rtl/>
              </w:rPr>
              <w:t>الثامنة</w:t>
            </w:r>
            <w:r w:rsidR="00EF6156" w:rsidRPr="008B1A26">
              <w:rPr>
                <w:spacing w:val="-2"/>
                <w:sz w:val="18"/>
                <w:szCs w:val="26"/>
                <w:rtl/>
              </w:rPr>
              <w:t xml:space="preserve"> </w:t>
            </w:r>
            <w:r w:rsidRPr="008B1A26">
              <w:rPr>
                <w:spacing w:val="-2"/>
                <w:sz w:val="18"/>
                <w:szCs w:val="26"/>
                <w:rtl/>
              </w:rPr>
              <w:t>عشرة</w:t>
            </w:r>
            <w:r w:rsidR="00EF6156" w:rsidRPr="008B1A26">
              <w:rPr>
                <w:spacing w:val="-2"/>
                <w:sz w:val="18"/>
                <w:szCs w:val="26"/>
                <w:rtl/>
              </w:rPr>
              <w:t xml:space="preserve"> </w:t>
            </w:r>
            <w:r w:rsidRPr="008B1A26">
              <w:rPr>
                <w:spacing w:val="-2"/>
                <w:sz w:val="18"/>
                <w:szCs w:val="26"/>
                <w:rtl/>
              </w:rPr>
              <w:t>فيما</w:t>
            </w:r>
            <w:r w:rsidR="00EF6156" w:rsidRPr="008B1A26">
              <w:rPr>
                <w:spacing w:val="-2"/>
                <w:sz w:val="18"/>
                <w:szCs w:val="26"/>
                <w:rtl/>
              </w:rPr>
              <w:t xml:space="preserve"> </w:t>
            </w:r>
            <w:r w:rsidRPr="008B1A26">
              <w:rPr>
                <w:spacing w:val="-2"/>
                <w:sz w:val="18"/>
                <w:szCs w:val="26"/>
                <w:rtl/>
              </w:rPr>
              <w:t>يتصل</w:t>
            </w:r>
            <w:r w:rsidR="00EF6156" w:rsidRPr="008B1A26">
              <w:rPr>
                <w:spacing w:val="-2"/>
                <w:sz w:val="18"/>
                <w:szCs w:val="26"/>
                <w:rtl/>
              </w:rPr>
              <w:t xml:space="preserve"> </w:t>
            </w:r>
            <w:r w:rsidRPr="008B1A26">
              <w:rPr>
                <w:spacing w:val="-2"/>
                <w:sz w:val="18"/>
                <w:szCs w:val="26"/>
                <w:rtl/>
              </w:rPr>
              <w:t>بقرارهم</w:t>
            </w:r>
            <w:r w:rsidR="00EF6156" w:rsidRPr="008B1A26">
              <w:rPr>
                <w:spacing w:val="-2"/>
                <w:sz w:val="18"/>
                <w:szCs w:val="26"/>
                <w:rtl/>
              </w:rPr>
              <w:t xml:space="preserve"> </w:t>
            </w:r>
            <w:r w:rsidRPr="008B1A26">
              <w:rPr>
                <w:spacing w:val="-2"/>
                <w:sz w:val="18"/>
                <w:szCs w:val="26"/>
                <w:rtl/>
              </w:rPr>
              <w:t>الانضمام</w:t>
            </w:r>
            <w:r w:rsidR="00EF6156" w:rsidRPr="008B1A26">
              <w:rPr>
                <w:spacing w:val="-2"/>
                <w:sz w:val="18"/>
                <w:szCs w:val="26"/>
                <w:rtl/>
              </w:rPr>
              <w:t xml:space="preserve"> </w:t>
            </w:r>
            <w:r w:rsidRPr="008B1A26">
              <w:rPr>
                <w:spacing w:val="-2"/>
                <w:sz w:val="18"/>
                <w:szCs w:val="26"/>
                <w:rtl/>
              </w:rPr>
              <w:t>إلى</w:t>
            </w:r>
            <w:r w:rsidR="00EF6156" w:rsidRPr="008B1A26">
              <w:rPr>
                <w:spacing w:val="-2"/>
                <w:sz w:val="18"/>
                <w:szCs w:val="26"/>
                <w:rtl/>
              </w:rPr>
              <w:t xml:space="preserve"> </w:t>
            </w:r>
            <w:r w:rsidRPr="008B1A26">
              <w:rPr>
                <w:spacing w:val="-2"/>
                <w:sz w:val="18"/>
                <w:szCs w:val="26"/>
                <w:rtl/>
              </w:rPr>
              <w:t>القوات</w:t>
            </w:r>
            <w:r w:rsidR="00EF6156" w:rsidRPr="008B1A26">
              <w:rPr>
                <w:spacing w:val="-2"/>
                <w:sz w:val="18"/>
                <w:szCs w:val="26"/>
                <w:rtl/>
              </w:rPr>
              <w:t xml:space="preserve"> </w:t>
            </w:r>
            <w:r w:rsidRPr="008B1A26">
              <w:rPr>
                <w:spacing w:val="-2"/>
                <w:sz w:val="18"/>
                <w:szCs w:val="26"/>
                <w:rtl/>
              </w:rPr>
              <w:t>المسلحة</w:t>
            </w:r>
            <w:r w:rsidR="00EF6156" w:rsidRPr="008B1A26">
              <w:rPr>
                <w:spacing w:val="-2"/>
                <w:sz w:val="18"/>
                <w:szCs w:val="26"/>
                <w:rtl/>
              </w:rPr>
              <w:t xml:space="preserve"> </w:t>
            </w:r>
            <w:r w:rsidRPr="008B1A26">
              <w:rPr>
                <w:spacing w:val="-2"/>
                <w:sz w:val="18"/>
                <w:szCs w:val="26"/>
                <w:rtl/>
              </w:rPr>
              <w:t>عن</w:t>
            </w:r>
            <w:r w:rsidR="00EF6156" w:rsidRPr="008B1A26">
              <w:rPr>
                <w:spacing w:val="-2"/>
                <w:sz w:val="18"/>
                <w:szCs w:val="26"/>
                <w:rtl/>
              </w:rPr>
              <w:t xml:space="preserve"> </w:t>
            </w:r>
            <w:r w:rsidRPr="008B1A26">
              <w:rPr>
                <w:spacing w:val="-2"/>
                <w:sz w:val="18"/>
                <w:szCs w:val="26"/>
                <w:rtl/>
              </w:rPr>
              <w:t>طريق</w:t>
            </w:r>
            <w:r w:rsidR="00EF6156" w:rsidRPr="008B1A26">
              <w:rPr>
                <w:spacing w:val="-2"/>
                <w:sz w:val="18"/>
                <w:szCs w:val="26"/>
                <w:rtl/>
              </w:rPr>
              <w:t xml:space="preserve"> </w:t>
            </w:r>
            <w:r w:rsidRPr="008B1A26">
              <w:rPr>
                <w:spacing w:val="-2"/>
                <w:sz w:val="18"/>
                <w:szCs w:val="26"/>
                <w:rtl/>
              </w:rPr>
              <w:t>ضرورة</w:t>
            </w:r>
            <w:r w:rsidR="00EF6156" w:rsidRPr="008B1A26">
              <w:rPr>
                <w:spacing w:val="-2"/>
                <w:sz w:val="18"/>
                <w:szCs w:val="26"/>
                <w:rtl/>
              </w:rPr>
              <w:t xml:space="preserve"> </w:t>
            </w:r>
            <w:r w:rsidRPr="008B1A26">
              <w:rPr>
                <w:spacing w:val="-2"/>
                <w:sz w:val="18"/>
                <w:szCs w:val="26"/>
                <w:rtl/>
              </w:rPr>
              <w:t>الحصول</w:t>
            </w:r>
            <w:r w:rsidR="00EF6156" w:rsidRPr="008B1A26">
              <w:rPr>
                <w:spacing w:val="-2"/>
                <w:sz w:val="18"/>
                <w:szCs w:val="26"/>
                <w:rtl/>
              </w:rPr>
              <w:t xml:space="preserve"> </w:t>
            </w:r>
            <w:r w:rsidRPr="008B1A26">
              <w:rPr>
                <w:spacing w:val="-2"/>
                <w:sz w:val="18"/>
                <w:szCs w:val="26"/>
                <w:rtl/>
              </w:rPr>
              <w:t>على</w:t>
            </w:r>
            <w:r w:rsidR="00EF6156" w:rsidRPr="008B1A26">
              <w:rPr>
                <w:spacing w:val="-2"/>
                <w:sz w:val="18"/>
                <w:szCs w:val="26"/>
                <w:rtl/>
              </w:rPr>
              <w:t xml:space="preserve"> </w:t>
            </w:r>
            <w:r w:rsidRPr="008B1A26">
              <w:rPr>
                <w:spacing w:val="-2"/>
                <w:sz w:val="18"/>
                <w:szCs w:val="26"/>
                <w:rtl/>
              </w:rPr>
              <w:t>موافقة</w:t>
            </w:r>
            <w:r w:rsidR="00EF6156" w:rsidRPr="008B1A26">
              <w:rPr>
                <w:spacing w:val="-2"/>
                <w:sz w:val="18"/>
                <w:szCs w:val="26"/>
                <w:rtl/>
              </w:rPr>
              <w:t xml:space="preserve"> </w:t>
            </w:r>
            <w:r w:rsidRPr="008B1A26">
              <w:rPr>
                <w:spacing w:val="-2"/>
                <w:sz w:val="18"/>
                <w:szCs w:val="26"/>
                <w:rtl/>
              </w:rPr>
              <w:t>الولي</w:t>
            </w:r>
            <w:r w:rsidR="00EF6156" w:rsidRPr="008B1A26">
              <w:rPr>
                <w:spacing w:val="-2"/>
                <w:sz w:val="18"/>
                <w:szCs w:val="26"/>
                <w:rtl/>
              </w:rPr>
              <w:t xml:space="preserve"> </w:t>
            </w:r>
            <w:r w:rsidRPr="008B1A26">
              <w:rPr>
                <w:spacing w:val="-2"/>
                <w:sz w:val="18"/>
                <w:szCs w:val="26"/>
                <w:rtl/>
              </w:rPr>
              <w:t>الشرعي</w:t>
            </w:r>
            <w:r w:rsidR="00EF6156" w:rsidRPr="008B1A26">
              <w:rPr>
                <w:spacing w:val="-2"/>
                <w:sz w:val="18"/>
                <w:szCs w:val="26"/>
                <w:rtl/>
              </w:rPr>
              <w:t xml:space="preserve"> </w:t>
            </w:r>
            <w:r w:rsidRPr="008B1A26">
              <w:rPr>
                <w:spacing w:val="-2"/>
                <w:sz w:val="18"/>
                <w:szCs w:val="26"/>
                <w:rtl/>
              </w:rPr>
              <w:t>والشرط</w:t>
            </w:r>
            <w:r w:rsidR="00EF6156" w:rsidRPr="008B1A26">
              <w:rPr>
                <w:spacing w:val="-2"/>
                <w:sz w:val="18"/>
                <w:szCs w:val="26"/>
                <w:rtl/>
              </w:rPr>
              <w:t xml:space="preserve"> </w:t>
            </w:r>
            <w:r w:rsidRPr="008B1A26">
              <w:rPr>
                <w:spacing w:val="-2"/>
                <w:sz w:val="18"/>
                <w:szCs w:val="26"/>
                <w:rtl/>
              </w:rPr>
              <w:t>الذي</w:t>
            </w:r>
            <w:r w:rsidR="00EF6156" w:rsidRPr="008B1A26">
              <w:rPr>
                <w:spacing w:val="-2"/>
                <w:sz w:val="18"/>
                <w:szCs w:val="26"/>
                <w:rtl/>
              </w:rPr>
              <w:t xml:space="preserve"> </w:t>
            </w:r>
            <w:r w:rsidRPr="008B1A26">
              <w:rPr>
                <w:spacing w:val="-2"/>
                <w:sz w:val="18"/>
                <w:szCs w:val="26"/>
                <w:rtl/>
              </w:rPr>
              <w:t>لا</w:t>
            </w:r>
            <w:r w:rsidR="00EC4705" w:rsidRPr="008B1A26">
              <w:rPr>
                <w:rFonts w:hint="cs"/>
                <w:spacing w:val="-2"/>
                <w:sz w:val="18"/>
                <w:szCs w:val="26"/>
                <w:rtl/>
              </w:rPr>
              <w:t> </w:t>
            </w:r>
            <w:r w:rsidRPr="008B1A26">
              <w:rPr>
                <w:spacing w:val="-2"/>
                <w:sz w:val="18"/>
                <w:szCs w:val="26"/>
                <w:rtl/>
              </w:rPr>
              <w:t>غنى</w:t>
            </w:r>
            <w:r w:rsidR="00EF6156" w:rsidRPr="008B1A26">
              <w:rPr>
                <w:spacing w:val="-2"/>
                <w:sz w:val="18"/>
                <w:szCs w:val="26"/>
                <w:rtl/>
              </w:rPr>
              <w:t xml:space="preserve"> </w:t>
            </w:r>
            <w:r w:rsidRPr="008B1A26">
              <w:rPr>
                <w:spacing w:val="-2"/>
                <w:sz w:val="18"/>
                <w:szCs w:val="26"/>
                <w:rtl/>
              </w:rPr>
              <w:t>عنه</w:t>
            </w:r>
            <w:r w:rsidR="00EF6156" w:rsidRPr="008B1A26">
              <w:rPr>
                <w:spacing w:val="-2"/>
                <w:sz w:val="18"/>
                <w:szCs w:val="26"/>
                <w:rtl/>
              </w:rPr>
              <w:t xml:space="preserve"> </w:t>
            </w:r>
            <w:r w:rsidRPr="008B1A26">
              <w:rPr>
                <w:spacing w:val="-2"/>
                <w:sz w:val="18"/>
                <w:szCs w:val="26"/>
                <w:rtl/>
              </w:rPr>
              <w:t>المتمثل</w:t>
            </w:r>
            <w:r w:rsidR="00EF6156" w:rsidRPr="008B1A26">
              <w:rPr>
                <w:spacing w:val="-2"/>
                <w:sz w:val="18"/>
                <w:szCs w:val="26"/>
                <w:rtl/>
              </w:rPr>
              <w:t xml:space="preserve"> </w:t>
            </w:r>
            <w:r w:rsidRPr="008B1A26">
              <w:rPr>
                <w:spacing w:val="-2"/>
                <w:sz w:val="18"/>
                <w:szCs w:val="26"/>
                <w:rtl/>
              </w:rPr>
              <w:t>في</w:t>
            </w:r>
            <w:r w:rsidR="00EF6156" w:rsidRPr="008B1A26">
              <w:rPr>
                <w:spacing w:val="-2"/>
                <w:sz w:val="18"/>
                <w:szCs w:val="26"/>
                <w:rtl/>
              </w:rPr>
              <w:t xml:space="preserve"> </w:t>
            </w:r>
            <w:r w:rsidRPr="008B1A26">
              <w:rPr>
                <w:spacing w:val="-2"/>
                <w:sz w:val="18"/>
                <w:szCs w:val="26"/>
                <w:rtl/>
              </w:rPr>
              <w:t>تقديم</w:t>
            </w:r>
            <w:r w:rsidR="00EF6156" w:rsidRPr="008B1A26">
              <w:rPr>
                <w:spacing w:val="-2"/>
                <w:sz w:val="18"/>
                <w:szCs w:val="26"/>
                <w:rtl/>
              </w:rPr>
              <w:t xml:space="preserve"> </w:t>
            </w:r>
            <w:r w:rsidRPr="008B1A26">
              <w:rPr>
                <w:spacing w:val="-2"/>
                <w:sz w:val="18"/>
                <w:szCs w:val="26"/>
                <w:rtl/>
              </w:rPr>
              <w:t>بطاقة</w:t>
            </w:r>
            <w:r w:rsidR="00EF6156" w:rsidRPr="008B1A26">
              <w:rPr>
                <w:spacing w:val="-2"/>
                <w:sz w:val="18"/>
                <w:szCs w:val="26"/>
                <w:rtl/>
              </w:rPr>
              <w:t xml:space="preserve"> </w:t>
            </w:r>
            <w:r w:rsidRPr="008B1A26">
              <w:rPr>
                <w:spacing w:val="-2"/>
                <w:sz w:val="18"/>
                <w:szCs w:val="26"/>
                <w:rtl/>
              </w:rPr>
              <w:t>تحديد</w:t>
            </w:r>
            <w:r w:rsidR="00EF6156" w:rsidRPr="008B1A26">
              <w:rPr>
                <w:spacing w:val="-2"/>
                <w:sz w:val="18"/>
                <w:szCs w:val="26"/>
                <w:rtl/>
              </w:rPr>
              <w:t xml:space="preserve"> </w:t>
            </w:r>
            <w:r w:rsidRPr="008B1A26">
              <w:rPr>
                <w:spacing w:val="-2"/>
                <w:sz w:val="18"/>
                <w:szCs w:val="26"/>
                <w:rtl/>
              </w:rPr>
              <w:t>الهوية</w:t>
            </w:r>
            <w:r w:rsidR="00EF6156" w:rsidRPr="008B1A26">
              <w:rPr>
                <w:spacing w:val="-2"/>
                <w:sz w:val="18"/>
                <w:szCs w:val="26"/>
                <w:rtl/>
              </w:rPr>
              <w:t xml:space="preserve"> </w:t>
            </w:r>
            <w:r w:rsidRPr="008B1A26">
              <w:rPr>
                <w:spacing w:val="-2"/>
                <w:sz w:val="18"/>
                <w:szCs w:val="26"/>
                <w:rtl/>
              </w:rPr>
              <w:t>أو</w:t>
            </w:r>
            <w:r w:rsidR="00EF6156" w:rsidRPr="008B1A26">
              <w:rPr>
                <w:spacing w:val="-2"/>
                <w:sz w:val="18"/>
                <w:szCs w:val="26"/>
                <w:rtl/>
              </w:rPr>
              <w:t xml:space="preserve"> </w:t>
            </w:r>
            <w:r w:rsidRPr="008B1A26">
              <w:rPr>
                <w:spacing w:val="-2"/>
                <w:sz w:val="18"/>
                <w:szCs w:val="26"/>
                <w:rtl/>
              </w:rPr>
              <w:t>جواز</w:t>
            </w:r>
            <w:r w:rsidR="00EF6156" w:rsidRPr="008B1A26">
              <w:rPr>
                <w:spacing w:val="-2"/>
                <w:sz w:val="18"/>
                <w:szCs w:val="26"/>
                <w:rtl/>
              </w:rPr>
              <w:t xml:space="preserve"> </w:t>
            </w:r>
            <w:r w:rsidRPr="008B1A26">
              <w:rPr>
                <w:spacing w:val="-2"/>
                <w:sz w:val="18"/>
                <w:szCs w:val="26"/>
                <w:rtl/>
              </w:rPr>
              <w:t>السفر</w:t>
            </w:r>
            <w:r w:rsidR="00EF6156" w:rsidRPr="008B1A26">
              <w:rPr>
                <w:spacing w:val="-2"/>
                <w:sz w:val="18"/>
                <w:szCs w:val="26"/>
                <w:rtl/>
              </w:rPr>
              <w:t xml:space="preserve"> </w:t>
            </w:r>
            <w:r w:rsidRPr="008B1A26">
              <w:rPr>
                <w:spacing w:val="-2"/>
                <w:sz w:val="18"/>
                <w:szCs w:val="26"/>
                <w:rtl/>
              </w:rPr>
              <w:t>كدليل</w:t>
            </w:r>
            <w:r w:rsidR="00EF6156" w:rsidRPr="008B1A26">
              <w:rPr>
                <w:spacing w:val="-2"/>
                <w:sz w:val="18"/>
                <w:szCs w:val="26"/>
                <w:rtl/>
              </w:rPr>
              <w:t xml:space="preserve"> </w:t>
            </w:r>
            <w:r w:rsidRPr="008B1A26">
              <w:rPr>
                <w:spacing w:val="-2"/>
                <w:sz w:val="18"/>
                <w:szCs w:val="26"/>
                <w:rtl/>
              </w:rPr>
              <w:t>موثوق</w:t>
            </w:r>
            <w:r w:rsidR="00C233CC" w:rsidRPr="008B1A26">
              <w:rPr>
                <w:spacing w:val="-2"/>
                <w:sz w:val="18"/>
                <w:szCs w:val="26"/>
                <w:rtl/>
              </w:rPr>
              <w:t xml:space="preserve"> </w:t>
            </w:r>
            <w:r w:rsidRPr="008B1A26">
              <w:rPr>
                <w:spacing w:val="-2"/>
                <w:sz w:val="18"/>
                <w:szCs w:val="26"/>
                <w:rtl/>
              </w:rPr>
              <w:t>على</w:t>
            </w:r>
            <w:r w:rsidR="00EF6156" w:rsidRPr="008B1A26">
              <w:rPr>
                <w:spacing w:val="-2"/>
                <w:sz w:val="18"/>
                <w:szCs w:val="26"/>
                <w:rtl/>
              </w:rPr>
              <w:t xml:space="preserve"> </w:t>
            </w:r>
            <w:r w:rsidRPr="008B1A26">
              <w:rPr>
                <w:spacing w:val="-2"/>
                <w:sz w:val="18"/>
                <w:szCs w:val="26"/>
                <w:rtl/>
              </w:rPr>
              <w:t>عمرهم."</w:t>
            </w:r>
          </w:p>
        </w:tc>
        <w:tc>
          <w:tcPr>
            <w:tcW w:w="1691" w:type="pct"/>
            <w:shd w:val="clear" w:color="auto" w:fill="auto"/>
          </w:tcPr>
          <w:p w:rsidR="00614786" w:rsidRPr="00197C2F" w:rsidRDefault="00614786" w:rsidP="002A13E9">
            <w:pPr>
              <w:spacing w:before="40" w:after="40" w:line="300" w:lineRule="exact"/>
              <w:ind w:left="57" w:right="57"/>
              <w:rPr>
                <w:sz w:val="18"/>
                <w:szCs w:val="26"/>
              </w:rPr>
            </w:pPr>
          </w:p>
        </w:tc>
      </w:tr>
      <w:tr w:rsidR="00CB4BA4" w:rsidRPr="00197C2F" w:rsidTr="00CB4BA4">
        <w:tc>
          <w:tcPr>
            <w:tcW w:w="781" w:type="pct"/>
            <w:shd w:val="clear" w:color="auto" w:fill="auto"/>
          </w:tcPr>
          <w:p w:rsidR="00CB4BA4" w:rsidRPr="00CB4BA4" w:rsidRDefault="00CB4BA4" w:rsidP="00CB4BA4">
            <w:pPr>
              <w:spacing w:before="40" w:after="40" w:line="300" w:lineRule="exact"/>
              <w:ind w:left="57" w:right="170"/>
              <w:rPr>
                <w:spacing w:val="-4"/>
                <w:sz w:val="18"/>
                <w:szCs w:val="26"/>
                <w:rtl/>
              </w:rPr>
            </w:pPr>
            <w:r w:rsidRPr="00CB4BA4">
              <w:rPr>
                <w:spacing w:val="-4"/>
                <w:sz w:val="18"/>
                <w:szCs w:val="26"/>
                <w:rtl/>
              </w:rPr>
              <w:t>الاتفاقية الدولية لحماية جميع الأشخاص من الاختفاء القسري لعام 2006</w:t>
            </w:r>
          </w:p>
        </w:tc>
        <w:tc>
          <w:tcPr>
            <w:tcW w:w="879" w:type="pct"/>
            <w:shd w:val="clear" w:color="auto" w:fill="auto"/>
          </w:tcPr>
          <w:p w:rsidR="00CB4BA4" w:rsidRPr="00197C2F" w:rsidRDefault="00CB4BA4" w:rsidP="002A00CC">
            <w:pPr>
              <w:spacing w:before="40" w:after="40" w:line="300" w:lineRule="exact"/>
              <w:ind w:left="57" w:right="170"/>
              <w:jc w:val="left"/>
              <w:rPr>
                <w:sz w:val="18"/>
                <w:szCs w:val="26"/>
                <w:rtl/>
              </w:rPr>
            </w:pPr>
            <w:r w:rsidRPr="00197C2F">
              <w:rPr>
                <w:sz w:val="18"/>
                <w:szCs w:val="26"/>
                <w:rtl/>
              </w:rPr>
              <w:t xml:space="preserve">إعلانات </w:t>
            </w:r>
            <w:r>
              <w:rPr>
                <w:rFonts w:hint="cs"/>
                <w:sz w:val="18"/>
                <w:szCs w:val="26"/>
                <w:rtl/>
              </w:rPr>
              <w:tab/>
            </w:r>
            <w:r>
              <w:rPr>
                <w:sz w:val="18"/>
                <w:szCs w:val="26"/>
                <w:rtl/>
              </w:rPr>
              <w:br/>
            </w:r>
            <w:r w:rsidRPr="00CB4BA4">
              <w:rPr>
                <w:spacing w:val="-8"/>
                <w:sz w:val="18"/>
                <w:szCs w:val="26"/>
                <w:rtl/>
              </w:rPr>
              <w:t>(24 أيلول/سبتمبر 2009، لدى التصديق)</w:t>
            </w:r>
          </w:p>
        </w:tc>
        <w:tc>
          <w:tcPr>
            <w:tcW w:w="1649" w:type="pct"/>
            <w:shd w:val="clear" w:color="auto" w:fill="auto"/>
          </w:tcPr>
          <w:p w:rsidR="00CB4BA4" w:rsidRPr="00197C2F" w:rsidRDefault="00CB4BA4" w:rsidP="00CB4BA4">
            <w:pPr>
              <w:tabs>
                <w:tab w:val="left" w:pos="364"/>
                <w:tab w:val="left" w:pos="714"/>
              </w:tabs>
              <w:spacing w:before="40" w:after="40" w:line="300" w:lineRule="exact"/>
              <w:ind w:left="57" w:right="170"/>
              <w:rPr>
                <w:sz w:val="18"/>
                <w:szCs w:val="26"/>
                <w:rtl/>
              </w:rPr>
            </w:pPr>
            <w:r w:rsidRPr="00197C2F">
              <w:rPr>
                <w:sz w:val="18"/>
                <w:szCs w:val="26"/>
                <w:rtl/>
              </w:rPr>
              <w:t>فيما يتعلق بالمادة 16:</w:t>
            </w:r>
          </w:p>
          <w:p w:rsidR="00CB4BA4" w:rsidRPr="00CB4BA4" w:rsidRDefault="00CB4BA4" w:rsidP="00CB4BA4">
            <w:pPr>
              <w:tabs>
                <w:tab w:val="left" w:pos="364"/>
                <w:tab w:val="left" w:pos="714"/>
              </w:tabs>
              <w:spacing w:before="40" w:after="40" w:line="300" w:lineRule="exact"/>
              <w:ind w:left="57" w:right="170"/>
              <w:rPr>
                <w:sz w:val="18"/>
                <w:szCs w:val="26"/>
                <w:rtl/>
              </w:rPr>
            </w:pPr>
            <w:r w:rsidRPr="00197C2F">
              <w:rPr>
                <w:sz w:val="18"/>
                <w:szCs w:val="26"/>
                <w:rtl/>
              </w:rPr>
              <w:t>ليس ثمة حظر على إعادة شخص إلى دولة أخرى إلا إذا كان هناك خطر حقيقي من أن يتعرض الشخص المعني للاختفاء القسري.</w:t>
            </w:r>
          </w:p>
        </w:tc>
        <w:tc>
          <w:tcPr>
            <w:tcW w:w="1691" w:type="pct"/>
            <w:shd w:val="clear" w:color="auto" w:fill="auto"/>
          </w:tcPr>
          <w:p w:rsidR="00CB4BA4" w:rsidRPr="00197C2F" w:rsidRDefault="00CB4BA4" w:rsidP="002A13E9">
            <w:pPr>
              <w:spacing w:before="40" w:after="40" w:line="300" w:lineRule="exact"/>
              <w:ind w:left="57" w:right="57"/>
              <w:rPr>
                <w:sz w:val="18"/>
                <w:szCs w:val="26"/>
              </w:rPr>
            </w:pPr>
          </w:p>
        </w:tc>
      </w:tr>
      <w:tr w:rsidR="00CB4BA4" w:rsidRPr="00197C2F" w:rsidTr="00CB4BA4">
        <w:tc>
          <w:tcPr>
            <w:tcW w:w="781" w:type="pct"/>
            <w:shd w:val="clear" w:color="auto" w:fill="auto"/>
          </w:tcPr>
          <w:p w:rsidR="00CB4BA4" w:rsidRPr="00197C2F" w:rsidRDefault="00CB4BA4" w:rsidP="00CB4BA4">
            <w:pPr>
              <w:spacing w:before="40" w:after="40" w:line="300" w:lineRule="exact"/>
              <w:ind w:left="57" w:right="170"/>
              <w:rPr>
                <w:sz w:val="18"/>
                <w:szCs w:val="26"/>
                <w:rtl/>
              </w:rPr>
            </w:pPr>
          </w:p>
        </w:tc>
        <w:tc>
          <w:tcPr>
            <w:tcW w:w="879" w:type="pct"/>
            <w:shd w:val="clear" w:color="auto" w:fill="auto"/>
          </w:tcPr>
          <w:p w:rsidR="00CB4BA4" w:rsidRPr="00197C2F" w:rsidRDefault="00CB4BA4" w:rsidP="00675B80">
            <w:pPr>
              <w:spacing w:before="40" w:after="40" w:line="300" w:lineRule="exact"/>
              <w:ind w:left="57" w:right="170"/>
              <w:rPr>
                <w:sz w:val="18"/>
                <w:szCs w:val="26"/>
                <w:rtl/>
              </w:rPr>
            </w:pPr>
          </w:p>
        </w:tc>
        <w:tc>
          <w:tcPr>
            <w:tcW w:w="1649" w:type="pct"/>
            <w:shd w:val="clear" w:color="auto" w:fill="auto"/>
          </w:tcPr>
          <w:p w:rsidR="00CB4BA4" w:rsidRPr="00197C2F" w:rsidRDefault="00CB4BA4" w:rsidP="00C260E3">
            <w:pPr>
              <w:tabs>
                <w:tab w:val="left" w:pos="364"/>
                <w:tab w:val="left" w:pos="714"/>
              </w:tabs>
              <w:spacing w:before="40" w:after="40" w:line="320" w:lineRule="exact"/>
              <w:ind w:left="57" w:right="170"/>
              <w:rPr>
                <w:sz w:val="18"/>
                <w:szCs w:val="26"/>
                <w:rtl/>
              </w:rPr>
            </w:pPr>
            <w:r w:rsidRPr="00197C2F">
              <w:rPr>
                <w:sz w:val="18"/>
                <w:szCs w:val="26"/>
                <w:rtl/>
              </w:rPr>
              <w:t>فيما يتعل</w:t>
            </w:r>
            <w:r w:rsidR="00C5523C">
              <w:rPr>
                <w:sz w:val="18"/>
                <w:szCs w:val="26"/>
                <w:rtl/>
              </w:rPr>
              <w:t>ق بالفقرة 2</w:t>
            </w:r>
            <w:r w:rsidRPr="00197C2F">
              <w:rPr>
                <w:sz w:val="18"/>
                <w:szCs w:val="26"/>
                <w:rtl/>
              </w:rPr>
              <w:t>(و) من المادة 17:</w:t>
            </w:r>
          </w:p>
          <w:p w:rsidR="00CB4BA4" w:rsidRPr="00197C2F" w:rsidRDefault="00C5523C" w:rsidP="00C260E3">
            <w:pPr>
              <w:tabs>
                <w:tab w:val="left" w:pos="364"/>
                <w:tab w:val="left" w:pos="714"/>
              </w:tabs>
              <w:spacing w:before="40" w:after="40" w:line="320" w:lineRule="exact"/>
              <w:ind w:left="57" w:right="170"/>
              <w:rPr>
                <w:sz w:val="18"/>
                <w:szCs w:val="26"/>
                <w:shd w:val="clear" w:color="auto" w:fill="FFFFFF"/>
                <w:rtl/>
              </w:rPr>
            </w:pPr>
            <w:r>
              <w:rPr>
                <w:sz w:val="18"/>
                <w:szCs w:val="26"/>
                <w:shd w:val="clear" w:color="auto" w:fill="FFFFFF"/>
                <w:rtl/>
              </w:rPr>
              <w:t xml:space="preserve">يكفل القانون </w:t>
            </w:r>
            <w:r w:rsidR="009575C3">
              <w:rPr>
                <w:rFonts w:hint="cs"/>
                <w:sz w:val="18"/>
                <w:szCs w:val="26"/>
                <w:shd w:val="clear" w:color="auto" w:fill="FFFFFF"/>
                <w:rtl/>
              </w:rPr>
              <w:t xml:space="preserve">الألماني </w:t>
            </w:r>
            <w:r w:rsidR="00CB4BA4" w:rsidRPr="00197C2F">
              <w:rPr>
                <w:sz w:val="18"/>
                <w:szCs w:val="26"/>
                <w:shd w:val="clear" w:color="auto" w:fill="FFFFFF"/>
                <w:rtl/>
              </w:rPr>
              <w:t>أن أي حرمان من الحرية لا يكون مشروعا</w:t>
            </w:r>
            <w:r>
              <w:rPr>
                <w:rFonts w:hint="cs"/>
                <w:sz w:val="18"/>
                <w:szCs w:val="26"/>
                <w:shd w:val="clear" w:color="auto" w:fill="FFFFFF"/>
                <w:rtl/>
              </w:rPr>
              <w:t>ً</w:t>
            </w:r>
            <w:r w:rsidR="00CB4BA4" w:rsidRPr="00197C2F">
              <w:rPr>
                <w:sz w:val="18"/>
                <w:szCs w:val="26"/>
                <w:shd w:val="clear" w:color="auto" w:fill="FFFFFF"/>
                <w:rtl/>
              </w:rPr>
              <w:t xml:space="preserve"> إلا إذا كان تنفيذ</w:t>
            </w:r>
            <w:r w:rsidR="005E5A24">
              <w:rPr>
                <w:sz w:val="18"/>
                <w:szCs w:val="26"/>
                <w:shd w:val="clear" w:color="auto" w:fill="FFFFFF"/>
                <w:rtl/>
              </w:rPr>
              <w:t xml:space="preserve">اً </w:t>
            </w:r>
            <w:r w:rsidR="00CB4BA4" w:rsidRPr="00197C2F">
              <w:rPr>
                <w:sz w:val="18"/>
                <w:szCs w:val="26"/>
                <w:shd w:val="clear" w:color="auto" w:fill="FFFFFF"/>
                <w:rtl/>
              </w:rPr>
              <w:t>لأمر من محكمة أو صدرت الموافقة عليه بأثر رجعي في الحالات الاستثنائية</w:t>
            </w:r>
            <w:r w:rsidR="00BA74E9">
              <w:rPr>
                <w:rFonts w:hint="cs"/>
                <w:sz w:val="18"/>
                <w:szCs w:val="26"/>
                <w:shd w:val="clear" w:color="auto" w:fill="FFFFFF"/>
                <w:rtl/>
              </w:rPr>
              <w:t>.</w:t>
            </w:r>
          </w:p>
          <w:p w:rsidR="00CB4BA4" w:rsidRPr="00C260E3" w:rsidRDefault="00CB4BA4" w:rsidP="00C260E3">
            <w:pPr>
              <w:spacing w:before="40" w:after="40" w:line="320" w:lineRule="exact"/>
              <w:ind w:left="57" w:right="57"/>
              <w:rPr>
                <w:spacing w:val="-2"/>
                <w:sz w:val="18"/>
                <w:szCs w:val="26"/>
                <w:rtl/>
              </w:rPr>
            </w:pPr>
            <w:r w:rsidRPr="00C260E3">
              <w:rPr>
                <w:spacing w:val="-2"/>
                <w:sz w:val="18"/>
                <w:szCs w:val="26"/>
                <w:rtl/>
              </w:rPr>
              <w:t>وتنص الفقرة 2 من المادة 104 من القانون الأساسي (</w:t>
            </w:r>
            <w:r w:rsidRPr="00C260E3">
              <w:rPr>
                <w:spacing w:val="-2"/>
                <w:sz w:val="18"/>
                <w:szCs w:val="26"/>
              </w:rPr>
              <w:t>Grundgesetz-GG</w:t>
            </w:r>
            <w:r w:rsidRPr="00C260E3">
              <w:rPr>
                <w:spacing w:val="-2"/>
                <w:sz w:val="18"/>
                <w:szCs w:val="26"/>
                <w:rtl/>
              </w:rPr>
              <w:t>) صراحة على أنه: "يحق فقط للقاضي أن يقرر في جواز الحرمان من الحرية أو الاستمرار في الحرمان. وإذا كان مثل هذا الحرمان لا يستند إلى أمر قضائي، يجب إصدار أمر قضائي دون تأخير." وإذا كان الشخص محتجز</w:t>
            </w:r>
            <w:r w:rsidR="005E5A24" w:rsidRPr="00C260E3">
              <w:rPr>
                <w:spacing w:val="-2"/>
                <w:sz w:val="18"/>
                <w:szCs w:val="26"/>
                <w:rtl/>
              </w:rPr>
              <w:t xml:space="preserve">اً </w:t>
            </w:r>
            <w:r w:rsidRPr="00C260E3">
              <w:rPr>
                <w:spacing w:val="-2"/>
                <w:sz w:val="18"/>
                <w:szCs w:val="26"/>
                <w:rtl/>
              </w:rPr>
              <w:t>للاشتباه في ارتكابه جرم</w:t>
            </w:r>
            <w:r w:rsidR="005E5A24" w:rsidRPr="00C260E3">
              <w:rPr>
                <w:spacing w:val="-2"/>
                <w:sz w:val="18"/>
                <w:szCs w:val="26"/>
                <w:rtl/>
              </w:rPr>
              <w:t xml:space="preserve">اً </w:t>
            </w:r>
            <w:r w:rsidRPr="00C260E3">
              <w:rPr>
                <w:spacing w:val="-2"/>
                <w:sz w:val="18"/>
                <w:szCs w:val="26"/>
                <w:rtl/>
              </w:rPr>
              <w:t>يعاقب عليه القانون، فإن الفقرة 3 من المادة 104 من القانون الأساسي تنص على أن هذا الشخص "يتعين إحضاره أمام القاضي في غضون مدة لا</w:t>
            </w:r>
            <w:r w:rsidR="002A00CC" w:rsidRPr="00C260E3">
              <w:rPr>
                <w:rFonts w:hint="cs"/>
                <w:spacing w:val="-2"/>
                <w:sz w:val="18"/>
                <w:szCs w:val="26"/>
                <w:rtl/>
              </w:rPr>
              <w:t> </w:t>
            </w:r>
            <w:r w:rsidRPr="00C260E3">
              <w:rPr>
                <w:spacing w:val="-2"/>
                <w:sz w:val="18"/>
                <w:szCs w:val="26"/>
                <w:rtl/>
              </w:rPr>
              <w:t>تتجاوز اليوم التالي لاحتجازه."</w:t>
            </w:r>
          </w:p>
          <w:p w:rsidR="00CB4BA4" w:rsidRPr="00CB4BA4" w:rsidRDefault="00CB4BA4" w:rsidP="008073AB">
            <w:pPr>
              <w:tabs>
                <w:tab w:val="left" w:pos="364"/>
                <w:tab w:val="left" w:pos="714"/>
              </w:tabs>
              <w:spacing w:before="60" w:after="20" w:line="192" w:lineRule="auto"/>
              <w:ind w:left="57" w:right="170"/>
              <w:rPr>
                <w:sz w:val="18"/>
                <w:szCs w:val="26"/>
                <w:shd w:val="clear" w:color="auto" w:fill="FFFFFF"/>
                <w:rtl/>
              </w:rPr>
            </w:pPr>
            <w:r w:rsidRPr="00197C2F">
              <w:rPr>
                <w:sz w:val="18"/>
                <w:szCs w:val="26"/>
                <w:shd w:val="clear" w:color="auto" w:fill="FFFFFF"/>
                <w:rtl/>
              </w:rPr>
              <w:lastRenderedPageBreak/>
              <w:t>وفي حالة احتجاز شخص تعسفي</w:t>
            </w:r>
            <w:r w:rsidR="008F41D6">
              <w:rPr>
                <w:sz w:val="18"/>
                <w:szCs w:val="26"/>
                <w:shd w:val="clear" w:color="auto" w:fill="FFFFFF"/>
                <w:rtl/>
              </w:rPr>
              <w:t xml:space="preserve">اً، </w:t>
            </w:r>
            <w:r w:rsidRPr="00197C2F">
              <w:rPr>
                <w:sz w:val="18"/>
                <w:szCs w:val="26"/>
                <w:shd w:val="clear" w:color="auto" w:fill="FFFFFF"/>
                <w:rtl/>
              </w:rPr>
              <w:t>على نحو يشكل انتهاك</w:t>
            </w:r>
            <w:r w:rsidR="005E5A24">
              <w:rPr>
                <w:sz w:val="18"/>
                <w:szCs w:val="26"/>
                <w:shd w:val="clear" w:color="auto" w:fill="FFFFFF"/>
                <w:rtl/>
              </w:rPr>
              <w:t xml:space="preserve">اً </w:t>
            </w:r>
            <w:r w:rsidRPr="00197C2F">
              <w:rPr>
                <w:sz w:val="18"/>
                <w:szCs w:val="26"/>
                <w:shd w:val="clear" w:color="auto" w:fill="FFFFFF"/>
                <w:rtl/>
              </w:rPr>
              <w:t xml:space="preserve">للمادة 104 من القانون الأساسي، يجوز لأي شخص استصدار أمر من المحكمة لإخلاء سبيل الشخص المحتجز، وذلك بتقديم التماس إلى المحكمة المحلية </w:t>
            </w:r>
            <w:r w:rsidRPr="00577B60">
              <w:rPr>
                <w:spacing w:val="-4"/>
                <w:sz w:val="18"/>
                <w:szCs w:val="26"/>
                <w:shd w:val="clear" w:color="auto" w:fill="FFFFFF"/>
                <w:rtl/>
              </w:rPr>
              <w:t>(</w:t>
            </w:r>
            <w:r w:rsidRPr="00577B60">
              <w:rPr>
                <w:spacing w:val="-4"/>
                <w:sz w:val="18"/>
                <w:szCs w:val="26"/>
                <w:shd w:val="clear" w:color="auto" w:fill="FFFFFF"/>
              </w:rPr>
              <w:t>Amtsgericht-AG</w:t>
            </w:r>
            <w:r w:rsidRPr="00577B60">
              <w:rPr>
                <w:spacing w:val="-4"/>
                <w:sz w:val="18"/>
                <w:szCs w:val="26"/>
                <w:shd w:val="clear" w:color="auto" w:fill="FFFFFF"/>
                <w:rtl/>
              </w:rPr>
              <w:t>) ذات الاختصاص لإخلاء</w:t>
            </w:r>
            <w:r w:rsidRPr="00197C2F">
              <w:rPr>
                <w:sz w:val="18"/>
                <w:szCs w:val="26"/>
                <w:shd w:val="clear" w:color="auto" w:fill="FFFFFF"/>
                <w:rtl/>
              </w:rPr>
              <w:t xml:space="preserve"> سبيل الشخص المحتجز دون أي تأخير لا</w:t>
            </w:r>
            <w:r w:rsidR="00577B60">
              <w:rPr>
                <w:rFonts w:hint="cs"/>
                <w:sz w:val="18"/>
                <w:szCs w:val="26"/>
                <w:shd w:val="clear" w:color="auto" w:fill="FFFFFF"/>
                <w:rtl/>
              </w:rPr>
              <w:t> </w:t>
            </w:r>
            <w:r w:rsidRPr="00197C2F">
              <w:rPr>
                <w:sz w:val="18"/>
                <w:szCs w:val="26"/>
                <w:shd w:val="clear" w:color="auto" w:fill="FFFFFF"/>
                <w:rtl/>
              </w:rPr>
              <w:t>مبرر له. وفي حالة حرمان الشخص من حريته لمدة أطول مما يسمح به القانون الأساسي، على المحكمة تطبيق</w:t>
            </w:r>
            <w:r w:rsidR="005E5A24">
              <w:rPr>
                <w:sz w:val="18"/>
                <w:szCs w:val="26"/>
                <w:shd w:val="clear" w:color="auto" w:fill="FFFFFF"/>
                <w:rtl/>
              </w:rPr>
              <w:t xml:space="preserve">اً </w:t>
            </w:r>
            <w:r w:rsidR="00DC7B07">
              <w:rPr>
                <w:sz w:val="18"/>
                <w:szCs w:val="26"/>
                <w:shd w:val="clear" w:color="auto" w:fill="FFFFFF"/>
                <w:rtl/>
              </w:rPr>
              <w:t>البند الأول من المادة 128</w:t>
            </w:r>
            <w:r w:rsidRPr="00197C2F">
              <w:rPr>
                <w:sz w:val="18"/>
                <w:szCs w:val="26"/>
                <w:shd w:val="clear" w:color="auto" w:fill="FFFFFF"/>
                <w:rtl/>
              </w:rPr>
              <w:t>(2) من قانون الإجراءات الجنائية (</w:t>
            </w:r>
            <w:proofErr w:type="spellStart"/>
            <w:r w:rsidRPr="00197C2F">
              <w:rPr>
                <w:sz w:val="18"/>
                <w:szCs w:val="26"/>
                <w:shd w:val="clear" w:color="auto" w:fill="FFFFFF"/>
              </w:rPr>
              <w:t>Strafprozessordnung-StPO</w:t>
            </w:r>
            <w:proofErr w:type="spellEnd"/>
            <w:r w:rsidRPr="00197C2F">
              <w:rPr>
                <w:sz w:val="18"/>
                <w:szCs w:val="26"/>
                <w:shd w:val="clear" w:color="auto" w:fill="FFFFFF"/>
                <w:rtl/>
              </w:rPr>
              <w:t>).</w:t>
            </w:r>
          </w:p>
        </w:tc>
        <w:tc>
          <w:tcPr>
            <w:tcW w:w="1691" w:type="pct"/>
            <w:shd w:val="clear" w:color="auto" w:fill="auto"/>
          </w:tcPr>
          <w:p w:rsidR="00CB4BA4" w:rsidRPr="00197C2F" w:rsidRDefault="00CB4BA4" w:rsidP="002A13E9">
            <w:pPr>
              <w:spacing w:before="40" w:after="40" w:line="300" w:lineRule="exact"/>
              <w:ind w:left="57" w:right="57"/>
              <w:rPr>
                <w:sz w:val="18"/>
                <w:szCs w:val="26"/>
              </w:rPr>
            </w:pPr>
          </w:p>
        </w:tc>
      </w:tr>
      <w:tr w:rsidR="00CB4BA4" w:rsidRPr="00197C2F" w:rsidTr="00CB4BA4">
        <w:tc>
          <w:tcPr>
            <w:tcW w:w="781" w:type="pct"/>
            <w:shd w:val="clear" w:color="auto" w:fill="auto"/>
          </w:tcPr>
          <w:p w:rsidR="00CB4BA4" w:rsidRPr="00197C2F" w:rsidRDefault="00CB4BA4" w:rsidP="00CB4BA4">
            <w:pPr>
              <w:spacing w:before="40" w:after="40" w:line="300" w:lineRule="exact"/>
              <w:ind w:left="57" w:right="170"/>
              <w:rPr>
                <w:sz w:val="18"/>
                <w:szCs w:val="26"/>
                <w:rtl/>
              </w:rPr>
            </w:pPr>
          </w:p>
        </w:tc>
        <w:tc>
          <w:tcPr>
            <w:tcW w:w="879" w:type="pct"/>
            <w:shd w:val="clear" w:color="auto" w:fill="auto"/>
          </w:tcPr>
          <w:p w:rsidR="00CB4BA4" w:rsidRPr="00197C2F" w:rsidRDefault="00CB4BA4" w:rsidP="00675B80">
            <w:pPr>
              <w:spacing w:before="40" w:after="40" w:line="300" w:lineRule="exact"/>
              <w:ind w:left="57" w:right="170"/>
              <w:rPr>
                <w:sz w:val="18"/>
                <w:szCs w:val="26"/>
                <w:rtl/>
              </w:rPr>
            </w:pPr>
          </w:p>
        </w:tc>
        <w:tc>
          <w:tcPr>
            <w:tcW w:w="1649" w:type="pct"/>
            <w:shd w:val="clear" w:color="auto" w:fill="auto"/>
          </w:tcPr>
          <w:p w:rsidR="00CB4BA4" w:rsidRPr="00197C2F" w:rsidRDefault="00CB4BA4" w:rsidP="008073AB">
            <w:pPr>
              <w:tabs>
                <w:tab w:val="left" w:pos="364"/>
                <w:tab w:val="left" w:pos="714"/>
              </w:tabs>
              <w:spacing w:before="60" w:after="20" w:line="192" w:lineRule="auto"/>
              <w:ind w:left="57" w:right="170"/>
              <w:rPr>
                <w:sz w:val="18"/>
                <w:szCs w:val="26"/>
                <w:shd w:val="clear" w:color="auto" w:fill="FFFFFF"/>
                <w:rtl/>
              </w:rPr>
            </w:pPr>
            <w:r w:rsidRPr="00197C2F">
              <w:rPr>
                <w:sz w:val="18"/>
                <w:szCs w:val="26"/>
                <w:shd w:val="clear" w:color="auto" w:fill="FFFFFF"/>
                <w:rtl/>
              </w:rPr>
              <w:t>وفيما يتعلق بالفقرة 3 من المادة 17:</w:t>
            </w:r>
          </w:p>
          <w:p w:rsidR="00CB4BA4" w:rsidRPr="00CB4BA4" w:rsidRDefault="00CB4BA4" w:rsidP="008073AB">
            <w:pPr>
              <w:tabs>
                <w:tab w:val="left" w:pos="364"/>
                <w:tab w:val="left" w:pos="714"/>
              </w:tabs>
              <w:spacing w:before="60" w:after="20" w:line="192" w:lineRule="auto"/>
              <w:ind w:left="57" w:right="170"/>
              <w:rPr>
                <w:sz w:val="18"/>
                <w:szCs w:val="26"/>
                <w:shd w:val="clear" w:color="auto" w:fill="FFFFFF"/>
                <w:rtl/>
              </w:rPr>
            </w:pPr>
            <w:r w:rsidRPr="00197C2F">
              <w:rPr>
                <w:sz w:val="18"/>
                <w:szCs w:val="26"/>
                <w:shd w:val="clear" w:color="auto" w:fill="FFFFFF"/>
                <w:rtl/>
              </w:rPr>
              <w:t>في حالة الأشخاص المرضى المودعين في مرافق الاحتجاز بواسطة الوصي أو الوكيل، فإن المحكمة التي أقرت الإيداع ستكون ملمة بالمعلومات المطلوبة بموجب البنود من "أ" إلى "ح". ولدى المحكمة إمكانية الحصول على المعلومات المطلوبة بموجب البنود (من "أ" إلى "ح") في أي وقت من الوصي أو الوكيل، وستصبح هذه المعلومات من وثائق القضية. كما ستعتبر أيض</w:t>
            </w:r>
            <w:r w:rsidR="005E5A24">
              <w:rPr>
                <w:sz w:val="18"/>
                <w:szCs w:val="26"/>
                <w:shd w:val="clear" w:color="auto" w:fill="FFFFFF"/>
                <w:rtl/>
              </w:rPr>
              <w:t xml:space="preserve">اً </w:t>
            </w:r>
            <w:r w:rsidRPr="00197C2F">
              <w:rPr>
                <w:sz w:val="18"/>
                <w:szCs w:val="26"/>
                <w:shd w:val="clear" w:color="auto" w:fill="FFFFFF"/>
                <w:rtl/>
              </w:rPr>
              <w:t>من ملفات المحكمة بالمعنى المقصود في الفقرة 3 من المادة 17.</w:t>
            </w:r>
          </w:p>
        </w:tc>
        <w:tc>
          <w:tcPr>
            <w:tcW w:w="1691" w:type="pct"/>
            <w:shd w:val="clear" w:color="auto" w:fill="auto"/>
          </w:tcPr>
          <w:p w:rsidR="00CB4BA4" w:rsidRPr="00197C2F" w:rsidRDefault="00CB4BA4" w:rsidP="002A13E9">
            <w:pPr>
              <w:spacing w:before="40" w:after="40" w:line="300" w:lineRule="exact"/>
              <w:ind w:left="57" w:right="57"/>
              <w:rPr>
                <w:sz w:val="18"/>
                <w:szCs w:val="26"/>
              </w:rPr>
            </w:pPr>
          </w:p>
        </w:tc>
      </w:tr>
      <w:tr w:rsidR="00CB4BA4" w:rsidRPr="00197C2F" w:rsidTr="00CB4BA4">
        <w:tc>
          <w:tcPr>
            <w:tcW w:w="781" w:type="pct"/>
            <w:shd w:val="clear" w:color="auto" w:fill="auto"/>
          </w:tcPr>
          <w:p w:rsidR="00CB4BA4" w:rsidRPr="00197C2F" w:rsidRDefault="00CB4BA4" w:rsidP="00CB4BA4">
            <w:pPr>
              <w:spacing w:before="40" w:after="40" w:line="300" w:lineRule="exact"/>
              <w:ind w:left="57" w:right="170"/>
              <w:rPr>
                <w:sz w:val="18"/>
                <w:szCs w:val="26"/>
                <w:rtl/>
              </w:rPr>
            </w:pPr>
          </w:p>
        </w:tc>
        <w:tc>
          <w:tcPr>
            <w:tcW w:w="879" w:type="pct"/>
            <w:shd w:val="clear" w:color="auto" w:fill="auto"/>
          </w:tcPr>
          <w:p w:rsidR="00CB4BA4" w:rsidRPr="00197C2F" w:rsidRDefault="00CB4BA4" w:rsidP="00675B80">
            <w:pPr>
              <w:spacing w:before="40" w:after="40" w:line="300" w:lineRule="exact"/>
              <w:ind w:left="57" w:right="170"/>
              <w:rPr>
                <w:sz w:val="18"/>
                <w:szCs w:val="26"/>
                <w:rtl/>
              </w:rPr>
            </w:pPr>
          </w:p>
        </w:tc>
        <w:tc>
          <w:tcPr>
            <w:tcW w:w="1649" w:type="pct"/>
            <w:shd w:val="clear" w:color="auto" w:fill="auto"/>
          </w:tcPr>
          <w:p w:rsidR="00CB4BA4" w:rsidRPr="00197C2F" w:rsidRDefault="00CB4BA4" w:rsidP="008073AB">
            <w:pPr>
              <w:tabs>
                <w:tab w:val="left" w:pos="364"/>
                <w:tab w:val="left" w:pos="714"/>
              </w:tabs>
              <w:spacing w:before="60" w:after="20" w:line="192" w:lineRule="auto"/>
              <w:ind w:left="57" w:right="170"/>
              <w:rPr>
                <w:sz w:val="18"/>
                <w:szCs w:val="26"/>
                <w:shd w:val="clear" w:color="auto" w:fill="FFFFFF"/>
                <w:rtl/>
              </w:rPr>
            </w:pPr>
            <w:r w:rsidRPr="00197C2F">
              <w:rPr>
                <w:sz w:val="18"/>
                <w:szCs w:val="26"/>
                <w:shd w:val="clear" w:color="auto" w:fill="FFFFFF"/>
                <w:rtl/>
              </w:rPr>
              <w:t>فيما يتعلق بالمادة 18:</w:t>
            </w:r>
          </w:p>
          <w:p w:rsidR="00CB4BA4" w:rsidRPr="00197C2F" w:rsidRDefault="00CB4BA4" w:rsidP="008073AB">
            <w:pPr>
              <w:tabs>
                <w:tab w:val="left" w:pos="364"/>
                <w:tab w:val="left" w:pos="714"/>
              </w:tabs>
              <w:spacing w:before="60" w:after="20" w:line="192" w:lineRule="auto"/>
              <w:ind w:left="57" w:right="170"/>
              <w:rPr>
                <w:sz w:val="18"/>
                <w:szCs w:val="26"/>
                <w:shd w:val="clear" w:color="auto" w:fill="FFFFFF"/>
                <w:rtl/>
              </w:rPr>
            </w:pPr>
            <w:r w:rsidRPr="00197C2F">
              <w:rPr>
                <w:sz w:val="18"/>
                <w:szCs w:val="26"/>
                <w:shd w:val="clear" w:color="auto" w:fill="FFFFFF"/>
                <w:rtl/>
              </w:rPr>
              <w:t>بموجب القانون الألماني، يحق لأي شخص يثبت أن له مصلحة في معلومات معينة الحصول على هذه المعلومات من ملفات المحكمة. والقيود المفروضة بموجب القانون الألماني من أجل حماية مصالح موضوع البيانات أو لحماية الإجراءات الواجبة للإجراءات الجنائية مسموح بها بمقتضى الفقرة</w:t>
            </w:r>
            <w:r w:rsidR="00D658E4">
              <w:rPr>
                <w:rFonts w:hint="cs"/>
                <w:sz w:val="18"/>
                <w:szCs w:val="26"/>
                <w:shd w:val="clear" w:color="auto" w:fill="FFFFFF"/>
                <w:rtl/>
              </w:rPr>
              <w:t> </w:t>
            </w:r>
            <w:r w:rsidRPr="00197C2F">
              <w:rPr>
                <w:sz w:val="18"/>
                <w:szCs w:val="26"/>
                <w:shd w:val="clear" w:color="auto" w:fill="FFFFFF"/>
                <w:rtl/>
              </w:rPr>
              <w:t>1 من المادة 20 من الاتفاقية.</w:t>
            </w:r>
          </w:p>
        </w:tc>
        <w:tc>
          <w:tcPr>
            <w:tcW w:w="1691" w:type="pct"/>
            <w:shd w:val="clear" w:color="auto" w:fill="auto"/>
          </w:tcPr>
          <w:p w:rsidR="00CB4BA4" w:rsidRPr="00197C2F" w:rsidRDefault="00CB4BA4" w:rsidP="002A13E9">
            <w:pPr>
              <w:spacing w:before="40" w:after="40" w:line="300" w:lineRule="exact"/>
              <w:ind w:left="57" w:right="57"/>
              <w:rPr>
                <w:sz w:val="18"/>
                <w:szCs w:val="26"/>
              </w:rPr>
            </w:pPr>
          </w:p>
        </w:tc>
      </w:tr>
      <w:tr w:rsidR="00CB4BA4" w:rsidRPr="00197C2F" w:rsidTr="00A565D8">
        <w:tc>
          <w:tcPr>
            <w:tcW w:w="781" w:type="pct"/>
            <w:tcBorders>
              <w:bottom w:val="single" w:sz="12" w:space="0" w:color="auto"/>
            </w:tcBorders>
            <w:shd w:val="clear" w:color="auto" w:fill="auto"/>
          </w:tcPr>
          <w:p w:rsidR="00CB4BA4" w:rsidRPr="00197C2F" w:rsidRDefault="00CB4BA4" w:rsidP="00CB4BA4">
            <w:pPr>
              <w:spacing w:before="40" w:after="40" w:line="300" w:lineRule="exact"/>
              <w:ind w:left="57" w:right="170"/>
              <w:rPr>
                <w:sz w:val="18"/>
                <w:szCs w:val="26"/>
                <w:rtl/>
              </w:rPr>
            </w:pPr>
          </w:p>
        </w:tc>
        <w:tc>
          <w:tcPr>
            <w:tcW w:w="879" w:type="pct"/>
            <w:tcBorders>
              <w:bottom w:val="single" w:sz="12" w:space="0" w:color="auto"/>
            </w:tcBorders>
            <w:shd w:val="clear" w:color="auto" w:fill="auto"/>
          </w:tcPr>
          <w:p w:rsidR="00CB4BA4" w:rsidRPr="00197C2F" w:rsidRDefault="00CB4BA4" w:rsidP="00675B80">
            <w:pPr>
              <w:spacing w:before="40" w:after="40" w:line="300" w:lineRule="exact"/>
              <w:ind w:left="57" w:right="170"/>
              <w:rPr>
                <w:sz w:val="18"/>
                <w:szCs w:val="26"/>
                <w:rtl/>
              </w:rPr>
            </w:pPr>
          </w:p>
        </w:tc>
        <w:tc>
          <w:tcPr>
            <w:tcW w:w="1649" w:type="pct"/>
            <w:tcBorders>
              <w:bottom w:val="single" w:sz="12" w:space="0" w:color="auto"/>
            </w:tcBorders>
            <w:shd w:val="clear" w:color="auto" w:fill="auto"/>
          </w:tcPr>
          <w:p w:rsidR="00CB4BA4" w:rsidRPr="00197C2F" w:rsidRDefault="00CB4BA4" w:rsidP="008073AB">
            <w:pPr>
              <w:tabs>
                <w:tab w:val="left" w:pos="364"/>
                <w:tab w:val="left" w:pos="714"/>
              </w:tabs>
              <w:spacing w:before="60" w:after="20" w:line="192" w:lineRule="auto"/>
              <w:ind w:left="57" w:right="170"/>
              <w:rPr>
                <w:sz w:val="18"/>
                <w:szCs w:val="26"/>
                <w:shd w:val="clear" w:color="auto" w:fill="FFFFFF"/>
                <w:rtl/>
              </w:rPr>
            </w:pPr>
            <w:r w:rsidRPr="00197C2F">
              <w:rPr>
                <w:sz w:val="18"/>
                <w:szCs w:val="26"/>
                <w:shd w:val="clear" w:color="auto" w:fill="FFFFFF"/>
                <w:rtl/>
              </w:rPr>
              <w:t>فيما يتعلق بالفقرة 4 من المادة 24:</w:t>
            </w:r>
          </w:p>
          <w:p w:rsidR="00CB4BA4" w:rsidRPr="00197C2F" w:rsidRDefault="00CB4BA4" w:rsidP="008073AB">
            <w:pPr>
              <w:tabs>
                <w:tab w:val="left" w:pos="364"/>
                <w:tab w:val="left" w:pos="714"/>
              </w:tabs>
              <w:spacing w:before="60" w:after="20" w:line="192" w:lineRule="auto"/>
              <w:ind w:left="57" w:right="170"/>
              <w:rPr>
                <w:sz w:val="18"/>
                <w:szCs w:val="26"/>
                <w:shd w:val="clear" w:color="auto" w:fill="FFFFFF"/>
                <w:rtl/>
              </w:rPr>
            </w:pPr>
            <w:r w:rsidRPr="00197C2F">
              <w:rPr>
                <w:sz w:val="18"/>
                <w:szCs w:val="26"/>
                <w:shd w:val="clear" w:color="auto" w:fill="FFFFFF"/>
                <w:rtl/>
              </w:rPr>
              <w:t>ثمة توضيح مفاده أن الحكم المقرر بشأن الجبر والتعويض ومبدأ الحصانة السيادية لم يُلغ.</w:t>
            </w:r>
          </w:p>
        </w:tc>
        <w:tc>
          <w:tcPr>
            <w:tcW w:w="1691" w:type="pct"/>
            <w:tcBorders>
              <w:bottom w:val="single" w:sz="12" w:space="0" w:color="auto"/>
            </w:tcBorders>
            <w:shd w:val="clear" w:color="auto" w:fill="auto"/>
          </w:tcPr>
          <w:p w:rsidR="00CB4BA4" w:rsidRPr="00197C2F" w:rsidRDefault="00CB4BA4" w:rsidP="002A13E9">
            <w:pPr>
              <w:spacing w:before="40" w:after="40" w:line="300" w:lineRule="exact"/>
              <w:ind w:left="57" w:right="57"/>
              <w:rPr>
                <w:sz w:val="18"/>
                <w:szCs w:val="26"/>
              </w:rPr>
            </w:pPr>
          </w:p>
        </w:tc>
      </w:tr>
    </w:tbl>
    <w:p w:rsidR="00614786" w:rsidRPr="00EF6156" w:rsidRDefault="000242D8" w:rsidP="000242D8">
      <w:pPr>
        <w:pStyle w:val="H4GA"/>
        <w:rPr>
          <w:rtl/>
          <w:lang w:bidi="ar-EG"/>
        </w:rPr>
      </w:pPr>
      <w:r w:rsidRPr="00EF6156">
        <w:rPr>
          <w:rFonts w:hint="cs"/>
          <w:rtl/>
          <w:lang w:bidi="ar-EG"/>
        </w:rPr>
        <w:tab/>
      </w:r>
      <w:r w:rsidR="00614786" w:rsidRPr="00EF6156">
        <w:rPr>
          <w:rFonts w:hint="cs"/>
          <w:rtl/>
          <w:lang w:bidi="ar-EG"/>
        </w:rPr>
        <w:t>(ج</w:t>
      </w:r>
      <w:r w:rsidRPr="00EF6156">
        <w:rPr>
          <w:rFonts w:hint="cs"/>
          <w:rtl/>
          <w:lang w:bidi="ar-EG"/>
        </w:rPr>
        <w:t>)</w:t>
      </w:r>
      <w:r w:rsidR="00614786" w:rsidRPr="00EF6156">
        <w:rPr>
          <w:rFonts w:hint="cs"/>
          <w:rtl/>
          <w:lang w:bidi="ar-EG"/>
        </w:rPr>
        <w:tab/>
        <w:t>حالات</w:t>
      </w:r>
      <w:r w:rsidR="00EF6156" w:rsidRPr="00EF6156">
        <w:rPr>
          <w:rFonts w:hint="cs"/>
          <w:rtl/>
          <w:lang w:bidi="ar-EG"/>
        </w:rPr>
        <w:t xml:space="preserve"> </w:t>
      </w:r>
      <w:r w:rsidR="00614786" w:rsidRPr="00EF6156">
        <w:rPr>
          <w:rFonts w:hint="cs"/>
          <w:rtl/>
          <w:lang w:bidi="ar-EG"/>
        </w:rPr>
        <w:t>الإلغاء</w:t>
      </w:r>
      <w:r w:rsidR="00EF6156" w:rsidRPr="00EF6156">
        <w:rPr>
          <w:rFonts w:hint="cs"/>
          <w:rtl/>
          <w:lang w:bidi="ar-EG"/>
        </w:rPr>
        <w:t xml:space="preserve"> </w:t>
      </w:r>
      <w:r w:rsidR="00614786" w:rsidRPr="00EF6156">
        <w:rPr>
          <w:rFonts w:hint="cs"/>
          <w:rtl/>
          <w:lang w:bidi="ar-EG"/>
        </w:rPr>
        <w:t>والحدود</w:t>
      </w:r>
      <w:r w:rsidR="00EF6156" w:rsidRPr="00EF6156">
        <w:rPr>
          <w:rFonts w:hint="cs"/>
          <w:rtl/>
          <w:lang w:bidi="ar-EG"/>
        </w:rPr>
        <w:t xml:space="preserve"> </w:t>
      </w:r>
      <w:r w:rsidR="00614786" w:rsidRPr="00EF6156">
        <w:rPr>
          <w:rFonts w:hint="cs"/>
          <w:rtl/>
          <w:lang w:bidi="ar-EG"/>
        </w:rPr>
        <w:t>والقيود</w:t>
      </w:r>
    </w:p>
    <w:p w:rsidR="00614786" w:rsidRPr="00EF6156" w:rsidRDefault="00614786" w:rsidP="000242D8">
      <w:pPr>
        <w:pStyle w:val="SingleTxtGA"/>
        <w:rPr>
          <w:rtl/>
          <w:lang w:bidi="ar-EG"/>
        </w:rPr>
      </w:pPr>
      <w:r w:rsidRPr="00EF6156">
        <w:rPr>
          <w:rFonts w:hint="cs"/>
          <w:rtl/>
          <w:lang w:bidi="ar-EG"/>
        </w:rPr>
        <w:t>125-</w:t>
      </w:r>
      <w:r w:rsidRPr="00EF6156">
        <w:rPr>
          <w:rFonts w:hint="cs"/>
          <w:rtl/>
          <w:lang w:bidi="ar-EG"/>
        </w:rPr>
        <w:tab/>
        <w:t>لا</w:t>
      </w:r>
      <w:r w:rsidR="00EF6156" w:rsidRPr="00EF6156">
        <w:rPr>
          <w:rFonts w:hint="cs"/>
          <w:rtl/>
          <w:lang w:bidi="ar-EG"/>
        </w:rPr>
        <w:t xml:space="preserve"> </w:t>
      </w:r>
      <w:r w:rsidRPr="00EF6156">
        <w:rPr>
          <w:rFonts w:hint="cs"/>
          <w:rtl/>
          <w:lang w:bidi="ar-EG"/>
        </w:rPr>
        <w:t>توجد</w:t>
      </w:r>
      <w:r w:rsidR="00EF6156" w:rsidRPr="00EF6156">
        <w:rPr>
          <w:rFonts w:hint="cs"/>
          <w:rtl/>
          <w:lang w:bidi="ar-EG"/>
        </w:rPr>
        <w:t xml:space="preserve"> </w:t>
      </w:r>
      <w:r w:rsidRPr="00EF6156">
        <w:rPr>
          <w:rFonts w:hint="cs"/>
          <w:rtl/>
          <w:lang w:bidi="ar-EG"/>
        </w:rPr>
        <w:t>حالات</w:t>
      </w:r>
      <w:r w:rsidR="00EF6156" w:rsidRPr="00EF6156">
        <w:rPr>
          <w:rFonts w:hint="cs"/>
          <w:rtl/>
          <w:lang w:bidi="ar-EG"/>
        </w:rPr>
        <w:t xml:space="preserve"> </w:t>
      </w:r>
      <w:r w:rsidRPr="00EF6156">
        <w:rPr>
          <w:rFonts w:hint="cs"/>
          <w:rtl/>
          <w:lang w:bidi="ar-EG"/>
        </w:rPr>
        <w:t>إلغاء</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حدود</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قيود</w:t>
      </w:r>
      <w:r w:rsidR="00EF6156" w:rsidRPr="00EF6156">
        <w:rPr>
          <w:rFonts w:hint="cs"/>
          <w:rtl/>
          <w:lang w:bidi="ar-EG"/>
        </w:rPr>
        <w:t xml:space="preserve"> </w:t>
      </w:r>
      <w:r w:rsidRPr="00EF6156">
        <w:rPr>
          <w:rFonts w:hint="cs"/>
          <w:rtl/>
          <w:lang w:bidi="ar-EG"/>
        </w:rPr>
        <w:t>فيما</w:t>
      </w:r>
      <w:r w:rsidR="00EF6156" w:rsidRPr="00EF6156">
        <w:rPr>
          <w:rFonts w:hint="cs"/>
          <w:rtl/>
          <w:lang w:bidi="ar-EG"/>
        </w:rPr>
        <w:t xml:space="preserve"> </w:t>
      </w:r>
      <w:r w:rsidRPr="00EF6156">
        <w:rPr>
          <w:rFonts w:hint="cs"/>
          <w:rtl/>
          <w:lang w:bidi="ar-EG"/>
        </w:rPr>
        <w:t>يتعلق</w:t>
      </w:r>
      <w:r w:rsidR="00EF6156" w:rsidRPr="00EF6156">
        <w:rPr>
          <w:rFonts w:hint="cs"/>
          <w:rtl/>
          <w:lang w:bidi="ar-EG"/>
        </w:rPr>
        <w:t xml:space="preserve"> </w:t>
      </w:r>
      <w:r w:rsidRPr="00EF6156">
        <w:rPr>
          <w:rFonts w:hint="cs"/>
          <w:rtl/>
          <w:lang w:bidi="ar-EG"/>
        </w:rPr>
        <w:t>باتفاقيات</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المذكورة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124.</w:t>
      </w:r>
    </w:p>
    <w:p w:rsidR="00614786" w:rsidRPr="00EF6156" w:rsidRDefault="00614786" w:rsidP="000242D8">
      <w:pPr>
        <w:pStyle w:val="H23GA"/>
        <w:rPr>
          <w:rtl/>
          <w:lang w:bidi="ar-EG"/>
        </w:rPr>
      </w:pPr>
      <w:r w:rsidRPr="00EF6156">
        <w:rPr>
          <w:rFonts w:hint="cs"/>
          <w:rtl/>
          <w:lang w:bidi="ar-EG"/>
        </w:rPr>
        <w:lastRenderedPageBreak/>
        <w:tab/>
        <w:t>2-</w:t>
      </w:r>
      <w:r w:rsidRPr="00EF6156">
        <w:rPr>
          <w:rFonts w:hint="cs"/>
          <w:rtl/>
          <w:lang w:bidi="ar-EG"/>
        </w:rPr>
        <w:tab/>
        <w:t>اتفاقيات</w:t>
      </w:r>
      <w:r w:rsidR="00EF6156" w:rsidRPr="00EF6156">
        <w:rPr>
          <w:rFonts w:hint="cs"/>
          <w:rtl/>
          <w:lang w:bidi="ar-EG"/>
        </w:rPr>
        <w:t xml:space="preserve"> </w:t>
      </w:r>
      <w:r w:rsidRPr="00EF6156">
        <w:rPr>
          <w:rFonts w:hint="cs"/>
          <w:rtl/>
          <w:lang w:bidi="ar-EG"/>
        </w:rPr>
        <w:t>الأمم</w:t>
      </w:r>
      <w:r w:rsidR="00EF6156" w:rsidRPr="00EF6156">
        <w:rPr>
          <w:rFonts w:hint="cs"/>
          <w:rtl/>
          <w:lang w:bidi="ar-EG"/>
        </w:rPr>
        <w:t xml:space="preserve"> </w:t>
      </w:r>
      <w:r w:rsidRPr="00EF6156">
        <w:rPr>
          <w:rFonts w:hint="cs"/>
          <w:rtl/>
          <w:lang w:bidi="ar-EG"/>
        </w:rPr>
        <w:t>المتحدة</w:t>
      </w:r>
      <w:r w:rsidR="00EF6156" w:rsidRPr="00EF6156">
        <w:rPr>
          <w:rFonts w:hint="cs"/>
          <w:rtl/>
          <w:lang w:bidi="ar-EG"/>
        </w:rPr>
        <w:t xml:space="preserve"> </w:t>
      </w:r>
      <w:r w:rsidRPr="00EF6156">
        <w:rPr>
          <w:rFonts w:hint="cs"/>
          <w:rtl/>
          <w:lang w:bidi="ar-EG"/>
        </w:rPr>
        <w:t>الأخرى</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والاتفاقيات</w:t>
      </w:r>
      <w:r w:rsidR="00EF6156" w:rsidRPr="00EF6156">
        <w:rPr>
          <w:rFonts w:hint="cs"/>
          <w:rtl/>
          <w:lang w:bidi="ar-EG"/>
        </w:rPr>
        <w:t xml:space="preserve"> </w:t>
      </w:r>
      <w:r w:rsidRPr="00EF6156">
        <w:rPr>
          <w:rFonts w:hint="cs"/>
          <w:rtl/>
          <w:lang w:bidi="ar-EG"/>
        </w:rPr>
        <w:t>المرتبطة</w:t>
      </w:r>
      <w:r w:rsidR="00EF6156" w:rsidRPr="00EF6156">
        <w:rPr>
          <w:rFonts w:hint="cs"/>
          <w:rtl/>
          <w:lang w:bidi="ar-EG"/>
        </w:rPr>
        <w:t xml:space="preserve"> </w:t>
      </w:r>
      <w:r w:rsidRPr="00EF6156">
        <w:rPr>
          <w:rFonts w:hint="cs"/>
          <w:rtl/>
          <w:lang w:bidi="ar-EG"/>
        </w:rPr>
        <w:t>بها</w:t>
      </w:r>
    </w:p>
    <w:p w:rsidR="00614786" w:rsidRPr="00EF6156" w:rsidRDefault="00614786" w:rsidP="000242D8">
      <w:pPr>
        <w:pStyle w:val="SingleTxtGA"/>
        <w:rPr>
          <w:rtl/>
          <w:lang w:bidi="ar-EG"/>
        </w:rPr>
      </w:pPr>
      <w:r w:rsidRPr="00EF6156">
        <w:rPr>
          <w:rFonts w:hint="cs"/>
          <w:rtl/>
          <w:lang w:bidi="ar-EG"/>
        </w:rPr>
        <w:t>126-</w:t>
      </w:r>
      <w:r w:rsidRPr="00EF6156">
        <w:rPr>
          <w:rFonts w:hint="cs"/>
          <w:rtl/>
          <w:lang w:bidi="ar-EG"/>
        </w:rPr>
        <w:tab/>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طرف</w:t>
      </w:r>
      <w:r w:rsidR="00EF6156" w:rsidRPr="00EF6156">
        <w:rPr>
          <w:rFonts w:hint="cs"/>
          <w:rtl/>
          <w:lang w:bidi="ar-EG"/>
        </w:rPr>
        <w:t xml:space="preserve"> </w:t>
      </w:r>
      <w:r w:rsidRPr="00EF6156">
        <w:rPr>
          <w:rFonts w:hint="cs"/>
          <w:rtl/>
          <w:lang w:bidi="ar-EG"/>
        </w:rPr>
        <w:t>متعاقد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اتفاقيات</w:t>
      </w:r>
      <w:r w:rsidR="00EF6156" w:rsidRPr="00EF6156">
        <w:rPr>
          <w:rFonts w:hint="cs"/>
          <w:rtl/>
          <w:lang w:bidi="ar-EG"/>
        </w:rPr>
        <w:t xml:space="preserve"> </w:t>
      </w:r>
      <w:r w:rsidRPr="00EF6156">
        <w:rPr>
          <w:rFonts w:hint="cs"/>
          <w:rtl/>
          <w:lang w:bidi="ar-EG"/>
        </w:rPr>
        <w:t>الأمم</w:t>
      </w:r>
      <w:r w:rsidR="00EF6156" w:rsidRPr="00EF6156">
        <w:rPr>
          <w:rFonts w:hint="cs"/>
          <w:rtl/>
          <w:lang w:bidi="ar-EG"/>
        </w:rPr>
        <w:t xml:space="preserve"> </w:t>
      </w:r>
      <w:r w:rsidRPr="00EF6156">
        <w:rPr>
          <w:rFonts w:hint="cs"/>
          <w:rtl/>
          <w:lang w:bidi="ar-EG"/>
        </w:rPr>
        <w:t>المتحدة</w:t>
      </w:r>
      <w:r w:rsidR="00EF6156" w:rsidRPr="00EF6156">
        <w:rPr>
          <w:rFonts w:hint="cs"/>
          <w:rtl/>
          <w:lang w:bidi="ar-EG"/>
        </w:rPr>
        <w:t xml:space="preserve"> </w:t>
      </w:r>
      <w:r w:rsidRPr="00EF6156">
        <w:rPr>
          <w:rFonts w:hint="cs"/>
          <w:rtl/>
          <w:lang w:bidi="ar-EG"/>
        </w:rPr>
        <w:t>الأخرى</w:t>
      </w:r>
      <w:r w:rsidR="00EF6156" w:rsidRPr="00EF6156">
        <w:rPr>
          <w:rFonts w:hint="cs"/>
          <w:rtl/>
          <w:lang w:bidi="ar-EG"/>
        </w:rPr>
        <w:t xml:space="preserve"> </w:t>
      </w:r>
      <w:r w:rsidRPr="00EF6156">
        <w:rPr>
          <w:rFonts w:hint="cs"/>
          <w:rtl/>
          <w:lang w:bidi="ar-EG"/>
        </w:rPr>
        <w:t>التالية</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بحقوق</w:t>
      </w:r>
      <w:r w:rsidR="00EF6156" w:rsidRPr="00EF6156">
        <w:rPr>
          <w:rFonts w:hint="cs"/>
          <w:rtl/>
          <w:lang w:bidi="ar-EG"/>
        </w:rPr>
        <w:t xml:space="preserve"> </w:t>
      </w:r>
      <w:r w:rsidRPr="00EF6156">
        <w:rPr>
          <w:rFonts w:hint="cs"/>
          <w:rtl/>
          <w:lang w:bidi="ar-EG"/>
        </w:rPr>
        <w:t>الإنسان:</w:t>
      </w:r>
    </w:p>
    <w:p w:rsidR="00614786" w:rsidRPr="00EF6156" w:rsidRDefault="00614786" w:rsidP="000242D8">
      <w:pPr>
        <w:pStyle w:val="Bullet1GA"/>
        <w:bidi/>
      </w:pPr>
      <w:r w:rsidRPr="00EF6156">
        <w:rPr>
          <w:rFonts w:hint="cs"/>
          <w:rtl/>
          <w:lang w:bidi="ar-EG"/>
        </w:rPr>
        <w:t>اتفاقية</w:t>
      </w:r>
      <w:r w:rsidR="00EF6156" w:rsidRPr="00EF6156">
        <w:rPr>
          <w:rFonts w:hint="cs"/>
          <w:rtl/>
          <w:lang w:bidi="ar-EG"/>
        </w:rPr>
        <w:t xml:space="preserve"> </w:t>
      </w:r>
      <w:r w:rsidRPr="00EF6156">
        <w:rPr>
          <w:rFonts w:hint="cs"/>
          <w:rtl/>
          <w:lang w:bidi="ar-EG"/>
        </w:rPr>
        <w:t>الرق</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tl/>
        </w:rPr>
        <w:t>25</w:t>
      </w:r>
      <w:r w:rsidR="00EF6156" w:rsidRPr="00EF6156">
        <w:rPr>
          <w:rtl/>
        </w:rPr>
        <w:t xml:space="preserve"> </w:t>
      </w:r>
      <w:r w:rsidRPr="00EF6156">
        <w:rPr>
          <w:rtl/>
        </w:rPr>
        <w:t>أيلول/سبتمبر</w:t>
      </w:r>
      <w:r w:rsidR="00EF6156" w:rsidRPr="00EF6156">
        <w:rPr>
          <w:rtl/>
        </w:rPr>
        <w:t xml:space="preserve"> </w:t>
      </w:r>
      <w:r w:rsidRPr="00EF6156">
        <w:rPr>
          <w:rtl/>
        </w:rPr>
        <w:t>1926</w:t>
      </w:r>
      <w:r w:rsidR="00EF6156" w:rsidRPr="00EF6156">
        <w:rPr>
          <w:rFonts w:hint="cs"/>
          <w:rtl/>
          <w:lang w:bidi="ar-EG"/>
        </w:rPr>
        <w:t xml:space="preserve"> </w:t>
      </w:r>
      <w:r w:rsidRPr="00EF6156">
        <w:rPr>
          <w:rFonts w:hint="cs"/>
          <w:rtl/>
          <w:lang w:bidi="ar-EG"/>
        </w:rPr>
        <w:t>بصيغة</w:t>
      </w:r>
      <w:r w:rsidR="00EF6156" w:rsidRPr="00EF6156">
        <w:rPr>
          <w:rFonts w:hint="cs"/>
          <w:rtl/>
          <w:lang w:bidi="ar-EG"/>
        </w:rPr>
        <w:t xml:space="preserve"> </w:t>
      </w:r>
      <w:r w:rsidRPr="00EF6156">
        <w:rPr>
          <w:rtl/>
        </w:rPr>
        <w:t>البروتوكول</w:t>
      </w:r>
      <w:r w:rsidR="00EF6156" w:rsidRPr="00EF6156">
        <w:rPr>
          <w:rtl/>
        </w:rPr>
        <w:t xml:space="preserve"> </w:t>
      </w:r>
      <w:r w:rsidRPr="00EF6156">
        <w:rPr>
          <w:rtl/>
        </w:rPr>
        <w:t>المعدل</w:t>
      </w:r>
      <w:r w:rsidR="00EF6156" w:rsidRPr="00EF6156">
        <w:rPr>
          <w:rtl/>
        </w:rPr>
        <w:t xml:space="preserve"> </w:t>
      </w:r>
      <w:r w:rsidRPr="00EF6156">
        <w:rPr>
          <w:rtl/>
        </w:rPr>
        <w:t>لاتفاقية</w:t>
      </w:r>
      <w:r w:rsidR="00EF6156" w:rsidRPr="00EF6156">
        <w:rPr>
          <w:rtl/>
        </w:rPr>
        <w:t xml:space="preserve"> </w:t>
      </w:r>
      <w:r w:rsidRPr="00EF6156">
        <w:rPr>
          <w:rtl/>
        </w:rPr>
        <w:t>الرق</w:t>
      </w:r>
      <w:r w:rsidR="00EF6156" w:rsidRPr="00EF6156">
        <w:rPr>
          <w:rtl/>
        </w:rPr>
        <w:t xml:space="preserve"> </w:t>
      </w:r>
      <w:r w:rsidRPr="00EF6156">
        <w:rPr>
          <w:rtl/>
        </w:rPr>
        <w:t>الموقع</w:t>
      </w:r>
      <w:r w:rsidR="00EF6156" w:rsidRPr="00EF6156">
        <w:rPr>
          <w:rtl/>
        </w:rPr>
        <w:t xml:space="preserve"> </w:t>
      </w:r>
      <w:r w:rsidRPr="00EF6156">
        <w:rPr>
          <w:rtl/>
        </w:rPr>
        <w:t>في</w:t>
      </w:r>
      <w:r w:rsidR="00EF6156" w:rsidRPr="00EF6156">
        <w:rPr>
          <w:rtl/>
        </w:rPr>
        <w:t xml:space="preserve"> </w:t>
      </w:r>
      <w:r w:rsidRPr="00EF6156">
        <w:rPr>
          <w:rFonts w:hint="cs"/>
          <w:rtl/>
        </w:rPr>
        <w:t>7</w:t>
      </w:r>
      <w:r w:rsidR="00EF6156" w:rsidRPr="00EF6156">
        <w:rPr>
          <w:rFonts w:hint="cs"/>
          <w:rtl/>
        </w:rPr>
        <w:t xml:space="preserve"> </w:t>
      </w:r>
      <w:r w:rsidRPr="00EF6156">
        <w:rPr>
          <w:rFonts w:hint="cs"/>
          <w:rtl/>
        </w:rPr>
        <w:t>كانون</w:t>
      </w:r>
      <w:r w:rsidR="00EF6156" w:rsidRPr="00EF6156">
        <w:rPr>
          <w:rFonts w:hint="cs"/>
          <w:rtl/>
        </w:rPr>
        <w:t xml:space="preserve"> </w:t>
      </w:r>
      <w:r w:rsidRPr="00EF6156">
        <w:rPr>
          <w:rFonts w:hint="cs"/>
          <w:rtl/>
        </w:rPr>
        <w:t>الأول/ديسمبر</w:t>
      </w:r>
      <w:r w:rsidR="00EF6156" w:rsidRPr="00EF6156">
        <w:rPr>
          <w:rFonts w:hint="cs"/>
          <w:rtl/>
        </w:rPr>
        <w:t xml:space="preserve"> </w:t>
      </w:r>
      <w:r w:rsidRPr="00EF6156">
        <w:rPr>
          <w:rFonts w:hint="cs"/>
          <w:rtl/>
        </w:rPr>
        <w:t>1953</w:t>
      </w:r>
      <w:r w:rsidR="00C233CC">
        <w:rPr>
          <w:rFonts w:hint="cs"/>
          <w:rtl/>
        </w:rPr>
        <w:t>؛</w:t>
      </w:r>
    </w:p>
    <w:p w:rsidR="00614786" w:rsidRPr="00EF6156" w:rsidRDefault="00614786" w:rsidP="000242D8">
      <w:pPr>
        <w:pStyle w:val="Bullet1GA"/>
        <w:bidi/>
        <w:rPr>
          <w:lang w:bidi="ar-EG"/>
        </w:rPr>
      </w:pPr>
      <w:r w:rsidRPr="00EF6156">
        <w:rPr>
          <w:rFonts w:hint="cs"/>
          <w:rtl/>
        </w:rPr>
        <w:t>اتفاقية</w:t>
      </w:r>
      <w:r w:rsidR="00EF6156" w:rsidRPr="00EF6156">
        <w:rPr>
          <w:rFonts w:hint="cs"/>
          <w:rtl/>
        </w:rPr>
        <w:t xml:space="preserve"> </w:t>
      </w:r>
      <w:r w:rsidRPr="00EF6156">
        <w:rPr>
          <w:rtl/>
          <w:lang w:bidi="ar-EG"/>
        </w:rPr>
        <w:t>منع</w:t>
      </w:r>
      <w:r w:rsidR="00EF6156" w:rsidRPr="00EF6156">
        <w:rPr>
          <w:rtl/>
          <w:lang w:bidi="ar-EG"/>
        </w:rPr>
        <w:t xml:space="preserve"> </w:t>
      </w:r>
      <w:r w:rsidRPr="00EF6156">
        <w:rPr>
          <w:rtl/>
          <w:lang w:bidi="ar-EG"/>
        </w:rPr>
        <w:t>جريمة</w:t>
      </w:r>
      <w:r w:rsidR="00EF6156" w:rsidRPr="00EF6156">
        <w:rPr>
          <w:rtl/>
          <w:lang w:bidi="ar-EG"/>
        </w:rPr>
        <w:t xml:space="preserve"> </w:t>
      </w:r>
      <w:r w:rsidRPr="00EF6156">
        <w:rPr>
          <w:rtl/>
          <w:lang w:bidi="ar-EG"/>
        </w:rPr>
        <w:t>الإبادة</w:t>
      </w:r>
      <w:r w:rsidR="00EF6156" w:rsidRPr="00EF6156">
        <w:rPr>
          <w:rtl/>
          <w:lang w:bidi="ar-EG"/>
        </w:rPr>
        <w:t xml:space="preserve"> </w:t>
      </w:r>
      <w:r w:rsidRPr="00EF6156">
        <w:rPr>
          <w:rtl/>
          <w:lang w:bidi="ar-EG"/>
        </w:rPr>
        <w:t>الجماعية</w:t>
      </w:r>
      <w:r w:rsidR="00EF6156" w:rsidRPr="00EF6156">
        <w:rPr>
          <w:rtl/>
          <w:lang w:bidi="ar-EG"/>
        </w:rPr>
        <w:t xml:space="preserve"> </w:t>
      </w:r>
      <w:r w:rsidRPr="00EF6156">
        <w:rPr>
          <w:rtl/>
          <w:lang w:bidi="ar-EG"/>
        </w:rPr>
        <w:t>والمعاقبة</w:t>
      </w:r>
      <w:r w:rsidR="00EF6156" w:rsidRPr="00EF6156">
        <w:rPr>
          <w:rtl/>
          <w:lang w:bidi="ar-EG"/>
        </w:rPr>
        <w:t xml:space="preserve"> </w:t>
      </w:r>
      <w:r w:rsidRPr="00EF6156">
        <w:rPr>
          <w:rtl/>
          <w:lang w:bidi="ar-EG"/>
        </w:rPr>
        <w:t>عليها</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9</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الأول/</w:t>
      </w:r>
      <w:r w:rsidR="00AD435F">
        <w:rPr>
          <w:rFonts w:hint="cs"/>
          <w:rtl/>
          <w:lang w:bidi="ar-EG"/>
        </w:rPr>
        <w:t xml:space="preserve"> </w:t>
      </w:r>
      <w:r w:rsidRPr="00EF6156">
        <w:rPr>
          <w:rFonts w:hint="cs"/>
          <w:rtl/>
          <w:lang w:bidi="ar-EG"/>
        </w:rPr>
        <w:t>ديسمبر</w:t>
      </w:r>
      <w:r w:rsidR="00EF6156" w:rsidRPr="00EF6156">
        <w:rPr>
          <w:rFonts w:hint="cs"/>
          <w:rtl/>
          <w:lang w:bidi="ar-EG"/>
        </w:rPr>
        <w:t xml:space="preserve"> </w:t>
      </w:r>
      <w:r w:rsidRPr="00EF6156">
        <w:rPr>
          <w:rFonts w:hint="cs"/>
          <w:rtl/>
          <w:lang w:bidi="ar-EG"/>
        </w:rPr>
        <w:t>1948؛</w:t>
      </w:r>
    </w:p>
    <w:p w:rsidR="00614786" w:rsidRPr="00EF6156" w:rsidRDefault="00614786" w:rsidP="000242D8">
      <w:pPr>
        <w:pStyle w:val="Bullet1GA"/>
        <w:bidi/>
        <w:rPr>
          <w:lang w:bidi="ar-EG"/>
        </w:rPr>
      </w:pPr>
      <w:r w:rsidRPr="00EF6156">
        <w:rPr>
          <w:rFonts w:hint="cs"/>
          <w:rtl/>
          <w:lang w:bidi="ar-EG"/>
        </w:rPr>
        <w:t>الاتفاقية</w:t>
      </w:r>
      <w:r w:rsidR="00EF6156" w:rsidRPr="00EF6156">
        <w:rPr>
          <w:rFonts w:hint="cs"/>
          <w:rtl/>
          <w:lang w:bidi="ar-EG"/>
        </w:rPr>
        <w:t xml:space="preserve"> </w:t>
      </w:r>
      <w:r w:rsidRPr="00EF6156">
        <w:rPr>
          <w:rFonts w:hint="cs"/>
          <w:rtl/>
          <w:lang w:bidi="ar-EG"/>
        </w:rPr>
        <w:t>الخاصة</w:t>
      </w:r>
      <w:r w:rsidR="00EF6156" w:rsidRPr="00EF6156">
        <w:rPr>
          <w:rFonts w:hint="cs"/>
          <w:rtl/>
          <w:lang w:bidi="ar-EG"/>
        </w:rPr>
        <w:t xml:space="preserve"> </w:t>
      </w:r>
      <w:r w:rsidRPr="00EF6156">
        <w:rPr>
          <w:rFonts w:hint="cs"/>
          <w:rtl/>
          <w:lang w:bidi="ar-EG"/>
        </w:rPr>
        <w:t>بوضع</w:t>
      </w:r>
      <w:r w:rsidR="00EF6156" w:rsidRPr="00EF6156">
        <w:rPr>
          <w:rFonts w:hint="cs"/>
          <w:rtl/>
          <w:lang w:bidi="ar-EG"/>
        </w:rPr>
        <w:t xml:space="preserve"> </w:t>
      </w:r>
      <w:r w:rsidRPr="00EF6156">
        <w:rPr>
          <w:rFonts w:hint="cs"/>
          <w:rtl/>
          <w:lang w:bidi="ar-EG"/>
        </w:rPr>
        <w:t>اللاجئين</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28</w:t>
      </w:r>
      <w:r w:rsidR="00EF6156" w:rsidRPr="00EF6156">
        <w:rPr>
          <w:rFonts w:hint="cs"/>
          <w:rtl/>
          <w:lang w:bidi="ar-EG"/>
        </w:rPr>
        <w:t xml:space="preserve"> </w:t>
      </w:r>
      <w:r w:rsidRPr="00EF6156">
        <w:rPr>
          <w:rFonts w:hint="cs"/>
          <w:rtl/>
          <w:lang w:bidi="ar-EG"/>
        </w:rPr>
        <w:t>تموز/</w:t>
      </w:r>
      <w:r w:rsidR="00CB4BA4">
        <w:rPr>
          <w:rFonts w:hint="cs"/>
          <w:rtl/>
          <w:lang w:bidi="ar-EG"/>
        </w:rPr>
        <w:t>يوليه</w:t>
      </w:r>
      <w:r w:rsidR="00EF6156" w:rsidRPr="00EF6156">
        <w:rPr>
          <w:rFonts w:hint="cs"/>
          <w:rtl/>
          <w:lang w:bidi="ar-EG"/>
        </w:rPr>
        <w:t xml:space="preserve"> </w:t>
      </w:r>
      <w:r w:rsidRPr="00EF6156">
        <w:rPr>
          <w:rFonts w:hint="cs"/>
          <w:rtl/>
          <w:lang w:bidi="ar-EG"/>
        </w:rPr>
        <w:t>1951</w:t>
      </w:r>
      <w:r w:rsidR="00EF6156" w:rsidRPr="00EF6156">
        <w:rPr>
          <w:rFonts w:hint="cs"/>
          <w:rtl/>
          <w:lang w:bidi="ar-EG"/>
        </w:rPr>
        <w:t xml:space="preserve"> </w:t>
      </w:r>
      <w:r w:rsidRPr="00EF6156">
        <w:rPr>
          <w:rFonts w:hint="cs"/>
          <w:rtl/>
          <w:lang w:bidi="ar-EG"/>
        </w:rPr>
        <w:t>وبروتوكولها</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31</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الثاني/يناير</w:t>
      </w:r>
      <w:r w:rsidR="00EF6156" w:rsidRPr="00EF6156">
        <w:rPr>
          <w:rFonts w:hint="cs"/>
          <w:rtl/>
          <w:lang w:bidi="ar-EG"/>
        </w:rPr>
        <w:t xml:space="preserve"> </w:t>
      </w:r>
      <w:r w:rsidRPr="00EF6156">
        <w:rPr>
          <w:rFonts w:hint="cs"/>
          <w:rtl/>
          <w:lang w:bidi="ar-EG"/>
        </w:rPr>
        <w:t>1967؛</w:t>
      </w:r>
    </w:p>
    <w:p w:rsidR="00614786" w:rsidRPr="00EF6156" w:rsidRDefault="00614786" w:rsidP="000242D8">
      <w:pPr>
        <w:pStyle w:val="Bullet1GA"/>
        <w:bidi/>
      </w:pPr>
      <w:r w:rsidRPr="00EF6156">
        <w:rPr>
          <w:rFonts w:hint="cs"/>
          <w:rtl/>
          <w:lang w:bidi="ar-EG"/>
        </w:rPr>
        <w:t>الاتفاقية</w:t>
      </w:r>
      <w:r w:rsidR="00EF6156" w:rsidRPr="00EF6156">
        <w:rPr>
          <w:rFonts w:hint="cs"/>
          <w:rtl/>
          <w:lang w:bidi="ar-EG"/>
        </w:rPr>
        <w:t xml:space="preserve"> </w:t>
      </w:r>
      <w:r w:rsidRPr="00EF6156">
        <w:rPr>
          <w:rtl/>
        </w:rPr>
        <w:t>المتعلقة</w:t>
      </w:r>
      <w:r w:rsidR="00EF6156" w:rsidRPr="00EF6156">
        <w:rPr>
          <w:rtl/>
        </w:rPr>
        <w:t xml:space="preserve"> </w:t>
      </w:r>
      <w:r w:rsidRPr="00EF6156">
        <w:rPr>
          <w:rFonts w:hint="cs"/>
          <w:rtl/>
        </w:rPr>
        <w:t>بوضع</w:t>
      </w:r>
      <w:r w:rsidR="00EF6156" w:rsidRPr="00EF6156">
        <w:rPr>
          <w:rtl/>
        </w:rPr>
        <w:t xml:space="preserve"> </w:t>
      </w:r>
      <w:r w:rsidRPr="00EF6156">
        <w:rPr>
          <w:rtl/>
        </w:rPr>
        <w:t>الأشخاص</w:t>
      </w:r>
      <w:r w:rsidR="00EF6156" w:rsidRPr="00EF6156">
        <w:rPr>
          <w:rtl/>
        </w:rPr>
        <w:t xml:space="preserve"> </w:t>
      </w:r>
      <w:r w:rsidRPr="00EF6156">
        <w:rPr>
          <w:rtl/>
        </w:rPr>
        <w:t>عديمي</w:t>
      </w:r>
      <w:r w:rsidR="00EF6156" w:rsidRPr="00EF6156">
        <w:rPr>
          <w:rtl/>
        </w:rPr>
        <w:t xml:space="preserve"> </w:t>
      </w:r>
      <w:r w:rsidRPr="00EF6156">
        <w:rPr>
          <w:rtl/>
        </w:rPr>
        <w:t>الجنسية</w:t>
      </w:r>
      <w:r w:rsidR="00EF6156" w:rsidRPr="00EF6156">
        <w:rPr>
          <w:rFonts w:hint="cs"/>
          <w:rtl/>
        </w:rPr>
        <w:t xml:space="preserve"> </w:t>
      </w:r>
      <w:r w:rsidRPr="00EF6156">
        <w:rPr>
          <w:rFonts w:hint="cs"/>
          <w:rtl/>
        </w:rPr>
        <w:t>الصادرة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28</w:t>
      </w:r>
      <w:r w:rsidR="00EF6156" w:rsidRPr="00EF6156">
        <w:rPr>
          <w:rFonts w:hint="cs"/>
          <w:rtl/>
        </w:rPr>
        <w:t xml:space="preserve"> </w:t>
      </w:r>
      <w:r w:rsidRPr="00EF6156">
        <w:rPr>
          <w:rFonts w:hint="cs"/>
          <w:rtl/>
        </w:rPr>
        <w:t>أيلول/</w:t>
      </w:r>
      <w:r w:rsidR="00AD435F">
        <w:rPr>
          <w:rFonts w:hint="cs"/>
          <w:rtl/>
        </w:rPr>
        <w:t xml:space="preserve"> </w:t>
      </w:r>
      <w:r w:rsidRPr="00EF6156">
        <w:rPr>
          <w:rFonts w:hint="cs"/>
          <w:rtl/>
        </w:rPr>
        <w:t>سبتمبر</w:t>
      </w:r>
      <w:r w:rsidR="00EF6156" w:rsidRPr="00EF6156">
        <w:rPr>
          <w:rFonts w:hint="cs"/>
          <w:rtl/>
        </w:rPr>
        <w:t xml:space="preserve"> </w:t>
      </w:r>
      <w:r w:rsidRPr="00EF6156">
        <w:rPr>
          <w:rFonts w:hint="cs"/>
          <w:rtl/>
        </w:rPr>
        <w:t>1954؛</w:t>
      </w:r>
    </w:p>
    <w:p w:rsidR="00614786" w:rsidRPr="00EF6156" w:rsidRDefault="00614786" w:rsidP="000242D8">
      <w:pPr>
        <w:pStyle w:val="Bullet1GA"/>
        <w:bidi/>
        <w:rPr>
          <w:lang w:bidi="ar-EG"/>
        </w:rPr>
      </w:pPr>
      <w:r w:rsidRPr="00EF6156">
        <w:rPr>
          <w:rFonts w:hint="cs"/>
          <w:rtl/>
        </w:rPr>
        <w:t>اتفاقية</w:t>
      </w:r>
      <w:r w:rsidR="00EF6156" w:rsidRPr="00EF6156">
        <w:rPr>
          <w:rFonts w:hint="cs"/>
          <w:rtl/>
        </w:rPr>
        <w:t xml:space="preserve"> </w:t>
      </w:r>
      <w:r w:rsidRPr="00EF6156">
        <w:rPr>
          <w:rtl/>
        </w:rPr>
        <w:t>خفض</w:t>
      </w:r>
      <w:r w:rsidR="00EF6156" w:rsidRPr="00EF6156">
        <w:rPr>
          <w:rtl/>
        </w:rPr>
        <w:t xml:space="preserve"> </w:t>
      </w:r>
      <w:r w:rsidRPr="00EF6156">
        <w:rPr>
          <w:rtl/>
        </w:rPr>
        <w:t>حالات</w:t>
      </w:r>
      <w:r w:rsidR="00EF6156" w:rsidRPr="00EF6156">
        <w:rPr>
          <w:rtl/>
        </w:rPr>
        <w:t xml:space="preserve"> </w:t>
      </w:r>
      <w:r w:rsidRPr="00EF6156">
        <w:rPr>
          <w:rtl/>
        </w:rPr>
        <w:t>انعدام</w:t>
      </w:r>
      <w:r w:rsidR="00EF6156" w:rsidRPr="00EF6156">
        <w:rPr>
          <w:rtl/>
        </w:rPr>
        <w:t xml:space="preserve"> </w:t>
      </w:r>
      <w:r w:rsidRPr="00EF6156">
        <w:rPr>
          <w:rtl/>
        </w:rPr>
        <w:t>الجنسية</w:t>
      </w:r>
      <w:r w:rsidRPr="00EF6156">
        <w:rPr>
          <w:rFonts w:hint="cs"/>
          <w:rtl/>
        </w:rPr>
        <w:t>،</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30</w:t>
      </w:r>
      <w:r w:rsidR="00EF6156" w:rsidRPr="00EF6156">
        <w:rPr>
          <w:rFonts w:hint="cs"/>
          <w:rtl/>
        </w:rPr>
        <w:t xml:space="preserve"> </w:t>
      </w:r>
      <w:r w:rsidRPr="00EF6156">
        <w:rPr>
          <w:rFonts w:hint="cs"/>
          <w:rtl/>
        </w:rPr>
        <w:t>آب/أغسطس</w:t>
      </w:r>
      <w:r w:rsidR="00EF6156" w:rsidRPr="00EF6156">
        <w:rPr>
          <w:rFonts w:hint="cs"/>
          <w:rtl/>
        </w:rPr>
        <w:t xml:space="preserve"> </w:t>
      </w:r>
      <w:r w:rsidRPr="00EF6156">
        <w:rPr>
          <w:rFonts w:hint="cs"/>
          <w:rtl/>
        </w:rPr>
        <w:t>1961؛</w:t>
      </w:r>
    </w:p>
    <w:p w:rsidR="00614786" w:rsidRPr="00AD435F" w:rsidRDefault="00614786" w:rsidP="00AD435F">
      <w:pPr>
        <w:pStyle w:val="Bullet1GA"/>
        <w:bidi/>
        <w:rPr>
          <w:spacing w:val="-4"/>
          <w:rtl/>
        </w:rPr>
      </w:pPr>
      <w:r w:rsidRPr="00AD435F">
        <w:rPr>
          <w:rFonts w:hint="cs"/>
          <w:spacing w:val="-4"/>
          <w:rtl/>
        </w:rPr>
        <w:t>نظام</w:t>
      </w:r>
      <w:r w:rsidR="00EF6156" w:rsidRPr="00AD435F">
        <w:rPr>
          <w:rFonts w:hint="cs"/>
          <w:spacing w:val="-4"/>
          <w:rtl/>
        </w:rPr>
        <w:t xml:space="preserve"> </w:t>
      </w:r>
      <w:r w:rsidRPr="00AD435F">
        <w:rPr>
          <w:rFonts w:hint="cs"/>
          <w:spacing w:val="-4"/>
          <w:rtl/>
        </w:rPr>
        <w:t>روما</w:t>
      </w:r>
      <w:r w:rsidR="00EF6156" w:rsidRPr="00AD435F">
        <w:rPr>
          <w:rFonts w:hint="cs"/>
          <w:spacing w:val="-4"/>
          <w:rtl/>
        </w:rPr>
        <w:t xml:space="preserve"> </w:t>
      </w:r>
      <w:r w:rsidRPr="00AD435F">
        <w:rPr>
          <w:rFonts w:hint="cs"/>
          <w:spacing w:val="-4"/>
          <w:rtl/>
        </w:rPr>
        <w:t>الأساسي</w:t>
      </w:r>
      <w:r w:rsidR="00EF6156" w:rsidRPr="00AD435F">
        <w:rPr>
          <w:rFonts w:hint="cs"/>
          <w:spacing w:val="-4"/>
          <w:rtl/>
        </w:rPr>
        <w:t xml:space="preserve"> </w:t>
      </w:r>
      <w:r w:rsidRPr="00AD435F">
        <w:rPr>
          <w:rFonts w:hint="cs"/>
          <w:spacing w:val="-4"/>
          <w:rtl/>
        </w:rPr>
        <w:t>للمحكمة</w:t>
      </w:r>
      <w:r w:rsidR="00EF6156" w:rsidRPr="00AD435F">
        <w:rPr>
          <w:rFonts w:hint="cs"/>
          <w:spacing w:val="-4"/>
          <w:rtl/>
        </w:rPr>
        <w:t xml:space="preserve"> </w:t>
      </w:r>
      <w:r w:rsidRPr="00AD435F">
        <w:rPr>
          <w:rFonts w:hint="cs"/>
          <w:spacing w:val="-4"/>
          <w:rtl/>
        </w:rPr>
        <w:t>الجنائية</w:t>
      </w:r>
      <w:r w:rsidR="00EF6156" w:rsidRPr="00AD435F">
        <w:rPr>
          <w:rFonts w:hint="cs"/>
          <w:spacing w:val="-4"/>
          <w:rtl/>
        </w:rPr>
        <w:t xml:space="preserve"> </w:t>
      </w:r>
      <w:r w:rsidRPr="00AD435F">
        <w:rPr>
          <w:rFonts w:hint="cs"/>
          <w:spacing w:val="-4"/>
          <w:rtl/>
        </w:rPr>
        <w:t>الدولية</w:t>
      </w:r>
      <w:r w:rsidR="00EF6156" w:rsidRPr="00AD435F">
        <w:rPr>
          <w:rFonts w:hint="cs"/>
          <w:spacing w:val="-4"/>
          <w:rtl/>
        </w:rPr>
        <w:t xml:space="preserve"> </w:t>
      </w:r>
      <w:r w:rsidRPr="00AD435F">
        <w:rPr>
          <w:rFonts w:hint="cs"/>
          <w:spacing w:val="-4"/>
          <w:rtl/>
        </w:rPr>
        <w:t>الصادر</w:t>
      </w:r>
      <w:r w:rsidR="00EF6156" w:rsidRPr="00AD435F">
        <w:rPr>
          <w:rFonts w:hint="cs"/>
          <w:spacing w:val="-4"/>
          <w:rtl/>
        </w:rPr>
        <w:t xml:space="preserve"> </w:t>
      </w:r>
      <w:r w:rsidRPr="00AD435F">
        <w:rPr>
          <w:rFonts w:hint="cs"/>
          <w:spacing w:val="-4"/>
          <w:rtl/>
        </w:rPr>
        <w:t>في</w:t>
      </w:r>
      <w:r w:rsidR="00EF6156" w:rsidRPr="00AD435F">
        <w:rPr>
          <w:rFonts w:hint="cs"/>
          <w:spacing w:val="-4"/>
          <w:rtl/>
        </w:rPr>
        <w:t xml:space="preserve"> </w:t>
      </w:r>
      <w:r w:rsidRPr="00AD435F">
        <w:rPr>
          <w:rFonts w:hint="cs"/>
          <w:spacing w:val="-4"/>
          <w:rtl/>
        </w:rPr>
        <w:t>17</w:t>
      </w:r>
      <w:r w:rsidR="00EF6156" w:rsidRPr="00AD435F">
        <w:rPr>
          <w:rFonts w:hint="cs"/>
          <w:spacing w:val="-4"/>
          <w:rtl/>
        </w:rPr>
        <w:t xml:space="preserve"> </w:t>
      </w:r>
      <w:r w:rsidRPr="00AD435F">
        <w:rPr>
          <w:rFonts w:hint="cs"/>
          <w:spacing w:val="-4"/>
          <w:rtl/>
        </w:rPr>
        <w:t>تموز/</w:t>
      </w:r>
      <w:r w:rsidR="00CB4BA4" w:rsidRPr="00AD435F">
        <w:rPr>
          <w:rFonts w:hint="cs"/>
          <w:spacing w:val="-4"/>
          <w:rtl/>
        </w:rPr>
        <w:t>يوليه</w:t>
      </w:r>
      <w:r w:rsidR="00AD435F" w:rsidRPr="00AD435F">
        <w:rPr>
          <w:rFonts w:hint="cs"/>
          <w:spacing w:val="-4"/>
          <w:rtl/>
        </w:rPr>
        <w:t xml:space="preserve"> </w:t>
      </w:r>
      <w:r w:rsidRPr="00AD435F">
        <w:rPr>
          <w:rFonts w:hint="cs"/>
          <w:spacing w:val="-4"/>
          <w:rtl/>
        </w:rPr>
        <w:t>1998؛</w:t>
      </w:r>
    </w:p>
    <w:p w:rsidR="00614786" w:rsidRPr="00E12CE9" w:rsidRDefault="00614786" w:rsidP="00E12CE9">
      <w:pPr>
        <w:pStyle w:val="Bullet1GA"/>
        <w:bidi/>
        <w:rPr>
          <w:spacing w:val="-4"/>
          <w:rtl/>
        </w:rPr>
      </w:pPr>
      <w:r w:rsidRPr="00E12CE9">
        <w:rPr>
          <w:spacing w:val="-4"/>
          <w:rtl/>
        </w:rPr>
        <w:t>اتفاقية</w:t>
      </w:r>
      <w:r w:rsidR="00EF6156" w:rsidRPr="00E12CE9">
        <w:rPr>
          <w:spacing w:val="-4"/>
          <w:rtl/>
        </w:rPr>
        <w:t xml:space="preserve"> </w:t>
      </w:r>
      <w:r w:rsidRPr="00E12CE9">
        <w:rPr>
          <w:spacing w:val="-4"/>
          <w:rtl/>
        </w:rPr>
        <w:t>الأمم</w:t>
      </w:r>
      <w:r w:rsidR="00EF6156" w:rsidRPr="00E12CE9">
        <w:rPr>
          <w:spacing w:val="-4"/>
          <w:rtl/>
        </w:rPr>
        <w:t xml:space="preserve"> </w:t>
      </w:r>
      <w:r w:rsidRPr="00E12CE9">
        <w:rPr>
          <w:spacing w:val="-4"/>
          <w:rtl/>
        </w:rPr>
        <w:t>المتحدة</w:t>
      </w:r>
      <w:r w:rsidR="00EF6156" w:rsidRPr="00E12CE9">
        <w:rPr>
          <w:spacing w:val="-4"/>
          <w:rtl/>
        </w:rPr>
        <w:t xml:space="preserve"> </w:t>
      </w:r>
      <w:r w:rsidRPr="00E12CE9">
        <w:rPr>
          <w:spacing w:val="-4"/>
          <w:rtl/>
        </w:rPr>
        <w:t>لمكافحة</w:t>
      </w:r>
      <w:r w:rsidR="00EF6156" w:rsidRPr="00E12CE9">
        <w:rPr>
          <w:spacing w:val="-4"/>
          <w:rtl/>
        </w:rPr>
        <w:t xml:space="preserve"> </w:t>
      </w:r>
      <w:r w:rsidRPr="00E12CE9">
        <w:rPr>
          <w:spacing w:val="-4"/>
          <w:rtl/>
        </w:rPr>
        <w:t>الجريمة</w:t>
      </w:r>
      <w:r w:rsidR="00EF6156" w:rsidRPr="00E12CE9">
        <w:rPr>
          <w:spacing w:val="-4"/>
          <w:rtl/>
        </w:rPr>
        <w:t xml:space="preserve"> </w:t>
      </w:r>
      <w:r w:rsidRPr="00E12CE9">
        <w:rPr>
          <w:spacing w:val="-4"/>
          <w:rtl/>
        </w:rPr>
        <w:t>المنظّمة</w:t>
      </w:r>
      <w:r w:rsidR="00EF6156" w:rsidRPr="00E12CE9">
        <w:rPr>
          <w:spacing w:val="-4"/>
          <w:rtl/>
        </w:rPr>
        <w:t xml:space="preserve"> </w:t>
      </w:r>
      <w:r w:rsidRPr="00E12CE9">
        <w:rPr>
          <w:spacing w:val="-4"/>
          <w:rtl/>
        </w:rPr>
        <w:t>عبر</w:t>
      </w:r>
      <w:r w:rsidR="00EF6156" w:rsidRPr="00E12CE9">
        <w:rPr>
          <w:rFonts w:hint="cs"/>
          <w:spacing w:val="-4"/>
          <w:rtl/>
        </w:rPr>
        <w:t xml:space="preserve"> </w:t>
      </w:r>
      <w:r w:rsidRPr="00E12CE9">
        <w:rPr>
          <w:rFonts w:hint="cs"/>
          <w:spacing w:val="-4"/>
          <w:rtl/>
        </w:rPr>
        <w:t>الحدود</w:t>
      </w:r>
      <w:r w:rsidR="00EF6156" w:rsidRPr="00E12CE9">
        <w:rPr>
          <w:spacing w:val="-4"/>
          <w:rtl/>
        </w:rPr>
        <w:t xml:space="preserve"> </w:t>
      </w:r>
      <w:r w:rsidRPr="00E12CE9">
        <w:rPr>
          <w:spacing w:val="-4"/>
          <w:rtl/>
        </w:rPr>
        <w:t>الوطنية</w:t>
      </w:r>
      <w:r w:rsidR="00EF6156" w:rsidRPr="00E12CE9">
        <w:rPr>
          <w:spacing w:val="-4"/>
          <w:rtl/>
        </w:rPr>
        <w:t xml:space="preserve"> </w:t>
      </w:r>
      <w:r w:rsidRPr="00E12CE9">
        <w:rPr>
          <w:spacing w:val="-4"/>
          <w:rtl/>
        </w:rPr>
        <w:t>وبروتوكول</w:t>
      </w:r>
      <w:r w:rsidRPr="00E12CE9">
        <w:rPr>
          <w:rFonts w:hint="cs"/>
          <w:spacing w:val="-4"/>
          <w:rtl/>
        </w:rPr>
        <w:t>اها</w:t>
      </w:r>
      <w:r w:rsidR="00EF6156" w:rsidRPr="00E12CE9">
        <w:rPr>
          <w:rFonts w:hint="cs"/>
          <w:spacing w:val="-4"/>
          <w:rtl/>
        </w:rPr>
        <w:t xml:space="preserve"> </w:t>
      </w:r>
      <w:r w:rsidRPr="00E12CE9">
        <w:rPr>
          <w:rFonts w:hint="cs"/>
          <w:spacing w:val="-4"/>
          <w:rtl/>
        </w:rPr>
        <w:t>بشأن</w:t>
      </w:r>
      <w:r w:rsidR="00EF6156" w:rsidRPr="00E12CE9">
        <w:rPr>
          <w:rFonts w:hint="cs"/>
          <w:spacing w:val="-4"/>
          <w:rtl/>
        </w:rPr>
        <w:t xml:space="preserve"> </w:t>
      </w:r>
      <w:r w:rsidRPr="00E12CE9">
        <w:rPr>
          <w:rFonts w:hint="cs"/>
          <w:spacing w:val="-4"/>
          <w:rtl/>
        </w:rPr>
        <w:t>منع</w:t>
      </w:r>
      <w:r w:rsidR="00EF6156" w:rsidRPr="00E12CE9">
        <w:rPr>
          <w:rFonts w:hint="cs"/>
          <w:spacing w:val="-4"/>
          <w:rtl/>
        </w:rPr>
        <w:t xml:space="preserve"> </w:t>
      </w:r>
      <w:r w:rsidRPr="00E12CE9">
        <w:rPr>
          <w:spacing w:val="-4"/>
          <w:rtl/>
        </w:rPr>
        <w:t>الاتجار</w:t>
      </w:r>
      <w:r w:rsidR="00EF6156" w:rsidRPr="00E12CE9">
        <w:rPr>
          <w:spacing w:val="-4"/>
          <w:rtl/>
        </w:rPr>
        <w:t xml:space="preserve"> </w:t>
      </w:r>
      <w:r w:rsidRPr="00E12CE9">
        <w:rPr>
          <w:spacing w:val="-4"/>
          <w:rtl/>
        </w:rPr>
        <w:t>بالأشخاص</w:t>
      </w:r>
      <w:r w:rsidR="00EF6156" w:rsidRPr="00E12CE9">
        <w:rPr>
          <w:spacing w:val="-4"/>
          <w:rtl/>
        </w:rPr>
        <w:t xml:space="preserve"> </w:t>
      </w:r>
      <w:r w:rsidRPr="00E12CE9">
        <w:rPr>
          <w:spacing w:val="-4"/>
          <w:rtl/>
        </w:rPr>
        <w:t>وبخاصة</w:t>
      </w:r>
      <w:r w:rsidR="00EF6156" w:rsidRPr="00E12CE9">
        <w:rPr>
          <w:spacing w:val="-4"/>
          <w:rtl/>
        </w:rPr>
        <w:t xml:space="preserve"> </w:t>
      </w:r>
      <w:r w:rsidRPr="00E12CE9">
        <w:rPr>
          <w:spacing w:val="-4"/>
          <w:rtl/>
        </w:rPr>
        <w:t>النساء</w:t>
      </w:r>
      <w:r w:rsidR="00EF6156" w:rsidRPr="00E12CE9">
        <w:rPr>
          <w:spacing w:val="-4"/>
          <w:rtl/>
        </w:rPr>
        <w:t xml:space="preserve"> </w:t>
      </w:r>
      <w:r w:rsidRPr="00E12CE9">
        <w:rPr>
          <w:spacing w:val="-4"/>
          <w:rtl/>
        </w:rPr>
        <w:t>والأطفال</w:t>
      </w:r>
      <w:r w:rsidR="00EF6156" w:rsidRPr="00E12CE9">
        <w:rPr>
          <w:rFonts w:hint="cs"/>
          <w:spacing w:val="-4"/>
          <w:rtl/>
        </w:rPr>
        <w:t xml:space="preserve"> </w:t>
      </w:r>
      <w:r w:rsidRPr="00E12CE9">
        <w:rPr>
          <w:rFonts w:hint="cs"/>
          <w:spacing w:val="-4"/>
          <w:rtl/>
        </w:rPr>
        <w:t>وقمعه</w:t>
      </w:r>
      <w:r w:rsidR="00EF6156" w:rsidRPr="00E12CE9">
        <w:rPr>
          <w:rFonts w:hint="cs"/>
          <w:spacing w:val="-4"/>
          <w:rtl/>
        </w:rPr>
        <w:t xml:space="preserve"> </w:t>
      </w:r>
      <w:r w:rsidRPr="00E12CE9">
        <w:rPr>
          <w:rFonts w:hint="cs"/>
          <w:spacing w:val="-4"/>
          <w:rtl/>
        </w:rPr>
        <w:t>والمعاقبة</w:t>
      </w:r>
      <w:r w:rsidR="00EF6156" w:rsidRPr="00E12CE9">
        <w:rPr>
          <w:rFonts w:hint="cs"/>
          <w:spacing w:val="-4"/>
          <w:rtl/>
        </w:rPr>
        <w:t xml:space="preserve"> </w:t>
      </w:r>
      <w:r w:rsidRPr="00E12CE9">
        <w:rPr>
          <w:rFonts w:hint="cs"/>
          <w:spacing w:val="-4"/>
          <w:rtl/>
        </w:rPr>
        <w:t>عليه</w:t>
      </w:r>
      <w:r w:rsidRPr="00E12CE9">
        <w:rPr>
          <w:spacing w:val="-4"/>
          <w:rtl/>
        </w:rPr>
        <w:t>،</w:t>
      </w:r>
      <w:r w:rsidR="00EF6156" w:rsidRPr="00E12CE9">
        <w:rPr>
          <w:rFonts w:hint="cs"/>
          <w:spacing w:val="-4"/>
          <w:rtl/>
        </w:rPr>
        <w:t xml:space="preserve"> </w:t>
      </w:r>
      <w:r w:rsidRPr="00E12CE9">
        <w:rPr>
          <w:rFonts w:hint="cs"/>
          <w:spacing w:val="-4"/>
          <w:rtl/>
        </w:rPr>
        <w:t>وبشأن</w:t>
      </w:r>
      <w:r w:rsidR="00EF6156" w:rsidRPr="00E12CE9">
        <w:rPr>
          <w:rFonts w:hint="cs"/>
          <w:spacing w:val="-4"/>
          <w:rtl/>
        </w:rPr>
        <w:t xml:space="preserve"> </w:t>
      </w:r>
      <w:r w:rsidRPr="00E12CE9">
        <w:rPr>
          <w:spacing w:val="-4"/>
          <w:rtl/>
        </w:rPr>
        <w:t>مكافحة</w:t>
      </w:r>
      <w:r w:rsidR="00EF6156" w:rsidRPr="00E12CE9">
        <w:rPr>
          <w:spacing w:val="-4"/>
          <w:rtl/>
        </w:rPr>
        <w:t xml:space="preserve"> </w:t>
      </w:r>
      <w:r w:rsidRPr="00E12CE9">
        <w:rPr>
          <w:spacing w:val="-4"/>
          <w:rtl/>
        </w:rPr>
        <w:t>تهريب</w:t>
      </w:r>
      <w:r w:rsidR="00EF6156" w:rsidRPr="00E12CE9">
        <w:rPr>
          <w:spacing w:val="-4"/>
          <w:rtl/>
        </w:rPr>
        <w:t xml:space="preserve"> </w:t>
      </w:r>
      <w:r w:rsidRPr="00E12CE9">
        <w:rPr>
          <w:spacing w:val="-4"/>
          <w:rtl/>
        </w:rPr>
        <w:t>المهاجرين</w:t>
      </w:r>
      <w:r w:rsidR="00EF6156" w:rsidRPr="00E12CE9">
        <w:rPr>
          <w:spacing w:val="-4"/>
          <w:rtl/>
        </w:rPr>
        <w:t xml:space="preserve"> </w:t>
      </w:r>
      <w:r w:rsidRPr="00E12CE9">
        <w:rPr>
          <w:spacing w:val="-4"/>
          <w:rtl/>
        </w:rPr>
        <w:t>عن</w:t>
      </w:r>
      <w:r w:rsidR="00EF6156" w:rsidRPr="00E12CE9">
        <w:rPr>
          <w:spacing w:val="-4"/>
          <w:rtl/>
        </w:rPr>
        <w:t xml:space="preserve"> </w:t>
      </w:r>
      <w:r w:rsidRPr="00E12CE9">
        <w:rPr>
          <w:spacing w:val="-4"/>
          <w:rtl/>
        </w:rPr>
        <w:t>طريق</w:t>
      </w:r>
      <w:r w:rsidR="00EF6156" w:rsidRPr="00E12CE9">
        <w:rPr>
          <w:spacing w:val="-4"/>
          <w:rtl/>
        </w:rPr>
        <w:t xml:space="preserve"> </w:t>
      </w:r>
      <w:r w:rsidRPr="00E12CE9">
        <w:rPr>
          <w:spacing w:val="-4"/>
          <w:rtl/>
        </w:rPr>
        <w:t>البر</w:t>
      </w:r>
      <w:r w:rsidR="00EF6156" w:rsidRPr="00E12CE9">
        <w:rPr>
          <w:spacing w:val="-4"/>
          <w:rtl/>
        </w:rPr>
        <w:t xml:space="preserve"> </w:t>
      </w:r>
      <w:r w:rsidRPr="00E12CE9">
        <w:rPr>
          <w:spacing w:val="-4"/>
          <w:rtl/>
        </w:rPr>
        <w:t>والبحر</w:t>
      </w:r>
      <w:r w:rsidR="00EF6156" w:rsidRPr="00E12CE9">
        <w:rPr>
          <w:spacing w:val="-4"/>
          <w:rtl/>
        </w:rPr>
        <w:t xml:space="preserve"> </w:t>
      </w:r>
      <w:r w:rsidRPr="00E12CE9">
        <w:rPr>
          <w:spacing w:val="-4"/>
          <w:rtl/>
        </w:rPr>
        <w:t>والجو</w:t>
      </w:r>
      <w:r w:rsidRPr="00E12CE9">
        <w:rPr>
          <w:rFonts w:hint="cs"/>
          <w:spacing w:val="-4"/>
          <w:rtl/>
        </w:rPr>
        <w:t>،</w:t>
      </w:r>
      <w:r w:rsidR="00EF6156" w:rsidRPr="00E12CE9">
        <w:rPr>
          <w:rFonts w:hint="cs"/>
          <w:spacing w:val="-4"/>
          <w:rtl/>
        </w:rPr>
        <w:t xml:space="preserve"> </w:t>
      </w:r>
      <w:r w:rsidRPr="00E12CE9">
        <w:rPr>
          <w:rFonts w:hint="cs"/>
          <w:spacing w:val="-4"/>
          <w:rtl/>
        </w:rPr>
        <w:t>الصادرة</w:t>
      </w:r>
      <w:r w:rsidR="00EF6156" w:rsidRPr="00E12CE9">
        <w:rPr>
          <w:rFonts w:hint="cs"/>
          <w:spacing w:val="-4"/>
          <w:rtl/>
        </w:rPr>
        <w:t xml:space="preserve"> </w:t>
      </w:r>
      <w:r w:rsidRPr="00E12CE9">
        <w:rPr>
          <w:rFonts w:hint="cs"/>
          <w:spacing w:val="-4"/>
          <w:rtl/>
        </w:rPr>
        <w:t>في</w:t>
      </w:r>
      <w:r w:rsidR="00EF6156" w:rsidRPr="00E12CE9">
        <w:rPr>
          <w:rFonts w:hint="cs"/>
          <w:spacing w:val="-4"/>
          <w:rtl/>
        </w:rPr>
        <w:t xml:space="preserve"> </w:t>
      </w:r>
      <w:r w:rsidRPr="00E12CE9">
        <w:rPr>
          <w:rFonts w:hint="cs"/>
          <w:spacing w:val="-4"/>
          <w:rtl/>
        </w:rPr>
        <w:t>15</w:t>
      </w:r>
      <w:r w:rsidR="00EF6156" w:rsidRPr="00E12CE9">
        <w:rPr>
          <w:rFonts w:hint="cs"/>
          <w:spacing w:val="-4"/>
          <w:rtl/>
        </w:rPr>
        <w:t xml:space="preserve"> </w:t>
      </w:r>
      <w:r w:rsidRPr="00E12CE9">
        <w:rPr>
          <w:rFonts w:hint="cs"/>
          <w:spacing w:val="-4"/>
          <w:rtl/>
        </w:rPr>
        <w:t>تشرين</w:t>
      </w:r>
      <w:r w:rsidR="00EF6156" w:rsidRPr="00E12CE9">
        <w:rPr>
          <w:rFonts w:hint="cs"/>
          <w:spacing w:val="-4"/>
          <w:rtl/>
        </w:rPr>
        <w:t xml:space="preserve"> </w:t>
      </w:r>
      <w:r w:rsidRPr="00E12CE9">
        <w:rPr>
          <w:rFonts w:hint="cs"/>
          <w:spacing w:val="-4"/>
          <w:rtl/>
        </w:rPr>
        <w:t>الثاني/نوفمبر</w:t>
      </w:r>
      <w:r w:rsidR="00EF6156" w:rsidRPr="00E12CE9">
        <w:rPr>
          <w:rFonts w:hint="cs"/>
          <w:spacing w:val="-4"/>
          <w:rtl/>
        </w:rPr>
        <w:t xml:space="preserve"> </w:t>
      </w:r>
      <w:r w:rsidRPr="00E12CE9">
        <w:rPr>
          <w:rFonts w:hint="cs"/>
          <w:spacing w:val="-4"/>
          <w:rtl/>
        </w:rPr>
        <w:t>2000.</w:t>
      </w:r>
      <w:r w:rsidR="00DC7B07" w:rsidRPr="00E12CE9">
        <w:rPr>
          <w:rFonts w:hint="cs"/>
          <w:spacing w:val="-4"/>
          <w:rtl/>
        </w:rPr>
        <w:t xml:space="preserve"> </w:t>
      </w:r>
    </w:p>
    <w:p w:rsidR="00614786" w:rsidRPr="00EF6156" w:rsidRDefault="00614786" w:rsidP="000242D8">
      <w:pPr>
        <w:pStyle w:val="H23GA"/>
        <w:rPr>
          <w:rtl/>
        </w:rPr>
      </w:pPr>
      <w:r w:rsidRPr="00EF6156">
        <w:rPr>
          <w:rFonts w:hint="cs"/>
          <w:rtl/>
        </w:rPr>
        <w:tab/>
        <w:t>3-</w:t>
      </w:r>
      <w:r w:rsidRPr="00EF6156">
        <w:rPr>
          <w:rFonts w:hint="cs"/>
          <w:rtl/>
        </w:rPr>
        <w:tab/>
        <w:t>الاتفاقيات</w:t>
      </w:r>
      <w:r w:rsidR="00EF6156" w:rsidRPr="00EF6156">
        <w:rPr>
          <w:rFonts w:hint="cs"/>
          <w:rtl/>
        </w:rPr>
        <w:t xml:space="preserve"> </w:t>
      </w:r>
      <w:r w:rsidRPr="00EF6156">
        <w:rPr>
          <w:rFonts w:hint="cs"/>
          <w:rtl/>
        </w:rPr>
        <w:t>الدولية</w:t>
      </w:r>
      <w:r w:rsidR="00EF6156" w:rsidRPr="00EF6156">
        <w:rPr>
          <w:rFonts w:hint="cs"/>
          <w:rtl/>
        </w:rPr>
        <w:t xml:space="preserve"> </w:t>
      </w:r>
      <w:r w:rsidRPr="00EF6156">
        <w:rPr>
          <w:rFonts w:hint="cs"/>
          <w:rtl/>
        </w:rPr>
        <w:t>الأخرى</w:t>
      </w:r>
      <w:r w:rsidR="00EF6156" w:rsidRPr="00EF6156">
        <w:rPr>
          <w:rFonts w:hint="cs"/>
          <w:rtl/>
        </w:rPr>
        <w:t xml:space="preserve"> </w:t>
      </w:r>
      <w:r w:rsidRPr="00EF6156">
        <w:rPr>
          <w:rFonts w:hint="cs"/>
          <w:rtl/>
        </w:rPr>
        <w:t>ذات</w:t>
      </w:r>
      <w:r w:rsidR="00EF6156" w:rsidRPr="00EF6156">
        <w:rPr>
          <w:rFonts w:hint="cs"/>
          <w:rtl/>
        </w:rPr>
        <w:t xml:space="preserve"> </w:t>
      </w:r>
      <w:r w:rsidRPr="00EF6156">
        <w:rPr>
          <w:rFonts w:hint="cs"/>
          <w:rtl/>
        </w:rPr>
        <w:t>الصلة</w:t>
      </w:r>
      <w:r w:rsidR="00EF6156" w:rsidRPr="00EF6156">
        <w:rPr>
          <w:rFonts w:hint="cs"/>
          <w:rtl/>
        </w:rPr>
        <w:t xml:space="preserve"> </w:t>
      </w:r>
      <w:r w:rsidRPr="00EF6156">
        <w:rPr>
          <w:rFonts w:hint="cs"/>
          <w:rtl/>
        </w:rPr>
        <w:t>بحقوق</w:t>
      </w:r>
      <w:r w:rsidR="00EF6156" w:rsidRPr="00EF6156">
        <w:rPr>
          <w:rFonts w:hint="cs"/>
          <w:rtl/>
        </w:rPr>
        <w:t xml:space="preserve"> </w:t>
      </w:r>
      <w:r w:rsidRPr="00EF6156">
        <w:rPr>
          <w:rFonts w:hint="cs"/>
          <w:rtl/>
        </w:rPr>
        <w:t>الإنسان</w:t>
      </w:r>
    </w:p>
    <w:p w:rsidR="00614786" w:rsidRPr="00EF6156" w:rsidRDefault="000242D8" w:rsidP="000242D8">
      <w:pPr>
        <w:pStyle w:val="SingleTxtGA"/>
        <w:rPr>
          <w:rtl/>
        </w:rPr>
      </w:pPr>
      <w:r w:rsidRPr="00EF6156">
        <w:rPr>
          <w:rFonts w:hint="cs"/>
          <w:rtl/>
        </w:rPr>
        <w:t>127-</w:t>
      </w:r>
      <w:r w:rsidRPr="00EF6156">
        <w:rPr>
          <w:rFonts w:hint="cs"/>
          <w:rtl/>
        </w:rPr>
        <w:tab/>
      </w:r>
      <w:r w:rsidR="00614786" w:rsidRPr="00EF6156">
        <w:rPr>
          <w:rFonts w:hint="cs"/>
          <w:rtl/>
        </w:rPr>
        <w:t>علاوة</w:t>
      </w:r>
      <w:r w:rsidR="00EF6156" w:rsidRPr="00EF6156">
        <w:rPr>
          <w:rFonts w:hint="cs"/>
          <w:rtl/>
        </w:rPr>
        <w:t xml:space="preserve"> </w:t>
      </w:r>
      <w:r w:rsidR="00614786" w:rsidRPr="00EF6156">
        <w:rPr>
          <w:rFonts w:hint="cs"/>
          <w:rtl/>
        </w:rPr>
        <w:t>على</w:t>
      </w:r>
      <w:r w:rsidR="00EF6156" w:rsidRPr="00EF6156">
        <w:rPr>
          <w:rFonts w:hint="cs"/>
          <w:rtl/>
        </w:rPr>
        <w:t xml:space="preserve"> </w:t>
      </w:r>
      <w:r w:rsidR="00614786" w:rsidRPr="00EF6156">
        <w:rPr>
          <w:rFonts w:hint="cs"/>
          <w:rtl/>
        </w:rPr>
        <w:t>ذلك،</w:t>
      </w:r>
      <w:r w:rsidR="00EF6156" w:rsidRPr="00EF6156">
        <w:rPr>
          <w:rFonts w:hint="cs"/>
          <w:rtl/>
        </w:rPr>
        <w:t xml:space="preserve"> </w:t>
      </w:r>
      <w:r w:rsidR="00614786" w:rsidRPr="00EF6156">
        <w:rPr>
          <w:rFonts w:hint="cs"/>
          <w:rtl/>
        </w:rPr>
        <w:t>فإن</w:t>
      </w:r>
      <w:r w:rsidR="00EF6156" w:rsidRPr="00EF6156">
        <w:rPr>
          <w:rFonts w:hint="cs"/>
          <w:rtl/>
        </w:rPr>
        <w:t xml:space="preserve"> </w:t>
      </w:r>
      <w:r w:rsidR="00614786" w:rsidRPr="00EF6156">
        <w:rPr>
          <w:rFonts w:hint="cs"/>
          <w:rtl/>
        </w:rPr>
        <w:t>الاتفاقيات</w:t>
      </w:r>
      <w:r w:rsidR="00EF6156" w:rsidRPr="00EF6156">
        <w:rPr>
          <w:rFonts w:hint="cs"/>
          <w:rtl/>
        </w:rPr>
        <w:t xml:space="preserve"> </w:t>
      </w:r>
      <w:r w:rsidR="00614786" w:rsidRPr="00EF6156">
        <w:rPr>
          <w:rFonts w:hint="cs"/>
          <w:rtl/>
        </w:rPr>
        <w:t>التالية</w:t>
      </w:r>
      <w:r w:rsidR="00EF6156" w:rsidRPr="00EF6156">
        <w:rPr>
          <w:rFonts w:hint="cs"/>
          <w:rtl/>
        </w:rPr>
        <w:t xml:space="preserve"> </w:t>
      </w:r>
      <w:r w:rsidR="00614786" w:rsidRPr="00EF6156">
        <w:rPr>
          <w:rFonts w:hint="cs"/>
          <w:rtl/>
        </w:rPr>
        <w:t>ذات</w:t>
      </w:r>
      <w:r w:rsidR="00EF6156" w:rsidRPr="00EF6156">
        <w:rPr>
          <w:rFonts w:hint="cs"/>
          <w:rtl/>
        </w:rPr>
        <w:t xml:space="preserve"> </w:t>
      </w:r>
      <w:r w:rsidR="00614786" w:rsidRPr="00EF6156">
        <w:rPr>
          <w:rFonts w:hint="cs"/>
          <w:rtl/>
        </w:rPr>
        <w:t>الصلة</w:t>
      </w:r>
      <w:r w:rsidR="00EF6156" w:rsidRPr="00EF6156">
        <w:rPr>
          <w:rFonts w:hint="cs"/>
          <w:rtl/>
        </w:rPr>
        <w:t xml:space="preserve"> </w:t>
      </w:r>
      <w:r w:rsidR="00614786" w:rsidRPr="00EF6156">
        <w:rPr>
          <w:rFonts w:hint="cs"/>
          <w:rtl/>
        </w:rPr>
        <w:t>بحماية</w:t>
      </w:r>
      <w:r w:rsidR="00EF6156" w:rsidRPr="00EF6156">
        <w:rPr>
          <w:rFonts w:hint="cs"/>
          <w:rtl/>
        </w:rPr>
        <w:t xml:space="preserve"> </w:t>
      </w:r>
      <w:r w:rsidR="00614786" w:rsidRPr="00EF6156">
        <w:rPr>
          <w:rFonts w:hint="cs"/>
          <w:rtl/>
        </w:rPr>
        <w:t>حقوق</w:t>
      </w:r>
      <w:r w:rsidR="00EF6156" w:rsidRPr="00EF6156">
        <w:rPr>
          <w:rFonts w:hint="cs"/>
          <w:rtl/>
        </w:rPr>
        <w:t xml:space="preserve"> </w:t>
      </w:r>
      <w:r w:rsidR="00614786" w:rsidRPr="00EF6156">
        <w:rPr>
          <w:rFonts w:hint="cs"/>
          <w:rtl/>
        </w:rPr>
        <w:t>الإنسان</w:t>
      </w:r>
      <w:r w:rsidR="00EF6156" w:rsidRPr="00EF6156">
        <w:rPr>
          <w:rFonts w:hint="cs"/>
          <w:rtl/>
        </w:rPr>
        <w:t xml:space="preserve"> </w:t>
      </w:r>
      <w:r w:rsidR="00614786" w:rsidRPr="00EF6156">
        <w:rPr>
          <w:rFonts w:hint="cs"/>
          <w:rtl/>
        </w:rPr>
        <w:t>والقانون</w:t>
      </w:r>
      <w:r w:rsidR="00EF6156" w:rsidRPr="00EF6156">
        <w:rPr>
          <w:rFonts w:hint="cs"/>
          <w:rtl/>
        </w:rPr>
        <w:t xml:space="preserve"> </w:t>
      </w:r>
      <w:r w:rsidR="00614786" w:rsidRPr="00EF6156">
        <w:rPr>
          <w:rFonts w:hint="cs"/>
          <w:rtl/>
        </w:rPr>
        <w:t>الدولي</w:t>
      </w:r>
      <w:r w:rsidR="00EF6156" w:rsidRPr="00EF6156">
        <w:rPr>
          <w:rFonts w:hint="cs"/>
          <w:rtl/>
        </w:rPr>
        <w:t xml:space="preserve"> </w:t>
      </w:r>
      <w:r w:rsidR="00614786" w:rsidRPr="00EF6156">
        <w:rPr>
          <w:rFonts w:hint="cs"/>
          <w:rtl/>
        </w:rPr>
        <w:t>الإنساني</w:t>
      </w:r>
      <w:r w:rsidR="00EF6156" w:rsidRPr="00EF6156">
        <w:rPr>
          <w:rFonts w:hint="cs"/>
          <w:rtl/>
        </w:rPr>
        <w:t xml:space="preserve"> </w:t>
      </w:r>
      <w:r w:rsidR="00614786" w:rsidRPr="00EF6156">
        <w:rPr>
          <w:rFonts w:hint="cs"/>
          <w:rtl/>
        </w:rPr>
        <w:t>نافذة</w:t>
      </w:r>
      <w:r w:rsidR="00EF6156" w:rsidRPr="00EF6156">
        <w:rPr>
          <w:rFonts w:hint="cs"/>
          <w:rtl/>
        </w:rPr>
        <w:t xml:space="preserve"> </w:t>
      </w:r>
      <w:r w:rsidR="00614786" w:rsidRPr="00EF6156">
        <w:rPr>
          <w:rFonts w:hint="cs"/>
          <w:rtl/>
        </w:rPr>
        <w:t>في</w:t>
      </w:r>
      <w:r w:rsidR="00EF6156" w:rsidRPr="00EF6156">
        <w:rPr>
          <w:rFonts w:hint="cs"/>
          <w:rtl/>
        </w:rPr>
        <w:t xml:space="preserve"> </w:t>
      </w:r>
      <w:r w:rsidR="00614786" w:rsidRPr="00EF6156">
        <w:rPr>
          <w:rFonts w:hint="cs"/>
          <w:rtl/>
        </w:rPr>
        <w:t>جمهورية</w:t>
      </w:r>
      <w:r w:rsidR="00EF6156" w:rsidRPr="00EF6156">
        <w:rPr>
          <w:rFonts w:hint="cs"/>
          <w:rtl/>
        </w:rPr>
        <w:t xml:space="preserve"> </w:t>
      </w:r>
      <w:r w:rsidR="00614786" w:rsidRPr="00EF6156">
        <w:rPr>
          <w:rFonts w:hint="cs"/>
          <w:rtl/>
        </w:rPr>
        <w:t>ألمانيا</w:t>
      </w:r>
      <w:r w:rsidR="00EF6156" w:rsidRPr="00EF6156">
        <w:rPr>
          <w:rFonts w:hint="cs"/>
          <w:rtl/>
        </w:rPr>
        <w:t xml:space="preserve"> </w:t>
      </w:r>
      <w:r w:rsidR="00614786" w:rsidRPr="00EF6156">
        <w:rPr>
          <w:rFonts w:hint="cs"/>
          <w:rtl/>
        </w:rPr>
        <w:t>الاتحادية:</w:t>
      </w:r>
    </w:p>
    <w:p w:rsidR="00614786" w:rsidRPr="00EF6156" w:rsidRDefault="000242D8" w:rsidP="000242D8">
      <w:pPr>
        <w:pStyle w:val="H4GA"/>
        <w:rPr>
          <w:rtl/>
        </w:rPr>
      </w:pPr>
      <w:r w:rsidRPr="00EF6156">
        <w:rPr>
          <w:rFonts w:hint="cs"/>
          <w:rtl/>
        </w:rPr>
        <w:tab/>
        <w:t>(أ)</w:t>
      </w:r>
      <w:r w:rsidRPr="00EF6156">
        <w:rPr>
          <w:rFonts w:hint="cs"/>
          <w:rtl/>
        </w:rPr>
        <w:tab/>
      </w:r>
      <w:r w:rsidR="00614786" w:rsidRPr="00EF6156">
        <w:rPr>
          <w:rFonts w:hint="cs"/>
          <w:rtl/>
        </w:rPr>
        <w:t>اتفاقيات</w:t>
      </w:r>
      <w:r w:rsidR="00EF6156" w:rsidRPr="00EF6156">
        <w:rPr>
          <w:rFonts w:hint="cs"/>
          <w:rtl/>
        </w:rPr>
        <w:t xml:space="preserve"> </w:t>
      </w:r>
      <w:r w:rsidR="00614786" w:rsidRPr="00EF6156">
        <w:rPr>
          <w:rFonts w:hint="cs"/>
          <w:rtl/>
        </w:rPr>
        <w:t>منظمة</w:t>
      </w:r>
      <w:r w:rsidR="00EF6156" w:rsidRPr="00EF6156">
        <w:rPr>
          <w:rFonts w:hint="cs"/>
          <w:rtl/>
        </w:rPr>
        <w:t xml:space="preserve"> </w:t>
      </w:r>
      <w:r w:rsidR="00614786" w:rsidRPr="00EF6156">
        <w:rPr>
          <w:rFonts w:hint="cs"/>
          <w:rtl/>
        </w:rPr>
        <w:t>العمل</w:t>
      </w:r>
      <w:r w:rsidR="00EF6156" w:rsidRPr="00EF6156">
        <w:rPr>
          <w:rFonts w:hint="cs"/>
          <w:rtl/>
        </w:rPr>
        <w:t xml:space="preserve"> </w:t>
      </w:r>
      <w:r w:rsidR="00614786" w:rsidRPr="00EF6156">
        <w:rPr>
          <w:rFonts w:hint="cs"/>
          <w:rtl/>
        </w:rPr>
        <w:t>الدولية</w:t>
      </w:r>
    </w:p>
    <w:p w:rsidR="00614786" w:rsidRPr="00EF6156" w:rsidRDefault="000242D8" w:rsidP="000242D8">
      <w:pPr>
        <w:pStyle w:val="SingleTxtGA"/>
        <w:rPr>
          <w:rtl/>
        </w:rPr>
      </w:pPr>
      <w:r w:rsidRPr="00EF6156">
        <w:rPr>
          <w:rtl/>
        </w:rPr>
        <w:tab/>
      </w:r>
      <w:r w:rsidR="00614786" w:rsidRPr="00EF6156">
        <w:rPr>
          <w:rFonts w:hint="cs"/>
          <w:rtl/>
        </w:rPr>
        <w:t>بلغ</w:t>
      </w:r>
      <w:r w:rsidR="00EF6156" w:rsidRPr="00EF6156">
        <w:rPr>
          <w:rFonts w:hint="cs"/>
          <w:rtl/>
        </w:rPr>
        <w:t xml:space="preserve"> </w:t>
      </w:r>
      <w:r w:rsidR="00614786" w:rsidRPr="00EF6156">
        <w:rPr>
          <w:rFonts w:hint="cs"/>
          <w:rtl/>
        </w:rPr>
        <w:t>العدد</w:t>
      </w:r>
      <w:r w:rsidR="00EF6156" w:rsidRPr="00EF6156">
        <w:rPr>
          <w:rFonts w:hint="cs"/>
          <w:rtl/>
        </w:rPr>
        <w:t xml:space="preserve"> </w:t>
      </w:r>
      <w:r w:rsidR="00614786" w:rsidRPr="00EF6156">
        <w:rPr>
          <w:rFonts w:hint="cs"/>
          <w:rtl/>
        </w:rPr>
        <w:t>الإجمالي</w:t>
      </w:r>
      <w:r w:rsidR="00EF6156" w:rsidRPr="00EF6156">
        <w:rPr>
          <w:rFonts w:hint="cs"/>
          <w:rtl/>
        </w:rPr>
        <w:t xml:space="preserve"> </w:t>
      </w:r>
      <w:r w:rsidR="00614786" w:rsidRPr="00EF6156">
        <w:rPr>
          <w:rFonts w:hint="cs"/>
          <w:rtl/>
        </w:rPr>
        <w:t>للاتفاقيات</w:t>
      </w:r>
      <w:r w:rsidR="00EF6156" w:rsidRPr="00EF6156">
        <w:rPr>
          <w:rFonts w:hint="cs"/>
          <w:rtl/>
        </w:rPr>
        <w:t xml:space="preserve"> </w:t>
      </w:r>
      <w:r w:rsidR="00614786" w:rsidRPr="00EF6156">
        <w:rPr>
          <w:rFonts w:hint="cs"/>
          <w:rtl/>
        </w:rPr>
        <w:t>التي</w:t>
      </w:r>
      <w:r w:rsidR="00EF6156" w:rsidRPr="00EF6156">
        <w:rPr>
          <w:rFonts w:hint="cs"/>
          <w:rtl/>
        </w:rPr>
        <w:t xml:space="preserve"> </w:t>
      </w:r>
      <w:r w:rsidR="00614786" w:rsidRPr="00EF6156">
        <w:rPr>
          <w:rFonts w:hint="cs"/>
          <w:rtl/>
        </w:rPr>
        <w:t>صدقت</w:t>
      </w:r>
      <w:r w:rsidR="00EF6156" w:rsidRPr="00EF6156">
        <w:rPr>
          <w:rFonts w:hint="cs"/>
          <w:rtl/>
        </w:rPr>
        <w:t xml:space="preserve"> </w:t>
      </w:r>
      <w:r w:rsidR="00614786" w:rsidRPr="00EF6156">
        <w:rPr>
          <w:rFonts w:hint="cs"/>
          <w:rtl/>
        </w:rPr>
        <w:t>عليها</w:t>
      </w:r>
      <w:r w:rsidR="00EF6156" w:rsidRPr="00EF6156">
        <w:rPr>
          <w:rFonts w:hint="cs"/>
          <w:rtl/>
        </w:rPr>
        <w:t xml:space="preserve"> </w:t>
      </w:r>
      <w:r w:rsidR="00614786" w:rsidRPr="00EF6156">
        <w:rPr>
          <w:rFonts w:hint="cs"/>
          <w:rtl/>
        </w:rPr>
        <w:t>جمهورية</w:t>
      </w:r>
      <w:r w:rsidR="00EF6156" w:rsidRPr="00EF6156">
        <w:rPr>
          <w:rFonts w:hint="cs"/>
          <w:rtl/>
        </w:rPr>
        <w:t xml:space="preserve"> </w:t>
      </w:r>
      <w:r w:rsidR="00614786" w:rsidRPr="00EF6156">
        <w:rPr>
          <w:rFonts w:hint="cs"/>
          <w:rtl/>
        </w:rPr>
        <w:t>ألمانيا</w:t>
      </w:r>
      <w:r w:rsidR="00EF6156" w:rsidRPr="00EF6156">
        <w:rPr>
          <w:rFonts w:hint="cs"/>
          <w:rtl/>
        </w:rPr>
        <w:t xml:space="preserve"> </w:t>
      </w:r>
      <w:r w:rsidR="00614786" w:rsidRPr="00EF6156">
        <w:rPr>
          <w:rFonts w:hint="cs"/>
          <w:rtl/>
        </w:rPr>
        <w:t>الاتحادية</w:t>
      </w:r>
      <w:r w:rsidR="00EF6156" w:rsidRPr="00EF6156">
        <w:rPr>
          <w:rFonts w:hint="cs"/>
          <w:rtl/>
        </w:rPr>
        <w:t xml:space="preserve"> </w:t>
      </w:r>
      <w:r w:rsidR="00614786" w:rsidRPr="00EF6156">
        <w:rPr>
          <w:rFonts w:hint="cs"/>
          <w:rtl/>
        </w:rPr>
        <w:t>85</w:t>
      </w:r>
      <w:r w:rsidR="00EF6156" w:rsidRPr="00EF6156">
        <w:rPr>
          <w:rFonts w:hint="cs"/>
          <w:rtl/>
        </w:rPr>
        <w:t xml:space="preserve"> </w:t>
      </w:r>
      <w:r w:rsidR="00614786" w:rsidRPr="00EF6156">
        <w:rPr>
          <w:rFonts w:hint="cs"/>
          <w:rtl/>
        </w:rPr>
        <w:t>اتفاقية</w:t>
      </w:r>
      <w:r w:rsidR="00C233CC">
        <w:rPr>
          <w:rFonts w:hint="cs"/>
          <w:rtl/>
        </w:rPr>
        <w:t>،</w:t>
      </w:r>
      <w:r w:rsidR="00EF6156" w:rsidRPr="00EF6156">
        <w:rPr>
          <w:rFonts w:hint="cs"/>
          <w:rtl/>
        </w:rPr>
        <w:t xml:space="preserve"> </w:t>
      </w:r>
      <w:r w:rsidR="00614786" w:rsidRPr="00EF6156">
        <w:rPr>
          <w:rFonts w:hint="cs"/>
          <w:rtl/>
        </w:rPr>
        <w:t>منها</w:t>
      </w:r>
      <w:r w:rsidR="00EF6156" w:rsidRPr="00EF6156">
        <w:rPr>
          <w:rFonts w:hint="cs"/>
          <w:rtl/>
        </w:rPr>
        <w:t xml:space="preserve"> </w:t>
      </w:r>
      <w:r w:rsidR="00614786" w:rsidRPr="00EF6156">
        <w:rPr>
          <w:rFonts w:hint="cs"/>
          <w:rtl/>
        </w:rPr>
        <w:t>59</w:t>
      </w:r>
      <w:r w:rsidR="00EF6156" w:rsidRPr="00EF6156">
        <w:rPr>
          <w:rFonts w:hint="cs"/>
          <w:rtl/>
        </w:rPr>
        <w:t xml:space="preserve"> </w:t>
      </w:r>
      <w:r w:rsidR="00614786" w:rsidRPr="00EF6156">
        <w:rPr>
          <w:rFonts w:hint="cs"/>
          <w:rtl/>
        </w:rPr>
        <w:t>اتفاقية</w:t>
      </w:r>
      <w:r w:rsidR="00EF6156" w:rsidRPr="00EF6156">
        <w:rPr>
          <w:rFonts w:hint="cs"/>
          <w:rtl/>
        </w:rPr>
        <w:t xml:space="preserve"> </w:t>
      </w:r>
      <w:r w:rsidR="00614786" w:rsidRPr="00EF6156">
        <w:rPr>
          <w:rFonts w:hint="cs"/>
          <w:rtl/>
        </w:rPr>
        <w:t>نافذة.</w:t>
      </w:r>
      <w:r w:rsidR="00EF6156" w:rsidRPr="00EF6156">
        <w:rPr>
          <w:rFonts w:hint="cs"/>
          <w:rtl/>
        </w:rPr>
        <w:t xml:space="preserve"> </w:t>
      </w:r>
      <w:r w:rsidR="00614786" w:rsidRPr="00EF6156">
        <w:rPr>
          <w:rFonts w:hint="cs"/>
          <w:rtl/>
        </w:rPr>
        <w:t>وهذه</w:t>
      </w:r>
      <w:r w:rsidR="00EF6156" w:rsidRPr="00EF6156">
        <w:rPr>
          <w:rFonts w:hint="cs"/>
          <w:rtl/>
        </w:rPr>
        <w:t xml:space="preserve"> </w:t>
      </w:r>
      <w:r w:rsidR="00614786" w:rsidRPr="00EF6156">
        <w:rPr>
          <w:rFonts w:hint="cs"/>
          <w:rtl/>
        </w:rPr>
        <w:t>الاتفاقيات</w:t>
      </w:r>
      <w:r w:rsidR="00EF6156" w:rsidRPr="00EF6156">
        <w:rPr>
          <w:rFonts w:hint="cs"/>
          <w:rtl/>
        </w:rPr>
        <w:t xml:space="preserve"> </w:t>
      </w:r>
      <w:r w:rsidR="00614786" w:rsidRPr="00EF6156">
        <w:rPr>
          <w:rFonts w:hint="cs"/>
          <w:rtl/>
        </w:rPr>
        <w:t>المصدق</w:t>
      </w:r>
      <w:r w:rsidR="00EF6156" w:rsidRPr="00EF6156">
        <w:rPr>
          <w:rFonts w:hint="cs"/>
          <w:rtl/>
        </w:rPr>
        <w:t xml:space="preserve"> </w:t>
      </w:r>
      <w:r w:rsidR="00614786" w:rsidRPr="00EF6156">
        <w:rPr>
          <w:rFonts w:hint="cs"/>
          <w:rtl/>
        </w:rPr>
        <w:t>عليها</w:t>
      </w:r>
      <w:r w:rsidR="00EF6156" w:rsidRPr="00EF6156">
        <w:rPr>
          <w:rFonts w:hint="cs"/>
          <w:rtl/>
        </w:rPr>
        <w:t xml:space="preserve"> </w:t>
      </w:r>
      <w:r w:rsidR="00614786" w:rsidRPr="00EF6156">
        <w:rPr>
          <w:rFonts w:hint="cs"/>
          <w:rtl/>
        </w:rPr>
        <w:t>تشمل</w:t>
      </w:r>
      <w:r w:rsidR="00EF6156" w:rsidRPr="00EF6156">
        <w:rPr>
          <w:rFonts w:hint="cs"/>
          <w:rtl/>
        </w:rPr>
        <w:t xml:space="preserve"> </w:t>
      </w:r>
      <w:r w:rsidR="00614786" w:rsidRPr="00EF6156">
        <w:rPr>
          <w:rFonts w:hint="cs"/>
          <w:rtl/>
        </w:rPr>
        <w:t>أيض</w:t>
      </w:r>
      <w:r w:rsidR="005E5A24">
        <w:rPr>
          <w:rFonts w:hint="cs"/>
          <w:rtl/>
        </w:rPr>
        <w:t xml:space="preserve">اً </w:t>
      </w:r>
      <w:r w:rsidR="00614786" w:rsidRPr="00EF6156">
        <w:rPr>
          <w:rFonts w:hint="cs"/>
          <w:rtl/>
        </w:rPr>
        <w:t>معايير</w:t>
      </w:r>
      <w:r w:rsidR="00EF6156" w:rsidRPr="00EF6156">
        <w:rPr>
          <w:rFonts w:hint="cs"/>
          <w:rtl/>
        </w:rPr>
        <w:t xml:space="preserve"> </w:t>
      </w:r>
      <w:r w:rsidR="00614786" w:rsidRPr="00EF6156">
        <w:rPr>
          <w:rFonts w:hint="cs"/>
          <w:rtl/>
        </w:rPr>
        <w:t>العمل</w:t>
      </w:r>
      <w:r w:rsidR="00EF6156" w:rsidRPr="00EF6156">
        <w:rPr>
          <w:rFonts w:hint="cs"/>
          <w:rtl/>
        </w:rPr>
        <w:t xml:space="preserve"> </w:t>
      </w:r>
      <w:r w:rsidR="00614786" w:rsidRPr="00EF6156">
        <w:rPr>
          <w:rFonts w:hint="cs"/>
          <w:rtl/>
        </w:rPr>
        <w:t>الثمانية</w:t>
      </w:r>
      <w:r w:rsidR="00EF6156" w:rsidRPr="00EF6156">
        <w:rPr>
          <w:rFonts w:hint="cs"/>
          <w:rtl/>
        </w:rPr>
        <w:t xml:space="preserve"> </w:t>
      </w:r>
      <w:r w:rsidR="00614786" w:rsidRPr="00EF6156">
        <w:rPr>
          <w:rFonts w:hint="cs"/>
          <w:rtl/>
        </w:rPr>
        <w:t>الرئيسية</w:t>
      </w:r>
      <w:r w:rsidR="00EF6156" w:rsidRPr="00EF6156">
        <w:rPr>
          <w:rFonts w:hint="cs"/>
          <w:rtl/>
        </w:rPr>
        <w:t xml:space="preserve"> </w:t>
      </w:r>
      <w:r w:rsidR="00614786" w:rsidRPr="00EF6156">
        <w:rPr>
          <w:rFonts w:hint="cs"/>
          <w:rtl/>
        </w:rPr>
        <w:t>التي</w:t>
      </w:r>
      <w:r w:rsidR="00EF6156" w:rsidRPr="00EF6156">
        <w:rPr>
          <w:rFonts w:hint="cs"/>
          <w:rtl/>
        </w:rPr>
        <w:t xml:space="preserve"> </w:t>
      </w:r>
      <w:r w:rsidR="00614786" w:rsidRPr="00EF6156">
        <w:rPr>
          <w:rFonts w:hint="cs"/>
          <w:rtl/>
        </w:rPr>
        <w:t>تحدد</w:t>
      </w:r>
      <w:r w:rsidR="00EF6156" w:rsidRPr="00EF6156">
        <w:rPr>
          <w:rFonts w:hint="cs"/>
          <w:rtl/>
        </w:rPr>
        <w:t xml:space="preserve"> </w:t>
      </w:r>
      <w:r w:rsidR="00614786" w:rsidRPr="00EF6156">
        <w:rPr>
          <w:rFonts w:hint="cs"/>
          <w:rtl/>
        </w:rPr>
        <w:t>المبادئ</w:t>
      </w:r>
      <w:r w:rsidR="00EF6156" w:rsidRPr="00EF6156">
        <w:rPr>
          <w:rFonts w:hint="cs"/>
          <w:rtl/>
        </w:rPr>
        <w:t xml:space="preserve"> </w:t>
      </w:r>
      <w:r w:rsidR="00614786" w:rsidRPr="00EF6156">
        <w:rPr>
          <w:rFonts w:hint="cs"/>
          <w:rtl/>
        </w:rPr>
        <w:t>الأساسية</w:t>
      </w:r>
      <w:r w:rsidR="00EF6156" w:rsidRPr="00EF6156">
        <w:rPr>
          <w:rFonts w:hint="cs"/>
          <w:rtl/>
        </w:rPr>
        <w:t xml:space="preserve"> </w:t>
      </w:r>
      <w:r w:rsidR="00614786" w:rsidRPr="00EF6156">
        <w:rPr>
          <w:rFonts w:hint="cs"/>
          <w:rtl/>
        </w:rPr>
        <w:t>لمنظمة</w:t>
      </w:r>
      <w:r w:rsidR="00EF6156" w:rsidRPr="00EF6156">
        <w:rPr>
          <w:rFonts w:hint="cs"/>
          <w:rtl/>
        </w:rPr>
        <w:t xml:space="preserve"> </w:t>
      </w:r>
      <w:r w:rsidR="00614786" w:rsidRPr="00EF6156">
        <w:rPr>
          <w:rFonts w:hint="cs"/>
          <w:rtl/>
        </w:rPr>
        <w:t>العمل</w:t>
      </w:r>
      <w:r w:rsidR="00EF6156" w:rsidRPr="00EF6156">
        <w:rPr>
          <w:rFonts w:hint="cs"/>
          <w:rtl/>
        </w:rPr>
        <w:t xml:space="preserve"> </w:t>
      </w:r>
      <w:r w:rsidR="00614786" w:rsidRPr="00EF6156">
        <w:rPr>
          <w:rFonts w:hint="cs"/>
          <w:rtl/>
        </w:rPr>
        <w:t>الدولية:</w:t>
      </w:r>
    </w:p>
    <w:p w:rsidR="00614786" w:rsidRPr="00EF6156" w:rsidRDefault="00614786" w:rsidP="000242D8">
      <w:pPr>
        <w:pStyle w:val="Bullet1GA"/>
        <w:bidi/>
      </w:pPr>
      <w:r w:rsidRPr="00EF6156">
        <w:rPr>
          <w:rFonts w:hint="cs"/>
          <w:rtl/>
        </w:rPr>
        <w:t>الاتفاقية</w:t>
      </w:r>
      <w:r w:rsidR="00EF6156" w:rsidRPr="00EF6156">
        <w:rPr>
          <w:rFonts w:hint="cs"/>
          <w:rtl/>
        </w:rPr>
        <w:t xml:space="preserve"> </w:t>
      </w:r>
      <w:r w:rsidRPr="00EF6156">
        <w:rPr>
          <w:rFonts w:hint="cs"/>
          <w:rtl/>
        </w:rPr>
        <w:t>(رقم</w:t>
      </w:r>
      <w:r w:rsidR="00EF6156" w:rsidRPr="00EF6156">
        <w:rPr>
          <w:rFonts w:hint="cs"/>
          <w:rtl/>
        </w:rPr>
        <w:t xml:space="preserve"> </w:t>
      </w:r>
      <w:r w:rsidRPr="00EF6156">
        <w:rPr>
          <w:rFonts w:hint="cs"/>
          <w:rtl/>
        </w:rPr>
        <w:t>29)</w:t>
      </w:r>
      <w:r w:rsidR="00EF6156" w:rsidRPr="00EF6156">
        <w:rPr>
          <w:rFonts w:hint="cs"/>
          <w:rtl/>
        </w:rPr>
        <w:t xml:space="preserve"> </w:t>
      </w:r>
      <w:r w:rsidRPr="00EF6156">
        <w:rPr>
          <w:rFonts w:hint="cs"/>
          <w:rtl/>
        </w:rPr>
        <w:t>المتعلقة</w:t>
      </w:r>
      <w:r w:rsidR="00EF6156" w:rsidRPr="00EF6156">
        <w:rPr>
          <w:rFonts w:hint="cs"/>
          <w:rtl/>
        </w:rPr>
        <w:t xml:space="preserve"> </w:t>
      </w:r>
      <w:r w:rsidRPr="00EF6156">
        <w:rPr>
          <w:rFonts w:hint="cs"/>
          <w:rtl/>
        </w:rPr>
        <w:t>بالعمل</w:t>
      </w:r>
      <w:r w:rsidR="00EF6156" w:rsidRPr="00EF6156">
        <w:rPr>
          <w:rFonts w:hint="cs"/>
          <w:rtl/>
        </w:rPr>
        <w:t xml:space="preserve"> </w:t>
      </w:r>
      <w:r w:rsidRPr="00EF6156">
        <w:rPr>
          <w:rFonts w:hint="cs"/>
          <w:rtl/>
        </w:rPr>
        <w:t>الجبري</w:t>
      </w:r>
      <w:r w:rsidR="00EF6156" w:rsidRPr="00EF6156">
        <w:rPr>
          <w:rFonts w:hint="cs"/>
          <w:rtl/>
        </w:rPr>
        <w:t xml:space="preserve"> </w:t>
      </w:r>
      <w:r w:rsidRPr="00EF6156">
        <w:rPr>
          <w:rFonts w:hint="cs"/>
          <w:rtl/>
        </w:rPr>
        <w:t>أو</w:t>
      </w:r>
      <w:r w:rsidR="00EF6156" w:rsidRPr="00EF6156">
        <w:rPr>
          <w:rFonts w:hint="cs"/>
          <w:rtl/>
        </w:rPr>
        <w:t xml:space="preserve"> </w:t>
      </w:r>
      <w:r w:rsidRPr="00EF6156">
        <w:rPr>
          <w:rFonts w:hint="cs"/>
          <w:rtl/>
        </w:rPr>
        <w:t>الإلزامي</w:t>
      </w:r>
      <w:r w:rsidR="00EF6156" w:rsidRPr="00EF6156">
        <w:rPr>
          <w:rFonts w:hint="cs"/>
          <w:rtl/>
        </w:rPr>
        <w:t xml:space="preserve"> </w:t>
      </w:r>
      <w:r w:rsidRPr="00EF6156">
        <w:rPr>
          <w:rFonts w:hint="cs"/>
          <w:rtl/>
        </w:rPr>
        <w:t>لعام</w:t>
      </w:r>
      <w:r w:rsidR="00EF6156" w:rsidRPr="00EF6156">
        <w:rPr>
          <w:rFonts w:hint="cs"/>
          <w:rtl/>
        </w:rPr>
        <w:t xml:space="preserve"> </w:t>
      </w:r>
      <w:r w:rsidRPr="00EF6156">
        <w:rPr>
          <w:rFonts w:hint="cs"/>
          <w:rtl/>
        </w:rPr>
        <w:t>1930،</w:t>
      </w:r>
      <w:r w:rsidR="00EF6156" w:rsidRPr="00EF6156">
        <w:rPr>
          <w:rFonts w:hint="cs"/>
          <w:rtl/>
        </w:rPr>
        <w:t xml:space="preserve"> </w:t>
      </w:r>
      <w:r w:rsidRPr="00EF6156">
        <w:rPr>
          <w:rFonts w:hint="cs"/>
          <w:rtl/>
        </w:rPr>
        <w:t>وبروتوكولها</w:t>
      </w:r>
      <w:r w:rsidR="00EF6156" w:rsidRPr="00EF6156">
        <w:rPr>
          <w:rFonts w:hint="cs"/>
          <w:rtl/>
        </w:rPr>
        <w:t xml:space="preserve"> </w:t>
      </w:r>
      <w:r w:rsidRPr="00EF6156">
        <w:rPr>
          <w:rFonts w:hint="cs"/>
          <w:rtl/>
        </w:rPr>
        <w:t>لعام</w:t>
      </w:r>
      <w:r w:rsidR="00EF6156" w:rsidRPr="00EF6156">
        <w:rPr>
          <w:rFonts w:hint="cs"/>
          <w:rtl/>
        </w:rPr>
        <w:t xml:space="preserve"> </w:t>
      </w:r>
      <w:r w:rsidRPr="00EF6156">
        <w:rPr>
          <w:rFonts w:hint="cs"/>
          <w:rtl/>
        </w:rPr>
        <w:t>2014؛</w:t>
      </w:r>
    </w:p>
    <w:p w:rsidR="00614786" w:rsidRPr="00EF6156" w:rsidRDefault="00614786" w:rsidP="000242D8">
      <w:pPr>
        <w:pStyle w:val="Bullet1GA"/>
        <w:bidi/>
        <w:rPr>
          <w:rtl/>
          <w:lang w:bidi="ar-EG"/>
        </w:rPr>
      </w:pPr>
      <w:r w:rsidRPr="00EF6156">
        <w:rPr>
          <w:rFonts w:hint="cs"/>
          <w:rtl/>
          <w:lang w:bidi="ar-EG"/>
        </w:rPr>
        <w:t>الاتفاقية</w:t>
      </w:r>
      <w:r w:rsidR="00EF6156" w:rsidRPr="00EF6156">
        <w:rPr>
          <w:rFonts w:hint="cs"/>
          <w:rtl/>
          <w:lang w:bidi="ar-EG"/>
        </w:rPr>
        <w:t xml:space="preserve"> </w:t>
      </w:r>
      <w:r w:rsidRPr="00EF6156">
        <w:rPr>
          <w:rFonts w:hint="cs"/>
          <w:rtl/>
          <w:lang w:bidi="ar-EG"/>
        </w:rPr>
        <w:t>(رقم</w:t>
      </w:r>
      <w:r w:rsidR="00EF6156" w:rsidRPr="00EF6156">
        <w:rPr>
          <w:rFonts w:hint="cs"/>
          <w:rtl/>
          <w:lang w:bidi="ar-EG"/>
        </w:rPr>
        <w:t xml:space="preserve"> </w:t>
      </w:r>
      <w:r w:rsidRPr="00EF6156">
        <w:rPr>
          <w:rFonts w:hint="cs"/>
          <w:rtl/>
          <w:lang w:bidi="ar-EG"/>
        </w:rPr>
        <w:t>87)</w:t>
      </w:r>
      <w:r w:rsidR="00EF6156" w:rsidRPr="00EF6156">
        <w:rPr>
          <w:rFonts w:hint="cs"/>
          <w:rtl/>
          <w:lang w:bidi="ar-EG"/>
        </w:rPr>
        <w:t xml:space="preserve"> </w:t>
      </w:r>
      <w:r w:rsidRPr="00EF6156">
        <w:rPr>
          <w:rFonts w:hint="cs"/>
          <w:rtl/>
          <w:lang w:bidi="ar-EG"/>
        </w:rPr>
        <w:t>بشأن</w:t>
      </w:r>
      <w:r w:rsidR="00EF6156" w:rsidRPr="00EF6156">
        <w:rPr>
          <w:rFonts w:hint="cs"/>
          <w:rtl/>
          <w:lang w:bidi="ar-EG"/>
        </w:rPr>
        <w:t xml:space="preserve"> </w:t>
      </w:r>
      <w:r w:rsidRPr="00EF6156">
        <w:rPr>
          <w:rFonts w:hint="cs"/>
          <w:rtl/>
          <w:lang w:bidi="ar-EG"/>
        </w:rPr>
        <w:t>الحرية</w:t>
      </w:r>
      <w:r w:rsidR="00EF6156" w:rsidRPr="00EF6156">
        <w:rPr>
          <w:rFonts w:hint="cs"/>
          <w:rtl/>
          <w:lang w:bidi="ar-EG"/>
        </w:rPr>
        <w:t xml:space="preserve"> </w:t>
      </w:r>
      <w:r w:rsidRPr="00EF6156">
        <w:rPr>
          <w:rFonts w:hint="cs"/>
          <w:rtl/>
          <w:lang w:bidi="ar-EG"/>
        </w:rPr>
        <w:t>النقابية</w:t>
      </w:r>
      <w:r w:rsidR="00EF6156" w:rsidRPr="00EF6156">
        <w:rPr>
          <w:rFonts w:hint="cs"/>
          <w:rtl/>
          <w:lang w:bidi="ar-EG"/>
        </w:rPr>
        <w:t xml:space="preserve"> </w:t>
      </w:r>
      <w:r w:rsidRPr="00EF6156">
        <w:rPr>
          <w:rFonts w:hint="cs"/>
          <w:rtl/>
          <w:lang w:bidi="ar-EG"/>
        </w:rPr>
        <w:t>وحماية</w:t>
      </w:r>
      <w:r w:rsidR="00EF6156" w:rsidRPr="00EF6156">
        <w:rPr>
          <w:rFonts w:hint="cs"/>
          <w:rtl/>
          <w:lang w:bidi="ar-EG"/>
        </w:rPr>
        <w:t xml:space="preserve"> </w:t>
      </w:r>
      <w:r w:rsidRPr="00EF6156">
        <w:rPr>
          <w:rFonts w:hint="cs"/>
          <w:rtl/>
          <w:lang w:bidi="ar-EG"/>
        </w:rPr>
        <w:t>حق</w:t>
      </w:r>
      <w:r w:rsidR="00EF6156" w:rsidRPr="00EF6156">
        <w:rPr>
          <w:rFonts w:hint="cs"/>
          <w:rtl/>
          <w:lang w:bidi="ar-EG"/>
        </w:rPr>
        <w:t xml:space="preserve"> </w:t>
      </w:r>
      <w:r w:rsidRPr="00EF6156">
        <w:rPr>
          <w:rFonts w:hint="cs"/>
          <w:rtl/>
          <w:lang w:bidi="ar-EG"/>
        </w:rPr>
        <w:t>التنظيم</w:t>
      </w:r>
      <w:r w:rsidR="00EF6156" w:rsidRPr="00EF6156">
        <w:rPr>
          <w:rFonts w:hint="cs"/>
          <w:rtl/>
          <w:lang w:bidi="ar-EG"/>
        </w:rPr>
        <w:t xml:space="preserve"> </w:t>
      </w:r>
      <w:r w:rsidRPr="00EF6156">
        <w:rPr>
          <w:rFonts w:hint="cs"/>
          <w:rtl/>
          <w:lang w:bidi="ar-EG"/>
        </w:rPr>
        <w:t>لعام</w:t>
      </w:r>
      <w:r w:rsidR="00EF6156" w:rsidRPr="00EF6156">
        <w:rPr>
          <w:rFonts w:hint="cs"/>
          <w:rtl/>
          <w:lang w:bidi="ar-EG"/>
        </w:rPr>
        <w:t xml:space="preserve"> </w:t>
      </w:r>
      <w:r w:rsidRPr="00EF6156">
        <w:rPr>
          <w:rFonts w:hint="cs"/>
          <w:rtl/>
          <w:lang w:bidi="ar-EG"/>
        </w:rPr>
        <w:t>1948؛</w:t>
      </w:r>
    </w:p>
    <w:p w:rsidR="00614786" w:rsidRPr="00EF6156" w:rsidRDefault="00614786" w:rsidP="00AD435F">
      <w:pPr>
        <w:pStyle w:val="Bullet1GA"/>
        <w:bidi/>
        <w:rPr>
          <w:rtl/>
          <w:lang w:bidi="ar-EG"/>
        </w:rPr>
      </w:pPr>
      <w:r w:rsidRPr="00EF6156">
        <w:rPr>
          <w:rFonts w:hint="cs"/>
          <w:rtl/>
          <w:lang w:bidi="ar-EG"/>
        </w:rPr>
        <w:t>الاتفاقية</w:t>
      </w:r>
      <w:r w:rsidR="00EF6156" w:rsidRPr="00EF6156">
        <w:rPr>
          <w:rFonts w:hint="cs"/>
          <w:rtl/>
          <w:lang w:bidi="ar-EG"/>
        </w:rPr>
        <w:t xml:space="preserve"> </w:t>
      </w:r>
      <w:r w:rsidRPr="00EF6156">
        <w:rPr>
          <w:rFonts w:hint="cs"/>
          <w:rtl/>
          <w:lang w:bidi="ar-EG"/>
        </w:rPr>
        <w:t>(رقم</w:t>
      </w:r>
      <w:r w:rsidR="00EF6156" w:rsidRPr="00EF6156">
        <w:rPr>
          <w:rFonts w:hint="cs"/>
          <w:rtl/>
          <w:lang w:bidi="ar-EG"/>
        </w:rPr>
        <w:t xml:space="preserve"> </w:t>
      </w:r>
      <w:r w:rsidRPr="00EF6156">
        <w:rPr>
          <w:rFonts w:hint="cs"/>
          <w:rtl/>
          <w:lang w:bidi="ar-EG"/>
        </w:rPr>
        <w:t>98)</w:t>
      </w:r>
      <w:r w:rsidR="00EF6156" w:rsidRPr="00EF6156">
        <w:rPr>
          <w:rFonts w:hint="cs"/>
          <w:rtl/>
          <w:lang w:bidi="ar-EG"/>
        </w:rPr>
        <w:t xml:space="preserve"> </w:t>
      </w:r>
      <w:r w:rsidRPr="00EF6156">
        <w:rPr>
          <w:rFonts w:hint="cs"/>
          <w:rtl/>
          <w:lang w:bidi="ar-EG"/>
        </w:rPr>
        <w:t>بشأن</w:t>
      </w:r>
      <w:r w:rsidR="00EF6156" w:rsidRPr="00EF6156">
        <w:rPr>
          <w:rFonts w:hint="cs"/>
          <w:rtl/>
          <w:lang w:bidi="ar-EG"/>
        </w:rPr>
        <w:t xml:space="preserve"> </w:t>
      </w:r>
      <w:r w:rsidRPr="00EF6156">
        <w:rPr>
          <w:rFonts w:hint="cs"/>
          <w:rtl/>
          <w:lang w:bidi="ar-EG"/>
        </w:rPr>
        <w:t>تطبيق</w:t>
      </w:r>
      <w:r w:rsidR="00EF6156" w:rsidRPr="00EF6156">
        <w:rPr>
          <w:rFonts w:hint="cs"/>
          <w:rtl/>
          <w:lang w:bidi="ar-EG"/>
        </w:rPr>
        <w:t xml:space="preserve"> </w:t>
      </w:r>
      <w:r w:rsidRPr="00EF6156">
        <w:rPr>
          <w:rFonts w:hint="cs"/>
          <w:rtl/>
          <w:lang w:bidi="ar-EG"/>
        </w:rPr>
        <w:t>مبادئ</w:t>
      </w:r>
      <w:r w:rsidR="00EF6156" w:rsidRPr="00EF6156">
        <w:rPr>
          <w:rFonts w:hint="cs"/>
          <w:rtl/>
          <w:lang w:bidi="ar-EG"/>
        </w:rPr>
        <w:t xml:space="preserve"> </w:t>
      </w:r>
      <w:r w:rsidRPr="00EF6156">
        <w:rPr>
          <w:rFonts w:hint="cs"/>
          <w:rtl/>
          <w:lang w:bidi="ar-EG"/>
        </w:rPr>
        <w:t>ح</w:t>
      </w:r>
      <w:r w:rsidR="000242D8" w:rsidRPr="00EF6156">
        <w:rPr>
          <w:rFonts w:hint="cs"/>
          <w:rtl/>
          <w:lang w:bidi="ar-EG"/>
        </w:rPr>
        <w:t>ق</w:t>
      </w:r>
      <w:r w:rsidR="00EF6156" w:rsidRPr="00EF6156">
        <w:rPr>
          <w:rFonts w:hint="cs"/>
          <w:rtl/>
          <w:lang w:bidi="ar-EG"/>
        </w:rPr>
        <w:t xml:space="preserve"> </w:t>
      </w:r>
      <w:r w:rsidR="000242D8" w:rsidRPr="00EF6156">
        <w:rPr>
          <w:rFonts w:hint="cs"/>
          <w:rtl/>
          <w:lang w:bidi="ar-EG"/>
        </w:rPr>
        <w:t>التنظيم</w:t>
      </w:r>
      <w:r w:rsidR="00EF6156" w:rsidRPr="00EF6156">
        <w:rPr>
          <w:rFonts w:hint="cs"/>
          <w:rtl/>
          <w:lang w:bidi="ar-EG"/>
        </w:rPr>
        <w:t xml:space="preserve"> </w:t>
      </w:r>
      <w:r w:rsidR="000242D8" w:rsidRPr="00EF6156">
        <w:rPr>
          <w:rFonts w:hint="cs"/>
          <w:rtl/>
          <w:lang w:bidi="ar-EG"/>
        </w:rPr>
        <w:t>والمفاوضة</w:t>
      </w:r>
      <w:r w:rsidR="00EF6156" w:rsidRPr="00EF6156">
        <w:rPr>
          <w:rFonts w:hint="cs"/>
          <w:rtl/>
          <w:lang w:bidi="ar-EG"/>
        </w:rPr>
        <w:t xml:space="preserve"> </w:t>
      </w:r>
      <w:r w:rsidRPr="00EF6156">
        <w:rPr>
          <w:rFonts w:hint="cs"/>
          <w:rtl/>
          <w:lang w:bidi="ar-EG"/>
        </w:rPr>
        <w:t>الجماعية</w:t>
      </w:r>
      <w:r w:rsidR="00EF6156" w:rsidRPr="00EF6156">
        <w:rPr>
          <w:rFonts w:hint="cs"/>
          <w:rtl/>
          <w:lang w:bidi="ar-EG"/>
        </w:rPr>
        <w:t xml:space="preserve"> </w:t>
      </w:r>
      <w:r w:rsidRPr="00EF6156">
        <w:rPr>
          <w:rFonts w:hint="cs"/>
          <w:rtl/>
          <w:lang w:bidi="ar-EG"/>
        </w:rPr>
        <w:t>لعام</w:t>
      </w:r>
      <w:r w:rsidR="00AD435F">
        <w:rPr>
          <w:rFonts w:hint="eastAsia"/>
          <w:rtl/>
          <w:lang w:bidi="ar-EG"/>
        </w:rPr>
        <w:t> </w:t>
      </w:r>
      <w:r w:rsidRPr="00EF6156">
        <w:rPr>
          <w:rFonts w:hint="cs"/>
          <w:rtl/>
          <w:lang w:bidi="ar-EG"/>
        </w:rPr>
        <w:t>1949؛</w:t>
      </w:r>
    </w:p>
    <w:p w:rsidR="00614786" w:rsidRPr="00EF6156" w:rsidRDefault="00614786" w:rsidP="000242D8">
      <w:pPr>
        <w:pStyle w:val="Bullet1GA"/>
        <w:bidi/>
        <w:rPr>
          <w:rtl/>
          <w:lang w:bidi="ar-EG"/>
        </w:rPr>
      </w:pPr>
      <w:r w:rsidRPr="00EF6156">
        <w:rPr>
          <w:rFonts w:hint="cs"/>
          <w:rtl/>
          <w:lang w:bidi="ar-EG"/>
        </w:rPr>
        <w:t>الاتفاقية</w:t>
      </w:r>
      <w:r w:rsidR="00EF6156" w:rsidRPr="00EF6156">
        <w:rPr>
          <w:rFonts w:hint="cs"/>
          <w:rtl/>
          <w:lang w:bidi="ar-EG"/>
        </w:rPr>
        <w:t xml:space="preserve"> </w:t>
      </w:r>
      <w:r w:rsidRPr="00EF6156">
        <w:rPr>
          <w:rFonts w:hint="cs"/>
          <w:rtl/>
          <w:lang w:bidi="ar-EG"/>
        </w:rPr>
        <w:t>(رقم</w:t>
      </w:r>
      <w:r w:rsidR="00EF6156" w:rsidRPr="00EF6156">
        <w:rPr>
          <w:rFonts w:hint="cs"/>
          <w:rtl/>
          <w:lang w:bidi="ar-EG"/>
        </w:rPr>
        <w:t xml:space="preserve"> </w:t>
      </w:r>
      <w:r w:rsidRPr="00EF6156">
        <w:rPr>
          <w:rFonts w:hint="cs"/>
          <w:rtl/>
          <w:lang w:bidi="ar-EG"/>
        </w:rPr>
        <w:t>100)</w:t>
      </w:r>
      <w:r w:rsidR="00EF6156" w:rsidRPr="00EF6156">
        <w:rPr>
          <w:rFonts w:hint="cs"/>
          <w:rtl/>
          <w:lang w:bidi="ar-EG"/>
        </w:rPr>
        <w:t xml:space="preserve"> </w:t>
      </w:r>
      <w:r w:rsidRPr="00EF6156">
        <w:rPr>
          <w:rFonts w:hint="cs"/>
          <w:rtl/>
          <w:lang w:bidi="ar-EG"/>
        </w:rPr>
        <w:t>بشأن</w:t>
      </w:r>
      <w:r w:rsidR="00EF6156" w:rsidRPr="00EF6156">
        <w:rPr>
          <w:rFonts w:hint="cs"/>
          <w:rtl/>
          <w:lang w:bidi="ar-EG"/>
        </w:rPr>
        <w:t xml:space="preserve"> </w:t>
      </w:r>
      <w:r w:rsidRPr="00EF6156">
        <w:rPr>
          <w:rtl/>
          <w:lang w:bidi="ar-EG"/>
        </w:rPr>
        <w:t>المساواة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الأجور</w:t>
      </w:r>
      <w:r w:rsidR="00EF6156" w:rsidRPr="00EF6156">
        <w:rPr>
          <w:rFonts w:hint="cs"/>
          <w:rtl/>
          <w:lang w:bidi="ar-EG"/>
        </w:rPr>
        <w:t xml:space="preserve"> </w:t>
      </w:r>
      <w:r w:rsidRPr="00EF6156">
        <w:rPr>
          <w:rFonts w:hint="cs"/>
          <w:rtl/>
          <w:lang w:bidi="ar-EG"/>
        </w:rPr>
        <w:t>لعام</w:t>
      </w:r>
      <w:r w:rsidR="00EF6156" w:rsidRPr="00EF6156">
        <w:rPr>
          <w:rtl/>
          <w:lang w:bidi="ar-EG"/>
        </w:rPr>
        <w:t xml:space="preserve"> </w:t>
      </w:r>
      <w:r w:rsidRPr="00EF6156">
        <w:rPr>
          <w:rtl/>
          <w:lang w:bidi="ar-EG"/>
        </w:rPr>
        <w:t>1951</w:t>
      </w:r>
      <w:r w:rsidRPr="00EF6156">
        <w:rPr>
          <w:rFonts w:hint="cs"/>
          <w:rtl/>
          <w:lang w:bidi="ar-EG"/>
        </w:rPr>
        <w:t>؛</w:t>
      </w:r>
    </w:p>
    <w:p w:rsidR="00614786" w:rsidRPr="00EF6156" w:rsidRDefault="00614786" w:rsidP="000242D8">
      <w:pPr>
        <w:pStyle w:val="Bullet1GA"/>
        <w:bidi/>
        <w:rPr>
          <w:rtl/>
          <w:lang w:bidi="ar-EG"/>
        </w:rPr>
      </w:pPr>
      <w:r w:rsidRPr="00EF6156">
        <w:rPr>
          <w:rFonts w:hint="cs"/>
          <w:rtl/>
          <w:lang w:bidi="ar-EG"/>
        </w:rPr>
        <w:t>الاتفاقية</w:t>
      </w:r>
      <w:r w:rsidR="00EF6156" w:rsidRPr="00EF6156">
        <w:rPr>
          <w:rFonts w:hint="cs"/>
          <w:rtl/>
          <w:lang w:bidi="ar-EG"/>
        </w:rPr>
        <w:t xml:space="preserve"> </w:t>
      </w:r>
      <w:r w:rsidRPr="00EF6156">
        <w:rPr>
          <w:rFonts w:hint="cs"/>
          <w:rtl/>
          <w:lang w:bidi="ar-EG"/>
        </w:rPr>
        <w:t>(رقم</w:t>
      </w:r>
      <w:r w:rsidR="00EF6156" w:rsidRPr="00EF6156">
        <w:rPr>
          <w:rFonts w:hint="cs"/>
          <w:rtl/>
          <w:lang w:bidi="ar-EG"/>
        </w:rPr>
        <w:t xml:space="preserve"> </w:t>
      </w:r>
      <w:r w:rsidRPr="00EF6156">
        <w:rPr>
          <w:rFonts w:hint="cs"/>
          <w:rtl/>
          <w:lang w:bidi="ar-EG"/>
        </w:rPr>
        <w:t>138)</w:t>
      </w:r>
      <w:r w:rsidR="00EF6156" w:rsidRPr="00EF6156">
        <w:rPr>
          <w:rFonts w:hint="cs"/>
          <w:rtl/>
          <w:lang w:bidi="ar-EG"/>
        </w:rPr>
        <w:t xml:space="preserve"> </w:t>
      </w:r>
      <w:r w:rsidRPr="00EF6156">
        <w:rPr>
          <w:rFonts w:hint="cs"/>
          <w:rtl/>
          <w:lang w:bidi="ar-EG"/>
        </w:rPr>
        <w:t>بشأن</w:t>
      </w:r>
      <w:r w:rsidR="00EF6156" w:rsidRPr="00EF6156">
        <w:rPr>
          <w:rFonts w:hint="cs"/>
          <w:rtl/>
          <w:lang w:bidi="ar-EG"/>
        </w:rPr>
        <w:t xml:space="preserve"> </w:t>
      </w:r>
      <w:r w:rsidRPr="00EF6156">
        <w:rPr>
          <w:rFonts w:hint="cs"/>
          <w:rtl/>
          <w:lang w:bidi="ar-EG"/>
        </w:rPr>
        <w:t>الحد</w:t>
      </w:r>
      <w:r w:rsidR="00EF6156" w:rsidRPr="00EF6156">
        <w:rPr>
          <w:rFonts w:hint="cs"/>
          <w:rtl/>
          <w:lang w:bidi="ar-EG"/>
        </w:rPr>
        <w:t xml:space="preserve"> </w:t>
      </w:r>
      <w:r w:rsidRPr="00EF6156">
        <w:rPr>
          <w:rFonts w:hint="cs"/>
          <w:rtl/>
          <w:lang w:bidi="ar-EG"/>
        </w:rPr>
        <w:t>الأدنى</w:t>
      </w:r>
      <w:r w:rsidR="00EF6156" w:rsidRPr="00EF6156">
        <w:rPr>
          <w:rFonts w:hint="cs"/>
          <w:rtl/>
          <w:lang w:bidi="ar-EG"/>
        </w:rPr>
        <w:t xml:space="preserve"> </w:t>
      </w:r>
      <w:r w:rsidRPr="00EF6156">
        <w:rPr>
          <w:rFonts w:hint="cs"/>
          <w:rtl/>
          <w:lang w:bidi="ar-EG"/>
        </w:rPr>
        <w:t>لسن</w:t>
      </w:r>
      <w:r w:rsidR="00EF6156" w:rsidRPr="00EF6156">
        <w:rPr>
          <w:rFonts w:hint="cs"/>
          <w:rtl/>
          <w:lang w:bidi="ar-EG"/>
        </w:rPr>
        <w:t xml:space="preserve"> </w:t>
      </w:r>
      <w:r w:rsidRPr="00EF6156">
        <w:rPr>
          <w:rFonts w:hint="cs"/>
          <w:rtl/>
          <w:lang w:bidi="ar-EG"/>
        </w:rPr>
        <w:t>الاستخدام</w:t>
      </w:r>
      <w:r w:rsidR="00EF6156" w:rsidRPr="00EF6156">
        <w:rPr>
          <w:rFonts w:hint="cs"/>
          <w:rtl/>
          <w:lang w:bidi="ar-EG"/>
        </w:rPr>
        <w:t xml:space="preserve"> </w:t>
      </w:r>
      <w:r w:rsidRPr="00EF6156">
        <w:rPr>
          <w:rFonts w:hint="cs"/>
          <w:rtl/>
          <w:lang w:bidi="ar-EG"/>
        </w:rPr>
        <w:t>لعام</w:t>
      </w:r>
      <w:r w:rsidR="00EF6156" w:rsidRPr="00EF6156">
        <w:rPr>
          <w:rFonts w:hint="cs"/>
          <w:rtl/>
          <w:lang w:bidi="ar-EG"/>
        </w:rPr>
        <w:t xml:space="preserve"> </w:t>
      </w:r>
      <w:r w:rsidRPr="00EF6156">
        <w:rPr>
          <w:rFonts w:hint="cs"/>
          <w:rtl/>
          <w:lang w:bidi="ar-EG"/>
        </w:rPr>
        <w:t>1973؛</w:t>
      </w:r>
    </w:p>
    <w:p w:rsidR="00614786" w:rsidRPr="00EF6156" w:rsidRDefault="00614786" w:rsidP="000242D8">
      <w:pPr>
        <w:pStyle w:val="Bullet1GA"/>
        <w:bidi/>
        <w:rPr>
          <w:lang w:bidi="ar-EG"/>
        </w:rPr>
      </w:pPr>
      <w:r w:rsidRPr="00EF6156">
        <w:rPr>
          <w:rFonts w:hint="cs"/>
          <w:rtl/>
          <w:lang w:bidi="ar-EG"/>
        </w:rPr>
        <w:lastRenderedPageBreak/>
        <w:t>الاتفاقية</w:t>
      </w:r>
      <w:r w:rsidR="00EF6156" w:rsidRPr="00EF6156">
        <w:rPr>
          <w:rFonts w:hint="cs"/>
          <w:rtl/>
          <w:lang w:bidi="ar-EG"/>
        </w:rPr>
        <w:t xml:space="preserve"> </w:t>
      </w:r>
      <w:r w:rsidRPr="00EF6156">
        <w:rPr>
          <w:rFonts w:hint="cs"/>
          <w:rtl/>
          <w:lang w:bidi="ar-EG"/>
        </w:rPr>
        <w:t>(رقم</w:t>
      </w:r>
      <w:r w:rsidR="00EF6156" w:rsidRPr="00EF6156">
        <w:rPr>
          <w:rFonts w:hint="cs"/>
          <w:rtl/>
          <w:lang w:bidi="ar-EG"/>
        </w:rPr>
        <w:t xml:space="preserve"> </w:t>
      </w:r>
      <w:r w:rsidRPr="00EF6156">
        <w:rPr>
          <w:rFonts w:hint="cs"/>
          <w:rtl/>
          <w:lang w:bidi="ar-EG"/>
        </w:rPr>
        <w:t>182)</w:t>
      </w:r>
      <w:r w:rsidR="00EF6156" w:rsidRPr="00EF6156">
        <w:rPr>
          <w:rFonts w:hint="cs"/>
          <w:rtl/>
          <w:lang w:bidi="ar-EG"/>
        </w:rPr>
        <w:t xml:space="preserve"> </w:t>
      </w:r>
      <w:r w:rsidRPr="00EF6156">
        <w:rPr>
          <w:rFonts w:hint="cs"/>
          <w:rtl/>
          <w:lang w:bidi="ar-EG"/>
        </w:rPr>
        <w:t>بشأن</w:t>
      </w:r>
      <w:r w:rsidR="00EF6156" w:rsidRPr="00EF6156">
        <w:rPr>
          <w:rFonts w:hint="cs"/>
          <w:rtl/>
          <w:lang w:bidi="ar-EG"/>
        </w:rPr>
        <w:t xml:space="preserve"> </w:t>
      </w:r>
      <w:r w:rsidRPr="00EF6156">
        <w:rPr>
          <w:rFonts w:hint="cs"/>
          <w:rtl/>
          <w:lang w:bidi="ar-EG"/>
        </w:rPr>
        <w:t>حظر</w:t>
      </w:r>
      <w:r w:rsidR="00EF6156" w:rsidRPr="00EF6156">
        <w:rPr>
          <w:rFonts w:hint="cs"/>
          <w:rtl/>
          <w:lang w:bidi="ar-EG"/>
        </w:rPr>
        <w:t xml:space="preserve"> </w:t>
      </w:r>
      <w:r w:rsidRPr="00EF6156">
        <w:rPr>
          <w:rFonts w:hint="cs"/>
          <w:rtl/>
          <w:lang w:bidi="ar-EG"/>
        </w:rPr>
        <w:t>أسوأ</w:t>
      </w:r>
      <w:r w:rsidR="00EF6156" w:rsidRPr="00EF6156">
        <w:rPr>
          <w:rFonts w:hint="cs"/>
          <w:rtl/>
          <w:lang w:bidi="ar-EG"/>
        </w:rPr>
        <w:t xml:space="preserve"> </w:t>
      </w:r>
      <w:r w:rsidRPr="00EF6156">
        <w:rPr>
          <w:rFonts w:hint="cs"/>
          <w:rtl/>
          <w:lang w:bidi="ar-EG"/>
        </w:rPr>
        <w:t>أشكال</w:t>
      </w:r>
      <w:r w:rsidR="00EF6156" w:rsidRPr="00EF6156">
        <w:rPr>
          <w:rFonts w:hint="cs"/>
          <w:rtl/>
          <w:lang w:bidi="ar-EG"/>
        </w:rPr>
        <w:t xml:space="preserve"> </w:t>
      </w:r>
      <w:r w:rsidRPr="00EF6156">
        <w:rPr>
          <w:rFonts w:hint="cs"/>
          <w:rtl/>
          <w:lang w:bidi="ar-EG"/>
        </w:rPr>
        <w:t>عمل</w:t>
      </w:r>
      <w:r w:rsidR="00EF6156" w:rsidRPr="00EF6156">
        <w:rPr>
          <w:rFonts w:hint="cs"/>
          <w:rtl/>
          <w:lang w:bidi="ar-EG"/>
        </w:rPr>
        <w:t xml:space="preserve"> </w:t>
      </w:r>
      <w:r w:rsidRPr="00EF6156">
        <w:rPr>
          <w:rFonts w:hint="cs"/>
          <w:rtl/>
          <w:lang w:bidi="ar-EG"/>
        </w:rPr>
        <w:t>الأطفال</w:t>
      </w:r>
      <w:r w:rsidR="00EF6156" w:rsidRPr="00EF6156">
        <w:rPr>
          <w:rFonts w:hint="cs"/>
          <w:rtl/>
          <w:lang w:bidi="ar-EG"/>
        </w:rPr>
        <w:t xml:space="preserve"> </w:t>
      </w:r>
      <w:r w:rsidRPr="00EF6156">
        <w:rPr>
          <w:rFonts w:hint="cs"/>
          <w:rtl/>
          <w:lang w:bidi="ar-EG"/>
        </w:rPr>
        <w:t>والإجراءات</w:t>
      </w:r>
      <w:r w:rsidR="00EF6156" w:rsidRPr="00EF6156">
        <w:rPr>
          <w:rFonts w:hint="cs"/>
          <w:rtl/>
          <w:lang w:bidi="ar-EG"/>
        </w:rPr>
        <w:t xml:space="preserve"> </w:t>
      </w:r>
      <w:r w:rsidRPr="00EF6156">
        <w:rPr>
          <w:rFonts w:hint="cs"/>
          <w:rtl/>
          <w:lang w:bidi="ar-EG"/>
        </w:rPr>
        <w:t>الفورية</w:t>
      </w:r>
      <w:r w:rsidR="00EF6156" w:rsidRPr="00EF6156">
        <w:rPr>
          <w:rFonts w:hint="cs"/>
          <w:rtl/>
          <w:lang w:bidi="ar-EG"/>
        </w:rPr>
        <w:t xml:space="preserve"> </w:t>
      </w:r>
      <w:r w:rsidRPr="00EF6156">
        <w:rPr>
          <w:rFonts w:hint="cs"/>
          <w:rtl/>
          <w:lang w:bidi="ar-EG"/>
        </w:rPr>
        <w:t>للقضاء</w:t>
      </w:r>
      <w:r w:rsidR="00EF6156" w:rsidRPr="00EF6156">
        <w:rPr>
          <w:rFonts w:hint="cs"/>
          <w:rtl/>
          <w:lang w:bidi="ar-EG"/>
        </w:rPr>
        <w:t xml:space="preserve"> </w:t>
      </w:r>
      <w:r w:rsidRPr="00EF6156">
        <w:rPr>
          <w:rFonts w:hint="cs"/>
          <w:rtl/>
          <w:lang w:bidi="ar-EG"/>
        </w:rPr>
        <w:t>عليها</w:t>
      </w:r>
      <w:r w:rsidR="00EF6156" w:rsidRPr="00EF6156">
        <w:rPr>
          <w:rFonts w:hint="cs"/>
          <w:rtl/>
          <w:lang w:bidi="ar-EG"/>
        </w:rPr>
        <w:t xml:space="preserve"> </w:t>
      </w:r>
      <w:r w:rsidRPr="00EF6156">
        <w:rPr>
          <w:rFonts w:hint="cs"/>
          <w:rtl/>
          <w:lang w:bidi="ar-EG"/>
        </w:rPr>
        <w:t>لعام</w:t>
      </w:r>
      <w:r w:rsidR="00EF6156" w:rsidRPr="00EF6156">
        <w:rPr>
          <w:rFonts w:hint="cs"/>
          <w:rtl/>
          <w:lang w:bidi="ar-EG"/>
        </w:rPr>
        <w:t xml:space="preserve"> </w:t>
      </w:r>
      <w:r w:rsidRPr="00EF6156">
        <w:rPr>
          <w:rFonts w:hint="cs"/>
          <w:rtl/>
          <w:lang w:bidi="ar-EG"/>
        </w:rPr>
        <w:t>1999؛</w:t>
      </w:r>
    </w:p>
    <w:p w:rsidR="00614786" w:rsidRPr="00CB4BA4" w:rsidRDefault="000242D8" w:rsidP="000242D8">
      <w:pPr>
        <w:pStyle w:val="SingleTxtGA"/>
        <w:rPr>
          <w:spacing w:val="-4"/>
          <w:rtl/>
          <w:lang w:bidi="ar-EG"/>
        </w:rPr>
      </w:pPr>
      <w:r w:rsidRPr="00CB4BA4">
        <w:rPr>
          <w:rFonts w:hint="cs"/>
          <w:spacing w:val="-4"/>
          <w:rtl/>
          <w:lang w:bidi="ar-EG"/>
        </w:rPr>
        <w:tab/>
      </w:r>
      <w:r w:rsidR="00614786" w:rsidRPr="00CB4BA4">
        <w:rPr>
          <w:rFonts w:hint="cs"/>
          <w:spacing w:val="-4"/>
          <w:rtl/>
          <w:lang w:bidi="ar-EG"/>
        </w:rPr>
        <w:t>فضلا</w:t>
      </w:r>
      <w:r w:rsidR="00CB4BA4">
        <w:rPr>
          <w:rFonts w:hint="cs"/>
          <w:spacing w:val="-4"/>
          <w:rtl/>
          <w:lang w:bidi="ar-EG"/>
        </w:rPr>
        <w:t>ً</w:t>
      </w:r>
      <w:r w:rsidR="00EF6156" w:rsidRPr="00CB4BA4">
        <w:rPr>
          <w:rFonts w:hint="cs"/>
          <w:spacing w:val="-4"/>
          <w:rtl/>
          <w:lang w:bidi="ar-EG"/>
        </w:rPr>
        <w:t xml:space="preserve"> </w:t>
      </w:r>
      <w:r w:rsidR="00614786" w:rsidRPr="00CB4BA4">
        <w:rPr>
          <w:rFonts w:hint="cs"/>
          <w:spacing w:val="-4"/>
          <w:rtl/>
          <w:lang w:bidi="ar-EG"/>
        </w:rPr>
        <w:t>عن</w:t>
      </w:r>
      <w:r w:rsidR="00EF6156" w:rsidRPr="00CB4BA4">
        <w:rPr>
          <w:rFonts w:hint="cs"/>
          <w:spacing w:val="-4"/>
          <w:rtl/>
          <w:lang w:bidi="ar-EG"/>
        </w:rPr>
        <w:t xml:space="preserve"> </w:t>
      </w:r>
      <w:r w:rsidR="00614786" w:rsidRPr="00CB4BA4">
        <w:rPr>
          <w:rFonts w:hint="cs"/>
          <w:spacing w:val="-4"/>
          <w:rtl/>
          <w:lang w:bidi="ar-EG"/>
        </w:rPr>
        <w:t>ذلك،</w:t>
      </w:r>
      <w:r w:rsidR="00EF6156" w:rsidRPr="00CB4BA4">
        <w:rPr>
          <w:rFonts w:hint="cs"/>
          <w:spacing w:val="-4"/>
          <w:rtl/>
          <w:lang w:bidi="ar-EG"/>
        </w:rPr>
        <w:t xml:space="preserve"> </w:t>
      </w:r>
      <w:r w:rsidR="00614786" w:rsidRPr="00CB4BA4">
        <w:rPr>
          <w:rFonts w:hint="cs"/>
          <w:spacing w:val="-4"/>
          <w:rtl/>
          <w:lang w:bidi="ar-EG"/>
        </w:rPr>
        <w:t>صدقت</w:t>
      </w:r>
      <w:r w:rsidR="00EF6156" w:rsidRPr="00CB4BA4">
        <w:rPr>
          <w:rFonts w:hint="cs"/>
          <w:spacing w:val="-4"/>
          <w:rtl/>
          <w:lang w:bidi="ar-EG"/>
        </w:rPr>
        <w:t xml:space="preserve"> </w:t>
      </w:r>
      <w:r w:rsidR="00614786" w:rsidRPr="00CB4BA4">
        <w:rPr>
          <w:rFonts w:hint="cs"/>
          <w:spacing w:val="-4"/>
          <w:rtl/>
          <w:lang w:bidi="ar-EG"/>
        </w:rPr>
        <w:t>الحكومة</w:t>
      </w:r>
      <w:r w:rsidR="00EF6156" w:rsidRPr="00CB4BA4">
        <w:rPr>
          <w:rFonts w:hint="cs"/>
          <w:spacing w:val="-4"/>
          <w:rtl/>
          <w:lang w:bidi="ar-EG"/>
        </w:rPr>
        <w:t xml:space="preserve"> </w:t>
      </w:r>
      <w:r w:rsidR="00614786" w:rsidRPr="00CB4BA4">
        <w:rPr>
          <w:rFonts w:hint="cs"/>
          <w:spacing w:val="-4"/>
          <w:rtl/>
          <w:lang w:bidi="ar-EG"/>
        </w:rPr>
        <w:t>الاتحادية</w:t>
      </w:r>
      <w:r w:rsidR="00EF6156" w:rsidRPr="00CB4BA4">
        <w:rPr>
          <w:rFonts w:hint="cs"/>
          <w:spacing w:val="-4"/>
          <w:rtl/>
          <w:lang w:bidi="ar-EG"/>
        </w:rPr>
        <w:t xml:space="preserve"> </w:t>
      </w:r>
      <w:r w:rsidR="00614786" w:rsidRPr="00CB4BA4">
        <w:rPr>
          <w:rFonts w:hint="cs"/>
          <w:spacing w:val="-4"/>
          <w:rtl/>
          <w:lang w:bidi="ar-EG"/>
        </w:rPr>
        <w:t>على</w:t>
      </w:r>
      <w:r w:rsidR="00EF6156" w:rsidRPr="00CB4BA4">
        <w:rPr>
          <w:rFonts w:hint="cs"/>
          <w:spacing w:val="-4"/>
          <w:rtl/>
          <w:lang w:bidi="ar-EG"/>
        </w:rPr>
        <w:t xml:space="preserve"> </w:t>
      </w:r>
      <w:r w:rsidR="00614786" w:rsidRPr="00CB4BA4">
        <w:rPr>
          <w:rFonts w:hint="cs"/>
          <w:spacing w:val="-4"/>
          <w:rtl/>
          <w:lang w:bidi="ar-EG"/>
        </w:rPr>
        <w:t>الاتفاقيات</w:t>
      </w:r>
      <w:r w:rsidR="00EF6156" w:rsidRPr="00CB4BA4">
        <w:rPr>
          <w:rFonts w:hint="cs"/>
          <w:spacing w:val="-4"/>
          <w:rtl/>
          <w:lang w:bidi="ar-EG"/>
        </w:rPr>
        <w:t xml:space="preserve"> </w:t>
      </w:r>
      <w:r w:rsidR="00614786" w:rsidRPr="00CB4BA4">
        <w:rPr>
          <w:rFonts w:hint="cs"/>
          <w:spacing w:val="-4"/>
          <w:rtl/>
          <w:lang w:bidi="ar-EG"/>
        </w:rPr>
        <w:t>التالية</w:t>
      </w:r>
      <w:r w:rsidR="00EF6156" w:rsidRPr="00CB4BA4">
        <w:rPr>
          <w:rFonts w:hint="cs"/>
          <w:spacing w:val="-4"/>
          <w:rtl/>
          <w:lang w:bidi="ar-EG"/>
        </w:rPr>
        <w:t xml:space="preserve"> </w:t>
      </w:r>
      <w:r w:rsidR="00614786" w:rsidRPr="00CB4BA4">
        <w:rPr>
          <w:rFonts w:hint="cs"/>
          <w:spacing w:val="-4"/>
          <w:rtl/>
          <w:lang w:bidi="ar-EG"/>
        </w:rPr>
        <w:t>في</w:t>
      </w:r>
      <w:r w:rsidR="00EF6156" w:rsidRPr="00CB4BA4">
        <w:rPr>
          <w:rFonts w:hint="cs"/>
          <w:spacing w:val="-4"/>
          <w:rtl/>
          <w:lang w:bidi="ar-EG"/>
        </w:rPr>
        <w:t xml:space="preserve"> </w:t>
      </w:r>
      <w:r w:rsidR="00614786" w:rsidRPr="00CB4BA4">
        <w:rPr>
          <w:rFonts w:hint="cs"/>
          <w:spacing w:val="-4"/>
          <w:rtl/>
          <w:lang w:bidi="ar-EG"/>
        </w:rPr>
        <w:t>السنوات</w:t>
      </w:r>
      <w:r w:rsidR="00EF6156" w:rsidRPr="00CB4BA4">
        <w:rPr>
          <w:rFonts w:hint="cs"/>
          <w:spacing w:val="-4"/>
          <w:rtl/>
          <w:lang w:bidi="ar-EG"/>
        </w:rPr>
        <w:t xml:space="preserve"> </w:t>
      </w:r>
      <w:r w:rsidR="00614786" w:rsidRPr="00CB4BA4">
        <w:rPr>
          <w:rFonts w:hint="cs"/>
          <w:spacing w:val="-4"/>
          <w:rtl/>
          <w:lang w:bidi="ar-EG"/>
        </w:rPr>
        <w:t>الماضية:</w:t>
      </w:r>
    </w:p>
    <w:p w:rsidR="00614786" w:rsidRPr="00EF6156" w:rsidRDefault="00614786" w:rsidP="000242D8">
      <w:pPr>
        <w:pStyle w:val="Bullet1GA"/>
        <w:bidi/>
        <w:rPr>
          <w:lang w:bidi="ar-EG"/>
        </w:rPr>
      </w:pPr>
      <w:r w:rsidRPr="00EF6156">
        <w:rPr>
          <w:rtl/>
        </w:rPr>
        <w:t>اتفاقية</w:t>
      </w:r>
      <w:r w:rsidR="00EF6156" w:rsidRPr="00EF6156">
        <w:rPr>
          <w:rtl/>
        </w:rPr>
        <w:t xml:space="preserve"> </w:t>
      </w:r>
      <w:r w:rsidRPr="00EF6156">
        <w:rPr>
          <w:rtl/>
        </w:rPr>
        <w:t>الإطار</w:t>
      </w:r>
      <w:r w:rsidR="00EF6156" w:rsidRPr="00EF6156">
        <w:rPr>
          <w:rtl/>
        </w:rPr>
        <w:t xml:space="preserve"> </w:t>
      </w:r>
      <w:r w:rsidRPr="00EF6156">
        <w:rPr>
          <w:rtl/>
        </w:rPr>
        <w:t>الترويجي</w:t>
      </w:r>
      <w:r w:rsidR="00EF6156" w:rsidRPr="00EF6156">
        <w:rPr>
          <w:rtl/>
        </w:rPr>
        <w:t xml:space="preserve"> </w:t>
      </w:r>
      <w:r w:rsidRPr="00EF6156">
        <w:rPr>
          <w:rtl/>
        </w:rPr>
        <w:t>للسلامة</w:t>
      </w:r>
      <w:r w:rsidR="00EF6156" w:rsidRPr="00EF6156">
        <w:rPr>
          <w:rtl/>
        </w:rPr>
        <w:t xml:space="preserve"> </w:t>
      </w:r>
      <w:r w:rsidRPr="00EF6156">
        <w:rPr>
          <w:rtl/>
        </w:rPr>
        <w:t>والصحة</w:t>
      </w:r>
      <w:r w:rsidR="00EF6156" w:rsidRPr="00EF6156">
        <w:rPr>
          <w:rtl/>
        </w:rPr>
        <w:t xml:space="preserve"> </w:t>
      </w:r>
      <w:r w:rsidRPr="00EF6156">
        <w:rPr>
          <w:rtl/>
        </w:rPr>
        <w:t>المهنيتين</w:t>
      </w:r>
      <w:r w:rsidR="00EF6156" w:rsidRPr="00EF6156">
        <w:rPr>
          <w:rFonts w:hint="cs"/>
          <w:rtl/>
        </w:rPr>
        <w:t xml:space="preserve"> </w:t>
      </w:r>
      <w:r w:rsidRPr="00EF6156">
        <w:rPr>
          <w:rFonts w:hint="cs"/>
          <w:rtl/>
        </w:rPr>
        <w:t>لعام</w:t>
      </w:r>
      <w:r w:rsidR="00EF6156" w:rsidRPr="00EF6156">
        <w:rPr>
          <w:rtl/>
        </w:rPr>
        <w:t xml:space="preserve"> </w:t>
      </w:r>
      <w:r w:rsidRPr="00EF6156">
        <w:rPr>
          <w:rtl/>
        </w:rPr>
        <w:t>2006</w:t>
      </w:r>
      <w:r w:rsidR="00EF6156" w:rsidRPr="00EF6156">
        <w:rPr>
          <w:rtl/>
        </w:rPr>
        <w:t xml:space="preserve"> </w:t>
      </w:r>
      <w:r w:rsidRPr="00EF6156">
        <w:rPr>
          <w:rtl/>
        </w:rPr>
        <w:t>(رقم</w:t>
      </w:r>
      <w:r w:rsidR="00EF6156" w:rsidRPr="00EF6156">
        <w:rPr>
          <w:rtl/>
        </w:rPr>
        <w:t xml:space="preserve"> </w:t>
      </w:r>
      <w:r w:rsidRPr="00EF6156">
        <w:rPr>
          <w:rtl/>
        </w:rPr>
        <w:t>187</w:t>
      </w:r>
      <w:r w:rsidRPr="00EF6156">
        <w:rPr>
          <w:rFonts w:hint="cs"/>
          <w:rtl/>
        </w:rPr>
        <w:t>)</w:t>
      </w:r>
    </w:p>
    <w:p w:rsidR="00614786" w:rsidRPr="00EF6156" w:rsidRDefault="00614786" w:rsidP="000242D8">
      <w:pPr>
        <w:pStyle w:val="Bullet1GA"/>
        <w:bidi/>
        <w:rPr>
          <w:lang w:bidi="ar-EG"/>
        </w:rPr>
      </w:pPr>
      <w:r w:rsidRPr="00EF6156">
        <w:rPr>
          <w:rFonts w:hint="cs"/>
          <w:rtl/>
          <w:lang w:bidi="ar-EG"/>
        </w:rPr>
        <w:t>اتفاقية</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البحري</w:t>
      </w:r>
      <w:r w:rsidR="00EF6156" w:rsidRPr="00EF6156">
        <w:rPr>
          <w:rFonts w:hint="cs"/>
          <w:rtl/>
          <w:lang w:bidi="ar-EG"/>
        </w:rPr>
        <w:t xml:space="preserve"> </w:t>
      </w:r>
      <w:r w:rsidRPr="00EF6156">
        <w:rPr>
          <w:rFonts w:hint="cs"/>
          <w:rtl/>
          <w:lang w:bidi="ar-EG"/>
        </w:rPr>
        <w:t>لعام</w:t>
      </w:r>
      <w:r w:rsidR="00EF6156" w:rsidRPr="00EF6156">
        <w:rPr>
          <w:rFonts w:hint="cs"/>
          <w:rtl/>
          <w:lang w:bidi="ar-EG"/>
        </w:rPr>
        <w:t xml:space="preserve"> </w:t>
      </w:r>
      <w:r w:rsidRPr="00EF6156">
        <w:rPr>
          <w:rFonts w:hint="cs"/>
          <w:rtl/>
          <w:lang w:bidi="ar-EG"/>
        </w:rPr>
        <w:t>2006.</w:t>
      </w:r>
    </w:p>
    <w:p w:rsidR="00614786" w:rsidRPr="00EF6156" w:rsidRDefault="00614786" w:rsidP="000242D8">
      <w:pPr>
        <w:pStyle w:val="Bullet1GA"/>
        <w:bidi/>
        <w:rPr>
          <w:lang w:bidi="ar-EG"/>
        </w:rPr>
      </w:pPr>
      <w:r w:rsidRPr="00EF6156">
        <w:rPr>
          <w:rtl/>
        </w:rPr>
        <w:t>الاتفاقية</w:t>
      </w:r>
      <w:r w:rsidR="00EF6156" w:rsidRPr="00EF6156">
        <w:rPr>
          <w:rtl/>
        </w:rPr>
        <w:t xml:space="preserve"> </w:t>
      </w:r>
      <w:r w:rsidRPr="00EF6156">
        <w:rPr>
          <w:rtl/>
        </w:rPr>
        <w:t>رقم</w:t>
      </w:r>
      <w:r w:rsidR="00EF6156" w:rsidRPr="00EF6156">
        <w:rPr>
          <w:rtl/>
        </w:rPr>
        <w:t xml:space="preserve"> </w:t>
      </w:r>
      <w:r w:rsidRPr="00EF6156">
        <w:rPr>
          <w:rtl/>
        </w:rPr>
        <w:t>189</w:t>
      </w:r>
      <w:r w:rsidR="00EF6156" w:rsidRPr="00EF6156">
        <w:rPr>
          <w:rtl/>
        </w:rPr>
        <w:t xml:space="preserve"> </w:t>
      </w:r>
      <w:r w:rsidRPr="00EF6156">
        <w:rPr>
          <w:rtl/>
        </w:rPr>
        <w:t>المتعلقة</w:t>
      </w:r>
      <w:r w:rsidR="00EF6156" w:rsidRPr="00EF6156">
        <w:rPr>
          <w:rtl/>
        </w:rPr>
        <w:t xml:space="preserve"> </w:t>
      </w:r>
      <w:r w:rsidRPr="00EF6156">
        <w:rPr>
          <w:rtl/>
        </w:rPr>
        <w:t>بالعمل</w:t>
      </w:r>
      <w:r w:rsidR="00EF6156" w:rsidRPr="00EF6156">
        <w:rPr>
          <w:rtl/>
        </w:rPr>
        <w:t xml:space="preserve"> </w:t>
      </w:r>
      <w:r w:rsidRPr="00EF6156">
        <w:rPr>
          <w:rtl/>
        </w:rPr>
        <w:t>اللائق</w:t>
      </w:r>
      <w:r w:rsidR="00EF6156" w:rsidRPr="00EF6156">
        <w:rPr>
          <w:rtl/>
        </w:rPr>
        <w:t xml:space="preserve"> </w:t>
      </w:r>
      <w:r w:rsidRPr="00EF6156">
        <w:rPr>
          <w:rtl/>
        </w:rPr>
        <w:t>للعمالة</w:t>
      </w:r>
      <w:r w:rsidR="00EF6156" w:rsidRPr="00EF6156">
        <w:rPr>
          <w:rtl/>
        </w:rPr>
        <w:t xml:space="preserve"> </w:t>
      </w:r>
      <w:r w:rsidRPr="00EF6156">
        <w:rPr>
          <w:rtl/>
        </w:rPr>
        <w:t>المنزلية</w:t>
      </w:r>
      <w:r w:rsidR="00EF6156" w:rsidRPr="00EF6156">
        <w:rPr>
          <w:rFonts w:hint="cs"/>
          <w:rtl/>
        </w:rPr>
        <w:t xml:space="preserve"> </w:t>
      </w:r>
      <w:r w:rsidRPr="00EF6156">
        <w:rPr>
          <w:rFonts w:hint="cs"/>
          <w:rtl/>
        </w:rPr>
        <w:t>لعام</w:t>
      </w:r>
      <w:r w:rsidR="00EF6156" w:rsidRPr="00EF6156">
        <w:rPr>
          <w:rFonts w:hint="cs"/>
          <w:rtl/>
        </w:rPr>
        <w:t xml:space="preserve"> </w:t>
      </w:r>
      <w:r w:rsidRPr="00EF6156">
        <w:rPr>
          <w:rFonts w:hint="cs"/>
          <w:rtl/>
        </w:rPr>
        <w:t>2011.</w:t>
      </w:r>
    </w:p>
    <w:p w:rsidR="00614786" w:rsidRPr="00EF6156" w:rsidRDefault="000242D8" w:rsidP="000242D8">
      <w:pPr>
        <w:pStyle w:val="H4GA"/>
        <w:rPr>
          <w:rtl/>
          <w:lang w:bidi="ar-EG"/>
        </w:rPr>
      </w:pPr>
      <w:r w:rsidRPr="00EF6156">
        <w:rPr>
          <w:rFonts w:hint="cs"/>
          <w:rtl/>
          <w:lang w:bidi="ar-EG"/>
        </w:rPr>
        <w:tab/>
        <w:t>(ب)</w:t>
      </w:r>
      <w:r w:rsidRPr="00EF6156">
        <w:rPr>
          <w:rFonts w:hint="cs"/>
          <w:rtl/>
          <w:lang w:bidi="ar-EG"/>
        </w:rPr>
        <w:tab/>
      </w:r>
      <w:r w:rsidR="00614786" w:rsidRPr="00EF6156">
        <w:rPr>
          <w:rFonts w:hint="cs"/>
          <w:rtl/>
          <w:lang w:bidi="ar-EG"/>
        </w:rPr>
        <w:t>اتفاقية</w:t>
      </w:r>
      <w:r w:rsidR="00EF6156" w:rsidRPr="00EF6156">
        <w:rPr>
          <w:rFonts w:hint="cs"/>
          <w:rtl/>
          <w:lang w:bidi="ar-EG"/>
        </w:rPr>
        <w:t xml:space="preserve"> </w:t>
      </w:r>
      <w:r w:rsidR="00614786" w:rsidRPr="00EF6156">
        <w:rPr>
          <w:rFonts w:hint="cs"/>
          <w:rtl/>
          <w:lang w:bidi="ar-EG"/>
        </w:rPr>
        <w:t>منظمة</w:t>
      </w:r>
      <w:r w:rsidR="00EF6156" w:rsidRPr="00EF6156">
        <w:rPr>
          <w:rFonts w:hint="cs"/>
          <w:rtl/>
          <w:lang w:bidi="ar-EG"/>
        </w:rPr>
        <w:t xml:space="preserve"> </w:t>
      </w:r>
      <w:r w:rsidR="00614786" w:rsidRPr="00EF6156">
        <w:rPr>
          <w:rFonts w:hint="cs"/>
          <w:rtl/>
          <w:lang w:bidi="ar-EG"/>
        </w:rPr>
        <w:t>الأمم</w:t>
      </w:r>
      <w:r w:rsidR="00EF6156" w:rsidRPr="00EF6156">
        <w:rPr>
          <w:rFonts w:hint="cs"/>
          <w:rtl/>
          <w:lang w:bidi="ar-EG"/>
        </w:rPr>
        <w:t xml:space="preserve"> </w:t>
      </w:r>
      <w:r w:rsidR="00614786" w:rsidRPr="00EF6156">
        <w:rPr>
          <w:rFonts w:hint="cs"/>
          <w:rtl/>
          <w:lang w:bidi="ar-EG"/>
        </w:rPr>
        <w:t>المتحدة</w:t>
      </w:r>
      <w:r w:rsidR="00EF6156" w:rsidRPr="00EF6156">
        <w:rPr>
          <w:rFonts w:hint="cs"/>
          <w:rtl/>
          <w:lang w:bidi="ar-EG"/>
        </w:rPr>
        <w:t xml:space="preserve"> </w:t>
      </w:r>
      <w:r w:rsidR="00614786" w:rsidRPr="00EF6156">
        <w:rPr>
          <w:rFonts w:hint="cs"/>
          <w:rtl/>
          <w:lang w:bidi="ar-EG"/>
        </w:rPr>
        <w:t>للتربية</w:t>
      </w:r>
      <w:r w:rsidR="00EF6156" w:rsidRPr="00EF6156">
        <w:rPr>
          <w:rFonts w:hint="cs"/>
          <w:rtl/>
          <w:lang w:bidi="ar-EG"/>
        </w:rPr>
        <w:t xml:space="preserve"> </w:t>
      </w:r>
      <w:r w:rsidR="00614786" w:rsidRPr="00EF6156">
        <w:rPr>
          <w:rFonts w:hint="cs"/>
          <w:rtl/>
          <w:lang w:bidi="ar-EG"/>
        </w:rPr>
        <w:t>والعلم</w:t>
      </w:r>
      <w:r w:rsidR="00EF6156" w:rsidRPr="00EF6156">
        <w:rPr>
          <w:rFonts w:hint="cs"/>
          <w:rtl/>
          <w:lang w:bidi="ar-EG"/>
        </w:rPr>
        <w:t xml:space="preserve"> </w:t>
      </w:r>
      <w:r w:rsidR="00614786" w:rsidRPr="00EF6156">
        <w:rPr>
          <w:rFonts w:hint="cs"/>
          <w:rtl/>
          <w:lang w:bidi="ar-EG"/>
        </w:rPr>
        <w:t>والثقافة</w:t>
      </w:r>
    </w:p>
    <w:p w:rsidR="00614786" w:rsidRPr="00EF6156" w:rsidRDefault="00614786" w:rsidP="000242D8">
      <w:pPr>
        <w:pStyle w:val="Bullet1GA"/>
        <w:bidi/>
        <w:rPr>
          <w:lang w:bidi="ar-EG"/>
        </w:rPr>
      </w:pPr>
      <w:r w:rsidRPr="00EF6156">
        <w:rPr>
          <w:rtl/>
          <w:lang w:bidi="ar-EG"/>
        </w:rPr>
        <w:t>الاتفاقية</w:t>
      </w:r>
      <w:r w:rsidR="00EF6156" w:rsidRPr="00EF6156">
        <w:rPr>
          <w:rtl/>
          <w:lang w:bidi="ar-EG"/>
        </w:rPr>
        <w:t xml:space="preserve"> </w:t>
      </w:r>
      <w:r w:rsidRPr="00EF6156">
        <w:rPr>
          <w:rtl/>
          <w:lang w:bidi="ar-EG"/>
        </w:rPr>
        <w:t>الخاصة</w:t>
      </w:r>
      <w:r w:rsidR="00EF6156" w:rsidRPr="00EF6156">
        <w:rPr>
          <w:rtl/>
          <w:lang w:bidi="ar-EG"/>
        </w:rPr>
        <w:t xml:space="preserve"> </w:t>
      </w:r>
      <w:r w:rsidRPr="00EF6156">
        <w:rPr>
          <w:rtl/>
          <w:lang w:bidi="ar-EG"/>
        </w:rPr>
        <w:t>بمكافحة</w:t>
      </w:r>
      <w:r w:rsidR="00EF6156" w:rsidRPr="00EF6156">
        <w:rPr>
          <w:rtl/>
          <w:lang w:bidi="ar-EG"/>
        </w:rPr>
        <w:t xml:space="preserve"> </w:t>
      </w:r>
      <w:r w:rsidRPr="00EF6156">
        <w:rPr>
          <w:rtl/>
          <w:lang w:bidi="ar-EG"/>
        </w:rPr>
        <w:t>التمييز</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مجال</w:t>
      </w:r>
      <w:r w:rsidR="00EF6156" w:rsidRPr="00EF6156">
        <w:rPr>
          <w:rtl/>
          <w:lang w:bidi="ar-EG"/>
        </w:rPr>
        <w:t xml:space="preserve"> </w:t>
      </w:r>
      <w:r w:rsidRPr="00EF6156">
        <w:rPr>
          <w:rtl/>
          <w:lang w:bidi="ar-EG"/>
        </w:rPr>
        <w:t>التعليم</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15</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الأول/ديسمبر</w:t>
      </w:r>
      <w:r w:rsidR="00EF6156" w:rsidRPr="00EF6156">
        <w:rPr>
          <w:rFonts w:hint="cs"/>
          <w:rtl/>
          <w:lang w:bidi="ar-EG"/>
        </w:rPr>
        <w:t xml:space="preserve"> </w:t>
      </w:r>
      <w:r w:rsidRPr="00EF6156">
        <w:rPr>
          <w:rtl/>
          <w:lang w:bidi="ar-EG"/>
        </w:rPr>
        <w:t>1960</w:t>
      </w:r>
      <w:r w:rsidR="00DC7B07">
        <w:rPr>
          <w:rFonts w:hint="cs"/>
          <w:rtl/>
          <w:lang w:bidi="ar-EG"/>
        </w:rPr>
        <w:t xml:space="preserve">. </w:t>
      </w:r>
    </w:p>
    <w:p w:rsidR="00614786" w:rsidRPr="00EF6156" w:rsidRDefault="000242D8" w:rsidP="000242D8">
      <w:pPr>
        <w:pStyle w:val="H4GA"/>
        <w:rPr>
          <w:rtl/>
          <w:lang w:bidi="ar-EG"/>
        </w:rPr>
      </w:pPr>
      <w:r w:rsidRPr="00EF6156">
        <w:rPr>
          <w:rFonts w:hint="cs"/>
          <w:rtl/>
          <w:lang w:bidi="ar-EG"/>
        </w:rPr>
        <w:tab/>
      </w:r>
      <w:r w:rsidR="00614786" w:rsidRPr="00EF6156">
        <w:rPr>
          <w:rFonts w:hint="cs"/>
          <w:rtl/>
          <w:lang w:bidi="ar-EG"/>
        </w:rPr>
        <w:t>(ج)</w:t>
      </w:r>
      <w:r w:rsidR="00614786" w:rsidRPr="00EF6156">
        <w:rPr>
          <w:rFonts w:hint="cs"/>
          <w:rtl/>
          <w:lang w:bidi="ar-EG"/>
        </w:rPr>
        <w:tab/>
        <w:t>اتفاقيات</w:t>
      </w:r>
      <w:r w:rsidR="00EF6156" w:rsidRPr="00EF6156">
        <w:rPr>
          <w:rFonts w:hint="cs"/>
          <w:rtl/>
          <w:lang w:bidi="ar-EG"/>
        </w:rPr>
        <w:t xml:space="preserve"> </w:t>
      </w:r>
      <w:r w:rsidR="00614786" w:rsidRPr="00EF6156">
        <w:rPr>
          <w:rtl/>
          <w:lang w:bidi="ar-EG"/>
        </w:rPr>
        <w:t>مؤتمر</w:t>
      </w:r>
      <w:r w:rsidR="00EF6156" w:rsidRPr="00EF6156">
        <w:rPr>
          <w:rtl/>
          <w:lang w:bidi="ar-EG"/>
        </w:rPr>
        <w:t xml:space="preserve"> </w:t>
      </w:r>
      <w:r w:rsidR="00614786" w:rsidRPr="00EF6156">
        <w:rPr>
          <w:rtl/>
          <w:lang w:bidi="ar-EG"/>
        </w:rPr>
        <w:t>لاهاي</w:t>
      </w:r>
      <w:r w:rsidR="00EF6156" w:rsidRPr="00EF6156">
        <w:rPr>
          <w:rtl/>
          <w:lang w:bidi="ar-EG"/>
        </w:rPr>
        <w:t xml:space="preserve"> </w:t>
      </w:r>
      <w:r w:rsidR="00614786" w:rsidRPr="00EF6156">
        <w:rPr>
          <w:rtl/>
          <w:lang w:bidi="ar-EG"/>
        </w:rPr>
        <w:t>للقانون</w:t>
      </w:r>
      <w:r w:rsidR="00EF6156" w:rsidRPr="00EF6156">
        <w:rPr>
          <w:rtl/>
          <w:lang w:bidi="ar-EG"/>
        </w:rPr>
        <w:t xml:space="preserve"> </w:t>
      </w:r>
      <w:r w:rsidR="00614786" w:rsidRPr="00EF6156">
        <w:rPr>
          <w:rtl/>
          <w:lang w:bidi="ar-EG"/>
        </w:rPr>
        <w:t>الدولي</w:t>
      </w:r>
      <w:r w:rsidR="00EF6156" w:rsidRPr="00EF6156">
        <w:rPr>
          <w:rtl/>
          <w:lang w:bidi="ar-EG"/>
        </w:rPr>
        <w:t xml:space="preserve"> </w:t>
      </w:r>
      <w:r w:rsidR="00614786" w:rsidRPr="00EF6156">
        <w:rPr>
          <w:rtl/>
          <w:lang w:bidi="ar-EG"/>
        </w:rPr>
        <w:t>الخاص</w:t>
      </w:r>
      <w:r w:rsidR="00614786" w:rsidRPr="00EF6156">
        <w:rPr>
          <w:rFonts w:hint="cs"/>
          <w:rtl/>
          <w:lang w:bidi="ar-EG"/>
        </w:rPr>
        <w:t>:</w:t>
      </w:r>
    </w:p>
    <w:p w:rsidR="00614786" w:rsidRPr="00EF6156" w:rsidRDefault="00614786" w:rsidP="00CB4BA4">
      <w:pPr>
        <w:pStyle w:val="Bullet1GA"/>
        <w:bidi/>
        <w:rPr>
          <w:lang w:bidi="ar-EG"/>
        </w:rPr>
      </w:pPr>
      <w:r w:rsidRPr="00EF6156">
        <w:rPr>
          <w:rtl/>
          <w:lang w:bidi="ar-EG"/>
        </w:rPr>
        <w:t>الاتفاقية</w:t>
      </w:r>
      <w:r w:rsidR="00EF6156" w:rsidRPr="00EF6156">
        <w:rPr>
          <w:rtl/>
          <w:lang w:bidi="ar-EG"/>
        </w:rPr>
        <w:t xml:space="preserve"> </w:t>
      </w:r>
      <w:r w:rsidRPr="00EF6156">
        <w:rPr>
          <w:rtl/>
          <w:lang w:bidi="ar-EG"/>
        </w:rPr>
        <w:t>المتعلقة</w:t>
      </w:r>
      <w:r w:rsidR="00EF6156" w:rsidRPr="00EF6156">
        <w:rPr>
          <w:rtl/>
          <w:lang w:bidi="ar-EG"/>
        </w:rPr>
        <w:t xml:space="preserve"> </w:t>
      </w:r>
      <w:r w:rsidRPr="00EF6156">
        <w:rPr>
          <w:rtl/>
          <w:lang w:bidi="ar-EG"/>
        </w:rPr>
        <w:t>بالقانون</w:t>
      </w:r>
      <w:r w:rsidR="00EF6156" w:rsidRPr="00EF6156">
        <w:rPr>
          <w:rtl/>
          <w:lang w:bidi="ar-EG"/>
        </w:rPr>
        <w:t xml:space="preserve"> </w:t>
      </w:r>
      <w:r w:rsidRPr="00EF6156">
        <w:rPr>
          <w:rtl/>
          <w:lang w:bidi="ar-EG"/>
        </w:rPr>
        <w:t>المنطبق</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التـزامات</w:t>
      </w:r>
      <w:r w:rsidR="00EF6156" w:rsidRPr="00EF6156">
        <w:rPr>
          <w:rtl/>
          <w:lang w:bidi="ar-EG"/>
        </w:rPr>
        <w:t xml:space="preserve"> </w:t>
      </w:r>
      <w:r w:rsidRPr="00EF6156">
        <w:rPr>
          <w:rtl/>
          <w:lang w:bidi="ar-EG"/>
        </w:rPr>
        <w:t>النفقة</w:t>
      </w:r>
      <w:r w:rsidR="00EF6156" w:rsidRPr="00EF6156">
        <w:rPr>
          <w:rtl/>
          <w:lang w:bidi="ar-EG"/>
        </w:rPr>
        <w:t xml:space="preserve"> </w:t>
      </w:r>
      <w:r w:rsidRPr="00EF6156">
        <w:rPr>
          <w:rtl/>
          <w:lang w:bidi="ar-EG"/>
        </w:rPr>
        <w:t>تجاه</w:t>
      </w:r>
      <w:r w:rsidR="00EF6156" w:rsidRPr="00EF6156">
        <w:rPr>
          <w:rtl/>
          <w:lang w:bidi="ar-EG"/>
        </w:rPr>
        <w:t xml:space="preserve"> </w:t>
      </w:r>
      <w:r w:rsidRPr="00EF6156">
        <w:rPr>
          <w:rtl/>
          <w:lang w:bidi="ar-EG"/>
        </w:rPr>
        <w:t>الأطفال</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CB4BA4">
        <w:rPr>
          <w:rFonts w:hint="eastAsia"/>
          <w:rtl/>
          <w:lang w:bidi="ar-EG"/>
        </w:rPr>
        <w:t> </w:t>
      </w:r>
      <w:r w:rsidRPr="00EF6156">
        <w:rPr>
          <w:rFonts w:hint="cs"/>
          <w:rtl/>
          <w:lang w:bidi="ar-EG"/>
        </w:rPr>
        <w:t>24</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الأول/أكتوبر</w:t>
      </w:r>
      <w:r w:rsidR="00EF6156" w:rsidRPr="00EF6156">
        <w:rPr>
          <w:rFonts w:hint="cs"/>
          <w:rtl/>
          <w:lang w:bidi="ar-EG"/>
        </w:rPr>
        <w:t xml:space="preserve"> </w:t>
      </w:r>
      <w:r w:rsidRPr="00EF6156">
        <w:rPr>
          <w:rFonts w:hint="cs"/>
          <w:rtl/>
          <w:lang w:bidi="ar-EG"/>
        </w:rPr>
        <w:t>1956؛</w:t>
      </w:r>
    </w:p>
    <w:p w:rsidR="00614786" w:rsidRPr="00EF6156" w:rsidRDefault="00614786" w:rsidP="000242D8">
      <w:pPr>
        <w:pStyle w:val="Bullet1GA"/>
        <w:bidi/>
        <w:rPr>
          <w:lang w:bidi="ar-EG"/>
        </w:rPr>
      </w:pPr>
      <w:r w:rsidRPr="00EF6156">
        <w:rPr>
          <w:rFonts w:hint="cs"/>
          <w:rtl/>
          <w:lang w:bidi="ar-EG"/>
        </w:rPr>
        <w:t>الاتفاقية</w:t>
      </w:r>
      <w:r w:rsidR="00EF6156" w:rsidRPr="00EF6156">
        <w:rPr>
          <w:rFonts w:hint="cs"/>
          <w:rtl/>
          <w:lang w:bidi="ar-EG"/>
        </w:rPr>
        <w:t xml:space="preserve"> </w:t>
      </w:r>
      <w:r w:rsidRPr="00EF6156">
        <w:rPr>
          <w:rtl/>
          <w:lang w:bidi="ar-EG"/>
        </w:rPr>
        <w:t>المتعلقة</w:t>
      </w:r>
      <w:r w:rsidR="00EF6156" w:rsidRPr="00EF6156">
        <w:rPr>
          <w:rtl/>
          <w:lang w:bidi="ar-EG"/>
        </w:rPr>
        <w:t xml:space="preserve"> </w:t>
      </w:r>
      <w:r w:rsidRPr="00EF6156">
        <w:rPr>
          <w:rtl/>
          <w:lang w:bidi="ar-EG"/>
        </w:rPr>
        <w:t>بالاعتراف</w:t>
      </w:r>
      <w:r w:rsidR="00EF6156" w:rsidRPr="00EF6156">
        <w:rPr>
          <w:rtl/>
          <w:lang w:bidi="ar-EG"/>
        </w:rPr>
        <w:t xml:space="preserve"> </w:t>
      </w:r>
      <w:r w:rsidRPr="00EF6156">
        <w:rPr>
          <w:rFonts w:hint="cs"/>
          <w:rtl/>
          <w:lang w:bidi="ar-EG"/>
        </w:rPr>
        <w:t>بقرارات</w:t>
      </w:r>
      <w:r w:rsidR="00EF6156" w:rsidRPr="00EF6156">
        <w:rPr>
          <w:rtl/>
          <w:lang w:bidi="ar-EG"/>
        </w:rPr>
        <w:t xml:space="preserve"> </w:t>
      </w:r>
      <w:r w:rsidRPr="00EF6156">
        <w:rPr>
          <w:rtl/>
          <w:lang w:bidi="ar-EG"/>
        </w:rPr>
        <w:t>التزامات</w:t>
      </w:r>
      <w:r w:rsidR="00EF6156" w:rsidRPr="00EF6156">
        <w:rPr>
          <w:rtl/>
          <w:lang w:bidi="ar-EG"/>
        </w:rPr>
        <w:t xml:space="preserve"> </w:t>
      </w:r>
      <w:r w:rsidRPr="00EF6156">
        <w:rPr>
          <w:rtl/>
          <w:lang w:bidi="ar-EG"/>
        </w:rPr>
        <w:t>النفقة</w:t>
      </w:r>
      <w:r w:rsidR="00EF6156" w:rsidRPr="00EF6156">
        <w:rPr>
          <w:rtl/>
          <w:lang w:bidi="ar-EG"/>
        </w:rPr>
        <w:t xml:space="preserve"> </w:t>
      </w:r>
      <w:r w:rsidRPr="00EF6156">
        <w:rPr>
          <w:rtl/>
          <w:lang w:bidi="ar-EG"/>
        </w:rPr>
        <w:t>تجاه</w:t>
      </w:r>
      <w:r w:rsidR="00EF6156" w:rsidRPr="00EF6156">
        <w:rPr>
          <w:rtl/>
          <w:lang w:bidi="ar-EG"/>
        </w:rPr>
        <w:t xml:space="preserve"> </w:t>
      </w:r>
      <w:r w:rsidRPr="00EF6156">
        <w:rPr>
          <w:rtl/>
          <w:lang w:bidi="ar-EG"/>
        </w:rPr>
        <w:t>الأطفال</w:t>
      </w:r>
      <w:r w:rsidR="00EF6156" w:rsidRPr="00EF6156">
        <w:rPr>
          <w:rtl/>
          <w:lang w:bidi="ar-EG"/>
        </w:rPr>
        <w:t xml:space="preserve"> </w:t>
      </w:r>
      <w:r w:rsidRPr="00EF6156">
        <w:rPr>
          <w:rtl/>
          <w:lang w:bidi="ar-EG"/>
        </w:rPr>
        <w:t>وتنفيذها</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15</w:t>
      </w:r>
      <w:r w:rsidR="00EF6156" w:rsidRPr="00EF6156">
        <w:rPr>
          <w:rFonts w:hint="cs"/>
          <w:rtl/>
          <w:lang w:bidi="ar-EG"/>
        </w:rPr>
        <w:t xml:space="preserve"> </w:t>
      </w:r>
      <w:r w:rsidRPr="00EF6156">
        <w:rPr>
          <w:rFonts w:hint="cs"/>
          <w:rtl/>
          <w:lang w:bidi="ar-EG"/>
        </w:rPr>
        <w:t>نيسان/أبريل</w:t>
      </w:r>
      <w:r w:rsidR="00EF6156" w:rsidRPr="00EF6156">
        <w:rPr>
          <w:rFonts w:hint="cs"/>
          <w:rtl/>
          <w:lang w:bidi="ar-EG"/>
        </w:rPr>
        <w:t xml:space="preserve"> </w:t>
      </w:r>
      <w:r w:rsidRPr="00EF6156">
        <w:rPr>
          <w:rFonts w:hint="cs"/>
          <w:rtl/>
          <w:lang w:bidi="ar-EG"/>
        </w:rPr>
        <w:t>1958؛</w:t>
      </w:r>
    </w:p>
    <w:p w:rsidR="00614786" w:rsidRPr="00EF6156" w:rsidRDefault="00614786" w:rsidP="000242D8">
      <w:pPr>
        <w:pStyle w:val="Bullet1GA"/>
        <w:bidi/>
        <w:rPr>
          <w:rtl/>
          <w:lang w:bidi="ar-EG"/>
        </w:rPr>
      </w:pPr>
      <w:r w:rsidRPr="00EF6156">
        <w:rPr>
          <w:rFonts w:hint="cs"/>
          <w:rtl/>
          <w:lang w:bidi="ar-EG"/>
        </w:rPr>
        <w:t>الاتفاقية</w:t>
      </w:r>
      <w:r w:rsidR="00EF6156" w:rsidRPr="00EF6156">
        <w:rPr>
          <w:rFonts w:hint="cs"/>
          <w:rtl/>
          <w:lang w:bidi="ar-EG"/>
        </w:rPr>
        <w:t xml:space="preserve"> </w:t>
      </w:r>
      <w:r w:rsidRPr="00EF6156">
        <w:rPr>
          <w:rtl/>
          <w:lang w:bidi="ar-EG"/>
        </w:rPr>
        <w:t>المتعلقة</w:t>
      </w:r>
      <w:r w:rsidR="00EF6156" w:rsidRPr="00EF6156">
        <w:rPr>
          <w:rtl/>
          <w:lang w:bidi="ar-EG"/>
        </w:rPr>
        <w:t xml:space="preserve"> </w:t>
      </w:r>
      <w:r w:rsidRPr="00EF6156">
        <w:rPr>
          <w:rtl/>
          <w:lang w:bidi="ar-EG"/>
        </w:rPr>
        <w:t>باختصاصات</w:t>
      </w:r>
      <w:r w:rsidR="00EF6156" w:rsidRPr="00EF6156">
        <w:rPr>
          <w:rtl/>
          <w:lang w:bidi="ar-EG"/>
        </w:rPr>
        <w:t xml:space="preserve"> </w:t>
      </w:r>
      <w:r w:rsidRPr="00EF6156">
        <w:rPr>
          <w:rtl/>
          <w:lang w:bidi="ar-EG"/>
        </w:rPr>
        <w:t>السلطات</w:t>
      </w:r>
      <w:r w:rsidR="00EF6156" w:rsidRPr="00EF6156">
        <w:rPr>
          <w:rtl/>
          <w:lang w:bidi="ar-EG"/>
        </w:rPr>
        <w:t xml:space="preserve"> </w:t>
      </w:r>
      <w:r w:rsidRPr="00EF6156">
        <w:rPr>
          <w:rtl/>
          <w:lang w:bidi="ar-EG"/>
        </w:rPr>
        <w:t>والقانون</w:t>
      </w:r>
      <w:r w:rsidR="00EF6156" w:rsidRPr="00EF6156">
        <w:rPr>
          <w:rtl/>
          <w:lang w:bidi="ar-EG"/>
        </w:rPr>
        <w:t xml:space="preserve"> </w:t>
      </w:r>
      <w:r w:rsidRPr="00EF6156">
        <w:rPr>
          <w:rtl/>
          <w:lang w:bidi="ar-EG"/>
        </w:rPr>
        <w:t>الساري</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مجال</w:t>
      </w:r>
      <w:r w:rsidR="00EF6156" w:rsidRPr="00EF6156">
        <w:rPr>
          <w:rtl/>
          <w:lang w:bidi="ar-EG"/>
        </w:rPr>
        <w:t xml:space="preserve"> </w:t>
      </w:r>
      <w:r w:rsidRPr="00EF6156">
        <w:rPr>
          <w:rtl/>
          <w:lang w:bidi="ar-EG"/>
        </w:rPr>
        <w:t>حماية</w:t>
      </w:r>
      <w:r w:rsidR="00EF6156" w:rsidRPr="00EF6156">
        <w:rPr>
          <w:rtl/>
          <w:lang w:bidi="ar-EG"/>
        </w:rPr>
        <w:t xml:space="preserve"> </w:t>
      </w:r>
      <w:r w:rsidRPr="00EF6156">
        <w:rPr>
          <w:rtl/>
          <w:lang w:bidi="ar-EG"/>
        </w:rPr>
        <w:t>القصّر</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5</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الأول/أكتوبر</w:t>
      </w:r>
      <w:r w:rsidR="00EF6156" w:rsidRPr="00EF6156">
        <w:rPr>
          <w:rFonts w:hint="cs"/>
          <w:rtl/>
          <w:lang w:bidi="ar-EG"/>
        </w:rPr>
        <w:t xml:space="preserve"> </w:t>
      </w:r>
      <w:r w:rsidRPr="00EF6156">
        <w:rPr>
          <w:rFonts w:hint="cs"/>
          <w:rtl/>
          <w:lang w:bidi="ar-EG"/>
        </w:rPr>
        <w:t>1961؛</w:t>
      </w:r>
    </w:p>
    <w:p w:rsidR="00614786" w:rsidRPr="00EF6156" w:rsidRDefault="00614786" w:rsidP="00CB4BA4">
      <w:pPr>
        <w:pStyle w:val="Bullet1GA"/>
        <w:bidi/>
        <w:rPr>
          <w:lang w:bidi="ar-EG"/>
        </w:rPr>
      </w:pPr>
      <w:r w:rsidRPr="00EF6156">
        <w:rPr>
          <w:rFonts w:hint="cs"/>
          <w:rtl/>
          <w:lang w:bidi="ar-EG"/>
        </w:rPr>
        <w:t>الاتفاقية</w:t>
      </w:r>
      <w:r w:rsidR="00EF6156" w:rsidRPr="00EF6156">
        <w:rPr>
          <w:rFonts w:hint="cs"/>
          <w:rtl/>
          <w:lang w:bidi="ar-EG"/>
        </w:rPr>
        <w:t xml:space="preserve"> </w:t>
      </w:r>
      <w:r w:rsidRPr="00EF6156">
        <w:rPr>
          <w:rtl/>
          <w:lang w:bidi="ar-EG"/>
        </w:rPr>
        <w:t>المتعلقة</w:t>
      </w:r>
      <w:r w:rsidR="00EF6156" w:rsidRPr="00EF6156">
        <w:rPr>
          <w:rtl/>
          <w:lang w:bidi="ar-EG"/>
        </w:rPr>
        <w:t xml:space="preserve"> </w:t>
      </w:r>
      <w:r w:rsidRPr="00EF6156">
        <w:rPr>
          <w:rtl/>
          <w:lang w:bidi="ar-EG"/>
        </w:rPr>
        <w:t>بالقانون</w:t>
      </w:r>
      <w:r w:rsidR="00EF6156" w:rsidRPr="00EF6156">
        <w:rPr>
          <w:rtl/>
          <w:lang w:bidi="ar-EG"/>
        </w:rPr>
        <w:t xml:space="preserve"> </w:t>
      </w:r>
      <w:r w:rsidRPr="00EF6156">
        <w:rPr>
          <w:rtl/>
          <w:lang w:bidi="ar-EG"/>
        </w:rPr>
        <w:t>المنطبق</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التـزامات</w:t>
      </w:r>
      <w:r w:rsidR="00EF6156" w:rsidRPr="00EF6156">
        <w:rPr>
          <w:rtl/>
          <w:lang w:bidi="ar-EG"/>
        </w:rPr>
        <w:t xml:space="preserve"> </w:t>
      </w:r>
      <w:r w:rsidRPr="00EF6156">
        <w:rPr>
          <w:rtl/>
          <w:lang w:bidi="ar-EG"/>
        </w:rPr>
        <w:t>النفقة</w:t>
      </w:r>
      <w:r w:rsidR="00EF6156" w:rsidRPr="00EF6156">
        <w:rPr>
          <w:rtl/>
          <w:lang w:bidi="ar-EG"/>
        </w:rPr>
        <w:t xml:space="preserve"> </w:t>
      </w:r>
      <w:r w:rsidRPr="00EF6156">
        <w:rPr>
          <w:rtl/>
          <w:lang w:bidi="ar-EG"/>
        </w:rPr>
        <w:t>تجاه</w:t>
      </w:r>
      <w:r w:rsidR="00EF6156" w:rsidRPr="00EF6156">
        <w:rPr>
          <w:rtl/>
          <w:lang w:bidi="ar-EG"/>
        </w:rPr>
        <w:t xml:space="preserve"> </w:t>
      </w:r>
      <w:r w:rsidRPr="00EF6156">
        <w:rPr>
          <w:rtl/>
          <w:lang w:bidi="ar-EG"/>
        </w:rPr>
        <w:t>الأطفال</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CB4BA4">
        <w:rPr>
          <w:rFonts w:hint="eastAsia"/>
          <w:rtl/>
          <w:lang w:bidi="ar-EG"/>
        </w:rPr>
        <w:t> </w:t>
      </w:r>
      <w:r w:rsidRPr="00EF6156">
        <w:rPr>
          <w:rFonts w:hint="cs"/>
          <w:rtl/>
          <w:lang w:bidi="ar-EG"/>
        </w:rPr>
        <w:t>2</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الأول/أكتوبر</w:t>
      </w:r>
      <w:r w:rsidR="00EF6156" w:rsidRPr="00EF6156">
        <w:rPr>
          <w:rFonts w:hint="cs"/>
          <w:rtl/>
          <w:lang w:bidi="ar-EG"/>
        </w:rPr>
        <w:t xml:space="preserve"> </w:t>
      </w:r>
      <w:r w:rsidRPr="00EF6156">
        <w:rPr>
          <w:rFonts w:hint="cs"/>
          <w:rtl/>
          <w:lang w:bidi="ar-EG"/>
        </w:rPr>
        <w:t>1973؛</w:t>
      </w:r>
    </w:p>
    <w:p w:rsidR="00614786" w:rsidRPr="00EF6156" w:rsidRDefault="00614786" w:rsidP="000242D8">
      <w:pPr>
        <w:pStyle w:val="Bullet1GA"/>
        <w:bidi/>
        <w:rPr>
          <w:lang w:bidi="ar-EG"/>
        </w:rPr>
      </w:pPr>
      <w:r w:rsidRPr="00EF6156">
        <w:rPr>
          <w:rFonts w:hint="cs"/>
          <w:rtl/>
          <w:lang w:bidi="ar-EG"/>
        </w:rPr>
        <w:t>الاتفاقية</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بالاعتراف</w:t>
      </w:r>
      <w:r w:rsidR="00EF6156" w:rsidRPr="00EF6156">
        <w:rPr>
          <w:rFonts w:hint="cs"/>
          <w:rtl/>
          <w:lang w:bidi="ar-EG"/>
        </w:rPr>
        <w:t xml:space="preserve"> </w:t>
      </w:r>
      <w:r w:rsidRPr="00EF6156">
        <w:rPr>
          <w:rFonts w:hint="cs"/>
          <w:rtl/>
          <w:lang w:bidi="ar-EG"/>
        </w:rPr>
        <w:t>بقرارات</w:t>
      </w:r>
      <w:r w:rsidR="00EF6156" w:rsidRPr="00EF6156">
        <w:rPr>
          <w:rFonts w:hint="cs"/>
          <w:rtl/>
          <w:lang w:bidi="ar-EG"/>
        </w:rPr>
        <w:t xml:space="preserve"> </w:t>
      </w:r>
      <w:r w:rsidRPr="00EF6156">
        <w:rPr>
          <w:rFonts w:hint="cs"/>
          <w:rtl/>
          <w:lang w:bidi="ar-EG"/>
        </w:rPr>
        <w:t>التزامات</w:t>
      </w:r>
      <w:r w:rsidR="00EF6156" w:rsidRPr="00EF6156">
        <w:rPr>
          <w:rFonts w:hint="cs"/>
          <w:rtl/>
          <w:lang w:bidi="ar-EG"/>
        </w:rPr>
        <w:t xml:space="preserve"> </w:t>
      </w:r>
      <w:r w:rsidRPr="00EF6156">
        <w:rPr>
          <w:rtl/>
          <w:lang w:bidi="ar-EG"/>
        </w:rPr>
        <w:t>النفقة</w:t>
      </w:r>
      <w:r w:rsidR="00EF6156" w:rsidRPr="00EF6156">
        <w:rPr>
          <w:rtl/>
          <w:lang w:bidi="ar-EG"/>
        </w:rPr>
        <w:t xml:space="preserve"> </w:t>
      </w:r>
      <w:r w:rsidRPr="00EF6156">
        <w:rPr>
          <w:rtl/>
          <w:lang w:bidi="ar-EG"/>
        </w:rPr>
        <w:t>تجاه</w:t>
      </w:r>
      <w:r w:rsidR="00EF6156" w:rsidRPr="00EF6156">
        <w:rPr>
          <w:rtl/>
          <w:lang w:bidi="ar-EG"/>
        </w:rPr>
        <w:t xml:space="preserve"> </w:t>
      </w:r>
      <w:r w:rsidRPr="00EF6156">
        <w:rPr>
          <w:rtl/>
          <w:lang w:bidi="ar-EG"/>
        </w:rPr>
        <w:t>الأطفال</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2</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الأول/أكتوبر</w:t>
      </w:r>
      <w:r w:rsidR="00EF6156" w:rsidRPr="00EF6156">
        <w:rPr>
          <w:rFonts w:hint="cs"/>
          <w:rtl/>
          <w:lang w:bidi="ar-EG"/>
        </w:rPr>
        <w:t xml:space="preserve"> </w:t>
      </w:r>
      <w:r w:rsidRPr="00EF6156">
        <w:rPr>
          <w:rFonts w:hint="cs"/>
          <w:rtl/>
          <w:lang w:bidi="ar-EG"/>
        </w:rPr>
        <w:t>1973؛</w:t>
      </w:r>
    </w:p>
    <w:p w:rsidR="00614786" w:rsidRPr="00EF6156" w:rsidRDefault="00614786" w:rsidP="000242D8">
      <w:pPr>
        <w:pStyle w:val="Bullet1GA"/>
        <w:bidi/>
        <w:rPr>
          <w:rtl/>
          <w:lang w:bidi="ar-EG"/>
        </w:rPr>
      </w:pPr>
      <w:r w:rsidRPr="00EF6156">
        <w:rPr>
          <w:rFonts w:hint="cs"/>
          <w:rtl/>
          <w:lang w:bidi="ar-EG"/>
        </w:rPr>
        <w:t>الاتفاقية</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w:t>
      </w:r>
      <w:r w:rsidRPr="00EF6156">
        <w:rPr>
          <w:rtl/>
          <w:lang w:bidi="ar-EG"/>
        </w:rPr>
        <w:t>الجوانب</w:t>
      </w:r>
      <w:r w:rsidR="00EF6156" w:rsidRPr="00EF6156">
        <w:rPr>
          <w:rtl/>
          <w:lang w:bidi="ar-EG"/>
        </w:rPr>
        <w:t xml:space="preserve"> </w:t>
      </w:r>
      <w:r w:rsidRPr="00EF6156">
        <w:rPr>
          <w:rtl/>
          <w:lang w:bidi="ar-EG"/>
        </w:rPr>
        <w:t>المدنية</w:t>
      </w:r>
      <w:r w:rsidR="00EF6156" w:rsidRPr="00EF6156">
        <w:rPr>
          <w:rtl/>
          <w:lang w:bidi="ar-EG"/>
        </w:rPr>
        <w:t xml:space="preserve"> </w:t>
      </w:r>
      <w:r w:rsidRPr="00EF6156">
        <w:rPr>
          <w:rtl/>
          <w:lang w:bidi="ar-EG"/>
        </w:rPr>
        <w:t>لاختطاف</w:t>
      </w:r>
      <w:r w:rsidR="00EF6156" w:rsidRPr="00EF6156">
        <w:rPr>
          <w:rtl/>
          <w:lang w:bidi="ar-EG"/>
        </w:rPr>
        <w:t xml:space="preserve"> </w:t>
      </w:r>
      <w:r w:rsidRPr="00EF6156">
        <w:rPr>
          <w:rtl/>
          <w:lang w:bidi="ar-EG"/>
        </w:rPr>
        <w:t>الأطفال</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الصعيد</w:t>
      </w:r>
      <w:r w:rsidR="00EF6156" w:rsidRPr="00EF6156">
        <w:rPr>
          <w:rtl/>
          <w:lang w:bidi="ar-EG"/>
        </w:rPr>
        <w:t xml:space="preserve"> </w:t>
      </w:r>
      <w:r w:rsidRPr="00EF6156">
        <w:rPr>
          <w:rtl/>
          <w:lang w:bidi="ar-EG"/>
        </w:rPr>
        <w:t>الدولي</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25</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الأول/أكتوبر</w:t>
      </w:r>
      <w:r w:rsidR="00EF6156" w:rsidRPr="00EF6156">
        <w:rPr>
          <w:rFonts w:hint="cs"/>
          <w:rtl/>
          <w:lang w:bidi="ar-EG"/>
        </w:rPr>
        <w:t xml:space="preserve"> </w:t>
      </w:r>
      <w:r w:rsidRPr="00EF6156">
        <w:rPr>
          <w:rFonts w:hint="cs"/>
          <w:rtl/>
          <w:lang w:bidi="ar-EG"/>
        </w:rPr>
        <w:t>1980؛</w:t>
      </w:r>
    </w:p>
    <w:p w:rsidR="00614786" w:rsidRPr="00EF6156" w:rsidRDefault="00614786" w:rsidP="00BB1368">
      <w:pPr>
        <w:pStyle w:val="Bullet1GA"/>
        <w:bidi/>
        <w:rPr>
          <w:rtl/>
          <w:lang w:bidi="ar-EG"/>
        </w:rPr>
      </w:pPr>
      <w:r w:rsidRPr="00EF6156">
        <w:rPr>
          <w:rFonts w:hint="cs"/>
          <w:rtl/>
          <w:lang w:bidi="ar-EG"/>
        </w:rPr>
        <w:t>الاتفاقية</w:t>
      </w:r>
      <w:r w:rsidR="00EF6156" w:rsidRPr="00EF6156">
        <w:rPr>
          <w:rFonts w:hint="cs"/>
          <w:rtl/>
          <w:lang w:bidi="ar-EG"/>
        </w:rPr>
        <w:t xml:space="preserve"> </w:t>
      </w:r>
      <w:r w:rsidRPr="00EF6156">
        <w:rPr>
          <w:rtl/>
          <w:lang w:bidi="ar-EG"/>
        </w:rPr>
        <w:t>المتعلقة</w:t>
      </w:r>
      <w:r w:rsidR="00EF6156" w:rsidRPr="00EF6156">
        <w:rPr>
          <w:rtl/>
          <w:lang w:bidi="ar-EG"/>
        </w:rPr>
        <w:t xml:space="preserve"> </w:t>
      </w:r>
      <w:r w:rsidRPr="00EF6156">
        <w:rPr>
          <w:rtl/>
          <w:lang w:bidi="ar-EG"/>
        </w:rPr>
        <w:t>بحماية</w:t>
      </w:r>
      <w:r w:rsidR="00EF6156" w:rsidRPr="00EF6156">
        <w:rPr>
          <w:rtl/>
          <w:lang w:bidi="ar-EG"/>
        </w:rPr>
        <w:t xml:space="preserve"> </w:t>
      </w:r>
      <w:r w:rsidRPr="00EF6156">
        <w:rPr>
          <w:rtl/>
          <w:lang w:bidi="ar-EG"/>
        </w:rPr>
        <w:t>الأطفال</w:t>
      </w:r>
      <w:r w:rsidR="00EF6156" w:rsidRPr="00EF6156">
        <w:rPr>
          <w:rtl/>
          <w:lang w:bidi="ar-EG"/>
        </w:rPr>
        <w:t xml:space="preserve"> </w:t>
      </w:r>
      <w:r w:rsidRPr="00EF6156">
        <w:rPr>
          <w:rtl/>
          <w:lang w:bidi="ar-EG"/>
        </w:rPr>
        <w:t>والتعاون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مجال</w:t>
      </w:r>
      <w:r w:rsidR="00EF6156" w:rsidRPr="00EF6156">
        <w:rPr>
          <w:rtl/>
          <w:lang w:bidi="ar-EG"/>
        </w:rPr>
        <w:t xml:space="preserve"> </w:t>
      </w:r>
      <w:r w:rsidRPr="00EF6156">
        <w:rPr>
          <w:rtl/>
          <w:lang w:bidi="ar-EG"/>
        </w:rPr>
        <w:t>التبني</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الصعيد</w:t>
      </w:r>
      <w:r w:rsidR="00EF6156" w:rsidRPr="00EF6156">
        <w:rPr>
          <w:rtl/>
          <w:lang w:bidi="ar-EG"/>
        </w:rPr>
        <w:t xml:space="preserve"> </w:t>
      </w:r>
      <w:r w:rsidRPr="00EF6156">
        <w:rPr>
          <w:rtl/>
          <w:lang w:bidi="ar-EG"/>
        </w:rPr>
        <w:t>الدولي</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00BB1368">
        <w:rPr>
          <w:rFonts w:hint="cs"/>
          <w:rtl/>
          <w:lang w:bidi="ar-EG"/>
        </w:rPr>
        <w:t xml:space="preserve">29 أيار/مايو </w:t>
      </w:r>
      <w:r w:rsidRPr="00EF6156">
        <w:rPr>
          <w:rFonts w:hint="cs"/>
          <w:rtl/>
          <w:lang w:bidi="ar-EG"/>
        </w:rPr>
        <w:t>1993؛</w:t>
      </w:r>
    </w:p>
    <w:p w:rsidR="00614786" w:rsidRPr="00EF6156" w:rsidRDefault="00614786" w:rsidP="000242D8">
      <w:pPr>
        <w:pStyle w:val="Bullet1GA"/>
        <w:bidi/>
        <w:rPr>
          <w:lang w:bidi="ar-EG"/>
        </w:rPr>
      </w:pPr>
      <w:r w:rsidRPr="00EF6156">
        <w:rPr>
          <w:rFonts w:hint="cs"/>
          <w:rtl/>
          <w:lang w:bidi="ar-EG"/>
        </w:rPr>
        <w:t>الاتفاقية</w:t>
      </w:r>
      <w:r w:rsidR="00EF6156" w:rsidRPr="00EF6156">
        <w:rPr>
          <w:rFonts w:hint="cs"/>
          <w:rtl/>
          <w:lang w:bidi="ar-EG"/>
        </w:rPr>
        <w:t xml:space="preserve"> </w:t>
      </w:r>
      <w:r w:rsidRPr="00EF6156">
        <w:rPr>
          <w:rtl/>
          <w:lang w:bidi="ar-EG"/>
        </w:rPr>
        <w:t>المتعلقة</w:t>
      </w:r>
      <w:r w:rsidR="00EF6156" w:rsidRPr="00EF6156">
        <w:rPr>
          <w:rtl/>
          <w:lang w:bidi="ar-EG"/>
        </w:rPr>
        <w:t xml:space="preserve"> </w:t>
      </w:r>
      <w:r w:rsidRPr="00EF6156">
        <w:rPr>
          <w:rtl/>
          <w:lang w:bidi="ar-EG"/>
        </w:rPr>
        <w:t>بالولاية</w:t>
      </w:r>
      <w:r w:rsidR="00EF6156" w:rsidRPr="00EF6156">
        <w:rPr>
          <w:rtl/>
          <w:lang w:bidi="ar-EG"/>
        </w:rPr>
        <w:t xml:space="preserve"> </w:t>
      </w:r>
      <w:r w:rsidRPr="00EF6156">
        <w:rPr>
          <w:rtl/>
          <w:lang w:bidi="ar-EG"/>
        </w:rPr>
        <w:t>القانونية</w:t>
      </w:r>
      <w:r w:rsidR="00EF6156" w:rsidRPr="00EF6156">
        <w:rPr>
          <w:rtl/>
          <w:lang w:bidi="ar-EG"/>
        </w:rPr>
        <w:t xml:space="preserve"> </w:t>
      </w:r>
      <w:r w:rsidRPr="00EF6156">
        <w:rPr>
          <w:rtl/>
          <w:lang w:bidi="ar-EG"/>
        </w:rPr>
        <w:t>والقانون</w:t>
      </w:r>
      <w:r w:rsidR="00EF6156" w:rsidRPr="00EF6156">
        <w:rPr>
          <w:rtl/>
          <w:lang w:bidi="ar-EG"/>
        </w:rPr>
        <w:t xml:space="preserve"> </w:t>
      </w:r>
      <w:r w:rsidRPr="00EF6156">
        <w:rPr>
          <w:rtl/>
          <w:lang w:bidi="ar-EG"/>
        </w:rPr>
        <w:t>المنطبق</w:t>
      </w:r>
      <w:r w:rsidR="00EF6156" w:rsidRPr="00EF6156">
        <w:rPr>
          <w:rtl/>
          <w:lang w:bidi="ar-EG"/>
        </w:rPr>
        <w:t xml:space="preserve"> </w:t>
      </w:r>
      <w:r w:rsidRPr="00EF6156">
        <w:rPr>
          <w:rtl/>
          <w:lang w:bidi="ar-EG"/>
        </w:rPr>
        <w:t>والاعتراف</w:t>
      </w:r>
      <w:r w:rsidR="00EF6156" w:rsidRPr="00EF6156">
        <w:rPr>
          <w:rtl/>
          <w:lang w:bidi="ar-EG"/>
        </w:rPr>
        <w:t xml:space="preserve"> </w:t>
      </w:r>
      <w:r w:rsidRPr="00EF6156">
        <w:rPr>
          <w:rtl/>
          <w:lang w:bidi="ar-EG"/>
        </w:rPr>
        <w:t>والتنفيذ</w:t>
      </w:r>
      <w:r w:rsidR="00EF6156" w:rsidRPr="00EF6156">
        <w:rPr>
          <w:rtl/>
          <w:lang w:bidi="ar-EG"/>
        </w:rPr>
        <w:t xml:space="preserve"> </w:t>
      </w:r>
      <w:r w:rsidRPr="00EF6156">
        <w:rPr>
          <w:rtl/>
          <w:lang w:bidi="ar-EG"/>
        </w:rPr>
        <w:t>والتعاون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مجال</w:t>
      </w:r>
      <w:r w:rsidR="00EF6156" w:rsidRPr="00EF6156">
        <w:rPr>
          <w:rtl/>
          <w:lang w:bidi="ar-EG"/>
        </w:rPr>
        <w:t xml:space="preserve"> </w:t>
      </w:r>
      <w:r w:rsidRPr="00EF6156">
        <w:rPr>
          <w:rtl/>
          <w:lang w:bidi="ar-EG"/>
        </w:rPr>
        <w:t>المسؤولية</w:t>
      </w:r>
      <w:r w:rsidR="00EF6156" w:rsidRPr="00EF6156">
        <w:rPr>
          <w:rtl/>
          <w:lang w:bidi="ar-EG"/>
        </w:rPr>
        <w:t xml:space="preserve"> </w:t>
      </w:r>
      <w:r w:rsidRPr="00EF6156">
        <w:rPr>
          <w:rtl/>
          <w:lang w:bidi="ar-EG"/>
        </w:rPr>
        <w:t>الأبوية</w:t>
      </w:r>
      <w:r w:rsidR="00EF6156" w:rsidRPr="00EF6156">
        <w:rPr>
          <w:rtl/>
          <w:lang w:bidi="ar-EG"/>
        </w:rPr>
        <w:t xml:space="preserve"> </w:t>
      </w:r>
      <w:r w:rsidRPr="00EF6156">
        <w:rPr>
          <w:rtl/>
          <w:lang w:bidi="ar-EG"/>
        </w:rPr>
        <w:t>والتدابير</w:t>
      </w:r>
      <w:r w:rsidR="00EF6156" w:rsidRPr="00EF6156">
        <w:rPr>
          <w:rtl/>
          <w:lang w:bidi="ar-EG"/>
        </w:rPr>
        <w:t xml:space="preserve"> </w:t>
      </w:r>
      <w:r w:rsidRPr="00EF6156">
        <w:rPr>
          <w:rtl/>
          <w:lang w:bidi="ar-EG"/>
        </w:rPr>
        <w:t>لحماية</w:t>
      </w:r>
      <w:r w:rsidR="00EF6156" w:rsidRPr="00EF6156">
        <w:rPr>
          <w:rtl/>
          <w:lang w:bidi="ar-EG"/>
        </w:rPr>
        <w:t xml:space="preserve"> </w:t>
      </w:r>
      <w:r w:rsidRPr="00EF6156">
        <w:rPr>
          <w:rtl/>
          <w:lang w:bidi="ar-EG"/>
        </w:rPr>
        <w:t>الأطفال</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19</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الأول/أكتوبر</w:t>
      </w:r>
      <w:r w:rsidR="00C233CC">
        <w:rPr>
          <w:rFonts w:hint="cs"/>
          <w:rtl/>
          <w:lang w:bidi="ar-EG"/>
        </w:rPr>
        <w:t xml:space="preserve"> </w:t>
      </w:r>
      <w:r w:rsidRPr="00EF6156">
        <w:rPr>
          <w:rFonts w:hint="cs"/>
          <w:rtl/>
          <w:lang w:bidi="ar-EG"/>
        </w:rPr>
        <w:t>1996؛</w:t>
      </w:r>
    </w:p>
    <w:p w:rsidR="00614786" w:rsidRPr="00EF6156" w:rsidRDefault="00614786" w:rsidP="00CB4BA4">
      <w:pPr>
        <w:pStyle w:val="Bullet1GA"/>
        <w:bidi/>
        <w:rPr>
          <w:lang w:bidi="ar-EG"/>
        </w:rPr>
      </w:pPr>
      <w:r w:rsidRPr="00EF6156">
        <w:rPr>
          <w:rFonts w:hint="cs"/>
          <w:rtl/>
          <w:lang w:bidi="ar-EG"/>
        </w:rPr>
        <w:t>الاتفاقية</w:t>
      </w:r>
      <w:r w:rsidR="00EF6156" w:rsidRPr="00EF6156">
        <w:rPr>
          <w:rFonts w:hint="cs"/>
          <w:rtl/>
          <w:lang w:bidi="ar-EG"/>
        </w:rPr>
        <w:t xml:space="preserve"> </w:t>
      </w:r>
      <w:r w:rsidRPr="00EF6156">
        <w:rPr>
          <w:rtl/>
          <w:lang w:bidi="ar-EG"/>
        </w:rPr>
        <w:t>المتعلقة</w:t>
      </w:r>
      <w:r w:rsidR="00EF6156" w:rsidRPr="00EF6156">
        <w:rPr>
          <w:rtl/>
          <w:lang w:bidi="ar-EG"/>
        </w:rPr>
        <w:t xml:space="preserve"> </w:t>
      </w:r>
      <w:r w:rsidRPr="00EF6156">
        <w:rPr>
          <w:rtl/>
          <w:lang w:bidi="ar-EG"/>
        </w:rPr>
        <w:t>بالحماية</w:t>
      </w:r>
      <w:r w:rsidR="00EF6156" w:rsidRPr="00EF6156">
        <w:rPr>
          <w:rtl/>
          <w:lang w:bidi="ar-EG"/>
        </w:rPr>
        <w:t xml:space="preserve"> </w:t>
      </w:r>
      <w:r w:rsidRPr="00EF6156">
        <w:rPr>
          <w:rtl/>
          <w:lang w:bidi="ar-EG"/>
        </w:rPr>
        <w:t>الدولية</w:t>
      </w:r>
      <w:r w:rsidR="00EF6156" w:rsidRPr="00EF6156">
        <w:rPr>
          <w:rtl/>
          <w:lang w:bidi="ar-EG"/>
        </w:rPr>
        <w:t xml:space="preserve"> </w:t>
      </w:r>
      <w:r w:rsidRPr="00EF6156">
        <w:rPr>
          <w:rtl/>
          <w:lang w:bidi="ar-EG"/>
        </w:rPr>
        <w:t>للبالغين</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13</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الثاني/</w:t>
      </w:r>
      <w:r w:rsidR="00CB4BA4">
        <w:rPr>
          <w:rFonts w:hint="cs"/>
          <w:rtl/>
          <w:lang w:bidi="ar-EG"/>
        </w:rPr>
        <w:t xml:space="preserve"> </w:t>
      </w:r>
      <w:r w:rsidRPr="00EF6156">
        <w:rPr>
          <w:rFonts w:hint="cs"/>
          <w:rtl/>
          <w:lang w:bidi="ar-EG"/>
        </w:rPr>
        <w:t>يناير</w:t>
      </w:r>
      <w:r w:rsidR="00CB4BA4">
        <w:rPr>
          <w:rFonts w:hint="eastAsia"/>
          <w:rtl/>
          <w:lang w:bidi="ar-EG"/>
        </w:rPr>
        <w:t> </w:t>
      </w:r>
      <w:r w:rsidRPr="00EF6156">
        <w:rPr>
          <w:rFonts w:hint="cs"/>
          <w:rtl/>
          <w:lang w:bidi="ar-EG"/>
        </w:rPr>
        <w:t>2000؛</w:t>
      </w:r>
    </w:p>
    <w:p w:rsidR="00614786" w:rsidRPr="00EF6156" w:rsidRDefault="00614786" w:rsidP="000242D8">
      <w:pPr>
        <w:pStyle w:val="Bullet1GA"/>
        <w:bidi/>
        <w:rPr>
          <w:lang w:bidi="ar-EG"/>
        </w:rPr>
      </w:pPr>
      <w:r w:rsidRPr="00EF6156">
        <w:rPr>
          <w:rFonts w:hint="cs"/>
          <w:rtl/>
        </w:rPr>
        <w:t>ا</w:t>
      </w:r>
      <w:r w:rsidRPr="00EF6156">
        <w:rPr>
          <w:rtl/>
        </w:rPr>
        <w:t>لاتفاقية</w:t>
      </w:r>
      <w:r w:rsidR="00EF6156" w:rsidRPr="00EF6156">
        <w:rPr>
          <w:rtl/>
        </w:rPr>
        <w:t xml:space="preserve"> </w:t>
      </w:r>
      <w:r w:rsidRPr="00EF6156">
        <w:rPr>
          <w:rtl/>
        </w:rPr>
        <w:t>المتعلقة</w:t>
      </w:r>
      <w:r w:rsidR="00EF6156" w:rsidRPr="00EF6156">
        <w:rPr>
          <w:rtl/>
        </w:rPr>
        <w:t xml:space="preserve"> </w:t>
      </w:r>
      <w:r w:rsidRPr="00EF6156">
        <w:rPr>
          <w:rtl/>
        </w:rPr>
        <w:t>باسترداد</w:t>
      </w:r>
      <w:r w:rsidR="00EF6156" w:rsidRPr="00EF6156">
        <w:rPr>
          <w:rtl/>
        </w:rPr>
        <w:t xml:space="preserve"> </w:t>
      </w:r>
      <w:r w:rsidRPr="00EF6156">
        <w:rPr>
          <w:rtl/>
        </w:rPr>
        <w:t>دعم</w:t>
      </w:r>
      <w:r w:rsidR="00EF6156" w:rsidRPr="00EF6156">
        <w:rPr>
          <w:rtl/>
        </w:rPr>
        <w:t xml:space="preserve"> </w:t>
      </w:r>
      <w:r w:rsidRPr="00EF6156">
        <w:rPr>
          <w:rtl/>
        </w:rPr>
        <w:t>الطفل</w:t>
      </w:r>
      <w:r w:rsidR="00EF6156" w:rsidRPr="00EF6156">
        <w:rPr>
          <w:rtl/>
        </w:rPr>
        <w:t xml:space="preserve"> </w:t>
      </w:r>
      <w:r w:rsidRPr="00EF6156">
        <w:rPr>
          <w:rtl/>
        </w:rPr>
        <w:t>وغيره</w:t>
      </w:r>
      <w:r w:rsidR="00EF6156" w:rsidRPr="00EF6156">
        <w:rPr>
          <w:rtl/>
        </w:rPr>
        <w:t xml:space="preserve"> </w:t>
      </w:r>
      <w:r w:rsidRPr="00EF6156">
        <w:rPr>
          <w:rtl/>
        </w:rPr>
        <w:t>من</w:t>
      </w:r>
      <w:r w:rsidR="00EF6156" w:rsidRPr="00EF6156">
        <w:rPr>
          <w:rtl/>
        </w:rPr>
        <w:t xml:space="preserve"> </w:t>
      </w:r>
      <w:r w:rsidRPr="00EF6156">
        <w:rPr>
          <w:rtl/>
        </w:rPr>
        <w:t>أشكال</w:t>
      </w:r>
      <w:r w:rsidR="00EF6156" w:rsidRPr="00EF6156">
        <w:rPr>
          <w:rtl/>
        </w:rPr>
        <w:t xml:space="preserve"> </w:t>
      </w:r>
      <w:r w:rsidRPr="00EF6156">
        <w:rPr>
          <w:rtl/>
        </w:rPr>
        <w:t>الإعالة</w:t>
      </w:r>
      <w:r w:rsidR="00EF6156" w:rsidRPr="00EF6156">
        <w:rPr>
          <w:rtl/>
        </w:rPr>
        <w:t xml:space="preserve"> </w:t>
      </w:r>
      <w:r w:rsidRPr="00EF6156">
        <w:rPr>
          <w:rtl/>
        </w:rPr>
        <w:t>الأُسرية</w:t>
      </w:r>
      <w:r w:rsidR="00EF6156" w:rsidRPr="00EF6156">
        <w:rPr>
          <w:rtl/>
        </w:rPr>
        <w:t xml:space="preserve"> </w:t>
      </w:r>
      <w:r w:rsidRPr="00EF6156">
        <w:rPr>
          <w:rtl/>
        </w:rPr>
        <w:t>على</w:t>
      </w:r>
      <w:r w:rsidR="00EF6156" w:rsidRPr="00EF6156">
        <w:rPr>
          <w:rtl/>
        </w:rPr>
        <w:t xml:space="preserve"> </w:t>
      </w:r>
      <w:r w:rsidRPr="00EF6156">
        <w:rPr>
          <w:rtl/>
        </w:rPr>
        <w:t>الصعيد</w:t>
      </w:r>
      <w:r w:rsidR="00EF6156" w:rsidRPr="00EF6156">
        <w:rPr>
          <w:rtl/>
        </w:rPr>
        <w:t xml:space="preserve"> </w:t>
      </w:r>
      <w:r w:rsidRPr="00EF6156">
        <w:rPr>
          <w:rtl/>
        </w:rPr>
        <w:t>الدول</w:t>
      </w:r>
      <w:r w:rsidRPr="00EF6156">
        <w:rPr>
          <w:rFonts w:hint="cs"/>
          <w:rtl/>
        </w:rPr>
        <w:t>ي</w:t>
      </w:r>
      <w:r w:rsidR="00EF6156" w:rsidRPr="00EF6156">
        <w:rPr>
          <w:rFonts w:hint="cs"/>
          <w:rtl/>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rPr>
        <w:t xml:space="preserve"> </w:t>
      </w:r>
      <w:r w:rsidRPr="00EF6156">
        <w:rPr>
          <w:rFonts w:hint="cs"/>
          <w:rtl/>
        </w:rPr>
        <w:t>23</w:t>
      </w:r>
      <w:r w:rsidR="00EF6156" w:rsidRPr="00EF6156">
        <w:rPr>
          <w:rFonts w:hint="cs"/>
          <w:rtl/>
        </w:rPr>
        <w:t xml:space="preserve"> </w:t>
      </w:r>
      <w:r w:rsidRPr="00EF6156">
        <w:rPr>
          <w:rFonts w:hint="cs"/>
          <w:rtl/>
        </w:rPr>
        <w:t>تشرين</w:t>
      </w:r>
      <w:r w:rsidR="00EF6156" w:rsidRPr="00EF6156">
        <w:rPr>
          <w:rFonts w:hint="cs"/>
          <w:rtl/>
        </w:rPr>
        <w:t xml:space="preserve"> </w:t>
      </w:r>
      <w:r w:rsidRPr="00EF6156">
        <w:rPr>
          <w:rFonts w:hint="cs"/>
          <w:rtl/>
        </w:rPr>
        <w:t>الثاني/نوفمبر</w:t>
      </w:r>
      <w:r w:rsidR="00EF6156" w:rsidRPr="00EF6156">
        <w:rPr>
          <w:rFonts w:hint="cs"/>
          <w:rtl/>
        </w:rPr>
        <w:t xml:space="preserve"> </w:t>
      </w:r>
      <w:r w:rsidRPr="00EF6156">
        <w:rPr>
          <w:rFonts w:hint="cs"/>
          <w:rtl/>
        </w:rPr>
        <w:t>2007؛</w:t>
      </w:r>
    </w:p>
    <w:p w:rsidR="00614786" w:rsidRPr="00CB4BA4" w:rsidRDefault="00614786" w:rsidP="000242D8">
      <w:pPr>
        <w:pStyle w:val="Bullet1GA"/>
        <w:bidi/>
        <w:rPr>
          <w:rtl/>
        </w:rPr>
      </w:pPr>
      <w:r w:rsidRPr="00CB4BA4">
        <w:rPr>
          <w:rtl/>
        </w:rPr>
        <w:lastRenderedPageBreak/>
        <w:t>البروتوكول</w:t>
      </w:r>
      <w:r w:rsidR="00EF6156" w:rsidRPr="00CB4BA4">
        <w:rPr>
          <w:rtl/>
        </w:rPr>
        <w:t xml:space="preserve"> </w:t>
      </w:r>
      <w:r w:rsidRPr="00CB4BA4">
        <w:rPr>
          <w:rtl/>
        </w:rPr>
        <w:t>المتعلق</w:t>
      </w:r>
      <w:r w:rsidR="00EF6156" w:rsidRPr="00CB4BA4">
        <w:rPr>
          <w:rtl/>
        </w:rPr>
        <w:t xml:space="preserve"> </w:t>
      </w:r>
      <w:r w:rsidRPr="00CB4BA4">
        <w:rPr>
          <w:rtl/>
        </w:rPr>
        <w:t>بالقانون</w:t>
      </w:r>
      <w:r w:rsidR="00EF6156" w:rsidRPr="00CB4BA4">
        <w:rPr>
          <w:rtl/>
        </w:rPr>
        <w:t xml:space="preserve"> </w:t>
      </w:r>
      <w:r w:rsidRPr="00CB4BA4">
        <w:rPr>
          <w:rtl/>
        </w:rPr>
        <w:t>الواجب</w:t>
      </w:r>
      <w:r w:rsidR="00EF6156" w:rsidRPr="00CB4BA4">
        <w:rPr>
          <w:rtl/>
        </w:rPr>
        <w:t xml:space="preserve"> </w:t>
      </w:r>
      <w:r w:rsidRPr="00CB4BA4">
        <w:rPr>
          <w:rtl/>
        </w:rPr>
        <w:t>التطبيق</w:t>
      </w:r>
      <w:r w:rsidR="00EF6156" w:rsidRPr="00CB4BA4">
        <w:rPr>
          <w:rtl/>
        </w:rPr>
        <w:t xml:space="preserve"> </w:t>
      </w:r>
      <w:r w:rsidRPr="00CB4BA4">
        <w:rPr>
          <w:rtl/>
        </w:rPr>
        <w:t>على</w:t>
      </w:r>
      <w:r w:rsidR="00EF6156" w:rsidRPr="00CB4BA4">
        <w:rPr>
          <w:rtl/>
        </w:rPr>
        <w:t xml:space="preserve"> </w:t>
      </w:r>
      <w:r w:rsidRPr="00CB4BA4">
        <w:rPr>
          <w:rtl/>
        </w:rPr>
        <w:t>التزامات</w:t>
      </w:r>
      <w:r w:rsidR="00EF6156" w:rsidRPr="00CB4BA4">
        <w:rPr>
          <w:rtl/>
        </w:rPr>
        <w:t xml:space="preserve"> </w:t>
      </w:r>
      <w:r w:rsidRPr="00CB4BA4">
        <w:rPr>
          <w:rtl/>
        </w:rPr>
        <w:t>نفقة</w:t>
      </w:r>
      <w:r w:rsidR="00EF6156" w:rsidRPr="00CB4BA4">
        <w:rPr>
          <w:rtl/>
        </w:rPr>
        <w:t xml:space="preserve"> </w:t>
      </w:r>
      <w:r w:rsidRPr="00CB4BA4">
        <w:rPr>
          <w:rtl/>
        </w:rPr>
        <w:t>الإعالة</w:t>
      </w:r>
      <w:r w:rsidR="00EF6156" w:rsidRPr="00CB4BA4">
        <w:rPr>
          <w:rFonts w:hint="cs"/>
          <w:rtl/>
        </w:rPr>
        <w:t xml:space="preserve"> </w:t>
      </w:r>
      <w:r w:rsidRPr="00CB4BA4">
        <w:rPr>
          <w:rFonts w:hint="cs"/>
          <w:rtl/>
        </w:rPr>
        <w:t>الصادر</w:t>
      </w:r>
      <w:r w:rsidR="00EF6156" w:rsidRPr="00CB4BA4">
        <w:rPr>
          <w:rFonts w:hint="cs"/>
          <w:rtl/>
        </w:rPr>
        <w:t xml:space="preserve"> </w:t>
      </w:r>
      <w:r w:rsidRPr="00CB4BA4">
        <w:rPr>
          <w:rFonts w:hint="cs"/>
          <w:rtl/>
        </w:rPr>
        <w:t>في</w:t>
      </w:r>
      <w:r w:rsidR="00EF6156" w:rsidRPr="00CB4BA4">
        <w:rPr>
          <w:rFonts w:hint="cs"/>
          <w:rtl/>
        </w:rPr>
        <w:t xml:space="preserve"> </w:t>
      </w:r>
      <w:r w:rsidRPr="00CB4BA4">
        <w:rPr>
          <w:rFonts w:hint="cs"/>
          <w:rtl/>
        </w:rPr>
        <w:t>23</w:t>
      </w:r>
      <w:r w:rsidR="00EF6156" w:rsidRPr="00CB4BA4">
        <w:rPr>
          <w:rFonts w:hint="cs"/>
          <w:rtl/>
        </w:rPr>
        <w:t xml:space="preserve"> </w:t>
      </w:r>
      <w:r w:rsidRPr="00CB4BA4">
        <w:rPr>
          <w:rFonts w:hint="cs"/>
          <w:rtl/>
        </w:rPr>
        <w:t>تشرين</w:t>
      </w:r>
      <w:r w:rsidR="00EF6156" w:rsidRPr="00CB4BA4">
        <w:rPr>
          <w:rFonts w:hint="cs"/>
          <w:rtl/>
        </w:rPr>
        <w:t xml:space="preserve"> </w:t>
      </w:r>
      <w:r w:rsidRPr="00CB4BA4">
        <w:rPr>
          <w:rFonts w:hint="cs"/>
          <w:rtl/>
        </w:rPr>
        <w:t>الثاني/نوفمبر</w:t>
      </w:r>
      <w:r w:rsidR="00EF6156" w:rsidRPr="00CB4BA4">
        <w:rPr>
          <w:rFonts w:hint="cs"/>
          <w:rtl/>
        </w:rPr>
        <w:t xml:space="preserve"> </w:t>
      </w:r>
      <w:r w:rsidRPr="00CB4BA4">
        <w:rPr>
          <w:rFonts w:hint="cs"/>
          <w:rtl/>
        </w:rPr>
        <w:t>2007.</w:t>
      </w:r>
    </w:p>
    <w:p w:rsidR="00614786" w:rsidRPr="00EF6156" w:rsidRDefault="000242D8" w:rsidP="000242D8">
      <w:pPr>
        <w:pStyle w:val="H4GA"/>
        <w:rPr>
          <w:rtl/>
        </w:rPr>
      </w:pPr>
      <w:r w:rsidRPr="00EF6156">
        <w:rPr>
          <w:rFonts w:hint="cs"/>
          <w:rtl/>
          <w:lang w:bidi="ar-EG"/>
        </w:rPr>
        <w:tab/>
        <w:t>(د)</w:t>
      </w:r>
      <w:r w:rsidRPr="00EF6156">
        <w:rPr>
          <w:rFonts w:hint="cs"/>
          <w:rtl/>
          <w:lang w:bidi="ar-EG"/>
        </w:rPr>
        <w:tab/>
      </w:r>
      <w:r w:rsidR="00614786" w:rsidRPr="00EF6156">
        <w:rPr>
          <w:rFonts w:hint="cs"/>
          <w:rtl/>
          <w:lang w:bidi="ar-EG"/>
        </w:rPr>
        <w:t>اتفاقيات</w:t>
      </w:r>
      <w:r w:rsidR="00EF6156" w:rsidRPr="00EF6156">
        <w:rPr>
          <w:rFonts w:hint="cs"/>
          <w:rtl/>
          <w:lang w:bidi="ar-EG"/>
        </w:rPr>
        <w:t xml:space="preserve"> </w:t>
      </w:r>
      <w:r w:rsidR="00614786" w:rsidRPr="00EF6156">
        <w:rPr>
          <w:rFonts w:hint="cs"/>
          <w:rtl/>
          <w:lang w:bidi="ar-EG"/>
        </w:rPr>
        <w:t>جنيف</w:t>
      </w:r>
      <w:r w:rsidR="00EF6156" w:rsidRPr="00EF6156">
        <w:rPr>
          <w:rFonts w:hint="cs"/>
          <w:rtl/>
          <w:lang w:bidi="ar-EG"/>
        </w:rPr>
        <w:t xml:space="preserve"> </w:t>
      </w:r>
      <w:r w:rsidR="00614786" w:rsidRPr="00EF6156">
        <w:rPr>
          <w:rFonts w:hint="cs"/>
          <w:rtl/>
          <w:lang w:bidi="ar-EG"/>
        </w:rPr>
        <w:t>وغيرها</w:t>
      </w:r>
      <w:r w:rsidR="00EF6156" w:rsidRPr="00EF6156">
        <w:rPr>
          <w:rFonts w:hint="cs"/>
          <w:rtl/>
          <w:lang w:bidi="ar-EG"/>
        </w:rPr>
        <w:t xml:space="preserve"> </w:t>
      </w:r>
      <w:r w:rsidR="00614786" w:rsidRPr="00EF6156">
        <w:rPr>
          <w:rFonts w:hint="cs"/>
          <w:rtl/>
          <w:lang w:bidi="ar-EG"/>
        </w:rPr>
        <w:t>من</w:t>
      </w:r>
      <w:r w:rsidR="00EF6156" w:rsidRPr="00EF6156">
        <w:rPr>
          <w:rFonts w:hint="cs"/>
          <w:rtl/>
          <w:lang w:bidi="ar-EG"/>
        </w:rPr>
        <w:t xml:space="preserve"> </w:t>
      </w:r>
      <w:r w:rsidR="00614786" w:rsidRPr="00EF6156">
        <w:rPr>
          <w:rFonts w:hint="cs"/>
          <w:rtl/>
          <w:lang w:bidi="ar-EG"/>
        </w:rPr>
        <w:t>الاتفاقيات</w:t>
      </w:r>
      <w:r w:rsidR="00EF6156" w:rsidRPr="00EF6156">
        <w:rPr>
          <w:rFonts w:hint="cs"/>
          <w:rtl/>
          <w:lang w:bidi="ar-EG"/>
        </w:rPr>
        <w:t xml:space="preserve"> </w:t>
      </w:r>
      <w:r w:rsidR="00614786" w:rsidRPr="00EF6156">
        <w:rPr>
          <w:rFonts w:hint="cs"/>
          <w:rtl/>
          <w:lang w:bidi="ar-EG"/>
        </w:rPr>
        <w:t>ف</w:t>
      </w:r>
      <w:r w:rsidRPr="00EF6156">
        <w:rPr>
          <w:rFonts w:hint="cs"/>
          <w:rtl/>
          <w:lang w:bidi="ar-EG"/>
        </w:rPr>
        <w:t>ي</w:t>
      </w:r>
      <w:r w:rsidR="00EF6156" w:rsidRPr="00EF6156">
        <w:rPr>
          <w:rFonts w:hint="cs"/>
          <w:rtl/>
          <w:lang w:bidi="ar-EG"/>
        </w:rPr>
        <w:t xml:space="preserve"> </w:t>
      </w:r>
      <w:r w:rsidRPr="00EF6156">
        <w:rPr>
          <w:rFonts w:hint="cs"/>
          <w:rtl/>
          <w:lang w:bidi="ar-EG"/>
        </w:rPr>
        <w:t>ميدان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الدولي</w:t>
      </w:r>
      <w:r w:rsidR="00EF6156" w:rsidRPr="00EF6156">
        <w:rPr>
          <w:rFonts w:hint="cs"/>
          <w:rtl/>
          <w:lang w:bidi="ar-EG"/>
        </w:rPr>
        <w:t xml:space="preserve"> </w:t>
      </w:r>
      <w:r w:rsidRPr="00EF6156">
        <w:rPr>
          <w:rFonts w:hint="cs"/>
          <w:rtl/>
          <w:lang w:bidi="ar-EG"/>
        </w:rPr>
        <w:t>الإنساني</w:t>
      </w:r>
    </w:p>
    <w:p w:rsidR="00614786" w:rsidRPr="00EF6156" w:rsidRDefault="00614786" w:rsidP="000242D8">
      <w:pPr>
        <w:pStyle w:val="Bullet1GA"/>
        <w:bidi/>
        <w:rPr>
          <w:lang w:bidi="ar-EG"/>
        </w:rPr>
      </w:pPr>
      <w:r w:rsidRPr="00EF6156">
        <w:rPr>
          <w:rtl/>
          <w:lang w:bidi="ar-EG"/>
        </w:rPr>
        <w:t>اتفاقية</w:t>
      </w:r>
      <w:r w:rsidR="00EF6156" w:rsidRPr="00EF6156">
        <w:rPr>
          <w:rtl/>
          <w:lang w:bidi="ar-EG"/>
        </w:rPr>
        <w:t xml:space="preserve"> </w:t>
      </w:r>
      <w:r w:rsidRPr="00EF6156">
        <w:rPr>
          <w:rtl/>
          <w:lang w:bidi="ar-EG"/>
        </w:rPr>
        <w:t>جنيف</w:t>
      </w:r>
      <w:r w:rsidR="00EF6156" w:rsidRPr="00EF6156">
        <w:rPr>
          <w:rtl/>
          <w:lang w:bidi="ar-EG"/>
        </w:rPr>
        <w:t xml:space="preserve"> </w:t>
      </w:r>
      <w:r w:rsidRPr="00EF6156">
        <w:rPr>
          <w:rtl/>
          <w:lang w:bidi="ar-EG"/>
        </w:rPr>
        <w:t>لتحسين</w:t>
      </w:r>
      <w:r w:rsidR="00EF6156" w:rsidRPr="00EF6156">
        <w:rPr>
          <w:rtl/>
          <w:lang w:bidi="ar-EG"/>
        </w:rPr>
        <w:t xml:space="preserve"> </w:t>
      </w:r>
      <w:r w:rsidRPr="00EF6156">
        <w:rPr>
          <w:rtl/>
          <w:lang w:bidi="ar-EG"/>
        </w:rPr>
        <w:t>حالة</w:t>
      </w:r>
      <w:r w:rsidR="00EF6156" w:rsidRPr="00EF6156">
        <w:rPr>
          <w:rtl/>
          <w:lang w:bidi="ar-EG"/>
        </w:rPr>
        <w:t xml:space="preserve"> </w:t>
      </w:r>
      <w:r w:rsidRPr="00EF6156">
        <w:rPr>
          <w:rtl/>
          <w:lang w:bidi="ar-EG"/>
        </w:rPr>
        <w:t>الجرحى</w:t>
      </w:r>
      <w:r w:rsidR="00EF6156" w:rsidRPr="00EF6156">
        <w:rPr>
          <w:rtl/>
          <w:lang w:bidi="ar-EG"/>
        </w:rPr>
        <w:t xml:space="preserve"> </w:t>
      </w:r>
      <w:r w:rsidRPr="00EF6156">
        <w:rPr>
          <w:rtl/>
          <w:lang w:bidi="ar-EG"/>
        </w:rPr>
        <w:t>والمرضى</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أفراد</w:t>
      </w:r>
      <w:r w:rsidR="00EF6156" w:rsidRPr="00EF6156">
        <w:rPr>
          <w:rtl/>
          <w:lang w:bidi="ar-EG"/>
        </w:rPr>
        <w:t xml:space="preserve"> </w:t>
      </w:r>
      <w:r w:rsidRPr="00EF6156">
        <w:rPr>
          <w:rtl/>
          <w:lang w:bidi="ar-EG"/>
        </w:rPr>
        <w:t>القوات</w:t>
      </w:r>
      <w:r w:rsidR="00EF6156" w:rsidRPr="00EF6156">
        <w:rPr>
          <w:rtl/>
          <w:lang w:bidi="ar-EG"/>
        </w:rPr>
        <w:t xml:space="preserve"> </w:t>
      </w:r>
      <w:r w:rsidRPr="00EF6156">
        <w:rPr>
          <w:rtl/>
          <w:lang w:bidi="ar-EG"/>
        </w:rPr>
        <w:t>المسلحة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الميدان</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12</w:t>
      </w:r>
      <w:r w:rsidR="00EF6156" w:rsidRPr="00EF6156">
        <w:rPr>
          <w:rFonts w:hint="cs"/>
          <w:rtl/>
          <w:lang w:bidi="ar-EG"/>
        </w:rPr>
        <w:t xml:space="preserve"> </w:t>
      </w:r>
      <w:r w:rsidRPr="00EF6156">
        <w:rPr>
          <w:rFonts w:hint="cs"/>
          <w:rtl/>
          <w:lang w:bidi="ar-EG"/>
        </w:rPr>
        <w:t>آب/أغسطس</w:t>
      </w:r>
      <w:r w:rsidR="00EF6156" w:rsidRPr="00EF6156">
        <w:rPr>
          <w:rFonts w:hint="cs"/>
          <w:rtl/>
          <w:lang w:bidi="ar-EG"/>
        </w:rPr>
        <w:t xml:space="preserve"> </w:t>
      </w:r>
      <w:r w:rsidRPr="00EF6156">
        <w:rPr>
          <w:rFonts w:hint="cs"/>
          <w:rtl/>
          <w:lang w:bidi="ar-EG"/>
        </w:rPr>
        <w:t>1949؛</w:t>
      </w:r>
    </w:p>
    <w:p w:rsidR="00614786" w:rsidRPr="00EF6156" w:rsidRDefault="00614786" w:rsidP="000242D8">
      <w:pPr>
        <w:pStyle w:val="Bullet1GA"/>
        <w:bidi/>
        <w:rPr>
          <w:lang w:bidi="ar-EG"/>
        </w:rPr>
      </w:pPr>
      <w:r w:rsidRPr="00EF6156">
        <w:rPr>
          <w:rFonts w:hint="cs"/>
          <w:rtl/>
          <w:lang w:bidi="ar-EG"/>
        </w:rPr>
        <w:t>اتفاقية</w:t>
      </w:r>
      <w:r w:rsidR="00EF6156" w:rsidRPr="00EF6156">
        <w:rPr>
          <w:rFonts w:hint="cs"/>
          <w:rtl/>
          <w:lang w:bidi="ar-EG"/>
        </w:rPr>
        <w:t xml:space="preserve"> </w:t>
      </w:r>
      <w:r w:rsidRPr="00EF6156">
        <w:rPr>
          <w:rtl/>
          <w:lang w:bidi="ar-EG"/>
        </w:rPr>
        <w:t>جنيف</w:t>
      </w:r>
      <w:r w:rsidR="00EF6156" w:rsidRPr="00EF6156">
        <w:rPr>
          <w:rtl/>
          <w:lang w:bidi="ar-EG"/>
        </w:rPr>
        <w:t xml:space="preserve"> </w:t>
      </w:r>
      <w:r w:rsidRPr="00EF6156">
        <w:rPr>
          <w:rtl/>
          <w:lang w:bidi="ar-EG"/>
        </w:rPr>
        <w:t>لتحسين</w:t>
      </w:r>
      <w:r w:rsidR="00EF6156" w:rsidRPr="00EF6156">
        <w:rPr>
          <w:rtl/>
          <w:lang w:bidi="ar-EG"/>
        </w:rPr>
        <w:t xml:space="preserve"> </w:t>
      </w:r>
      <w:r w:rsidRPr="00EF6156">
        <w:rPr>
          <w:rtl/>
          <w:lang w:bidi="ar-EG"/>
        </w:rPr>
        <w:t>حالة</w:t>
      </w:r>
      <w:r w:rsidR="00EF6156" w:rsidRPr="00EF6156">
        <w:rPr>
          <w:rtl/>
          <w:lang w:bidi="ar-EG"/>
        </w:rPr>
        <w:t xml:space="preserve"> </w:t>
      </w:r>
      <w:r w:rsidRPr="00EF6156">
        <w:rPr>
          <w:rtl/>
          <w:lang w:bidi="ar-EG"/>
        </w:rPr>
        <w:t>الجرحى</w:t>
      </w:r>
      <w:r w:rsidR="00EF6156" w:rsidRPr="00EF6156">
        <w:rPr>
          <w:rtl/>
          <w:lang w:bidi="ar-EG"/>
        </w:rPr>
        <w:t xml:space="preserve"> </w:t>
      </w:r>
      <w:r w:rsidRPr="00EF6156">
        <w:rPr>
          <w:rtl/>
          <w:lang w:bidi="ar-EG"/>
        </w:rPr>
        <w:t>والمرضى</w:t>
      </w:r>
      <w:r w:rsidR="00EF6156" w:rsidRPr="00EF6156">
        <w:rPr>
          <w:rtl/>
          <w:lang w:bidi="ar-EG"/>
        </w:rPr>
        <w:t xml:space="preserve"> </w:t>
      </w:r>
      <w:r w:rsidRPr="00EF6156">
        <w:rPr>
          <w:rtl/>
          <w:lang w:bidi="ar-EG"/>
        </w:rPr>
        <w:t>والناجين</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السفن</w:t>
      </w:r>
      <w:r w:rsidR="00EF6156" w:rsidRPr="00EF6156">
        <w:rPr>
          <w:rtl/>
          <w:lang w:bidi="ar-EG"/>
        </w:rPr>
        <w:t xml:space="preserve"> </w:t>
      </w:r>
      <w:r w:rsidRPr="00EF6156">
        <w:rPr>
          <w:rtl/>
          <w:lang w:bidi="ar-EG"/>
        </w:rPr>
        <w:t>الغارقة</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أفراد</w:t>
      </w:r>
      <w:r w:rsidR="00EF6156" w:rsidRPr="00EF6156">
        <w:rPr>
          <w:rtl/>
          <w:lang w:bidi="ar-EG"/>
        </w:rPr>
        <w:t xml:space="preserve"> </w:t>
      </w:r>
      <w:r w:rsidRPr="00EF6156">
        <w:rPr>
          <w:rtl/>
          <w:lang w:bidi="ar-EG"/>
        </w:rPr>
        <w:t>القوات</w:t>
      </w:r>
      <w:r w:rsidR="00EF6156" w:rsidRPr="00EF6156">
        <w:rPr>
          <w:rtl/>
          <w:lang w:bidi="ar-EG"/>
        </w:rPr>
        <w:t xml:space="preserve"> </w:t>
      </w:r>
      <w:r w:rsidRPr="00EF6156">
        <w:rPr>
          <w:rtl/>
          <w:lang w:bidi="ar-EG"/>
        </w:rPr>
        <w:t>المسلحة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البحار</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12</w:t>
      </w:r>
      <w:r w:rsidR="00EF6156" w:rsidRPr="00EF6156">
        <w:rPr>
          <w:rFonts w:hint="cs"/>
          <w:rtl/>
          <w:lang w:bidi="ar-EG"/>
        </w:rPr>
        <w:t xml:space="preserve"> </w:t>
      </w:r>
      <w:r w:rsidRPr="00EF6156">
        <w:rPr>
          <w:rFonts w:hint="cs"/>
          <w:rtl/>
          <w:lang w:bidi="ar-EG"/>
        </w:rPr>
        <w:t>آب/أغسطس</w:t>
      </w:r>
      <w:r w:rsidR="00EF6156" w:rsidRPr="00EF6156">
        <w:rPr>
          <w:rFonts w:hint="cs"/>
          <w:rtl/>
          <w:lang w:bidi="ar-EG"/>
        </w:rPr>
        <w:t xml:space="preserve"> </w:t>
      </w:r>
      <w:r w:rsidRPr="00EF6156">
        <w:rPr>
          <w:rFonts w:hint="cs"/>
          <w:rtl/>
          <w:lang w:bidi="ar-EG"/>
        </w:rPr>
        <w:t>1949؛</w:t>
      </w:r>
    </w:p>
    <w:p w:rsidR="00614786" w:rsidRPr="00EF6156" w:rsidRDefault="00614786" w:rsidP="000242D8">
      <w:pPr>
        <w:pStyle w:val="Bullet1GA"/>
        <w:bidi/>
        <w:rPr>
          <w:lang w:bidi="ar-EG"/>
        </w:rPr>
      </w:pPr>
      <w:r w:rsidRPr="00EF6156">
        <w:rPr>
          <w:rFonts w:hint="cs"/>
          <w:rtl/>
          <w:lang w:bidi="ar-EG"/>
        </w:rPr>
        <w:t>اتفاقية</w:t>
      </w:r>
      <w:r w:rsidR="00EF6156" w:rsidRPr="00EF6156">
        <w:rPr>
          <w:rFonts w:hint="cs"/>
          <w:rtl/>
          <w:lang w:bidi="ar-EG"/>
        </w:rPr>
        <w:t xml:space="preserve"> </w:t>
      </w:r>
      <w:r w:rsidRPr="00EF6156">
        <w:rPr>
          <w:rtl/>
          <w:lang w:bidi="ar-EG"/>
        </w:rPr>
        <w:t>جنيف</w:t>
      </w:r>
      <w:r w:rsidR="00EF6156" w:rsidRPr="00EF6156">
        <w:rPr>
          <w:rtl/>
          <w:lang w:bidi="ar-EG"/>
        </w:rPr>
        <w:t xml:space="preserve"> </w:t>
      </w:r>
      <w:r w:rsidRPr="00EF6156">
        <w:rPr>
          <w:rtl/>
          <w:lang w:bidi="ar-EG"/>
        </w:rPr>
        <w:t>بشأن</w:t>
      </w:r>
      <w:r w:rsidR="00EF6156" w:rsidRPr="00EF6156">
        <w:rPr>
          <w:rtl/>
          <w:lang w:bidi="ar-EG"/>
        </w:rPr>
        <w:t xml:space="preserve"> </w:t>
      </w:r>
      <w:r w:rsidRPr="00EF6156">
        <w:rPr>
          <w:rtl/>
          <w:lang w:bidi="ar-EG"/>
        </w:rPr>
        <w:t>معاملة</w:t>
      </w:r>
      <w:r w:rsidR="00EF6156" w:rsidRPr="00EF6156">
        <w:rPr>
          <w:rtl/>
          <w:lang w:bidi="ar-EG"/>
        </w:rPr>
        <w:t xml:space="preserve"> </w:t>
      </w:r>
      <w:r w:rsidRPr="00EF6156">
        <w:rPr>
          <w:rtl/>
          <w:lang w:bidi="ar-EG"/>
        </w:rPr>
        <w:t>أسرى</w:t>
      </w:r>
      <w:r w:rsidR="00EF6156" w:rsidRPr="00EF6156">
        <w:rPr>
          <w:rtl/>
          <w:lang w:bidi="ar-EG"/>
        </w:rPr>
        <w:t xml:space="preserve"> </w:t>
      </w:r>
      <w:r w:rsidRPr="00EF6156">
        <w:rPr>
          <w:rtl/>
          <w:lang w:bidi="ar-EG"/>
        </w:rPr>
        <w:t>الحرب</w:t>
      </w:r>
      <w:r w:rsidRPr="00EF6156">
        <w:rPr>
          <w:rFonts w:hint="cs"/>
          <w:rtl/>
          <w:lang w:bidi="ar-EG"/>
        </w:rPr>
        <w:t>،</w:t>
      </w:r>
      <w:r w:rsidR="00EF6156" w:rsidRPr="00EF6156">
        <w:rPr>
          <w:rFonts w:hint="cs"/>
          <w:rtl/>
          <w:lang w:bidi="ar-EG"/>
        </w:rPr>
        <w:t xml:space="preserve"> </w:t>
      </w:r>
      <w:r w:rsidRPr="00EF6156">
        <w:rPr>
          <w:rFonts w:hint="cs"/>
          <w:rtl/>
          <w:lang w:bidi="ar-EG"/>
        </w:rPr>
        <w:t>12</w:t>
      </w:r>
      <w:r w:rsidR="00EF6156" w:rsidRPr="00EF6156">
        <w:rPr>
          <w:rFonts w:hint="cs"/>
          <w:rtl/>
          <w:lang w:bidi="ar-EG"/>
        </w:rPr>
        <w:t xml:space="preserve"> </w:t>
      </w:r>
      <w:r w:rsidRPr="00EF6156">
        <w:rPr>
          <w:rFonts w:hint="cs"/>
          <w:rtl/>
          <w:lang w:bidi="ar-EG"/>
        </w:rPr>
        <w:t>آب/أغسطس</w:t>
      </w:r>
      <w:r w:rsidR="00EF6156" w:rsidRPr="00EF6156">
        <w:rPr>
          <w:rFonts w:hint="cs"/>
          <w:rtl/>
          <w:lang w:bidi="ar-EG"/>
        </w:rPr>
        <w:t xml:space="preserve"> </w:t>
      </w:r>
      <w:r w:rsidRPr="00EF6156">
        <w:rPr>
          <w:rFonts w:hint="cs"/>
          <w:rtl/>
          <w:lang w:bidi="ar-EG"/>
        </w:rPr>
        <w:t>1949؛</w:t>
      </w:r>
    </w:p>
    <w:p w:rsidR="00614786" w:rsidRPr="00EF6156" w:rsidRDefault="00614786" w:rsidP="000242D8">
      <w:pPr>
        <w:pStyle w:val="Bullet1GA"/>
        <w:bidi/>
        <w:rPr>
          <w:lang w:bidi="ar-EG"/>
        </w:rPr>
      </w:pPr>
      <w:r w:rsidRPr="00EF6156">
        <w:rPr>
          <w:rFonts w:hint="cs"/>
          <w:rtl/>
          <w:lang w:bidi="ar-EG"/>
        </w:rPr>
        <w:t>اتفاقية</w:t>
      </w:r>
      <w:r w:rsidR="00EF6156" w:rsidRPr="00EF6156">
        <w:rPr>
          <w:rFonts w:hint="cs"/>
          <w:rtl/>
          <w:lang w:bidi="ar-EG"/>
        </w:rPr>
        <w:t xml:space="preserve"> </w:t>
      </w:r>
      <w:r w:rsidRPr="00EF6156">
        <w:rPr>
          <w:rtl/>
          <w:lang w:bidi="ar-EG"/>
        </w:rPr>
        <w:t>جنيف</w:t>
      </w:r>
      <w:r w:rsidR="00EF6156" w:rsidRPr="00EF6156">
        <w:rPr>
          <w:rtl/>
          <w:lang w:bidi="ar-EG"/>
        </w:rPr>
        <w:t xml:space="preserve"> </w:t>
      </w:r>
      <w:r w:rsidRPr="00EF6156">
        <w:rPr>
          <w:rtl/>
          <w:lang w:bidi="ar-EG"/>
        </w:rPr>
        <w:t>المتعلقة</w:t>
      </w:r>
      <w:r w:rsidR="00EF6156" w:rsidRPr="00EF6156">
        <w:rPr>
          <w:rtl/>
          <w:lang w:bidi="ar-EG"/>
        </w:rPr>
        <w:t xml:space="preserve"> </w:t>
      </w:r>
      <w:r w:rsidRPr="00EF6156">
        <w:rPr>
          <w:rtl/>
          <w:lang w:bidi="ar-EG"/>
        </w:rPr>
        <w:t>بحماية</w:t>
      </w:r>
      <w:r w:rsidR="00EF6156" w:rsidRPr="00EF6156">
        <w:rPr>
          <w:rtl/>
          <w:lang w:bidi="ar-EG"/>
        </w:rPr>
        <w:t xml:space="preserve"> </w:t>
      </w:r>
      <w:r w:rsidRPr="00EF6156">
        <w:rPr>
          <w:rtl/>
          <w:lang w:bidi="ar-EG"/>
        </w:rPr>
        <w:t>المدنيين</w:t>
      </w:r>
      <w:r w:rsidR="00EF6156" w:rsidRPr="00EF6156">
        <w:rPr>
          <w:rtl/>
          <w:lang w:bidi="ar-EG"/>
        </w:rPr>
        <w:t xml:space="preserve"> </w:t>
      </w:r>
      <w:r w:rsidRPr="00EF6156">
        <w:rPr>
          <w:rtl/>
          <w:lang w:bidi="ar-EG"/>
        </w:rPr>
        <w:t>وقت</w:t>
      </w:r>
      <w:r w:rsidR="00EF6156" w:rsidRPr="00EF6156">
        <w:rPr>
          <w:rtl/>
          <w:lang w:bidi="ar-EG"/>
        </w:rPr>
        <w:t xml:space="preserve"> </w:t>
      </w:r>
      <w:r w:rsidRPr="00EF6156">
        <w:rPr>
          <w:rtl/>
          <w:lang w:bidi="ar-EG"/>
        </w:rPr>
        <w:t>الحرب</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12</w:t>
      </w:r>
      <w:r w:rsidR="00EF6156" w:rsidRPr="00EF6156">
        <w:rPr>
          <w:rFonts w:hint="cs"/>
          <w:rtl/>
          <w:lang w:bidi="ar-EG"/>
        </w:rPr>
        <w:t xml:space="preserve"> </w:t>
      </w:r>
      <w:r w:rsidRPr="00EF6156">
        <w:rPr>
          <w:rFonts w:hint="cs"/>
          <w:rtl/>
          <w:lang w:bidi="ar-EG"/>
        </w:rPr>
        <w:t>آب/</w:t>
      </w:r>
      <w:r w:rsidR="00CB4BA4">
        <w:rPr>
          <w:rFonts w:hint="cs"/>
          <w:rtl/>
          <w:lang w:bidi="ar-EG"/>
        </w:rPr>
        <w:t xml:space="preserve"> </w:t>
      </w:r>
      <w:r w:rsidRPr="00EF6156">
        <w:rPr>
          <w:rFonts w:hint="cs"/>
          <w:rtl/>
          <w:lang w:bidi="ar-EG"/>
        </w:rPr>
        <w:t>أغسطس</w:t>
      </w:r>
      <w:r w:rsidR="00EF6156" w:rsidRPr="00EF6156">
        <w:rPr>
          <w:rFonts w:hint="cs"/>
          <w:rtl/>
          <w:lang w:bidi="ar-EG"/>
        </w:rPr>
        <w:t xml:space="preserve"> </w:t>
      </w:r>
      <w:r w:rsidRPr="00EF6156">
        <w:rPr>
          <w:rFonts w:hint="cs"/>
          <w:rtl/>
          <w:lang w:bidi="ar-EG"/>
        </w:rPr>
        <w:t>1949؛</w:t>
      </w:r>
    </w:p>
    <w:p w:rsidR="00614786" w:rsidRPr="00EF6156" w:rsidRDefault="00614786" w:rsidP="000242D8">
      <w:pPr>
        <w:pStyle w:val="Bullet1GA"/>
        <w:bidi/>
        <w:rPr>
          <w:lang w:bidi="ar-EG"/>
        </w:rPr>
      </w:pPr>
      <w:r w:rsidRPr="00EF6156">
        <w:rPr>
          <w:rFonts w:hint="cs"/>
          <w:rtl/>
        </w:rPr>
        <w:t>ا</w:t>
      </w:r>
      <w:r w:rsidRPr="00EF6156">
        <w:rPr>
          <w:rtl/>
        </w:rPr>
        <w:t>تفاقية</w:t>
      </w:r>
      <w:r w:rsidR="00EF6156" w:rsidRPr="00EF6156">
        <w:rPr>
          <w:rtl/>
        </w:rPr>
        <w:t xml:space="preserve"> </w:t>
      </w:r>
      <w:r w:rsidRPr="00EF6156">
        <w:rPr>
          <w:rtl/>
        </w:rPr>
        <w:t>حماية</w:t>
      </w:r>
      <w:r w:rsidR="00EF6156" w:rsidRPr="00EF6156">
        <w:rPr>
          <w:rtl/>
        </w:rPr>
        <w:t xml:space="preserve"> </w:t>
      </w:r>
      <w:r w:rsidRPr="00EF6156">
        <w:rPr>
          <w:rtl/>
        </w:rPr>
        <w:t>الملكية</w:t>
      </w:r>
      <w:r w:rsidR="00EF6156" w:rsidRPr="00EF6156">
        <w:rPr>
          <w:rtl/>
        </w:rPr>
        <w:t xml:space="preserve"> </w:t>
      </w:r>
      <w:r w:rsidRPr="00EF6156">
        <w:rPr>
          <w:rtl/>
        </w:rPr>
        <w:t>الثقافية</w:t>
      </w:r>
      <w:r w:rsidR="00EF6156" w:rsidRPr="00EF6156">
        <w:rPr>
          <w:rtl/>
        </w:rPr>
        <w:t xml:space="preserve"> </w:t>
      </w:r>
      <w:r w:rsidRPr="00EF6156">
        <w:rPr>
          <w:rtl/>
        </w:rPr>
        <w:t>في</w:t>
      </w:r>
      <w:r w:rsidR="00EF6156" w:rsidRPr="00EF6156">
        <w:rPr>
          <w:rtl/>
        </w:rPr>
        <w:t xml:space="preserve"> </w:t>
      </w:r>
      <w:r w:rsidRPr="00EF6156">
        <w:rPr>
          <w:rtl/>
        </w:rPr>
        <w:t>حالة</w:t>
      </w:r>
      <w:r w:rsidR="00EF6156" w:rsidRPr="00EF6156">
        <w:rPr>
          <w:rtl/>
        </w:rPr>
        <w:t xml:space="preserve"> </w:t>
      </w:r>
      <w:r w:rsidRPr="00EF6156">
        <w:rPr>
          <w:rtl/>
        </w:rPr>
        <w:t>نشوب</w:t>
      </w:r>
      <w:r w:rsidR="00EF6156" w:rsidRPr="00EF6156">
        <w:rPr>
          <w:rtl/>
        </w:rPr>
        <w:t xml:space="preserve"> </w:t>
      </w:r>
      <w:r w:rsidRPr="00EF6156">
        <w:rPr>
          <w:rtl/>
        </w:rPr>
        <w:t>نزاع</w:t>
      </w:r>
      <w:r w:rsidR="00EF6156" w:rsidRPr="00EF6156">
        <w:rPr>
          <w:rtl/>
        </w:rPr>
        <w:t xml:space="preserve"> </w:t>
      </w:r>
      <w:r w:rsidRPr="00EF6156">
        <w:rPr>
          <w:rtl/>
        </w:rPr>
        <w:t>مسلح</w:t>
      </w:r>
      <w:r w:rsidR="00EF6156" w:rsidRPr="00EF6156">
        <w:rPr>
          <w:rFonts w:hint="cs"/>
          <w:rtl/>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rPr>
        <w:t xml:space="preserve"> </w:t>
      </w:r>
      <w:r w:rsidRPr="00EF6156">
        <w:rPr>
          <w:rFonts w:hint="cs"/>
          <w:rtl/>
        </w:rPr>
        <w:t>14</w:t>
      </w:r>
      <w:r w:rsidR="00EF6156" w:rsidRPr="00EF6156">
        <w:rPr>
          <w:rFonts w:hint="cs"/>
          <w:rtl/>
        </w:rPr>
        <w:t xml:space="preserve"> </w:t>
      </w:r>
      <w:r w:rsidRPr="00EF6156">
        <w:rPr>
          <w:rFonts w:hint="cs"/>
          <w:rtl/>
        </w:rPr>
        <w:t>أيار/</w:t>
      </w:r>
      <w:r w:rsidR="006853E7">
        <w:rPr>
          <w:rFonts w:hint="cs"/>
          <w:rtl/>
        </w:rPr>
        <w:t xml:space="preserve"> </w:t>
      </w:r>
      <w:r w:rsidRPr="00EF6156">
        <w:rPr>
          <w:rFonts w:hint="cs"/>
          <w:rtl/>
        </w:rPr>
        <w:t>مايو</w:t>
      </w:r>
      <w:r w:rsidR="00EF6156" w:rsidRPr="00EF6156">
        <w:rPr>
          <w:rFonts w:hint="cs"/>
          <w:rtl/>
        </w:rPr>
        <w:t xml:space="preserve"> </w:t>
      </w:r>
      <w:r w:rsidRPr="00EF6156">
        <w:rPr>
          <w:rFonts w:hint="cs"/>
          <w:rtl/>
        </w:rPr>
        <w:t>1954،</w:t>
      </w:r>
      <w:r w:rsidR="00EF6156" w:rsidRPr="00EF6156">
        <w:rPr>
          <w:rFonts w:hint="cs"/>
          <w:rtl/>
        </w:rPr>
        <w:t xml:space="preserve"> </w:t>
      </w:r>
      <w:r w:rsidRPr="00EF6156">
        <w:rPr>
          <w:rFonts w:hint="cs"/>
          <w:rtl/>
        </w:rPr>
        <w:t>مع</w:t>
      </w:r>
      <w:r w:rsidR="00EF6156" w:rsidRPr="00EF6156">
        <w:rPr>
          <w:rFonts w:hint="cs"/>
          <w:rtl/>
        </w:rPr>
        <w:t xml:space="preserve"> </w:t>
      </w:r>
      <w:r w:rsidRPr="00EF6156">
        <w:rPr>
          <w:rFonts w:hint="cs"/>
          <w:rtl/>
        </w:rPr>
        <w:t>لوائح</w:t>
      </w:r>
      <w:r w:rsidR="00EF6156" w:rsidRPr="00EF6156">
        <w:rPr>
          <w:rFonts w:hint="cs"/>
          <w:rtl/>
        </w:rPr>
        <w:t xml:space="preserve"> </w:t>
      </w:r>
      <w:r w:rsidRPr="00EF6156">
        <w:rPr>
          <w:rFonts w:hint="cs"/>
          <w:rtl/>
        </w:rPr>
        <w:t>تنفيذ</w:t>
      </w:r>
      <w:r w:rsidR="00EF6156" w:rsidRPr="00EF6156">
        <w:rPr>
          <w:rFonts w:hint="cs"/>
          <w:rtl/>
        </w:rPr>
        <w:t xml:space="preserve"> </w:t>
      </w:r>
      <w:r w:rsidRPr="00EF6156">
        <w:rPr>
          <w:rFonts w:hint="cs"/>
          <w:rtl/>
        </w:rPr>
        <w:t>الاتفاقية</w:t>
      </w:r>
      <w:r w:rsidR="00EF6156" w:rsidRPr="00EF6156">
        <w:rPr>
          <w:rFonts w:hint="cs"/>
          <w:rtl/>
        </w:rPr>
        <w:t xml:space="preserve"> </w:t>
      </w:r>
      <w:r w:rsidRPr="00EF6156">
        <w:rPr>
          <w:rFonts w:hint="cs"/>
          <w:rtl/>
        </w:rPr>
        <w:t>المعنية؛</w:t>
      </w:r>
    </w:p>
    <w:p w:rsidR="00614786" w:rsidRPr="00EF6156" w:rsidRDefault="00614786" w:rsidP="000242D8">
      <w:pPr>
        <w:pStyle w:val="Bullet1GA"/>
        <w:bidi/>
        <w:rPr>
          <w:lang w:bidi="ar-EG"/>
        </w:rPr>
      </w:pPr>
      <w:r w:rsidRPr="00EF6156">
        <w:rPr>
          <w:rFonts w:hint="cs"/>
          <w:rtl/>
        </w:rPr>
        <w:t>البروتوكول</w:t>
      </w:r>
      <w:r w:rsidR="00EF6156" w:rsidRPr="00EF6156">
        <w:rPr>
          <w:rFonts w:hint="cs"/>
          <w:rtl/>
        </w:rPr>
        <w:t xml:space="preserve"> </w:t>
      </w:r>
      <w:r w:rsidRPr="00EF6156">
        <w:rPr>
          <w:rFonts w:hint="cs"/>
          <w:rtl/>
        </w:rPr>
        <w:t>الملحق</w:t>
      </w:r>
      <w:r w:rsidR="00EF6156" w:rsidRPr="00EF6156">
        <w:rPr>
          <w:rFonts w:hint="cs"/>
          <w:rtl/>
        </w:rPr>
        <w:t xml:space="preserve"> </w:t>
      </w:r>
      <w:r w:rsidRPr="00EF6156">
        <w:rPr>
          <w:rFonts w:hint="cs"/>
          <w:rtl/>
        </w:rPr>
        <w:t>باتفاقية</w:t>
      </w:r>
      <w:r w:rsidR="00EF6156" w:rsidRPr="00EF6156">
        <w:rPr>
          <w:rFonts w:hint="cs"/>
          <w:rtl/>
        </w:rPr>
        <w:t xml:space="preserve"> </w:t>
      </w:r>
      <w:r w:rsidRPr="00EF6156">
        <w:rPr>
          <w:rFonts w:hint="cs"/>
          <w:rtl/>
        </w:rPr>
        <w:t>حماية</w:t>
      </w:r>
      <w:r w:rsidR="00EF6156" w:rsidRPr="00EF6156">
        <w:rPr>
          <w:rFonts w:hint="cs"/>
          <w:rtl/>
        </w:rPr>
        <w:t xml:space="preserve"> </w:t>
      </w:r>
      <w:r w:rsidRPr="00EF6156">
        <w:rPr>
          <w:rFonts w:hint="cs"/>
          <w:rtl/>
        </w:rPr>
        <w:t>الملكية</w:t>
      </w:r>
      <w:r w:rsidR="00EF6156" w:rsidRPr="00EF6156">
        <w:rPr>
          <w:rFonts w:hint="cs"/>
          <w:rtl/>
        </w:rPr>
        <w:t xml:space="preserve"> </w:t>
      </w:r>
      <w:r w:rsidRPr="00EF6156">
        <w:rPr>
          <w:rFonts w:hint="cs"/>
          <w:rtl/>
        </w:rPr>
        <w:t>الفكرية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حالة</w:t>
      </w:r>
      <w:r w:rsidR="00EF6156" w:rsidRPr="00EF6156">
        <w:rPr>
          <w:rFonts w:hint="cs"/>
          <w:rtl/>
        </w:rPr>
        <w:t xml:space="preserve"> </w:t>
      </w:r>
      <w:r w:rsidRPr="00EF6156">
        <w:rPr>
          <w:rFonts w:hint="cs"/>
          <w:rtl/>
        </w:rPr>
        <w:t>نشوب</w:t>
      </w:r>
      <w:r w:rsidR="00EF6156" w:rsidRPr="00EF6156">
        <w:rPr>
          <w:rFonts w:hint="cs"/>
          <w:rtl/>
        </w:rPr>
        <w:t xml:space="preserve"> </w:t>
      </w:r>
      <w:r w:rsidRPr="00EF6156">
        <w:rPr>
          <w:rFonts w:hint="cs"/>
          <w:rtl/>
        </w:rPr>
        <w:t>نزاع</w:t>
      </w:r>
      <w:r w:rsidR="00EF6156" w:rsidRPr="00EF6156">
        <w:rPr>
          <w:rFonts w:hint="cs"/>
          <w:rtl/>
        </w:rPr>
        <w:t xml:space="preserve"> </w:t>
      </w:r>
      <w:r w:rsidRPr="00EF6156">
        <w:rPr>
          <w:rFonts w:hint="cs"/>
          <w:rtl/>
        </w:rPr>
        <w:t>مسلح</w:t>
      </w:r>
      <w:r w:rsidR="00EF6156" w:rsidRPr="00EF6156">
        <w:rPr>
          <w:rFonts w:hint="cs"/>
          <w:rtl/>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rPr>
        <w:t xml:space="preserve"> </w:t>
      </w:r>
      <w:r w:rsidRPr="00EF6156">
        <w:rPr>
          <w:rFonts w:hint="cs"/>
          <w:rtl/>
        </w:rPr>
        <w:t>14</w:t>
      </w:r>
      <w:r w:rsidR="00EF6156" w:rsidRPr="00EF6156">
        <w:rPr>
          <w:rFonts w:hint="cs"/>
          <w:rtl/>
        </w:rPr>
        <w:t xml:space="preserve"> </w:t>
      </w:r>
      <w:r w:rsidRPr="00EF6156">
        <w:rPr>
          <w:rFonts w:hint="cs"/>
          <w:rtl/>
        </w:rPr>
        <w:t>أيار/مايو</w:t>
      </w:r>
      <w:r w:rsidR="00EF6156" w:rsidRPr="00EF6156">
        <w:rPr>
          <w:rFonts w:hint="cs"/>
          <w:rtl/>
        </w:rPr>
        <w:t xml:space="preserve"> </w:t>
      </w:r>
      <w:r w:rsidRPr="00EF6156">
        <w:rPr>
          <w:rFonts w:hint="cs"/>
          <w:rtl/>
        </w:rPr>
        <w:t>1954</w:t>
      </w:r>
      <w:r w:rsidR="00EF6156" w:rsidRPr="00EF6156">
        <w:rPr>
          <w:rFonts w:hint="cs"/>
          <w:rtl/>
        </w:rPr>
        <w:t xml:space="preserve"> </w:t>
      </w:r>
      <w:r w:rsidRPr="00EF6156">
        <w:rPr>
          <w:rFonts w:hint="cs"/>
          <w:rtl/>
        </w:rPr>
        <w:t>(البروتوكول</w:t>
      </w:r>
      <w:r w:rsidR="00EF6156" w:rsidRPr="00EF6156">
        <w:rPr>
          <w:rFonts w:hint="cs"/>
          <w:rtl/>
        </w:rPr>
        <w:t xml:space="preserve"> </w:t>
      </w:r>
      <w:r w:rsidRPr="00EF6156">
        <w:rPr>
          <w:rFonts w:hint="cs"/>
          <w:rtl/>
        </w:rPr>
        <w:t>الأول)؛</w:t>
      </w:r>
    </w:p>
    <w:p w:rsidR="00614786" w:rsidRPr="00EF6156" w:rsidRDefault="00614786" w:rsidP="000242D8">
      <w:pPr>
        <w:pStyle w:val="Bullet1GA"/>
        <w:bidi/>
        <w:rPr>
          <w:sz w:val="30"/>
          <w:lang w:bidi="ar-EG"/>
        </w:rPr>
      </w:pPr>
      <w:r w:rsidRPr="00EF6156">
        <w:rPr>
          <w:sz w:val="30"/>
          <w:rtl/>
        </w:rPr>
        <w:t>اتفاقية</w:t>
      </w:r>
      <w:r w:rsidR="00EF6156" w:rsidRPr="00EF6156">
        <w:rPr>
          <w:sz w:val="30"/>
          <w:rtl/>
        </w:rPr>
        <w:t xml:space="preserve"> </w:t>
      </w:r>
      <w:r w:rsidRPr="00EF6156">
        <w:rPr>
          <w:sz w:val="30"/>
          <w:rtl/>
        </w:rPr>
        <w:t>حظر</w:t>
      </w:r>
      <w:r w:rsidR="00EF6156" w:rsidRPr="00EF6156">
        <w:rPr>
          <w:sz w:val="30"/>
          <w:rtl/>
        </w:rPr>
        <w:t xml:space="preserve"> </w:t>
      </w:r>
      <w:r w:rsidRPr="00EF6156">
        <w:rPr>
          <w:sz w:val="30"/>
          <w:rtl/>
        </w:rPr>
        <w:t>استحداث</w:t>
      </w:r>
      <w:r w:rsidR="00EF6156" w:rsidRPr="00EF6156">
        <w:rPr>
          <w:sz w:val="30"/>
          <w:rtl/>
        </w:rPr>
        <w:t xml:space="preserve"> </w:t>
      </w:r>
      <w:r w:rsidRPr="00EF6156">
        <w:rPr>
          <w:sz w:val="30"/>
          <w:rtl/>
        </w:rPr>
        <w:t>وإنتاج</w:t>
      </w:r>
      <w:r w:rsidR="00EF6156" w:rsidRPr="00EF6156">
        <w:rPr>
          <w:sz w:val="30"/>
          <w:rtl/>
        </w:rPr>
        <w:t xml:space="preserve"> </w:t>
      </w:r>
      <w:r w:rsidRPr="00EF6156">
        <w:rPr>
          <w:sz w:val="30"/>
          <w:rtl/>
        </w:rPr>
        <w:t>وتخزين</w:t>
      </w:r>
      <w:r w:rsidR="00EF6156" w:rsidRPr="00EF6156">
        <w:rPr>
          <w:sz w:val="30"/>
          <w:rtl/>
        </w:rPr>
        <w:t xml:space="preserve"> </w:t>
      </w:r>
      <w:r w:rsidRPr="00EF6156">
        <w:rPr>
          <w:sz w:val="30"/>
          <w:rtl/>
        </w:rPr>
        <w:t>الأسلحة</w:t>
      </w:r>
      <w:r w:rsidR="00EF6156" w:rsidRPr="00EF6156">
        <w:rPr>
          <w:sz w:val="30"/>
          <w:rtl/>
        </w:rPr>
        <w:t xml:space="preserve"> </w:t>
      </w:r>
      <w:r w:rsidRPr="00EF6156">
        <w:rPr>
          <w:sz w:val="30"/>
          <w:rtl/>
        </w:rPr>
        <w:t>البكتريولوجية</w:t>
      </w:r>
      <w:r w:rsidR="00EF6156" w:rsidRPr="00EF6156">
        <w:rPr>
          <w:sz w:val="30"/>
          <w:rtl/>
        </w:rPr>
        <w:t xml:space="preserve"> </w:t>
      </w:r>
      <w:r w:rsidRPr="00EF6156">
        <w:rPr>
          <w:sz w:val="30"/>
          <w:rtl/>
        </w:rPr>
        <w:t>(البيولوجية)</w:t>
      </w:r>
      <w:r w:rsidR="00EF6156" w:rsidRPr="00EF6156">
        <w:rPr>
          <w:sz w:val="30"/>
          <w:rtl/>
        </w:rPr>
        <w:t xml:space="preserve"> </w:t>
      </w:r>
      <w:r w:rsidRPr="00EF6156">
        <w:rPr>
          <w:sz w:val="30"/>
          <w:rtl/>
        </w:rPr>
        <w:t>والتكسينية</w:t>
      </w:r>
      <w:r w:rsidR="00EF6156" w:rsidRPr="00EF6156">
        <w:rPr>
          <w:sz w:val="30"/>
          <w:rtl/>
        </w:rPr>
        <w:t xml:space="preserve"> </w:t>
      </w:r>
      <w:r w:rsidRPr="00EF6156">
        <w:rPr>
          <w:sz w:val="30"/>
          <w:rtl/>
        </w:rPr>
        <w:t>وتدمير</w:t>
      </w:r>
      <w:r w:rsidR="00EF6156" w:rsidRPr="00EF6156">
        <w:rPr>
          <w:sz w:val="30"/>
          <w:rtl/>
        </w:rPr>
        <w:t xml:space="preserve"> </w:t>
      </w:r>
      <w:r w:rsidRPr="00EF6156">
        <w:rPr>
          <w:sz w:val="30"/>
          <w:rtl/>
        </w:rPr>
        <w:t>تلك</w:t>
      </w:r>
      <w:r w:rsidR="00EF6156" w:rsidRPr="00EF6156">
        <w:rPr>
          <w:sz w:val="30"/>
          <w:rtl/>
        </w:rPr>
        <w:t xml:space="preserve"> </w:t>
      </w:r>
      <w:r w:rsidRPr="00EF6156">
        <w:rPr>
          <w:sz w:val="30"/>
          <w:rtl/>
        </w:rPr>
        <w:t>الأسلحة</w:t>
      </w:r>
      <w:r w:rsidRPr="00EF6156">
        <w:rPr>
          <w:rFonts w:hint="cs"/>
          <w:sz w:val="30"/>
          <w:rtl/>
        </w:rPr>
        <w:t>،</w:t>
      </w:r>
      <w:r w:rsidR="00EF6156" w:rsidRPr="00EF6156">
        <w:rPr>
          <w:rFonts w:hint="cs"/>
          <w:sz w:val="30"/>
          <w:rtl/>
        </w:rPr>
        <w:t xml:space="preserve"> </w:t>
      </w:r>
      <w:r w:rsidRPr="00EF6156">
        <w:rPr>
          <w:rFonts w:hint="cs"/>
          <w:sz w:val="30"/>
          <w:rtl/>
          <w:lang w:bidi="ar-EG"/>
        </w:rPr>
        <w:t>الصادرة</w:t>
      </w:r>
      <w:r w:rsidR="00EF6156" w:rsidRPr="00EF6156">
        <w:rPr>
          <w:rFonts w:hint="cs"/>
          <w:sz w:val="30"/>
          <w:rtl/>
          <w:lang w:bidi="ar-EG"/>
        </w:rPr>
        <w:t xml:space="preserve"> </w:t>
      </w:r>
      <w:r w:rsidRPr="00EF6156">
        <w:rPr>
          <w:rFonts w:hint="cs"/>
          <w:sz w:val="30"/>
          <w:rtl/>
          <w:lang w:bidi="ar-EG"/>
        </w:rPr>
        <w:t>في</w:t>
      </w:r>
      <w:r w:rsidR="00EF6156" w:rsidRPr="00EF6156">
        <w:rPr>
          <w:rFonts w:hint="cs"/>
          <w:sz w:val="30"/>
          <w:rtl/>
        </w:rPr>
        <w:t xml:space="preserve"> </w:t>
      </w:r>
      <w:r w:rsidRPr="00EF6156">
        <w:rPr>
          <w:rFonts w:hint="cs"/>
          <w:sz w:val="30"/>
          <w:rtl/>
        </w:rPr>
        <w:t>10</w:t>
      </w:r>
      <w:r w:rsidR="00EF6156" w:rsidRPr="00EF6156">
        <w:rPr>
          <w:rFonts w:hint="cs"/>
          <w:sz w:val="30"/>
          <w:rtl/>
        </w:rPr>
        <w:t xml:space="preserve"> </w:t>
      </w:r>
      <w:r w:rsidRPr="00EF6156">
        <w:rPr>
          <w:rFonts w:hint="cs"/>
          <w:sz w:val="30"/>
          <w:rtl/>
        </w:rPr>
        <w:t>نيسان/أبريل</w:t>
      </w:r>
      <w:r w:rsidR="00EF6156" w:rsidRPr="00EF6156">
        <w:rPr>
          <w:rFonts w:hint="cs"/>
          <w:sz w:val="30"/>
          <w:rtl/>
        </w:rPr>
        <w:t xml:space="preserve"> </w:t>
      </w:r>
      <w:r w:rsidRPr="00EF6156">
        <w:rPr>
          <w:rFonts w:hint="cs"/>
          <w:sz w:val="30"/>
          <w:rtl/>
        </w:rPr>
        <w:t>1972؛</w:t>
      </w:r>
    </w:p>
    <w:p w:rsidR="00614786" w:rsidRPr="00CB4BA4" w:rsidRDefault="00614786" w:rsidP="000242D8">
      <w:pPr>
        <w:pStyle w:val="Bullet1GA"/>
        <w:bidi/>
      </w:pPr>
      <w:r w:rsidRPr="00CB4BA4">
        <w:rPr>
          <w:rtl/>
        </w:rPr>
        <w:t>اتفاقية</w:t>
      </w:r>
      <w:r w:rsidR="00EF6156" w:rsidRPr="00CB4BA4">
        <w:rPr>
          <w:rtl/>
        </w:rPr>
        <w:t xml:space="preserve"> </w:t>
      </w:r>
      <w:r w:rsidRPr="00CB4BA4">
        <w:rPr>
          <w:rtl/>
        </w:rPr>
        <w:t>حظر</w:t>
      </w:r>
      <w:r w:rsidR="00EF6156" w:rsidRPr="00CB4BA4">
        <w:rPr>
          <w:rtl/>
        </w:rPr>
        <w:t xml:space="preserve"> </w:t>
      </w:r>
      <w:r w:rsidRPr="00CB4BA4">
        <w:rPr>
          <w:rtl/>
        </w:rPr>
        <w:t>استخدام</w:t>
      </w:r>
      <w:r w:rsidR="00EF6156" w:rsidRPr="00CB4BA4">
        <w:rPr>
          <w:rtl/>
        </w:rPr>
        <w:t xml:space="preserve"> </w:t>
      </w:r>
      <w:r w:rsidRPr="00CB4BA4">
        <w:rPr>
          <w:rtl/>
        </w:rPr>
        <w:t>تقنيات</w:t>
      </w:r>
      <w:r w:rsidR="00EF6156" w:rsidRPr="00CB4BA4">
        <w:rPr>
          <w:rtl/>
        </w:rPr>
        <w:t xml:space="preserve"> </w:t>
      </w:r>
      <w:r w:rsidRPr="00CB4BA4">
        <w:rPr>
          <w:rtl/>
        </w:rPr>
        <w:t>التغيير</w:t>
      </w:r>
      <w:r w:rsidR="00EF6156" w:rsidRPr="00CB4BA4">
        <w:rPr>
          <w:rtl/>
        </w:rPr>
        <w:t xml:space="preserve"> </w:t>
      </w:r>
      <w:r w:rsidRPr="00CB4BA4">
        <w:rPr>
          <w:rtl/>
        </w:rPr>
        <w:t>في</w:t>
      </w:r>
      <w:r w:rsidR="00EF6156" w:rsidRPr="00CB4BA4">
        <w:rPr>
          <w:rtl/>
        </w:rPr>
        <w:t xml:space="preserve"> </w:t>
      </w:r>
      <w:r w:rsidRPr="00CB4BA4">
        <w:rPr>
          <w:rtl/>
        </w:rPr>
        <w:t>البيئة</w:t>
      </w:r>
      <w:r w:rsidR="00EF6156" w:rsidRPr="00CB4BA4">
        <w:rPr>
          <w:rtl/>
        </w:rPr>
        <w:t xml:space="preserve"> </w:t>
      </w:r>
      <w:r w:rsidRPr="00CB4BA4">
        <w:rPr>
          <w:rtl/>
        </w:rPr>
        <w:t>لأغراض</w:t>
      </w:r>
      <w:r w:rsidR="00EF6156" w:rsidRPr="00CB4BA4">
        <w:rPr>
          <w:rtl/>
        </w:rPr>
        <w:t xml:space="preserve"> </w:t>
      </w:r>
      <w:r w:rsidRPr="00CB4BA4">
        <w:rPr>
          <w:rtl/>
        </w:rPr>
        <w:t>عسكرية</w:t>
      </w:r>
      <w:r w:rsidR="00EF6156" w:rsidRPr="00CB4BA4">
        <w:rPr>
          <w:rtl/>
        </w:rPr>
        <w:t xml:space="preserve"> </w:t>
      </w:r>
      <w:r w:rsidRPr="00CB4BA4">
        <w:rPr>
          <w:rtl/>
        </w:rPr>
        <w:t>أو</w:t>
      </w:r>
      <w:r w:rsidR="00EF6156" w:rsidRPr="00CB4BA4">
        <w:rPr>
          <w:rtl/>
        </w:rPr>
        <w:t xml:space="preserve"> </w:t>
      </w:r>
      <w:r w:rsidRPr="00CB4BA4">
        <w:rPr>
          <w:rtl/>
        </w:rPr>
        <w:t>لأية</w:t>
      </w:r>
      <w:r w:rsidR="00EF6156" w:rsidRPr="00CB4BA4">
        <w:rPr>
          <w:rtl/>
        </w:rPr>
        <w:t xml:space="preserve"> </w:t>
      </w:r>
      <w:r w:rsidRPr="00CB4BA4">
        <w:rPr>
          <w:rtl/>
        </w:rPr>
        <w:t>أغراض</w:t>
      </w:r>
      <w:r w:rsidR="00EF6156" w:rsidRPr="00CB4BA4">
        <w:rPr>
          <w:rtl/>
        </w:rPr>
        <w:t xml:space="preserve"> </w:t>
      </w:r>
      <w:r w:rsidRPr="00CB4BA4">
        <w:rPr>
          <w:rtl/>
        </w:rPr>
        <w:t>عدائية</w:t>
      </w:r>
      <w:r w:rsidR="00EF6156" w:rsidRPr="00CB4BA4">
        <w:rPr>
          <w:rtl/>
        </w:rPr>
        <w:t xml:space="preserve"> </w:t>
      </w:r>
      <w:r w:rsidRPr="00CB4BA4">
        <w:rPr>
          <w:rtl/>
        </w:rPr>
        <w:t>أخرى</w:t>
      </w:r>
      <w:r w:rsidR="00EF6156" w:rsidRPr="00CB4BA4">
        <w:rPr>
          <w:rFonts w:hint="cs"/>
          <w:rtl/>
        </w:rPr>
        <w:t xml:space="preserve"> </w:t>
      </w:r>
      <w:r w:rsidRPr="00CB4BA4">
        <w:rPr>
          <w:rFonts w:hint="cs"/>
          <w:rtl/>
        </w:rPr>
        <w:t>الصادرة</w:t>
      </w:r>
      <w:r w:rsidR="00EF6156" w:rsidRPr="00CB4BA4">
        <w:rPr>
          <w:rFonts w:hint="cs"/>
          <w:rtl/>
        </w:rPr>
        <w:t xml:space="preserve"> </w:t>
      </w:r>
      <w:r w:rsidRPr="00CB4BA4">
        <w:rPr>
          <w:rFonts w:hint="cs"/>
          <w:rtl/>
        </w:rPr>
        <w:t>في</w:t>
      </w:r>
      <w:r w:rsidR="00EF6156" w:rsidRPr="00CB4BA4">
        <w:rPr>
          <w:rFonts w:hint="cs"/>
          <w:rtl/>
        </w:rPr>
        <w:t xml:space="preserve"> </w:t>
      </w:r>
      <w:r w:rsidRPr="00CB4BA4">
        <w:rPr>
          <w:rFonts w:hint="cs"/>
          <w:rtl/>
        </w:rPr>
        <w:t>18</w:t>
      </w:r>
      <w:r w:rsidR="00EF6156" w:rsidRPr="00CB4BA4">
        <w:rPr>
          <w:rFonts w:hint="cs"/>
          <w:rtl/>
        </w:rPr>
        <w:t xml:space="preserve"> </w:t>
      </w:r>
      <w:r w:rsidRPr="00CB4BA4">
        <w:rPr>
          <w:rFonts w:hint="cs"/>
          <w:rtl/>
        </w:rPr>
        <w:t>أيار/مايو</w:t>
      </w:r>
      <w:r w:rsidR="00EF6156" w:rsidRPr="00CB4BA4">
        <w:rPr>
          <w:rFonts w:hint="cs"/>
          <w:rtl/>
        </w:rPr>
        <w:t xml:space="preserve"> </w:t>
      </w:r>
      <w:r w:rsidRPr="00CB4BA4">
        <w:rPr>
          <w:rFonts w:hint="cs"/>
          <w:rtl/>
        </w:rPr>
        <w:t>1977</w:t>
      </w:r>
      <w:r w:rsidR="00EF6156" w:rsidRPr="00CB4BA4">
        <w:rPr>
          <w:rFonts w:hint="cs"/>
          <w:rtl/>
        </w:rPr>
        <w:t xml:space="preserve"> </w:t>
      </w:r>
      <w:r w:rsidRPr="00CB4BA4">
        <w:rPr>
          <w:rFonts w:hint="cs"/>
          <w:rtl/>
        </w:rPr>
        <w:t>(اتفاقية</w:t>
      </w:r>
      <w:r w:rsidR="00EF6156" w:rsidRPr="00CB4BA4">
        <w:rPr>
          <w:rFonts w:hint="cs"/>
          <w:rtl/>
        </w:rPr>
        <w:t xml:space="preserve"> </w:t>
      </w:r>
      <w:r w:rsidRPr="00CB4BA4">
        <w:rPr>
          <w:rFonts w:hint="cs"/>
          <w:rtl/>
        </w:rPr>
        <w:t>التغيير</w:t>
      </w:r>
      <w:r w:rsidR="00EF6156" w:rsidRPr="00CB4BA4">
        <w:rPr>
          <w:rFonts w:hint="cs"/>
          <w:rtl/>
        </w:rPr>
        <w:t xml:space="preserve"> </w:t>
      </w:r>
      <w:r w:rsidRPr="00CB4BA4">
        <w:rPr>
          <w:rFonts w:hint="cs"/>
          <w:rtl/>
        </w:rPr>
        <w:t>في</w:t>
      </w:r>
      <w:r w:rsidR="00EF6156" w:rsidRPr="00CB4BA4">
        <w:rPr>
          <w:rFonts w:hint="cs"/>
          <w:rtl/>
        </w:rPr>
        <w:t xml:space="preserve"> </w:t>
      </w:r>
      <w:r w:rsidRPr="00CB4BA4">
        <w:rPr>
          <w:rFonts w:hint="cs"/>
          <w:rtl/>
        </w:rPr>
        <w:t>البيئة)؛</w:t>
      </w:r>
    </w:p>
    <w:p w:rsidR="00614786" w:rsidRPr="00EF6156" w:rsidRDefault="00614786" w:rsidP="00CB4BA4">
      <w:pPr>
        <w:pStyle w:val="Bullet1GA"/>
        <w:bidi/>
        <w:rPr>
          <w:lang w:bidi="ar-EG"/>
        </w:rPr>
      </w:pPr>
      <w:r w:rsidRPr="00EF6156">
        <w:rPr>
          <w:rFonts w:hint="cs"/>
          <w:rtl/>
          <w:lang w:bidi="ar-EG"/>
        </w:rPr>
        <w:t>البروتوكول</w:t>
      </w:r>
      <w:r w:rsidR="00EF6156" w:rsidRPr="00EF6156">
        <w:rPr>
          <w:rFonts w:hint="cs"/>
          <w:rtl/>
          <w:lang w:bidi="ar-EG"/>
        </w:rPr>
        <w:t xml:space="preserve"> </w:t>
      </w:r>
      <w:r w:rsidRPr="00EF6156">
        <w:rPr>
          <w:rtl/>
          <w:lang w:bidi="ar-EG"/>
        </w:rPr>
        <w:t>الإضافي</w:t>
      </w:r>
      <w:r w:rsidR="00EF6156" w:rsidRPr="00EF6156">
        <w:rPr>
          <w:rtl/>
          <w:lang w:bidi="ar-EG"/>
        </w:rPr>
        <w:t xml:space="preserve"> </w:t>
      </w:r>
      <w:r w:rsidRPr="00EF6156">
        <w:rPr>
          <w:rtl/>
          <w:lang w:bidi="ar-EG"/>
        </w:rPr>
        <w:t>لاتفاقيات</w:t>
      </w:r>
      <w:r w:rsidR="00EF6156" w:rsidRPr="00EF6156">
        <w:rPr>
          <w:rtl/>
          <w:lang w:bidi="ar-EG"/>
        </w:rPr>
        <w:t xml:space="preserve"> </w:t>
      </w:r>
      <w:r w:rsidRPr="00EF6156">
        <w:rPr>
          <w:rtl/>
          <w:lang w:bidi="ar-EG"/>
        </w:rPr>
        <w:t>جنيف</w:t>
      </w:r>
      <w:r w:rsidR="00EF6156" w:rsidRPr="00EF6156">
        <w:rPr>
          <w:rtl/>
          <w:lang w:bidi="ar-EG"/>
        </w:rPr>
        <w:t xml:space="preserve"> </w:t>
      </w:r>
      <w:r w:rsidRPr="00EF6156">
        <w:rPr>
          <w:rtl/>
          <w:lang w:bidi="ar-EG"/>
        </w:rPr>
        <w:t>المؤرخة</w:t>
      </w:r>
      <w:r w:rsidR="00EF6156" w:rsidRPr="00EF6156">
        <w:rPr>
          <w:rtl/>
          <w:lang w:bidi="ar-EG"/>
        </w:rPr>
        <w:t xml:space="preserve"> </w:t>
      </w:r>
      <w:r w:rsidRPr="00EF6156">
        <w:rPr>
          <w:rtl/>
          <w:lang w:bidi="ar-EG"/>
        </w:rPr>
        <w:t>في</w:t>
      </w:r>
      <w:r w:rsidR="00EF6156" w:rsidRPr="00EF6156">
        <w:rPr>
          <w:rFonts w:hint="cs"/>
          <w:rtl/>
          <w:lang w:bidi="ar-EG"/>
        </w:rPr>
        <w:t xml:space="preserve"> </w:t>
      </w:r>
      <w:r w:rsidRPr="00EF6156">
        <w:rPr>
          <w:rtl/>
          <w:lang w:bidi="ar-EG"/>
        </w:rPr>
        <w:t>12</w:t>
      </w:r>
      <w:r w:rsidR="00EF6156" w:rsidRPr="00EF6156">
        <w:rPr>
          <w:rtl/>
          <w:lang w:bidi="ar-EG"/>
        </w:rPr>
        <w:t xml:space="preserve"> </w:t>
      </w:r>
      <w:r w:rsidRPr="00EF6156">
        <w:rPr>
          <w:rtl/>
          <w:lang w:bidi="ar-EG"/>
        </w:rPr>
        <w:t>آب/أغسط</w:t>
      </w:r>
      <w:r w:rsidRPr="00EF6156">
        <w:rPr>
          <w:rFonts w:hint="cs"/>
          <w:rtl/>
          <w:lang w:bidi="ar-EG"/>
        </w:rPr>
        <w:t>س</w:t>
      </w:r>
      <w:r w:rsidR="00EF6156" w:rsidRPr="00EF6156">
        <w:rPr>
          <w:rFonts w:hint="cs"/>
          <w:rtl/>
          <w:lang w:bidi="ar-EG"/>
        </w:rPr>
        <w:t xml:space="preserve"> </w:t>
      </w:r>
      <w:r w:rsidRPr="00EF6156">
        <w:rPr>
          <w:rFonts w:hint="cs"/>
          <w:rtl/>
          <w:lang w:bidi="ar-EG"/>
        </w:rPr>
        <w:t>1949</w:t>
      </w:r>
      <w:r w:rsidRPr="00EF6156">
        <w:rPr>
          <w:rtl/>
          <w:lang w:bidi="ar-EG"/>
        </w:rPr>
        <w:t>،</w:t>
      </w:r>
      <w:r w:rsidR="00EF6156" w:rsidRPr="00EF6156">
        <w:rPr>
          <w:rtl/>
          <w:lang w:bidi="ar-EG"/>
        </w:rPr>
        <w:t xml:space="preserve"> </w:t>
      </w:r>
      <w:r w:rsidRPr="00EF6156">
        <w:rPr>
          <w:rtl/>
          <w:lang w:bidi="ar-EG"/>
        </w:rPr>
        <w:t>والمتعلق</w:t>
      </w:r>
      <w:r w:rsidR="00EF6156" w:rsidRPr="00EF6156">
        <w:rPr>
          <w:rtl/>
          <w:lang w:bidi="ar-EG"/>
        </w:rPr>
        <w:t xml:space="preserve"> </w:t>
      </w:r>
      <w:r w:rsidRPr="00EF6156">
        <w:rPr>
          <w:rtl/>
          <w:lang w:bidi="ar-EG"/>
        </w:rPr>
        <w:t>بحماية</w:t>
      </w:r>
      <w:r w:rsidR="00EF6156" w:rsidRPr="00EF6156">
        <w:rPr>
          <w:rtl/>
          <w:lang w:bidi="ar-EG"/>
        </w:rPr>
        <w:t xml:space="preserve"> </w:t>
      </w:r>
      <w:r w:rsidRPr="00EF6156">
        <w:rPr>
          <w:rtl/>
          <w:lang w:bidi="ar-EG"/>
        </w:rPr>
        <w:t>ضحايا</w:t>
      </w:r>
      <w:r w:rsidR="00EF6156" w:rsidRPr="00EF6156">
        <w:rPr>
          <w:rtl/>
          <w:lang w:bidi="ar-EG"/>
        </w:rPr>
        <w:t xml:space="preserve"> </w:t>
      </w:r>
      <w:r w:rsidRPr="00EF6156">
        <w:rPr>
          <w:rtl/>
          <w:lang w:bidi="ar-EG"/>
        </w:rPr>
        <w:t>النزاعات</w:t>
      </w:r>
      <w:r w:rsidR="00EF6156" w:rsidRPr="00EF6156">
        <w:rPr>
          <w:rtl/>
          <w:lang w:bidi="ar-EG"/>
        </w:rPr>
        <w:t xml:space="preserve"> </w:t>
      </w:r>
      <w:r w:rsidRPr="00EF6156">
        <w:rPr>
          <w:rtl/>
          <w:lang w:bidi="ar-EG"/>
        </w:rPr>
        <w:t>المسلحة</w:t>
      </w:r>
      <w:r w:rsidR="00EF6156" w:rsidRPr="00EF6156">
        <w:rPr>
          <w:rtl/>
          <w:lang w:bidi="ar-EG"/>
        </w:rPr>
        <w:t xml:space="preserve"> </w:t>
      </w:r>
      <w:r w:rsidRPr="00EF6156">
        <w:rPr>
          <w:rtl/>
          <w:lang w:bidi="ar-EG"/>
        </w:rPr>
        <w:t>الدولية</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8</w:t>
      </w:r>
      <w:r w:rsidR="00CB4BA4">
        <w:rPr>
          <w:rFonts w:hint="cs"/>
          <w:rtl/>
          <w:lang w:bidi="ar-EG"/>
        </w:rPr>
        <w:t xml:space="preserve"> </w:t>
      </w:r>
      <w:r w:rsidRPr="00EF6156">
        <w:rPr>
          <w:rFonts w:hint="cs"/>
          <w:rtl/>
          <w:lang w:bidi="ar-EG"/>
        </w:rPr>
        <w:t>حزيران/</w:t>
      </w:r>
      <w:r w:rsidR="00CB4BA4">
        <w:rPr>
          <w:rFonts w:hint="cs"/>
          <w:rtl/>
          <w:lang w:bidi="ar-EG"/>
        </w:rPr>
        <w:t xml:space="preserve"> يونيه</w:t>
      </w:r>
      <w:r w:rsidR="00CB4BA4">
        <w:rPr>
          <w:rFonts w:hint="eastAsia"/>
          <w:rtl/>
          <w:lang w:bidi="ar-EG"/>
        </w:rPr>
        <w:t> </w:t>
      </w:r>
      <w:r w:rsidRPr="00EF6156">
        <w:rPr>
          <w:rFonts w:hint="cs"/>
          <w:rtl/>
          <w:lang w:bidi="ar-EG"/>
        </w:rPr>
        <w:t>1977</w:t>
      </w:r>
      <w:r w:rsidR="00EF6156" w:rsidRPr="00EF6156">
        <w:rPr>
          <w:rFonts w:hint="cs"/>
          <w:rtl/>
          <w:lang w:bidi="ar-EG"/>
        </w:rPr>
        <w:t xml:space="preserve"> </w:t>
      </w:r>
      <w:r w:rsidRPr="00EF6156">
        <w:rPr>
          <w:rtl/>
          <w:lang w:bidi="ar-EG"/>
        </w:rPr>
        <w:t>(البروتوكول</w:t>
      </w:r>
      <w:r w:rsidR="00EF6156" w:rsidRPr="00EF6156">
        <w:rPr>
          <w:rtl/>
          <w:lang w:bidi="ar-EG"/>
        </w:rPr>
        <w:t xml:space="preserve"> </w:t>
      </w:r>
      <w:r w:rsidRPr="00EF6156">
        <w:rPr>
          <w:rtl/>
          <w:lang w:bidi="ar-EG"/>
        </w:rPr>
        <w:t>الأول</w:t>
      </w:r>
      <w:r w:rsidRPr="00EF6156">
        <w:rPr>
          <w:rFonts w:hint="cs"/>
          <w:rtl/>
          <w:lang w:bidi="ar-EG"/>
        </w:rPr>
        <w:t>)؛</w:t>
      </w:r>
    </w:p>
    <w:p w:rsidR="00614786" w:rsidRPr="00CB4BA4" w:rsidRDefault="00614786" w:rsidP="000242D8">
      <w:pPr>
        <w:pStyle w:val="Bullet1GA"/>
        <w:bidi/>
      </w:pPr>
      <w:r w:rsidRPr="00CB4BA4">
        <w:rPr>
          <w:rFonts w:hint="cs"/>
          <w:rtl/>
        </w:rPr>
        <w:t>البروتوكول</w:t>
      </w:r>
      <w:r w:rsidR="00EF6156" w:rsidRPr="00CB4BA4">
        <w:rPr>
          <w:rFonts w:hint="cs"/>
          <w:rtl/>
        </w:rPr>
        <w:t xml:space="preserve"> </w:t>
      </w:r>
      <w:r w:rsidRPr="00CB4BA4">
        <w:rPr>
          <w:rtl/>
        </w:rPr>
        <w:t>الإضافي</w:t>
      </w:r>
      <w:r w:rsidR="00EF6156" w:rsidRPr="00CB4BA4">
        <w:rPr>
          <w:rtl/>
        </w:rPr>
        <w:t xml:space="preserve"> </w:t>
      </w:r>
      <w:r w:rsidRPr="00CB4BA4">
        <w:rPr>
          <w:rtl/>
        </w:rPr>
        <w:t>لاتفاقيات</w:t>
      </w:r>
      <w:r w:rsidR="00EF6156" w:rsidRPr="00CB4BA4">
        <w:rPr>
          <w:rtl/>
        </w:rPr>
        <w:t xml:space="preserve"> </w:t>
      </w:r>
      <w:r w:rsidRPr="00CB4BA4">
        <w:rPr>
          <w:rtl/>
        </w:rPr>
        <w:t>جنيف</w:t>
      </w:r>
      <w:r w:rsidR="00EF6156" w:rsidRPr="00CB4BA4">
        <w:rPr>
          <w:rtl/>
        </w:rPr>
        <w:t xml:space="preserve"> </w:t>
      </w:r>
      <w:r w:rsidRPr="00CB4BA4">
        <w:rPr>
          <w:rtl/>
        </w:rPr>
        <w:t>المؤرخة</w:t>
      </w:r>
      <w:r w:rsidR="00EF6156" w:rsidRPr="00CB4BA4">
        <w:rPr>
          <w:rtl/>
        </w:rPr>
        <w:t xml:space="preserve"> </w:t>
      </w:r>
      <w:r w:rsidRPr="00CB4BA4">
        <w:rPr>
          <w:rtl/>
        </w:rPr>
        <w:t>في</w:t>
      </w:r>
      <w:r w:rsidR="00EF6156" w:rsidRPr="00CB4BA4">
        <w:rPr>
          <w:rtl/>
        </w:rPr>
        <w:t xml:space="preserve"> </w:t>
      </w:r>
      <w:r w:rsidRPr="00CB4BA4">
        <w:rPr>
          <w:rtl/>
        </w:rPr>
        <w:t>12</w:t>
      </w:r>
      <w:r w:rsidR="00EF6156" w:rsidRPr="00CB4BA4">
        <w:rPr>
          <w:rtl/>
        </w:rPr>
        <w:t xml:space="preserve"> </w:t>
      </w:r>
      <w:r w:rsidRPr="00CB4BA4">
        <w:rPr>
          <w:rtl/>
        </w:rPr>
        <w:t>آب/أغسطس</w:t>
      </w:r>
      <w:r w:rsidR="00EF6156" w:rsidRPr="00CB4BA4">
        <w:rPr>
          <w:rFonts w:hint="cs"/>
          <w:rtl/>
        </w:rPr>
        <w:t xml:space="preserve"> </w:t>
      </w:r>
      <w:r w:rsidRPr="00CB4BA4">
        <w:rPr>
          <w:rtl/>
        </w:rPr>
        <w:t>1949،</w:t>
      </w:r>
      <w:r w:rsidR="00EF6156" w:rsidRPr="00CB4BA4">
        <w:rPr>
          <w:rtl/>
        </w:rPr>
        <w:t xml:space="preserve"> </w:t>
      </w:r>
      <w:r w:rsidRPr="00CB4BA4">
        <w:rPr>
          <w:rtl/>
        </w:rPr>
        <w:t>والمتعلق</w:t>
      </w:r>
      <w:r w:rsidR="00EF6156" w:rsidRPr="00CB4BA4">
        <w:rPr>
          <w:rtl/>
        </w:rPr>
        <w:t xml:space="preserve"> </w:t>
      </w:r>
      <w:r w:rsidRPr="00CB4BA4">
        <w:rPr>
          <w:rtl/>
        </w:rPr>
        <w:t>بحماية</w:t>
      </w:r>
      <w:r w:rsidR="00EF6156" w:rsidRPr="00CB4BA4">
        <w:rPr>
          <w:rtl/>
        </w:rPr>
        <w:t xml:space="preserve"> </w:t>
      </w:r>
      <w:r w:rsidRPr="00CB4BA4">
        <w:rPr>
          <w:rtl/>
        </w:rPr>
        <w:t>ضحايا</w:t>
      </w:r>
      <w:r w:rsidR="00EF6156" w:rsidRPr="00CB4BA4">
        <w:rPr>
          <w:rtl/>
        </w:rPr>
        <w:t xml:space="preserve"> </w:t>
      </w:r>
      <w:r w:rsidRPr="00CB4BA4">
        <w:rPr>
          <w:rtl/>
        </w:rPr>
        <w:t>النزاعات</w:t>
      </w:r>
      <w:r w:rsidR="00EF6156" w:rsidRPr="00CB4BA4">
        <w:rPr>
          <w:rtl/>
        </w:rPr>
        <w:t xml:space="preserve"> </w:t>
      </w:r>
      <w:r w:rsidRPr="00CB4BA4">
        <w:rPr>
          <w:rtl/>
        </w:rPr>
        <w:t>المسلحة</w:t>
      </w:r>
      <w:r w:rsidR="00EF6156" w:rsidRPr="00CB4BA4">
        <w:rPr>
          <w:rtl/>
        </w:rPr>
        <w:t xml:space="preserve"> </w:t>
      </w:r>
      <w:r w:rsidRPr="00CB4BA4">
        <w:rPr>
          <w:rtl/>
        </w:rPr>
        <w:t>غير</w:t>
      </w:r>
      <w:r w:rsidR="00EF6156" w:rsidRPr="00CB4BA4">
        <w:rPr>
          <w:rtl/>
        </w:rPr>
        <w:t xml:space="preserve"> </w:t>
      </w:r>
      <w:r w:rsidRPr="00CB4BA4">
        <w:rPr>
          <w:rtl/>
        </w:rPr>
        <w:t>الدولية</w:t>
      </w:r>
      <w:r w:rsidR="00EF6156" w:rsidRPr="00CB4BA4">
        <w:rPr>
          <w:rFonts w:hint="cs"/>
          <w:rtl/>
        </w:rPr>
        <w:t xml:space="preserve"> </w:t>
      </w:r>
      <w:r w:rsidRPr="00CB4BA4">
        <w:rPr>
          <w:rFonts w:hint="cs"/>
          <w:rtl/>
        </w:rPr>
        <w:t>الصادر</w:t>
      </w:r>
      <w:r w:rsidR="00EF6156" w:rsidRPr="00CB4BA4">
        <w:rPr>
          <w:rFonts w:hint="cs"/>
          <w:rtl/>
        </w:rPr>
        <w:t xml:space="preserve"> </w:t>
      </w:r>
      <w:r w:rsidRPr="00CB4BA4">
        <w:rPr>
          <w:rFonts w:hint="cs"/>
          <w:rtl/>
        </w:rPr>
        <w:t>في</w:t>
      </w:r>
      <w:r w:rsidR="00EF6156" w:rsidRPr="00CB4BA4">
        <w:rPr>
          <w:rFonts w:hint="cs"/>
          <w:rtl/>
        </w:rPr>
        <w:t xml:space="preserve"> </w:t>
      </w:r>
      <w:r w:rsidRPr="00CB4BA4">
        <w:rPr>
          <w:rFonts w:hint="cs"/>
          <w:rtl/>
        </w:rPr>
        <w:t>8</w:t>
      </w:r>
      <w:r w:rsidR="00EF6156" w:rsidRPr="00CB4BA4">
        <w:rPr>
          <w:rFonts w:hint="cs"/>
          <w:rtl/>
        </w:rPr>
        <w:t xml:space="preserve"> </w:t>
      </w:r>
      <w:r w:rsidRPr="00CB4BA4">
        <w:rPr>
          <w:rFonts w:hint="cs"/>
          <w:rtl/>
        </w:rPr>
        <w:t>حزيران/</w:t>
      </w:r>
      <w:r w:rsidR="006853E7">
        <w:rPr>
          <w:rFonts w:hint="cs"/>
          <w:rtl/>
          <w:lang w:bidi="ar-EG"/>
        </w:rPr>
        <w:t xml:space="preserve"> </w:t>
      </w:r>
      <w:r w:rsidR="00CB4BA4" w:rsidRPr="00CB4BA4">
        <w:rPr>
          <w:rFonts w:hint="cs"/>
          <w:rtl/>
          <w:lang w:bidi="ar-EG"/>
        </w:rPr>
        <w:t>يونيه</w:t>
      </w:r>
      <w:r w:rsidR="00EF6156" w:rsidRPr="00CB4BA4">
        <w:rPr>
          <w:rFonts w:hint="cs"/>
          <w:rtl/>
        </w:rPr>
        <w:t xml:space="preserve"> </w:t>
      </w:r>
      <w:r w:rsidRPr="00CB4BA4">
        <w:rPr>
          <w:rFonts w:hint="cs"/>
          <w:rtl/>
        </w:rPr>
        <w:t>1977</w:t>
      </w:r>
      <w:r w:rsidR="00EF6156" w:rsidRPr="00CB4BA4">
        <w:rPr>
          <w:rFonts w:hint="cs"/>
          <w:rtl/>
        </w:rPr>
        <w:t xml:space="preserve"> </w:t>
      </w:r>
      <w:r w:rsidRPr="00CB4BA4">
        <w:rPr>
          <w:rFonts w:hint="cs"/>
          <w:rtl/>
        </w:rPr>
        <w:t>(البروتوكول</w:t>
      </w:r>
      <w:r w:rsidR="00EF6156" w:rsidRPr="00CB4BA4">
        <w:rPr>
          <w:rFonts w:hint="cs"/>
          <w:rtl/>
        </w:rPr>
        <w:t xml:space="preserve"> </w:t>
      </w:r>
      <w:r w:rsidRPr="00CB4BA4">
        <w:rPr>
          <w:rFonts w:hint="cs"/>
          <w:rtl/>
        </w:rPr>
        <w:t>الثاني)؛</w:t>
      </w:r>
    </w:p>
    <w:p w:rsidR="00614786" w:rsidRPr="00EF6156" w:rsidRDefault="00614786" w:rsidP="000242D8">
      <w:pPr>
        <w:pStyle w:val="Bullet1GA"/>
        <w:bidi/>
        <w:rPr>
          <w:sz w:val="30"/>
          <w:lang w:bidi="ar-EG"/>
        </w:rPr>
      </w:pPr>
      <w:r w:rsidRPr="00EF6156">
        <w:rPr>
          <w:sz w:val="30"/>
          <w:rtl/>
        </w:rPr>
        <w:t>اتفاقية</w:t>
      </w:r>
      <w:r w:rsidR="00EF6156" w:rsidRPr="00EF6156">
        <w:rPr>
          <w:sz w:val="30"/>
          <w:rtl/>
        </w:rPr>
        <w:t xml:space="preserve"> </w:t>
      </w:r>
      <w:r w:rsidRPr="00EF6156">
        <w:rPr>
          <w:sz w:val="30"/>
          <w:rtl/>
        </w:rPr>
        <w:t>حظر</w:t>
      </w:r>
      <w:r w:rsidR="00EF6156" w:rsidRPr="00EF6156">
        <w:rPr>
          <w:sz w:val="30"/>
          <w:rtl/>
        </w:rPr>
        <w:t xml:space="preserve"> </w:t>
      </w:r>
      <w:r w:rsidRPr="00EF6156">
        <w:rPr>
          <w:sz w:val="30"/>
          <w:rtl/>
        </w:rPr>
        <w:t>أو</w:t>
      </w:r>
      <w:r w:rsidR="00EF6156" w:rsidRPr="00EF6156">
        <w:rPr>
          <w:sz w:val="30"/>
          <w:rtl/>
        </w:rPr>
        <w:t xml:space="preserve"> </w:t>
      </w:r>
      <w:r w:rsidRPr="00EF6156">
        <w:rPr>
          <w:sz w:val="30"/>
          <w:rtl/>
        </w:rPr>
        <w:t>تقييد</w:t>
      </w:r>
      <w:r w:rsidR="00EF6156" w:rsidRPr="00EF6156">
        <w:rPr>
          <w:sz w:val="30"/>
          <w:rtl/>
        </w:rPr>
        <w:t xml:space="preserve"> </w:t>
      </w:r>
      <w:r w:rsidRPr="00EF6156">
        <w:rPr>
          <w:sz w:val="30"/>
          <w:rtl/>
        </w:rPr>
        <w:t>استعمال</w:t>
      </w:r>
      <w:r w:rsidR="00EF6156" w:rsidRPr="00EF6156">
        <w:rPr>
          <w:sz w:val="30"/>
          <w:rtl/>
        </w:rPr>
        <w:t xml:space="preserve"> </w:t>
      </w:r>
      <w:r w:rsidRPr="00EF6156">
        <w:rPr>
          <w:sz w:val="30"/>
          <w:rtl/>
        </w:rPr>
        <w:t>أسلحة</w:t>
      </w:r>
      <w:r w:rsidR="00EF6156" w:rsidRPr="00EF6156">
        <w:rPr>
          <w:sz w:val="30"/>
          <w:rtl/>
        </w:rPr>
        <w:t xml:space="preserve"> </w:t>
      </w:r>
      <w:r w:rsidRPr="00EF6156">
        <w:rPr>
          <w:sz w:val="30"/>
          <w:rtl/>
        </w:rPr>
        <w:t>تقليدية</w:t>
      </w:r>
      <w:r w:rsidR="00EF6156" w:rsidRPr="00EF6156">
        <w:rPr>
          <w:sz w:val="30"/>
          <w:rtl/>
        </w:rPr>
        <w:t xml:space="preserve"> </w:t>
      </w:r>
      <w:r w:rsidRPr="00EF6156">
        <w:rPr>
          <w:sz w:val="30"/>
          <w:rtl/>
        </w:rPr>
        <w:t>معينة</w:t>
      </w:r>
      <w:r w:rsidR="00EF6156" w:rsidRPr="00EF6156">
        <w:rPr>
          <w:sz w:val="30"/>
          <w:rtl/>
        </w:rPr>
        <w:t xml:space="preserve"> </w:t>
      </w:r>
      <w:r w:rsidRPr="00EF6156">
        <w:rPr>
          <w:sz w:val="30"/>
          <w:rtl/>
        </w:rPr>
        <w:t>يمكن</w:t>
      </w:r>
      <w:r w:rsidR="00EF6156" w:rsidRPr="00EF6156">
        <w:rPr>
          <w:sz w:val="30"/>
          <w:rtl/>
        </w:rPr>
        <w:t xml:space="preserve"> </w:t>
      </w:r>
      <w:r w:rsidRPr="00EF6156">
        <w:rPr>
          <w:sz w:val="30"/>
          <w:rtl/>
        </w:rPr>
        <w:t>اعتبارها</w:t>
      </w:r>
      <w:r w:rsidR="00EF6156" w:rsidRPr="00EF6156">
        <w:rPr>
          <w:sz w:val="30"/>
          <w:rtl/>
        </w:rPr>
        <w:t xml:space="preserve"> </w:t>
      </w:r>
      <w:r w:rsidRPr="00EF6156">
        <w:rPr>
          <w:sz w:val="30"/>
          <w:rtl/>
        </w:rPr>
        <w:t>مفرطة</w:t>
      </w:r>
      <w:r w:rsidR="00EF6156" w:rsidRPr="00EF6156">
        <w:rPr>
          <w:sz w:val="30"/>
          <w:rtl/>
        </w:rPr>
        <w:t xml:space="preserve"> </w:t>
      </w:r>
      <w:r w:rsidRPr="00EF6156">
        <w:rPr>
          <w:sz w:val="30"/>
          <w:rtl/>
        </w:rPr>
        <w:t>الضرر</w:t>
      </w:r>
      <w:r w:rsidR="00EF6156" w:rsidRPr="00EF6156">
        <w:rPr>
          <w:sz w:val="30"/>
          <w:rtl/>
        </w:rPr>
        <w:t xml:space="preserve"> </w:t>
      </w:r>
      <w:r w:rsidRPr="00EF6156">
        <w:rPr>
          <w:sz w:val="30"/>
          <w:rtl/>
        </w:rPr>
        <w:t>أو</w:t>
      </w:r>
      <w:r w:rsidR="00EF6156" w:rsidRPr="00EF6156">
        <w:rPr>
          <w:sz w:val="30"/>
          <w:rtl/>
        </w:rPr>
        <w:t xml:space="preserve"> </w:t>
      </w:r>
      <w:r w:rsidRPr="00EF6156">
        <w:rPr>
          <w:sz w:val="30"/>
          <w:rtl/>
        </w:rPr>
        <w:t>عشوائية</w:t>
      </w:r>
      <w:r w:rsidR="00EF6156" w:rsidRPr="00EF6156">
        <w:rPr>
          <w:sz w:val="30"/>
          <w:rtl/>
        </w:rPr>
        <w:t xml:space="preserve"> </w:t>
      </w:r>
      <w:r w:rsidRPr="00EF6156">
        <w:rPr>
          <w:sz w:val="30"/>
          <w:rtl/>
        </w:rPr>
        <w:t>الأثر</w:t>
      </w:r>
      <w:r w:rsidRPr="00EF6156">
        <w:rPr>
          <w:rFonts w:hint="cs"/>
          <w:sz w:val="30"/>
          <w:rtl/>
        </w:rPr>
        <w:t>،</w:t>
      </w:r>
      <w:r w:rsidR="00EF6156" w:rsidRPr="00EF6156">
        <w:rPr>
          <w:rFonts w:hint="cs"/>
          <w:sz w:val="30"/>
          <w:rtl/>
        </w:rPr>
        <w:t xml:space="preserve"> </w:t>
      </w:r>
      <w:r w:rsidRPr="00EF6156">
        <w:rPr>
          <w:rFonts w:hint="cs"/>
          <w:sz w:val="30"/>
          <w:rtl/>
          <w:lang w:bidi="ar-EG"/>
        </w:rPr>
        <w:t>الصادرة</w:t>
      </w:r>
      <w:r w:rsidR="00EF6156" w:rsidRPr="00EF6156">
        <w:rPr>
          <w:rFonts w:hint="cs"/>
          <w:sz w:val="30"/>
          <w:rtl/>
          <w:lang w:bidi="ar-EG"/>
        </w:rPr>
        <w:t xml:space="preserve"> </w:t>
      </w:r>
      <w:r w:rsidRPr="00EF6156">
        <w:rPr>
          <w:rFonts w:hint="cs"/>
          <w:sz w:val="30"/>
          <w:rtl/>
          <w:lang w:bidi="ar-EG"/>
        </w:rPr>
        <w:t>في</w:t>
      </w:r>
      <w:r w:rsidR="00EF6156" w:rsidRPr="00EF6156">
        <w:rPr>
          <w:rFonts w:hint="cs"/>
          <w:sz w:val="30"/>
          <w:rtl/>
          <w:lang w:bidi="ar-EG"/>
        </w:rPr>
        <w:t xml:space="preserve"> </w:t>
      </w:r>
      <w:r w:rsidRPr="00EF6156">
        <w:rPr>
          <w:rFonts w:hint="cs"/>
          <w:sz w:val="30"/>
          <w:rtl/>
        </w:rPr>
        <w:t>10</w:t>
      </w:r>
      <w:r w:rsidR="00EF6156" w:rsidRPr="00EF6156">
        <w:rPr>
          <w:rFonts w:hint="cs"/>
          <w:sz w:val="30"/>
          <w:rtl/>
        </w:rPr>
        <w:t xml:space="preserve"> </w:t>
      </w:r>
      <w:r w:rsidRPr="00EF6156">
        <w:rPr>
          <w:rFonts w:hint="cs"/>
          <w:sz w:val="30"/>
          <w:rtl/>
        </w:rPr>
        <w:t>تشرين</w:t>
      </w:r>
      <w:r w:rsidR="00EF6156" w:rsidRPr="00EF6156">
        <w:rPr>
          <w:rFonts w:hint="cs"/>
          <w:sz w:val="30"/>
          <w:rtl/>
        </w:rPr>
        <w:t xml:space="preserve"> </w:t>
      </w:r>
      <w:r w:rsidRPr="00EF6156">
        <w:rPr>
          <w:rFonts w:hint="cs"/>
          <w:sz w:val="30"/>
          <w:rtl/>
        </w:rPr>
        <w:t>الأول/أكتوبر</w:t>
      </w:r>
      <w:r w:rsidR="00EF6156" w:rsidRPr="00EF6156">
        <w:rPr>
          <w:rFonts w:hint="cs"/>
          <w:sz w:val="30"/>
          <w:rtl/>
        </w:rPr>
        <w:t xml:space="preserve"> </w:t>
      </w:r>
      <w:r w:rsidRPr="00EF6156">
        <w:rPr>
          <w:rFonts w:hint="cs"/>
          <w:sz w:val="30"/>
          <w:rtl/>
        </w:rPr>
        <w:t>1980</w:t>
      </w:r>
      <w:r w:rsidR="00A4058B">
        <w:rPr>
          <w:rFonts w:hint="cs"/>
          <w:sz w:val="30"/>
          <w:rtl/>
        </w:rPr>
        <w:t xml:space="preserve"> </w:t>
      </w:r>
      <w:r w:rsidRPr="00EF6156">
        <w:rPr>
          <w:rFonts w:hint="cs"/>
          <w:sz w:val="30"/>
          <w:rtl/>
        </w:rPr>
        <w:t>(اتفاقية</w:t>
      </w:r>
      <w:r w:rsidR="00EF6156" w:rsidRPr="00EF6156">
        <w:rPr>
          <w:rFonts w:hint="cs"/>
          <w:sz w:val="30"/>
          <w:rtl/>
        </w:rPr>
        <w:t xml:space="preserve"> </w:t>
      </w:r>
      <w:r w:rsidRPr="00EF6156">
        <w:rPr>
          <w:rFonts w:hint="cs"/>
          <w:sz w:val="30"/>
          <w:rtl/>
        </w:rPr>
        <w:t>الأمم</w:t>
      </w:r>
      <w:r w:rsidR="00EF6156" w:rsidRPr="00EF6156">
        <w:rPr>
          <w:rFonts w:hint="cs"/>
          <w:sz w:val="30"/>
          <w:rtl/>
        </w:rPr>
        <w:t xml:space="preserve"> </w:t>
      </w:r>
      <w:r w:rsidRPr="00EF6156">
        <w:rPr>
          <w:rFonts w:hint="cs"/>
          <w:sz w:val="30"/>
          <w:rtl/>
        </w:rPr>
        <w:t>المتحدة</w:t>
      </w:r>
      <w:r w:rsidR="00EF6156" w:rsidRPr="00EF6156">
        <w:rPr>
          <w:rFonts w:hint="cs"/>
          <w:sz w:val="30"/>
          <w:rtl/>
        </w:rPr>
        <w:t xml:space="preserve"> </w:t>
      </w:r>
      <w:r w:rsidRPr="00EF6156">
        <w:rPr>
          <w:rFonts w:hint="cs"/>
          <w:sz w:val="30"/>
          <w:rtl/>
        </w:rPr>
        <w:t>بشأن</w:t>
      </w:r>
      <w:r w:rsidR="00EF6156" w:rsidRPr="00EF6156">
        <w:rPr>
          <w:rFonts w:hint="cs"/>
          <w:sz w:val="30"/>
          <w:rtl/>
        </w:rPr>
        <w:t xml:space="preserve"> </w:t>
      </w:r>
      <w:r w:rsidRPr="00EF6156">
        <w:rPr>
          <w:rFonts w:hint="cs"/>
          <w:sz w:val="30"/>
          <w:rtl/>
        </w:rPr>
        <w:t>أسلحة</w:t>
      </w:r>
      <w:r w:rsidR="00EF6156" w:rsidRPr="00EF6156">
        <w:rPr>
          <w:rFonts w:hint="cs"/>
          <w:sz w:val="30"/>
          <w:rtl/>
        </w:rPr>
        <w:t xml:space="preserve"> </w:t>
      </w:r>
      <w:r w:rsidRPr="00EF6156">
        <w:rPr>
          <w:rFonts w:hint="cs"/>
          <w:sz w:val="30"/>
          <w:rtl/>
        </w:rPr>
        <w:t>تقليدية</w:t>
      </w:r>
      <w:r w:rsidR="00EF6156" w:rsidRPr="00EF6156">
        <w:rPr>
          <w:rFonts w:hint="cs"/>
          <w:sz w:val="30"/>
          <w:rtl/>
        </w:rPr>
        <w:t xml:space="preserve"> </w:t>
      </w:r>
      <w:r w:rsidRPr="00EF6156">
        <w:rPr>
          <w:rFonts w:hint="cs"/>
          <w:sz w:val="30"/>
          <w:rtl/>
        </w:rPr>
        <w:t>معينة)؛</w:t>
      </w:r>
    </w:p>
    <w:p w:rsidR="00614786" w:rsidRPr="00EF6156" w:rsidRDefault="00614786" w:rsidP="000242D8">
      <w:pPr>
        <w:pStyle w:val="Bullet2GA"/>
        <w:tabs>
          <w:tab w:val="clear" w:pos="3062"/>
          <w:tab w:val="clear" w:pos="3215"/>
          <w:tab w:val="left" w:pos="2864"/>
        </w:tabs>
        <w:bidi/>
        <w:ind w:left="2864" w:hanging="389"/>
        <w:rPr>
          <w:lang w:bidi="ar-EG"/>
        </w:rPr>
      </w:pPr>
      <w:r w:rsidRPr="00EF6156">
        <w:rPr>
          <w:rFonts w:hint="cs"/>
          <w:rtl/>
        </w:rPr>
        <w:t>تعديل</w:t>
      </w:r>
      <w:r w:rsidR="00EF6156" w:rsidRPr="00EF6156">
        <w:rPr>
          <w:rFonts w:hint="cs"/>
          <w:rtl/>
        </w:rPr>
        <w:t xml:space="preserve"> </w:t>
      </w:r>
      <w:r w:rsidRPr="00EF6156">
        <w:rPr>
          <w:rFonts w:hint="cs"/>
          <w:rtl/>
        </w:rPr>
        <w:t>المادة</w:t>
      </w:r>
      <w:r w:rsidR="00EF6156" w:rsidRPr="00EF6156">
        <w:rPr>
          <w:rFonts w:hint="cs"/>
          <w:rtl/>
        </w:rPr>
        <w:t xml:space="preserve"> </w:t>
      </w:r>
      <w:r w:rsidRPr="00EF6156">
        <w:rPr>
          <w:rFonts w:hint="cs"/>
          <w:rtl/>
        </w:rPr>
        <w:t>"1"</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اتفاقية</w:t>
      </w:r>
      <w:r w:rsidR="00EF6156" w:rsidRPr="00EF6156">
        <w:rPr>
          <w:rFonts w:hint="cs"/>
          <w:rtl/>
        </w:rPr>
        <w:t xml:space="preserve"> </w:t>
      </w:r>
      <w:r w:rsidRPr="00EF6156">
        <w:rPr>
          <w:rFonts w:hint="cs"/>
          <w:rtl/>
        </w:rPr>
        <w:t>الأمم</w:t>
      </w:r>
      <w:r w:rsidR="00EF6156" w:rsidRPr="00EF6156">
        <w:rPr>
          <w:rFonts w:hint="cs"/>
          <w:rtl/>
        </w:rPr>
        <w:t xml:space="preserve"> </w:t>
      </w:r>
      <w:r w:rsidRPr="00EF6156">
        <w:rPr>
          <w:rFonts w:hint="cs"/>
          <w:rtl/>
        </w:rPr>
        <w:t>المتحدة</w:t>
      </w:r>
      <w:r w:rsidR="00EF6156" w:rsidRPr="00EF6156">
        <w:rPr>
          <w:rFonts w:hint="cs"/>
          <w:rtl/>
        </w:rPr>
        <w:t xml:space="preserve"> </w:t>
      </w:r>
      <w:r w:rsidRPr="00EF6156">
        <w:rPr>
          <w:rFonts w:hint="cs"/>
          <w:rtl/>
        </w:rPr>
        <w:t>بشأن</w:t>
      </w:r>
      <w:r w:rsidR="00EF6156" w:rsidRPr="00EF6156">
        <w:rPr>
          <w:rFonts w:hint="cs"/>
          <w:rtl/>
        </w:rPr>
        <w:t xml:space="preserve"> </w:t>
      </w:r>
      <w:r w:rsidRPr="00EF6156">
        <w:rPr>
          <w:rFonts w:hint="cs"/>
          <w:rtl/>
        </w:rPr>
        <w:t>أسلحة</w:t>
      </w:r>
      <w:r w:rsidR="00EF6156" w:rsidRPr="00EF6156">
        <w:rPr>
          <w:rFonts w:hint="cs"/>
          <w:rtl/>
        </w:rPr>
        <w:t xml:space="preserve"> </w:t>
      </w:r>
      <w:r w:rsidRPr="00EF6156">
        <w:rPr>
          <w:rFonts w:hint="cs"/>
          <w:rtl/>
        </w:rPr>
        <w:t>تقليدية</w:t>
      </w:r>
      <w:r w:rsidR="00EF6156" w:rsidRPr="00EF6156">
        <w:rPr>
          <w:rFonts w:hint="cs"/>
          <w:rtl/>
        </w:rPr>
        <w:t xml:space="preserve"> </w:t>
      </w:r>
      <w:r w:rsidRPr="00EF6156">
        <w:rPr>
          <w:rFonts w:hint="cs"/>
          <w:rtl/>
        </w:rPr>
        <w:t>معينة</w:t>
      </w:r>
      <w:r w:rsidR="00EF6156" w:rsidRPr="00EF6156">
        <w:rPr>
          <w:rFonts w:hint="cs"/>
          <w:rtl/>
        </w:rPr>
        <w:t xml:space="preserve"> </w:t>
      </w:r>
      <w:r w:rsidRPr="00EF6156">
        <w:rPr>
          <w:rFonts w:hint="cs"/>
          <w:rtl/>
        </w:rPr>
        <w:t>الصادر</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21</w:t>
      </w:r>
      <w:r w:rsidR="00EF6156" w:rsidRPr="00EF6156">
        <w:rPr>
          <w:rFonts w:hint="cs"/>
          <w:rtl/>
        </w:rPr>
        <w:t xml:space="preserve"> </w:t>
      </w:r>
      <w:r w:rsidRPr="00EF6156">
        <w:rPr>
          <w:rFonts w:hint="cs"/>
          <w:rtl/>
        </w:rPr>
        <w:t>كانون</w:t>
      </w:r>
      <w:r w:rsidR="00EF6156" w:rsidRPr="00EF6156">
        <w:rPr>
          <w:rFonts w:hint="cs"/>
          <w:rtl/>
        </w:rPr>
        <w:t xml:space="preserve"> </w:t>
      </w:r>
      <w:r w:rsidRPr="00EF6156">
        <w:rPr>
          <w:rFonts w:hint="cs"/>
          <w:rtl/>
        </w:rPr>
        <w:t>الأول/ديسمبر</w:t>
      </w:r>
      <w:r w:rsidR="00EF6156" w:rsidRPr="00EF6156">
        <w:rPr>
          <w:rFonts w:hint="cs"/>
          <w:rtl/>
        </w:rPr>
        <w:t xml:space="preserve"> </w:t>
      </w:r>
      <w:r w:rsidRPr="00EF6156">
        <w:rPr>
          <w:rFonts w:hint="cs"/>
          <w:rtl/>
        </w:rPr>
        <w:t>2001؛</w:t>
      </w:r>
    </w:p>
    <w:p w:rsidR="00614786" w:rsidRPr="006853E7" w:rsidRDefault="00614786" w:rsidP="00095D3D">
      <w:pPr>
        <w:pStyle w:val="Bullet2GA"/>
        <w:tabs>
          <w:tab w:val="clear" w:pos="3062"/>
          <w:tab w:val="clear" w:pos="3215"/>
          <w:tab w:val="left" w:pos="2864"/>
        </w:tabs>
        <w:bidi/>
        <w:ind w:left="2864" w:hanging="389"/>
        <w:rPr>
          <w:lang w:bidi="ar-EG"/>
        </w:rPr>
      </w:pPr>
      <w:r w:rsidRPr="006853E7">
        <w:rPr>
          <w:rtl/>
        </w:rPr>
        <w:t>البروتوكول</w:t>
      </w:r>
      <w:r w:rsidR="00EF6156" w:rsidRPr="006853E7">
        <w:rPr>
          <w:rtl/>
        </w:rPr>
        <w:t xml:space="preserve"> </w:t>
      </w:r>
      <w:r w:rsidRPr="006853E7">
        <w:rPr>
          <w:rtl/>
        </w:rPr>
        <w:t>المتعلق</w:t>
      </w:r>
      <w:r w:rsidR="00EF6156" w:rsidRPr="006853E7">
        <w:rPr>
          <w:rtl/>
        </w:rPr>
        <w:t xml:space="preserve"> </w:t>
      </w:r>
      <w:r w:rsidRPr="006853E7">
        <w:rPr>
          <w:rtl/>
        </w:rPr>
        <w:t>بالشظايا</w:t>
      </w:r>
      <w:r w:rsidR="00EF6156" w:rsidRPr="006853E7">
        <w:rPr>
          <w:rtl/>
        </w:rPr>
        <w:t xml:space="preserve"> </w:t>
      </w:r>
      <w:r w:rsidRPr="006853E7">
        <w:rPr>
          <w:rtl/>
        </w:rPr>
        <w:t>التي</w:t>
      </w:r>
      <w:r w:rsidR="00EF6156" w:rsidRPr="006853E7">
        <w:rPr>
          <w:rtl/>
        </w:rPr>
        <w:t xml:space="preserve"> </w:t>
      </w:r>
      <w:r w:rsidRPr="006853E7">
        <w:rPr>
          <w:rtl/>
        </w:rPr>
        <w:t>لا</w:t>
      </w:r>
      <w:r w:rsidR="00EF6156" w:rsidRPr="006853E7">
        <w:rPr>
          <w:rtl/>
        </w:rPr>
        <w:t xml:space="preserve"> </w:t>
      </w:r>
      <w:r w:rsidRPr="006853E7">
        <w:rPr>
          <w:rtl/>
        </w:rPr>
        <w:t>يمكن</w:t>
      </w:r>
      <w:r w:rsidR="00EF6156" w:rsidRPr="006853E7">
        <w:rPr>
          <w:rtl/>
        </w:rPr>
        <w:t xml:space="preserve"> </w:t>
      </w:r>
      <w:r w:rsidRPr="006853E7">
        <w:rPr>
          <w:rtl/>
        </w:rPr>
        <w:t>كشفها</w:t>
      </w:r>
      <w:r w:rsidR="00EF6156" w:rsidRPr="006853E7">
        <w:rPr>
          <w:rFonts w:hint="cs"/>
          <w:rtl/>
        </w:rPr>
        <w:t xml:space="preserve"> </w:t>
      </w:r>
      <w:r w:rsidRPr="006853E7">
        <w:rPr>
          <w:rFonts w:hint="cs"/>
          <w:rtl/>
        </w:rPr>
        <w:t>لعام</w:t>
      </w:r>
      <w:r w:rsidR="00EF6156" w:rsidRPr="006853E7">
        <w:rPr>
          <w:rFonts w:hint="cs"/>
          <w:rtl/>
        </w:rPr>
        <w:t xml:space="preserve"> </w:t>
      </w:r>
      <w:r w:rsidRPr="006853E7">
        <w:rPr>
          <w:rFonts w:hint="cs"/>
          <w:rtl/>
        </w:rPr>
        <w:t>19</w:t>
      </w:r>
      <w:r w:rsidR="00095D3D">
        <w:rPr>
          <w:rFonts w:hint="cs"/>
          <w:rtl/>
        </w:rPr>
        <w:t>8</w:t>
      </w:r>
      <w:r w:rsidRPr="006853E7">
        <w:rPr>
          <w:rFonts w:hint="cs"/>
          <w:rtl/>
        </w:rPr>
        <w:t>0</w:t>
      </w:r>
      <w:r w:rsidR="00EF6156" w:rsidRPr="006853E7">
        <w:rPr>
          <w:rFonts w:hint="cs"/>
          <w:rtl/>
        </w:rPr>
        <w:t xml:space="preserve"> </w:t>
      </w:r>
      <w:r w:rsidRPr="006853E7">
        <w:rPr>
          <w:rFonts w:hint="cs"/>
          <w:rtl/>
        </w:rPr>
        <w:t>(البروتوكول</w:t>
      </w:r>
      <w:r w:rsidR="00EF6156" w:rsidRPr="006853E7">
        <w:rPr>
          <w:rFonts w:hint="cs"/>
          <w:rtl/>
        </w:rPr>
        <w:t xml:space="preserve"> </w:t>
      </w:r>
      <w:r w:rsidRPr="006853E7">
        <w:rPr>
          <w:rFonts w:hint="cs"/>
          <w:rtl/>
        </w:rPr>
        <w:t>الأول)؛</w:t>
      </w:r>
    </w:p>
    <w:p w:rsidR="00614786" w:rsidRPr="00EF6156" w:rsidRDefault="00614786" w:rsidP="000242D8">
      <w:pPr>
        <w:pStyle w:val="Bullet2GA"/>
        <w:tabs>
          <w:tab w:val="clear" w:pos="3062"/>
          <w:tab w:val="clear" w:pos="3215"/>
          <w:tab w:val="left" w:pos="2864"/>
        </w:tabs>
        <w:bidi/>
        <w:ind w:left="2864" w:hanging="389"/>
        <w:rPr>
          <w:lang w:bidi="ar-EG"/>
        </w:rPr>
      </w:pPr>
      <w:r w:rsidRPr="00EF6156">
        <w:rPr>
          <w:rtl/>
        </w:rPr>
        <w:lastRenderedPageBreak/>
        <w:t>البروتوكول</w:t>
      </w:r>
      <w:r w:rsidR="00EF6156" w:rsidRPr="00EF6156">
        <w:rPr>
          <w:rtl/>
        </w:rPr>
        <w:t xml:space="preserve"> </w:t>
      </w:r>
      <w:r w:rsidRPr="00EF6156">
        <w:rPr>
          <w:rtl/>
        </w:rPr>
        <w:t>المتعلق</w:t>
      </w:r>
      <w:r w:rsidR="00EF6156" w:rsidRPr="00EF6156">
        <w:rPr>
          <w:rtl/>
        </w:rPr>
        <w:t xml:space="preserve"> </w:t>
      </w:r>
      <w:r w:rsidRPr="00EF6156">
        <w:rPr>
          <w:rtl/>
        </w:rPr>
        <w:t>بحظر</w:t>
      </w:r>
      <w:r w:rsidR="00EF6156" w:rsidRPr="00EF6156">
        <w:rPr>
          <w:rtl/>
        </w:rPr>
        <w:t xml:space="preserve"> </w:t>
      </w:r>
      <w:r w:rsidRPr="00EF6156">
        <w:rPr>
          <w:rtl/>
        </w:rPr>
        <w:t>أو</w:t>
      </w:r>
      <w:r w:rsidR="00EF6156" w:rsidRPr="00EF6156">
        <w:rPr>
          <w:rtl/>
        </w:rPr>
        <w:t xml:space="preserve"> </w:t>
      </w:r>
      <w:r w:rsidRPr="00EF6156">
        <w:rPr>
          <w:rtl/>
        </w:rPr>
        <w:t>تقييد</w:t>
      </w:r>
      <w:r w:rsidR="00EF6156" w:rsidRPr="00EF6156">
        <w:rPr>
          <w:rtl/>
        </w:rPr>
        <w:t xml:space="preserve"> </w:t>
      </w:r>
      <w:r w:rsidRPr="00EF6156">
        <w:rPr>
          <w:rtl/>
        </w:rPr>
        <w:t>استعمال</w:t>
      </w:r>
      <w:r w:rsidR="00EF6156" w:rsidRPr="00EF6156">
        <w:rPr>
          <w:rtl/>
        </w:rPr>
        <w:t xml:space="preserve"> </w:t>
      </w:r>
      <w:r w:rsidRPr="00EF6156">
        <w:rPr>
          <w:rtl/>
        </w:rPr>
        <w:t>الألغام</w:t>
      </w:r>
      <w:r w:rsidR="00EF6156" w:rsidRPr="00EF6156">
        <w:rPr>
          <w:rtl/>
        </w:rPr>
        <w:t xml:space="preserve"> </w:t>
      </w:r>
      <w:r w:rsidRPr="00EF6156">
        <w:rPr>
          <w:rtl/>
        </w:rPr>
        <w:t>والأفخاخ</w:t>
      </w:r>
      <w:r w:rsidR="00EF6156" w:rsidRPr="00EF6156">
        <w:rPr>
          <w:rtl/>
        </w:rPr>
        <w:t xml:space="preserve"> </w:t>
      </w:r>
      <w:r w:rsidRPr="00EF6156">
        <w:rPr>
          <w:rtl/>
        </w:rPr>
        <w:t>المتفجرة</w:t>
      </w:r>
      <w:r w:rsidR="00EF6156" w:rsidRPr="00EF6156">
        <w:rPr>
          <w:rtl/>
        </w:rPr>
        <w:t xml:space="preserve"> </w:t>
      </w:r>
      <w:r w:rsidRPr="00EF6156">
        <w:rPr>
          <w:rtl/>
        </w:rPr>
        <w:t>والأجهزة</w:t>
      </w:r>
      <w:r w:rsidR="00EF6156" w:rsidRPr="00EF6156">
        <w:rPr>
          <w:rtl/>
        </w:rPr>
        <w:t xml:space="preserve"> </w:t>
      </w:r>
      <w:r w:rsidRPr="00EF6156">
        <w:rPr>
          <w:rtl/>
        </w:rPr>
        <w:t>الأخرى</w:t>
      </w:r>
      <w:r w:rsidR="00EF6156" w:rsidRPr="00EF6156">
        <w:rPr>
          <w:rFonts w:hint="cs"/>
          <w:rtl/>
        </w:rPr>
        <w:t xml:space="preserve"> </w:t>
      </w:r>
      <w:r w:rsidRPr="00EF6156">
        <w:rPr>
          <w:rFonts w:hint="cs"/>
          <w:rtl/>
        </w:rPr>
        <w:t>لعام</w:t>
      </w:r>
      <w:r w:rsidR="00EF6156" w:rsidRPr="00EF6156">
        <w:rPr>
          <w:rFonts w:hint="cs"/>
          <w:rtl/>
        </w:rPr>
        <w:t xml:space="preserve"> </w:t>
      </w:r>
      <w:r w:rsidRPr="00EF6156">
        <w:rPr>
          <w:rFonts w:hint="cs"/>
          <w:rtl/>
        </w:rPr>
        <w:t>1980</w:t>
      </w:r>
      <w:r w:rsidR="00EF6156" w:rsidRPr="00EF6156">
        <w:rPr>
          <w:rtl/>
        </w:rPr>
        <w:t xml:space="preserve"> </w:t>
      </w:r>
      <w:r w:rsidRPr="00EF6156">
        <w:rPr>
          <w:rtl/>
        </w:rPr>
        <w:t>(البروتوكول</w:t>
      </w:r>
      <w:r w:rsidR="00EF6156" w:rsidRPr="00EF6156">
        <w:rPr>
          <w:rtl/>
        </w:rPr>
        <w:t xml:space="preserve"> </w:t>
      </w:r>
      <w:r w:rsidRPr="00EF6156">
        <w:rPr>
          <w:rtl/>
        </w:rPr>
        <w:t>الثان</w:t>
      </w:r>
      <w:r w:rsidRPr="00EF6156">
        <w:rPr>
          <w:rFonts w:hint="cs"/>
          <w:rtl/>
        </w:rPr>
        <w:t>ي)؛</w:t>
      </w:r>
    </w:p>
    <w:p w:rsidR="00614786" w:rsidRPr="00CB4BA4" w:rsidRDefault="00614786" w:rsidP="000242D8">
      <w:pPr>
        <w:pStyle w:val="Bullet2GA"/>
        <w:tabs>
          <w:tab w:val="clear" w:pos="3062"/>
          <w:tab w:val="clear" w:pos="3215"/>
          <w:tab w:val="left" w:pos="2864"/>
        </w:tabs>
        <w:bidi/>
        <w:ind w:left="2864" w:hanging="389"/>
        <w:rPr>
          <w:spacing w:val="-4"/>
          <w:lang w:bidi="ar-EG"/>
        </w:rPr>
      </w:pPr>
      <w:r w:rsidRPr="00CB4BA4">
        <w:rPr>
          <w:spacing w:val="-4"/>
          <w:rtl/>
        </w:rPr>
        <w:t>البروتوكول</w:t>
      </w:r>
      <w:r w:rsidR="00EF6156" w:rsidRPr="00CB4BA4">
        <w:rPr>
          <w:spacing w:val="-4"/>
          <w:rtl/>
        </w:rPr>
        <w:t xml:space="preserve"> </w:t>
      </w:r>
      <w:r w:rsidRPr="00CB4BA4">
        <w:rPr>
          <w:spacing w:val="-4"/>
          <w:rtl/>
        </w:rPr>
        <w:t>المتعلق</w:t>
      </w:r>
      <w:r w:rsidR="00EF6156" w:rsidRPr="00CB4BA4">
        <w:rPr>
          <w:spacing w:val="-4"/>
          <w:rtl/>
        </w:rPr>
        <w:t xml:space="preserve"> </w:t>
      </w:r>
      <w:r w:rsidRPr="00CB4BA4">
        <w:rPr>
          <w:spacing w:val="-4"/>
          <w:rtl/>
        </w:rPr>
        <w:t>بحظر</w:t>
      </w:r>
      <w:r w:rsidR="00EF6156" w:rsidRPr="00CB4BA4">
        <w:rPr>
          <w:spacing w:val="-4"/>
          <w:rtl/>
        </w:rPr>
        <w:t xml:space="preserve"> </w:t>
      </w:r>
      <w:r w:rsidRPr="00CB4BA4">
        <w:rPr>
          <w:spacing w:val="-4"/>
          <w:rtl/>
        </w:rPr>
        <w:t>أو</w:t>
      </w:r>
      <w:r w:rsidR="00EF6156" w:rsidRPr="00CB4BA4">
        <w:rPr>
          <w:spacing w:val="-4"/>
          <w:rtl/>
        </w:rPr>
        <w:t xml:space="preserve"> </w:t>
      </w:r>
      <w:r w:rsidRPr="00CB4BA4">
        <w:rPr>
          <w:spacing w:val="-4"/>
          <w:rtl/>
        </w:rPr>
        <w:t>تقييد</w:t>
      </w:r>
      <w:r w:rsidR="00EF6156" w:rsidRPr="00CB4BA4">
        <w:rPr>
          <w:spacing w:val="-4"/>
          <w:rtl/>
        </w:rPr>
        <w:t xml:space="preserve"> </w:t>
      </w:r>
      <w:r w:rsidRPr="00CB4BA4">
        <w:rPr>
          <w:spacing w:val="-4"/>
          <w:rtl/>
        </w:rPr>
        <w:t>استعمال</w:t>
      </w:r>
      <w:r w:rsidR="00EF6156" w:rsidRPr="00CB4BA4">
        <w:rPr>
          <w:spacing w:val="-4"/>
          <w:rtl/>
        </w:rPr>
        <w:t xml:space="preserve"> </w:t>
      </w:r>
      <w:r w:rsidRPr="00CB4BA4">
        <w:rPr>
          <w:spacing w:val="-4"/>
          <w:rtl/>
        </w:rPr>
        <w:t>الألغام</w:t>
      </w:r>
      <w:r w:rsidR="00EF6156" w:rsidRPr="00CB4BA4">
        <w:rPr>
          <w:spacing w:val="-4"/>
          <w:rtl/>
        </w:rPr>
        <w:t xml:space="preserve"> </w:t>
      </w:r>
      <w:r w:rsidRPr="00CB4BA4">
        <w:rPr>
          <w:spacing w:val="-4"/>
          <w:rtl/>
        </w:rPr>
        <w:t>والأفخاخ</w:t>
      </w:r>
      <w:r w:rsidR="00EF6156" w:rsidRPr="00CB4BA4">
        <w:rPr>
          <w:spacing w:val="-4"/>
          <w:rtl/>
        </w:rPr>
        <w:t xml:space="preserve"> </w:t>
      </w:r>
      <w:r w:rsidRPr="00CB4BA4">
        <w:rPr>
          <w:spacing w:val="-4"/>
          <w:rtl/>
        </w:rPr>
        <w:t>المتفجرة</w:t>
      </w:r>
      <w:r w:rsidR="00EF6156" w:rsidRPr="00CB4BA4">
        <w:rPr>
          <w:spacing w:val="-4"/>
          <w:rtl/>
        </w:rPr>
        <w:t xml:space="preserve"> </w:t>
      </w:r>
      <w:r w:rsidRPr="00CB4BA4">
        <w:rPr>
          <w:spacing w:val="-4"/>
          <w:rtl/>
        </w:rPr>
        <w:t>والأجهزة</w:t>
      </w:r>
      <w:r w:rsidR="00EF6156" w:rsidRPr="00CB4BA4">
        <w:rPr>
          <w:spacing w:val="-4"/>
          <w:rtl/>
        </w:rPr>
        <w:t xml:space="preserve"> </w:t>
      </w:r>
      <w:r w:rsidRPr="00CB4BA4">
        <w:rPr>
          <w:spacing w:val="-4"/>
          <w:rtl/>
        </w:rPr>
        <w:t>الأخرى</w:t>
      </w:r>
      <w:r w:rsidR="00EF6156" w:rsidRPr="00CB4BA4">
        <w:rPr>
          <w:rFonts w:hint="cs"/>
          <w:spacing w:val="-4"/>
          <w:rtl/>
        </w:rPr>
        <w:t xml:space="preserve"> </w:t>
      </w:r>
      <w:r w:rsidRPr="00CB4BA4">
        <w:rPr>
          <w:rFonts w:hint="cs"/>
          <w:spacing w:val="-4"/>
          <w:rtl/>
        </w:rPr>
        <w:t>المعدل</w:t>
      </w:r>
      <w:r w:rsidR="00EF6156" w:rsidRPr="00CB4BA4">
        <w:rPr>
          <w:rFonts w:hint="cs"/>
          <w:spacing w:val="-4"/>
          <w:rtl/>
        </w:rPr>
        <w:t xml:space="preserve"> </w:t>
      </w:r>
      <w:r w:rsidRPr="00CB4BA4">
        <w:rPr>
          <w:rFonts w:hint="cs"/>
          <w:spacing w:val="-4"/>
          <w:rtl/>
        </w:rPr>
        <w:t>في</w:t>
      </w:r>
      <w:r w:rsidR="00EF6156" w:rsidRPr="00CB4BA4">
        <w:rPr>
          <w:rFonts w:hint="cs"/>
          <w:spacing w:val="-4"/>
          <w:rtl/>
        </w:rPr>
        <w:t xml:space="preserve"> </w:t>
      </w:r>
      <w:r w:rsidRPr="00CB4BA4">
        <w:rPr>
          <w:rFonts w:hint="cs"/>
          <w:spacing w:val="-4"/>
          <w:rtl/>
        </w:rPr>
        <w:t>3</w:t>
      </w:r>
      <w:r w:rsidR="00EF6156" w:rsidRPr="00CB4BA4">
        <w:rPr>
          <w:rFonts w:hint="cs"/>
          <w:spacing w:val="-4"/>
          <w:rtl/>
        </w:rPr>
        <w:t xml:space="preserve"> </w:t>
      </w:r>
      <w:r w:rsidRPr="00CB4BA4">
        <w:rPr>
          <w:rFonts w:hint="cs"/>
          <w:spacing w:val="-4"/>
          <w:rtl/>
        </w:rPr>
        <w:t>أيار/مايو</w:t>
      </w:r>
      <w:r w:rsidR="00EF6156" w:rsidRPr="00CB4BA4">
        <w:rPr>
          <w:rFonts w:hint="cs"/>
          <w:spacing w:val="-4"/>
          <w:rtl/>
        </w:rPr>
        <w:t xml:space="preserve"> </w:t>
      </w:r>
      <w:r w:rsidRPr="00CB4BA4">
        <w:rPr>
          <w:rFonts w:hint="cs"/>
          <w:spacing w:val="-4"/>
          <w:rtl/>
        </w:rPr>
        <w:t>1996</w:t>
      </w:r>
      <w:r w:rsidR="00EF6156" w:rsidRPr="00CB4BA4">
        <w:rPr>
          <w:rFonts w:hint="cs"/>
          <w:spacing w:val="-4"/>
          <w:rtl/>
        </w:rPr>
        <w:t xml:space="preserve"> </w:t>
      </w:r>
      <w:r w:rsidRPr="00CB4BA4">
        <w:rPr>
          <w:spacing w:val="-4"/>
          <w:rtl/>
        </w:rPr>
        <w:t>(البروتوكول</w:t>
      </w:r>
      <w:r w:rsidR="00EF6156" w:rsidRPr="00CB4BA4">
        <w:rPr>
          <w:spacing w:val="-4"/>
          <w:rtl/>
        </w:rPr>
        <w:t xml:space="preserve"> </w:t>
      </w:r>
      <w:r w:rsidRPr="00CB4BA4">
        <w:rPr>
          <w:spacing w:val="-4"/>
          <w:rtl/>
        </w:rPr>
        <w:t>الثان</w:t>
      </w:r>
      <w:r w:rsidRPr="00CB4BA4">
        <w:rPr>
          <w:rFonts w:hint="cs"/>
          <w:spacing w:val="-4"/>
          <w:rtl/>
        </w:rPr>
        <w:t>ي</w:t>
      </w:r>
      <w:r w:rsidR="00EF6156" w:rsidRPr="00CB4BA4">
        <w:rPr>
          <w:rFonts w:hint="cs"/>
          <w:spacing w:val="-4"/>
          <w:rtl/>
        </w:rPr>
        <w:t xml:space="preserve"> </w:t>
      </w:r>
      <w:r w:rsidRPr="00CB4BA4">
        <w:rPr>
          <w:rFonts w:hint="cs"/>
          <w:spacing w:val="-4"/>
          <w:rtl/>
        </w:rPr>
        <w:t>المعدل)؛</w:t>
      </w:r>
    </w:p>
    <w:p w:rsidR="00614786" w:rsidRPr="00EF6156" w:rsidRDefault="00614786" w:rsidP="000242D8">
      <w:pPr>
        <w:pStyle w:val="Bullet2GA"/>
        <w:tabs>
          <w:tab w:val="clear" w:pos="3062"/>
          <w:tab w:val="clear" w:pos="3215"/>
          <w:tab w:val="left" w:pos="2864"/>
        </w:tabs>
        <w:bidi/>
        <w:ind w:left="2864" w:hanging="389"/>
        <w:rPr>
          <w:lang w:bidi="ar-EG"/>
        </w:rPr>
      </w:pPr>
      <w:r w:rsidRPr="00EF6156">
        <w:rPr>
          <w:rtl/>
        </w:rPr>
        <w:t>البروتوكول</w:t>
      </w:r>
      <w:r w:rsidR="00EF6156" w:rsidRPr="00EF6156">
        <w:rPr>
          <w:rtl/>
        </w:rPr>
        <w:t xml:space="preserve"> </w:t>
      </w:r>
      <w:r w:rsidRPr="00EF6156">
        <w:rPr>
          <w:rtl/>
        </w:rPr>
        <w:t>المتعلق</w:t>
      </w:r>
      <w:r w:rsidR="00EF6156" w:rsidRPr="00EF6156">
        <w:rPr>
          <w:rtl/>
        </w:rPr>
        <w:t xml:space="preserve"> </w:t>
      </w:r>
      <w:r w:rsidRPr="00EF6156">
        <w:rPr>
          <w:rtl/>
        </w:rPr>
        <w:t>بحظر</w:t>
      </w:r>
      <w:r w:rsidR="00EF6156" w:rsidRPr="00EF6156">
        <w:rPr>
          <w:rtl/>
        </w:rPr>
        <w:t xml:space="preserve"> </w:t>
      </w:r>
      <w:r w:rsidRPr="00EF6156">
        <w:rPr>
          <w:rtl/>
        </w:rPr>
        <w:t>أو</w:t>
      </w:r>
      <w:r w:rsidR="00EF6156" w:rsidRPr="00EF6156">
        <w:rPr>
          <w:rtl/>
        </w:rPr>
        <w:t xml:space="preserve"> </w:t>
      </w:r>
      <w:r w:rsidRPr="00EF6156">
        <w:rPr>
          <w:rtl/>
        </w:rPr>
        <w:t>تقييد</w:t>
      </w:r>
      <w:r w:rsidR="00EF6156" w:rsidRPr="00EF6156">
        <w:rPr>
          <w:rtl/>
        </w:rPr>
        <w:t xml:space="preserve"> </w:t>
      </w:r>
      <w:r w:rsidRPr="00EF6156">
        <w:rPr>
          <w:rtl/>
        </w:rPr>
        <w:t>استعمال</w:t>
      </w:r>
      <w:r w:rsidR="00EF6156" w:rsidRPr="00EF6156">
        <w:rPr>
          <w:rtl/>
        </w:rPr>
        <w:t xml:space="preserve"> </w:t>
      </w:r>
      <w:r w:rsidRPr="00EF6156">
        <w:rPr>
          <w:rtl/>
        </w:rPr>
        <w:t>الأسلحة</w:t>
      </w:r>
      <w:r w:rsidR="00EF6156" w:rsidRPr="00EF6156">
        <w:rPr>
          <w:rtl/>
        </w:rPr>
        <w:t xml:space="preserve"> </w:t>
      </w:r>
      <w:r w:rsidRPr="00EF6156">
        <w:rPr>
          <w:rtl/>
        </w:rPr>
        <w:t>المحرقة</w:t>
      </w:r>
      <w:r w:rsidR="00EF6156" w:rsidRPr="00EF6156">
        <w:rPr>
          <w:rFonts w:hint="cs"/>
          <w:rtl/>
        </w:rPr>
        <w:t xml:space="preserve"> </w:t>
      </w:r>
      <w:r w:rsidRPr="00EF6156">
        <w:rPr>
          <w:rFonts w:hint="cs"/>
          <w:rtl/>
        </w:rPr>
        <w:t>لعام</w:t>
      </w:r>
      <w:r w:rsidR="00EF6156" w:rsidRPr="00EF6156">
        <w:rPr>
          <w:rFonts w:hint="cs"/>
          <w:rtl/>
        </w:rPr>
        <w:t xml:space="preserve"> </w:t>
      </w:r>
      <w:r w:rsidRPr="00EF6156">
        <w:rPr>
          <w:rFonts w:hint="cs"/>
          <w:rtl/>
        </w:rPr>
        <w:t>1980</w:t>
      </w:r>
      <w:r w:rsidR="00EF6156" w:rsidRPr="00EF6156">
        <w:rPr>
          <w:rFonts w:hint="cs"/>
          <w:rtl/>
        </w:rPr>
        <w:t xml:space="preserve"> </w:t>
      </w:r>
      <w:r w:rsidRPr="00EF6156">
        <w:rPr>
          <w:rFonts w:hint="cs"/>
          <w:rtl/>
        </w:rPr>
        <w:t>(البروتوكول</w:t>
      </w:r>
      <w:r w:rsidR="00EF6156" w:rsidRPr="00EF6156">
        <w:rPr>
          <w:rFonts w:hint="cs"/>
          <w:rtl/>
        </w:rPr>
        <w:t xml:space="preserve"> </w:t>
      </w:r>
      <w:r w:rsidRPr="00EF6156">
        <w:rPr>
          <w:rFonts w:hint="cs"/>
          <w:rtl/>
        </w:rPr>
        <w:t>الثالث)؛</w:t>
      </w:r>
    </w:p>
    <w:p w:rsidR="00614786" w:rsidRPr="00EF6156" w:rsidRDefault="00614786" w:rsidP="000242D8">
      <w:pPr>
        <w:pStyle w:val="Bullet2GA"/>
        <w:tabs>
          <w:tab w:val="clear" w:pos="3062"/>
          <w:tab w:val="clear" w:pos="3215"/>
          <w:tab w:val="left" w:pos="2864"/>
        </w:tabs>
        <w:bidi/>
        <w:ind w:left="2864" w:hanging="389"/>
        <w:rPr>
          <w:lang w:bidi="ar-EG"/>
        </w:rPr>
      </w:pPr>
      <w:r w:rsidRPr="00EF6156">
        <w:rPr>
          <w:rFonts w:hint="cs"/>
          <w:rtl/>
        </w:rPr>
        <w:t>ا</w:t>
      </w:r>
      <w:r w:rsidRPr="00EF6156">
        <w:rPr>
          <w:rtl/>
        </w:rPr>
        <w:t>لبروتوكول</w:t>
      </w:r>
      <w:r w:rsidR="00EF6156" w:rsidRPr="00EF6156">
        <w:rPr>
          <w:rtl/>
        </w:rPr>
        <w:t xml:space="preserve"> </w:t>
      </w:r>
      <w:r w:rsidRPr="00EF6156">
        <w:rPr>
          <w:rtl/>
        </w:rPr>
        <w:t>المتعلق</w:t>
      </w:r>
      <w:r w:rsidR="00EF6156" w:rsidRPr="00EF6156">
        <w:rPr>
          <w:rtl/>
        </w:rPr>
        <w:t xml:space="preserve"> </w:t>
      </w:r>
      <w:r w:rsidRPr="00EF6156">
        <w:rPr>
          <w:rtl/>
        </w:rPr>
        <w:t>بأسلحة</w:t>
      </w:r>
      <w:r w:rsidR="00EF6156" w:rsidRPr="00EF6156">
        <w:rPr>
          <w:rtl/>
        </w:rPr>
        <w:t xml:space="preserve"> </w:t>
      </w:r>
      <w:r w:rsidRPr="00EF6156">
        <w:rPr>
          <w:rtl/>
        </w:rPr>
        <w:t>الليزر</w:t>
      </w:r>
      <w:r w:rsidR="00EF6156" w:rsidRPr="00EF6156">
        <w:rPr>
          <w:rtl/>
        </w:rPr>
        <w:t xml:space="preserve"> </w:t>
      </w:r>
      <w:r w:rsidRPr="00EF6156">
        <w:rPr>
          <w:rtl/>
        </w:rPr>
        <w:t>المسببة</w:t>
      </w:r>
      <w:r w:rsidR="00EF6156" w:rsidRPr="00EF6156">
        <w:rPr>
          <w:rtl/>
        </w:rPr>
        <w:t xml:space="preserve"> </w:t>
      </w:r>
      <w:r w:rsidRPr="00EF6156">
        <w:rPr>
          <w:rtl/>
        </w:rPr>
        <w:t>للعمي</w:t>
      </w:r>
      <w:r w:rsidR="00EF6156" w:rsidRPr="00EF6156">
        <w:rPr>
          <w:rFonts w:hint="cs"/>
          <w:rtl/>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rPr>
        <w:t>13</w:t>
      </w:r>
      <w:r w:rsidR="00EF6156" w:rsidRPr="00EF6156">
        <w:rPr>
          <w:rFonts w:hint="cs"/>
          <w:rtl/>
        </w:rPr>
        <w:t xml:space="preserve"> </w:t>
      </w:r>
      <w:r w:rsidRPr="00EF6156">
        <w:rPr>
          <w:rFonts w:hint="cs"/>
          <w:rtl/>
        </w:rPr>
        <w:t>تشرين</w:t>
      </w:r>
      <w:r w:rsidR="00EF6156" w:rsidRPr="00EF6156">
        <w:rPr>
          <w:rFonts w:hint="cs"/>
          <w:rtl/>
        </w:rPr>
        <w:t xml:space="preserve"> </w:t>
      </w:r>
      <w:r w:rsidRPr="00EF6156">
        <w:rPr>
          <w:rFonts w:hint="cs"/>
          <w:rtl/>
        </w:rPr>
        <w:t>الأول/أكتوبر</w:t>
      </w:r>
      <w:r w:rsidR="00EF6156" w:rsidRPr="00EF6156">
        <w:rPr>
          <w:rFonts w:hint="cs"/>
          <w:rtl/>
        </w:rPr>
        <w:t xml:space="preserve"> </w:t>
      </w:r>
      <w:r w:rsidRPr="00EF6156">
        <w:rPr>
          <w:rFonts w:hint="cs"/>
          <w:rtl/>
        </w:rPr>
        <w:t>1995</w:t>
      </w:r>
      <w:r w:rsidR="00EF6156" w:rsidRPr="00EF6156">
        <w:rPr>
          <w:rFonts w:hint="cs"/>
          <w:rtl/>
        </w:rPr>
        <w:t xml:space="preserve"> </w:t>
      </w:r>
      <w:r w:rsidRPr="00EF6156">
        <w:rPr>
          <w:rFonts w:hint="cs"/>
          <w:rtl/>
        </w:rPr>
        <w:t>(البروتوكول</w:t>
      </w:r>
      <w:r w:rsidR="00EF6156" w:rsidRPr="00EF6156">
        <w:rPr>
          <w:rFonts w:hint="cs"/>
          <w:rtl/>
        </w:rPr>
        <w:t xml:space="preserve"> </w:t>
      </w:r>
      <w:r w:rsidRPr="00EF6156">
        <w:rPr>
          <w:rFonts w:hint="cs"/>
          <w:rtl/>
        </w:rPr>
        <w:t>الرابع)؛</w:t>
      </w:r>
    </w:p>
    <w:p w:rsidR="00614786" w:rsidRPr="00EF6156" w:rsidRDefault="00614786" w:rsidP="000242D8">
      <w:pPr>
        <w:pStyle w:val="Bullet2GA"/>
        <w:tabs>
          <w:tab w:val="clear" w:pos="3062"/>
          <w:tab w:val="clear" w:pos="3215"/>
          <w:tab w:val="left" w:pos="2864"/>
        </w:tabs>
        <w:bidi/>
        <w:ind w:left="2864" w:hanging="389"/>
        <w:rPr>
          <w:lang w:bidi="ar-EG"/>
        </w:rPr>
      </w:pPr>
      <w:r w:rsidRPr="00EF6156">
        <w:rPr>
          <w:rtl/>
        </w:rPr>
        <w:t>البروتوكول</w:t>
      </w:r>
      <w:r w:rsidR="00EF6156" w:rsidRPr="00EF6156">
        <w:rPr>
          <w:rtl/>
        </w:rPr>
        <w:t xml:space="preserve"> </w:t>
      </w:r>
      <w:r w:rsidRPr="00EF6156">
        <w:rPr>
          <w:rtl/>
        </w:rPr>
        <w:t>المتعلق</w:t>
      </w:r>
      <w:r w:rsidR="00EF6156" w:rsidRPr="00EF6156">
        <w:rPr>
          <w:rtl/>
        </w:rPr>
        <w:t xml:space="preserve"> </w:t>
      </w:r>
      <w:r w:rsidRPr="00EF6156">
        <w:rPr>
          <w:rtl/>
        </w:rPr>
        <w:t>بالمتفجرات</w:t>
      </w:r>
      <w:r w:rsidR="00EF6156" w:rsidRPr="00EF6156">
        <w:rPr>
          <w:rtl/>
        </w:rPr>
        <w:t xml:space="preserve"> </w:t>
      </w:r>
      <w:r w:rsidRPr="00EF6156">
        <w:rPr>
          <w:rtl/>
        </w:rPr>
        <w:t>من</w:t>
      </w:r>
      <w:r w:rsidR="00EF6156" w:rsidRPr="00EF6156">
        <w:rPr>
          <w:rtl/>
        </w:rPr>
        <w:t xml:space="preserve"> </w:t>
      </w:r>
      <w:r w:rsidRPr="00EF6156">
        <w:rPr>
          <w:rtl/>
        </w:rPr>
        <w:t>مخلفات</w:t>
      </w:r>
      <w:r w:rsidR="00EF6156" w:rsidRPr="00EF6156">
        <w:rPr>
          <w:rtl/>
        </w:rPr>
        <w:t xml:space="preserve"> </w:t>
      </w:r>
      <w:r w:rsidRPr="00EF6156">
        <w:rPr>
          <w:rtl/>
        </w:rPr>
        <w:t>الحرب</w:t>
      </w:r>
      <w:r w:rsidR="00EF6156" w:rsidRPr="00EF6156">
        <w:rPr>
          <w:rFonts w:hint="cs"/>
          <w:rtl/>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rPr>
        <w:t xml:space="preserve"> </w:t>
      </w:r>
      <w:r w:rsidRPr="00EF6156">
        <w:rPr>
          <w:rFonts w:hint="cs"/>
          <w:rtl/>
        </w:rPr>
        <w:t>28</w:t>
      </w:r>
      <w:r w:rsidR="00EF6156" w:rsidRPr="00EF6156">
        <w:rPr>
          <w:rFonts w:hint="cs"/>
          <w:rtl/>
        </w:rPr>
        <w:t xml:space="preserve"> </w:t>
      </w:r>
      <w:r w:rsidRPr="00EF6156">
        <w:rPr>
          <w:rFonts w:hint="cs"/>
          <w:rtl/>
        </w:rPr>
        <w:t>تشرين</w:t>
      </w:r>
      <w:r w:rsidR="00EF6156" w:rsidRPr="00EF6156">
        <w:rPr>
          <w:rFonts w:hint="cs"/>
          <w:rtl/>
        </w:rPr>
        <w:t xml:space="preserve"> </w:t>
      </w:r>
      <w:r w:rsidRPr="00EF6156">
        <w:rPr>
          <w:rFonts w:hint="cs"/>
          <w:rtl/>
        </w:rPr>
        <w:t>الثاني/نوفمبر</w:t>
      </w:r>
      <w:r w:rsidR="00EF6156" w:rsidRPr="00EF6156">
        <w:rPr>
          <w:rFonts w:hint="cs"/>
          <w:rtl/>
        </w:rPr>
        <w:t xml:space="preserve"> </w:t>
      </w:r>
      <w:r w:rsidRPr="00EF6156">
        <w:rPr>
          <w:rFonts w:hint="cs"/>
          <w:rtl/>
        </w:rPr>
        <w:t>2003</w:t>
      </w:r>
      <w:r w:rsidR="00EF6156" w:rsidRPr="00EF6156">
        <w:rPr>
          <w:rFonts w:hint="cs"/>
          <w:rtl/>
        </w:rPr>
        <w:t xml:space="preserve"> </w:t>
      </w:r>
      <w:r w:rsidRPr="00EF6156">
        <w:rPr>
          <w:rFonts w:hint="cs"/>
          <w:rtl/>
        </w:rPr>
        <w:t>(البروتوكول</w:t>
      </w:r>
      <w:r w:rsidR="00EF6156" w:rsidRPr="00EF6156">
        <w:rPr>
          <w:rFonts w:hint="cs"/>
          <w:rtl/>
        </w:rPr>
        <w:t xml:space="preserve"> </w:t>
      </w:r>
      <w:r w:rsidRPr="00EF6156">
        <w:rPr>
          <w:rFonts w:hint="cs"/>
          <w:rtl/>
        </w:rPr>
        <w:t>الخامس)؛</w:t>
      </w:r>
    </w:p>
    <w:p w:rsidR="00614786" w:rsidRPr="00EF6156" w:rsidRDefault="00614786" w:rsidP="000242D8">
      <w:pPr>
        <w:pStyle w:val="Bullet1GA"/>
        <w:bidi/>
        <w:rPr>
          <w:rStyle w:val="apple-converted-space"/>
          <w:sz w:val="30"/>
          <w:lang w:bidi="ar-EG"/>
        </w:rPr>
      </w:pPr>
      <w:r w:rsidRPr="00EF6156">
        <w:rPr>
          <w:sz w:val="30"/>
          <w:rtl/>
        </w:rPr>
        <w:t>اتفاقية</w:t>
      </w:r>
      <w:r w:rsidR="00EF6156" w:rsidRPr="00EF6156">
        <w:rPr>
          <w:sz w:val="30"/>
          <w:rtl/>
        </w:rPr>
        <w:t xml:space="preserve"> </w:t>
      </w:r>
      <w:r w:rsidRPr="00EF6156">
        <w:rPr>
          <w:sz w:val="30"/>
          <w:rtl/>
        </w:rPr>
        <w:t>حظر</w:t>
      </w:r>
      <w:r w:rsidR="00EF6156" w:rsidRPr="00EF6156">
        <w:rPr>
          <w:sz w:val="30"/>
          <w:rtl/>
        </w:rPr>
        <w:t xml:space="preserve"> </w:t>
      </w:r>
      <w:r w:rsidRPr="00EF6156">
        <w:rPr>
          <w:sz w:val="30"/>
          <w:rtl/>
        </w:rPr>
        <w:t>استحداث</w:t>
      </w:r>
      <w:r w:rsidR="00EF6156" w:rsidRPr="00EF6156">
        <w:rPr>
          <w:sz w:val="30"/>
          <w:rtl/>
        </w:rPr>
        <w:t xml:space="preserve"> </w:t>
      </w:r>
      <w:r w:rsidRPr="00EF6156">
        <w:rPr>
          <w:sz w:val="30"/>
          <w:rtl/>
        </w:rPr>
        <w:t>وإنتاج</w:t>
      </w:r>
      <w:r w:rsidR="00EF6156" w:rsidRPr="00EF6156">
        <w:rPr>
          <w:sz w:val="30"/>
          <w:rtl/>
        </w:rPr>
        <w:t xml:space="preserve"> </w:t>
      </w:r>
      <w:r w:rsidRPr="00EF6156">
        <w:rPr>
          <w:sz w:val="30"/>
          <w:rtl/>
        </w:rPr>
        <w:t>وتخزين</w:t>
      </w:r>
      <w:r w:rsidR="00EF6156" w:rsidRPr="00EF6156">
        <w:rPr>
          <w:sz w:val="30"/>
          <w:rtl/>
        </w:rPr>
        <w:t xml:space="preserve"> </w:t>
      </w:r>
      <w:r w:rsidRPr="00EF6156">
        <w:rPr>
          <w:sz w:val="30"/>
          <w:rtl/>
        </w:rPr>
        <w:t>واستخدام</w:t>
      </w:r>
      <w:r w:rsidR="00EF6156" w:rsidRPr="00EF6156">
        <w:rPr>
          <w:sz w:val="30"/>
          <w:rtl/>
        </w:rPr>
        <w:t xml:space="preserve"> </w:t>
      </w:r>
      <w:r w:rsidRPr="00EF6156">
        <w:rPr>
          <w:sz w:val="30"/>
          <w:rtl/>
        </w:rPr>
        <w:t>الأسلحة</w:t>
      </w:r>
      <w:r w:rsidR="00EF6156" w:rsidRPr="00EF6156">
        <w:rPr>
          <w:sz w:val="30"/>
          <w:rtl/>
        </w:rPr>
        <w:t xml:space="preserve"> </w:t>
      </w:r>
      <w:r w:rsidRPr="00EF6156">
        <w:rPr>
          <w:sz w:val="30"/>
          <w:rtl/>
        </w:rPr>
        <w:t>الكيميائية</w:t>
      </w:r>
      <w:r w:rsidR="00EF6156" w:rsidRPr="00EF6156">
        <w:rPr>
          <w:sz w:val="30"/>
          <w:rtl/>
        </w:rPr>
        <w:t xml:space="preserve"> </w:t>
      </w:r>
      <w:r w:rsidRPr="00EF6156">
        <w:rPr>
          <w:sz w:val="30"/>
          <w:rtl/>
        </w:rPr>
        <w:t>وتدمير</w:t>
      </w:r>
      <w:r w:rsidR="00EF6156" w:rsidRPr="00EF6156">
        <w:rPr>
          <w:rFonts w:hint="cs"/>
          <w:sz w:val="30"/>
          <w:rtl/>
        </w:rPr>
        <w:t xml:space="preserve"> </w:t>
      </w:r>
      <w:r w:rsidRPr="00EF6156">
        <w:rPr>
          <w:rFonts w:hint="cs"/>
          <w:sz w:val="30"/>
          <w:rtl/>
        </w:rPr>
        <w:t>تلك</w:t>
      </w:r>
      <w:r w:rsidR="00EF6156" w:rsidRPr="00EF6156">
        <w:rPr>
          <w:rFonts w:hint="cs"/>
          <w:sz w:val="30"/>
          <w:rtl/>
        </w:rPr>
        <w:t xml:space="preserve"> </w:t>
      </w:r>
      <w:r w:rsidRPr="00EF6156">
        <w:rPr>
          <w:rFonts w:hint="cs"/>
          <w:sz w:val="30"/>
          <w:rtl/>
        </w:rPr>
        <w:t>الأسلحة،</w:t>
      </w:r>
      <w:r w:rsidR="00EF6156" w:rsidRPr="00EF6156">
        <w:rPr>
          <w:rFonts w:hint="cs"/>
          <w:sz w:val="30"/>
          <w:rtl/>
        </w:rPr>
        <w:t xml:space="preserve"> </w:t>
      </w:r>
      <w:r w:rsidRPr="00EF6156">
        <w:rPr>
          <w:rFonts w:hint="cs"/>
          <w:sz w:val="30"/>
          <w:rtl/>
          <w:lang w:bidi="ar-EG"/>
        </w:rPr>
        <w:t>الصادرة</w:t>
      </w:r>
      <w:r w:rsidR="00EF6156" w:rsidRPr="00EF6156">
        <w:rPr>
          <w:rFonts w:hint="cs"/>
          <w:sz w:val="30"/>
          <w:rtl/>
          <w:lang w:bidi="ar-EG"/>
        </w:rPr>
        <w:t xml:space="preserve"> </w:t>
      </w:r>
      <w:r w:rsidRPr="00EF6156">
        <w:rPr>
          <w:rFonts w:hint="cs"/>
          <w:sz w:val="30"/>
          <w:rtl/>
          <w:lang w:bidi="ar-EG"/>
        </w:rPr>
        <w:t>في</w:t>
      </w:r>
      <w:r w:rsidR="00EF6156" w:rsidRPr="00EF6156">
        <w:rPr>
          <w:rStyle w:val="apple-converted-space"/>
          <w:sz w:val="30"/>
          <w:rtl/>
        </w:rPr>
        <w:t xml:space="preserve"> </w:t>
      </w:r>
      <w:r w:rsidRPr="00EF6156">
        <w:rPr>
          <w:rStyle w:val="apple-converted-space"/>
          <w:rFonts w:hint="cs"/>
          <w:sz w:val="30"/>
          <w:rtl/>
        </w:rPr>
        <w:t>13</w:t>
      </w:r>
      <w:r w:rsidR="00EF6156" w:rsidRPr="00EF6156">
        <w:rPr>
          <w:rStyle w:val="apple-converted-space"/>
          <w:rFonts w:hint="cs"/>
          <w:sz w:val="30"/>
          <w:rtl/>
        </w:rPr>
        <w:t xml:space="preserve"> </w:t>
      </w:r>
      <w:r w:rsidRPr="00EF6156">
        <w:rPr>
          <w:rStyle w:val="apple-converted-space"/>
          <w:rFonts w:hint="cs"/>
          <w:sz w:val="30"/>
          <w:rtl/>
        </w:rPr>
        <w:t>كانون</w:t>
      </w:r>
      <w:r w:rsidR="00EF6156" w:rsidRPr="00EF6156">
        <w:rPr>
          <w:rStyle w:val="apple-converted-space"/>
          <w:rFonts w:hint="cs"/>
          <w:sz w:val="30"/>
          <w:rtl/>
        </w:rPr>
        <w:t xml:space="preserve"> </w:t>
      </w:r>
      <w:r w:rsidRPr="00EF6156">
        <w:rPr>
          <w:rStyle w:val="apple-converted-space"/>
          <w:rFonts w:hint="cs"/>
          <w:sz w:val="30"/>
          <w:rtl/>
        </w:rPr>
        <w:t>الثاني/يناير</w:t>
      </w:r>
      <w:r w:rsidR="00EF6156" w:rsidRPr="00EF6156">
        <w:rPr>
          <w:rStyle w:val="apple-converted-space"/>
          <w:rFonts w:hint="cs"/>
          <w:sz w:val="30"/>
          <w:rtl/>
        </w:rPr>
        <w:t xml:space="preserve"> </w:t>
      </w:r>
      <w:r w:rsidRPr="00EF6156">
        <w:rPr>
          <w:rStyle w:val="apple-converted-space"/>
          <w:rFonts w:hint="cs"/>
          <w:sz w:val="30"/>
          <w:rtl/>
        </w:rPr>
        <w:t>1993؛</w:t>
      </w:r>
    </w:p>
    <w:p w:rsidR="00614786" w:rsidRPr="00EF6156" w:rsidRDefault="00614786" w:rsidP="000242D8">
      <w:pPr>
        <w:pStyle w:val="Bullet1GA"/>
        <w:bidi/>
        <w:rPr>
          <w:sz w:val="30"/>
          <w:lang w:bidi="ar-EG"/>
        </w:rPr>
      </w:pPr>
      <w:r w:rsidRPr="00EF6156">
        <w:rPr>
          <w:rFonts w:hint="cs"/>
          <w:sz w:val="30"/>
          <w:rtl/>
          <w:lang w:bidi="ar-EG"/>
        </w:rPr>
        <w:t>اتفاقية</w:t>
      </w:r>
      <w:r w:rsidR="00EF6156" w:rsidRPr="00EF6156">
        <w:rPr>
          <w:rFonts w:hint="cs"/>
          <w:sz w:val="30"/>
          <w:rtl/>
          <w:lang w:bidi="ar-EG"/>
        </w:rPr>
        <w:t xml:space="preserve"> </w:t>
      </w:r>
      <w:r w:rsidRPr="00EF6156">
        <w:rPr>
          <w:sz w:val="30"/>
          <w:rtl/>
          <w:lang w:bidi="ar-EG"/>
        </w:rPr>
        <w:t>حظر</w:t>
      </w:r>
      <w:r w:rsidR="00EF6156" w:rsidRPr="00EF6156">
        <w:rPr>
          <w:sz w:val="30"/>
          <w:rtl/>
          <w:lang w:bidi="ar-EG"/>
        </w:rPr>
        <w:t xml:space="preserve"> </w:t>
      </w:r>
      <w:r w:rsidRPr="00EF6156">
        <w:rPr>
          <w:sz w:val="30"/>
          <w:rtl/>
          <w:lang w:bidi="ar-EG"/>
        </w:rPr>
        <w:t>استعمال</w:t>
      </w:r>
      <w:r w:rsidR="00EF6156" w:rsidRPr="00EF6156">
        <w:rPr>
          <w:sz w:val="30"/>
          <w:rtl/>
          <w:lang w:bidi="ar-EG"/>
        </w:rPr>
        <w:t xml:space="preserve"> </w:t>
      </w:r>
      <w:r w:rsidRPr="00EF6156">
        <w:rPr>
          <w:sz w:val="30"/>
          <w:rtl/>
          <w:lang w:bidi="ar-EG"/>
        </w:rPr>
        <w:t>وتكديس</w:t>
      </w:r>
      <w:r w:rsidR="00EF6156" w:rsidRPr="00EF6156">
        <w:rPr>
          <w:sz w:val="30"/>
          <w:rtl/>
          <w:lang w:bidi="ar-EG"/>
        </w:rPr>
        <w:t xml:space="preserve"> </w:t>
      </w:r>
      <w:r w:rsidRPr="00EF6156">
        <w:rPr>
          <w:sz w:val="30"/>
          <w:rtl/>
          <w:lang w:bidi="ar-EG"/>
        </w:rPr>
        <w:t>وإنتاج</w:t>
      </w:r>
      <w:r w:rsidR="00EF6156" w:rsidRPr="00EF6156">
        <w:rPr>
          <w:sz w:val="30"/>
          <w:rtl/>
          <w:lang w:bidi="ar-EG"/>
        </w:rPr>
        <w:t xml:space="preserve"> </w:t>
      </w:r>
      <w:r w:rsidRPr="00EF6156">
        <w:rPr>
          <w:sz w:val="30"/>
          <w:rtl/>
          <w:lang w:bidi="ar-EG"/>
        </w:rPr>
        <w:t>ونقل</w:t>
      </w:r>
      <w:r w:rsidR="00EF6156" w:rsidRPr="00EF6156">
        <w:rPr>
          <w:sz w:val="30"/>
          <w:rtl/>
          <w:lang w:bidi="ar-EG"/>
        </w:rPr>
        <w:t xml:space="preserve"> </w:t>
      </w:r>
      <w:r w:rsidRPr="00EF6156">
        <w:rPr>
          <w:sz w:val="30"/>
          <w:rtl/>
          <w:lang w:bidi="ar-EG"/>
        </w:rPr>
        <w:t>الألغام</w:t>
      </w:r>
      <w:r w:rsidR="00EF6156" w:rsidRPr="00EF6156">
        <w:rPr>
          <w:sz w:val="30"/>
          <w:rtl/>
          <w:lang w:bidi="ar-EG"/>
        </w:rPr>
        <w:t xml:space="preserve"> </w:t>
      </w:r>
      <w:r w:rsidRPr="00EF6156">
        <w:rPr>
          <w:sz w:val="30"/>
          <w:rtl/>
          <w:lang w:bidi="ar-EG"/>
        </w:rPr>
        <w:t>المضادة</w:t>
      </w:r>
      <w:r w:rsidR="00EF6156" w:rsidRPr="00EF6156">
        <w:rPr>
          <w:sz w:val="30"/>
          <w:rtl/>
          <w:lang w:bidi="ar-EG"/>
        </w:rPr>
        <w:t xml:space="preserve"> </w:t>
      </w:r>
      <w:r w:rsidRPr="00EF6156">
        <w:rPr>
          <w:sz w:val="30"/>
          <w:rtl/>
          <w:lang w:bidi="ar-EG"/>
        </w:rPr>
        <w:t>للأفراد</w:t>
      </w:r>
      <w:r w:rsidR="00EF6156" w:rsidRPr="00EF6156">
        <w:rPr>
          <w:sz w:val="30"/>
          <w:rtl/>
          <w:lang w:bidi="ar-EG"/>
        </w:rPr>
        <w:t xml:space="preserve"> </w:t>
      </w:r>
      <w:r w:rsidRPr="00EF6156">
        <w:rPr>
          <w:sz w:val="30"/>
          <w:rtl/>
          <w:lang w:bidi="ar-EG"/>
        </w:rPr>
        <w:t>وتدمير</w:t>
      </w:r>
      <w:r w:rsidR="00EF6156" w:rsidRPr="00EF6156">
        <w:rPr>
          <w:sz w:val="30"/>
          <w:rtl/>
          <w:lang w:bidi="ar-EG"/>
        </w:rPr>
        <w:t xml:space="preserve"> </w:t>
      </w:r>
      <w:r w:rsidRPr="00EF6156">
        <w:rPr>
          <w:sz w:val="30"/>
          <w:rtl/>
          <w:lang w:bidi="ar-EG"/>
        </w:rPr>
        <w:t>تلك</w:t>
      </w:r>
      <w:r w:rsidR="00EF6156" w:rsidRPr="00EF6156">
        <w:rPr>
          <w:sz w:val="30"/>
          <w:rtl/>
          <w:lang w:bidi="ar-EG"/>
        </w:rPr>
        <w:t xml:space="preserve"> </w:t>
      </w:r>
      <w:r w:rsidRPr="00EF6156">
        <w:rPr>
          <w:sz w:val="30"/>
          <w:rtl/>
          <w:lang w:bidi="ar-EG"/>
        </w:rPr>
        <w:t>الألغام</w:t>
      </w:r>
      <w:r w:rsidRPr="00EF6156">
        <w:rPr>
          <w:rFonts w:hint="cs"/>
          <w:sz w:val="30"/>
          <w:rtl/>
          <w:lang w:bidi="ar-EG"/>
        </w:rPr>
        <w:t>،</w:t>
      </w:r>
      <w:r w:rsidR="00EF6156" w:rsidRPr="00EF6156">
        <w:rPr>
          <w:rFonts w:hint="cs"/>
          <w:sz w:val="30"/>
          <w:rtl/>
          <w:lang w:bidi="ar-EG"/>
        </w:rPr>
        <w:t xml:space="preserve"> </w:t>
      </w:r>
      <w:r w:rsidRPr="00EF6156">
        <w:rPr>
          <w:rFonts w:hint="cs"/>
          <w:sz w:val="30"/>
          <w:rtl/>
          <w:lang w:bidi="ar-EG"/>
        </w:rPr>
        <w:t>الصادرة</w:t>
      </w:r>
      <w:r w:rsidR="00EF6156" w:rsidRPr="00EF6156">
        <w:rPr>
          <w:rFonts w:hint="cs"/>
          <w:sz w:val="30"/>
          <w:rtl/>
          <w:lang w:bidi="ar-EG"/>
        </w:rPr>
        <w:t xml:space="preserve"> </w:t>
      </w:r>
      <w:r w:rsidRPr="00EF6156">
        <w:rPr>
          <w:rFonts w:hint="cs"/>
          <w:sz w:val="30"/>
          <w:rtl/>
          <w:lang w:bidi="ar-EG"/>
        </w:rPr>
        <w:t>في</w:t>
      </w:r>
      <w:r w:rsidR="00EF6156" w:rsidRPr="00EF6156">
        <w:rPr>
          <w:rFonts w:hint="cs"/>
          <w:sz w:val="30"/>
          <w:rtl/>
          <w:lang w:bidi="ar-EG"/>
        </w:rPr>
        <w:t xml:space="preserve"> </w:t>
      </w:r>
      <w:r w:rsidRPr="00EF6156">
        <w:rPr>
          <w:rFonts w:hint="cs"/>
          <w:sz w:val="30"/>
          <w:rtl/>
          <w:lang w:bidi="ar-EG"/>
        </w:rPr>
        <w:t>18</w:t>
      </w:r>
      <w:r w:rsidR="00EF6156" w:rsidRPr="00EF6156">
        <w:rPr>
          <w:rFonts w:hint="cs"/>
          <w:sz w:val="30"/>
          <w:rtl/>
          <w:lang w:bidi="ar-EG"/>
        </w:rPr>
        <w:t xml:space="preserve"> </w:t>
      </w:r>
      <w:r w:rsidRPr="00EF6156">
        <w:rPr>
          <w:rFonts w:hint="cs"/>
          <w:sz w:val="30"/>
          <w:rtl/>
          <w:lang w:bidi="ar-EG"/>
        </w:rPr>
        <w:t>أيلول/سبتمبر</w:t>
      </w:r>
      <w:r w:rsidR="00EF6156" w:rsidRPr="00EF6156">
        <w:rPr>
          <w:rFonts w:hint="cs"/>
          <w:sz w:val="30"/>
          <w:rtl/>
          <w:lang w:bidi="ar-EG"/>
        </w:rPr>
        <w:t xml:space="preserve"> </w:t>
      </w:r>
      <w:r w:rsidRPr="00EF6156">
        <w:rPr>
          <w:rFonts w:hint="cs"/>
          <w:sz w:val="30"/>
          <w:rtl/>
          <w:lang w:bidi="ar-EG"/>
        </w:rPr>
        <w:t>1997؛</w:t>
      </w:r>
    </w:p>
    <w:p w:rsidR="00614786" w:rsidRPr="00EF6156" w:rsidRDefault="00614786" w:rsidP="000242D8">
      <w:pPr>
        <w:pStyle w:val="Bullet1GA"/>
        <w:bidi/>
        <w:rPr>
          <w:sz w:val="30"/>
          <w:lang w:bidi="ar-EG"/>
        </w:rPr>
      </w:pPr>
      <w:r w:rsidRPr="00EF6156">
        <w:rPr>
          <w:sz w:val="30"/>
          <w:rtl/>
        </w:rPr>
        <w:t>البروتوكول</w:t>
      </w:r>
      <w:r w:rsidR="00EF6156" w:rsidRPr="00EF6156">
        <w:rPr>
          <w:sz w:val="30"/>
          <w:rtl/>
        </w:rPr>
        <w:t xml:space="preserve"> </w:t>
      </w:r>
      <w:r w:rsidRPr="00EF6156">
        <w:rPr>
          <w:sz w:val="30"/>
          <w:rtl/>
        </w:rPr>
        <w:t>الإضافي</w:t>
      </w:r>
      <w:r w:rsidR="00EF6156" w:rsidRPr="00EF6156">
        <w:rPr>
          <w:sz w:val="30"/>
          <w:rtl/>
        </w:rPr>
        <w:t xml:space="preserve"> </w:t>
      </w:r>
      <w:r w:rsidRPr="00EF6156">
        <w:rPr>
          <w:sz w:val="30"/>
          <w:rtl/>
        </w:rPr>
        <w:t>لاتفاقيات</w:t>
      </w:r>
      <w:r w:rsidR="00EF6156" w:rsidRPr="00EF6156">
        <w:rPr>
          <w:sz w:val="30"/>
          <w:rtl/>
        </w:rPr>
        <w:t xml:space="preserve"> </w:t>
      </w:r>
      <w:r w:rsidRPr="00EF6156">
        <w:rPr>
          <w:sz w:val="30"/>
          <w:rtl/>
        </w:rPr>
        <w:t>جنيف</w:t>
      </w:r>
      <w:r w:rsidR="00EF6156" w:rsidRPr="00EF6156">
        <w:rPr>
          <w:sz w:val="30"/>
          <w:rtl/>
        </w:rPr>
        <w:t xml:space="preserve"> </w:t>
      </w:r>
      <w:r w:rsidRPr="00EF6156">
        <w:rPr>
          <w:sz w:val="30"/>
          <w:rtl/>
        </w:rPr>
        <w:t>المؤرخة</w:t>
      </w:r>
      <w:r w:rsidR="00EF6156" w:rsidRPr="00EF6156">
        <w:rPr>
          <w:sz w:val="30"/>
          <w:rtl/>
        </w:rPr>
        <w:t xml:space="preserve"> </w:t>
      </w:r>
      <w:r w:rsidRPr="00EF6156">
        <w:rPr>
          <w:sz w:val="30"/>
          <w:rtl/>
        </w:rPr>
        <w:t>12</w:t>
      </w:r>
      <w:r w:rsidR="00EF6156" w:rsidRPr="00EF6156">
        <w:rPr>
          <w:sz w:val="30"/>
          <w:rtl/>
        </w:rPr>
        <w:t xml:space="preserve"> </w:t>
      </w:r>
      <w:r w:rsidRPr="00EF6156">
        <w:rPr>
          <w:sz w:val="30"/>
          <w:rtl/>
        </w:rPr>
        <w:t>آب/أغسطس</w:t>
      </w:r>
      <w:r w:rsidR="00EF6156" w:rsidRPr="00EF6156">
        <w:rPr>
          <w:sz w:val="30"/>
          <w:rtl/>
        </w:rPr>
        <w:t xml:space="preserve"> </w:t>
      </w:r>
      <w:r w:rsidRPr="00EF6156">
        <w:rPr>
          <w:sz w:val="30"/>
          <w:rtl/>
        </w:rPr>
        <w:t>1949</w:t>
      </w:r>
      <w:r w:rsidR="00EF6156" w:rsidRPr="00EF6156">
        <w:rPr>
          <w:sz w:val="30"/>
          <w:rtl/>
        </w:rPr>
        <w:t xml:space="preserve"> </w:t>
      </w:r>
      <w:r w:rsidRPr="00EF6156">
        <w:rPr>
          <w:sz w:val="30"/>
          <w:rtl/>
        </w:rPr>
        <w:t>المتعلِّق</w:t>
      </w:r>
      <w:r w:rsidR="00EF6156" w:rsidRPr="00EF6156">
        <w:rPr>
          <w:sz w:val="30"/>
          <w:rtl/>
        </w:rPr>
        <w:t xml:space="preserve"> </w:t>
      </w:r>
      <w:r w:rsidRPr="00EF6156">
        <w:rPr>
          <w:sz w:val="30"/>
          <w:rtl/>
        </w:rPr>
        <w:t>باعتماد</w:t>
      </w:r>
      <w:r w:rsidR="00EF6156" w:rsidRPr="00EF6156">
        <w:rPr>
          <w:sz w:val="30"/>
          <w:rtl/>
        </w:rPr>
        <w:t xml:space="preserve"> </w:t>
      </w:r>
      <w:r w:rsidRPr="00EF6156">
        <w:rPr>
          <w:sz w:val="30"/>
          <w:rtl/>
        </w:rPr>
        <w:t>رمز</w:t>
      </w:r>
      <w:r w:rsidR="00EF6156" w:rsidRPr="00EF6156">
        <w:rPr>
          <w:sz w:val="30"/>
          <w:rtl/>
        </w:rPr>
        <w:t xml:space="preserve"> </w:t>
      </w:r>
      <w:r w:rsidRPr="00EF6156">
        <w:rPr>
          <w:sz w:val="30"/>
          <w:rtl/>
        </w:rPr>
        <w:t>مميز</w:t>
      </w:r>
      <w:r w:rsidR="00EF6156" w:rsidRPr="00EF6156">
        <w:rPr>
          <w:sz w:val="30"/>
          <w:rtl/>
        </w:rPr>
        <w:t xml:space="preserve"> </w:t>
      </w:r>
      <w:r w:rsidRPr="00EF6156">
        <w:rPr>
          <w:sz w:val="30"/>
          <w:rtl/>
        </w:rPr>
        <w:t>إضافي</w:t>
      </w:r>
      <w:r w:rsidRPr="00EF6156">
        <w:rPr>
          <w:rFonts w:hint="cs"/>
          <w:sz w:val="30"/>
          <w:rtl/>
        </w:rPr>
        <w:t>،</w:t>
      </w:r>
      <w:r w:rsidR="00EF6156" w:rsidRPr="00EF6156">
        <w:rPr>
          <w:rFonts w:hint="cs"/>
          <w:sz w:val="30"/>
          <w:rtl/>
        </w:rPr>
        <w:t xml:space="preserve"> </w:t>
      </w:r>
      <w:r w:rsidRPr="00EF6156">
        <w:rPr>
          <w:rFonts w:hint="cs"/>
          <w:sz w:val="30"/>
          <w:rtl/>
        </w:rPr>
        <w:t>الصادر</w:t>
      </w:r>
      <w:r w:rsidR="00EF6156" w:rsidRPr="00EF6156">
        <w:rPr>
          <w:rFonts w:hint="cs"/>
          <w:sz w:val="30"/>
          <w:rtl/>
        </w:rPr>
        <w:t xml:space="preserve"> </w:t>
      </w:r>
      <w:r w:rsidRPr="00EF6156">
        <w:rPr>
          <w:rFonts w:hint="cs"/>
          <w:sz w:val="30"/>
          <w:rtl/>
        </w:rPr>
        <w:t>في</w:t>
      </w:r>
      <w:r w:rsidR="00EF6156" w:rsidRPr="00EF6156">
        <w:rPr>
          <w:rFonts w:hint="cs"/>
          <w:sz w:val="30"/>
          <w:rtl/>
        </w:rPr>
        <w:t xml:space="preserve"> </w:t>
      </w:r>
      <w:r w:rsidRPr="00EF6156">
        <w:rPr>
          <w:rFonts w:hint="cs"/>
          <w:sz w:val="30"/>
          <w:rtl/>
        </w:rPr>
        <w:t>8</w:t>
      </w:r>
      <w:r w:rsidR="00EF6156" w:rsidRPr="00EF6156">
        <w:rPr>
          <w:rFonts w:hint="cs"/>
          <w:sz w:val="30"/>
          <w:rtl/>
        </w:rPr>
        <w:t xml:space="preserve"> </w:t>
      </w:r>
      <w:r w:rsidRPr="00EF6156">
        <w:rPr>
          <w:rFonts w:hint="cs"/>
          <w:sz w:val="30"/>
          <w:rtl/>
        </w:rPr>
        <w:t>كانون</w:t>
      </w:r>
      <w:r w:rsidR="00EF6156" w:rsidRPr="00EF6156">
        <w:rPr>
          <w:rFonts w:hint="cs"/>
          <w:sz w:val="30"/>
          <w:rtl/>
        </w:rPr>
        <w:t xml:space="preserve"> </w:t>
      </w:r>
      <w:r w:rsidRPr="00EF6156">
        <w:rPr>
          <w:rFonts w:hint="cs"/>
          <w:sz w:val="30"/>
          <w:rtl/>
        </w:rPr>
        <w:t>الأول/ديسمبر</w:t>
      </w:r>
      <w:r w:rsidR="00EF6156" w:rsidRPr="00EF6156">
        <w:rPr>
          <w:rFonts w:hint="cs"/>
          <w:sz w:val="30"/>
          <w:rtl/>
        </w:rPr>
        <w:t xml:space="preserve"> </w:t>
      </w:r>
      <w:r w:rsidRPr="00EF6156">
        <w:rPr>
          <w:rFonts w:hint="cs"/>
          <w:sz w:val="30"/>
          <w:rtl/>
        </w:rPr>
        <w:t>2005</w:t>
      </w:r>
      <w:r w:rsidR="00EF6156" w:rsidRPr="00EF6156">
        <w:rPr>
          <w:sz w:val="30"/>
          <w:rtl/>
        </w:rPr>
        <w:t xml:space="preserve"> </w:t>
      </w:r>
      <w:r w:rsidRPr="00EF6156">
        <w:rPr>
          <w:sz w:val="30"/>
          <w:rtl/>
        </w:rPr>
        <w:t>(البروتوكول</w:t>
      </w:r>
      <w:r w:rsidR="00EF6156" w:rsidRPr="00EF6156">
        <w:rPr>
          <w:sz w:val="30"/>
          <w:rtl/>
        </w:rPr>
        <w:t xml:space="preserve"> </w:t>
      </w:r>
      <w:r w:rsidRPr="00EF6156">
        <w:rPr>
          <w:sz w:val="30"/>
          <w:rtl/>
        </w:rPr>
        <w:t>الثالث</w:t>
      </w:r>
      <w:r w:rsidRPr="00EF6156">
        <w:rPr>
          <w:rFonts w:hint="cs"/>
          <w:sz w:val="30"/>
          <w:rtl/>
        </w:rPr>
        <w:t>)؛</w:t>
      </w:r>
    </w:p>
    <w:p w:rsidR="00614786" w:rsidRPr="00EF6156" w:rsidRDefault="00614786" w:rsidP="000242D8">
      <w:pPr>
        <w:pStyle w:val="Bullet1GA"/>
        <w:bidi/>
        <w:rPr>
          <w:sz w:val="30"/>
          <w:rtl/>
          <w:lang w:bidi="ar-EG"/>
        </w:rPr>
      </w:pPr>
      <w:r w:rsidRPr="00EF6156">
        <w:rPr>
          <w:rFonts w:hint="cs"/>
          <w:sz w:val="30"/>
          <w:rtl/>
          <w:lang w:bidi="ar-EG"/>
        </w:rPr>
        <w:t>الاتفاقية</w:t>
      </w:r>
      <w:r w:rsidR="00EF6156" w:rsidRPr="00EF6156">
        <w:rPr>
          <w:rFonts w:hint="cs"/>
          <w:sz w:val="30"/>
          <w:rtl/>
          <w:lang w:bidi="ar-EG"/>
        </w:rPr>
        <w:t xml:space="preserve"> </w:t>
      </w:r>
      <w:r w:rsidRPr="00EF6156">
        <w:rPr>
          <w:rFonts w:hint="cs"/>
          <w:sz w:val="30"/>
          <w:rtl/>
          <w:lang w:bidi="ar-EG"/>
        </w:rPr>
        <w:t>المتعلقة</w:t>
      </w:r>
      <w:r w:rsidR="00EF6156" w:rsidRPr="00EF6156">
        <w:rPr>
          <w:rFonts w:hint="cs"/>
          <w:sz w:val="30"/>
          <w:rtl/>
          <w:lang w:bidi="ar-EG"/>
        </w:rPr>
        <w:t xml:space="preserve"> </w:t>
      </w:r>
      <w:r w:rsidRPr="00EF6156">
        <w:rPr>
          <w:rFonts w:hint="cs"/>
          <w:sz w:val="30"/>
          <w:rtl/>
          <w:lang w:bidi="ar-EG"/>
        </w:rPr>
        <w:t>بالذخائر</w:t>
      </w:r>
      <w:r w:rsidR="00EF6156" w:rsidRPr="00EF6156">
        <w:rPr>
          <w:rFonts w:hint="cs"/>
          <w:sz w:val="30"/>
          <w:rtl/>
          <w:lang w:bidi="ar-EG"/>
        </w:rPr>
        <w:t xml:space="preserve"> </w:t>
      </w:r>
      <w:r w:rsidRPr="00EF6156">
        <w:rPr>
          <w:rFonts w:hint="cs"/>
          <w:sz w:val="30"/>
          <w:rtl/>
          <w:lang w:bidi="ar-EG"/>
        </w:rPr>
        <w:t>العنقودية</w:t>
      </w:r>
      <w:r w:rsidR="00EF6156" w:rsidRPr="00EF6156">
        <w:rPr>
          <w:rFonts w:hint="cs"/>
          <w:sz w:val="30"/>
          <w:rtl/>
          <w:lang w:bidi="ar-EG"/>
        </w:rPr>
        <w:t xml:space="preserve"> </w:t>
      </w:r>
      <w:r w:rsidRPr="00EF6156">
        <w:rPr>
          <w:rFonts w:hint="cs"/>
          <w:sz w:val="30"/>
          <w:rtl/>
          <w:lang w:bidi="ar-EG"/>
        </w:rPr>
        <w:t>الصادرة</w:t>
      </w:r>
      <w:r w:rsidR="00EF6156" w:rsidRPr="00EF6156">
        <w:rPr>
          <w:rFonts w:hint="cs"/>
          <w:sz w:val="30"/>
          <w:rtl/>
          <w:lang w:bidi="ar-EG"/>
        </w:rPr>
        <w:t xml:space="preserve"> </w:t>
      </w:r>
      <w:r w:rsidRPr="00EF6156">
        <w:rPr>
          <w:rFonts w:hint="cs"/>
          <w:sz w:val="30"/>
          <w:rtl/>
          <w:lang w:bidi="ar-EG"/>
        </w:rPr>
        <w:t>في</w:t>
      </w:r>
      <w:r w:rsidR="00EF6156" w:rsidRPr="00EF6156">
        <w:rPr>
          <w:rFonts w:hint="cs"/>
          <w:sz w:val="30"/>
          <w:rtl/>
          <w:lang w:bidi="ar-EG"/>
        </w:rPr>
        <w:t xml:space="preserve"> </w:t>
      </w:r>
      <w:r w:rsidRPr="00EF6156">
        <w:rPr>
          <w:rFonts w:hint="cs"/>
          <w:sz w:val="30"/>
          <w:rtl/>
          <w:lang w:bidi="ar-EG"/>
        </w:rPr>
        <w:t>30</w:t>
      </w:r>
      <w:r w:rsidR="00EF6156" w:rsidRPr="00EF6156">
        <w:rPr>
          <w:rFonts w:hint="cs"/>
          <w:sz w:val="30"/>
          <w:rtl/>
          <w:lang w:bidi="ar-EG"/>
        </w:rPr>
        <w:t xml:space="preserve"> </w:t>
      </w:r>
      <w:r w:rsidRPr="00EF6156">
        <w:rPr>
          <w:rFonts w:hint="cs"/>
          <w:sz w:val="30"/>
          <w:rtl/>
          <w:lang w:bidi="ar-EG"/>
        </w:rPr>
        <w:t>أيار/مايو</w:t>
      </w:r>
      <w:r w:rsidR="00EF6156" w:rsidRPr="00EF6156">
        <w:rPr>
          <w:rFonts w:hint="cs"/>
          <w:sz w:val="30"/>
          <w:rtl/>
          <w:lang w:bidi="ar-EG"/>
        </w:rPr>
        <w:t xml:space="preserve"> </w:t>
      </w:r>
      <w:r w:rsidRPr="00EF6156">
        <w:rPr>
          <w:rFonts w:hint="cs"/>
          <w:sz w:val="30"/>
          <w:rtl/>
          <w:lang w:bidi="ar-EG"/>
        </w:rPr>
        <w:t>2008.</w:t>
      </w:r>
      <w:r w:rsidR="00EF6156" w:rsidRPr="00EF6156">
        <w:rPr>
          <w:rFonts w:hint="cs"/>
          <w:sz w:val="30"/>
          <w:rtl/>
          <w:lang w:bidi="ar-EG"/>
        </w:rPr>
        <w:t xml:space="preserve"> </w:t>
      </w:r>
    </w:p>
    <w:p w:rsidR="00614786" w:rsidRPr="00EF6156" w:rsidRDefault="000242D8" w:rsidP="000242D8">
      <w:pPr>
        <w:pStyle w:val="H23GA"/>
        <w:rPr>
          <w:rtl/>
          <w:lang w:bidi="ar-EG"/>
        </w:rPr>
      </w:pPr>
      <w:r w:rsidRPr="00EF6156">
        <w:rPr>
          <w:rFonts w:hint="cs"/>
          <w:rtl/>
          <w:lang w:bidi="ar-EG"/>
        </w:rPr>
        <w:tab/>
        <w:t>4-</w:t>
      </w:r>
      <w:r w:rsidRPr="00EF6156">
        <w:rPr>
          <w:rFonts w:hint="cs"/>
          <w:rtl/>
          <w:lang w:bidi="ar-EG"/>
        </w:rPr>
        <w:tab/>
      </w:r>
      <w:r w:rsidR="00614786" w:rsidRPr="00EF6156">
        <w:rPr>
          <w:rFonts w:hint="cs"/>
          <w:rtl/>
          <w:lang w:bidi="ar-EG"/>
        </w:rPr>
        <w:t>الاتفاقيات</w:t>
      </w:r>
      <w:r w:rsidR="00EF6156" w:rsidRPr="00EF6156">
        <w:rPr>
          <w:rFonts w:hint="cs"/>
          <w:rtl/>
          <w:lang w:bidi="ar-EG"/>
        </w:rPr>
        <w:t xml:space="preserve"> </w:t>
      </w:r>
      <w:r w:rsidR="00614786" w:rsidRPr="00EF6156">
        <w:rPr>
          <w:rFonts w:hint="cs"/>
          <w:rtl/>
          <w:lang w:bidi="ar-EG"/>
        </w:rPr>
        <w:t>الإقليمية</w:t>
      </w:r>
      <w:r w:rsidR="00EF6156" w:rsidRPr="00EF6156">
        <w:rPr>
          <w:rFonts w:hint="cs"/>
          <w:rtl/>
          <w:lang w:bidi="ar-EG"/>
        </w:rPr>
        <w:t xml:space="preserve"> </w:t>
      </w:r>
      <w:r w:rsidR="00614786" w:rsidRPr="00EF6156">
        <w:rPr>
          <w:rFonts w:hint="cs"/>
          <w:rtl/>
          <w:lang w:bidi="ar-EG"/>
        </w:rPr>
        <w:t>المتعلقة</w:t>
      </w:r>
      <w:r w:rsidR="00EF6156" w:rsidRPr="00EF6156">
        <w:rPr>
          <w:rFonts w:hint="cs"/>
          <w:rtl/>
          <w:lang w:bidi="ar-EG"/>
        </w:rPr>
        <w:t xml:space="preserve"> </w:t>
      </w:r>
      <w:r w:rsidR="00614786" w:rsidRPr="00EF6156">
        <w:rPr>
          <w:rFonts w:hint="cs"/>
          <w:rtl/>
          <w:lang w:bidi="ar-EG"/>
        </w:rPr>
        <w:t>بحقوق</w:t>
      </w:r>
      <w:r w:rsidR="00EF6156" w:rsidRPr="00EF6156">
        <w:rPr>
          <w:rFonts w:hint="cs"/>
          <w:rtl/>
          <w:lang w:bidi="ar-EG"/>
        </w:rPr>
        <w:t xml:space="preserve"> </w:t>
      </w:r>
      <w:r w:rsidR="00614786" w:rsidRPr="00EF6156">
        <w:rPr>
          <w:rFonts w:hint="cs"/>
          <w:rtl/>
          <w:lang w:bidi="ar-EG"/>
        </w:rPr>
        <w:t>الإنسان</w:t>
      </w:r>
    </w:p>
    <w:p w:rsidR="00614786" w:rsidRPr="00CB4BA4" w:rsidRDefault="000242D8" w:rsidP="000242D8">
      <w:pPr>
        <w:pStyle w:val="SingleTxtGA"/>
        <w:rPr>
          <w:spacing w:val="-4"/>
          <w:rtl/>
          <w:lang w:bidi="ar-EG"/>
        </w:rPr>
      </w:pPr>
      <w:r w:rsidRPr="00CB4BA4">
        <w:rPr>
          <w:rFonts w:hint="cs"/>
          <w:spacing w:val="-4"/>
          <w:rtl/>
          <w:lang w:bidi="ar-EG"/>
        </w:rPr>
        <w:t>128-</w:t>
      </w:r>
      <w:r w:rsidR="00614786" w:rsidRPr="00CB4BA4">
        <w:rPr>
          <w:rFonts w:hint="cs"/>
          <w:spacing w:val="-4"/>
          <w:rtl/>
          <w:lang w:bidi="ar-EG"/>
        </w:rPr>
        <w:tab/>
        <w:t>جمهورية</w:t>
      </w:r>
      <w:r w:rsidR="00EF6156" w:rsidRPr="00CB4BA4">
        <w:rPr>
          <w:rFonts w:hint="cs"/>
          <w:spacing w:val="-4"/>
          <w:rtl/>
          <w:lang w:bidi="ar-EG"/>
        </w:rPr>
        <w:t xml:space="preserve"> </w:t>
      </w:r>
      <w:r w:rsidR="00614786" w:rsidRPr="00CB4BA4">
        <w:rPr>
          <w:rFonts w:hint="cs"/>
          <w:spacing w:val="-4"/>
          <w:rtl/>
          <w:lang w:bidi="ar-EG"/>
        </w:rPr>
        <w:t>ألمانيا</w:t>
      </w:r>
      <w:r w:rsidR="00EF6156" w:rsidRPr="00CB4BA4">
        <w:rPr>
          <w:rFonts w:hint="cs"/>
          <w:spacing w:val="-4"/>
          <w:rtl/>
          <w:lang w:bidi="ar-EG"/>
        </w:rPr>
        <w:t xml:space="preserve"> </w:t>
      </w:r>
      <w:r w:rsidR="00614786" w:rsidRPr="00CB4BA4">
        <w:rPr>
          <w:rFonts w:hint="cs"/>
          <w:spacing w:val="-4"/>
          <w:rtl/>
          <w:lang w:bidi="ar-EG"/>
        </w:rPr>
        <w:t>الاتحادية</w:t>
      </w:r>
      <w:r w:rsidR="00EF6156" w:rsidRPr="00CB4BA4">
        <w:rPr>
          <w:rFonts w:hint="cs"/>
          <w:spacing w:val="-4"/>
          <w:rtl/>
          <w:lang w:bidi="ar-EG"/>
        </w:rPr>
        <w:t xml:space="preserve"> </w:t>
      </w:r>
      <w:r w:rsidR="00614786" w:rsidRPr="00CB4BA4">
        <w:rPr>
          <w:rFonts w:hint="cs"/>
          <w:spacing w:val="-4"/>
          <w:rtl/>
          <w:lang w:bidi="ar-EG"/>
        </w:rPr>
        <w:t>طرف</w:t>
      </w:r>
      <w:r w:rsidR="00EF6156" w:rsidRPr="00CB4BA4">
        <w:rPr>
          <w:rFonts w:hint="cs"/>
          <w:spacing w:val="-4"/>
          <w:rtl/>
          <w:lang w:bidi="ar-EG"/>
        </w:rPr>
        <w:t xml:space="preserve"> </w:t>
      </w:r>
      <w:r w:rsidR="00614786" w:rsidRPr="00CB4BA4">
        <w:rPr>
          <w:rFonts w:hint="cs"/>
          <w:spacing w:val="-4"/>
          <w:rtl/>
          <w:lang w:bidi="ar-EG"/>
        </w:rPr>
        <w:t>متعاقد،</w:t>
      </w:r>
      <w:r w:rsidR="00EF6156" w:rsidRPr="00CB4BA4">
        <w:rPr>
          <w:rFonts w:hint="cs"/>
          <w:spacing w:val="-4"/>
          <w:rtl/>
          <w:lang w:bidi="ar-EG"/>
        </w:rPr>
        <w:t xml:space="preserve"> </w:t>
      </w:r>
      <w:r w:rsidR="00614786" w:rsidRPr="00CB4BA4">
        <w:rPr>
          <w:rFonts w:hint="cs"/>
          <w:spacing w:val="-4"/>
          <w:rtl/>
          <w:lang w:bidi="ar-EG"/>
        </w:rPr>
        <w:t>على</w:t>
      </w:r>
      <w:r w:rsidR="00EF6156" w:rsidRPr="00CB4BA4">
        <w:rPr>
          <w:rFonts w:hint="cs"/>
          <w:spacing w:val="-4"/>
          <w:rtl/>
          <w:lang w:bidi="ar-EG"/>
        </w:rPr>
        <w:t xml:space="preserve"> </w:t>
      </w:r>
      <w:r w:rsidR="00614786" w:rsidRPr="00CB4BA4">
        <w:rPr>
          <w:rFonts w:hint="cs"/>
          <w:spacing w:val="-4"/>
          <w:rtl/>
          <w:lang w:bidi="ar-EG"/>
        </w:rPr>
        <w:t>الصعيد</w:t>
      </w:r>
      <w:r w:rsidR="00EF6156" w:rsidRPr="00CB4BA4">
        <w:rPr>
          <w:rFonts w:hint="cs"/>
          <w:spacing w:val="-4"/>
          <w:rtl/>
          <w:lang w:bidi="ar-EG"/>
        </w:rPr>
        <w:t xml:space="preserve"> </w:t>
      </w:r>
      <w:r w:rsidR="00614786" w:rsidRPr="00CB4BA4">
        <w:rPr>
          <w:rFonts w:hint="cs"/>
          <w:spacing w:val="-4"/>
          <w:rtl/>
          <w:lang w:bidi="ar-EG"/>
        </w:rPr>
        <w:t>الإقليمي،</w:t>
      </w:r>
      <w:r w:rsidR="00EF6156" w:rsidRPr="00CB4BA4">
        <w:rPr>
          <w:rFonts w:hint="cs"/>
          <w:spacing w:val="-4"/>
          <w:rtl/>
          <w:lang w:bidi="ar-EG"/>
        </w:rPr>
        <w:t xml:space="preserve"> </w:t>
      </w:r>
      <w:r w:rsidR="00614786" w:rsidRPr="00CB4BA4">
        <w:rPr>
          <w:rFonts w:hint="cs"/>
          <w:spacing w:val="-4"/>
          <w:rtl/>
          <w:lang w:bidi="ar-EG"/>
        </w:rPr>
        <w:t>في</w:t>
      </w:r>
      <w:r w:rsidR="00EF6156" w:rsidRPr="00CB4BA4">
        <w:rPr>
          <w:rFonts w:hint="cs"/>
          <w:spacing w:val="-4"/>
          <w:rtl/>
          <w:lang w:bidi="ar-EG"/>
        </w:rPr>
        <w:t xml:space="preserve"> </w:t>
      </w:r>
      <w:r w:rsidR="00614786" w:rsidRPr="00CB4BA4">
        <w:rPr>
          <w:rFonts w:hint="cs"/>
          <w:spacing w:val="-4"/>
          <w:rtl/>
          <w:lang w:bidi="ar-EG"/>
        </w:rPr>
        <w:t>الاتفاقيات</w:t>
      </w:r>
      <w:r w:rsidR="00EF6156" w:rsidRPr="00CB4BA4">
        <w:rPr>
          <w:rFonts w:hint="cs"/>
          <w:spacing w:val="-4"/>
          <w:rtl/>
          <w:lang w:bidi="ar-EG"/>
        </w:rPr>
        <w:t xml:space="preserve"> </w:t>
      </w:r>
      <w:r w:rsidR="00614786" w:rsidRPr="00CB4BA4">
        <w:rPr>
          <w:rFonts w:hint="cs"/>
          <w:spacing w:val="-4"/>
          <w:rtl/>
          <w:lang w:bidi="ar-EG"/>
        </w:rPr>
        <w:t>المذكورة</w:t>
      </w:r>
      <w:r w:rsidR="00EF6156" w:rsidRPr="00CB4BA4">
        <w:rPr>
          <w:rFonts w:hint="cs"/>
          <w:spacing w:val="-4"/>
          <w:rtl/>
          <w:lang w:bidi="ar-EG"/>
        </w:rPr>
        <w:t xml:space="preserve"> </w:t>
      </w:r>
      <w:r w:rsidR="00614786" w:rsidRPr="00CB4BA4">
        <w:rPr>
          <w:rFonts w:hint="cs"/>
          <w:spacing w:val="-4"/>
          <w:rtl/>
          <w:lang w:bidi="ar-EG"/>
        </w:rPr>
        <w:t>أدناه:</w:t>
      </w:r>
    </w:p>
    <w:p w:rsidR="00614786" w:rsidRPr="00EF6156" w:rsidRDefault="00614786" w:rsidP="00EF6156">
      <w:pPr>
        <w:pStyle w:val="Bullet1GA"/>
        <w:bidi/>
        <w:rPr>
          <w:rtl/>
          <w:lang w:bidi="ar-EG"/>
        </w:rPr>
      </w:pPr>
      <w:r w:rsidRPr="00EF6156">
        <w:rPr>
          <w:rFonts w:hint="cs"/>
          <w:rtl/>
          <w:lang w:bidi="ar-EG"/>
        </w:rPr>
        <w:t>الاتفاقية</w:t>
      </w:r>
      <w:r w:rsidR="00EF6156" w:rsidRPr="00EF6156">
        <w:rPr>
          <w:rFonts w:hint="cs"/>
          <w:rtl/>
          <w:lang w:bidi="ar-EG"/>
        </w:rPr>
        <w:t xml:space="preserve"> </w:t>
      </w:r>
      <w:r w:rsidRPr="00EF6156">
        <w:rPr>
          <w:rFonts w:hint="cs"/>
          <w:rtl/>
          <w:lang w:bidi="ar-EG"/>
        </w:rPr>
        <w:t>الأوروبية</w:t>
      </w:r>
      <w:r w:rsidR="00EF6156" w:rsidRPr="00EF6156">
        <w:rPr>
          <w:rFonts w:hint="cs"/>
          <w:rtl/>
          <w:lang w:bidi="ar-EG"/>
        </w:rPr>
        <w:t xml:space="preserve"> </w:t>
      </w:r>
      <w:r w:rsidRPr="00EF6156">
        <w:rPr>
          <w:rFonts w:hint="cs"/>
          <w:rtl/>
          <w:lang w:bidi="ar-EG"/>
        </w:rPr>
        <w:t>لحماية</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والح</w:t>
      </w:r>
      <w:r w:rsidR="00EF6156" w:rsidRPr="00EF6156">
        <w:rPr>
          <w:rFonts w:hint="cs"/>
          <w:rtl/>
          <w:lang w:bidi="ar-EG"/>
        </w:rPr>
        <w:t xml:space="preserve">ريات الأساسية، الصادرة </w:t>
      </w:r>
      <w:r w:rsidRPr="00EF6156">
        <w:rPr>
          <w:rFonts w:hint="cs"/>
          <w:rtl/>
          <w:lang w:bidi="ar-EG"/>
        </w:rPr>
        <w:t>في</w:t>
      </w:r>
      <w:r w:rsidR="00EF6156" w:rsidRPr="00EF6156">
        <w:rPr>
          <w:rFonts w:hint="cs"/>
          <w:rtl/>
          <w:lang w:bidi="ar-EG"/>
        </w:rPr>
        <w:t xml:space="preserve"> </w:t>
      </w:r>
      <w:r w:rsidRPr="00EF6156">
        <w:rPr>
          <w:rFonts w:hint="cs"/>
          <w:rtl/>
          <w:lang w:bidi="ar-EG"/>
        </w:rPr>
        <w:t>4</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الثاني/نوفمبر</w:t>
      </w:r>
      <w:r w:rsidR="00EF6156" w:rsidRPr="00EF6156">
        <w:rPr>
          <w:rFonts w:hint="cs"/>
          <w:rtl/>
          <w:lang w:bidi="ar-EG"/>
        </w:rPr>
        <w:t xml:space="preserve"> </w:t>
      </w:r>
      <w:r w:rsidRPr="00EF6156">
        <w:rPr>
          <w:rFonts w:hint="cs"/>
          <w:rtl/>
          <w:lang w:bidi="ar-EG"/>
        </w:rPr>
        <w:t>1950؛</w:t>
      </w:r>
    </w:p>
    <w:p w:rsidR="00614786" w:rsidRPr="00EF6156" w:rsidRDefault="00614786" w:rsidP="00EF6156">
      <w:pPr>
        <w:pStyle w:val="Bullet1GA"/>
        <w:bidi/>
        <w:rPr>
          <w:rtl/>
          <w:lang w:bidi="ar-EG"/>
        </w:rPr>
      </w:pPr>
      <w:r w:rsidRPr="00EF6156">
        <w:rPr>
          <w:rFonts w:hint="cs"/>
          <w:rtl/>
          <w:lang w:bidi="ar-EG"/>
        </w:rPr>
        <w:t>البروتوكول</w:t>
      </w:r>
      <w:r w:rsidR="00EF6156" w:rsidRPr="00EF6156">
        <w:rPr>
          <w:rFonts w:hint="cs"/>
          <w:rtl/>
          <w:lang w:bidi="ar-EG"/>
        </w:rPr>
        <w:t xml:space="preserve"> </w:t>
      </w:r>
      <w:r w:rsidRPr="00EF6156">
        <w:rPr>
          <w:rFonts w:hint="cs"/>
          <w:rtl/>
          <w:lang w:bidi="ar-EG"/>
        </w:rPr>
        <w:t>الملحق</w:t>
      </w:r>
      <w:r w:rsidR="00EF6156" w:rsidRPr="00EF6156">
        <w:rPr>
          <w:rFonts w:hint="cs"/>
          <w:rtl/>
          <w:lang w:bidi="ar-EG"/>
        </w:rPr>
        <w:t xml:space="preserve"> </w:t>
      </w:r>
      <w:r w:rsidRPr="00EF6156">
        <w:rPr>
          <w:rFonts w:hint="cs"/>
          <w:rtl/>
          <w:lang w:bidi="ar-EG"/>
        </w:rPr>
        <w:t>بالاتفاقية</w:t>
      </w:r>
      <w:r w:rsidR="00EF6156" w:rsidRPr="00EF6156">
        <w:rPr>
          <w:rFonts w:hint="cs"/>
          <w:rtl/>
          <w:lang w:bidi="ar-EG"/>
        </w:rPr>
        <w:t xml:space="preserve"> </w:t>
      </w:r>
      <w:r w:rsidRPr="00EF6156">
        <w:rPr>
          <w:rFonts w:hint="cs"/>
          <w:rtl/>
          <w:lang w:bidi="ar-EG"/>
        </w:rPr>
        <w:t>الأوروبية</w:t>
      </w:r>
      <w:r w:rsidR="00EF6156" w:rsidRPr="00EF6156">
        <w:rPr>
          <w:rFonts w:hint="cs"/>
          <w:rtl/>
          <w:lang w:bidi="ar-EG"/>
        </w:rPr>
        <w:t xml:space="preserve"> </w:t>
      </w:r>
      <w:r w:rsidRPr="00EF6156">
        <w:rPr>
          <w:rFonts w:hint="cs"/>
          <w:rtl/>
          <w:lang w:bidi="ar-EG"/>
        </w:rPr>
        <w:t>لحماية</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والحريات</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20</w:t>
      </w:r>
      <w:r w:rsidR="00EF6156" w:rsidRPr="00EF6156">
        <w:rPr>
          <w:rFonts w:hint="cs"/>
          <w:rtl/>
          <w:lang w:bidi="ar-EG"/>
        </w:rPr>
        <w:t xml:space="preserve"> </w:t>
      </w:r>
      <w:r w:rsidRPr="00EF6156">
        <w:rPr>
          <w:rFonts w:hint="cs"/>
          <w:rtl/>
          <w:lang w:bidi="ar-EG"/>
        </w:rPr>
        <w:t>آذار/مارس</w:t>
      </w:r>
      <w:r w:rsidR="00EF6156" w:rsidRPr="00EF6156">
        <w:rPr>
          <w:rFonts w:hint="cs"/>
          <w:rtl/>
          <w:lang w:bidi="ar-EG"/>
        </w:rPr>
        <w:t xml:space="preserve"> </w:t>
      </w:r>
      <w:r w:rsidRPr="00EF6156">
        <w:rPr>
          <w:rFonts w:hint="cs"/>
          <w:rtl/>
          <w:lang w:bidi="ar-EG"/>
        </w:rPr>
        <w:t>1952؛</w:t>
      </w:r>
    </w:p>
    <w:p w:rsidR="00614786" w:rsidRPr="00EF6156" w:rsidRDefault="00614786" w:rsidP="00037214">
      <w:pPr>
        <w:pStyle w:val="Bullet1GA"/>
        <w:bidi/>
        <w:rPr>
          <w:rtl/>
          <w:lang w:bidi="ar-EG"/>
        </w:rPr>
      </w:pPr>
      <w:r w:rsidRPr="00EF6156">
        <w:rPr>
          <w:rFonts w:hint="cs"/>
          <w:rtl/>
          <w:lang w:bidi="ar-EG"/>
        </w:rPr>
        <w:t>البروتوكول</w:t>
      </w:r>
      <w:r w:rsidR="00EF6156" w:rsidRPr="00EF6156">
        <w:rPr>
          <w:rFonts w:hint="cs"/>
          <w:rtl/>
          <w:lang w:bidi="ar-EG"/>
        </w:rPr>
        <w:t xml:space="preserve"> </w:t>
      </w:r>
      <w:r w:rsidRPr="00EF6156">
        <w:rPr>
          <w:rFonts w:hint="cs"/>
          <w:rtl/>
          <w:lang w:bidi="ar-EG"/>
        </w:rPr>
        <w:t>رقم</w:t>
      </w:r>
      <w:r w:rsidR="00EF6156" w:rsidRPr="00EF6156">
        <w:rPr>
          <w:rFonts w:hint="cs"/>
          <w:rtl/>
          <w:lang w:bidi="ar-EG"/>
        </w:rPr>
        <w:t xml:space="preserve"> </w:t>
      </w:r>
      <w:r w:rsidRPr="00EF6156">
        <w:rPr>
          <w:rFonts w:hint="cs"/>
          <w:rtl/>
          <w:lang w:bidi="ar-EG"/>
        </w:rPr>
        <w:t>2</w:t>
      </w:r>
      <w:r w:rsidR="00EF6156" w:rsidRPr="00EF6156">
        <w:rPr>
          <w:rFonts w:hint="cs"/>
          <w:rtl/>
          <w:lang w:bidi="ar-EG"/>
        </w:rPr>
        <w:t xml:space="preserve"> </w:t>
      </w:r>
      <w:r w:rsidRPr="00EF6156">
        <w:rPr>
          <w:rFonts w:hint="cs"/>
          <w:rtl/>
          <w:lang w:bidi="ar-EG"/>
        </w:rPr>
        <w:t>الملحق</w:t>
      </w:r>
      <w:r w:rsidR="00EF6156" w:rsidRPr="00EF6156">
        <w:rPr>
          <w:rFonts w:hint="cs"/>
          <w:rtl/>
          <w:lang w:bidi="ar-EG"/>
        </w:rPr>
        <w:t xml:space="preserve"> </w:t>
      </w:r>
      <w:r w:rsidRPr="00EF6156">
        <w:rPr>
          <w:rFonts w:hint="cs"/>
          <w:rtl/>
          <w:lang w:bidi="ar-EG"/>
        </w:rPr>
        <w:t>بالاتفاقية</w:t>
      </w:r>
      <w:r w:rsidR="00EF6156" w:rsidRPr="00EF6156">
        <w:rPr>
          <w:rFonts w:hint="cs"/>
          <w:rtl/>
          <w:lang w:bidi="ar-EG"/>
        </w:rPr>
        <w:t xml:space="preserve"> </w:t>
      </w:r>
      <w:r w:rsidRPr="00EF6156">
        <w:rPr>
          <w:rFonts w:hint="cs"/>
          <w:rtl/>
          <w:lang w:bidi="ar-EG"/>
        </w:rPr>
        <w:t>الأوروبية</w:t>
      </w:r>
      <w:r w:rsidR="00EF6156" w:rsidRPr="00EF6156">
        <w:rPr>
          <w:rFonts w:hint="cs"/>
          <w:rtl/>
          <w:lang w:bidi="ar-EG"/>
        </w:rPr>
        <w:t xml:space="preserve"> </w:t>
      </w:r>
      <w:r w:rsidRPr="00EF6156">
        <w:rPr>
          <w:rFonts w:hint="cs"/>
          <w:rtl/>
          <w:lang w:bidi="ar-EG"/>
        </w:rPr>
        <w:t>لحماية</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والحريات</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tl/>
          <w:lang w:bidi="ar-EG"/>
        </w:rPr>
        <w:t>الذي</w:t>
      </w:r>
      <w:r w:rsidR="00EF6156" w:rsidRPr="00EF6156">
        <w:rPr>
          <w:rtl/>
          <w:lang w:bidi="ar-EG"/>
        </w:rPr>
        <w:t xml:space="preserve"> </w:t>
      </w:r>
      <w:r w:rsidRPr="00EF6156">
        <w:rPr>
          <w:rtl/>
          <w:lang w:bidi="ar-EG"/>
        </w:rPr>
        <w:t>يعطي</w:t>
      </w:r>
      <w:r w:rsidR="00EF6156" w:rsidRPr="00EF6156">
        <w:rPr>
          <w:rtl/>
          <w:lang w:bidi="ar-EG"/>
        </w:rPr>
        <w:t xml:space="preserve"> </w:t>
      </w:r>
      <w:r w:rsidRPr="00EF6156">
        <w:rPr>
          <w:rtl/>
          <w:lang w:bidi="ar-EG"/>
        </w:rPr>
        <w:t>للمحكمة</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لحقوق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سلطات</w:t>
      </w:r>
      <w:r w:rsidR="00EF6156" w:rsidRPr="00EF6156">
        <w:rPr>
          <w:rtl/>
          <w:lang w:bidi="ar-EG"/>
        </w:rPr>
        <w:t xml:space="preserve"> </w:t>
      </w:r>
      <w:r w:rsidRPr="00EF6156">
        <w:rPr>
          <w:rtl/>
          <w:lang w:bidi="ar-EG"/>
        </w:rPr>
        <w:t>تقديم</w:t>
      </w:r>
      <w:r w:rsidR="00EF6156" w:rsidRPr="00EF6156">
        <w:rPr>
          <w:rtl/>
          <w:lang w:bidi="ar-EG"/>
        </w:rPr>
        <w:t xml:space="preserve"> </w:t>
      </w:r>
      <w:r w:rsidRPr="00EF6156">
        <w:rPr>
          <w:rtl/>
          <w:lang w:bidi="ar-EG"/>
        </w:rPr>
        <w:t>آراء</w:t>
      </w:r>
      <w:r w:rsidR="00EF6156" w:rsidRPr="00EF6156">
        <w:rPr>
          <w:rtl/>
          <w:lang w:bidi="ar-EG"/>
        </w:rPr>
        <w:t xml:space="preserve"> </w:t>
      </w:r>
      <w:r w:rsidRPr="00EF6156">
        <w:rPr>
          <w:rtl/>
          <w:lang w:bidi="ar-EG"/>
        </w:rPr>
        <w:t>استشارية</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6</w:t>
      </w:r>
      <w:r w:rsidR="00EF6156" w:rsidRPr="00EF6156">
        <w:rPr>
          <w:rFonts w:hint="cs"/>
          <w:rtl/>
          <w:lang w:bidi="ar-EG"/>
        </w:rPr>
        <w:t xml:space="preserve"> </w:t>
      </w:r>
      <w:r w:rsidRPr="00EF6156">
        <w:rPr>
          <w:rFonts w:hint="cs"/>
          <w:rtl/>
          <w:lang w:bidi="ar-EG"/>
        </w:rPr>
        <w:t>أيار/مايو</w:t>
      </w:r>
      <w:r w:rsidR="00EF6156" w:rsidRPr="00EF6156">
        <w:rPr>
          <w:rFonts w:hint="cs"/>
          <w:rtl/>
          <w:lang w:bidi="ar-EG"/>
        </w:rPr>
        <w:t xml:space="preserve"> </w:t>
      </w:r>
      <w:r w:rsidRPr="00EF6156">
        <w:rPr>
          <w:rFonts w:hint="cs"/>
          <w:rtl/>
          <w:lang w:bidi="ar-EG"/>
        </w:rPr>
        <w:t>19</w:t>
      </w:r>
      <w:r w:rsidR="00037214">
        <w:rPr>
          <w:rFonts w:hint="cs"/>
          <w:rtl/>
          <w:lang w:bidi="ar-EG"/>
        </w:rPr>
        <w:t>5</w:t>
      </w:r>
      <w:r w:rsidRPr="00EF6156">
        <w:rPr>
          <w:rFonts w:hint="cs"/>
          <w:rtl/>
          <w:lang w:bidi="ar-EG"/>
        </w:rPr>
        <w:t>3؛</w:t>
      </w:r>
    </w:p>
    <w:p w:rsidR="00614786" w:rsidRPr="00EF6156" w:rsidRDefault="00614786" w:rsidP="0009023F">
      <w:pPr>
        <w:pStyle w:val="Bullet1GA"/>
        <w:bidi/>
        <w:rPr>
          <w:rtl/>
          <w:lang w:bidi="ar-EG"/>
        </w:rPr>
      </w:pPr>
      <w:r w:rsidRPr="00EF6156">
        <w:rPr>
          <w:rtl/>
          <w:lang w:bidi="ar-EG"/>
        </w:rPr>
        <w:t>البروتوكول</w:t>
      </w:r>
      <w:r w:rsidR="00EF6156" w:rsidRPr="00EF6156">
        <w:rPr>
          <w:rtl/>
          <w:lang w:bidi="ar-EG"/>
        </w:rPr>
        <w:t xml:space="preserve"> </w:t>
      </w:r>
      <w:r w:rsidRPr="00EF6156">
        <w:rPr>
          <w:rFonts w:hint="cs"/>
          <w:rtl/>
          <w:lang w:bidi="ar-EG"/>
        </w:rPr>
        <w:t>رقم</w:t>
      </w:r>
      <w:r w:rsidR="00EF6156" w:rsidRPr="00EF6156">
        <w:rPr>
          <w:rFonts w:hint="cs"/>
          <w:rtl/>
          <w:lang w:bidi="ar-EG"/>
        </w:rPr>
        <w:t xml:space="preserve"> </w:t>
      </w:r>
      <w:r w:rsidRPr="00EF6156">
        <w:rPr>
          <w:rFonts w:hint="cs"/>
          <w:rtl/>
          <w:lang w:bidi="ar-EG"/>
        </w:rPr>
        <w:t>3</w:t>
      </w:r>
      <w:r w:rsidR="00EF6156" w:rsidRPr="00EF6156">
        <w:rPr>
          <w:rtl/>
          <w:lang w:bidi="ar-EG"/>
        </w:rPr>
        <w:t xml:space="preserve"> </w:t>
      </w:r>
      <w:r w:rsidRPr="00EF6156">
        <w:rPr>
          <w:rtl/>
          <w:lang w:bidi="ar-EG"/>
        </w:rPr>
        <w:t>الملحق</w:t>
      </w:r>
      <w:r w:rsidR="00EF6156" w:rsidRPr="00EF6156">
        <w:rPr>
          <w:rtl/>
          <w:lang w:bidi="ar-EG"/>
        </w:rPr>
        <w:t xml:space="preserve"> </w:t>
      </w:r>
      <w:r w:rsidRPr="00EF6156">
        <w:rPr>
          <w:rtl/>
          <w:lang w:bidi="ar-EG"/>
        </w:rPr>
        <w:t>باتفاقية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والحريات</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المعدل</w:t>
      </w:r>
      <w:r w:rsidR="00EF6156" w:rsidRPr="00EF6156">
        <w:rPr>
          <w:rtl/>
          <w:lang w:bidi="ar-EG"/>
        </w:rPr>
        <w:t xml:space="preserve"> </w:t>
      </w:r>
      <w:r w:rsidRPr="00EF6156">
        <w:rPr>
          <w:rtl/>
          <w:lang w:bidi="ar-EG"/>
        </w:rPr>
        <w:t>للمواد</w:t>
      </w:r>
      <w:r w:rsidR="00EF6156" w:rsidRPr="00EF6156">
        <w:rPr>
          <w:rtl/>
          <w:lang w:bidi="ar-EG"/>
        </w:rPr>
        <w:t xml:space="preserve"> </w:t>
      </w:r>
      <w:r w:rsidRPr="00EF6156">
        <w:rPr>
          <w:rtl/>
          <w:lang w:bidi="ar-EG"/>
        </w:rPr>
        <w:t>29</w:t>
      </w:r>
      <w:r w:rsidR="00EF6156" w:rsidRPr="00EF6156">
        <w:rPr>
          <w:rtl/>
          <w:lang w:bidi="ar-EG"/>
        </w:rPr>
        <w:t xml:space="preserve"> </w:t>
      </w:r>
      <w:r w:rsidRPr="00EF6156">
        <w:rPr>
          <w:rtl/>
          <w:lang w:bidi="ar-EG"/>
        </w:rPr>
        <w:t>و30</w:t>
      </w:r>
      <w:r w:rsidR="00EF6156" w:rsidRPr="00EF6156">
        <w:rPr>
          <w:rtl/>
          <w:lang w:bidi="ar-EG"/>
        </w:rPr>
        <w:t xml:space="preserve"> </w:t>
      </w:r>
      <w:r w:rsidRPr="00EF6156">
        <w:rPr>
          <w:rtl/>
          <w:lang w:bidi="ar-EG"/>
        </w:rPr>
        <w:t>و34</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الاتفاقية</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6</w:t>
      </w:r>
      <w:r w:rsidR="00EF6156" w:rsidRPr="00EF6156">
        <w:rPr>
          <w:rFonts w:hint="cs"/>
          <w:rtl/>
          <w:lang w:bidi="ar-EG"/>
        </w:rPr>
        <w:t xml:space="preserve"> </w:t>
      </w:r>
      <w:r w:rsidRPr="00EF6156">
        <w:rPr>
          <w:rFonts w:hint="cs"/>
          <w:rtl/>
          <w:lang w:bidi="ar-EG"/>
        </w:rPr>
        <w:t>أيار/مايو</w:t>
      </w:r>
      <w:r w:rsidR="00EF6156" w:rsidRPr="00EF6156">
        <w:rPr>
          <w:rFonts w:hint="cs"/>
          <w:rtl/>
          <w:lang w:bidi="ar-EG"/>
        </w:rPr>
        <w:t xml:space="preserve"> </w:t>
      </w:r>
      <w:r w:rsidRPr="00EF6156">
        <w:rPr>
          <w:rFonts w:hint="cs"/>
          <w:rtl/>
          <w:lang w:bidi="ar-EG"/>
        </w:rPr>
        <w:t>19</w:t>
      </w:r>
      <w:r w:rsidR="0009023F">
        <w:rPr>
          <w:rFonts w:hint="cs"/>
          <w:rtl/>
          <w:lang w:bidi="ar-EG"/>
        </w:rPr>
        <w:t>5</w:t>
      </w:r>
      <w:r w:rsidRPr="00EF6156">
        <w:rPr>
          <w:rFonts w:hint="cs"/>
          <w:rtl/>
          <w:lang w:bidi="ar-EG"/>
        </w:rPr>
        <w:t>3؛</w:t>
      </w:r>
    </w:p>
    <w:p w:rsidR="00614786" w:rsidRPr="00EF6156" w:rsidRDefault="00614786" w:rsidP="00EF6156">
      <w:pPr>
        <w:pStyle w:val="Bullet1GA"/>
        <w:bidi/>
        <w:rPr>
          <w:rtl/>
          <w:lang w:bidi="ar-EG"/>
        </w:rPr>
      </w:pPr>
      <w:r w:rsidRPr="00EF6156">
        <w:rPr>
          <w:rFonts w:hint="cs"/>
          <w:rtl/>
          <w:lang w:bidi="ar-EG"/>
        </w:rPr>
        <w:t>ال</w:t>
      </w:r>
      <w:r w:rsidRPr="00EF6156">
        <w:rPr>
          <w:rtl/>
          <w:lang w:bidi="ar-EG"/>
        </w:rPr>
        <w:t>بروتوكول</w:t>
      </w:r>
      <w:r w:rsidR="00EF6156" w:rsidRPr="00EF6156">
        <w:rPr>
          <w:rtl/>
          <w:lang w:bidi="ar-EG"/>
        </w:rPr>
        <w:t xml:space="preserve"> </w:t>
      </w:r>
      <w:r w:rsidRPr="00EF6156">
        <w:rPr>
          <w:rtl/>
          <w:lang w:bidi="ar-EG"/>
        </w:rPr>
        <w:t>رقم</w:t>
      </w:r>
      <w:r w:rsidR="00EF6156" w:rsidRPr="00EF6156">
        <w:rPr>
          <w:rtl/>
          <w:lang w:bidi="ar-EG"/>
        </w:rPr>
        <w:t xml:space="preserve"> </w:t>
      </w:r>
      <w:r w:rsidRPr="00EF6156">
        <w:rPr>
          <w:rtl/>
          <w:lang w:bidi="ar-EG"/>
        </w:rPr>
        <w:t>4</w:t>
      </w:r>
      <w:r w:rsidR="00EF6156" w:rsidRPr="00EF6156">
        <w:rPr>
          <w:rtl/>
          <w:lang w:bidi="ar-EG"/>
        </w:rPr>
        <w:t xml:space="preserve"> </w:t>
      </w:r>
      <w:r w:rsidRPr="00EF6156">
        <w:rPr>
          <w:rtl/>
          <w:lang w:bidi="ar-EG"/>
        </w:rPr>
        <w:t>للاتفاقية</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لحقوق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والحريات</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لضمان</w:t>
      </w:r>
      <w:r w:rsidR="00EF6156" w:rsidRPr="00EF6156">
        <w:rPr>
          <w:rtl/>
          <w:lang w:bidi="ar-EG"/>
        </w:rPr>
        <w:t xml:space="preserve"> </w:t>
      </w:r>
      <w:r w:rsidRPr="00EF6156">
        <w:rPr>
          <w:rtl/>
          <w:lang w:bidi="ar-EG"/>
        </w:rPr>
        <w:t>بعض</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والحريات</w:t>
      </w:r>
      <w:r w:rsidR="00EF6156" w:rsidRPr="00EF6156">
        <w:rPr>
          <w:rtl/>
          <w:lang w:bidi="ar-EG"/>
        </w:rPr>
        <w:t xml:space="preserve"> </w:t>
      </w:r>
      <w:r w:rsidRPr="00EF6156">
        <w:rPr>
          <w:rtl/>
          <w:lang w:bidi="ar-EG"/>
        </w:rPr>
        <w:t>الأخرى</w:t>
      </w:r>
      <w:r w:rsidR="00EF6156" w:rsidRPr="00EF6156">
        <w:rPr>
          <w:rtl/>
          <w:lang w:bidi="ar-EG"/>
        </w:rPr>
        <w:t xml:space="preserve"> </w:t>
      </w:r>
      <w:r w:rsidRPr="00EF6156">
        <w:rPr>
          <w:rtl/>
          <w:lang w:bidi="ar-EG"/>
        </w:rPr>
        <w:t>عدا</w:t>
      </w:r>
      <w:r w:rsidR="00EF6156" w:rsidRPr="00EF6156">
        <w:rPr>
          <w:rtl/>
          <w:lang w:bidi="ar-EG"/>
        </w:rPr>
        <w:t xml:space="preserve"> </w:t>
      </w:r>
      <w:r w:rsidRPr="00EF6156">
        <w:rPr>
          <w:rtl/>
          <w:lang w:bidi="ar-EG"/>
        </w:rPr>
        <w:t>تلك</w:t>
      </w:r>
      <w:r w:rsidR="00EF6156" w:rsidRPr="00EF6156">
        <w:rPr>
          <w:rtl/>
          <w:lang w:bidi="ar-EG"/>
        </w:rPr>
        <w:t xml:space="preserve"> </w:t>
      </w:r>
      <w:r w:rsidRPr="00EF6156">
        <w:rPr>
          <w:rtl/>
          <w:lang w:bidi="ar-EG"/>
        </w:rPr>
        <w:t>المدرجة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الاتفاقية</w:t>
      </w:r>
      <w:r w:rsidR="00EF6156" w:rsidRPr="00EF6156">
        <w:rPr>
          <w:rtl/>
          <w:lang w:bidi="ar-EG"/>
        </w:rPr>
        <w:t xml:space="preserve"> </w:t>
      </w:r>
      <w:r w:rsidRPr="00EF6156">
        <w:rPr>
          <w:rtl/>
          <w:lang w:bidi="ar-EG"/>
        </w:rPr>
        <w:t>وفي</w:t>
      </w:r>
      <w:r w:rsidR="00EF6156" w:rsidRPr="00EF6156">
        <w:rPr>
          <w:rtl/>
          <w:lang w:bidi="ar-EG"/>
        </w:rPr>
        <w:t xml:space="preserve"> </w:t>
      </w:r>
      <w:r w:rsidRPr="00EF6156">
        <w:rPr>
          <w:rtl/>
          <w:lang w:bidi="ar-EG"/>
        </w:rPr>
        <w:t>البروتوكول</w:t>
      </w:r>
      <w:r w:rsidR="00EF6156" w:rsidRPr="00EF6156">
        <w:rPr>
          <w:rtl/>
          <w:lang w:bidi="ar-EG"/>
        </w:rPr>
        <w:t xml:space="preserve"> </w:t>
      </w:r>
      <w:r w:rsidRPr="00EF6156">
        <w:rPr>
          <w:rtl/>
          <w:lang w:bidi="ar-EG"/>
        </w:rPr>
        <w:t>الإضافي</w:t>
      </w:r>
      <w:r w:rsidR="00EF6156" w:rsidRPr="00EF6156">
        <w:rPr>
          <w:rtl/>
          <w:lang w:bidi="ar-EG"/>
        </w:rPr>
        <w:t xml:space="preserve"> </w:t>
      </w:r>
      <w:r w:rsidRPr="00EF6156">
        <w:rPr>
          <w:rtl/>
          <w:lang w:bidi="ar-EG"/>
        </w:rPr>
        <w:t>الأول</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16</w:t>
      </w:r>
      <w:r w:rsidR="00EF6156" w:rsidRPr="00EF6156">
        <w:rPr>
          <w:rFonts w:hint="cs"/>
          <w:rtl/>
          <w:lang w:bidi="ar-EG"/>
        </w:rPr>
        <w:t xml:space="preserve"> </w:t>
      </w:r>
      <w:r w:rsidRPr="00EF6156">
        <w:rPr>
          <w:rFonts w:hint="cs"/>
          <w:rtl/>
          <w:lang w:bidi="ar-EG"/>
        </w:rPr>
        <w:t>أيلول/سبتمبر</w:t>
      </w:r>
      <w:r w:rsidR="00EF6156" w:rsidRPr="00EF6156">
        <w:rPr>
          <w:rFonts w:hint="cs"/>
          <w:rtl/>
          <w:lang w:bidi="ar-EG"/>
        </w:rPr>
        <w:t xml:space="preserve"> </w:t>
      </w:r>
      <w:r w:rsidRPr="00EF6156">
        <w:rPr>
          <w:rFonts w:hint="cs"/>
          <w:rtl/>
          <w:lang w:bidi="ar-EG"/>
        </w:rPr>
        <w:t>1963؛</w:t>
      </w:r>
    </w:p>
    <w:p w:rsidR="00614786" w:rsidRPr="00EF6156" w:rsidRDefault="00614786" w:rsidP="00EF6156">
      <w:pPr>
        <w:pStyle w:val="Bullet1GA"/>
        <w:bidi/>
        <w:rPr>
          <w:rtl/>
          <w:lang w:bidi="ar-EG"/>
        </w:rPr>
      </w:pPr>
      <w:r w:rsidRPr="00EF6156">
        <w:rPr>
          <w:rFonts w:hint="cs"/>
          <w:rtl/>
          <w:lang w:bidi="ar-EG"/>
        </w:rPr>
        <w:lastRenderedPageBreak/>
        <w:t>البروتوكول</w:t>
      </w:r>
      <w:r w:rsidR="00EF6156" w:rsidRPr="00EF6156">
        <w:rPr>
          <w:rFonts w:hint="cs"/>
          <w:rtl/>
          <w:lang w:bidi="ar-EG"/>
        </w:rPr>
        <w:t xml:space="preserve"> </w:t>
      </w:r>
      <w:r w:rsidRPr="00EF6156">
        <w:rPr>
          <w:rFonts w:hint="cs"/>
          <w:rtl/>
          <w:lang w:bidi="ar-EG"/>
        </w:rPr>
        <w:t>رقم</w:t>
      </w:r>
      <w:r w:rsidR="00EF6156" w:rsidRPr="00EF6156">
        <w:rPr>
          <w:rFonts w:hint="cs"/>
          <w:rtl/>
          <w:lang w:bidi="ar-EG"/>
        </w:rPr>
        <w:t xml:space="preserve"> </w:t>
      </w:r>
      <w:r w:rsidRPr="00EF6156">
        <w:rPr>
          <w:rFonts w:hint="cs"/>
          <w:rtl/>
          <w:lang w:bidi="ar-EG"/>
        </w:rPr>
        <w:t>5</w:t>
      </w:r>
      <w:r w:rsidR="00EF6156" w:rsidRPr="00EF6156">
        <w:rPr>
          <w:rFonts w:hint="cs"/>
          <w:rtl/>
          <w:lang w:bidi="ar-EG"/>
        </w:rPr>
        <w:t xml:space="preserve"> </w:t>
      </w:r>
      <w:r w:rsidRPr="00EF6156">
        <w:rPr>
          <w:rtl/>
          <w:lang w:bidi="ar-EG"/>
        </w:rPr>
        <w:t>الملحق</w:t>
      </w:r>
      <w:r w:rsidR="00EF6156" w:rsidRPr="00EF6156">
        <w:rPr>
          <w:rtl/>
          <w:lang w:bidi="ar-EG"/>
        </w:rPr>
        <w:t xml:space="preserve"> </w:t>
      </w:r>
      <w:r w:rsidRPr="00EF6156">
        <w:rPr>
          <w:rtl/>
          <w:lang w:bidi="ar-EG"/>
        </w:rPr>
        <w:t>باتفاقية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والحريات</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المعدل</w:t>
      </w:r>
      <w:r w:rsidR="00EF6156" w:rsidRPr="00EF6156">
        <w:rPr>
          <w:rtl/>
          <w:lang w:bidi="ar-EG"/>
        </w:rPr>
        <w:t xml:space="preserve"> </w:t>
      </w:r>
      <w:r w:rsidRPr="00EF6156">
        <w:rPr>
          <w:rtl/>
          <w:lang w:bidi="ar-EG"/>
        </w:rPr>
        <w:t>للمادتين</w:t>
      </w:r>
      <w:r w:rsidR="00EF6156" w:rsidRPr="00EF6156">
        <w:rPr>
          <w:rtl/>
          <w:lang w:bidi="ar-EG"/>
        </w:rPr>
        <w:t xml:space="preserve"> </w:t>
      </w:r>
      <w:r w:rsidRPr="00EF6156">
        <w:rPr>
          <w:rtl/>
          <w:lang w:bidi="ar-EG"/>
        </w:rPr>
        <w:t>22</w:t>
      </w:r>
      <w:r w:rsidR="00EF6156" w:rsidRPr="00EF6156">
        <w:rPr>
          <w:rtl/>
          <w:lang w:bidi="ar-EG"/>
        </w:rPr>
        <w:t xml:space="preserve"> </w:t>
      </w:r>
      <w:r w:rsidRPr="00EF6156">
        <w:rPr>
          <w:rtl/>
          <w:lang w:bidi="ar-EG"/>
        </w:rPr>
        <w:t>و40</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الاتفاقية</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20</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الثاني/يناير</w:t>
      </w:r>
      <w:r w:rsidR="00EF6156" w:rsidRPr="00EF6156">
        <w:rPr>
          <w:rFonts w:hint="cs"/>
          <w:rtl/>
          <w:lang w:bidi="ar-EG"/>
        </w:rPr>
        <w:t xml:space="preserve"> </w:t>
      </w:r>
      <w:r w:rsidRPr="00EF6156">
        <w:rPr>
          <w:rFonts w:hint="cs"/>
          <w:rtl/>
          <w:lang w:bidi="ar-EG"/>
        </w:rPr>
        <w:t>1966؛</w:t>
      </w:r>
    </w:p>
    <w:p w:rsidR="00614786" w:rsidRPr="00EF6156" w:rsidRDefault="006853E7" w:rsidP="00EF6156">
      <w:pPr>
        <w:pStyle w:val="Bullet1GA"/>
        <w:bidi/>
        <w:rPr>
          <w:rtl/>
          <w:lang w:bidi="ar-EG"/>
        </w:rPr>
      </w:pPr>
      <w:r>
        <w:rPr>
          <w:rFonts w:hint="cs"/>
          <w:rtl/>
          <w:lang w:bidi="ar-EG"/>
        </w:rPr>
        <w:t xml:space="preserve">البروتوكول </w:t>
      </w:r>
      <w:r w:rsidR="00614786" w:rsidRPr="00EF6156">
        <w:rPr>
          <w:rFonts w:hint="cs"/>
          <w:rtl/>
          <w:lang w:bidi="ar-EG"/>
        </w:rPr>
        <w:t>رقم</w:t>
      </w:r>
      <w:r w:rsidR="00EF6156" w:rsidRPr="00EF6156">
        <w:rPr>
          <w:rFonts w:hint="cs"/>
          <w:rtl/>
          <w:lang w:bidi="ar-EG"/>
        </w:rPr>
        <w:t xml:space="preserve"> </w:t>
      </w:r>
      <w:r w:rsidR="00614786" w:rsidRPr="00EF6156">
        <w:rPr>
          <w:rFonts w:hint="cs"/>
          <w:rtl/>
          <w:lang w:bidi="ar-EG"/>
        </w:rPr>
        <w:t>6</w:t>
      </w:r>
      <w:r w:rsidR="00EF6156" w:rsidRPr="00EF6156">
        <w:rPr>
          <w:rFonts w:hint="cs"/>
          <w:rtl/>
          <w:lang w:bidi="ar-EG"/>
        </w:rPr>
        <w:t xml:space="preserve"> </w:t>
      </w:r>
      <w:r w:rsidR="00614786" w:rsidRPr="00EF6156">
        <w:rPr>
          <w:rFonts w:hint="cs"/>
          <w:rtl/>
          <w:lang w:bidi="ar-EG"/>
        </w:rPr>
        <w:t>الملحق</w:t>
      </w:r>
      <w:r w:rsidR="00EF6156" w:rsidRPr="00EF6156">
        <w:rPr>
          <w:rFonts w:hint="cs"/>
          <w:rtl/>
          <w:lang w:bidi="ar-EG"/>
        </w:rPr>
        <w:t xml:space="preserve"> </w:t>
      </w:r>
      <w:r w:rsidR="00614786" w:rsidRPr="00EF6156">
        <w:rPr>
          <w:rtl/>
          <w:lang w:bidi="ar-EG"/>
        </w:rPr>
        <w:t>باتفاقية</w:t>
      </w:r>
      <w:r w:rsidR="00EF6156" w:rsidRPr="00EF6156">
        <w:rPr>
          <w:rtl/>
          <w:lang w:bidi="ar-EG"/>
        </w:rPr>
        <w:t xml:space="preserve"> </w:t>
      </w:r>
      <w:r w:rsidR="00614786" w:rsidRPr="00EF6156">
        <w:rPr>
          <w:rtl/>
          <w:lang w:bidi="ar-EG"/>
        </w:rPr>
        <w:t>حماية</w:t>
      </w:r>
      <w:r w:rsidR="00EF6156" w:rsidRPr="00EF6156">
        <w:rPr>
          <w:rtl/>
          <w:lang w:bidi="ar-EG"/>
        </w:rPr>
        <w:t xml:space="preserve"> </w:t>
      </w:r>
      <w:r w:rsidR="00614786" w:rsidRPr="00EF6156">
        <w:rPr>
          <w:rtl/>
          <w:lang w:bidi="ar-EG"/>
        </w:rPr>
        <w:t>حقوق</w:t>
      </w:r>
      <w:r w:rsidR="00EF6156" w:rsidRPr="00EF6156">
        <w:rPr>
          <w:rtl/>
          <w:lang w:bidi="ar-EG"/>
        </w:rPr>
        <w:t xml:space="preserve"> </w:t>
      </w:r>
      <w:r w:rsidR="00614786" w:rsidRPr="00EF6156">
        <w:rPr>
          <w:rtl/>
          <w:lang w:bidi="ar-EG"/>
        </w:rPr>
        <w:t>الإنسان</w:t>
      </w:r>
      <w:r w:rsidR="00EF6156" w:rsidRPr="00EF6156">
        <w:rPr>
          <w:rtl/>
          <w:lang w:bidi="ar-EG"/>
        </w:rPr>
        <w:t xml:space="preserve"> </w:t>
      </w:r>
      <w:r w:rsidR="00614786" w:rsidRPr="00EF6156">
        <w:rPr>
          <w:rtl/>
          <w:lang w:bidi="ar-EG"/>
        </w:rPr>
        <w:t>والحريات</w:t>
      </w:r>
      <w:r w:rsidR="00EF6156" w:rsidRPr="00EF6156">
        <w:rPr>
          <w:rtl/>
          <w:lang w:bidi="ar-EG"/>
        </w:rPr>
        <w:t xml:space="preserve"> </w:t>
      </w:r>
      <w:r w:rsidR="00614786" w:rsidRPr="00EF6156">
        <w:rPr>
          <w:rtl/>
          <w:lang w:bidi="ar-EG"/>
        </w:rPr>
        <w:t>الأساسية</w:t>
      </w:r>
      <w:r w:rsidR="00EF6156" w:rsidRPr="00EF6156">
        <w:rPr>
          <w:rtl/>
          <w:lang w:bidi="ar-EG"/>
        </w:rPr>
        <w:t xml:space="preserve"> </w:t>
      </w:r>
      <w:r w:rsidR="00614786" w:rsidRPr="00EF6156">
        <w:rPr>
          <w:rtl/>
          <w:lang w:bidi="ar-EG"/>
        </w:rPr>
        <w:t>المتعلق</w:t>
      </w:r>
      <w:r w:rsidR="00EF6156" w:rsidRPr="00EF6156">
        <w:rPr>
          <w:rtl/>
          <w:lang w:bidi="ar-EG"/>
        </w:rPr>
        <w:t xml:space="preserve"> </w:t>
      </w:r>
      <w:r w:rsidR="00614786" w:rsidRPr="00EF6156">
        <w:rPr>
          <w:rtl/>
          <w:lang w:bidi="ar-EG"/>
        </w:rPr>
        <w:t>بإلغاء</w:t>
      </w:r>
      <w:r w:rsidR="00EF6156" w:rsidRPr="00EF6156">
        <w:rPr>
          <w:rtl/>
          <w:lang w:bidi="ar-EG"/>
        </w:rPr>
        <w:t xml:space="preserve"> </w:t>
      </w:r>
      <w:r w:rsidR="00614786" w:rsidRPr="00EF6156">
        <w:rPr>
          <w:rtl/>
          <w:lang w:bidi="ar-EG"/>
        </w:rPr>
        <w:t>عقوبة</w:t>
      </w:r>
      <w:r w:rsidR="00EF6156" w:rsidRPr="00EF6156">
        <w:rPr>
          <w:rtl/>
          <w:lang w:bidi="ar-EG"/>
        </w:rPr>
        <w:t xml:space="preserve"> </w:t>
      </w:r>
      <w:r w:rsidR="00614786" w:rsidRPr="00EF6156">
        <w:rPr>
          <w:rtl/>
          <w:lang w:bidi="ar-EG"/>
        </w:rPr>
        <w:t>الإعدام،</w:t>
      </w:r>
      <w:r w:rsidR="00EF6156" w:rsidRPr="00EF6156">
        <w:rPr>
          <w:rtl/>
          <w:lang w:bidi="ar-EG"/>
        </w:rPr>
        <w:t xml:space="preserve"> </w:t>
      </w:r>
      <w:r w:rsidR="00614786" w:rsidRPr="00EF6156">
        <w:rPr>
          <w:rFonts w:hint="cs"/>
          <w:rtl/>
          <w:lang w:bidi="ar-EG"/>
        </w:rPr>
        <w:t>الصادر</w:t>
      </w:r>
      <w:r w:rsidR="00EF6156" w:rsidRPr="00EF6156">
        <w:rPr>
          <w:rFonts w:hint="cs"/>
          <w:rtl/>
          <w:lang w:bidi="ar-EG"/>
        </w:rPr>
        <w:t xml:space="preserve"> </w:t>
      </w:r>
      <w:r w:rsidR="00614786" w:rsidRPr="00EF6156">
        <w:rPr>
          <w:rFonts w:hint="cs"/>
          <w:rtl/>
          <w:lang w:bidi="ar-EG"/>
        </w:rPr>
        <w:t>في</w:t>
      </w:r>
      <w:r w:rsidR="00EF6156" w:rsidRPr="00EF6156">
        <w:rPr>
          <w:rFonts w:hint="cs"/>
          <w:rtl/>
          <w:lang w:bidi="ar-EG"/>
        </w:rPr>
        <w:t xml:space="preserve"> </w:t>
      </w:r>
      <w:r w:rsidR="00614786" w:rsidRPr="00EF6156">
        <w:rPr>
          <w:rtl/>
          <w:lang w:bidi="ar-EG"/>
        </w:rPr>
        <w:t>28</w:t>
      </w:r>
      <w:r w:rsidR="00EF6156" w:rsidRPr="00EF6156">
        <w:rPr>
          <w:rtl/>
          <w:lang w:bidi="ar-EG"/>
        </w:rPr>
        <w:t xml:space="preserve"> </w:t>
      </w:r>
      <w:r w:rsidR="00614786" w:rsidRPr="00EF6156">
        <w:rPr>
          <w:rtl/>
          <w:lang w:bidi="ar-EG"/>
        </w:rPr>
        <w:t>نيسان/أبريل</w:t>
      </w:r>
      <w:r w:rsidR="00EF6156" w:rsidRPr="00EF6156">
        <w:rPr>
          <w:rtl/>
          <w:lang w:bidi="ar-EG"/>
        </w:rPr>
        <w:t xml:space="preserve"> </w:t>
      </w:r>
      <w:r w:rsidR="00614786" w:rsidRPr="00EF6156">
        <w:rPr>
          <w:rtl/>
          <w:lang w:bidi="ar-EG"/>
        </w:rPr>
        <w:t>1983</w:t>
      </w:r>
      <w:r w:rsidR="00614786" w:rsidRPr="00EF6156">
        <w:rPr>
          <w:rFonts w:hint="cs"/>
          <w:rtl/>
          <w:lang w:bidi="ar-EG"/>
        </w:rPr>
        <w:t>؛</w:t>
      </w:r>
    </w:p>
    <w:p w:rsidR="00614786" w:rsidRPr="00EF6156" w:rsidRDefault="00614786" w:rsidP="00EF6156">
      <w:pPr>
        <w:pStyle w:val="Bullet1GA"/>
        <w:bidi/>
        <w:rPr>
          <w:lang w:bidi="ar-EG"/>
        </w:rPr>
      </w:pPr>
      <w:r w:rsidRPr="00EF6156">
        <w:rPr>
          <w:rFonts w:hint="cs"/>
          <w:rtl/>
          <w:lang w:bidi="ar-EG"/>
        </w:rPr>
        <w:t>البروتوكول</w:t>
      </w:r>
      <w:r w:rsidR="00EF6156" w:rsidRPr="00EF6156">
        <w:rPr>
          <w:rFonts w:hint="cs"/>
          <w:rtl/>
          <w:lang w:bidi="ar-EG"/>
        </w:rPr>
        <w:t xml:space="preserve"> </w:t>
      </w:r>
      <w:r w:rsidRPr="00EF6156">
        <w:rPr>
          <w:rFonts w:hint="cs"/>
          <w:rtl/>
          <w:lang w:bidi="ar-EG"/>
        </w:rPr>
        <w:t>رقم</w:t>
      </w:r>
      <w:r w:rsidR="00EF6156" w:rsidRPr="00EF6156">
        <w:rPr>
          <w:rFonts w:hint="cs"/>
          <w:rtl/>
          <w:lang w:bidi="ar-EG"/>
        </w:rPr>
        <w:t xml:space="preserve"> </w:t>
      </w:r>
      <w:r w:rsidRPr="00EF6156">
        <w:rPr>
          <w:rFonts w:hint="cs"/>
          <w:rtl/>
          <w:lang w:bidi="ar-EG"/>
        </w:rPr>
        <w:t>8</w:t>
      </w:r>
      <w:r w:rsidR="00EF6156" w:rsidRPr="00EF6156">
        <w:rPr>
          <w:rFonts w:hint="cs"/>
          <w:rtl/>
          <w:lang w:bidi="ar-EG"/>
        </w:rPr>
        <w:t xml:space="preserve"> </w:t>
      </w:r>
      <w:r w:rsidRPr="00EF6156">
        <w:rPr>
          <w:rFonts w:hint="cs"/>
          <w:rtl/>
          <w:lang w:bidi="ar-EG"/>
        </w:rPr>
        <w:t>الملحق</w:t>
      </w:r>
      <w:r w:rsidR="00EF6156" w:rsidRPr="00EF6156">
        <w:rPr>
          <w:rFonts w:hint="cs"/>
          <w:rtl/>
          <w:lang w:bidi="ar-EG"/>
        </w:rPr>
        <w:t xml:space="preserve"> </w:t>
      </w:r>
      <w:r w:rsidRPr="00EF6156">
        <w:rPr>
          <w:rtl/>
          <w:lang w:bidi="ar-EG"/>
        </w:rPr>
        <w:t>باتفاقية</w:t>
      </w:r>
      <w:r w:rsidR="00EF6156" w:rsidRPr="00EF6156">
        <w:rPr>
          <w:rtl/>
          <w:lang w:bidi="ar-EG"/>
        </w:rPr>
        <w:t xml:space="preserve"> </w:t>
      </w:r>
      <w:r w:rsidRPr="00EF6156">
        <w:rPr>
          <w:rtl/>
          <w:lang w:bidi="ar-EG"/>
        </w:rPr>
        <w:t>حماية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والحريات</w:t>
      </w:r>
      <w:r w:rsidR="00EF6156" w:rsidRPr="00EF6156">
        <w:rPr>
          <w:rtl/>
          <w:lang w:bidi="ar-EG"/>
        </w:rPr>
        <w:t xml:space="preserve"> </w:t>
      </w:r>
      <w:r w:rsidRPr="00EF6156">
        <w:rPr>
          <w:rtl/>
          <w:lang w:bidi="ar-EG"/>
        </w:rPr>
        <w:t>الأساسية</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19</w:t>
      </w:r>
      <w:r w:rsidR="00EF6156" w:rsidRPr="00EF6156">
        <w:rPr>
          <w:rFonts w:hint="cs"/>
          <w:rtl/>
          <w:lang w:bidi="ar-EG"/>
        </w:rPr>
        <w:t xml:space="preserve"> </w:t>
      </w:r>
      <w:r w:rsidRPr="00EF6156">
        <w:rPr>
          <w:rFonts w:hint="cs"/>
          <w:rtl/>
          <w:lang w:bidi="ar-EG"/>
        </w:rPr>
        <w:t>آذار/مارس</w:t>
      </w:r>
      <w:r w:rsidR="00EF6156" w:rsidRPr="00EF6156">
        <w:rPr>
          <w:rFonts w:hint="cs"/>
          <w:rtl/>
          <w:lang w:bidi="ar-EG"/>
        </w:rPr>
        <w:t xml:space="preserve"> </w:t>
      </w:r>
      <w:r w:rsidRPr="00EF6156">
        <w:rPr>
          <w:rFonts w:hint="cs"/>
          <w:rtl/>
          <w:lang w:bidi="ar-EG"/>
        </w:rPr>
        <w:t>1985؛</w:t>
      </w:r>
    </w:p>
    <w:p w:rsidR="00614786" w:rsidRPr="00EF6156" w:rsidRDefault="00614786" w:rsidP="00EF6156">
      <w:pPr>
        <w:pStyle w:val="Bullet1GA"/>
        <w:bidi/>
        <w:rPr>
          <w:rtl/>
          <w:lang w:bidi="ar-EG"/>
        </w:rPr>
      </w:pPr>
      <w:r w:rsidRPr="00EF6156">
        <w:rPr>
          <w:rFonts w:hint="cs"/>
          <w:rtl/>
          <w:lang w:bidi="ar-EG"/>
        </w:rPr>
        <w:t>البروتوكول</w:t>
      </w:r>
      <w:r w:rsidR="00EF6156" w:rsidRPr="00EF6156">
        <w:rPr>
          <w:rFonts w:hint="cs"/>
          <w:rtl/>
          <w:lang w:bidi="ar-EG"/>
        </w:rPr>
        <w:t xml:space="preserve"> </w:t>
      </w:r>
      <w:r w:rsidRPr="00EF6156">
        <w:rPr>
          <w:rFonts w:hint="cs"/>
          <w:rtl/>
          <w:lang w:bidi="ar-EG"/>
        </w:rPr>
        <w:t>رقم</w:t>
      </w:r>
      <w:r w:rsidR="00EF6156" w:rsidRPr="00EF6156">
        <w:rPr>
          <w:rFonts w:hint="cs"/>
          <w:rtl/>
          <w:lang w:bidi="ar-EG"/>
        </w:rPr>
        <w:t xml:space="preserve"> </w:t>
      </w:r>
      <w:r w:rsidRPr="00EF6156">
        <w:rPr>
          <w:rFonts w:hint="cs"/>
          <w:rtl/>
          <w:lang w:bidi="ar-EG"/>
        </w:rPr>
        <w:t>10</w:t>
      </w:r>
      <w:r w:rsidR="00EF6156" w:rsidRPr="00EF6156">
        <w:rPr>
          <w:rFonts w:hint="cs"/>
          <w:rtl/>
          <w:lang w:bidi="ar-EG"/>
        </w:rPr>
        <w:t xml:space="preserve"> </w:t>
      </w:r>
      <w:r w:rsidRPr="00EF6156">
        <w:rPr>
          <w:rFonts w:hint="cs"/>
          <w:rtl/>
          <w:lang w:bidi="ar-EG"/>
        </w:rPr>
        <w:t>الملحق</w:t>
      </w:r>
      <w:r w:rsidR="00EF6156" w:rsidRPr="00EF6156">
        <w:rPr>
          <w:rFonts w:hint="cs"/>
          <w:rtl/>
          <w:lang w:bidi="ar-EG"/>
        </w:rPr>
        <w:t xml:space="preserve"> </w:t>
      </w:r>
      <w:r w:rsidRPr="00EF6156">
        <w:rPr>
          <w:rtl/>
          <w:lang w:bidi="ar-EG"/>
        </w:rPr>
        <w:t>باتفاقية</w:t>
      </w:r>
      <w:r w:rsidR="00EF6156" w:rsidRPr="00EF6156">
        <w:rPr>
          <w:rtl/>
          <w:lang w:bidi="ar-EG"/>
        </w:rPr>
        <w:t xml:space="preserve"> </w:t>
      </w:r>
      <w:r w:rsidRPr="00EF6156">
        <w:rPr>
          <w:rtl/>
          <w:lang w:bidi="ar-EG"/>
        </w:rPr>
        <w:t>حماية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والحريات</w:t>
      </w:r>
      <w:r w:rsidR="00EF6156" w:rsidRPr="00EF6156">
        <w:rPr>
          <w:rtl/>
          <w:lang w:bidi="ar-EG"/>
        </w:rPr>
        <w:t xml:space="preserve"> </w:t>
      </w:r>
      <w:r w:rsidRPr="00EF6156">
        <w:rPr>
          <w:rtl/>
          <w:lang w:bidi="ar-EG"/>
        </w:rPr>
        <w:t>الأساسية</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25</w:t>
      </w:r>
      <w:r w:rsidR="00EF6156" w:rsidRPr="00EF6156">
        <w:rPr>
          <w:rFonts w:hint="cs"/>
          <w:rtl/>
          <w:lang w:bidi="ar-EG"/>
        </w:rPr>
        <w:t xml:space="preserve"> </w:t>
      </w:r>
      <w:r w:rsidRPr="00EF6156">
        <w:rPr>
          <w:rFonts w:hint="cs"/>
          <w:rtl/>
          <w:lang w:bidi="ar-EG"/>
        </w:rPr>
        <w:t>آذار/مارس</w:t>
      </w:r>
      <w:r w:rsidR="00EF6156" w:rsidRPr="00EF6156">
        <w:rPr>
          <w:rFonts w:hint="cs"/>
          <w:rtl/>
          <w:lang w:bidi="ar-EG"/>
        </w:rPr>
        <w:t xml:space="preserve"> </w:t>
      </w:r>
      <w:r w:rsidRPr="00EF6156">
        <w:rPr>
          <w:rFonts w:hint="cs"/>
          <w:rtl/>
          <w:lang w:bidi="ar-EG"/>
        </w:rPr>
        <w:t>1992</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الرغم</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قد</w:t>
      </w:r>
      <w:r w:rsidR="00EF6156" w:rsidRPr="00EF6156">
        <w:rPr>
          <w:rFonts w:hint="cs"/>
          <w:rtl/>
          <w:lang w:bidi="ar-EG"/>
        </w:rPr>
        <w:t xml:space="preserve"> </w:t>
      </w:r>
      <w:r w:rsidRPr="00EF6156">
        <w:rPr>
          <w:rFonts w:hint="cs"/>
          <w:rtl/>
          <w:lang w:bidi="ar-EG"/>
        </w:rPr>
        <w:t>أودعت</w:t>
      </w:r>
      <w:r w:rsidR="00EF6156" w:rsidRPr="00EF6156">
        <w:rPr>
          <w:rFonts w:hint="cs"/>
          <w:rtl/>
          <w:lang w:bidi="ar-EG"/>
        </w:rPr>
        <w:t xml:space="preserve"> </w:t>
      </w:r>
      <w:r w:rsidRPr="00EF6156">
        <w:rPr>
          <w:rFonts w:hint="cs"/>
          <w:rtl/>
          <w:lang w:bidi="ar-EG"/>
        </w:rPr>
        <w:t>صك</w:t>
      </w:r>
      <w:r w:rsidR="00EF6156" w:rsidRPr="00EF6156">
        <w:rPr>
          <w:rFonts w:hint="cs"/>
          <w:rtl/>
          <w:lang w:bidi="ar-EG"/>
        </w:rPr>
        <w:t xml:space="preserve"> </w:t>
      </w:r>
      <w:r w:rsidRPr="00EF6156">
        <w:rPr>
          <w:rFonts w:hint="cs"/>
          <w:rtl/>
          <w:lang w:bidi="ar-EG"/>
        </w:rPr>
        <w:t>التصديق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7</w:t>
      </w:r>
      <w:r w:rsidR="00EF6156" w:rsidRPr="00EF6156">
        <w:rPr>
          <w:rFonts w:hint="cs"/>
          <w:rtl/>
          <w:lang w:bidi="ar-EG"/>
        </w:rPr>
        <w:t xml:space="preserve"> </w:t>
      </w:r>
      <w:r w:rsidRPr="00EF6156">
        <w:rPr>
          <w:rFonts w:hint="cs"/>
          <w:rtl/>
          <w:lang w:bidi="ar-EG"/>
        </w:rPr>
        <w:t>تموز/</w:t>
      </w:r>
      <w:r w:rsidR="00CB4BA4">
        <w:rPr>
          <w:rFonts w:hint="cs"/>
          <w:rtl/>
          <w:lang w:bidi="ar-EG"/>
        </w:rPr>
        <w:t>يوليه</w:t>
      </w:r>
      <w:r w:rsidR="00EF6156" w:rsidRPr="00EF6156">
        <w:rPr>
          <w:rFonts w:hint="cs"/>
          <w:rtl/>
          <w:lang w:bidi="ar-EG"/>
        </w:rPr>
        <w:t xml:space="preserve"> </w:t>
      </w:r>
      <w:r w:rsidRPr="00EF6156">
        <w:rPr>
          <w:rFonts w:hint="cs"/>
          <w:rtl/>
          <w:lang w:bidi="ar-EG"/>
        </w:rPr>
        <w:t>1994،</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البروتوكول</w:t>
      </w:r>
      <w:r w:rsidR="00EF6156" w:rsidRPr="00EF6156">
        <w:rPr>
          <w:rFonts w:hint="cs"/>
          <w:rtl/>
          <w:lang w:bidi="ar-EG"/>
        </w:rPr>
        <w:t xml:space="preserve"> </w:t>
      </w:r>
      <w:r w:rsidRPr="00EF6156">
        <w:rPr>
          <w:rFonts w:hint="cs"/>
          <w:rtl/>
          <w:lang w:bidi="ar-EG"/>
        </w:rPr>
        <w:t>لم</w:t>
      </w:r>
      <w:r w:rsidR="00EF6156" w:rsidRPr="00EF6156">
        <w:rPr>
          <w:rFonts w:hint="cs"/>
          <w:rtl/>
          <w:lang w:bidi="ar-EG"/>
        </w:rPr>
        <w:t xml:space="preserve"> </w:t>
      </w:r>
      <w:r w:rsidRPr="00EF6156">
        <w:rPr>
          <w:rFonts w:hint="cs"/>
          <w:rtl/>
          <w:lang w:bidi="ar-EG"/>
        </w:rPr>
        <w:t>يدخل</w:t>
      </w:r>
      <w:r w:rsidR="00EF6156" w:rsidRPr="00EF6156">
        <w:rPr>
          <w:rFonts w:hint="cs"/>
          <w:rtl/>
          <w:lang w:bidi="ar-EG"/>
        </w:rPr>
        <w:t xml:space="preserve"> </w:t>
      </w:r>
      <w:r w:rsidRPr="00EF6156">
        <w:rPr>
          <w:rFonts w:hint="cs"/>
          <w:rtl/>
          <w:lang w:bidi="ar-EG"/>
        </w:rPr>
        <w:t>بعد</w:t>
      </w:r>
      <w:r w:rsidR="00EF6156" w:rsidRPr="00EF6156">
        <w:rPr>
          <w:rFonts w:hint="cs"/>
          <w:rtl/>
          <w:lang w:bidi="ar-EG"/>
        </w:rPr>
        <w:t xml:space="preserve"> </w:t>
      </w:r>
      <w:r w:rsidRPr="00EF6156">
        <w:rPr>
          <w:rFonts w:hint="cs"/>
          <w:rtl/>
          <w:lang w:bidi="ar-EG"/>
        </w:rPr>
        <w:t>حيز</w:t>
      </w:r>
      <w:r w:rsidR="00EF6156" w:rsidRPr="00EF6156">
        <w:rPr>
          <w:rFonts w:hint="cs"/>
          <w:rtl/>
          <w:lang w:bidi="ar-EG"/>
        </w:rPr>
        <w:t xml:space="preserve"> </w:t>
      </w:r>
      <w:r w:rsidRPr="00EF6156">
        <w:rPr>
          <w:rFonts w:hint="cs"/>
          <w:rtl/>
          <w:lang w:bidi="ar-EG"/>
        </w:rPr>
        <w:t>النفاذ)</w:t>
      </w:r>
      <w:r w:rsidR="00CB4BA4">
        <w:rPr>
          <w:rFonts w:hint="cs"/>
          <w:rtl/>
          <w:lang w:bidi="ar-EG"/>
        </w:rPr>
        <w:t>؛</w:t>
      </w:r>
    </w:p>
    <w:p w:rsidR="00614786" w:rsidRPr="00EF6156" w:rsidRDefault="00614786" w:rsidP="00EF6156">
      <w:pPr>
        <w:pStyle w:val="Bullet1GA"/>
        <w:bidi/>
        <w:rPr>
          <w:rtl/>
          <w:lang w:bidi="ar-EG"/>
        </w:rPr>
      </w:pPr>
      <w:r w:rsidRPr="00EF6156">
        <w:rPr>
          <w:rFonts w:hint="cs"/>
          <w:rtl/>
          <w:lang w:bidi="ar-EG"/>
        </w:rPr>
        <w:t>البروتوكول</w:t>
      </w:r>
      <w:r w:rsidR="00EF6156" w:rsidRPr="00EF6156">
        <w:rPr>
          <w:rFonts w:hint="cs"/>
          <w:rtl/>
          <w:lang w:bidi="ar-EG"/>
        </w:rPr>
        <w:t xml:space="preserve"> </w:t>
      </w:r>
      <w:r w:rsidRPr="00EF6156">
        <w:rPr>
          <w:rFonts w:hint="cs"/>
          <w:rtl/>
          <w:lang w:bidi="ar-EG"/>
        </w:rPr>
        <w:t>رقم</w:t>
      </w:r>
      <w:r w:rsidR="00EF6156" w:rsidRPr="00EF6156">
        <w:rPr>
          <w:rFonts w:hint="cs"/>
          <w:rtl/>
          <w:lang w:bidi="ar-EG"/>
        </w:rPr>
        <w:t xml:space="preserve"> </w:t>
      </w:r>
      <w:r w:rsidRPr="00EF6156">
        <w:rPr>
          <w:rFonts w:hint="cs"/>
          <w:rtl/>
          <w:lang w:bidi="ar-EG"/>
        </w:rPr>
        <w:t>11</w:t>
      </w:r>
      <w:r w:rsidR="00EF6156" w:rsidRPr="00EF6156">
        <w:rPr>
          <w:rFonts w:hint="cs"/>
          <w:rtl/>
          <w:lang w:bidi="ar-EG"/>
        </w:rPr>
        <w:t xml:space="preserve"> </w:t>
      </w:r>
      <w:r w:rsidRPr="00EF6156">
        <w:rPr>
          <w:rFonts w:hint="cs"/>
          <w:rtl/>
          <w:lang w:bidi="ar-EG"/>
        </w:rPr>
        <w:t>الملحق</w:t>
      </w:r>
      <w:r w:rsidR="00EF6156" w:rsidRPr="00EF6156">
        <w:rPr>
          <w:rFonts w:hint="cs"/>
          <w:rtl/>
          <w:lang w:bidi="ar-EG"/>
        </w:rPr>
        <w:t xml:space="preserve"> </w:t>
      </w:r>
      <w:r w:rsidRPr="00EF6156">
        <w:rPr>
          <w:rtl/>
          <w:lang w:bidi="ar-EG"/>
        </w:rPr>
        <w:t>باتفاقية</w:t>
      </w:r>
      <w:r w:rsidR="00EF6156" w:rsidRPr="00EF6156">
        <w:rPr>
          <w:rtl/>
          <w:lang w:bidi="ar-EG"/>
        </w:rPr>
        <w:t xml:space="preserve"> </w:t>
      </w:r>
      <w:r w:rsidRPr="00EF6156">
        <w:rPr>
          <w:rtl/>
          <w:lang w:bidi="ar-EG"/>
        </w:rPr>
        <w:t>حماية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والحريات</w:t>
      </w:r>
      <w:r w:rsidR="00EF6156" w:rsidRPr="00EF6156">
        <w:rPr>
          <w:rtl/>
          <w:lang w:bidi="ar-EG"/>
        </w:rPr>
        <w:t xml:space="preserve"> </w:t>
      </w:r>
      <w:r w:rsidRPr="00EF6156">
        <w:rPr>
          <w:rtl/>
          <w:lang w:bidi="ar-EG"/>
        </w:rPr>
        <w:t>الأساسية</w:t>
      </w:r>
      <w:r w:rsidRPr="00EF6156">
        <w:rPr>
          <w:rFonts w:hint="cs"/>
          <w:rtl/>
          <w:lang w:bidi="ar-EG"/>
        </w:rPr>
        <w:t>،</w:t>
      </w:r>
      <w:r w:rsidR="00EF6156" w:rsidRPr="00EF6156">
        <w:rPr>
          <w:rFonts w:hint="cs"/>
          <w:rtl/>
          <w:lang w:bidi="ar-EG"/>
        </w:rPr>
        <w:t xml:space="preserve"> </w:t>
      </w:r>
      <w:r w:rsidRPr="00EF6156">
        <w:rPr>
          <w:rFonts w:hint="cs"/>
          <w:rtl/>
          <w:lang w:bidi="ar-EG"/>
        </w:rPr>
        <w:t>بشأن</w:t>
      </w:r>
      <w:r w:rsidR="00EF6156" w:rsidRPr="00EF6156">
        <w:rPr>
          <w:rFonts w:hint="cs"/>
          <w:rtl/>
          <w:lang w:bidi="ar-EG"/>
        </w:rPr>
        <w:t xml:space="preserve"> </w:t>
      </w:r>
      <w:r w:rsidRPr="00EF6156">
        <w:rPr>
          <w:rtl/>
          <w:lang w:bidi="ar-EG"/>
        </w:rPr>
        <w:t>إعادة</w:t>
      </w:r>
      <w:r w:rsidR="00EF6156" w:rsidRPr="00EF6156">
        <w:rPr>
          <w:rtl/>
          <w:lang w:bidi="ar-EG"/>
        </w:rPr>
        <w:t xml:space="preserve"> </w:t>
      </w:r>
      <w:r w:rsidRPr="00EF6156">
        <w:rPr>
          <w:rtl/>
          <w:lang w:bidi="ar-EG"/>
        </w:rPr>
        <w:t>تشكيل</w:t>
      </w:r>
      <w:r w:rsidR="00EF6156" w:rsidRPr="00EF6156">
        <w:rPr>
          <w:rtl/>
          <w:lang w:bidi="ar-EG"/>
        </w:rPr>
        <w:t xml:space="preserve"> </w:t>
      </w:r>
      <w:r w:rsidRPr="00EF6156">
        <w:rPr>
          <w:rtl/>
          <w:lang w:bidi="ar-EG"/>
        </w:rPr>
        <w:t>آلية</w:t>
      </w:r>
      <w:r w:rsidR="00EF6156" w:rsidRPr="00EF6156">
        <w:rPr>
          <w:rtl/>
          <w:lang w:bidi="ar-EG"/>
        </w:rPr>
        <w:t xml:space="preserve"> </w:t>
      </w:r>
      <w:r w:rsidRPr="00EF6156">
        <w:rPr>
          <w:rtl/>
          <w:lang w:bidi="ar-EG"/>
        </w:rPr>
        <w:t>المراقبة</w:t>
      </w:r>
      <w:r w:rsidR="00EF6156" w:rsidRPr="00EF6156">
        <w:rPr>
          <w:rtl/>
          <w:lang w:bidi="ar-EG"/>
        </w:rPr>
        <w:t xml:space="preserve"> </w:t>
      </w:r>
      <w:r w:rsidRPr="00EF6156">
        <w:rPr>
          <w:rtl/>
          <w:lang w:bidi="ar-EG"/>
        </w:rPr>
        <w:t>المنشأة</w:t>
      </w:r>
      <w:r w:rsidR="00EF6156" w:rsidRPr="00EF6156">
        <w:rPr>
          <w:rtl/>
          <w:lang w:bidi="ar-EG"/>
        </w:rPr>
        <w:t xml:space="preserve"> </w:t>
      </w:r>
      <w:r w:rsidRPr="00EF6156">
        <w:rPr>
          <w:rtl/>
          <w:lang w:bidi="ar-EG"/>
        </w:rPr>
        <w:t>بموجب</w:t>
      </w:r>
      <w:r w:rsidR="00EF6156" w:rsidRPr="00EF6156">
        <w:rPr>
          <w:rtl/>
          <w:lang w:bidi="ar-EG"/>
        </w:rPr>
        <w:t xml:space="preserve"> </w:t>
      </w:r>
      <w:r w:rsidRPr="00EF6156">
        <w:rPr>
          <w:rtl/>
          <w:lang w:bidi="ar-EG"/>
        </w:rPr>
        <w:t>الاتفاقية</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w:t>
      </w:r>
      <w:r w:rsidR="00EF6156" w:rsidRPr="00EF6156">
        <w:rPr>
          <w:rFonts w:hint="cs"/>
          <w:rtl/>
          <w:lang w:bidi="ar-EG"/>
        </w:rPr>
        <w:t>ي 11 أيار/</w:t>
      </w:r>
      <w:r w:rsidR="006853E7">
        <w:rPr>
          <w:rFonts w:hint="cs"/>
          <w:rtl/>
          <w:lang w:bidi="ar-EG"/>
        </w:rPr>
        <w:t xml:space="preserve"> </w:t>
      </w:r>
      <w:r w:rsidRPr="00EF6156">
        <w:rPr>
          <w:rFonts w:hint="cs"/>
          <w:rtl/>
          <w:lang w:bidi="ar-EG"/>
        </w:rPr>
        <w:t>مايو</w:t>
      </w:r>
      <w:r w:rsidR="00EF6156" w:rsidRPr="00EF6156">
        <w:rPr>
          <w:rFonts w:hint="cs"/>
          <w:rtl/>
          <w:lang w:bidi="ar-EG"/>
        </w:rPr>
        <w:t xml:space="preserve"> </w:t>
      </w:r>
      <w:r w:rsidRPr="00EF6156">
        <w:rPr>
          <w:rFonts w:hint="cs"/>
          <w:rtl/>
          <w:lang w:bidi="ar-EG"/>
        </w:rPr>
        <w:t>1994؛</w:t>
      </w:r>
    </w:p>
    <w:p w:rsidR="00614786" w:rsidRPr="00EF6156" w:rsidRDefault="00614786" w:rsidP="00EF6156">
      <w:pPr>
        <w:pStyle w:val="Bullet1GA"/>
        <w:bidi/>
        <w:rPr>
          <w:rtl/>
          <w:lang w:bidi="ar-EG"/>
        </w:rPr>
      </w:pPr>
      <w:r w:rsidRPr="00EF6156">
        <w:rPr>
          <w:rtl/>
          <w:lang w:bidi="ar-EG"/>
        </w:rPr>
        <w:t>البروتوكول</w:t>
      </w:r>
      <w:r w:rsidR="00EF6156" w:rsidRPr="00EF6156">
        <w:rPr>
          <w:rtl/>
          <w:lang w:bidi="ar-EG"/>
        </w:rPr>
        <w:t xml:space="preserve"> </w:t>
      </w:r>
      <w:r w:rsidRPr="00EF6156">
        <w:rPr>
          <w:rtl/>
          <w:lang w:bidi="ar-EG"/>
        </w:rPr>
        <w:t>رقم</w:t>
      </w:r>
      <w:r w:rsidR="00EF6156" w:rsidRPr="00EF6156">
        <w:rPr>
          <w:rtl/>
          <w:lang w:bidi="ar-EG"/>
        </w:rPr>
        <w:t xml:space="preserve"> </w:t>
      </w:r>
      <w:r w:rsidRPr="00EF6156">
        <w:rPr>
          <w:rtl/>
          <w:lang w:bidi="ar-EG"/>
        </w:rPr>
        <w:t>13</w:t>
      </w:r>
      <w:r w:rsidR="00EF6156" w:rsidRPr="00EF6156">
        <w:rPr>
          <w:rtl/>
          <w:lang w:bidi="ar-EG"/>
        </w:rPr>
        <w:t xml:space="preserve"> </w:t>
      </w:r>
      <w:r w:rsidRPr="00EF6156">
        <w:rPr>
          <w:rtl/>
          <w:lang w:bidi="ar-EG"/>
        </w:rPr>
        <w:t>للاتفاقية</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لحماية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والحريات</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المتعلق</w:t>
      </w:r>
      <w:r w:rsidR="00EF6156" w:rsidRPr="00EF6156">
        <w:rPr>
          <w:rtl/>
          <w:lang w:bidi="ar-EG"/>
        </w:rPr>
        <w:t xml:space="preserve"> </w:t>
      </w:r>
      <w:r w:rsidRPr="00EF6156">
        <w:rPr>
          <w:rtl/>
          <w:lang w:bidi="ar-EG"/>
        </w:rPr>
        <w:t>بإلغاء</w:t>
      </w:r>
      <w:r w:rsidR="00EF6156" w:rsidRPr="00EF6156">
        <w:rPr>
          <w:rtl/>
          <w:lang w:bidi="ar-EG"/>
        </w:rPr>
        <w:t xml:space="preserve"> </w:t>
      </w:r>
      <w:r w:rsidRPr="00EF6156">
        <w:rPr>
          <w:rtl/>
          <w:lang w:bidi="ar-EG"/>
        </w:rPr>
        <w:t>عقوبة</w:t>
      </w:r>
      <w:r w:rsidR="00EF6156" w:rsidRPr="00EF6156">
        <w:rPr>
          <w:rtl/>
          <w:lang w:bidi="ar-EG"/>
        </w:rPr>
        <w:t xml:space="preserve"> </w:t>
      </w:r>
      <w:r w:rsidRPr="00EF6156">
        <w:rPr>
          <w:rtl/>
          <w:lang w:bidi="ar-EG"/>
        </w:rPr>
        <w:t>الإعدام</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جميع</w:t>
      </w:r>
      <w:r w:rsidR="00EF6156" w:rsidRPr="00EF6156">
        <w:rPr>
          <w:rtl/>
          <w:lang w:bidi="ar-EG"/>
        </w:rPr>
        <w:t xml:space="preserve"> </w:t>
      </w:r>
      <w:r w:rsidRPr="00EF6156">
        <w:rPr>
          <w:rtl/>
          <w:lang w:bidi="ar-EG"/>
        </w:rPr>
        <w:t>الأحوال</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أيار/</w:t>
      </w:r>
      <w:r w:rsidR="006853E7">
        <w:rPr>
          <w:rFonts w:hint="cs"/>
          <w:rtl/>
          <w:lang w:bidi="ar-EG"/>
        </w:rPr>
        <w:t xml:space="preserve"> </w:t>
      </w:r>
      <w:r w:rsidRPr="00EF6156">
        <w:rPr>
          <w:rFonts w:hint="cs"/>
          <w:rtl/>
          <w:lang w:bidi="ar-EG"/>
        </w:rPr>
        <w:t>مايو</w:t>
      </w:r>
      <w:r w:rsidR="00EF6156" w:rsidRPr="00EF6156">
        <w:rPr>
          <w:rFonts w:hint="cs"/>
          <w:rtl/>
          <w:lang w:bidi="ar-EG"/>
        </w:rPr>
        <w:t xml:space="preserve"> </w:t>
      </w:r>
      <w:r w:rsidRPr="00EF6156">
        <w:rPr>
          <w:rFonts w:hint="cs"/>
          <w:rtl/>
          <w:lang w:bidi="ar-EG"/>
        </w:rPr>
        <w:t>2002؛</w:t>
      </w:r>
    </w:p>
    <w:p w:rsidR="00614786" w:rsidRPr="00EF6156" w:rsidRDefault="00614786" w:rsidP="00EF6156">
      <w:pPr>
        <w:pStyle w:val="Bullet1GA"/>
        <w:bidi/>
        <w:rPr>
          <w:lang w:bidi="ar-EG"/>
        </w:rPr>
      </w:pPr>
      <w:r w:rsidRPr="00EF6156">
        <w:rPr>
          <w:rtl/>
          <w:lang w:bidi="ar-EG"/>
        </w:rPr>
        <w:t>البروتوكول</w:t>
      </w:r>
      <w:r w:rsidR="00EF6156" w:rsidRPr="00EF6156">
        <w:rPr>
          <w:rtl/>
          <w:lang w:bidi="ar-EG"/>
        </w:rPr>
        <w:t xml:space="preserve"> </w:t>
      </w:r>
      <w:r w:rsidRPr="00EF6156">
        <w:rPr>
          <w:rtl/>
          <w:lang w:bidi="ar-EG"/>
        </w:rPr>
        <w:t>رقم</w:t>
      </w:r>
      <w:r w:rsidR="00EF6156" w:rsidRPr="00EF6156">
        <w:rPr>
          <w:rtl/>
          <w:lang w:bidi="ar-EG"/>
        </w:rPr>
        <w:t xml:space="preserve"> </w:t>
      </w:r>
      <w:r w:rsidRPr="00EF6156">
        <w:rPr>
          <w:rtl/>
          <w:lang w:bidi="ar-EG"/>
        </w:rPr>
        <w:t>14</w:t>
      </w:r>
      <w:r w:rsidR="00EF6156" w:rsidRPr="00EF6156">
        <w:rPr>
          <w:rtl/>
          <w:lang w:bidi="ar-EG"/>
        </w:rPr>
        <w:t xml:space="preserve"> </w:t>
      </w:r>
      <w:r w:rsidRPr="00EF6156">
        <w:rPr>
          <w:rtl/>
          <w:lang w:bidi="ar-EG"/>
        </w:rPr>
        <w:t>للاتفاقية</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لحماية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والحريات</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المعدل</w:t>
      </w:r>
      <w:r w:rsidR="00EF6156" w:rsidRPr="00EF6156">
        <w:rPr>
          <w:rtl/>
          <w:lang w:bidi="ar-EG"/>
        </w:rPr>
        <w:t xml:space="preserve"> </w:t>
      </w:r>
      <w:r w:rsidRPr="00EF6156">
        <w:rPr>
          <w:rtl/>
          <w:lang w:bidi="ar-EG"/>
        </w:rPr>
        <w:t>لنظام</w:t>
      </w:r>
      <w:r w:rsidR="00EF6156" w:rsidRPr="00EF6156">
        <w:rPr>
          <w:rtl/>
          <w:lang w:bidi="ar-EG"/>
        </w:rPr>
        <w:t xml:space="preserve"> </w:t>
      </w:r>
      <w:r w:rsidRPr="00EF6156">
        <w:rPr>
          <w:rtl/>
          <w:lang w:bidi="ar-EG"/>
        </w:rPr>
        <w:t>مراقبة</w:t>
      </w:r>
      <w:r w:rsidR="00EF6156" w:rsidRPr="00EF6156">
        <w:rPr>
          <w:rtl/>
          <w:lang w:bidi="ar-EG"/>
        </w:rPr>
        <w:t xml:space="preserve"> </w:t>
      </w:r>
      <w:r w:rsidRPr="00EF6156">
        <w:rPr>
          <w:rtl/>
          <w:lang w:bidi="ar-EG"/>
        </w:rPr>
        <w:t>الاتفاقية</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13</w:t>
      </w:r>
      <w:r w:rsidR="00EF6156" w:rsidRPr="00EF6156">
        <w:rPr>
          <w:rFonts w:hint="cs"/>
          <w:rtl/>
          <w:lang w:bidi="ar-EG"/>
        </w:rPr>
        <w:t xml:space="preserve"> </w:t>
      </w:r>
      <w:r w:rsidRPr="00EF6156">
        <w:rPr>
          <w:rFonts w:hint="cs"/>
          <w:rtl/>
          <w:lang w:bidi="ar-EG"/>
        </w:rPr>
        <w:t>أيار/مايو</w:t>
      </w:r>
      <w:r w:rsidR="00EF6156" w:rsidRPr="00EF6156">
        <w:rPr>
          <w:rFonts w:hint="cs"/>
          <w:rtl/>
          <w:lang w:bidi="ar-EG"/>
        </w:rPr>
        <w:t xml:space="preserve"> </w:t>
      </w:r>
      <w:r w:rsidRPr="00EF6156">
        <w:rPr>
          <w:rFonts w:hint="cs"/>
          <w:rtl/>
          <w:lang w:bidi="ar-EG"/>
        </w:rPr>
        <w:t>2004؛</w:t>
      </w:r>
    </w:p>
    <w:p w:rsidR="00614786" w:rsidRPr="00EF6156" w:rsidRDefault="00614786" w:rsidP="00EF6156">
      <w:pPr>
        <w:pStyle w:val="Bullet1GA"/>
        <w:bidi/>
        <w:rPr>
          <w:rtl/>
          <w:lang w:bidi="ar-EG"/>
        </w:rPr>
      </w:pPr>
      <w:r w:rsidRPr="00EF6156">
        <w:rPr>
          <w:rFonts w:hint="cs"/>
          <w:rtl/>
          <w:lang w:bidi="ar-EG"/>
        </w:rPr>
        <w:t>البروتوكول</w:t>
      </w:r>
      <w:r w:rsidR="00EF6156" w:rsidRPr="00EF6156">
        <w:rPr>
          <w:rFonts w:hint="cs"/>
          <w:rtl/>
          <w:lang w:bidi="ar-EG"/>
        </w:rPr>
        <w:t xml:space="preserve"> </w:t>
      </w:r>
      <w:r w:rsidRPr="00EF6156">
        <w:rPr>
          <w:rFonts w:hint="cs"/>
          <w:rtl/>
          <w:lang w:bidi="ar-EG"/>
        </w:rPr>
        <w:t>رقم</w:t>
      </w:r>
      <w:r w:rsidR="00EF6156" w:rsidRPr="00EF6156">
        <w:rPr>
          <w:rFonts w:hint="cs"/>
          <w:rtl/>
          <w:lang w:bidi="ar-EG"/>
        </w:rPr>
        <w:t xml:space="preserve"> </w:t>
      </w:r>
      <w:r w:rsidRPr="00EF6156">
        <w:rPr>
          <w:rFonts w:hint="cs"/>
          <w:rtl/>
          <w:lang w:bidi="ar-EG"/>
        </w:rPr>
        <w:t>15</w:t>
      </w:r>
      <w:r w:rsidR="00EF6156" w:rsidRPr="00EF6156">
        <w:rPr>
          <w:rFonts w:hint="cs"/>
          <w:rtl/>
          <w:lang w:bidi="ar-EG"/>
        </w:rPr>
        <w:t xml:space="preserve"> </w:t>
      </w:r>
      <w:r w:rsidRPr="00EF6156">
        <w:rPr>
          <w:rFonts w:hint="cs"/>
          <w:rtl/>
          <w:lang w:bidi="ar-EG"/>
        </w:rPr>
        <w:t>المعدل</w:t>
      </w:r>
      <w:r w:rsidR="00EF6156" w:rsidRPr="00EF6156">
        <w:rPr>
          <w:rFonts w:hint="cs"/>
          <w:rtl/>
          <w:lang w:bidi="ar-EG"/>
        </w:rPr>
        <w:t xml:space="preserve"> </w:t>
      </w:r>
      <w:r w:rsidRPr="00EF6156">
        <w:rPr>
          <w:rFonts w:hint="cs"/>
          <w:rtl/>
          <w:lang w:bidi="ar-EG"/>
        </w:rPr>
        <w:t>ل</w:t>
      </w:r>
      <w:r w:rsidRPr="00EF6156">
        <w:rPr>
          <w:rtl/>
          <w:lang w:bidi="ar-EG"/>
        </w:rPr>
        <w:t>اتفاقية</w:t>
      </w:r>
      <w:r w:rsidR="00EF6156" w:rsidRPr="00EF6156">
        <w:rPr>
          <w:rtl/>
          <w:lang w:bidi="ar-EG"/>
        </w:rPr>
        <w:t xml:space="preserve"> </w:t>
      </w:r>
      <w:r w:rsidRPr="00EF6156">
        <w:rPr>
          <w:rtl/>
          <w:lang w:bidi="ar-EG"/>
        </w:rPr>
        <w:t>حماية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والحريات</w:t>
      </w:r>
      <w:r w:rsidR="00EF6156" w:rsidRPr="00EF6156">
        <w:rPr>
          <w:rtl/>
          <w:lang w:bidi="ar-EG"/>
        </w:rPr>
        <w:t xml:space="preserve"> </w:t>
      </w:r>
      <w:r w:rsidRPr="00EF6156">
        <w:rPr>
          <w:rtl/>
          <w:lang w:bidi="ar-EG"/>
        </w:rPr>
        <w:t>الأساسية</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24</w:t>
      </w:r>
      <w:r w:rsidR="00EF6156" w:rsidRPr="00EF6156">
        <w:rPr>
          <w:rFonts w:hint="cs"/>
          <w:rtl/>
          <w:lang w:bidi="ar-EG"/>
        </w:rPr>
        <w:t xml:space="preserve"> </w:t>
      </w:r>
      <w:r w:rsidRPr="00EF6156">
        <w:rPr>
          <w:rFonts w:hint="cs"/>
          <w:rtl/>
          <w:lang w:bidi="ar-EG"/>
        </w:rPr>
        <w:t>حزيران/</w:t>
      </w:r>
      <w:r w:rsidR="00CB4BA4">
        <w:rPr>
          <w:rFonts w:hint="cs"/>
          <w:rtl/>
          <w:lang w:bidi="ar-EG"/>
        </w:rPr>
        <w:t>يونيه</w:t>
      </w:r>
      <w:r w:rsidR="00EF6156" w:rsidRPr="00EF6156">
        <w:rPr>
          <w:rFonts w:hint="cs"/>
          <w:rtl/>
          <w:lang w:bidi="ar-EG"/>
        </w:rPr>
        <w:t xml:space="preserve"> </w:t>
      </w:r>
      <w:r w:rsidRPr="00EF6156">
        <w:rPr>
          <w:rFonts w:hint="cs"/>
          <w:rtl/>
          <w:lang w:bidi="ar-EG"/>
        </w:rPr>
        <w:t>2013</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الرغم</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قد</w:t>
      </w:r>
      <w:r w:rsidR="00EF6156" w:rsidRPr="00EF6156">
        <w:rPr>
          <w:rFonts w:hint="cs"/>
          <w:rtl/>
          <w:lang w:bidi="ar-EG"/>
        </w:rPr>
        <w:t xml:space="preserve"> </w:t>
      </w:r>
      <w:r w:rsidRPr="00EF6156">
        <w:rPr>
          <w:rFonts w:hint="cs"/>
          <w:rtl/>
          <w:lang w:bidi="ar-EG"/>
        </w:rPr>
        <w:t>أودعت</w:t>
      </w:r>
      <w:r w:rsidR="00EF6156" w:rsidRPr="00EF6156">
        <w:rPr>
          <w:rFonts w:hint="cs"/>
          <w:rtl/>
          <w:lang w:bidi="ar-EG"/>
        </w:rPr>
        <w:t xml:space="preserve"> </w:t>
      </w:r>
      <w:r w:rsidRPr="00EF6156">
        <w:rPr>
          <w:rFonts w:hint="cs"/>
          <w:rtl/>
          <w:lang w:bidi="ar-EG"/>
        </w:rPr>
        <w:t>صك</w:t>
      </w:r>
      <w:r w:rsidR="00EF6156" w:rsidRPr="00EF6156">
        <w:rPr>
          <w:rFonts w:hint="cs"/>
          <w:rtl/>
          <w:lang w:bidi="ar-EG"/>
        </w:rPr>
        <w:t xml:space="preserve"> </w:t>
      </w:r>
      <w:r w:rsidRPr="00EF6156">
        <w:rPr>
          <w:rFonts w:hint="cs"/>
          <w:rtl/>
          <w:lang w:bidi="ar-EG"/>
        </w:rPr>
        <w:t>التصديق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15</w:t>
      </w:r>
      <w:r w:rsidR="00EF6156" w:rsidRPr="00EF6156">
        <w:rPr>
          <w:rFonts w:hint="cs"/>
          <w:rtl/>
          <w:lang w:bidi="ar-EG"/>
        </w:rPr>
        <w:t xml:space="preserve"> </w:t>
      </w:r>
      <w:r w:rsidRPr="00EF6156">
        <w:rPr>
          <w:rFonts w:hint="cs"/>
          <w:rtl/>
          <w:lang w:bidi="ar-EG"/>
        </w:rPr>
        <w:t>نيسان/أبريل</w:t>
      </w:r>
      <w:r w:rsidR="00EF6156" w:rsidRPr="00EF6156">
        <w:rPr>
          <w:rFonts w:hint="cs"/>
          <w:rtl/>
          <w:lang w:bidi="ar-EG"/>
        </w:rPr>
        <w:t xml:space="preserve"> </w:t>
      </w:r>
      <w:r w:rsidRPr="00EF6156">
        <w:rPr>
          <w:rFonts w:hint="cs"/>
          <w:rtl/>
          <w:lang w:bidi="ar-EG"/>
        </w:rPr>
        <w:t>2015،</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البروتوكول</w:t>
      </w:r>
      <w:r w:rsidR="00EF6156" w:rsidRPr="00EF6156">
        <w:rPr>
          <w:rFonts w:hint="cs"/>
          <w:rtl/>
          <w:lang w:bidi="ar-EG"/>
        </w:rPr>
        <w:t xml:space="preserve"> </w:t>
      </w:r>
      <w:r w:rsidRPr="00EF6156">
        <w:rPr>
          <w:rFonts w:hint="cs"/>
          <w:rtl/>
          <w:lang w:bidi="ar-EG"/>
        </w:rPr>
        <w:t>لم</w:t>
      </w:r>
      <w:r w:rsidR="00EF6156" w:rsidRPr="00EF6156">
        <w:rPr>
          <w:rFonts w:hint="cs"/>
          <w:rtl/>
          <w:lang w:bidi="ar-EG"/>
        </w:rPr>
        <w:t xml:space="preserve"> </w:t>
      </w:r>
      <w:r w:rsidRPr="00EF6156">
        <w:rPr>
          <w:rFonts w:hint="cs"/>
          <w:rtl/>
          <w:lang w:bidi="ar-EG"/>
        </w:rPr>
        <w:t>يدخل</w:t>
      </w:r>
      <w:r w:rsidR="00EF6156" w:rsidRPr="00EF6156">
        <w:rPr>
          <w:rFonts w:hint="cs"/>
          <w:rtl/>
          <w:lang w:bidi="ar-EG"/>
        </w:rPr>
        <w:t xml:space="preserve"> </w:t>
      </w:r>
      <w:r w:rsidRPr="00EF6156">
        <w:rPr>
          <w:rFonts w:hint="cs"/>
          <w:rtl/>
          <w:lang w:bidi="ar-EG"/>
        </w:rPr>
        <w:t>بعد</w:t>
      </w:r>
      <w:r w:rsidR="00EF6156" w:rsidRPr="00EF6156">
        <w:rPr>
          <w:rFonts w:hint="cs"/>
          <w:rtl/>
          <w:lang w:bidi="ar-EG"/>
        </w:rPr>
        <w:t xml:space="preserve"> </w:t>
      </w:r>
      <w:r w:rsidRPr="00EF6156">
        <w:rPr>
          <w:rFonts w:hint="cs"/>
          <w:rtl/>
          <w:lang w:bidi="ar-EG"/>
        </w:rPr>
        <w:t>حيز</w:t>
      </w:r>
      <w:r w:rsidR="00EF6156" w:rsidRPr="00EF6156">
        <w:rPr>
          <w:rFonts w:hint="cs"/>
          <w:rtl/>
          <w:lang w:bidi="ar-EG"/>
        </w:rPr>
        <w:t xml:space="preserve"> </w:t>
      </w:r>
      <w:r w:rsidRPr="00EF6156">
        <w:rPr>
          <w:rFonts w:hint="cs"/>
          <w:rtl/>
          <w:lang w:bidi="ar-EG"/>
        </w:rPr>
        <w:t>النفاذ)</w:t>
      </w:r>
    </w:p>
    <w:p w:rsidR="00614786" w:rsidRPr="00EF6156" w:rsidRDefault="00614786" w:rsidP="00EF6156">
      <w:pPr>
        <w:pStyle w:val="Bullet1GA"/>
        <w:bidi/>
        <w:rPr>
          <w:lang w:bidi="ar-EG"/>
        </w:rPr>
      </w:pPr>
      <w:r w:rsidRPr="00EF6156">
        <w:rPr>
          <w:rFonts w:hint="cs"/>
          <w:rtl/>
          <w:lang w:bidi="ar-EG"/>
        </w:rPr>
        <w:t>الميثاق</w:t>
      </w:r>
      <w:r w:rsidR="00EF6156" w:rsidRPr="00EF6156">
        <w:rPr>
          <w:rFonts w:hint="cs"/>
          <w:rtl/>
          <w:lang w:bidi="ar-EG"/>
        </w:rPr>
        <w:t xml:space="preserve"> </w:t>
      </w:r>
      <w:r w:rsidRPr="00EF6156">
        <w:rPr>
          <w:rtl/>
          <w:lang w:bidi="ar-EG"/>
        </w:rPr>
        <w:t>الاجتماعي</w:t>
      </w:r>
      <w:r w:rsidR="00EF6156" w:rsidRPr="00EF6156">
        <w:rPr>
          <w:rtl/>
          <w:lang w:bidi="ar-EG"/>
        </w:rPr>
        <w:t xml:space="preserve"> </w:t>
      </w:r>
      <w:r w:rsidRPr="00EF6156">
        <w:rPr>
          <w:rtl/>
          <w:lang w:bidi="ar-EG"/>
        </w:rPr>
        <w:t>الأوروبي</w:t>
      </w:r>
      <w:r w:rsidRPr="00EF6156">
        <w:rPr>
          <w:rFonts w:hint="cs"/>
          <w:rtl/>
          <w:lang w:bidi="ar-EG"/>
        </w:rPr>
        <w:t>،</w:t>
      </w:r>
      <w:r w:rsidR="00EF6156" w:rsidRPr="00EF6156">
        <w:rPr>
          <w:rtl/>
          <w:lang w:bidi="ar-EG"/>
        </w:rPr>
        <w:t xml:space="preserve"> </w:t>
      </w:r>
      <w:r w:rsidRPr="00EF6156">
        <w:rPr>
          <w:rFonts w:hint="cs"/>
          <w:rtl/>
          <w:lang w:bidi="ar-EG"/>
        </w:rPr>
        <w:t>الصادر</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18</w:t>
      </w:r>
      <w:r w:rsidR="00EF6156" w:rsidRPr="00EF6156">
        <w:rPr>
          <w:rtl/>
          <w:lang w:bidi="ar-EG"/>
        </w:rPr>
        <w:t xml:space="preserve"> </w:t>
      </w:r>
      <w:r w:rsidRPr="00EF6156">
        <w:rPr>
          <w:rtl/>
          <w:lang w:bidi="ar-EG"/>
        </w:rPr>
        <w:t>تشرين</w:t>
      </w:r>
      <w:r w:rsidR="00EF6156" w:rsidRPr="00EF6156">
        <w:rPr>
          <w:rtl/>
          <w:lang w:bidi="ar-EG"/>
        </w:rPr>
        <w:t xml:space="preserve"> </w:t>
      </w:r>
      <w:r w:rsidRPr="00EF6156">
        <w:rPr>
          <w:rtl/>
          <w:lang w:bidi="ar-EG"/>
        </w:rPr>
        <w:t>الأول/أكتوبر</w:t>
      </w:r>
      <w:r w:rsidR="00EF6156" w:rsidRPr="00EF6156">
        <w:rPr>
          <w:rtl/>
          <w:lang w:bidi="ar-EG"/>
        </w:rPr>
        <w:t xml:space="preserve"> </w:t>
      </w:r>
      <w:r w:rsidRPr="00EF6156">
        <w:rPr>
          <w:rtl/>
          <w:lang w:bidi="ar-EG"/>
        </w:rPr>
        <w:t>1961</w:t>
      </w:r>
      <w:r w:rsidRPr="00EF6156">
        <w:rPr>
          <w:rFonts w:hint="cs"/>
          <w:rtl/>
          <w:lang w:bidi="ar-EG"/>
        </w:rPr>
        <w:t>؛</w:t>
      </w:r>
    </w:p>
    <w:p w:rsidR="00614786" w:rsidRPr="00EF6156" w:rsidRDefault="00614786" w:rsidP="00EF6156">
      <w:pPr>
        <w:pStyle w:val="Bullet1GA"/>
        <w:bidi/>
        <w:rPr>
          <w:sz w:val="30"/>
          <w:lang w:bidi="ar-EG"/>
        </w:rPr>
      </w:pPr>
      <w:r w:rsidRPr="00EF6156">
        <w:rPr>
          <w:sz w:val="30"/>
          <w:rtl/>
        </w:rPr>
        <w:t>الاتفاقية</w:t>
      </w:r>
      <w:r w:rsidR="00EF6156" w:rsidRPr="00EF6156">
        <w:rPr>
          <w:sz w:val="30"/>
          <w:rtl/>
        </w:rPr>
        <w:t xml:space="preserve"> </w:t>
      </w:r>
      <w:r w:rsidRPr="00EF6156">
        <w:rPr>
          <w:sz w:val="30"/>
          <w:rtl/>
        </w:rPr>
        <w:t>الأوروبية</w:t>
      </w:r>
      <w:r w:rsidR="00EF6156" w:rsidRPr="00EF6156">
        <w:rPr>
          <w:sz w:val="30"/>
          <w:rtl/>
        </w:rPr>
        <w:t xml:space="preserve"> </w:t>
      </w:r>
      <w:r w:rsidRPr="00EF6156">
        <w:rPr>
          <w:sz w:val="30"/>
          <w:rtl/>
        </w:rPr>
        <w:t>لقمع</w:t>
      </w:r>
      <w:r w:rsidR="00EF6156" w:rsidRPr="00EF6156">
        <w:rPr>
          <w:sz w:val="30"/>
          <w:rtl/>
        </w:rPr>
        <w:t xml:space="preserve"> </w:t>
      </w:r>
      <w:r w:rsidRPr="00EF6156">
        <w:rPr>
          <w:sz w:val="30"/>
          <w:rtl/>
        </w:rPr>
        <w:t>الإرهاب</w:t>
      </w:r>
      <w:r w:rsidR="00EF6156" w:rsidRPr="00EF6156">
        <w:rPr>
          <w:rFonts w:hint="cs"/>
          <w:sz w:val="30"/>
          <w:rtl/>
        </w:rPr>
        <w:t xml:space="preserve"> </w:t>
      </w:r>
      <w:r w:rsidRPr="00EF6156">
        <w:rPr>
          <w:rFonts w:hint="cs"/>
          <w:sz w:val="30"/>
          <w:rtl/>
        </w:rPr>
        <w:t>الصادرة</w:t>
      </w:r>
      <w:r w:rsidR="00EF6156" w:rsidRPr="00EF6156">
        <w:rPr>
          <w:rFonts w:hint="cs"/>
          <w:sz w:val="30"/>
          <w:rtl/>
        </w:rPr>
        <w:t xml:space="preserve"> </w:t>
      </w:r>
      <w:r w:rsidRPr="00EF6156">
        <w:rPr>
          <w:rFonts w:hint="cs"/>
          <w:sz w:val="30"/>
          <w:rtl/>
        </w:rPr>
        <w:t>في</w:t>
      </w:r>
      <w:r w:rsidR="00EF6156" w:rsidRPr="00EF6156">
        <w:rPr>
          <w:rFonts w:hint="cs"/>
          <w:sz w:val="30"/>
          <w:rtl/>
        </w:rPr>
        <w:t xml:space="preserve"> </w:t>
      </w:r>
      <w:r w:rsidRPr="00EF6156">
        <w:rPr>
          <w:rFonts w:hint="cs"/>
          <w:sz w:val="30"/>
          <w:rtl/>
        </w:rPr>
        <w:t>27</w:t>
      </w:r>
      <w:r w:rsidR="00EF6156" w:rsidRPr="00EF6156">
        <w:rPr>
          <w:rFonts w:hint="cs"/>
          <w:sz w:val="30"/>
          <w:rtl/>
        </w:rPr>
        <w:t xml:space="preserve"> </w:t>
      </w:r>
      <w:r w:rsidRPr="00EF6156">
        <w:rPr>
          <w:rFonts w:hint="cs"/>
          <w:sz w:val="30"/>
          <w:rtl/>
        </w:rPr>
        <w:t>كانون</w:t>
      </w:r>
      <w:r w:rsidR="00EF6156" w:rsidRPr="00EF6156">
        <w:rPr>
          <w:rFonts w:hint="cs"/>
          <w:sz w:val="30"/>
          <w:rtl/>
        </w:rPr>
        <w:t xml:space="preserve"> </w:t>
      </w:r>
      <w:r w:rsidRPr="00EF6156">
        <w:rPr>
          <w:rFonts w:hint="cs"/>
          <w:sz w:val="30"/>
          <w:rtl/>
        </w:rPr>
        <w:t>الثاني/يناير</w:t>
      </w:r>
      <w:r w:rsidR="00EF6156" w:rsidRPr="00EF6156">
        <w:rPr>
          <w:rFonts w:hint="cs"/>
          <w:sz w:val="30"/>
          <w:rtl/>
        </w:rPr>
        <w:t xml:space="preserve"> </w:t>
      </w:r>
      <w:r w:rsidR="00CB4BA4">
        <w:rPr>
          <w:rFonts w:hint="cs"/>
          <w:sz w:val="30"/>
          <w:rtl/>
        </w:rPr>
        <w:t>1977؛</w:t>
      </w:r>
    </w:p>
    <w:p w:rsidR="00614786" w:rsidRPr="00EF6156" w:rsidRDefault="00614786" w:rsidP="00CB4BA4">
      <w:pPr>
        <w:pStyle w:val="Bullet1GA"/>
        <w:bidi/>
        <w:rPr>
          <w:sz w:val="30"/>
          <w:rtl/>
          <w:lang w:bidi="ar-EG"/>
        </w:rPr>
      </w:pPr>
      <w:r w:rsidRPr="00EF6156">
        <w:rPr>
          <w:rFonts w:hint="cs"/>
          <w:sz w:val="30"/>
          <w:rtl/>
        </w:rPr>
        <w:t>البروتوكول</w:t>
      </w:r>
      <w:r w:rsidR="00EF6156" w:rsidRPr="00EF6156">
        <w:rPr>
          <w:rFonts w:hint="cs"/>
          <w:sz w:val="30"/>
          <w:rtl/>
        </w:rPr>
        <w:t xml:space="preserve"> </w:t>
      </w:r>
      <w:r w:rsidRPr="00EF6156">
        <w:rPr>
          <w:rFonts w:hint="cs"/>
          <w:sz w:val="30"/>
          <w:rtl/>
        </w:rPr>
        <w:t>المعدل</w:t>
      </w:r>
      <w:r w:rsidR="00EF6156" w:rsidRPr="00EF6156">
        <w:rPr>
          <w:rFonts w:hint="cs"/>
          <w:sz w:val="30"/>
          <w:rtl/>
        </w:rPr>
        <w:t xml:space="preserve"> </w:t>
      </w:r>
      <w:r w:rsidRPr="00EF6156">
        <w:rPr>
          <w:rFonts w:hint="cs"/>
          <w:sz w:val="30"/>
          <w:rtl/>
        </w:rPr>
        <w:t>للاتفاقية</w:t>
      </w:r>
      <w:r w:rsidR="00EF6156" w:rsidRPr="00EF6156">
        <w:rPr>
          <w:rFonts w:hint="cs"/>
          <w:sz w:val="30"/>
          <w:rtl/>
        </w:rPr>
        <w:t xml:space="preserve"> </w:t>
      </w:r>
      <w:r w:rsidRPr="00EF6156">
        <w:rPr>
          <w:rFonts w:hint="cs"/>
          <w:sz w:val="30"/>
          <w:rtl/>
        </w:rPr>
        <w:t>الأوربية</w:t>
      </w:r>
      <w:r w:rsidR="00EF6156" w:rsidRPr="00EF6156">
        <w:rPr>
          <w:rFonts w:hint="cs"/>
          <w:sz w:val="30"/>
          <w:rtl/>
        </w:rPr>
        <w:t xml:space="preserve"> </w:t>
      </w:r>
      <w:r w:rsidRPr="00EF6156">
        <w:rPr>
          <w:rFonts w:hint="cs"/>
          <w:sz w:val="30"/>
          <w:rtl/>
        </w:rPr>
        <w:t>لقمع</w:t>
      </w:r>
      <w:r w:rsidR="00EF6156" w:rsidRPr="00EF6156">
        <w:rPr>
          <w:rFonts w:hint="cs"/>
          <w:sz w:val="30"/>
          <w:rtl/>
        </w:rPr>
        <w:t xml:space="preserve"> </w:t>
      </w:r>
      <w:r w:rsidRPr="00EF6156">
        <w:rPr>
          <w:rFonts w:hint="cs"/>
          <w:sz w:val="30"/>
          <w:rtl/>
        </w:rPr>
        <w:t>الإرهاب</w:t>
      </w:r>
      <w:r w:rsidR="00EF6156" w:rsidRPr="00EF6156">
        <w:rPr>
          <w:rFonts w:hint="cs"/>
          <w:sz w:val="30"/>
          <w:rtl/>
        </w:rPr>
        <w:t xml:space="preserve"> </w:t>
      </w:r>
      <w:r w:rsidRPr="00EF6156">
        <w:rPr>
          <w:rFonts w:hint="cs"/>
          <w:sz w:val="30"/>
          <w:rtl/>
        </w:rPr>
        <w:t>الصادر</w:t>
      </w:r>
      <w:r w:rsidR="00EF6156" w:rsidRPr="00EF6156">
        <w:rPr>
          <w:rFonts w:hint="cs"/>
          <w:sz w:val="30"/>
          <w:rtl/>
        </w:rPr>
        <w:t xml:space="preserve"> </w:t>
      </w:r>
      <w:r w:rsidRPr="00EF6156">
        <w:rPr>
          <w:rFonts w:hint="cs"/>
          <w:sz w:val="30"/>
          <w:rtl/>
        </w:rPr>
        <w:t>في</w:t>
      </w:r>
      <w:r w:rsidR="00EF6156" w:rsidRPr="00EF6156">
        <w:rPr>
          <w:rFonts w:hint="cs"/>
          <w:sz w:val="30"/>
          <w:rtl/>
        </w:rPr>
        <w:t xml:space="preserve"> </w:t>
      </w:r>
      <w:r w:rsidRPr="00EF6156">
        <w:rPr>
          <w:rFonts w:hint="cs"/>
          <w:sz w:val="30"/>
          <w:rtl/>
        </w:rPr>
        <w:t>15</w:t>
      </w:r>
      <w:r w:rsidR="00EF6156" w:rsidRPr="00EF6156">
        <w:rPr>
          <w:rFonts w:hint="cs"/>
          <w:sz w:val="30"/>
          <w:rtl/>
        </w:rPr>
        <w:t xml:space="preserve"> </w:t>
      </w:r>
      <w:r w:rsidRPr="00EF6156">
        <w:rPr>
          <w:rFonts w:hint="cs"/>
          <w:sz w:val="30"/>
          <w:rtl/>
        </w:rPr>
        <w:t>أيار/</w:t>
      </w:r>
      <w:r w:rsidR="00CB4BA4">
        <w:rPr>
          <w:rFonts w:hint="cs"/>
          <w:sz w:val="30"/>
          <w:rtl/>
        </w:rPr>
        <w:t xml:space="preserve"> </w:t>
      </w:r>
      <w:r w:rsidRPr="00EF6156">
        <w:rPr>
          <w:rFonts w:hint="cs"/>
          <w:sz w:val="30"/>
          <w:rtl/>
        </w:rPr>
        <w:t>مايو</w:t>
      </w:r>
      <w:r w:rsidR="00CB4BA4">
        <w:rPr>
          <w:rFonts w:hint="eastAsia"/>
          <w:sz w:val="30"/>
          <w:rtl/>
        </w:rPr>
        <w:t> </w:t>
      </w:r>
      <w:r w:rsidRPr="00EF6156">
        <w:rPr>
          <w:rFonts w:hint="cs"/>
          <w:sz w:val="30"/>
          <w:rtl/>
        </w:rPr>
        <w:t>2003</w:t>
      </w:r>
      <w:r w:rsidR="00EF6156" w:rsidRPr="00EF6156">
        <w:rPr>
          <w:rFonts w:hint="cs"/>
          <w:sz w:val="30"/>
          <w:rtl/>
        </w:rPr>
        <w:t xml:space="preserve"> </w:t>
      </w:r>
      <w:r w:rsidRPr="00EF6156">
        <w:rPr>
          <w:rFonts w:hint="cs"/>
          <w:sz w:val="30"/>
          <w:rtl/>
        </w:rPr>
        <w:t>(</w:t>
      </w:r>
      <w:r w:rsidRPr="00EF6156">
        <w:rPr>
          <w:rFonts w:hint="cs"/>
          <w:sz w:val="30"/>
          <w:rtl/>
          <w:lang w:bidi="ar-EG"/>
        </w:rPr>
        <w:t>على</w:t>
      </w:r>
      <w:r w:rsidR="00EF6156" w:rsidRPr="00EF6156">
        <w:rPr>
          <w:rFonts w:hint="cs"/>
          <w:sz w:val="30"/>
          <w:rtl/>
          <w:lang w:bidi="ar-EG"/>
        </w:rPr>
        <w:t xml:space="preserve"> </w:t>
      </w:r>
      <w:r w:rsidRPr="00EF6156">
        <w:rPr>
          <w:rFonts w:hint="cs"/>
          <w:sz w:val="30"/>
          <w:rtl/>
          <w:lang w:bidi="ar-EG"/>
        </w:rPr>
        <w:t>الرغم</w:t>
      </w:r>
      <w:r w:rsidR="00EF6156" w:rsidRPr="00EF6156">
        <w:rPr>
          <w:rFonts w:hint="cs"/>
          <w:sz w:val="30"/>
          <w:rtl/>
          <w:lang w:bidi="ar-EG"/>
        </w:rPr>
        <w:t xml:space="preserve"> </w:t>
      </w:r>
      <w:r w:rsidRPr="00EF6156">
        <w:rPr>
          <w:rFonts w:hint="cs"/>
          <w:sz w:val="30"/>
          <w:rtl/>
          <w:lang w:bidi="ar-EG"/>
        </w:rPr>
        <w:t>من</w:t>
      </w:r>
      <w:r w:rsidR="00EF6156" w:rsidRPr="00EF6156">
        <w:rPr>
          <w:rFonts w:hint="cs"/>
          <w:sz w:val="30"/>
          <w:rtl/>
          <w:lang w:bidi="ar-EG"/>
        </w:rPr>
        <w:t xml:space="preserve"> </w:t>
      </w:r>
      <w:r w:rsidRPr="00EF6156">
        <w:rPr>
          <w:rFonts w:hint="cs"/>
          <w:sz w:val="30"/>
          <w:rtl/>
          <w:lang w:bidi="ar-EG"/>
        </w:rPr>
        <w:t>أن</w:t>
      </w:r>
      <w:r w:rsidR="00EF6156" w:rsidRPr="00EF6156">
        <w:rPr>
          <w:rFonts w:hint="cs"/>
          <w:sz w:val="30"/>
          <w:rtl/>
          <w:lang w:bidi="ar-EG"/>
        </w:rPr>
        <w:t xml:space="preserve"> </w:t>
      </w:r>
      <w:r w:rsidRPr="00EF6156">
        <w:rPr>
          <w:rFonts w:hint="cs"/>
          <w:sz w:val="30"/>
          <w:rtl/>
          <w:lang w:bidi="ar-EG"/>
        </w:rPr>
        <w:t>جمهورية</w:t>
      </w:r>
      <w:r w:rsidR="00EF6156" w:rsidRPr="00EF6156">
        <w:rPr>
          <w:rFonts w:hint="cs"/>
          <w:sz w:val="30"/>
          <w:rtl/>
          <w:lang w:bidi="ar-EG"/>
        </w:rPr>
        <w:t xml:space="preserve"> </w:t>
      </w:r>
      <w:r w:rsidRPr="00EF6156">
        <w:rPr>
          <w:rFonts w:hint="cs"/>
          <w:sz w:val="30"/>
          <w:rtl/>
          <w:lang w:bidi="ar-EG"/>
        </w:rPr>
        <w:t>ألمانيا</w:t>
      </w:r>
      <w:r w:rsidR="00EF6156" w:rsidRPr="00EF6156">
        <w:rPr>
          <w:rFonts w:hint="cs"/>
          <w:sz w:val="30"/>
          <w:rtl/>
          <w:lang w:bidi="ar-EG"/>
        </w:rPr>
        <w:t xml:space="preserve"> </w:t>
      </w:r>
      <w:r w:rsidRPr="00EF6156">
        <w:rPr>
          <w:rFonts w:hint="cs"/>
          <w:sz w:val="30"/>
          <w:rtl/>
          <w:lang w:bidi="ar-EG"/>
        </w:rPr>
        <w:t>الاتحادية</w:t>
      </w:r>
      <w:r w:rsidR="00EF6156" w:rsidRPr="00EF6156">
        <w:rPr>
          <w:rFonts w:hint="cs"/>
          <w:sz w:val="30"/>
          <w:rtl/>
          <w:lang w:bidi="ar-EG"/>
        </w:rPr>
        <w:t xml:space="preserve"> </w:t>
      </w:r>
      <w:r w:rsidRPr="00EF6156">
        <w:rPr>
          <w:rFonts w:hint="cs"/>
          <w:sz w:val="30"/>
          <w:rtl/>
          <w:lang w:bidi="ar-EG"/>
        </w:rPr>
        <w:t>قد</w:t>
      </w:r>
      <w:r w:rsidR="00EF6156" w:rsidRPr="00EF6156">
        <w:rPr>
          <w:rFonts w:hint="cs"/>
          <w:sz w:val="30"/>
          <w:rtl/>
          <w:lang w:bidi="ar-EG"/>
        </w:rPr>
        <w:t xml:space="preserve"> </w:t>
      </w:r>
      <w:r w:rsidRPr="00EF6156">
        <w:rPr>
          <w:rFonts w:hint="cs"/>
          <w:sz w:val="30"/>
          <w:rtl/>
          <w:lang w:bidi="ar-EG"/>
        </w:rPr>
        <w:t>أودعت</w:t>
      </w:r>
      <w:r w:rsidR="00EF6156" w:rsidRPr="00EF6156">
        <w:rPr>
          <w:rFonts w:hint="cs"/>
          <w:sz w:val="30"/>
          <w:rtl/>
          <w:lang w:bidi="ar-EG"/>
        </w:rPr>
        <w:t xml:space="preserve"> </w:t>
      </w:r>
      <w:r w:rsidRPr="00EF6156">
        <w:rPr>
          <w:rFonts w:hint="cs"/>
          <w:sz w:val="30"/>
          <w:rtl/>
          <w:lang w:bidi="ar-EG"/>
        </w:rPr>
        <w:t>صك</w:t>
      </w:r>
      <w:r w:rsidR="00EF6156" w:rsidRPr="00EF6156">
        <w:rPr>
          <w:rFonts w:hint="cs"/>
          <w:sz w:val="30"/>
          <w:rtl/>
          <w:lang w:bidi="ar-EG"/>
        </w:rPr>
        <w:t xml:space="preserve"> </w:t>
      </w:r>
      <w:r w:rsidRPr="00EF6156">
        <w:rPr>
          <w:rFonts w:hint="cs"/>
          <w:sz w:val="30"/>
          <w:rtl/>
          <w:lang w:bidi="ar-EG"/>
        </w:rPr>
        <w:t>التصديق</w:t>
      </w:r>
      <w:r w:rsidR="00EF6156" w:rsidRPr="00EF6156">
        <w:rPr>
          <w:rFonts w:hint="cs"/>
          <w:sz w:val="30"/>
          <w:rtl/>
          <w:lang w:bidi="ar-EG"/>
        </w:rPr>
        <w:t xml:space="preserve"> </w:t>
      </w:r>
      <w:r w:rsidRPr="00EF6156">
        <w:rPr>
          <w:rFonts w:hint="cs"/>
          <w:sz w:val="30"/>
          <w:rtl/>
          <w:lang w:bidi="ar-EG"/>
        </w:rPr>
        <w:t>في</w:t>
      </w:r>
      <w:r w:rsidR="00EF6156" w:rsidRPr="00EF6156">
        <w:rPr>
          <w:rFonts w:hint="cs"/>
          <w:sz w:val="30"/>
          <w:rtl/>
          <w:lang w:bidi="ar-EG"/>
        </w:rPr>
        <w:t xml:space="preserve"> </w:t>
      </w:r>
      <w:r w:rsidRPr="00EF6156">
        <w:rPr>
          <w:rFonts w:hint="cs"/>
          <w:sz w:val="30"/>
          <w:rtl/>
          <w:lang w:bidi="ar-EG"/>
        </w:rPr>
        <w:t>13</w:t>
      </w:r>
      <w:r w:rsidR="00EF6156" w:rsidRPr="00EF6156">
        <w:rPr>
          <w:rFonts w:hint="cs"/>
          <w:sz w:val="30"/>
          <w:rtl/>
          <w:lang w:bidi="ar-EG"/>
        </w:rPr>
        <w:t xml:space="preserve"> </w:t>
      </w:r>
      <w:r w:rsidRPr="00EF6156">
        <w:rPr>
          <w:rFonts w:hint="cs"/>
          <w:sz w:val="30"/>
          <w:rtl/>
          <w:lang w:bidi="ar-EG"/>
        </w:rPr>
        <w:t>تموز/</w:t>
      </w:r>
      <w:r w:rsidR="00CB4BA4">
        <w:rPr>
          <w:rFonts w:hint="cs"/>
          <w:sz w:val="30"/>
          <w:rtl/>
          <w:lang w:bidi="ar-EG"/>
        </w:rPr>
        <w:t>يوليه</w:t>
      </w:r>
      <w:r w:rsidR="00EF6156" w:rsidRPr="00EF6156">
        <w:rPr>
          <w:rFonts w:hint="cs"/>
          <w:sz w:val="30"/>
          <w:rtl/>
          <w:lang w:bidi="ar-EG"/>
        </w:rPr>
        <w:t xml:space="preserve"> </w:t>
      </w:r>
      <w:r w:rsidRPr="00EF6156">
        <w:rPr>
          <w:rFonts w:hint="cs"/>
          <w:sz w:val="30"/>
          <w:rtl/>
          <w:lang w:bidi="ar-EG"/>
        </w:rPr>
        <w:t>2011،</w:t>
      </w:r>
      <w:r w:rsidR="00EF6156" w:rsidRPr="00EF6156">
        <w:rPr>
          <w:rFonts w:hint="cs"/>
          <w:sz w:val="30"/>
          <w:rtl/>
          <w:lang w:bidi="ar-EG"/>
        </w:rPr>
        <w:t xml:space="preserve"> </w:t>
      </w:r>
      <w:r w:rsidRPr="00EF6156">
        <w:rPr>
          <w:rFonts w:hint="cs"/>
          <w:sz w:val="30"/>
          <w:rtl/>
          <w:lang w:bidi="ar-EG"/>
        </w:rPr>
        <w:t>فإن</w:t>
      </w:r>
      <w:r w:rsidR="00EF6156" w:rsidRPr="00EF6156">
        <w:rPr>
          <w:rFonts w:hint="cs"/>
          <w:sz w:val="30"/>
          <w:rtl/>
          <w:lang w:bidi="ar-EG"/>
        </w:rPr>
        <w:t xml:space="preserve"> </w:t>
      </w:r>
      <w:r w:rsidRPr="00EF6156">
        <w:rPr>
          <w:rFonts w:hint="cs"/>
          <w:sz w:val="30"/>
          <w:rtl/>
          <w:lang w:bidi="ar-EG"/>
        </w:rPr>
        <w:t>البروتوكول</w:t>
      </w:r>
      <w:r w:rsidR="00EF6156" w:rsidRPr="00EF6156">
        <w:rPr>
          <w:rFonts w:hint="cs"/>
          <w:sz w:val="30"/>
          <w:rtl/>
          <w:lang w:bidi="ar-EG"/>
        </w:rPr>
        <w:t xml:space="preserve"> </w:t>
      </w:r>
      <w:r w:rsidRPr="00EF6156">
        <w:rPr>
          <w:rFonts w:hint="cs"/>
          <w:sz w:val="30"/>
          <w:rtl/>
          <w:lang w:bidi="ar-EG"/>
        </w:rPr>
        <w:t>لم</w:t>
      </w:r>
      <w:r w:rsidR="00EF6156" w:rsidRPr="00EF6156">
        <w:rPr>
          <w:rFonts w:hint="cs"/>
          <w:sz w:val="30"/>
          <w:rtl/>
          <w:lang w:bidi="ar-EG"/>
        </w:rPr>
        <w:t xml:space="preserve"> </w:t>
      </w:r>
      <w:r w:rsidRPr="00EF6156">
        <w:rPr>
          <w:rFonts w:hint="cs"/>
          <w:sz w:val="30"/>
          <w:rtl/>
          <w:lang w:bidi="ar-EG"/>
        </w:rPr>
        <w:t>يدخل</w:t>
      </w:r>
      <w:r w:rsidR="00EF6156" w:rsidRPr="00EF6156">
        <w:rPr>
          <w:rFonts w:hint="cs"/>
          <w:sz w:val="30"/>
          <w:rtl/>
          <w:lang w:bidi="ar-EG"/>
        </w:rPr>
        <w:t xml:space="preserve"> </w:t>
      </w:r>
      <w:r w:rsidRPr="00EF6156">
        <w:rPr>
          <w:rFonts w:hint="cs"/>
          <w:sz w:val="30"/>
          <w:rtl/>
          <w:lang w:bidi="ar-EG"/>
        </w:rPr>
        <w:t>بعد</w:t>
      </w:r>
      <w:r w:rsidR="00EF6156" w:rsidRPr="00EF6156">
        <w:rPr>
          <w:rFonts w:hint="cs"/>
          <w:sz w:val="30"/>
          <w:rtl/>
          <w:lang w:bidi="ar-EG"/>
        </w:rPr>
        <w:t xml:space="preserve"> </w:t>
      </w:r>
      <w:r w:rsidRPr="00EF6156">
        <w:rPr>
          <w:rFonts w:hint="cs"/>
          <w:sz w:val="30"/>
          <w:rtl/>
          <w:lang w:bidi="ar-EG"/>
        </w:rPr>
        <w:t>حيز</w:t>
      </w:r>
      <w:r w:rsidR="00EF6156" w:rsidRPr="00EF6156">
        <w:rPr>
          <w:rFonts w:hint="cs"/>
          <w:sz w:val="30"/>
          <w:rtl/>
          <w:lang w:bidi="ar-EG"/>
        </w:rPr>
        <w:t xml:space="preserve"> </w:t>
      </w:r>
      <w:r w:rsidRPr="00EF6156">
        <w:rPr>
          <w:rFonts w:hint="cs"/>
          <w:sz w:val="30"/>
          <w:rtl/>
          <w:lang w:bidi="ar-EG"/>
        </w:rPr>
        <w:t>النفاذ)</w:t>
      </w:r>
      <w:r w:rsidR="00A73080">
        <w:rPr>
          <w:rFonts w:hint="cs"/>
          <w:sz w:val="30"/>
          <w:rtl/>
          <w:lang w:bidi="ar-EG"/>
        </w:rPr>
        <w:t>؛</w:t>
      </w:r>
    </w:p>
    <w:p w:rsidR="00614786" w:rsidRPr="00EF6156" w:rsidRDefault="00614786" w:rsidP="00EF6156">
      <w:pPr>
        <w:pStyle w:val="Bullet1GA"/>
        <w:bidi/>
        <w:rPr>
          <w:rtl/>
          <w:lang w:bidi="ar-EG"/>
        </w:rPr>
      </w:pPr>
      <w:r w:rsidRPr="00EF6156">
        <w:rPr>
          <w:rFonts w:hint="cs"/>
          <w:rtl/>
          <w:lang w:bidi="ar-EG"/>
        </w:rPr>
        <w:t>الاتفاقية</w:t>
      </w:r>
      <w:r w:rsidR="00EF6156" w:rsidRPr="00EF6156">
        <w:rPr>
          <w:rFonts w:hint="cs"/>
          <w:rtl/>
          <w:lang w:bidi="ar-EG"/>
        </w:rPr>
        <w:t xml:space="preserve"> </w:t>
      </w:r>
      <w:r w:rsidRPr="00EF6156">
        <w:rPr>
          <w:rFonts w:hint="cs"/>
          <w:rtl/>
          <w:lang w:bidi="ar-EG"/>
        </w:rPr>
        <w:t>الأوربية</w:t>
      </w:r>
      <w:r w:rsidR="00EF6156" w:rsidRPr="00EF6156">
        <w:rPr>
          <w:rFonts w:hint="cs"/>
          <w:rtl/>
          <w:lang w:bidi="ar-EG"/>
        </w:rPr>
        <w:t xml:space="preserve"> </w:t>
      </w:r>
      <w:r w:rsidRPr="00EF6156">
        <w:rPr>
          <w:rFonts w:hint="cs"/>
          <w:rtl/>
          <w:lang w:bidi="ar-EG"/>
        </w:rPr>
        <w:t>لحماية</w:t>
      </w:r>
      <w:r w:rsidR="00EF6156" w:rsidRPr="00EF6156">
        <w:rPr>
          <w:rFonts w:hint="cs"/>
          <w:rtl/>
          <w:lang w:bidi="ar-EG"/>
        </w:rPr>
        <w:t xml:space="preserve"> </w:t>
      </w:r>
      <w:r w:rsidRPr="00EF6156">
        <w:rPr>
          <w:rtl/>
          <w:lang w:bidi="ar-EG"/>
        </w:rPr>
        <w:t>الأفراد</w:t>
      </w:r>
      <w:r w:rsidR="00EF6156" w:rsidRPr="00EF6156">
        <w:rPr>
          <w:rtl/>
          <w:lang w:bidi="ar-EG"/>
        </w:rPr>
        <w:t xml:space="preserve"> </w:t>
      </w:r>
      <w:r w:rsidRPr="00EF6156">
        <w:rPr>
          <w:rtl/>
          <w:lang w:bidi="ar-EG"/>
        </w:rPr>
        <w:t>فيما</w:t>
      </w:r>
      <w:r w:rsidR="00EF6156" w:rsidRPr="00EF6156">
        <w:rPr>
          <w:rtl/>
          <w:lang w:bidi="ar-EG"/>
        </w:rPr>
        <w:t xml:space="preserve"> </w:t>
      </w:r>
      <w:r w:rsidRPr="00EF6156">
        <w:rPr>
          <w:rtl/>
          <w:lang w:bidi="ar-EG"/>
        </w:rPr>
        <w:t>يتعلق</w:t>
      </w:r>
      <w:r w:rsidR="00EF6156" w:rsidRPr="00EF6156">
        <w:rPr>
          <w:rtl/>
          <w:lang w:bidi="ar-EG"/>
        </w:rPr>
        <w:t xml:space="preserve"> </w:t>
      </w:r>
      <w:r w:rsidRPr="00EF6156">
        <w:rPr>
          <w:rtl/>
          <w:lang w:bidi="ar-EG"/>
        </w:rPr>
        <w:t>بالتجهيز</w:t>
      </w:r>
      <w:r w:rsidR="00EF6156" w:rsidRPr="00EF6156">
        <w:rPr>
          <w:rtl/>
          <w:lang w:bidi="ar-EG"/>
        </w:rPr>
        <w:t xml:space="preserve"> </w:t>
      </w:r>
      <w:r w:rsidRPr="00EF6156">
        <w:rPr>
          <w:rtl/>
          <w:lang w:bidi="ar-EG"/>
        </w:rPr>
        <w:t>الآلي</w:t>
      </w:r>
      <w:r w:rsidR="00EF6156" w:rsidRPr="00EF6156">
        <w:rPr>
          <w:rtl/>
          <w:lang w:bidi="ar-EG"/>
        </w:rPr>
        <w:t xml:space="preserve"> </w:t>
      </w:r>
      <w:r w:rsidRPr="00EF6156">
        <w:rPr>
          <w:rtl/>
          <w:lang w:bidi="ar-EG"/>
        </w:rPr>
        <w:t>للبيانات</w:t>
      </w:r>
      <w:r w:rsidR="00EF6156" w:rsidRPr="00EF6156">
        <w:rPr>
          <w:rtl/>
          <w:lang w:bidi="ar-EG"/>
        </w:rPr>
        <w:t xml:space="preserve"> </w:t>
      </w:r>
      <w:r w:rsidRPr="00EF6156">
        <w:rPr>
          <w:rtl/>
          <w:lang w:bidi="ar-EG"/>
        </w:rPr>
        <w:t>الشخصية</w:t>
      </w:r>
      <w:r w:rsidRPr="00EF6156">
        <w:rPr>
          <w:rFonts w:hint="cs"/>
          <w:rtl/>
          <w:lang w:bidi="ar-EG"/>
        </w:rPr>
        <w:t>،</w:t>
      </w:r>
      <w:r w:rsidR="00EF6156" w:rsidRPr="00EF6156">
        <w:rPr>
          <w:rtl/>
          <w:lang w:bidi="ar-EG"/>
        </w:rPr>
        <w:t xml:space="preserve"> </w:t>
      </w:r>
      <w:r w:rsidRPr="00EF6156">
        <w:rPr>
          <w:rFonts w:hint="cs"/>
          <w:rtl/>
          <w:lang w:bidi="ar-EG"/>
        </w:rPr>
        <w:t>الصادرة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28</w:t>
      </w:r>
      <w:r w:rsidR="00EF6156" w:rsidRPr="00EF6156">
        <w:rPr>
          <w:rtl/>
          <w:lang w:bidi="ar-EG"/>
        </w:rPr>
        <w:t xml:space="preserve"> </w:t>
      </w:r>
      <w:r w:rsidRPr="00EF6156">
        <w:rPr>
          <w:rtl/>
          <w:lang w:bidi="ar-EG"/>
        </w:rPr>
        <w:t>كانون</w:t>
      </w:r>
      <w:r w:rsidR="00EF6156" w:rsidRPr="00EF6156">
        <w:rPr>
          <w:rtl/>
          <w:lang w:bidi="ar-EG"/>
        </w:rPr>
        <w:t xml:space="preserve"> </w:t>
      </w:r>
      <w:r w:rsidRPr="00EF6156">
        <w:rPr>
          <w:rtl/>
          <w:lang w:bidi="ar-EG"/>
        </w:rPr>
        <w:t>الثاني/يناير</w:t>
      </w:r>
      <w:r w:rsidR="00EF6156" w:rsidRPr="00EF6156">
        <w:rPr>
          <w:rtl/>
          <w:lang w:bidi="ar-EG"/>
        </w:rPr>
        <w:t xml:space="preserve"> </w:t>
      </w:r>
      <w:r w:rsidRPr="00EF6156">
        <w:rPr>
          <w:rtl/>
          <w:lang w:bidi="ar-EG"/>
        </w:rPr>
        <w:t>1981</w:t>
      </w:r>
      <w:r w:rsidRPr="00EF6156">
        <w:rPr>
          <w:rFonts w:hint="cs"/>
          <w:rtl/>
          <w:lang w:bidi="ar-EG"/>
        </w:rPr>
        <w:t>؛</w:t>
      </w:r>
    </w:p>
    <w:p w:rsidR="00614786" w:rsidRPr="00EF6156" w:rsidRDefault="00614786" w:rsidP="00CB4BA4">
      <w:pPr>
        <w:pStyle w:val="Bullet1GA"/>
        <w:bidi/>
        <w:rPr>
          <w:lang w:bidi="ar-EG"/>
        </w:rPr>
      </w:pPr>
      <w:r w:rsidRPr="00EF6156">
        <w:rPr>
          <w:rtl/>
          <w:lang w:bidi="ar-EG"/>
        </w:rPr>
        <w:t>البروتوكول</w:t>
      </w:r>
      <w:r w:rsidR="00EF6156" w:rsidRPr="00EF6156">
        <w:rPr>
          <w:rtl/>
          <w:lang w:bidi="ar-EG"/>
        </w:rPr>
        <w:t xml:space="preserve"> </w:t>
      </w:r>
      <w:r w:rsidRPr="00EF6156">
        <w:rPr>
          <w:rtl/>
          <w:lang w:bidi="ar-EG"/>
        </w:rPr>
        <w:t>الإضافي</w:t>
      </w:r>
      <w:r w:rsidR="00EF6156" w:rsidRPr="00EF6156">
        <w:rPr>
          <w:rtl/>
          <w:lang w:bidi="ar-EG"/>
        </w:rPr>
        <w:t xml:space="preserve"> </w:t>
      </w:r>
      <w:r w:rsidRPr="00EF6156">
        <w:rPr>
          <w:rtl/>
          <w:lang w:bidi="ar-EG"/>
        </w:rPr>
        <w:t>لاتفاقية</w:t>
      </w:r>
      <w:r w:rsidR="00EF6156" w:rsidRPr="00EF6156">
        <w:rPr>
          <w:rtl/>
          <w:lang w:bidi="ar-EG"/>
        </w:rPr>
        <w:t xml:space="preserve"> </w:t>
      </w:r>
      <w:r w:rsidRPr="00EF6156">
        <w:rPr>
          <w:rtl/>
          <w:lang w:bidi="ar-EG"/>
        </w:rPr>
        <w:t>حماية</w:t>
      </w:r>
      <w:r w:rsidR="00EF6156" w:rsidRPr="00EF6156">
        <w:rPr>
          <w:rtl/>
          <w:lang w:bidi="ar-EG"/>
        </w:rPr>
        <w:t xml:space="preserve"> </w:t>
      </w:r>
      <w:r w:rsidRPr="00EF6156">
        <w:rPr>
          <w:rtl/>
          <w:lang w:bidi="ar-EG"/>
        </w:rPr>
        <w:t>الأفراد</w:t>
      </w:r>
      <w:r w:rsidR="00EF6156" w:rsidRPr="00EF6156">
        <w:rPr>
          <w:rtl/>
          <w:lang w:bidi="ar-EG"/>
        </w:rPr>
        <w:t xml:space="preserve"> </w:t>
      </w:r>
      <w:r w:rsidRPr="00EF6156">
        <w:rPr>
          <w:rtl/>
          <w:lang w:bidi="ar-EG"/>
        </w:rPr>
        <w:t>فيما</w:t>
      </w:r>
      <w:r w:rsidR="00EF6156" w:rsidRPr="00EF6156">
        <w:rPr>
          <w:rtl/>
          <w:lang w:bidi="ar-EG"/>
        </w:rPr>
        <w:t xml:space="preserve"> </w:t>
      </w:r>
      <w:r w:rsidRPr="00EF6156">
        <w:rPr>
          <w:rtl/>
          <w:lang w:bidi="ar-EG"/>
        </w:rPr>
        <w:t>يتعلق</w:t>
      </w:r>
      <w:r w:rsidR="00EF6156" w:rsidRPr="00EF6156">
        <w:rPr>
          <w:rtl/>
          <w:lang w:bidi="ar-EG"/>
        </w:rPr>
        <w:t xml:space="preserve"> </w:t>
      </w:r>
      <w:r w:rsidRPr="00EF6156">
        <w:rPr>
          <w:rtl/>
          <w:lang w:bidi="ar-EG"/>
        </w:rPr>
        <w:t>بالتجهيز</w:t>
      </w:r>
      <w:r w:rsidR="00EF6156" w:rsidRPr="00EF6156">
        <w:rPr>
          <w:rtl/>
          <w:lang w:bidi="ar-EG"/>
        </w:rPr>
        <w:t xml:space="preserve"> </w:t>
      </w:r>
      <w:r w:rsidRPr="00EF6156">
        <w:rPr>
          <w:rtl/>
          <w:lang w:bidi="ar-EG"/>
        </w:rPr>
        <w:t>الآلي</w:t>
      </w:r>
      <w:r w:rsidR="00EF6156" w:rsidRPr="00EF6156">
        <w:rPr>
          <w:rtl/>
          <w:lang w:bidi="ar-EG"/>
        </w:rPr>
        <w:t xml:space="preserve"> </w:t>
      </w:r>
      <w:r w:rsidRPr="00EF6156">
        <w:rPr>
          <w:rtl/>
          <w:lang w:bidi="ar-EG"/>
        </w:rPr>
        <w:t>للبيانات</w:t>
      </w:r>
      <w:r w:rsidR="00EF6156" w:rsidRPr="00EF6156">
        <w:rPr>
          <w:rtl/>
          <w:lang w:bidi="ar-EG"/>
        </w:rPr>
        <w:t xml:space="preserve"> </w:t>
      </w:r>
      <w:r w:rsidRPr="00EF6156">
        <w:rPr>
          <w:rtl/>
          <w:lang w:bidi="ar-EG"/>
        </w:rPr>
        <w:t>الشخصية،</w:t>
      </w:r>
      <w:r w:rsidR="00EF6156" w:rsidRPr="00EF6156">
        <w:rPr>
          <w:rtl/>
          <w:lang w:bidi="ar-EG"/>
        </w:rPr>
        <w:t xml:space="preserve"> </w:t>
      </w:r>
      <w:r w:rsidRPr="00EF6156">
        <w:rPr>
          <w:rtl/>
          <w:lang w:bidi="ar-EG"/>
        </w:rPr>
        <w:t>المتعلق</w:t>
      </w:r>
      <w:r w:rsidR="00EF6156" w:rsidRPr="00EF6156">
        <w:rPr>
          <w:rtl/>
          <w:lang w:bidi="ar-EG"/>
        </w:rPr>
        <w:t xml:space="preserve"> </w:t>
      </w:r>
      <w:r w:rsidRPr="00EF6156">
        <w:rPr>
          <w:rtl/>
          <w:lang w:bidi="ar-EG"/>
        </w:rPr>
        <w:t>بسلطات</w:t>
      </w:r>
      <w:r w:rsidR="00EF6156" w:rsidRPr="00EF6156">
        <w:rPr>
          <w:rtl/>
          <w:lang w:bidi="ar-EG"/>
        </w:rPr>
        <w:t xml:space="preserve"> </w:t>
      </w:r>
      <w:r w:rsidRPr="00EF6156">
        <w:rPr>
          <w:rtl/>
          <w:lang w:bidi="ar-EG"/>
        </w:rPr>
        <w:t>الإشراف</w:t>
      </w:r>
      <w:r w:rsidR="00EF6156" w:rsidRPr="00EF6156">
        <w:rPr>
          <w:rtl/>
          <w:lang w:bidi="ar-EG"/>
        </w:rPr>
        <w:t xml:space="preserve"> </w:t>
      </w:r>
      <w:r w:rsidRPr="00EF6156">
        <w:rPr>
          <w:rtl/>
          <w:lang w:bidi="ar-EG"/>
        </w:rPr>
        <w:t>وتدفق</w:t>
      </w:r>
      <w:r w:rsidR="00EF6156" w:rsidRPr="00EF6156">
        <w:rPr>
          <w:rtl/>
          <w:lang w:bidi="ar-EG"/>
        </w:rPr>
        <w:t xml:space="preserve"> </w:t>
      </w:r>
      <w:r w:rsidRPr="00EF6156">
        <w:rPr>
          <w:rtl/>
          <w:lang w:bidi="ar-EG"/>
        </w:rPr>
        <w:t>البيانات</w:t>
      </w:r>
      <w:r w:rsidR="00EF6156" w:rsidRPr="00EF6156">
        <w:rPr>
          <w:rtl/>
          <w:lang w:bidi="ar-EG"/>
        </w:rPr>
        <w:t xml:space="preserve"> </w:t>
      </w:r>
      <w:r w:rsidRPr="00EF6156">
        <w:rPr>
          <w:rtl/>
          <w:lang w:bidi="ar-EG"/>
        </w:rPr>
        <w:t>عبر</w:t>
      </w:r>
      <w:r w:rsidR="00EF6156" w:rsidRPr="00EF6156">
        <w:rPr>
          <w:rtl/>
          <w:lang w:bidi="ar-EG"/>
        </w:rPr>
        <w:t xml:space="preserve"> </w:t>
      </w:r>
      <w:r w:rsidRPr="00EF6156">
        <w:rPr>
          <w:rtl/>
          <w:lang w:bidi="ar-EG"/>
        </w:rPr>
        <w:t>الحدود</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CB4BA4">
        <w:rPr>
          <w:rFonts w:hint="eastAsia"/>
          <w:rtl/>
          <w:lang w:bidi="ar-EG"/>
        </w:rPr>
        <w:t> </w:t>
      </w:r>
      <w:r w:rsidRPr="00EF6156">
        <w:rPr>
          <w:rFonts w:hint="cs"/>
          <w:rtl/>
          <w:lang w:bidi="ar-EG"/>
        </w:rPr>
        <w:t>8</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الثاني/نوفمبر</w:t>
      </w:r>
      <w:r w:rsidR="00EF6156" w:rsidRPr="00EF6156">
        <w:rPr>
          <w:rFonts w:hint="cs"/>
          <w:rtl/>
          <w:lang w:bidi="ar-EG"/>
        </w:rPr>
        <w:t xml:space="preserve"> </w:t>
      </w:r>
      <w:r w:rsidRPr="00EF6156">
        <w:rPr>
          <w:rFonts w:hint="cs"/>
          <w:rtl/>
          <w:lang w:bidi="ar-EG"/>
        </w:rPr>
        <w:t>2001؛</w:t>
      </w:r>
    </w:p>
    <w:p w:rsidR="00614786" w:rsidRPr="00EF6156" w:rsidRDefault="00614786" w:rsidP="00EF6156">
      <w:pPr>
        <w:pStyle w:val="Bullet1GA"/>
        <w:bidi/>
        <w:rPr>
          <w:lang w:bidi="ar-EG"/>
        </w:rPr>
      </w:pPr>
      <w:r w:rsidRPr="00EF6156">
        <w:rPr>
          <w:rFonts w:hint="cs"/>
          <w:rtl/>
          <w:lang w:bidi="ar-EG"/>
        </w:rPr>
        <w:t>اتفاقية</w:t>
      </w:r>
      <w:r w:rsidR="00EF6156" w:rsidRPr="00EF6156">
        <w:rPr>
          <w:rFonts w:hint="cs"/>
          <w:rtl/>
          <w:lang w:bidi="ar-EG"/>
        </w:rPr>
        <w:t xml:space="preserve"> </w:t>
      </w:r>
      <w:r w:rsidRPr="00EF6156">
        <w:rPr>
          <w:rFonts w:hint="cs"/>
          <w:rtl/>
          <w:lang w:bidi="ar-EG"/>
        </w:rPr>
        <w:t>نقل</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المحكوم</w:t>
      </w:r>
      <w:r w:rsidR="00EF6156" w:rsidRPr="00EF6156">
        <w:rPr>
          <w:rFonts w:hint="cs"/>
          <w:rtl/>
          <w:lang w:bidi="ar-EG"/>
        </w:rPr>
        <w:t xml:space="preserve"> </w:t>
      </w:r>
      <w:r w:rsidRPr="00EF6156">
        <w:rPr>
          <w:rFonts w:hint="cs"/>
          <w:rtl/>
          <w:lang w:bidi="ar-EG"/>
        </w:rPr>
        <w:t>عليهم</w:t>
      </w:r>
      <w:r w:rsidR="00EF6156" w:rsidRPr="00EF6156">
        <w:rPr>
          <w:rFonts w:hint="cs"/>
          <w:rtl/>
          <w:lang w:bidi="ar-EG"/>
        </w:rPr>
        <w:t xml:space="preserve"> </w:t>
      </w:r>
      <w:r w:rsidRPr="00EF6156">
        <w:rPr>
          <w:rFonts w:hint="cs"/>
          <w:rtl/>
          <w:lang w:bidi="ar-EG"/>
        </w:rPr>
        <w:t>الصادرة</w:t>
      </w:r>
      <w:r w:rsidRPr="00EF6156">
        <w:rPr>
          <w:rFonts w:hint="cs"/>
          <w:rtl/>
        </w:rPr>
        <w:t>،</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آذار/مارس</w:t>
      </w:r>
      <w:r w:rsidR="00EF6156" w:rsidRPr="00EF6156">
        <w:rPr>
          <w:rFonts w:hint="cs"/>
          <w:rtl/>
          <w:lang w:bidi="ar-EG"/>
        </w:rPr>
        <w:t xml:space="preserve"> </w:t>
      </w:r>
      <w:r w:rsidRPr="00EF6156">
        <w:rPr>
          <w:rFonts w:hint="cs"/>
          <w:rtl/>
          <w:lang w:bidi="ar-EG"/>
        </w:rPr>
        <w:t>1983؛</w:t>
      </w:r>
    </w:p>
    <w:p w:rsidR="00614786" w:rsidRPr="00EF6156" w:rsidRDefault="00614786" w:rsidP="00EF6156">
      <w:pPr>
        <w:pStyle w:val="Bullet1GA"/>
        <w:bidi/>
        <w:rPr>
          <w:lang w:bidi="ar-EG"/>
        </w:rPr>
      </w:pPr>
      <w:r w:rsidRPr="00EF6156">
        <w:rPr>
          <w:rFonts w:hint="cs"/>
          <w:rtl/>
          <w:lang w:bidi="ar-EG"/>
        </w:rPr>
        <w:lastRenderedPageBreak/>
        <w:t>البروتوكول</w:t>
      </w:r>
      <w:r w:rsidR="00EF6156" w:rsidRPr="00EF6156">
        <w:rPr>
          <w:rFonts w:hint="cs"/>
          <w:rtl/>
          <w:lang w:bidi="ar-EG"/>
        </w:rPr>
        <w:t xml:space="preserve"> </w:t>
      </w:r>
      <w:r w:rsidRPr="00EF6156">
        <w:rPr>
          <w:rFonts w:hint="cs"/>
          <w:rtl/>
          <w:lang w:bidi="ar-EG"/>
        </w:rPr>
        <w:t>الإضافي</w:t>
      </w:r>
      <w:r w:rsidR="00EF6156" w:rsidRPr="00EF6156">
        <w:rPr>
          <w:rFonts w:hint="cs"/>
          <w:rtl/>
          <w:lang w:bidi="ar-EG"/>
        </w:rPr>
        <w:t xml:space="preserve"> </w:t>
      </w:r>
      <w:r w:rsidRPr="00EF6156">
        <w:rPr>
          <w:rFonts w:hint="cs"/>
          <w:rtl/>
          <w:lang w:bidi="ar-EG"/>
        </w:rPr>
        <w:t>لاتفاقية</w:t>
      </w:r>
      <w:r w:rsidR="00EF6156" w:rsidRPr="00EF6156">
        <w:rPr>
          <w:rFonts w:hint="cs"/>
          <w:rtl/>
          <w:lang w:bidi="ar-EG"/>
        </w:rPr>
        <w:t xml:space="preserve"> </w:t>
      </w:r>
      <w:r w:rsidRPr="00EF6156">
        <w:rPr>
          <w:rFonts w:hint="cs"/>
          <w:rtl/>
          <w:lang w:bidi="ar-EG"/>
        </w:rPr>
        <w:t>نقل</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المحكوم</w:t>
      </w:r>
      <w:r w:rsidR="00EF6156" w:rsidRPr="00EF6156">
        <w:rPr>
          <w:rFonts w:hint="cs"/>
          <w:rtl/>
          <w:lang w:bidi="ar-EG"/>
        </w:rPr>
        <w:t xml:space="preserve"> </w:t>
      </w:r>
      <w:r w:rsidRPr="00EF6156">
        <w:rPr>
          <w:rFonts w:hint="cs"/>
          <w:rtl/>
          <w:lang w:bidi="ar-EG"/>
        </w:rPr>
        <w:t>عليهم،</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18</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الأول/ديسمبر</w:t>
      </w:r>
      <w:r w:rsidR="00EF6156" w:rsidRPr="00EF6156">
        <w:rPr>
          <w:rFonts w:hint="cs"/>
          <w:rtl/>
          <w:lang w:bidi="ar-EG"/>
        </w:rPr>
        <w:t xml:space="preserve"> </w:t>
      </w:r>
      <w:r w:rsidRPr="00EF6156">
        <w:rPr>
          <w:rFonts w:hint="cs"/>
          <w:rtl/>
          <w:lang w:bidi="ar-EG"/>
        </w:rPr>
        <w:t>1997؛</w:t>
      </w:r>
    </w:p>
    <w:p w:rsidR="00614786" w:rsidRPr="00EF6156" w:rsidRDefault="00614786" w:rsidP="00EF6156">
      <w:pPr>
        <w:pStyle w:val="Bullet1GA"/>
        <w:bidi/>
        <w:rPr>
          <w:lang w:bidi="ar-EG"/>
        </w:rPr>
      </w:pPr>
      <w:r w:rsidRPr="00EF6156">
        <w:rPr>
          <w:rtl/>
        </w:rPr>
        <w:t>الاتفاقية</w:t>
      </w:r>
      <w:r w:rsidR="00EF6156" w:rsidRPr="00EF6156">
        <w:rPr>
          <w:rtl/>
        </w:rPr>
        <w:t xml:space="preserve"> </w:t>
      </w:r>
      <w:r w:rsidRPr="00EF6156">
        <w:rPr>
          <w:rtl/>
        </w:rPr>
        <w:t>الأوروبية</w:t>
      </w:r>
      <w:r w:rsidR="00EF6156" w:rsidRPr="00EF6156">
        <w:rPr>
          <w:rtl/>
        </w:rPr>
        <w:t xml:space="preserve"> </w:t>
      </w:r>
      <w:r w:rsidRPr="00EF6156">
        <w:rPr>
          <w:rtl/>
        </w:rPr>
        <w:t>المتعلقة</w:t>
      </w:r>
      <w:r w:rsidR="00EF6156" w:rsidRPr="00EF6156">
        <w:rPr>
          <w:rtl/>
        </w:rPr>
        <w:t xml:space="preserve"> </w:t>
      </w:r>
      <w:r w:rsidRPr="00EF6156">
        <w:rPr>
          <w:rtl/>
        </w:rPr>
        <w:t>بتعويض</w:t>
      </w:r>
      <w:r w:rsidR="00EF6156" w:rsidRPr="00EF6156">
        <w:rPr>
          <w:rtl/>
        </w:rPr>
        <w:t xml:space="preserve"> </w:t>
      </w:r>
      <w:r w:rsidRPr="00EF6156">
        <w:rPr>
          <w:rtl/>
        </w:rPr>
        <w:t>ضحايا</w:t>
      </w:r>
      <w:r w:rsidR="00EF6156" w:rsidRPr="00EF6156">
        <w:rPr>
          <w:rtl/>
        </w:rPr>
        <w:t xml:space="preserve"> </w:t>
      </w:r>
      <w:r w:rsidRPr="00EF6156">
        <w:rPr>
          <w:rtl/>
        </w:rPr>
        <w:t>جرائم</w:t>
      </w:r>
      <w:r w:rsidR="00EF6156" w:rsidRPr="00EF6156">
        <w:rPr>
          <w:rtl/>
        </w:rPr>
        <w:t xml:space="preserve"> </w:t>
      </w:r>
      <w:r w:rsidRPr="00EF6156">
        <w:rPr>
          <w:rtl/>
        </w:rPr>
        <w:t>العنف</w:t>
      </w:r>
      <w:r w:rsidRPr="00EF6156">
        <w:rPr>
          <w:rFonts w:hint="cs"/>
          <w:rtl/>
        </w:rPr>
        <w:t>،</w:t>
      </w:r>
      <w:r w:rsidR="00EF6156" w:rsidRPr="00EF6156">
        <w:rPr>
          <w:rFonts w:hint="cs"/>
          <w:rtl/>
        </w:rPr>
        <w:t xml:space="preserve"> </w:t>
      </w:r>
      <w:r w:rsidRPr="00EF6156">
        <w:rPr>
          <w:rFonts w:hint="cs"/>
          <w:rtl/>
        </w:rPr>
        <w:t>الصادرة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24</w:t>
      </w:r>
      <w:r w:rsidR="00EF6156" w:rsidRPr="00EF6156">
        <w:rPr>
          <w:rFonts w:hint="cs"/>
          <w:rtl/>
        </w:rPr>
        <w:t xml:space="preserve"> </w:t>
      </w:r>
      <w:r w:rsidRPr="00EF6156">
        <w:rPr>
          <w:rFonts w:hint="cs"/>
          <w:rtl/>
        </w:rPr>
        <w:t>تشرين</w:t>
      </w:r>
      <w:r w:rsidR="00EF6156" w:rsidRPr="00EF6156">
        <w:rPr>
          <w:rFonts w:hint="cs"/>
          <w:rtl/>
        </w:rPr>
        <w:t xml:space="preserve"> </w:t>
      </w:r>
      <w:r w:rsidRPr="00EF6156">
        <w:rPr>
          <w:rFonts w:hint="cs"/>
          <w:rtl/>
        </w:rPr>
        <w:t>الثاني/نوفمبر</w:t>
      </w:r>
      <w:r w:rsidR="00EF6156" w:rsidRPr="00EF6156">
        <w:rPr>
          <w:rFonts w:hint="cs"/>
          <w:rtl/>
        </w:rPr>
        <w:t xml:space="preserve"> </w:t>
      </w:r>
      <w:r w:rsidRPr="00EF6156">
        <w:rPr>
          <w:rFonts w:hint="cs"/>
          <w:rtl/>
        </w:rPr>
        <w:t>1983؛</w:t>
      </w:r>
    </w:p>
    <w:p w:rsidR="00614786" w:rsidRPr="00EF6156" w:rsidRDefault="00614786" w:rsidP="00EF6156">
      <w:pPr>
        <w:pStyle w:val="Bullet1GA"/>
        <w:bidi/>
        <w:rPr>
          <w:lang w:bidi="ar-EG"/>
        </w:rPr>
      </w:pPr>
      <w:r w:rsidRPr="00EF6156">
        <w:rPr>
          <w:rFonts w:hint="cs"/>
          <w:rtl/>
          <w:lang w:bidi="ar-EG"/>
        </w:rPr>
        <w:t>اتفاقية</w:t>
      </w:r>
      <w:r w:rsidR="00EF6156" w:rsidRPr="00EF6156">
        <w:rPr>
          <w:rFonts w:hint="cs"/>
          <w:rtl/>
          <w:lang w:bidi="ar-EG"/>
        </w:rPr>
        <w:t xml:space="preserve"> </w:t>
      </w:r>
      <w:r w:rsidRPr="00EF6156">
        <w:rPr>
          <w:rFonts w:hint="cs"/>
          <w:rtl/>
          <w:lang w:bidi="ar-EG"/>
        </w:rPr>
        <w:t>الجرائم</w:t>
      </w:r>
      <w:r w:rsidR="00EF6156" w:rsidRPr="00EF6156">
        <w:rPr>
          <w:rFonts w:hint="cs"/>
          <w:rtl/>
          <w:lang w:bidi="ar-EG"/>
        </w:rPr>
        <w:t xml:space="preserve"> </w:t>
      </w:r>
      <w:r w:rsidRPr="00EF6156">
        <w:rPr>
          <w:rFonts w:hint="cs"/>
          <w:rtl/>
          <w:lang w:bidi="ar-EG"/>
        </w:rPr>
        <w:t>الإلكترونية،</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23</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الثاني/نوفمبر</w:t>
      </w:r>
      <w:r w:rsidR="00EF6156" w:rsidRPr="00EF6156">
        <w:rPr>
          <w:rFonts w:hint="cs"/>
          <w:rtl/>
          <w:lang w:bidi="ar-EG"/>
        </w:rPr>
        <w:t xml:space="preserve"> </w:t>
      </w:r>
      <w:r w:rsidRPr="00EF6156">
        <w:rPr>
          <w:rFonts w:hint="cs"/>
          <w:rtl/>
          <w:lang w:bidi="ar-EG"/>
        </w:rPr>
        <w:t>2001؛</w:t>
      </w:r>
    </w:p>
    <w:p w:rsidR="00614786" w:rsidRPr="00EF6156" w:rsidRDefault="00614786" w:rsidP="00CB4BA4">
      <w:pPr>
        <w:pStyle w:val="Bullet1GA"/>
        <w:bidi/>
        <w:rPr>
          <w:sz w:val="30"/>
          <w:lang w:bidi="ar-EG"/>
        </w:rPr>
      </w:pPr>
      <w:r w:rsidRPr="00EF6156">
        <w:rPr>
          <w:rFonts w:hint="cs"/>
          <w:sz w:val="30"/>
          <w:rtl/>
        </w:rPr>
        <w:t>ا</w:t>
      </w:r>
      <w:r w:rsidRPr="00EF6156">
        <w:rPr>
          <w:sz w:val="30"/>
          <w:rtl/>
        </w:rPr>
        <w:t>لبروتوكول</w:t>
      </w:r>
      <w:r w:rsidR="00EF6156" w:rsidRPr="00EF6156">
        <w:rPr>
          <w:sz w:val="30"/>
          <w:rtl/>
        </w:rPr>
        <w:t xml:space="preserve"> </w:t>
      </w:r>
      <w:r w:rsidRPr="00EF6156">
        <w:rPr>
          <w:sz w:val="30"/>
          <w:rtl/>
        </w:rPr>
        <w:t>الإضافي</w:t>
      </w:r>
      <w:r w:rsidR="00EF6156" w:rsidRPr="00EF6156">
        <w:rPr>
          <w:sz w:val="30"/>
          <w:rtl/>
        </w:rPr>
        <w:t xml:space="preserve"> </w:t>
      </w:r>
      <w:r w:rsidRPr="00EF6156">
        <w:rPr>
          <w:sz w:val="30"/>
          <w:rtl/>
        </w:rPr>
        <w:t>لاتفاقية</w:t>
      </w:r>
      <w:r w:rsidR="00EF6156" w:rsidRPr="00EF6156">
        <w:rPr>
          <w:sz w:val="30"/>
          <w:rtl/>
        </w:rPr>
        <w:t xml:space="preserve"> </w:t>
      </w:r>
      <w:r w:rsidRPr="00EF6156">
        <w:rPr>
          <w:sz w:val="30"/>
          <w:rtl/>
        </w:rPr>
        <w:t>الجرائم</w:t>
      </w:r>
      <w:r w:rsidR="00EF6156" w:rsidRPr="00EF6156">
        <w:rPr>
          <w:sz w:val="30"/>
          <w:rtl/>
        </w:rPr>
        <w:t xml:space="preserve"> </w:t>
      </w:r>
      <w:r w:rsidRPr="00EF6156">
        <w:rPr>
          <w:sz w:val="30"/>
          <w:rtl/>
        </w:rPr>
        <w:t>الحاسوبية</w:t>
      </w:r>
      <w:r w:rsidR="00EF6156" w:rsidRPr="00EF6156">
        <w:rPr>
          <w:sz w:val="30"/>
          <w:rtl/>
        </w:rPr>
        <w:t xml:space="preserve"> </w:t>
      </w:r>
      <w:r w:rsidRPr="00EF6156">
        <w:rPr>
          <w:sz w:val="30"/>
          <w:rtl/>
        </w:rPr>
        <w:t>المتعلق</w:t>
      </w:r>
      <w:r w:rsidR="00EF6156" w:rsidRPr="00EF6156">
        <w:rPr>
          <w:sz w:val="30"/>
          <w:rtl/>
        </w:rPr>
        <w:t xml:space="preserve"> </w:t>
      </w:r>
      <w:r w:rsidRPr="00EF6156">
        <w:rPr>
          <w:sz w:val="30"/>
          <w:rtl/>
        </w:rPr>
        <w:t>بتجريم</w:t>
      </w:r>
      <w:r w:rsidR="00EF6156" w:rsidRPr="00EF6156">
        <w:rPr>
          <w:sz w:val="30"/>
          <w:rtl/>
        </w:rPr>
        <w:t xml:space="preserve"> </w:t>
      </w:r>
      <w:r w:rsidRPr="00EF6156">
        <w:rPr>
          <w:sz w:val="30"/>
          <w:rtl/>
        </w:rPr>
        <w:t>أفعال</w:t>
      </w:r>
      <w:r w:rsidR="00EF6156" w:rsidRPr="00EF6156">
        <w:rPr>
          <w:sz w:val="30"/>
          <w:rtl/>
        </w:rPr>
        <w:t xml:space="preserve"> </w:t>
      </w:r>
      <w:r w:rsidRPr="00EF6156">
        <w:rPr>
          <w:sz w:val="30"/>
          <w:rtl/>
        </w:rPr>
        <w:t>العنصرية</w:t>
      </w:r>
      <w:r w:rsidR="00EF6156" w:rsidRPr="00EF6156">
        <w:rPr>
          <w:sz w:val="30"/>
          <w:rtl/>
        </w:rPr>
        <w:t xml:space="preserve"> </w:t>
      </w:r>
      <w:r w:rsidRPr="00EF6156">
        <w:rPr>
          <w:sz w:val="30"/>
          <w:rtl/>
        </w:rPr>
        <w:t>وكره</w:t>
      </w:r>
      <w:r w:rsidR="00CB4BA4">
        <w:rPr>
          <w:rFonts w:hint="cs"/>
          <w:sz w:val="30"/>
          <w:rtl/>
        </w:rPr>
        <w:t> </w:t>
      </w:r>
      <w:r w:rsidRPr="00EF6156">
        <w:rPr>
          <w:sz w:val="30"/>
          <w:rtl/>
        </w:rPr>
        <w:t>الأجانب</w:t>
      </w:r>
      <w:r w:rsidR="00EF6156" w:rsidRPr="00EF6156">
        <w:rPr>
          <w:sz w:val="30"/>
          <w:rtl/>
        </w:rPr>
        <w:t xml:space="preserve"> </w:t>
      </w:r>
      <w:r w:rsidRPr="00EF6156">
        <w:rPr>
          <w:sz w:val="30"/>
          <w:rtl/>
        </w:rPr>
        <w:t>المرتكبة</w:t>
      </w:r>
      <w:r w:rsidR="00EF6156" w:rsidRPr="00EF6156">
        <w:rPr>
          <w:sz w:val="30"/>
          <w:rtl/>
        </w:rPr>
        <w:t xml:space="preserve"> </w:t>
      </w:r>
      <w:r w:rsidRPr="00EF6156">
        <w:rPr>
          <w:sz w:val="30"/>
          <w:rtl/>
        </w:rPr>
        <w:t>بواسطة</w:t>
      </w:r>
      <w:r w:rsidR="00EF6156" w:rsidRPr="00EF6156">
        <w:rPr>
          <w:sz w:val="30"/>
          <w:rtl/>
        </w:rPr>
        <w:t xml:space="preserve"> </w:t>
      </w:r>
      <w:r w:rsidRPr="00EF6156">
        <w:rPr>
          <w:sz w:val="30"/>
          <w:rtl/>
        </w:rPr>
        <w:t>النظم</w:t>
      </w:r>
      <w:r w:rsidR="00EF6156" w:rsidRPr="00EF6156">
        <w:rPr>
          <w:sz w:val="30"/>
          <w:rtl/>
        </w:rPr>
        <w:t xml:space="preserve"> </w:t>
      </w:r>
      <w:r w:rsidRPr="00EF6156">
        <w:rPr>
          <w:sz w:val="30"/>
          <w:rtl/>
        </w:rPr>
        <w:t>الحاسوبية</w:t>
      </w:r>
      <w:r w:rsidRPr="00EF6156">
        <w:rPr>
          <w:rFonts w:hint="cs"/>
          <w:sz w:val="30"/>
          <w:rtl/>
        </w:rPr>
        <w:t>،</w:t>
      </w:r>
      <w:r w:rsidR="00EF6156" w:rsidRPr="00EF6156">
        <w:rPr>
          <w:rFonts w:hint="cs"/>
          <w:sz w:val="30"/>
          <w:rtl/>
        </w:rPr>
        <w:t xml:space="preserve"> </w:t>
      </w:r>
      <w:r w:rsidRPr="00EF6156">
        <w:rPr>
          <w:rFonts w:hint="cs"/>
          <w:sz w:val="30"/>
          <w:rtl/>
        </w:rPr>
        <w:t>الصادر</w:t>
      </w:r>
      <w:r w:rsidR="00EF6156" w:rsidRPr="00EF6156">
        <w:rPr>
          <w:rFonts w:hint="cs"/>
          <w:sz w:val="30"/>
          <w:rtl/>
        </w:rPr>
        <w:t xml:space="preserve"> </w:t>
      </w:r>
      <w:r w:rsidRPr="00EF6156">
        <w:rPr>
          <w:rFonts w:hint="cs"/>
          <w:sz w:val="30"/>
          <w:rtl/>
        </w:rPr>
        <w:t>في</w:t>
      </w:r>
      <w:r w:rsidR="00EF6156" w:rsidRPr="00EF6156">
        <w:rPr>
          <w:rFonts w:hint="cs"/>
          <w:sz w:val="30"/>
          <w:rtl/>
        </w:rPr>
        <w:t xml:space="preserve"> </w:t>
      </w:r>
      <w:r w:rsidRPr="00EF6156">
        <w:rPr>
          <w:rFonts w:hint="cs"/>
          <w:sz w:val="30"/>
          <w:rtl/>
        </w:rPr>
        <w:t>28</w:t>
      </w:r>
      <w:r w:rsidR="00EF6156" w:rsidRPr="00EF6156">
        <w:rPr>
          <w:rFonts w:hint="cs"/>
          <w:sz w:val="30"/>
          <w:rtl/>
        </w:rPr>
        <w:t xml:space="preserve"> </w:t>
      </w:r>
      <w:r w:rsidRPr="00EF6156">
        <w:rPr>
          <w:rFonts w:hint="cs"/>
          <w:sz w:val="30"/>
          <w:rtl/>
        </w:rPr>
        <w:t>كانون</w:t>
      </w:r>
      <w:r w:rsidR="00EF6156" w:rsidRPr="00EF6156">
        <w:rPr>
          <w:rFonts w:hint="cs"/>
          <w:sz w:val="30"/>
          <w:rtl/>
        </w:rPr>
        <w:t xml:space="preserve"> </w:t>
      </w:r>
      <w:r w:rsidRPr="00EF6156">
        <w:rPr>
          <w:rFonts w:hint="cs"/>
          <w:sz w:val="30"/>
          <w:rtl/>
        </w:rPr>
        <w:t>الثاني/</w:t>
      </w:r>
      <w:r w:rsidR="00CB4BA4">
        <w:rPr>
          <w:rFonts w:hint="cs"/>
          <w:sz w:val="30"/>
          <w:rtl/>
        </w:rPr>
        <w:t xml:space="preserve"> </w:t>
      </w:r>
      <w:r w:rsidRPr="00EF6156">
        <w:rPr>
          <w:rFonts w:hint="cs"/>
          <w:sz w:val="30"/>
          <w:rtl/>
        </w:rPr>
        <w:t>يناير</w:t>
      </w:r>
      <w:r w:rsidR="00CB4BA4">
        <w:rPr>
          <w:rFonts w:hint="eastAsia"/>
          <w:sz w:val="30"/>
          <w:rtl/>
        </w:rPr>
        <w:t> </w:t>
      </w:r>
      <w:r w:rsidRPr="00EF6156">
        <w:rPr>
          <w:rFonts w:hint="cs"/>
          <w:sz w:val="30"/>
          <w:rtl/>
        </w:rPr>
        <w:t>2003؛</w:t>
      </w:r>
    </w:p>
    <w:p w:rsidR="00614786" w:rsidRPr="00EF6156" w:rsidRDefault="00614786" w:rsidP="00EF6156">
      <w:pPr>
        <w:pStyle w:val="Bullet1GA"/>
        <w:bidi/>
        <w:rPr>
          <w:lang w:bidi="ar-EG"/>
        </w:rPr>
      </w:pPr>
      <w:r w:rsidRPr="00EF6156">
        <w:rPr>
          <w:rFonts w:hint="cs"/>
          <w:rtl/>
          <w:lang w:bidi="ar-EG"/>
        </w:rPr>
        <w:t>اتفاقية</w:t>
      </w:r>
      <w:r w:rsidR="00EF6156" w:rsidRPr="00EF6156">
        <w:rPr>
          <w:rFonts w:hint="cs"/>
          <w:rtl/>
          <w:lang w:bidi="ar-EG"/>
        </w:rPr>
        <w:t xml:space="preserve"> </w:t>
      </w:r>
      <w:r w:rsidRPr="00EF6156">
        <w:rPr>
          <w:rFonts w:hint="cs"/>
          <w:rtl/>
          <w:lang w:bidi="ar-EG"/>
        </w:rPr>
        <w:t>مجلس</w:t>
      </w:r>
      <w:r w:rsidR="00EF6156" w:rsidRPr="00EF6156">
        <w:rPr>
          <w:rFonts w:hint="cs"/>
          <w:rtl/>
          <w:lang w:bidi="ar-EG"/>
        </w:rPr>
        <w:t xml:space="preserve"> </w:t>
      </w:r>
      <w:r w:rsidRPr="00EF6156">
        <w:rPr>
          <w:rFonts w:hint="cs"/>
          <w:rtl/>
          <w:lang w:bidi="ar-EG"/>
        </w:rPr>
        <w:t>أور</w:t>
      </w:r>
      <w:r w:rsidR="00511CD8">
        <w:rPr>
          <w:rFonts w:hint="cs"/>
          <w:rtl/>
          <w:lang w:bidi="ar-EG"/>
        </w:rPr>
        <w:t>و</w:t>
      </w:r>
      <w:r w:rsidRPr="00EF6156">
        <w:rPr>
          <w:rFonts w:hint="cs"/>
          <w:rtl/>
          <w:lang w:bidi="ar-EG"/>
        </w:rPr>
        <w:t>با</w:t>
      </w:r>
      <w:r w:rsidR="00EF6156" w:rsidRPr="00EF6156">
        <w:rPr>
          <w:rFonts w:hint="cs"/>
          <w:rtl/>
          <w:lang w:bidi="ar-EG"/>
        </w:rPr>
        <w:t xml:space="preserve"> </w:t>
      </w:r>
      <w:r w:rsidRPr="00EF6156">
        <w:rPr>
          <w:rFonts w:hint="cs"/>
          <w:rtl/>
          <w:lang w:bidi="ar-EG"/>
        </w:rPr>
        <w:t>لمنع</w:t>
      </w:r>
      <w:r w:rsidR="00EF6156" w:rsidRPr="00EF6156">
        <w:rPr>
          <w:rFonts w:hint="cs"/>
          <w:rtl/>
          <w:lang w:bidi="ar-EG"/>
        </w:rPr>
        <w:t xml:space="preserve"> </w:t>
      </w:r>
      <w:r w:rsidRPr="00EF6156">
        <w:rPr>
          <w:rFonts w:hint="cs"/>
          <w:rtl/>
          <w:lang w:bidi="ar-EG"/>
        </w:rPr>
        <w:t>الإرهاب،</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16</w:t>
      </w:r>
      <w:r w:rsidR="00EF6156" w:rsidRPr="00EF6156">
        <w:rPr>
          <w:rFonts w:hint="cs"/>
          <w:rtl/>
          <w:lang w:bidi="ar-EG"/>
        </w:rPr>
        <w:t xml:space="preserve"> </w:t>
      </w:r>
      <w:r w:rsidRPr="00EF6156">
        <w:rPr>
          <w:rFonts w:hint="cs"/>
          <w:rtl/>
          <w:lang w:bidi="ar-EG"/>
        </w:rPr>
        <w:t>أيار/مايو</w:t>
      </w:r>
      <w:r w:rsidR="00EF6156" w:rsidRPr="00EF6156">
        <w:rPr>
          <w:rFonts w:hint="cs"/>
          <w:rtl/>
          <w:lang w:bidi="ar-EG"/>
        </w:rPr>
        <w:t xml:space="preserve"> </w:t>
      </w:r>
      <w:r w:rsidRPr="00EF6156">
        <w:rPr>
          <w:rFonts w:hint="cs"/>
          <w:rtl/>
          <w:lang w:bidi="ar-EG"/>
        </w:rPr>
        <w:t>2005؛</w:t>
      </w:r>
    </w:p>
    <w:p w:rsidR="00614786" w:rsidRPr="00EF6156" w:rsidRDefault="00614786" w:rsidP="00CB4BA4">
      <w:pPr>
        <w:pStyle w:val="Bullet1GA"/>
        <w:bidi/>
        <w:rPr>
          <w:sz w:val="30"/>
          <w:lang w:bidi="ar-EG"/>
        </w:rPr>
      </w:pPr>
      <w:r w:rsidRPr="00EF6156">
        <w:rPr>
          <w:sz w:val="30"/>
          <w:rtl/>
        </w:rPr>
        <w:t>اتفاقية</w:t>
      </w:r>
      <w:r w:rsidR="00EF6156" w:rsidRPr="00EF6156">
        <w:rPr>
          <w:sz w:val="30"/>
          <w:rtl/>
        </w:rPr>
        <w:t xml:space="preserve"> </w:t>
      </w:r>
      <w:r w:rsidRPr="00EF6156">
        <w:rPr>
          <w:sz w:val="30"/>
          <w:rtl/>
        </w:rPr>
        <w:t>مجلس</w:t>
      </w:r>
      <w:r w:rsidR="00EF6156" w:rsidRPr="00EF6156">
        <w:rPr>
          <w:sz w:val="30"/>
          <w:rtl/>
        </w:rPr>
        <w:t xml:space="preserve"> </w:t>
      </w:r>
      <w:r w:rsidRPr="00EF6156">
        <w:rPr>
          <w:sz w:val="30"/>
          <w:rtl/>
        </w:rPr>
        <w:t>أوروبا</w:t>
      </w:r>
      <w:r w:rsidR="00EF6156" w:rsidRPr="00EF6156">
        <w:rPr>
          <w:sz w:val="30"/>
          <w:rtl/>
        </w:rPr>
        <w:t xml:space="preserve"> </w:t>
      </w:r>
      <w:r w:rsidRPr="00EF6156">
        <w:rPr>
          <w:sz w:val="30"/>
          <w:rtl/>
        </w:rPr>
        <w:t>المتعلقة</w:t>
      </w:r>
      <w:r w:rsidR="00EF6156" w:rsidRPr="00EF6156">
        <w:rPr>
          <w:sz w:val="30"/>
          <w:rtl/>
        </w:rPr>
        <w:t xml:space="preserve"> </w:t>
      </w:r>
      <w:r w:rsidRPr="00EF6156">
        <w:rPr>
          <w:sz w:val="30"/>
          <w:rtl/>
        </w:rPr>
        <w:t>بمكافحة</w:t>
      </w:r>
      <w:r w:rsidR="00EF6156" w:rsidRPr="00EF6156">
        <w:rPr>
          <w:sz w:val="30"/>
          <w:rtl/>
        </w:rPr>
        <w:t xml:space="preserve"> </w:t>
      </w:r>
      <w:r w:rsidRPr="00EF6156">
        <w:rPr>
          <w:sz w:val="30"/>
          <w:rtl/>
        </w:rPr>
        <w:t>الاتجار</w:t>
      </w:r>
      <w:r w:rsidR="00EF6156" w:rsidRPr="00EF6156">
        <w:rPr>
          <w:sz w:val="30"/>
          <w:rtl/>
        </w:rPr>
        <w:t xml:space="preserve"> </w:t>
      </w:r>
      <w:r w:rsidRPr="00EF6156">
        <w:rPr>
          <w:sz w:val="30"/>
          <w:rtl/>
        </w:rPr>
        <w:t>بالبش</w:t>
      </w:r>
      <w:r w:rsidRPr="00EF6156">
        <w:rPr>
          <w:rFonts w:hint="cs"/>
          <w:sz w:val="30"/>
          <w:rtl/>
        </w:rPr>
        <w:t>ر،</w:t>
      </w:r>
      <w:r w:rsidR="00EF6156" w:rsidRPr="00EF6156">
        <w:rPr>
          <w:rFonts w:hint="cs"/>
          <w:sz w:val="30"/>
          <w:rtl/>
        </w:rPr>
        <w:t xml:space="preserve"> </w:t>
      </w:r>
      <w:r w:rsidRPr="00EF6156">
        <w:rPr>
          <w:rFonts w:hint="cs"/>
          <w:sz w:val="30"/>
          <w:rtl/>
        </w:rPr>
        <w:t>الصادرة</w:t>
      </w:r>
      <w:r w:rsidR="00EF6156" w:rsidRPr="00EF6156">
        <w:rPr>
          <w:rFonts w:hint="cs"/>
          <w:sz w:val="30"/>
          <w:rtl/>
        </w:rPr>
        <w:t xml:space="preserve"> </w:t>
      </w:r>
      <w:r w:rsidRPr="00EF6156">
        <w:rPr>
          <w:rFonts w:hint="cs"/>
          <w:sz w:val="30"/>
          <w:rtl/>
        </w:rPr>
        <w:t>في</w:t>
      </w:r>
      <w:r w:rsidR="00EF6156" w:rsidRPr="00EF6156">
        <w:rPr>
          <w:rFonts w:hint="cs"/>
          <w:sz w:val="30"/>
          <w:rtl/>
        </w:rPr>
        <w:t xml:space="preserve"> </w:t>
      </w:r>
      <w:r w:rsidRPr="00EF6156">
        <w:rPr>
          <w:rFonts w:hint="cs"/>
          <w:sz w:val="30"/>
          <w:rtl/>
        </w:rPr>
        <w:t>16</w:t>
      </w:r>
      <w:r w:rsidR="00EF6156" w:rsidRPr="00EF6156">
        <w:rPr>
          <w:rFonts w:hint="cs"/>
          <w:sz w:val="30"/>
          <w:rtl/>
        </w:rPr>
        <w:t xml:space="preserve"> </w:t>
      </w:r>
      <w:r w:rsidRPr="00EF6156">
        <w:rPr>
          <w:rFonts w:hint="cs"/>
          <w:sz w:val="30"/>
          <w:rtl/>
        </w:rPr>
        <w:t>أيار/</w:t>
      </w:r>
      <w:r w:rsidR="00CB4BA4">
        <w:rPr>
          <w:rFonts w:hint="cs"/>
          <w:sz w:val="30"/>
          <w:rtl/>
        </w:rPr>
        <w:t xml:space="preserve"> </w:t>
      </w:r>
      <w:r w:rsidRPr="00EF6156">
        <w:rPr>
          <w:rFonts w:hint="cs"/>
          <w:sz w:val="30"/>
          <w:rtl/>
        </w:rPr>
        <w:t>مايو</w:t>
      </w:r>
      <w:r w:rsidR="00CB4BA4">
        <w:rPr>
          <w:rFonts w:hint="eastAsia"/>
          <w:sz w:val="30"/>
          <w:rtl/>
        </w:rPr>
        <w:t> </w:t>
      </w:r>
      <w:r w:rsidRPr="00EF6156">
        <w:rPr>
          <w:rFonts w:hint="cs"/>
          <w:sz w:val="30"/>
          <w:rtl/>
        </w:rPr>
        <w:t>2005؛</w:t>
      </w:r>
    </w:p>
    <w:p w:rsidR="00614786" w:rsidRPr="00EF6156" w:rsidRDefault="00614786" w:rsidP="00EF6156">
      <w:pPr>
        <w:pStyle w:val="Bullet1GA"/>
        <w:bidi/>
        <w:rPr>
          <w:rtl/>
          <w:lang w:bidi="ar-EG"/>
        </w:rPr>
      </w:pPr>
      <w:r w:rsidRPr="00EF6156">
        <w:rPr>
          <w:rtl/>
          <w:lang w:bidi="ar-EG"/>
        </w:rPr>
        <w:t>الاتفاقية</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لمنع</w:t>
      </w:r>
      <w:r w:rsidR="00EF6156" w:rsidRPr="00EF6156">
        <w:rPr>
          <w:rtl/>
          <w:lang w:bidi="ar-EG"/>
        </w:rPr>
        <w:t xml:space="preserve"> </w:t>
      </w:r>
      <w:r w:rsidRPr="00EF6156">
        <w:rPr>
          <w:rtl/>
          <w:lang w:bidi="ar-EG"/>
        </w:rPr>
        <w:t>التعذيب</w:t>
      </w:r>
      <w:r w:rsidR="00EF6156" w:rsidRPr="00EF6156">
        <w:rPr>
          <w:rtl/>
          <w:lang w:bidi="ar-EG"/>
        </w:rPr>
        <w:t xml:space="preserve"> </w:t>
      </w:r>
      <w:r w:rsidRPr="00EF6156">
        <w:rPr>
          <w:rtl/>
          <w:lang w:bidi="ar-EG"/>
        </w:rPr>
        <w:t>وغيره</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ضروب</w:t>
      </w:r>
      <w:r w:rsidR="00EF6156" w:rsidRPr="00EF6156">
        <w:rPr>
          <w:rtl/>
          <w:lang w:bidi="ar-EG"/>
        </w:rPr>
        <w:t xml:space="preserve"> </w:t>
      </w:r>
      <w:r w:rsidRPr="00EF6156">
        <w:rPr>
          <w:rtl/>
          <w:lang w:bidi="ar-EG"/>
        </w:rPr>
        <w:t>العقوبة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المعاملة</w:t>
      </w:r>
      <w:r w:rsidR="00EF6156" w:rsidRPr="00EF6156">
        <w:rPr>
          <w:rtl/>
          <w:lang w:bidi="ar-EG"/>
        </w:rPr>
        <w:t xml:space="preserve"> </w:t>
      </w:r>
      <w:r w:rsidRPr="00EF6156">
        <w:rPr>
          <w:rtl/>
          <w:lang w:bidi="ar-EG"/>
        </w:rPr>
        <w:t>اللاإنسانية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المهينة</w:t>
      </w:r>
      <w:r w:rsidRPr="00EF6156">
        <w:rPr>
          <w:rFonts w:hint="cs"/>
          <w:rtl/>
          <w:lang w:bidi="ar-EG"/>
        </w:rPr>
        <w:t>،</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tl/>
          <w:lang w:bidi="ar-EG"/>
        </w:rPr>
        <w:t>26</w:t>
      </w:r>
      <w:r w:rsidR="00EF6156" w:rsidRPr="00EF6156">
        <w:rPr>
          <w:rtl/>
          <w:lang w:bidi="ar-EG"/>
        </w:rPr>
        <w:t xml:space="preserve"> </w:t>
      </w:r>
      <w:r w:rsidRPr="00EF6156">
        <w:rPr>
          <w:rtl/>
          <w:lang w:bidi="ar-EG"/>
        </w:rPr>
        <w:t>تشرين</w:t>
      </w:r>
      <w:r w:rsidR="00EF6156" w:rsidRPr="00EF6156">
        <w:rPr>
          <w:rtl/>
          <w:lang w:bidi="ar-EG"/>
        </w:rPr>
        <w:t xml:space="preserve"> </w:t>
      </w:r>
      <w:r w:rsidRPr="00EF6156">
        <w:rPr>
          <w:rtl/>
          <w:lang w:bidi="ar-EG"/>
        </w:rPr>
        <w:t>الثاني/نوفمبر</w:t>
      </w:r>
      <w:r w:rsidR="00EF6156" w:rsidRPr="00EF6156">
        <w:rPr>
          <w:rtl/>
          <w:lang w:bidi="ar-EG"/>
        </w:rPr>
        <w:t xml:space="preserve"> </w:t>
      </w:r>
      <w:r w:rsidRPr="00EF6156">
        <w:rPr>
          <w:rtl/>
          <w:lang w:bidi="ar-EG"/>
        </w:rPr>
        <w:t>1987</w:t>
      </w:r>
      <w:r w:rsidRPr="00EF6156">
        <w:rPr>
          <w:rFonts w:hint="cs"/>
          <w:rtl/>
          <w:lang w:bidi="ar-EG"/>
        </w:rPr>
        <w:t>؛</w:t>
      </w:r>
    </w:p>
    <w:p w:rsidR="00614786" w:rsidRPr="00EF6156" w:rsidRDefault="00614786" w:rsidP="00EF6156">
      <w:pPr>
        <w:pStyle w:val="Bullet1GA"/>
        <w:bidi/>
        <w:rPr>
          <w:rtl/>
          <w:lang w:bidi="ar-EG"/>
        </w:rPr>
      </w:pPr>
      <w:r w:rsidRPr="00EF6156">
        <w:rPr>
          <w:rtl/>
          <w:lang w:bidi="ar-EG"/>
        </w:rPr>
        <w:t>البروتوكول</w:t>
      </w:r>
      <w:r w:rsidR="00EF6156" w:rsidRPr="00EF6156">
        <w:rPr>
          <w:rtl/>
          <w:lang w:bidi="ar-EG"/>
        </w:rPr>
        <w:t xml:space="preserve"> </w:t>
      </w:r>
      <w:r w:rsidRPr="00EF6156">
        <w:rPr>
          <w:rtl/>
          <w:lang w:bidi="ar-EG"/>
        </w:rPr>
        <w:t>رقم</w:t>
      </w:r>
      <w:r w:rsidR="00EF6156" w:rsidRPr="00EF6156">
        <w:rPr>
          <w:rtl/>
          <w:lang w:bidi="ar-EG"/>
        </w:rPr>
        <w:t xml:space="preserve"> </w:t>
      </w:r>
      <w:r w:rsidRPr="00EF6156">
        <w:rPr>
          <w:rtl/>
          <w:lang w:bidi="ar-EG"/>
        </w:rPr>
        <w:t>1</w:t>
      </w:r>
      <w:r w:rsidR="00EF6156" w:rsidRPr="00EF6156">
        <w:rPr>
          <w:rtl/>
          <w:lang w:bidi="ar-EG"/>
        </w:rPr>
        <w:t xml:space="preserve"> </w:t>
      </w:r>
      <w:r w:rsidRPr="00EF6156">
        <w:rPr>
          <w:rtl/>
          <w:lang w:bidi="ar-EG"/>
        </w:rPr>
        <w:t>الملحق</w:t>
      </w:r>
      <w:r w:rsidR="00EF6156" w:rsidRPr="00EF6156">
        <w:rPr>
          <w:rtl/>
          <w:lang w:bidi="ar-EG"/>
        </w:rPr>
        <w:t xml:space="preserve"> </w:t>
      </w:r>
      <w:r w:rsidRPr="00EF6156">
        <w:rPr>
          <w:rtl/>
          <w:lang w:bidi="ar-EG"/>
        </w:rPr>
        <w:t>بالاتفاقية</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لمنع</w:t>
      </w:r>
      <w:r w:rsidR="00EF6156" w:rsidRPr="00EF6156">
        <w:rPr>
          <w:rtl/>
          <w:lang w:bidi="ar-EG"/>
        </w:rPr>
        <w:t xml:space="preserve"> </w:t>
      </w:r>
      <w:r w:rsidRPr="00EF6156">
        <w:rPr>
          <w:rtl/>
          <w:lang w:bidi="ar-EG"/>
        </w:rPr>
        <w:t>التعذيب</w:t>
      </w:r>
      <w:r w:rsidR="00EF6156" w:rsidRPr="00EF6156">
        <w:rPr>
          <w:rtl/>
          <w:lang w:bidi="ar-EG"/>
        </w:rPr>
        <w:t xml:space="preserve"> </w:t>
      </w:r>
      <w:r w:rsidRPr="00EF6156">
        <w:rPr>
          <w:rtl/>
          <w:lang w:bidi="ar-EG"/>
        </w:rPr>
        <w:t>والمعاملة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العقوبة</w:t>
      </w:r>
      <w:r w:rsidR="00EF6156" w:rsidRPr="00EF6156">
        <w:rPr>
          <w:rtl/>
          <w:lang w:bidi="ar-EG"/>
        </w:rPr>
        <w:t xml:space="preserve"> </w:t>
      </w:r>
      <w:r w:rsidRPr="00EF6156">
        <w:rPr>
          <w:rtl/>
          <w:lang w:bidi="ar-EG"/>
        </w:rPr>
        <w:t>القاسية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اللاإنسانية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المهينة</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4</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الثاني/نوفمبر</w:t>
      </w:r>
      <w:r w:rsidR="00EF6156" w:rsidRPr="00EF6156">
        <w:rPr>
          <w:rFonts w:hint="cs"/>
          <w:rtl/>
          <w:lang w:bidi="ar-EG"/>
        </w:rPr>
        <w:t xml:space="preserve"> </w:t>
      </w:r>
      <w:r w:rsidRPr="00EF6156">
        <w:rPr>
          <w:rFonts w:hint="cs"/>
          <w:rtl/>
          <w:lang w:bidi="ar-EG"/>
        </w:rPr>
        <w:t>1993؛</w:t>
      </w:r>
    </w:p>
    <w:p w:rsidR="00614786" w:rsidRPr="00EF6156" w:rsidRDefault="00614786" w:rsidP="00EF6156">
      <w:pPr>
        <w:pStyle w:val="Bullet1GA"/>
        <w:bidi/>
        <w:rPr>
          <w:rtl/>
          <w:lang w:bidi="ar-EG"/>
        </w:rPr>
      </w:pPr>
      <w:r w:rsidRPr="00EF6156">
        <w:rPr>
          <w:rtl/>
          <w:lang w:bidi="ar-EG"/>
        </w:rPr>
        <w:t>البروتوكول</w:t>
      </w:r>
      <w:r w:rsidR="00EF6156" w:rsidRPr="00EF6156">
        <w:rPr>
          <w:rtl/>
          <w:lang w:bidi="ar-EG"/>
        </w:rPr>
        <w:t xml:space="preserve"> </w:t>
      </w:r>
      <w:r w:rsidRPr="00EF6156">
        <w:rPr>
          <w:rtl/>
          <w:lang w:bidi="ar-EG"/>
        </w:rPr>
        <w:t>رقم</w:t>
      </w:r>
      <w:r w:rsidR="00EF6156" w:rsidRPr="00EF6156">
        <w:rPr>
          <w:rtl/>
          <w:lang w:bidi="ar-EG"/>
        </w:rPr>
        <w:t xml:space="preserve"> </w:t>
      </w:r>
      <w:r w:rsidRPr="00EF6156">
        <w:rPr>
          <w:rFonts w:hint="cs"/>
          <w:rtl/>
          <w:lang w:bidi="ar-EG"/>
        </w:rPr>
        <w:t>2</w:t>
      </w:r>
      <w:r w:rsidR="00EF6156" w:rsidRPr="00EF6156">
        <w:rPr>
          <w:rtl/>
          <w:lang w:bidi="ar-EG"/>
        </w:rPr>
        <w:t xml:space="preserve"> </w:t>
      </w:r>
      <w:r w:rsidRPr="00EF6156">
        <w:rPr>
          <w:rtl/>
          <w:lang w:bidi="ar-EG"/>
        </w:rPr>
        <w:t>الملحق</w:t>
      </w:r>
      <w:r w:rsidR="00EF6156" w:rsidRPr="00EF6156">
        <w:rPr>
          <w:rtl/>
          <w:lang w:bidi="ar-EG"/>
        </w:rPr>
        <w:t xml:space="preserve"> </w:t>
      </w:r>
      <w:r w:rsidRPr="00EF6156">
        <w:rPr>
          <w:rtl/>
          <w:lang w:bidi="ar-EG"/>
        </w:rPr>
        <w:t>بالاتفاقية</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لمنع</w:t>
      </w:r>
      <w:r w:rsidR="00EF6156" w:rsidRPr="00EF6156">
        <w:rPr>
          <w:rtl/>
          <w:lang w:bidi="ar-EG"/>
        </w:rPr>
        <w:t xml:space="preserve"> </w:t>
      </w:r>
      <w:r w:rsidRPr="00EF6156">
        <w:rPr>
          <w:rtl/>
          <w:lang w:bidi="ar-EG"/>
        </w:rPr>
        <w:t>التعذيب</w:t>
      </w:r>
      <w:r w:rsidR="00EF6156" w:rsidRPr="00EF6156">
        <w:rPr>
          <w:rtl/>
          <w:lang w:bidi="ar-EG"/>
        </w:rPr>
        <w:t xml:space="preserve"> </w:t>
      </w:r>
      <w:r w:rsidRPr="00EF6156">
        <w:rPr>
          <w:rtl/>
          <w:lang w:bidi="ar-EG"/>
        </w:rPr>
        <w:t>والمعاملة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العقوبة</w:t>
      </w:r>
      <w:r w:rsidR="00EF6156" w:rsidRPr="00EF6156">
        <w:rPr>
          <w:rtl/>
          <w:lang w:bidi="ar-EG"/>
        </w:rPr>
        <w:t xml:space="preserve"> </w:t>
      </w:r>
      <w:r w:rsidRPr="00EF6156">
        <w:rPr>
          <w:rtl/>
          <w:lang w:bidi="ar-EG"/>
        </w:rPr>
        <w:t>القاسية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اللاإنسانية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المهينة</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4</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الثاني/نوفمبر</w:t>
      </w:r>
      <w:r w:rsidR="00EF6156" w:rsidRPr="00EF6156">
        <w:rPr>
          <w:rFonts w:hint="cs"/>
          <w:rtl/>
          <w:lang w:bidi="ar-EG"/>
        </w:rPr>
        <w:t xml:space="preserve"> </w:t>
      </w:r>
      <w:r w:rsidRPr="00EF6156">
        <w:rPr>
          <w:rFonts w:hint="cs"/>
          <w:rtl/>
          <w:lang w:bidi="ar-EG"/>
        </w:rPr>
        <w:t>1993؛</w:t>
      </w:r>
    </w:p>
    <w:p w:rsidR="00614786" w:rsidRPr="00EF6156" w:rsidRDefault="00614786" w:rsidP="00EF6156">
      <w:pPr>
        <w:pStyle w:val="Bullet1GA"/>
        <w:bidi/>
        <w:rPr>
          <w:rtl/>
          <w:lang w:bidi="ar-EG"/>
        </w:rPr>
      </w:pPr>
      <w:r w:rsidRPr="00EF6156">
        <w:rPr>
          <w:rtl/>
          <w:lang w:bidi="ar-EG"/>
        </w:rPr>
        <w:t>الميثاق</w:t>
      </w:r>
      <w:r w:rsidR="00EF6156" w:rsidRPr="00EF6156">
        <w:rPr>
          <w:rtl/>
          <w:lang w:bidi="ar-EG"/>
        </w:rPr>
        <w:t xml:space="preserve"> </w:t>
      </w:r>
      <w:r w:rsidRPr="00EF6156">
        <w:rPr>
          <w:rtl/>
          <w:lang w:bidi="ar-EG"/>
        </w:rPr>
        <w:t>الأوروبي</w:t>
      </w:r>
      <w:r w:rsidR="00EF6156" w:rsidRPr="00EF6156">
        <w:rPr>
          <w:rtl/>
          <w:lang w:bidi="ar-EG"/>
        </w:rPr>
        <w:t xml:space="preserve"> </w:t>
      </w:r>
      <w:r w:rsidRPr="00EF6156">
        <w:rPr>
          <w:rtl/>
          <w:lang w:bidi="ar-EG"/>
        </w:rPr>
        <w:t>للغات</w:t>
      </w:r>
      <w:r w:rsidR="00EF6156" w:rsidRPr="00EF6156">
        <w:rPr>
          <w:rtl/>
          <w:lang w:bidi="ar-EG"/>
        </w:rPr>
        <w:t xml:space="preserve"> </w:t>
      </w:r>
      <w:r w:rsidRPr="00EF6156">
        <w:rPr>
          <w:rtl/>
          <w:lang w:bidi="ar-EG"/>
        </w:rPr>
        <w:t>الإقليمية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لغات</w:t>
      </w:r>
      <w:r w:rsidR="00EF6156" w:rsidRPr="00EF6156">
        <w:rPr>
          <w:rtl/>
          <w:lang w:bidi="ar-EG"/>
        </w:rPr>
        <w:t xml:space="preserve"> </w:t>
      </w:r>
      <w:r w:rsidRPr="00EF6156">
        <w:rPr>
          <w:rtl/>
          <w:lang w:bidi="ar-EG"/>
        </w:rPr>
        <w:t>الأقليات</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5</w:t>
      </w:r>
      <w:r w:rsidR="00EF6156" w:rsidRPr="00EF6156">
        <w:rPr>
          <w:rFonts w:hint="cs"/>
          <w:rtl/>
          <w:lang w:bidi="ar-EG"/>
        </w:rPr>
        <w:t xml:space="preserve"> </w:t>
      </w:r>
      <w:r w:rsidRPr="00EF6156">
        <w:rPr>
          <w:rFonts w:hint="cs"/>
          <w:rtl/>
          <w:lang w:bidi="ar-EG"/>
        </w:rPr>
        <w:t>تشرين</w:t>
      </w:r>
      <w:r w:rsidR="00EF6156" w:rsidRPr="00EF6156">
        <w:rPr>
          <w:rFonts w:hint="cs"/>
          <w:rtl/>
          <w:lang w:bidi="ar-EG"/>
        </w:rPr>
        <w:t xml:space="preserve"> </w:t>
      </w:r>
      <w:r w:rsidRPr="00EF6156">
        <w:rPr>
          <w:rFonts w:hint="cs"/>
          <w:rtl/>
          <w:lang w:bidi="ar-EG"/>
        </w:rPr>
        <w:t>الثاني/نوفمبر</w:t>
      </w:r>
      <w:r w:rsidR="00EF6156" w:rsidRPr="00EF6156">
        <w:rPr>
          <w:rFonts w:hint="cs"/>
          <w:rtl/>
          <w:lang w:bidi="ar-EG"/>
        </w:rPr>
        <w:t xml:space="preserve"> </w:t>
      </w:r>
      <w:r w:rsidRPr="00EF6156">
        <w:rPr>
          <w:rFonts w:hint="cs"/>
          <w:rtl/>
          <w:lang w:bidi="ar-EG"/>
        </w:rPr>
        <w:t>1992؛</w:t>
      </w:r>
    </w:p>
    <w:p w:rsidR="00614786" w:rsidRPr="00EF6156" w:rsidRDefault="00614786" w:rsidP="00EF6156">
      <w:pPr>
        <w:pStyle w:val="Bullet1GA"/>
        <w:bidi/>
        <w:rPr>
          <w:rtl/>
          <w:lang w:bidi="ar-EG"/>
        </w:rPr>
      </w:pPr>
      <w:r w:rsidRPr="00EF6156">
        <w:rPr>
          <w:rtl/>
          <w:lang w:bidi="ar-EG"/>
        </w:rPr>
        <w:t>الاتفاقية</w:t>
      </w:r>
      <w:r w:rsidR="00EF6156" w:rsidRPr="00EF6156">
        <w:rPr>
          <w:rtl/>
          <w:lang w:bidi="ar-EG"/>
        </w:rPr>
        <w:t xml:space="preserve"> </w:t>
      </w:r>
      <w:r w:rsidRPr="00EF6156">
        <w:rPr>
          <w:rtl/>
          <w:lang w:bidi="ar-EG"/>
        </w:rPr>
        <w:t>الإطارية</w:t>
      </w:r>
      <w:r w:rsidR="00EF6156" w:rsidRPr="00EF6156">
        <w:rPr>
          <w:rtl/>
          <w:lang w:bidi="ar-EG"/>
        </w:rPr>
        <w:t xml:space="preserve"> </w:t>
      </w:r>
      <w:r w:rsidRPr="00EF6156">
        <w:rPr>
          <w:rtl/>
          <w:lang w:bidi="ar-EG"/>
        </w:rPr>
        <w:t>لحماية</w:t>
      </w:r>
      <w:r w:rsidR="00EF6156" w:rsidRPr="00EF6156">
        <w:rPr>
          <w:rtl/>
          <w:lang w:bidi="ar-EG"/>
        </w:rPr>
        <w:t xml:space="preserve"> </w:t>
      </w:r>
      <w:r w:rsidRPr="00EF6156">
        <w:rPr>
          <w:rtl/>
          <w:lang w:bidi="ar-EG"/>
        </w:rPr>
        <w:t>الأقليات</w:t>
      </w:r>
      <w:r w:rsidR="00EF6156" w:rsidRPr="00EF6156">
        <w:rPr>
          <w:rtl/>
          <w:lang w:bidi="ar-EG"/>
        </w:rPr>
        <w:t xml:space="preserve"> </w:t>
      </w:r>
      <w:r w:rsidRPr="00EF6156">
        <w:rPr>
          <w:rtl/>
          <w:lang w:bidi="ar-EG"/>
        </w:rPr>
        <w:t>القومية</w:t>
      </w:r>
      <w:r w:rsidRPr="00EF6156">
        <w:rPr>
          <w:rFonts w:hint="cs"/>
          <w:rtl/>
          <w:lang w:bidi="ar-EG"/>
        </w:rPr>
        <w:t>،</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tl/>
          <w:lang w:bidi="ar-EG"/>
        </w:rPr>
        <w:t>في</w:t>
      </w:r>
      <w:r w:rsidR="00EF6156" w:rsidRPr="00EF6156">
        <w:rPr>
          <w:rtl/>
          <w:lang w:bidi="ar-EG"/>
        </w:rPr>
        <w:t xml:space="preserve"> </w:t>
      </w:r>
      <w:r w:rsidRPr="00EF6156">
        <w:rPr>
          <w:rtl/>
          <w:lang w:bidi="ar-EG"/>
        </w:rPr>
        <w:t>1</w:t>
      </w:r>
      <w:r w:rsidR="00EF6156" w:rsidRPr="00EF6156">
        <w:rPr>
          <w:rtl/>
          <w:lang w:bidi="ar-EG"/>
        </w:rPr>
        <w:t xml:space="preserve"> </w:t>
      </w:r>
      <w:r w:rsidRPr="00EF6156">
        <w:rPr>
          <w:rtl/>
          <w:lang w:bidi="ar-EG"/>
        </w:rPr>
        <w:t>شباط/فبراير</w:t>
      </w:r>
      <w:r w:rsidR="00EF6156" w:rsidRPr="00EF6156">
        <w:rPr>
          <w:rtl/>
          <w:lang w:bidi="ar-EG"/>
        </w:rPr>
        <w:t xml:space="preserve"> </w:t>
      </w:r>
      <w:r w:rsidRPr="00EF6156">
        <w:rPr>
          <w:rtl/>
          <w:lang w:bidi="ar-EG"/>
        </w:rPr>
        <w:t>1995</w:t>
      </w:r>
      <w:r w:rsidRPr="00EF6156">
        <w:rPr>
          <w:rFonts w:hint="cs"/>
          <w:rtl/>
          <w:lang w:bidi="ar-EG"/>
        </w:rPr>
        <w:t>؛</w:t>
      </w:r>
    </w:p>
    <w:p w:rsidR="00614786" w:rsidRPr="00EF6156" w:rsidRDefault="00614786" w:rsidP="00EF6156">
      <w:pPr>
        <w:pStyle w:val="Bullet1GA"/>
        <w:bidi/>
        <w:rPr>
          <w:rtl/>
          <w:lang w:bidi="ar-EG"/>
        </w:rPr>
      </w:pPr>
      <w:r w:rsidRPr="00EF6156">
        <w:rPr>
          <w:rtl/>
          <w:lang w:bidi="ar-EG"/>
        </w:rPr>
        <w:t>الاتفاقية</w:t>
      </w:r>
      <w:r w:rsidR="00EF6156" w:rsidRPr="00EF6156">
        <w:rPr>
          <w:rFonts w:hint="cs"/>
          <w:rtl/>
          <w:lang w:bidi="ar-EG"/>
        </w:rPr>
        <w:t xml:space="preserve"> </w:t>
      </w:r>
      <w:r w:rsidRPr="00EF6156">
        <w:rPr>
          <w:rtl/>
          <w:lang w:bidi="ar-EG"/>
        </w:rPr>
        <w:t>الأوروبية</w:t>
      </w:r>
      <w:r w:rsidR="00EF6156" w:rsidRPr="00EF6156">
        <w:rPr>
          <w:rtl/>
          <w:lang w:bidi="ar-EG"/>
        </w:rPr>
        <w:t xml:space="preserve"> </w:t>
      </w:r>
      <w:r w:rsidRPr="00EF6156">
        <w:rPr>
          <w:rtl/>
          <w:lang w:bidi="ar-EG"/>
        </w:rPr>
        <w:t>المتعلقة</w:t>
      </w:r>
      <w:r w:rsidR="00EF6156" w:rsidRPr="00EF6156">
        <w:rPr>
          <w:rtl/>
          <w:lang w:bidi="ar-EG"/>
        </w:rPr>
        <w:t xml:space="preserve"> </w:t>
      </w:r>
      <w:r w:rsidRPr="00EF6156">
        <w:rPr>
          <w:rtl/>
          <w:lang w:bidi="ar-EG"/>
        </w:rPr>
        <w:t>بممارسة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الطفل</w:t>
      </w:r>
      <w:r w:rsidRPr="00EF6156">
        <w:rPr>
          <w:rFonts w:hint="cs"/>
          <w:rtl/>
          <w:lang w:bidi="ar-EG"/>
        </w:rPr>
        <w:t>،</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25</w:t>
      </w:r>
      <w:r w:rsidR="00EF6156" w:rsidRPr="00EF6156">
        <w:rPr>
          <w:rFonts w:hint="cs"/>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الثاني/يناير</w:t>
      </w:r>
      <w:r w:rsidR="00EF6156" w:rsidRPr="00EF6156">
        <w:rPr>
          <w:rFonts w:hint="cs"/>
          <w:rtl/>
          <w:lang w:bidi="ar-EG"/>
        </w:rPr>
        <w:t xml:space="preserve"> </w:t>
      </w:r>
      <w:r w:rsidRPr="00EF6156">
        <w:rPr>
          <w:rFonts w:hint="cs"/>
          <w:rtl/>
          <w:lang w:bidi="ar-EG"/>
        </w:rPr>
        <w:t>1996؛</w:t>
      </w:r>
    </w:p>
    <w:p w:rsidR="00614786" w:rsidRPr="00EF6156" w:rsidRDefault="00614786" w:rsidP="00EF6156">
      <w:pPr>
        <w:pStyle w:val="Bullet1GA"/>
        <w:bidi/>
        <w:rPr>
          <w:rtl/>
          <w:lang w:bidi="ar-EG"/>
        </w:rPr>
      </w:pPr>
      <w:r w:rsidRPr="00EF6156">
        <w:rPr>
          <w:rtl/>
          <w:lang w:bidi="ar-EG"/>
        </w:rPr>
        <w:t>الاتفاق</w:t>
      </w:r>
      <w:r w:rsidR="00EF6156" w:rsidRPr="00EF6156">
        <w:rPr>
          <w:rtl/>
          <w:lang w:bidi="ar-EG"/>
        </w:rPr>
        <w:t xml:space="preserve"> </w:t>
      </w:r>
      <w:r w:rsidRPr="00EF6156">
        <w:rPr>
          <w:rtl/>
          <w:lang w:bidi="ar-EG"/>
        </w:rPr>
        <w:t>الأوروبي</w:t>
      </w:r>
      <w:r w:rsidR="00EF6156" w:rsidRPr="00EF6156">
        <w:rPr>
          <w:rtl/>
          <w:lang w:bidi="ar-EG"/>
        </w:rPr>
        <w:t xml:space="preserve"> </w:t>
      </w:r>
      <w:r w:rsidRPr="00EF6156">
        <w:rPr>
          <w:rtl/>
          <w:lang w:bidi="ar-EG"/>
        </w:rPr>
        <w:t>المتعلق</w:t>
      </w:r>
      <w:r w:rsidR="00EF6156" w:rsidRPr="00EF6156">
        <w:rPr>
          <w:rtl/>
          <w:lang w:bidi="ar-EG"/>
        </w:rPr>
        <w:t xml:space="preserve"> </w:t>
      </w:r>
      <w:r w:rsidRPr="00EF6156">
        <w:rPr>
          <w:rtl/>
          <w:lang w:bidi="ar-EG"/>
        </w:rPr>
        <w:t>بالأشخاص</w:t>
      </w:r>
      <w:r w:rsidR="00EF6156" w:rsidRPr="00EF6156">
        <w:rPr>
          <w:rtl/>
          <w:lang w:bidi="ar-EG"/>
        </w:rPr>
        <w:t xml:space="preserve"> </w:t>
      </w:r>
      <w:r w:rsidRPr="00EF6156">
        <w:rPr>
          <w:rtl/>
          <w:lang w:bidi="ar-EG"/>
        </w:rPr>
        <w:t>المشاركين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إجراءات</w:t>
      </w:r>
      <w:r w:rsidR="00EF6156" w:rsidRPr="00EF6156">
        <w:rPr>
          <w:rtl/>
          <w:lang w:bidi="ar-EG"/>
        </w:rPr>
        <w:t xml:space="preserve"> </w:t>
      </w:r>
      <w:r w:rsidRPr="00EF6156">
        <w:rPr>
          <w:rtl/>
          <w:lang w:bidi="ar-EG"/>
        </w:rPr>
        <w:t>المحكمة</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لحقوق</w:t>
      </w:r>
      <w:r w:rsidR="00EF6156" w:rsidRPr="00EF6156">
        <w:rPr>
          <w:rtl/>
          <w:lang w:bidi="ar-EG"/>
        </w:rPr>
        <w:t xml:space="preserve"> </w:t>
      </w:r>
      <w:r w:rsidRPr="00EF6156">
        <w:rPr>
          <w:rtl/>
          <w:lang w:bidi="ar-EG"/>
        </w:rPr>
        <w:t>الإنسان</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5</w:t>
      </w:r>
      <w:r w:rsidR="00EF6156" w:rsidRPr="00EF6156">
        <w:rPr>
          <w:rFonts w:hint="cs"/>
          <w:rtl/>
          <w:lang w:bidi="ar-EG"/>
        </w:rPr>
        <w:t xml:space="preserve"> </w:t>
      </w:r>
      <w:r w:rsidRPr="00EF6156">
        <w:rPr>
          <w:rFonts w:hint="cs"/>
          <w:rtl/>
          <w:lang w:bidi="ar-EG"/>
        </w:rPr>
        <w:t>آذار/مارس</w:t>
      </w:r>
      <w:r w:rsidR="00EF6156" w:rsidRPr="00EF6156">
        <w:rPr>
          <w:rFonts w:hint="cs"/>
          <w:rtl/>
          <w:lang w:bidi="ar-EG"/>
        </w:rPr>
        <w:t xml:space="preserve"> </w:t>
      </w:r>
      <w:r w:rsidRPr="00EF6156">
        <w:rPr>
          <w:rFonts w:hint="cs"/>
          <w:rtl/>
          <w:lang w:bidi="ar-EG"/>
        </w:rPr>
        <w:t>1996؛</w:t>
      </w:r>
    </w:p>
    <w:p w:rsidR="00614786" w:rsidRPr="00EF6156" w:rsidRDefault="00614786" w:rsidP="00EF6156">
      <w:pPr>
        <w:pStyle w:val="Bullet1GA"/>
        <w:bidi/>
        <w:rPr>
          <w:lang w:bidi="ar-EG"/>
        </w:rPr>
      </w:pPr>
      <w:r w:rsidRPr="00EF6156">
        <w:rPr>
          <w:rtl/>
          <w:lang w:bidi="ar-EG"/>
        </w:rPr>
        <w:t>البروتوكول</w:t>
      </w:r>
      <w:r w:rsidR="00EF6156" w:rsidRPr="00EF6156">
        <w:rPr>
          <w:rtl/>
          <w:lang w:bidi="ar-EG"/>
        </w:rPr>
        <w:t xml:space="preserve"> </w:t>
      </w:r>
      <w:r w:rsidRPr="00EF6156">
        <w:rPr>
          <w:rtl/>
          <w:lang w:bidi="ar-EG"/>
        </w:rPr>
        <w:t>السادس</w:t>
      </w:r>
      <w:r w:rsidR="00EF6156" w:rsidRPr="00EF6156">
        <w:rPr>
          <w:rtl/>
          <w:lang w:bidi="ar-EG"/>
        </w:rPr>
        <w:t xml:space="preserve"> </w:t>
      </w:r>
      <w:r w:rsidRPr="00EF6156">
        <w:rPr>
          <w:rtl/>
          <w:lang w:bidi="ar-EG"/>
        </w:rPr>
        <w:t>للاتفاق</w:t>
      </w:r>
      <w:r w:rsidR="00EF6156" w:rsidRPr="00EF6156">
        <w:rPr>
          <w:rtl/>
          <w:lang w:bidi="ar-EG"/>
        </w:rPr>
        <w:t xml:space="preserve"> </w:t>
      </w:r>
      <w:r w:rsidRPr="00EF6156">
        <w:rPr>
          <w:rFonts w:hint="cs"/>
          <w:rtl/>
          <w:lang w:bidi="ar-EG"/>
        </w:rPr>
        <w:t>العام</w:t>
      </w:r>
      <w:r w:rsidR="00EF6156" w:rsidRPr="00EF6156">
        <w:rPr>
          <w:rtl/>
          <w:lang w:bidi="ar-EG"/>
        </w:rPr>
        <w:t xml:space="preserve"> </w:t>
      </w:r>
      <w:r w:rsidRPr="00EF6156">
        <w:rPr>
          <w:rFonts w:hint="cs"/>
          <w:rtl/>
          <w:lang w:bidi="ar-EG"/>
        </w:rPr>
        <w:t>لامتيازات</w:t>
      </w:r>
      <w:r w:rsidR="00EF6156" w:rsidRPr="00EF6156">
        <w:rPr>
          <w:rtl/>
          <w:lang w:bidi="ar-EG"/>
        </w:rPr>
        <w:t xml:space="preserve"> </w:t>
      </w:r>
      <w:r w:rsidRPr="00EF6156">
        <w:rPr>
          <w:rtl/>
          <w:lang w:bidi="ar-EG"/>
        </w:rPr>
        <w:t>وحصانات</w:t>
      </w:r>
      <w:r w:rsidR="00EF6156" w:rsidRPr="00EF6156">
        <w:rPr>
          <w:rtl/>
          <w:lang w:bidi="ar-EG"/>
        </w:rPr>
        <w:t xml:space="preserve"> </w:t>
      </w:r>
      <w:r w:rsidRPr="00EF6156">
        <w:rPr>
          <w:rtl/>
          <w:lang w:bidi="ar-EG"/>
        </w:rPr>
        <w:t>مجلس</w:t>
      </w:r>
      <w:r w:rsidR="00EF6156" w:rsidRPr="00EF6156">
        <w:rPr>
          <w:rtl/>
          <w:lang w:bidi="ar-EG"/>
        </w:rPr>
        <w:t xml:space="preserve"> </w:t>
      </w:r>
      <w:r w:rsidRPr="00EF6156">
        <w:rPr>
          <w:rtl/>
          <w:lang w:bidi="ar-EG"/>
        </w:rPr>
        <w:t>أوروبا</w:t>
      </w:r>
      <w:r w:rsidRPr="00EF6156">
        <w:rPr>
          <w:rFonts w:hint="cs"/>
          <w:rtl/>
          <w:lang w:bidi="ar-EG"/>
        </w:rPr>
        <w:t>،</w:t>
      </w:r>
      <w:r w:rsidR="00EF6156" w:rsidRPr="00EF6156">
        <w:rPr>
          <w:rFonts w:hint="cs"/>
          <w:rtl/>
          <w:lang w:bidi="ar-EG"/>
        </w:rPr>
        <w:t xml:space="preserve"> </w:t>
      </w:r>
      <w:r w:rsidRPr="00EF6156">
        <w:rPr>
          <w:rFonts w:hint="cs"/>
          <w:rtl/>
          <w:lang w:bidi="ar-EG"/>
        </w:rPr>
        <w:t>الصادر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5</w:t>
      </w:r>
      <w:r w:rsidR="00EF6156" w:rsidRPr="00EF6156">
        <w:rPr>
          <w:rFonts w:hint="cs"/>
          <w:rtl/>
          <w:lang w:bidi="ar-EG"/>
        </w:rPr>
        <w:t xml:space="preserve"> </w:t>
      </w:r>
      <w:r w:rsidRPr="00EF6156">
        <w:rPr>
          <w:rFonts w:hint="cs"/>
          <w:rtl/>
          <w:lang w:bidi="ar-EG"/>
        </w:rPr>
        <w:t>آذار/مارس</w:t>
      </w:r>
      <w:r w:rsidR="00EF6156" w:rsidRPr="00EF6156">
        <w:rPr>
          <w:rFonts w:hint="cs"/>
          <w:rtl/>
          <w:lang w:bidi="ar-EG"/>
        </w:rPr>
        <w:t xml:space="preserve"> </w:t>
      </w:r>
      <w:r w:rsidR="00A73080">
        <w:rPr>
          <w:rFonts w:hint="cs"/>
          <w:rtl/>
          <w:lang w:bidi="ar-EG"/>
        </w:rPr>
        <w:t>1996؛</w:t>
      </w:r>
    </w:p>
    <w:p w:rsidR="00493E89" w:rsidRDefault="00493E89" w:rsidP="00EF6156">
      <w:pPr>
        <w:pStyle w:val="Bullet1GA"/>
        <w:bidi/>
        <w:rPr>
          <w:sz w:val="30"/>
          <w:lang w:bidi="ar-EG"/>
        </w:rPr>
      </w:pPr>
      <w:r>
        <w:rPr>
          <w:rFonts w:hint="cs"/>
          <w:sz w:val="30"/>
          <w:rtl/>
          <w:lang w:bidi="ar-EG"/>
        </w:rPr>
        <w:t xml:space="preserve">اتفاقية مجلس أوروبا بشأن إجراءات مكافحة </w:t>
      </w:r>
      <w:proofErr w:type="spellStart"/>
      <w:r>
        <w:rPr>
          <w:rFonts w:hint="cs"/>
          <w:sz w:val="30"/>
          <w:rtl/>
          <w:lang w:bidi="ar-EG"/>
        </w:rPr>
        <w:t>الاتجار</w:t>
      </w:r>
      <w:proofErr w:type="spellEnd"/>
      <w:r>
        <w:rPr>
          <w:rFonts w:hint="cs"/>
          <w:sz w:val="30"/>
          <w:rtl/>
          <w:lang w:bidi="ar-EG"/>
        </w:rPr>
        <w:t xml:space="preserve"> بالبشر المؤرخة 16 أيار/ مايو 2005؛</w:t>
      </w:r>
    </w:p>
    <w:p w:rsidR="00614786" w:rsidRPr="00EF6156" w:rsidRDefault="00614786" w:rsidP="00493E89">
      <w:pPr>
        <w:pStyle w:val="Bullet1GA"/>
        <w:bidi/>
        <w:rPr>
          <w:sz w:val="30"/>
          <w:lang w:bidi="ar-EG"/>
        </w:rPr>
      </w:pPr>
      <w:r w:rsidRPr="00EF6156">
        <w:rPr>
          <w:sz w:val="30"/>
          <w:rtl/>
        </w:rPr>
        <w:t>اتفاقية</w:t>
      </w:r>
      <w:r w:rsidR="00EF6156" w:rsidRPr="00EF6156">
        <w:rPr>
          <w:sz w:val="30"/>
          <w:rtl/>
        </w:rPr>
        <w:t xml:space="preserve"> </w:t>
      </w:r>
      <w:r w:rsidRPr="00EF6156">
        <w:rPr>
          <w:sz w:val="30"/>
          <w:rtl/>
        </w:rPr>
        <w:t>مجلس</w:t>
      </w:r>
      <w:r w:rsidR="00EF6156" w:rsidRPr="00EF6156">
        <w:rPr>
          <w:sz w:val="30"/>
          <w:rtl/>
        </w:rPr>
        <w:t xml:space="preserve"> </w:t>
      </w:r>
      <w:r w:rsidRPr="00EF6156">
        <w:rPr>
          <w:sz w:val="30"/>
          <w:rtl/>
        </w:rPr>
        <w:t>أوروبا</w:t>
      </w:r>
      <w:r w:rsidR="00EF6156" w:rsidRPr="00EF6156">
        <w:rPr>
          <w:sz w:val="30"/>
          <w:rtl/>
        </w:rPr>
        <w:t xml:space="preserve"> </w:t>
      </w:r>
      <w:r w:rsidRPr="00EF6156">
        <w:rPr>
          <w:sz w:val="30"/>
          <w:rtl/>
        </w:rPr>
        <w:t>لحماية</w:t>
      </w:r>
      <w:r w:rsidR="00EF6156" w:rsidRPr="00EF6156">
        <w:rPr>
          <w:sz w:val="30"/>
          <w:rtl/>
        </w:rPr>
        <w:t xml:space="preserve"> </w:t>
      </w:r>
      <w:r w:rsidRPr="00EF6156">
        <w:rPr>
          <w:sz w:val="30"/>
          <w:rtl/>
        </w:rPr>
        <w:t>الأطفال</w:t>
      </w:r>
      <w:r w:rsidR="00EF6156" w:rsidRPr="00EF6156">
        <w:rPr>
          <w:sz w:val="30"/>
          <w:rtl/>
        </w:rPr>
        <w:t xml:space="preserve"> </w:t>
      </w:r>
      <w:r w:rsidRPr="00EF6156">
        <w:rPr>
          <w:sz w:val="30"/>
          <w:rtl/>
        </w:rPr>
        <w:t>من</w:t>
      </w:r>
      <w:r w:rsidR="00EF6156" w:rsidRPr="00EF6156">
        <w:rPr>
          <w:sz w:val="30"/>
          <w:rtl/>
        </w:rPr>
        <w:t xml:space="preserve"> </w:t>
      </w:r>
      <w:r w:rsidRPr="00EF6156">
        <w:rPr>
          <w:sz w:val="30"/>
          <w:rtl/>
        </w:rPr>
        <w:t>الاستغلال</w:t>
      </w:r>
      <w:r w:rsidR="00EF6156" w:rsidRPr="00EF6156">
        <w:rPr>
          <w:sz w:val="30"/>
          <w:rtl/>
        </w:rPr>
        <w:t xml:space="preserve"> </w:t>
      </w:r>
      <w:r w:rsidRPr="00EF6156">
        <w:rPr>
          <w:sz w:val="30"/>
          <w:rtl/>
        </w:rPr>
        <w:t>الجنسي</w:t>
      </w:r>
      <w:r w:rsidR="00EF6156" w:rsidRPr="00EF6156">
        <w:rPr>
          <w:sz w:val="30"/>
          <w:rtl/>
        </w:rPr>
        <w:t xml:space="preserve"> </w:t>
      </w:r>
      <w:r w:rsidRPr="00EF6156">
        <w:rPr>
          <w:sz w:val="30"/>
          <w:rtl/>
        </w:rPr>
        <w:t>والاعتداء</w:t>
      </w:r>
      <w:r w:rsidR="00EF6156" w:rsidRPr="00EF6156">
        <w:rPr>
          <w:sz w:val="30"/>
          <w:rtl/>
        </w:rPr>
        <w:t xml:space="preserve"> </w:t>
      </w:r>
      <w:r w:rsidRPr="00EF6156">
        <w:rPr>
          <w:sz w:val="30"/>
          <w:rtl/>
        </w:rPr>
        <w:t>الجنسي</w:t>
      </w:r>
      <w:r w:rsidRPr="00EF6156">
        <w:rPr>
          <w:rFonts w:hint="cs"/>
          <w:sz w:val="30"/>
          <w:rtl/>
        </w:rPr>
        <w:t>،</w:t>
      </w:r>
      <w:r w:rsidR="00EF6156" w:rsidRPr="00EF6156">
        <w:rPr>
          <w:rFonts w:hint="cs"/>
          <w:sz w:val="30"/>
          <w:rtl/>
        </w:rPr>
        <w:t xml:space="preserve"> </w:t>
      </w:r>
      <w:r w:rsidRPr="00EF6156">
        <w:rPr>
          <w:rFonts w:hint="cs"/>
          <w:sz w:val="30"/>
          <w:rtl/>
        </w:rPr>
        <w:t>الصادرة</w:t>
      </w:r>
      <w:r w:rsidR="00EF6156" w:rsidRPr="00EF6156">
        <w:rPr>
          <w:rFonts w:hint="cs"/>
          <w:sz w:val="30"/>
          <w:rtl/>
        </w:rPr>
        <w:t xml:space="preserve"> </w:t>
      </w:r>
      <w:r w:rsidRPr="00EF6156">
        <w:rPr>
          <w:rFonts w:hint="cs"/>
          <w:sz w:val="30"/>
          <w:rtl/>
        </w:rPr>
        <w:t>في</w:t>
      </w:r>
      <w:r w:rsidR="00EF6156" w:rsidRPr="00EF6156">
        <w:rPr>
          <w:rFonts w:hint="cs"/>
          <w:sz w:val="30"/>
          <w:rtl/>
        </w:rPr>
        <w:t xml:space="preserve"> </w:t>
      </w:r>
      <w:r w:rsidRPr="00EF6156">
        <w:rPr>
          <w:rFonts w:hint="cs"/>
          <w:sz w:val="30"/>
          <w:rtl/>
        </w:rPr>
        <w:t>25</w:t>
      </w:r>
      <w:r w:rsidR="00EF6156" w:rsidRPr="00EF6156">
        <w:rPr>
          <w:rFonts w:hint="cs"/>
          <w:sz w:val="30"/>
          <w:rtl/>
        </w:rPr>
        <w:t xml:space="preserve"> </w:t>
      </w:r>
      <w:r w:rsidRPr="00EF6156">
        <w:rPr>
          <w:rFonts w:hint="cs"/>
          <w:sz w:val="30"/>
          <w:rtl/>
        </w:rPr>
        <w:t>تشرين</w:t>
      </w:r>
      <w:r w:rsidR="00EF6156" w:rsidRPr="00EF6156">
        <w:rPr>
          <w:rFonts w:hint="cs"/>
          <w:sz w:val="30"/>
          <w:rtl/>
        </w:rPr>
        <w:t xml:space="preserve"> </w:t>
      </w:r>
      <w:r w:rsidRPr="00EF6156">
        <w:rPr>
          <w:rFonts w:hint="cs"/>
          <w:sz w:val="30"/>
          <w:rtl/>
        </w:rPr>
        <w:t>الأول/أكتوبر</w:t>
      </w:r>
      <w:r w:rsidR="00EF6156" w:rsidRPr="00EF6156">
        <w:rPr>
          <w:rFonts w:hint="cs"/>
          <w:sz w:val="30"/>
          <w:rtl/>
        </w:rPr>
        <w:t xml:space="preserve"> </w:t>
      </w:r>
      <w:r w:rsidRPr="00EF6156">
        <w:rPr>
          <w:rFonts w:hint="cs"/>
          <w:sz w:val="30"/>
          <w:rtl/>
        </w:rPr>
        <w:t>2007؛</w:t>
      </w:r>
    </w:p>
    <w:p w:rsidR="00614786" w:rsidRPr="00B1652A" w:rsidRDefault="00614786" w:rsidP="00A73080">
      <w:pPr>
        <w:pStyle w:val="Bullet1GA"/>
        <w:bidi/>
        <w:rPr>
          <w:spacing w:val="-3"/>
          <w:sz w:val="30"/>
          <w:lang w:bidi="ar-EG"/>
        </w:rPr>
      </w:pPr>
      <w:r w:rsidRPr="00B1652A">
        <w:rPr>
          <w:rFonts w:hint="cs"/>
          <w:spacing w:val="-3"/>
          <w:sz w:val="30"/>
          <w:rtl/>
        </w:rPr>
        <w:t>ا</w:t>
      </w:r>
      <w:r w:rsidRPr="00B1652A">
        <w:rPr>
          <w:spacing w:val="-3"/>
          <w:sz w:val="30"/>
          <w:rtl/>
        </w:rPr>
        <w:t>تفاقية</w:t>
      </w:r>
      <w:r w:rsidR="00EF6156" w:rsidRPr="00B1652A">
        <w:rPr>
          <w:spacing w:val="-3"/>
          <w:sz w:val="30"/>
          <w:rtl/>
        </w:rPr>
        <w:t xml:space="preserve"> </w:t>
      </w:r>
      <w:r w:rsidRPr="00B1652A">
        <w:rPr>
          <w:spacing w:val="-3"/>
          <w:sz w:val="30"/>
          <w:rtl/>
        </w:rPr>
        <w:t>مجلس</w:t>
      </w:r>
      <w:r w:rsidR="00EF6156" w:rsidRPr="00B1652A">
        <w:rPr>
          <w:spacing w:val="-3"/>
          <w:sz w:val="30"/>
          <w:rtl/>
        </w:rPr>
        <w:t xml:space="preserve"> </w:t>
      </w:r>
      <w:r w:rsidRPr="00B1652A">
        <w:rPr>
          <w:spacing w:val="-3"/>
          <w:sz w:val="30"/>
          <w:rtl/>
        </w:rPr>
        <w:t>أوروبا</w:t>
      </w:r>
      <w:r w:rsidR="00EF6156" w:rsidRPr="00B1652A">
        <w:rPr>
          <w:spacing w:val="-3"/>
          <w:sz w:val="30"/>
          <w:rtl/>
        </w:rPr>
        <w:t xml:space="preserve"> </w:t>
      </w:r>
      <w:r w:rsidRPr="00B1652A">
        <w:rPr>
          <w:spacing w:val="-3"/>
          <w:sz w:val="30"/>
          <w:rtl/>
        </w:rPr>
        <w:t>بشأن</w:t>
      </w:r>
      <w:r w:rsidR="00EF6156" w:rsidRPr="00B1652A">
        <w:rPr>
          <w:spacing w:val="-3"/>
          <w:sz w:val="30"/>
          <w:rtl/>
        </w:rPr>
        <w:t xml:space="preserve"> </w:t>
      </w:r>
      <w:r w:rsidRPr="00B1652A">
        <w:rPr>
          <w:spacing w:val="-3"/>
          <w:sz w:val="30"/>
          <w:rtl/>
        </w:rPr>
        <w:t>منع</w:t>
      </w:r>
      <w:r w:rsidR="00EF6156" w:rsidRPr="00B1652A">
        <w:rPr>
          <w:spacing w:val="-3"/>
          <w:sz w:val="30"/>
          <w:rtl/>
        </w:rPr>
        <w:t xml:space="preserve"> </w:t>
      </w:r>
      <w:r w:rsidRPr="00B1652A">
        <w:rPr>
          <w:spacing w:val="-3"/>
          <w:sz w:val="30"/>
          <w:rtl/>
        </w:rPr>
        <w:t>ومكافحة</w:t>
      </w:r>
      <w:r w:rsidR="00EF6156" w:rsidRPr="00B1652A">
        <w:rPr>
          <w:spacing w:val="-3"/>
          <w:sz w:val="30"/>
          <w:rtl/>
        </w:rPr>
        <w:t xml:space="preserve"> </w:t>
      </w:r>
      <w:r w:rsidRPr="00B1652A">
        <w:rPr>
          <w:spacing w:val="-3"/>
          <w:sz w:val="30"/>
          <w:rtl/>
        </w:rPr>
        <w:t>العنف</w:t>
      </w:r>
      <w:r w:rsidR="00EF6156" w:rsidRPr="00B1652A">
        <w:rPr>
          <w:spacing w:val="-3"/>
          <w:sz w:val="30"/>
          <w:rtl/>
        </w:rPr>
        <w:t xml:space="preserve"> </w:t>
      </w:r>
      <w:r w:rsidRPr="00B1652A">
        <w:rPr>
          <w:spacing w:val="-3"/>
          <w:sz w:val="30"/>
          <w:rtl/>
        </w:rPr>
        <w:t>ضد</w:t>
      </w:r>
      <w:r w:rsidR="00EF6156" w:rsidRPr="00B1652A">
        <w:rPr>
          <w:spacing w:val="-3"/>
          <w:sz w:val="30"/>
          <w:rtl/>
        </w:rPr>
        <w:t xml:space="preserve"> </w:t>
      </w:r>
      <w:r w:rsidRPr="00B1652A">
        <w:rPr>
          <w:spacing w:val="-3"/>
          <w:sz w:val="30"/>
          <w:rtl/>
        </w:rPr>
        <w:t>المرأة</w:t>
      </w:r>
      <w:r w:rsidR="00EF6156" w:rsidRPr="00B1652A">
        <w:rPr>
          <w:spacing w:val="-3"/>
          <w:sz w:val="30"/>
          <w:rtl/>
        </w:rPr>
        <w:t xml:space="preserve"> </w:t>
      </w:r>
      <w:r w:rsidRPr="00B1652A">
        <w:rPr>
          <w:spacing w:val="-3"/>
          <w:sz w:val="30"/>
          <w:rtl/>
        </w:rPr>
        <w:t>والعنف</w:t>
      </w:r>
      <w:r w:rsidR="00EF6156" w:rsidRPr="00B1652A">
        <w:rPr>
          <w:spacing w:val="-3"/>
          <w:sz w:val="30"/>
          <w:rtl/>
        </w:rPr>
        <w:t xml:space="preserve"> </w:t>
      </w:r>
      <w:r w:rsidRPr="00B1652A">
        <w:rPr>
          <w:spacing w:val="-3"/>
          <w:sz w:val="30"/>
          <w:rtl/>
        </w:rPr>
        <w:t>المنزلي</w:t>
      </w:r>
      <w:r w:rsidRPr="00B1652A">
        <w:rPr>
          <w:rFonts w:hint="cs"/>
          <w:spacing w:val="-3"/>
          <w:sz w:val="30"/>
          <w:rtl/>
        </w:rPr>
        <w:t>،</w:t>
      </w:r>
      <w:r w:rsidR="00EF6156" w:rsidRPr="00B1652A">
        <w:rPr>
          <w:rFonts w:hint="cs"/>
          <w:spacing w:val="-3"/>
          <w:sz w:val="30"/>
          <w:rtl/>
        </w:rPr>
        <w:t xml:space="preserve"> </w:t>
      </w:r>
      <w:r w:rsidRPr="00B1652A">
        <w:rPr>
          <w:rFonts w:hint="cs"/>
          <w:spacing w:val="-3"/>
          <w:sz w:val="30"/>
          <w:rtl/>
        </w:rPr>
        <w:t>الصادرة</w:t>
      </w:r>
      <w:r w:rsidR="00EF6156" w:rsidRPr="00B1652A">
        <w:rPr>
          <w:rFonts w:hint="cs"/>
          <w:spacing w:val="-3"/>
          <w:sz w:val="30"/>
          <w:rtl/>
        </w:rPr>
        <w:t xml:space="preserve"> </w:t>
      </w:r>
      <w:r w:rsidRPr="00B1652A">
        <w:rPr>
          <w:rFonts w:hint="cs"/>
          <w:spacing w:val="-3"/>
          <w:sz w:val="30"/>
          <w:rtl/>
        </w:rPr>
        <w:t>في</w:t>
      </w:r>
      <w:r w:rsidR="00EF6156" w:rsidRPr="00B1652A">
        <w:rPr>
          <w:rFonts w:hint="cs"/>
          <w:spacing w:val="-3"/>
          <w:sz w:val="30"/>
          <w:rtl/>
        </w:rPr>
        <w:t xml:space="preserve"> </w:t>
      </w:r>
      <w:r w:rsidRPr="00B1652A">
        <w:rPr>
          <w:rFonts w:hint="cs"/>
          <w:spacing w:val="-3"/>
          <w:sz w:val="30"/>
          <w:rtl/>
        </w:rPr>
        <w:t>11</w:t>
      </w:r>
      <w:r w:rsidR="00EF6156" w:rsidRPr="00B1652A">
        <w:rPr>
          <w:rFonts w:hint="cs"/>
          <w:spacing w:val="-3"/>
          <w:sz w:val="30"/>
          <w:rtl/>
        </w:rPr>
        <w:t xml:space="preserve"> </w:t>
      </w:r>
      <w:r w:rsidRPr="00B1652A">
        <w:rPr>
          <w:rFonts w:hint="cs"/>
          <w:spacing w:val="-3"/>
          <w:sz w:val="30"/>
          <w:rtl/>
        </w:rPr>
        <w:t>أيار/مايو</w:t>
      </w:r>
      <w:r w:rsidR="00EF6156" w:rsidRPr="00B1652A">
        <w:rPr>
          <w:rFonts w:hint="cs"/>
          <w:spacing w:val="-3"/>
          <w:sz w:val="30"/>
          <w:rtl/>
        </w:rPr>
        <w:t xml:space="preserve"> </w:t>
      </w:r>
      <w:r w:rsidRPr="00B1652A">
        <w:rPr>
          <w:rFonts w:hint="cs"/>
          <w:spacing w:val="-3"/>
          <w:sz w:val="30"/>
          <w:rtl/>
        </w:rPr>
        <w:t>20</w:t>
      </w:r>
      <w:r w:rsidR="00A73080">
        <w:rPr>
          <w:rFonts w:hint="cs"/>
          <w:spacing w:val="-3"/>
          <w:sz w:val="30"/>
          <w:rtl/>
        </w:rPr>
        <w:t>1</w:t>
      </w:r>
      <w:r w:rsidRPr="00B1652A">
        <w:rPr>
          <w:rFonts w:hint="cs"/>
          <w:spacing w:val="-3"/>
          <w:sz w:val="30"/>
          <w:rtl/>
        </w:rPr>
        <w:t>1</w:t>
      </w:r>
      <w:r w:rsidR="00EF6156" w:rsidRPr="00B1652A">
        <w:rPr>
          <w:rFonts w:hint="cs"/>
          <w:spacing w:val="-3"/>
          <w:sz w:val="30"/>
          <w:rtl/>
        </w:rPr>
        <w:t xml:space="preserve"> </w:t>
      </w:r>
      <w:r w:rsidRPr="00B1652A">
        <w:rPr>
          <w:rFonts w:hint="cs"/>
          <w:spacing w:val="-3"/>
          <w:sz w:val="30"/>
          <w:rtl/>
        </w:rPr>
        <w:t>(التوقيع</w:t>
      </w:r>
      <w:r w:rsidR="00EF6156" w:rsidRPr="00B1652A">
        <w:rPr>
          <w:rFonts w:hint="cs"/>
          <w:spacing w:val="-3"/>
          <w:sz w:val="30"/>
          <w:rtl/>
        </w:rPr>
        <w:t xml:space="preserve"> </w:t>
      </w:r>
      <w:r w:rsidRPr="00B1652A">
        <w:rPr>
          <w:rFonts w:hint="cs"/>
          <w:spacing w:val="-3"/>
          <w:sz w:val="30"/>
          <w:rtl/>
        </w:rPr>
        <w:t>في</w:t>
      </w:r>
      <w:r w:rsidR="00EF6156" w:rsidRPr="00B1652A">
        <w:rPr>
          <w:rFonts w:hint="cs"/>
          <w:spacing w:val="-3"/>
          <w:sz w:val="30"/>
          <w:rtl/>
        </w:rPr>
        <w:t xml:space="preserve"> </w:t>
      </w:r>
      <w:r w:rsidRPr="00B1652A">
        <w:rPr>
          <w:rFonts w:hint="cs"/>
          <w:spacing w:val="-3"/>
          <w:sz w:val="30"/>
          <w:rtl/>
        </w:rPr>
        <w:t>11</w:t>
      </w:r>
      <w:r w:rsidR="00EF6156" w:rsidRPr="00B1652A">
        <w:rPr>
          <w:rFonts w:hint="cs"/>
          <w:spacing w:val="-3"/>
          <w:sz w:val="30"/>
          <w:rtl/>
        </w:rPr>
        <w:t xml:space="preserve"> </w:t>
      </w:r>
      <w:r w:rsidRPr="00B1652A">
        <w:rPr>
          <w:rFonts w:hint="cs"/>
          <w:spacing w:val="-3"/>
          <w:sz w:val="30"/>
          <w:rtl/>
        </w:rPr>
        <w:t>أيار/مايو</w:t>
      </w:r>
      <w:r w:rsidR="00EF6156" w:rsidRPr="00B1652A">
        <w:rPr>
          <w:rFonts w:hint="cs"/>
          <w:spacing w:val="-3"/>
          <w:sz w:val="30"/>
          <w:rtl/>
        </w:rPr>
        <w:t xml:space="preserve"> </w:t>
      </w:r>
      <w:r w:rsidRPr="00B1652A">
        <w:rPr>
          <w:rFonts w:hint="cs"/>
          <w:spacing w:val="-3"/>
          <w:sz w:val="30"/>
          <w:rtl/>
        </w:rPr>
        <w:t>20</w:t>
      </w:r>
      <w:r w:rsidR="00A73080">
        <w:rPr>
          <w:rFonts w:hint="cs"/>
          <w:spacing w:val="-3"/>
          <w:sz w:val="30"/>
          <w:rtl/>
        </w:rPr>
        <w:t>1</w:t>
      </w:r>
      <w:r w:rsidRPr="00B1652A">
        <w:rPr>
          <w:rFonts w:hint="cs"/>
          <w:spacing w:val="-3"/>
          <w:sz w:val="30"/>
          <w:rtl/>
        </w:rPr>
        <w:t>1</w:t>
      </w:r>
      <w:r w:rsidR="00EF6156" w:rsidRPr="00B1652A">
        <w:rPr>
          <w:rFonts w:hint="cs"/>
          <w:spacing w:val="-3"/>
          <w:sz w:val="30"/>
          <w:rtl/>
        </w:rPr>
        <w:t xml:space="preserve"> </w:t>
      </w:r>
      <w:r w:rsidRPr="00B1652A">
        <w:rPr>
          <w:rFonts w:hint="cs"/>
          <w:spacing w:val="-3"/>
          <w:sz w:val="30"/>
          <w:rtl/>
        </w:rPr>
        <w:t>ولم</w:t>
      </w:r>
      <w:r w:rsidR="00B1652A" w:rsidRPr="00B1652A">
        <w:rPr>
          <w:rFonts w:hint="eastAsia"/>
          <w:spacing w:val="-3"/>
          <w:sz w:val="30"/>
          <w:rtl/>
        </w:rPr>
        <w:t> </w:t>
      </w:r>
      <w:r w:rsidRPr="00B1652A">
        <w:rPr>
          <w:rFonts w:hint="cs"/>
          <w:spacing w:val="-3"/>
          <w:sz w:val="30"/>
          <w:rtl/>
        </w:rPr>
        <w:t>تُصدق</w:t>
      </w:r>
      <w:r w:rsidR="00EF6156" w:rsidRPr="00B1652A">
        <w:rPr>
          <w:rFonts w:hint="cs"/>
          <w:spacing w:val="-3"/>
          <w:sz w:val="30"/>
          <w:rtl/>
        </w:rPr>
        <w:t xml:space="preserve"> </w:t>
      </w:r>
      <w:r w:rsidRPr="00B1652A">
        <w:rPr>
          <w:rFonts w:hint="cs"/>
          <w:spacing w:val="-3"/>
          <w:sz w:val="30"/>
          <w:rtl/>
        </w:rPr>
        <w:t>بعد)</w:t>
      </w:r>
      <w:r w:rsidR="00CB4BA4" w:rsidRPr="00B1652A">
        <w:rPr>
          <w:rFonts w:hint="cs"/>
          <w:spacing w:val="-3"/>
          <w:sz w:val="30"/>
          <w:rtl/>
          <w:lang w:bidi="ar-EG"/>
        </w:rPr>
        <w:t>.</w:t>
      </w:r>
    </w:p>
    <w:p w:rsidR="00614786" w:rsidRPr="00EF6156" w:rsidRDefault="00EF6156" w:rsidP="00EF6156">
      <w:pPr>
        <w:pStyle w:val="H1GA"/>
        <w:rPr>
          <w:rtl/>
          <w:lang w:bidi="ar-EG"/>
        </w:rPr>
      </w:pPr>
      <w:r w:rsidRPr="00EF6156">
        <w:rPr>
          <w:rtl/>
          <w:lang w:bidi="ar-EG"/>
        </w:rPr>
        <w:lastRenderedPageBreak/>
        <w:tab/>
      </w:r>
      <w:bookmarkStart w:id="5" w:name="_Toc477873088"/>
      <w:r w:rsidR="00614786" w:rsidRPr="00EF6156">
        <w:rPr>
          <w:rFonts w:hint="cs"/>
          <w:rtl/>
          <w:lang w:bidi="ar-EG"/>
        </w:rPr>
        <w:t>باء-</w:t>
      </w:r>
      <w:r w:rsidR="00614786" w:rsidRPr="00EF6156">
        <w:rPr>
          <w:rFonts w:hint="cs"/>
          <w:rtl/>
          <w:lang w:bidi="ar-EG"/>
        </w:rPr>
        <w:tab/>
        <w:t>الإطار</w:t>
      </w:r>
      <w:r w:rsidRPr="00EF6156">
        <w:rPr>
          <w:rFonts w:hint="cs"/>
          <w:rtl/>
          <w:lang w:bidi="ar-EG"/>
        </w:rPr>
        <w:t xml:space="preserve"> </w:t>
      </w:r>
      <w:r w:rsidR="00614786" w:rsidRPr="00EF6156">
        <w:rPr>
          <w:rFonts w:hint="cs"/>
          <w:rtl/>
          <w:lang w:bidi="ar-EG"/>
        </w:rPr>
        <w:t>القانوني</w:t>
      </w:r>
      <w:r w:rsidRPr="00EF6156">
        <w:rPr>
          <w:rFonts w:hint="cs"/>
          <w:rtl/>
          <w:lang w:bidi="ar-EG"/>
        </w:rPr>
        <w:t xml:space="preserve"> </w:t>
      </w:r>
      <w:r w:rsidR="00614786" w:rsidRPr="00EF6156">
        <w:rPr>
          <w:rFonts w:hint="cs"/>
          <w:rtl/>
          <w:lang w:bidi="ar-EG"/>
        </w:rPr>
        <w:t>والمؤسسي</w:t>
      </w:r>
      <w:r w:rsidRPr="00EF6156">
        <w:rPr>
          <w:rFonts w:hint="cs"/>
          <w:rtl/>
          <w:lang w:bidi="ar-EG"/>
        </w:rPr>
        <w:t xml:space="preserve"> </w:t>
      </w:r>
      <w:r w:rsidR="00614786" w:rsidRPr="00EF6156">
        <w:rPr>
          <w:rFonts w:hint="cs"/>
          <w:rtl/>
          <w:lang w:bidi="ar-EG"/>
        </w:rPr>
        <w:t>لحماية</w:t>
      </w:r>
      <w:r w:rsidRPr="00EF6156">
        <w:rPr>
          <w:rFonts w:hint="cs"/>
          <w:rtl/>
          <w:lang w:bidi="ar-EG"/>
        </w:rPr>
        <w:t xml:space="preserve"> </w:t>
      </w:r>
      <w:r w:rsidR="00614786" w:rsidRPr="00EF6156">
        <w:rPr>
          <w:rFonts w:hint="cs"/>
          <w:rtl/>
          <w:lang w:bidi="ar-EG"/>
        </w:rPr>
        <w:t>وتعزيز</w:t>
      </w:r>
      <w:r w:rsidRPr="00EF6156">
        <w:rPr>
          <w:rFonts w:hint="cs"/>
          <w:rtl/>
          <w:lang w:bidi="ar-EG"/>
        </w:rPr>
        <w:t xml:space="preserve"> </w:t>
      </w:r>
      <w:r w:rsidR="00614786" w:rsidRPr="00EF6156">
        <w:rPr>
          <w:rFonts w:hint="cs"/>
          <w:rtl/>
          <w:lang w:bidi="ar-EG"/>
        </w:rPr>
        <w:t>حقوق</w:t>
      </w:r>
      <w:r w:rsidRPr="00EF6156">
        <w:rPr>
          <w:rFonts w:hint="cs"/>
          <w:rtl/>
          <w:lang w:bidi="ar-EG"/>
        </w:rPr>
        <w:t xml:space="preserve"> </w:t>
      </w:r>
      <w:r w:rsidR="00614786" w:rsidRPr="00EF6156">
        <w:rPr>
          <w:rFonts w:hint="cs"/>
          <w:rtl/>
          <w:lang w:bidi="ar-EG"/>
        </w:rPr>
        <w:t>الإنسان</w:t>
      </w:r>
      <w:r w:rsidRPr="00EF6156">
        <w:rPr>
          <w:rFonts w:hint="cs"/>
          <w:rtl/>
          <w:lang w:bidi="ar-EG"/>
        </w:rPr>
        <w:t xml:space="preserve"> </w:t>
      </w:r>
      <w:r w:rsidR="00614786" w:rsidRPr="00EF6156">
        <w:rPr>
          <w:rFonts w:hint="cs"/>
          <w:rtl/>
          <w:lang w:bidi="ar-EG"/>
        </w:rPr>
        <w:t>على</w:t>
      </w:r>
      <w:r w:rsidRPr="00EF6156">
        <w:rPr>
          <w:rFonts w:hint="cs"/>
          <w:rtl/>
          <w:lang w:bidi="ar-EG"/>
        </w:rPr>
        <w:t xml:space="preserve"> </w:t>
      </w:r>
      <w:r w:rsidR="00614786" w:rsidRPr="00EF6156">
        <w:rPr>
          <w:rFonts w:hint="cs"/>
          <w:rtl/>
          <w:lang w:bidi="ar-EG"/>
        </w:rPr>
        <w:t>الصعيد</w:t>
      </w:r>
      <w:r w:rsidRPr="00EF6156">
        <w:rPr>
          <w:rFonts w:hint="cs"/>
          <w:rtl/>
          <w:lang w:bidi="ar-EG"/>
        </w:rPr>
        <w:t xml:space="preserve"> </w:t>
      </w:r>
      <w:r w:rsidR="00614786" w:rsidRPr="00EF6156">
        <w:rPr>
          <w:rFonts w:hint="cs"/>
          <w:rtl/>
          <w:lang w:bidi="ar-EG"/>
        </w:rPr>
        <w:t>الوطني</w:t>
      </w:r>
      <w:bookmarkEnd w:id="5"/>
    </w:p>
    <w:p w:rsidR="00614786" w:rsidRPr="00EF6156" w:rsidRDefault="00614786" w:rsidP="00EF6156">
      <w:pPr>
        <w:pStyle w:val="SingleTxtGA"/>
        <w:rPr>
          <w:rtl/>
          <w:lang w:bidi="ar-EG"/>
        </w:rPr>
      </w:pPr>
      <w:r w:rsidRPr="00EF6156">
        <w:rPr>
          <w:rFonts w:hint="cs"/>
          <w:rtl/>
          <w:lang w:bidi="ar-EG"/>
        </w:rPr>
        <w:t>129-</w:t>
      </w:r>
      <w:r w:rsidRPr="00EF6156">
        <w:rPr>
          <w:rFonts w:hint="cs"/>
          <w:rtl/>
          <w:lang w:bidi="ar-EG"/>
        </w:rPr>
        <w:tab/>
        <w:t>كثيراً</w:t>
      </w:r>
      <w:r w:rsidR="00EF6156" w:rsidRPr="00EF6156">
        <w:rPr>
          <w:rFonts w:hint="cs"/>
          <w:rtl/>
          <w:lang w:bidi="ar-EG"/>
        </w:rPr>
        <w:t xml:space="preserve"> </w:t>
      </w:r>
      <w:r w:rsidRPr="00EF6156">
        <w:rPr>
          <w:rFonts w:hint="cs"/>
          <w:rtl/>
          <w:lang w:bidi="ar-EG"/>
        </w:rPr>
        <w:t>ما</w:t>
      </w:r>
      <w:r w:rsidR="00EF6156" w:rsidRPr="00EF6156">
        <w:rPr>
          <w:rFonts w:hint="cs"/>
          <w:rtl/>
          <w:lang w:bidi="ar-EG"/>
        </w:rPr>
        <w:t xml:space="preserve"> </w:t>
      </w:r>
      <w:r w:rsidRPr="00EF6156">
        <w:rPr>
          <w:rFonts w:hint="cs"/>
          <w:rtl/>
          <w:lang w:bidi="ar-EG"/>
        </w:rPr>
        <w:t>تتوازى</w:t>
      </w:r>
      <w:r w:rsidR="00EF6156" w:rsidRPr="00EF6156">
        <w:rPr>
          <w:rFonts w:hint="cs"/>
          <w:rtl/>
          <w:lang w:bidi="ar-EG"/>
        </w:rPr>
        <w:t xml:space="preserve"> </w:t>
      </w:r>
      <w:r w:rsidRPr="00EF6156">
        <w:rPr>
          <w:rFonts w:hint="cs"/>
          <w:rtl/>
          <w:lang w:bidi="ar-EG"/>
        </w:rPr>
        <w:t>حماية</w:t>
      </w:r>
      <w:r w:rsidR="00EF6156" w:rsidRPr="00EF6156">
        <w:rPr>
          <w:rFonts w:hint="cs"/>
          <w:rtl/>
          <w:lang w:bidi="ar-EG"/>
        </w:rPr>
        <w:t xml:space="preserve"> </w:t>
      </w:r>
      <w:r w:rsidRPr="00EF6156">
        <w:rPr>
          <w:rFonts w:hint="cs"/>
          <w:rtl/>
          <w:lang w:bidi="ar-EG"/>
        </w:rPr>
        <w:t>وتعزيز</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الناحيتين</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والمؤسسية.</w:t>
      </w:r>
      <w:r w:rsidR="00EF6156" w:rsidRPr="00EF6156">
        <w:rPr>
          <w:rFonts w:hint="cs"/>
          <w:rtl/>
          <w:lang w:bidi="ar-EG"/>
        </w:rPr>
        <w:t xml:space="preserve"> </w:t>
      </w:r>
      <w:r w:rsidRPr="00EF6156">
        <w:rPr>
          <w:rFonts w:hint="cs"/>
          <w:rtl/>
          <w:lang w:bidi="ar-EG"/>
        </w:rPr>
        <w:t>ومن</w:t>
      </w:r>
      <w:r w:rsidR="00EF6156" w:rsidRPr="00EF6156">
        <w:rPr>
          <w:rFonts w:hint="cs"/>
          <w:rtl/>
          <w:lang w:bidi="ar-EG"/>
        </w:rPr>
        <w:t xml:space="preserve"> </w:t>
      </w:r>
      <w:r w:rsidRPr="00EF6156">
        <w:rPr>
          <w:rFonts w:hint="cs"/>
          <w:rtl/>
          <w:lang w:bidi="ar-EG"/>
        </w:rPr>
        <w:t>ثم،</w:t>
      </w:r>
      <w:r w:rsidR="00EF6156" w:rsidRPr="00EF6156">
        <w:rPr>
          <w:rFonts w:hint="cs"/>
          <w:rtl/>
          <w:lang w:bidi="ar-EG"/>
        </w:rPr>
        <w:t xml:space="preserve"> </w:t>
      </w:r>
      <w:r w:rsidRPr="00EF6156">
        <w:rPr>
          <w:rFonts w:hint="cs"/>
          <w:rtl/>
          <w:lang w:bidi="ar-EG"/>
        </w:rPr>
        <w:t>فسوف</w:t>
      </w:r>
      <w:r w:rsidR="00EF6156" w:rsidRPr="00EF6156">
        <w:rPr>
          <w:rFonts w:hint="cs"/>
          <w:rtl/>
          <w:lang w:bidi="ar-EG"/>
        </w:rPr>
        <w:t xml:space="preserve"> </w:t>
      </w:r>
      <w:r w:rsidRPr="00EF6156">
        <w:rPr>
          <w:rFonts w:hint="cs"/>
          <w:rtl/>
          <w:lang w:bidi="ar-EG"/>
        </w:rPr>
        <w:t>يُعرض</w:t>
      </w:r>
      <w:r w:rsidR="00EF6156" w:rsidRPr="00EF6156">
        <w:rPr>
          <w:rFonts w:hint="cs"/>
          <w:rtl/>
          <w:lang w:bidi="ar-EG"/>
        </w:rPr>
        <w:t xml:space="preserve"> </w:t>
      </w:r>
      <w:r w:rsidRPr="00EF6156">
        <w:rPr>
          <w:rFonts w:hint="cs"/>
          <w:rtl/>
          <w:lang w:bidi="ar-EG"/>
        </w:rPr>
        <w:t>أدناه</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فرع</w:t>
      </w:r>
      <w:r w:rsidR="00EF6156" w:rsidRPr="00EF6156">
        <w:rPr>
          <w:rFonts w:hint="cs"/>
          <w:rtl/>
          <w:lang w:bidi="ar-EG"/>
        </w:rPr>
        <w:t xml:space="preserve"> </w:t>
      </w:r>
      <w:r w:rsidRPr="00EF6156">
        <w:rPr>
          <w:rFonts w:hint="cs"/>
          <w:rtl/>
          <w:lang w:bidi="ar-EG"/>
        </w:rPr>
        <w:t>مشترك</w:t>
      </w:r>
      <w:r w:rsidR="00EF6156" w:rsidRPr="00EF6156">
        <w:rPr>
          <w:rFonts w:hint="cs"/>
          <w:rtl/>
          <w:lang w:bidi="ar-EG"/>
        </w:rPr>
        <w:t xml:space="preserve"> </w:t>
      </w:r>
      <w:r w:rsidRPr="00EF6156">
        <w:rPr>
          <w:rFonts w:hint="cs"/>
          <w:rtl/>
          <w:lang w:bidi="ar-EG"/>
        </w:rPr>
        <w:t>الإطار</w:t>
      </w:r>
      <w:r w:rsidR="00EF6156" w:rsidRPr="00EF6156">
        <w:rPr>
          <w:rFonts w:hint="cs"/>
          <w:rtl/>
          <w:lang w:bidi="ar-EG"/>
        </w:rPr>
        <w:t xml:space="preserve"> </w:t>
      </w:r>
      <w:r w:rsidRPr="00EF6156">
        <w:rPr>
          <w:rFonts w:hint="cs"/>
          <w:rtl/>
          <w:lang w:bidi="ar-EG"/>
        </w:rPr>
        <w:t>المتعلق</w:t>
      </w:r>
      <w:r w:rsidR="00EF6156" w:rsidRPr="00EF6156">
        <w:rPr>
          <w:rFonts w:hint="cs"/>
          <w:rtl/>
          <w:lang w:bidi="ar-EG"/>
        </w:rPr>
        <w:t xml:space="preserve"> </w:t>
      </w:r>
      <w:r w:rsidRPr="00EF6156">
        <w:rPr>
          <w:rFonts w:hint="cs"/>
          <w:rtl/>
          <w:lang w:bidi="ar-EG"/>
        </w:rPr>
        <w:t>بحماية</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والإطار</w:t>
      </w:r>
      <w:r w:rsidR="00EF6156" w:rsidRPr="00EF6156">
        <w:rPr>
          <w:rFonts w:hint="cs"/>
          <w:rtl/>
          <w:lang w:bidi="ar-EG"/>
        </w:rPr>
        <w:t xml:space="preserve"> </w:t>
      </w:r>
      <w:r w:rsidRPr="00EF6156">
        <w:rPr>
          <w:rFonts w:hint="cs"/>
          <w:rtl/>
          <w:lang w:bidi="ar-EG"/>
        </w:rPr>
        <w:t>المتعلق</w:t>
      </w:r>
      <w:r w:rsidR="00EF6156" w:rsidRPr="00EF6156">
        <w:rPr>
          <w:rFonts w:hint="cs"/>
          <w:rtl/>
          <w:lang w:bidi="ar-EG"/>
        </w:rPr>
        <w:t xml:space="preserve"> </w:t>
      </w:r>
      <w:r w:rsidRPr="00EF6156">
        <w:rPr>
          <w:rFonts w:hint="cs"/>
          <w:rtl/>
          <w:lang w:bidi="ar-EG"/>
        </w:rPr>
        <w:t>بتعزيز</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الإنسان.</w:t>
      </w:r>
    </w:p>
    <w:p w:rsidR="00614786" w:rsidRPr="00EF6156" w:rsidRDefault="00614786" w:rsidP="00EF6156">
      <w:pPr>
        <w:pStyle w:val="H23GA"/>
        <w:rPr>
          <w:rtl/>
          <w:lang w:bidi="ar-EG"/>
        </w:rPr>
      </w:pPr>
      <w:r w:rsidRPr="00EF6156">
        <w:rPr>
          <w:rFonts w:hint="cs"/>
          <w:rtl/>
          <w:lang w:bidi="ar-EG"/>
        </w:rPr>
        <w:tab/>
        <w:t>1-</w:t>
      </w:r>
      <w:r w:rsidRPr="00EF6156">
        <w:rPr>
          <w:rFonts w:hint="cs"/>
          <w:rtl/>
          <w:lang w:bidi="ar-EG"/>
        </w:rPr>
        <w:tab/>
        <w:t>هيكل</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ورسوخها</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النظام</w:t>
      </w:r>
      <w:r w:rsidR="00EF6156" w:rsidRPr="00EF6156">
        <w:rPr>
          <w:rFonts w:hint="cs"/>
          <w:rtl/>
          <w:lang w:bidi="ar-EG"/>
        </w:rPr>
        <w:t xml:space="preserve"> </w:t>
      </w:r>
      <w:r w:rsidRPr="00EF6156">
        <w:rPr>
          <w:rFonts w:hint="cs"/>
          <w:rtl/>
          <w:lang w:bidi="ar-EG"/>
        </w:rPr>
        <w:t>القانوني</w:t>
      </w:r>
      <w:r w:rsidR="00EF6156" w:rsidRPr="00EF6156">
        <w:rPr>
          <w:rFonts w:hint="cs"/>
          <w:rtl/>
          <w:lang w:bidi="ar-EG"/>
        </w:rPr>
        <w:t xml:space="preserve"> </w:t>
      </w:r>
      <w:r w:rsidRPr="00EF6156">
        <w:rPr>
          <w:rFonts w:hint="cs"/>
          <w:rtl/>
          <w:lang w:bidi="ar-EG"/>
        </w:rPr>
        <w:t>الألماني</w:t>
      </w:r>
    </w:p>
    <w:p w:rsidR="00614786" w:rsidRPr="00EF6156" w:rsidRDefault="00614786" w:rsidP="00EF6156">
      <w:pPr>
        <w:pStyle w:val="H4GA"/>
        <w:rPr>
          <w:rtl/>
          <w:lang w:bidi="ar-EG"/>
        </w:rPr>
      </w:pPr>
      <w:r w:rsidRPr="00EF6156">
        <w:rPr>
          <w:rFonts w:hint="cs"/>
          <w:rtl/>
          <w:lang w:bidi="ar-EG"/>
        </w:rPr>
        <w:tab/>
        <w:t>(أ)</w:t>
      </w:r>
      <w:r w:rsidRPr="00EF6156">
        <w:rPr>
          <w:rFonts w:hint="cs"/>
          <w:rtl/>
          <w:lang w:bidi="ar-EG"/>
        </w:rPr>
        <w:tab/>
      </w:r>
      <w:r w:rsidRPr="00EF6156">
        <w:rPr>
          <w:rtl/>
          <w:lang w:bidi="ar-EG"/>
        </w:rPr>
        <w:t>قائمة</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الواردة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p>
    <w:p w:rsidR="00614786" w:rsidRPr="00B1652A" w:rsidRDefault="00614786" w:rsidP="00EF6156">
      <w:pPr>
        <w:pStyle w:val="SingleTxtGA"/>
        <w:rPr>
          <w:spacing w:val="-4"/>
          <w:rtl/>
          <w:lang w:bidi="ar-EG"/>
        </w:rPr>
      </w:pPr>
      <w:r w:rsidRPr="00B1652A">
        <w:rPr>
          <w:rFonts w:hint="cs"/>
          <w:spacing w:val="-4"/>
          <w:rtl/>
          <w:lang w:bidi="ar-EG"/>
        </w:rPr>
        <w:t>130-</w:t>
      </w:r>
      <w:r w:rsidRPr="00B1652A">
        <w:rPr>
          <w:rFonts w:hint="cs"/>
          <w:spacing w:val="-4"/>
          <w:rtl/>
          <w:lang w:bidi="ar-EG"/>
        </w:rPr>
        <w:tab/>
        <w:t>تتمتع</w:t>
      </w:r>
      <w:r w:rsidR="00EF6156" w:rsidRPr="00B1652A">
        <w:rPr>
          <w:rFonts w:hint="cs"/>
          <w:spacing w:val="-4"/>
          <w:rtl/>
          <w:lang w:bidi="ar-EG"/>
        </w:rPr>
        <w:t xml:space="preserve"> </w:t>
      </w:r>
      <w:r w:rsidRPr="00B1652A">
        <w:rPr>
          <w:rFonts w:hint="cs"/>
          <w:spacing w:val="-4"/>
          <w:rtl/>
          <w:lang w:bidi="ar-EG"/>
        </w:rPr>
        <w:t>حقوق</w:t>
      </w:r>
      <w:r w:rsidR="00EF6156" w:rsidRPr="00B1652A">
        <w:rPr>
          <w:rFonts w:hint="cs"/>
          <w:spacing w:val="-4"/>
          <w:rtl/>
          <w:lang w:bidi="ar-EG"/>
        </w:rPr>
        <w:t xml:space="preserve"> </w:t>
      </w:r>
      <w:r w:rsidRPr="00B1652A">
        <w:rPr>
          <w:rFonts w:hint="cs"/>
          <w:spacing w:val="-4"/>
          <w:rtl/>
          <w:lang w:bidi="ar-EG"/>
        </w:rPr>
        <w:t>الإنسان</w:t>
      </w:r>
      <w:r w:rsidR="00EF6156" w:rsidRPr="00B1652A">
        <w:rPr>
          <w:rFonts w:hint="cs"/>
          <w:spacing w:val="-4"/>
          <w:rtl/>
          <w:lang w:bidi="ar-EG"/>
        </w:rPr>
        <w:t xml:space="preserve"> </w:t>
      </w:r>
      <w:r w:rsidRPr="00B1652A">
        <w:rPr>
          <w:rFonts w:hint="cs"/>
          <w:spacing w:val="-4"/>
          <w:rtl/>
          <w:lang w:bidi="ar-EG"/>
        </w:rPr>
        <w:t>بوضع</w:t>
      </w:r>
      <w:r w:rsidR="00EF6156" w:rsidRPr="00B1652A">
        <w:rPr>
          <w:rFonts w:hint="cs"/>
          <w:spacing w:val="-4"/>
          <w:rtl/>
          <w:lang w:bidi="ar-EG"/>
        </w:rPr>
        <w:t xml:space="preserve"> </w:t>
      </w:r>
      <w:r w:rsidRPr="00B1652A">
        <w:rPr>
          <w:rFonts w:hint="cs"/>
          <w:spacing w:val="-4"/>
          <w:rtl/>
          <w:lang w:bidi="ar-EG"/>
        </w:rPr>
        <w:t>خاص</w:t>
      </w:r>
      <w:r w:rsidR="00EF6156" w:rsidRPr="00B1652A">
        <w:rPr>
          <w:rFonts w:hint="cs"/>
          <w:spacing w:val="-4"/>
          <w:rtl/>
          <w:lang w:bidi="ar-EG"/>
        </w:rPr>
        <w:t xml:space="preserve"> </w:t>
      </w:r>
      <w:r w:rsidRPr="00B1652A">
        <w:rPr>
          <w:rFonts w:hint="cs"/>
          <w:spacing w:val="-4"/>
          <w:rtl/>
          <w:lang w:bidi="ar-EG"/>
        </w:rPr>
        <w:t>في</w:t>
      </w:r>
      <w:r w:rsidR="00EF6156" w:rsidRPr="00B1652A">
        <w:rPr>
          <w:rFonts w:hint="cs"/>
          <w:spacing w:val="-4"/>
          <w:rtl/>
          <w:lang w:bidi="ar-EG"/>
        </w:rPr>
        <w:t xml:space="preserve"> </w:t>
      </w:r>
      <w:r w:rsidRPr="00B1652A">
        <w:rPr>
          <w:rFonts w:hint="cs"/>
          <w:spacing w:val="-4"/>
          <w:rtl/>
          <w:lang w:bidi="ar-EG"/>
        </w:rPr>
        <w:t>النظام</w:t>
      </w:r>
      <w:r w:rsidR="00EF6156" w:rsidRPr="00B1652A">
        <w:rPr>
          <w:rFonts w:hint="cs"/>
          <w:spacing w:val="-4"/>
          <w:rtl/>
          <w:lang w:bidi="ar-EG"/>
        </w:rPr>
        <w:t xml:space="preserve"> </w:t>
      </w:r>
      <w:r w:rsidRPr="00B1652A">
        <w:rPr>
          <w:rFonts w:hint="cs"/>
          <w:spacing w:val="-4"/>
          <w:rtl/>
          <w:lang w:bidi="ar-EG"/>
        </w:rPr>
        <w:t>الدستوري</w:t>
      </w:r>
      <w:r w:rsidR="00EF6156" w:rsidRPr="00B1652A">
        <w:rPr>
          <w:rFonts w:hint="cs"/>
          <w:spacing w:val="-4"/>
          <w:rtl/>
          <w:lang w:bidi="ar-EG"/>
        </w:rPr>
        <w:t xml:space="preserve"> </w:t>
      </w:r>
      <w:r w:rsidRPr="00B1652A">
        <w:rPr>
          <w:rFonts w:hint="cs"/>
          <w:spacing w:val="-4"/>
          <w:rtl/>
          <w:lang w:bidi="ar-EG"/>
        </w:rPr>
        <w:t>لألمانيا.</w:t>
      </w:r>
      <w:r w:rsidR="00EF6156" w:rsidRPr="00B1652A">
        <w:rPr>
          <w:rFonts w:hint="cs"/>
          <w:spacing w:val="-4"/>
          <w:rtl/>
          <w:lang w:bidi="ar-EG"/>
        </w:rPr>
        <w:t xml:space="preserve"> </w:t>
      </w:r>
      <w:r w:rsidRPr="00B1652A">
        <w:rPr>
          <w:rFonts w:hint="cs"/>
          <w:spacing w:val="-4"/>
          <w:rtl/>
          <w:lang w:bidi="ar-EG"/>
        </w:rPr>
        <w:t>ويتضح</w:t>
      </w:r>
      <w:r w:rsidR="00EF6156" w:rsidRPr="00B1652A">
        <w:rPr>
          <w:rFonts w:hint="cs"/>
          <w:spacing w:val="-4"/>
          <w:rtl/>
          <w:lang w:bidi="ar-EG"/>
        </w:rPr>
        <w:t xml:space="preserve"> </w:t>
      </w:r>
      <w:r w:rsidRPr="00B1652A">
        <w:rPr>
          <w:rFonts w:hint="cs"/>
          <w:spacing w:val="-4"/>
          <w:rtl/>
          <w:lang w:bidi="ar-EG"/>
        </w:rPr>
        <w:t>هذا</w:t>
      </w:r>
      <w:r w:rsidR="00EF6156" w:rsidRPr="00B1652A">
        <w:rPr>
          <w:rFonts w:hint="cs"/>
          <w:spacing w:val="-4"/>
          <w:rtl/>
          <w:lang w:bidi="ar-EG"/>
        </w:rPr>
        <w:t xml:space="preserve"> </w:t>
      </w:r>
      <w:r w:rsidRPr="00B1652A">
        <w:rPr>
          <w:rFonts w:hint="cs"/>
          <w:spacing w:val="-4"/>
          <w:rtl/>
          <w:lang w:bidi="ar-EG"/>
        </w:rPr>
        <w:t>من</w:t>
      </w:r>
      <w:r w:rsidR="00EF6156" w:rsidRPr="00B1652A">
        <w:rPr>
          <w:rFonts w:hint="cs"/>
          <w:spacing w:val="-4"/>
          <w:rtl/>
          <w:lang w:bidi="ar-EG"/>
        </w:rPr>
        <w:t xml:space="preserve"> </w:t>
      </w:r>
      <w:r w:rsidRPr="00B1652A">
        <w:rPr>
          <w:rFonts w:hint="cs"/>
          <w:spacing w:val="-4"/>
          <w:rtl/>
          <w:lang w:bidi="ar-EG"/>
        </w:rPr>
        <w:t>كون</w:t>
      </w:r>
      <w:r w:rsidR="00EF6156" w:rsidRPr="00B1652A">
        <w:rPr>
          <w:rFonts w:hint="cs"/>
          <w:spacing w:val="-4"/>
          <w:rtl/>
          <w:lang w:bidi="ar-EG"/>
        </w:rPr>
        <w:t xml:space="preserve"> </w:t>
      </w:r>
      <w:r w:rsidRPr="00B1652A">
        <w:rPr>
          <w:rFonts w:hint="cs"/>
          <w:spacing w:val="-4"/>
          <w:rtl/>
          <w:lang w:bidi="ar-EG"/>
        </w:rPr>
        <w:t>القانون</w:t>
      </w:r>
      <w:r w:rsidR="00EF6156" w:rsidRPr="00B1652A">
        <w:rPr>
          <w:rFonts w:hint="cs"/>
          <w:spacing w:val="-4"/>
          <w:rtl/>
          <w:lang w:bidi="ar-EG"/>
        </w:rPr>
        <w:t xml:space="preserve"> </w:t>
      </w:r>
      <w:r w:rsidRPr="00B1652A">
        <w:rPr>
          <w:rFonts w:hint="cs"/>
          <w:spacing w:val="-4"/>
          <w:rtl/>
          <w:lang w:bidi="ar-EG"/>
        </w:rPr>
        <w:t>الأساسي</w:t>
      </w:r>
      <w:r w:rsidR="00EF6156" w:rsidRPr="00B1652A">
        <w:rPr>
          <w:rFonts w:hint="cs"/>
          <w:spacing w:val="-4"/>
          <w:rtl/>
          <w:lang w:bidi="ar-EG"/>
        </w:rPr>
        <w:t xml:space="preserve"> </w:t>
      </w:r>
      <w:r w:rsidRPr="00B1652A">
        <w:rPr>
          <w:rFonts w:hint="cs"/>
          <w:spacing w:val="-4"/>
          <w:rtl/>
          <w:lang w:bidi="ar-EG"/>
        </w:rPr>
        <w:t>يضعها</w:t>
      </w:r>
      <w:r w:rsidR="00EF6156" w:rsidRPr="00B1652A">
        <w:rPr>
          <w:rFonts w:hint="cs"/>
          <w:spacing w:val="-4"/>
          <w:rtl/>
          <w:lang w:bidi="ar-EG"/>
        </w:rPr>
        <w:t xml:space="preserve"> </w:t>
      </w:r>
      <w:r w:rsidRPr="00B1652A">
        <w:rPr>
          <w:rFonts w:hint="cs"/>
          <w:spacing w:val="-4"/>
          <w:rtl/>
          <w:lang w:bidi="ar-EG"/>
        </w:rPr>
        <w:t>في</w:t>
      </w:r>
      <w:r w:rsidR="00EF6156" w:rsidRPr="00B1652A">
        <w:rPr>
          <w:rFonts w:hint="cs"/>
          <w:spacing w:val="-4"/>
          <w:rtl/>
          <w:lang w:bidi="ar-EG"/>
        </w:rPr>
        <w:t xml:space="preserve"> </w:t>
      </w:r>
      <w:r w:rsidRPr="00B1652A">
        <w:rPr>
          <w:rFonts w:hint="cs"/>
          <w:spacing w:val="-4"/>
          <w:rtl/>
          <w:lang w:bidi="ar-EG"/>
        </w:rPr>
        <w:t>صدارة</w:t>
      </w:r>
      <w:r w:rsidR="00EF6156" w:rsidRPr="00B1652A">
        <w:rPr>
          <w:rFonts w:hint="cs"/>
          <w:spacing w:val="-4"/>
          <w:rtl/>
          <w:lang w:bidi="ar-EG"/>
        </w:rPr>
        <w:t xml:space="preserve"> </w:t>
      </w:r>
      <w:r w:rsidRPr="00B1652A">
        <w:rPr>
          <w:rFonts w:hint="cs"/>
          <w:spacing w:val="-4"/>
          <w:rtl/>
          <w:lang w:bidi="ar-EG"/>
        </w:rPr>
        <w:t>أحكامه،</w:t>
      </w:r>
      <w:r w:rsidR="00EF6156" w:rsidRPr="00B1652A">
        <w:rPr>
          <w:rFonts w:hint="cs"/>
          <w:spacing w:val="-4"/>
          <w:rtl/>
          <w:lang w:bidi="ar-EG"/>
        </w:rPr>
        <w:t xml:space="preserve"> </w:t>
      </w:r>
      <w:r w:rsidRPr="00B1652A">
        <w:rPr>
          <w:rFonts w:hint="cs"/>
          <w:spacing w:val="-4"/>
          <w:rtl/>
          <w:lang w:bidi="ar-EG"/>
        </w:rPr>
        <w:t>موثق</w:t>
      </w:r>
      <w:r w:rsidR="00511CD8">
        <w:rPr>
          <w:rFonts w:hint="cs"/>
          <w:spacing w:val="-4"/>
          <w:rtl/>
          <w:lang w:bidi="ar-EG"/>
        </w:rPr>
        <w:t xml:space="preserve">اً </w:t>
      </w:r>
      <w:r w:rsidRPr="00B1652A">
        <w:rPr>
          <w:rFonts w:hint="cs"/>
          <w:spacing w:val="-4"/>
          <w:rtl/>
          <w:lang w:bidi="ar-EG"/>
        </w:rPr>
        <w:t>بذلك</w:t>
      </w:r>
      <w:r w:rsidR="00EF6156" w:rsidRPr="00B1652A">
        <w:rPr>
          <w:rFonts w:hint="cs"/>
          <w:spacing w:val="-4"/>
          <w:rtl/>
          <w:lang w:bidi="ar-EG"/>
        </w:rPr>
        <w:t xml:space="preserve"> </w:t>
      </w:r>
      <w:r w:rsidRPr="00B1652A">
        <w:rPr>
          <w:rFonts w:hint="cs"/>
          <w:spacing w:val="-4"/>
          <w:rtl/>
          <w:lang w:bidi="ar-EG"/>
        </w:rPr>
        <w:t>فهم</w:t>
      </w:r>
      <w:r w:rsidR="00EF6156" w:rsidRPr="00B1652A">
        <w:rPr>
          <w:rFonts w:hint="cs"/>
          <w:spacing w:val="-4"/>
          <w:rtl/>
          <w:lang w:bidi="ar-EG"/>
        </w:rPr>
        <w:t xml:space="preserve"> </w:t>
      </w:r>
      <w:r w:rsidRPr="00B1652A">
        <w:rPr>
          <w:rFonts w:hint="cs"/>
          <w:spacing w:val="-4"/>
          <w:rtl/>
          <w:lang w:bidi="ar-EG"/>
        </w:rPr>
        <w:t>ألمانيا</w:t>
      </w:r>
      <w:r w:rsidR="00EF6156" w:rsidRPr="00B1652A">
        <w:rPr>
          <w:rFonts w:hint="cs"/>
          <w:spacing w:val="-4"/>
          <w:rtl/>
          <w:lang w:bidi="ar-EG"/>
        </w:rPr>
        <w:t xml:space="preserve"> </w:t>
      </w:r>
      <w:r w:rsidRPr="00B1652A">
        <w:rPr>
          <w:rFonts w:hint="cs"/>
          <w:spacing w:val="-4"/>
          <w:rtl/>
          <w:lang w:bidi="ar-EG"/>
        </w:rPr>
        <w:t>لدور</w:t>
      </w:r>
      <w:r w:rsidR="00EF6156" w:rsidRPr="00B1652A">
        <w:rPr>
          <w:rFonts w:hint="cs"/>
          <w:spacing w:val="-4"/>
          <w:rtl/>
          <w:lang w:bidi="ar-EG"/>
        </w:rPr>
        <w:t xml:space="preserve"> </w:t>
      </w:r>
      <w:r w:rsidRPr="00B1652A">
        <w:rPr>
          <w:rFonts w:hint="cs"/>
          <w:spacing w:val="-4"/>
          <w:rtl/>
          <w:lang w:bidi="ar-EG"/>
        </w:rPr>
        <w:t>الدولة</w:t>
      </w:r>
      <w:r w:rsidR="00EF6156" w:rsidRPr="00B1652A">
        <w:rPr>
          <w:rFonts w:hint="cs"/>
          <w:spacing w:val="-4"/>
          <w:rtl/>
          <w:lang w:bidi="ar-EG"/>
        </w:rPr>
        <w:t xml:space="preserve"> </w:t>
      </w:r>
      <w:r w:rsidRPr="00B1652A">
        <w:rPr>
          <w:rFonts w:hint="cs"/>
          <w:spacing w:val="-4"/>
          <w:rtl/>
          <w:lang w:bidi="ar-EG"/>
        </w:rPr>
        <w:t>ووظائفها.</w:t>
      </w:r>
      <w:r w:rsidR="00C233CC" w:rsidRPr="00B1652A">
        <w:rPr>
          <w:rFonts w:hint="cs"/>
          <w:spacing w:val="-4"/>
          <w:rtl/>
          <w:lang w:bidi="ar-EG"/>
        </w:rPr>
        <w:t xml:space="preserve"> </w:t>
      </w:r>
      <w:r w:rsidRPr="00B1652A">
        <w:rPr>
          <w:rFonts w:hint="cs"/>
          <w:spacing w:val="-4"/>
          <w:rtl/>
          <w:lang w:bidi="ar-EG"/>
        </w:rPr>
        <w:t>وتشمل</w:t>
      </w:r>
      <w:r w:rsidR="00EF6156" w:rsidRPr="00B1652A">
        <w:rPr>
          <w:spacing w:val="-4"/>
          <w:rtl/>
          <w:lang w:bidi="ar-EG"/>
        </w:rPr>
        <w:t xml:space="preserve"> </w:t>
      </w:r>
      <w:r w:rsidRPr="00B1652A">
        <w:rPr>
          <w:spacing w:val="-4"/>
          <w:rtl/>
          <w:lang w:bidi="ar-EG"/>
        </w:rPr>
        <w:t>قائمة</w:t>
      </w:r>
      <w:r w:rsidR="00EF6156" w:rsidRPr="00B1652A">
        <w:rPr>
          <w:spacing w:val="-4"/>
          <w:rtl/>
          <w:lang w:bidi="ar-EG"/>
        </w:rPr>
        <w:t xml:space="preserve"> </w:t>
      </w:r>
      <w:r w:rsidRPr="00B1652A">
        <w:rPr>
          <w:spacing w:val="-4"/>
          <w:rtl/>
          <w:lang w:bidi="ar-EG"/>
        </w:rPr>
        <w:t>الحقوق</w:t>
      </w:r>
      <w:r w:rsidR="00EF6156" w:rsidRPr="00B1652A">
        <w:rPr>
          <w:spacing w:val="-4"/>
          <w:rtl/>
          <w:lang w:bidi="ar-EG"/>
        </w:rPr>
        <w:t xml:space="preserve"> </w:t>
      </w:r>
      <w:r w:rsidRPr="00B1652A">
        <w:rPr>
          <w:spacing w:val="-4"/>
          <w:rtl/>
          <w:lang w:bidi="ar-EG"/>
        </w:rPr>
        <w:t>الأساسية</w:t>
      </w:r>
      <w:r w:rsidR="00EF6156" w:rsidRPr="00B1652A">
        <w:rPr>
          <w:spacing w:val="-4"/>
          <w:rtl/>
          <w:lang w:bidi="ar-EG"/>
        </w:rPr>
        <w:t xml:space="preserve"> </w:t>
      </w:r>
      <w:r w:rsidRPr="00B1652A">
        <w:rPr>
          <w:spacing w:val="-4"/>
          <w:rtl/>
          <w:lang w:bidi="ar-EG"/>
        </w:rPr>
        <w:t>الواردة</w:t>
      </w:r>
      <w:r w:rsidR="00EF6156" w:rsidRPr="00B1652A">
        <w:rPr>
          <w:spacing w:val="-4"/>
          <w:rtl/>
          <w:lang w:bidi="ar-EG"/>
        </w:rPr>
        <w:t xml:space="preserve"> </w:t>
      </w:r>
      <w:r w:rsidRPr="00B1652A">
        <w:rPr>
          <w:spacing w:val="-4"/>
          <w:rtl/>
          <w:lang w:bidi="ar-EG"/>
        </w:rPr>
        <w:t>في</w:t>
      </w:r>
      <w:r w:rsidR="00EF6156" w:rsidRPr="00B1652A">
        <w:rPr>
          <w:spacing w:val="-4"/>
          <w:rtl/>
          <w:lang w:bidi="ar-EG"/>
        </w:rPr>
        <w:t xml:space="preserve"> </w:t>
      </w:r>
      <w:r w:rsidRPr="00B1652A">
        <w:rPr>
          <w:spacing w:val="-4"/>
          <w:rtl/>
          <w:lang w:bidi="ar-EG"/>
        </w:rPr>
        <w:t>القانون</w:t>
      </w:r>
      <w:r w:rsidR="00EF6156" w:rsidRPr="00B1652A">
        <w:rPr>
          <w:spacing w:val="-4"/>
          <w:rtl/>
          <w:lang w:bidi="ar-EG"/>
        </w:rPr>
        <w:t xml:space="preserve"> </w:t>
      </w:r>
      <w:r w:rsidRPr="00B1652A">
        <w:rPr>
          <w:spacing w:val="-4"/>
          <w:rtl/>
          <w:lang w:bidi="ar-EG"/>
        </w:rPr>
        <w:t>الأساسي</w:t>
      </w:r>
      <w:r w:rsidR="00EF6156" w:rsidRPr="00B1652A">
        <w:rPr>
          <w:rFonts w:hint="cs"/>
          <w:spacing w:val="-4"/>
          <w:rtl/>
          <w:lang w:bidi="ar-EG"/>
        </w:rPr>
        <w:t xml:space="preserve"> </w:t>
      </w:r>
      <w:r w:rsidRPr="00B1652A">
        <w:rPr>
          <w:rFonts w:hint="cs"/>
          <w:spacing w:val="-4"/>
          <w:rtl/>
          <w:lang w:bidi="ar-EG"/>
        </w:rPr>
        <w:t>في</w:t>
      </w:r>
      <w:r w:rsidR="00EF6156" w:rsidRPr="00B1652A">
        <w:rPr>
          <w:rFonts w:hint="cs"/>
          <w:spacing w:val="-4"/>
          <w:rtl/>
          <w:lang w:bidi="ar-EG"/>
        </w:rPr>
        <w:t xml:space="preserve"> </w:t>
      </w:r>
      <w:r w:rsidRPr="00B1652A">
        <w:rPr>
          <w:rFonts w:hint="cs"/>
          <w:spacing w:val="-4"/>
          <w:rtl/>
          <w:lang w:bidi="ar-EG"/>
        </w:rPr>
        <w:t>المقام</w:t>
      </w:r>
      <w:r w:rsidR="00EF6156" w:rsidRPr="00B1652A">
        <w:rPr>
          <w:rFonts w:hint="cs"/>
          <w:spacing w:val="-4"/>
          <w:rtl/>
          <w:lang w:bidi="ar-EG"/>
        </w:rPr>
        <w:t xml:space="preserve"> </w:t>
      </w:r>
      <w:r w:rsidRPr="00B1652A">
        <w:rPr>
          <w:rFonts w:hint="cs"/>
          <w:spacing w:val="-4"/>
          <w:rtl/>
          <w:lang w:bidi="ar-EG"/>
        </w:rPr>
        <w:t>الأول</w:t>
      </w:r>
      <w:r w:rsidR="00EF6156" w:rsidRPr="00B1652A">
        <w:rPr>
          <w:rFonts w:hint="cs"/>
          <w:spacing w:val="-4"/>
          <w:rtl/>
          <w:lang w:bidi="ar-EG"/>
        </w:rPr>
        <w:t xml:space="preserve"> </w:t>
      </w:r>
      <w:r w:rsidRPr="00B1652A">
        <w:rPr>
          <w:rFonts w:hint="cs"/>
          <w:spacing w:val="-4"/>
          <w:rtl/>
          <w:lang w:bidi="ar-EG"/>
        </w:rPr>
        <w:t>حقوق</w:t>
      </w:r>
      <w:r w:rsidR="00EF6156" w:rsidRPr="00B1652A">
        <w:rPr>
          <w:rFonts w:hint="cs"/>
          <w:spacing w:val="-4"/>
          <w:rtl/>
          <w:lang w:bidi="ar-EG"/>
        </w:rPr>
        <w:t xml:space="preserve"> </w:t>
      </w:r>
      <w:r w:rsidRPr="00B1652A">
        <w:rPr>
          <w:rFonts w:hint="cs"/>
          <w:spacing w:val="-4"/>
          <w:rtl/>
          <w:lang w:bidi="ar-EG"/>
        </w:rPr>
        <w:t>الحرية</w:t>
      </w:r>
      <w:r w:rsidR="00EF6156" w:rsidRPr="00B1652A">
        <w:rPr>
          <w:rFonts w:hint="cs"/>
          <w:spacing w:val="-4"/>
          <w:rtl/>
          <w:lang w:bidi="ar-EG"/>
        </w:rPr>
        <w:t xml:space="preserve"> </w:t>
      </w:r>
      <w:r w:rsidRPr="00B1652A">
        <w:rPr>
          <w:rFonts w:hint="cs"/>
          <w:spacing w:val="-4"/>
          <w:rtl/>
          <w:lang w:bidi="ar-EG"/>
        </w:rPr>
        <w:t>الأساسية</w:t>
      </w:r>
      <w:r w:rsidR="00EF6156" w:rsidRPr="00B1652A">
        <w:rPr>
          <w:rFonts w:hint="cs"/>
          <w:spacing w:val="-4"/>
          <w:rtl/>
          <w:lang w:bidi="ar-EG"/>
        </w:rPr>
        <w:t xml:space="preserve"> </w:t>
      </w:r>
      <w:r w:rsidRPr="00B1652A">
        <w:rPr>
          <w:rFonts w:hint="cs"/>
          <w:spacing w:val="-4"/>
          <w:rtl/>
          <w:lang w:bidi="ar-EG"/>
        </w:rPr>
        <w:t>التي</w:t>
      </w:r>
      <w:r w:rsidR="00EF6156" w:rsidRPr="00B1652A">
        <w:rPr>
          <w:rFonts w:hint="cs"/>
          <w:spacing w:val="-4"/>
          <w:rtl/>
          <w:lang w:bidi="ar-EG"/>
        </w:rPr>
        <w:t xml:space="preserve"> </w:t>
      </w:r>
      <w:r w:rsidRPr="00B1652A">
        <w:rPr>
          <w:rFonts w:hint="cs"/>
          <w:spacing w:val="-4"/>
          <w:rtl/>
          <w:lang w:bidi="ar-EG"/>
        </w:rPr>
        <w:t>تحمي</w:t>
      </w:r>
      <w:r w:rsidR="00EF6156" w:rsidRPr="00B1652A">
        <w:rPr>
          <w:rFonts w:hint="cs"/>
          <w:spacing w:val="-4"/>
          <w:rtl/>
          <w:lang w:bidi="ar-EG"/>
        </w:rPr>
        <w:t xml:space="preserve"> </w:t>
      </w:r>
      <w:r w:rsidRPr="00B1652A">
        <w:rPr>
          <w:rFonts w:hint="cs"/>
          <w:spacing w:val="-4"/>
          <w:rtl/>
          <w:lang w:bidi="ar-EG"/>
        </w:rPr>
        <w:t>الفرد</w:t>
      </w:r>
      <w:r w:rsidR="00EF6156" w:rsidRPr="00B1652A">
        <w:rPr>
          <w:rFonts w:hint="cs"/>
          <w:spacing w:val="-4"/>
          <w:rtl/>
          <w:lang w:bidi="ar-EG"/>
        </w:rPr>
        <w:t xml:space="preserve"> </w:t>
      </w:r>
      <w:r w:rsidRPr="00B1652A">
        <w:rPr>
          <w:rFonts w:hint="cs"/>
          <w:spacing w:val="-4"/>
          <w:rtl/>
          <w:lang w:bidi="ar-EG"/>
        </w:rPr>
        <w:t>من</w:t>
      </w:r>
      <w:r w:rsidR="00EF6156" w:rsidRPr="00B1652A">
        <w:rPr>
          <w:rFonts w:hint="cs"/>
          <w:spacing w:val="-4"/>
          <w:rtl/>
          <w:lang w:bidi="ar-EG"/>
        </w:rPr>
        <w:t xml:space="preserve"> </w:t>
      </w:r>
      <w:r w:rsidRPr="00B1652A">
        <w:rPr>
          <w:rFonts w:hint="cs"/>
          <w:spacing w:val="-4"/>
          <w:rtl/>
          <w:lang w:bidi="ar-EG"/>
        </w:rPr>
        <w:t>تقييد</w:t>
      </w:r>
      <w:r w:rsidR="00EF6156" w:rsidRPr="00B1652A">
        <w:rPr>
          <w:rFonts w:hint="cs"/>
          <w:spacing w:val="-4"/>
          <w:rtl/>
          <w:lang w:bidi="ar-EG"/>
        </w:rPr>
        <w:t xml:space="preserve"> </w:t>
      </w:r>
      <w:r w:rsidRPr="00B1652A">
        <w:rPr>
          <w:rFonts w:hint="cs"/>
          <w:spacing w:val="-4"/>
          <w:rtl/>
          <w:lang w:bidi="ar-EG"/>
        </w:rPr>
        <w:t>الدولة</w:t>
      </w:r>
      <w:r w:rsidR="00EF6156" w:rsidRPr="00B1652A">
        <w:rPr>
          <w:rFonts w:hint="cs"/>
          <w:spacing w:val="-4"/>
          <w:rtl/>
          <w:lang w:bidi="ar-EG"/>
        </w:rPr>
        <w:t xml:space="preserve"> </w:t>
      </w:r>
      <w:r w:rsidRPr="00B1652A">
        <w:rPr>
          <w:rFonts w:hint="cs"/>
          <w:spacing w:val="-4"/>
          <w:rtl/>
          <w:lang w:bidi="ar-EG"/>
        </w:rPr>
        <w:t>لحريته.</w:t>
      </w:r>
      <w:r w:rsidR="00EF6156" w:rsidRPr="00B1652A">
        <w:rPr>
          <w:rFonts w:hint="cs"/>
          <w:spacing w:val="-4"/>
          <w:rtl/>
          <w:lang w:bidi="ar-EG"/>
        </w:rPr>
        <w:t xml:space="preserve"> </w:t>
      </w:r>
      <w:r w:rsidRPr="00B1652A">
        <w:rPr>
          <w:rFonts w:hint="cs"/>
          <w:spacing w:val="-4"/>
          <w:rtl/>
          <w:lang w:bidi="ar-EG"/>
        </w:rPr>
        <w:t>وتستكملها</w:t>
      </w:r>
      <w:r w:rsidR="00EF6156" w:rsidRPr="00B1652A">
        <w:rPr>
          <w:rFonts w:hint="cs"/>
          <w:spacing w:val="-4"/>
          <w:rtl/>
          <w:lang w:bidi="ar-EG"/>
        </w:rPr>
        <w:t xml:space="preserve"> </w:t>
      </w:r>
      <w:r w:rsidRPr="00B1652A">
        <w:rPr>
          <w:rFonts w:hint="cs"/>
          <w:spacing w:val="-4"/>
          <w:rtl/>
          <w:lang w:bidi="ar-EG"/>
        </w:rPr>
        <w:t>الحقوق</w:t>
      </w:r>
      <w:r w:rsidR="00EF6156" w:rsidRPr="00B1652A">
        <w:rPr>
          <w:rFonts w:hint="cs"/>
          <w:spacing w:val="-4"/>
          <w:rtl/>
          <w:lang w:bidi="ar-EG"/>
        </w:rPr>
        <w:t xml:space="preserve"> </w:t>
      </w:r>
      <w:r w:rsidRPr="00B1652A">
        <w:rPr>
          <w:rFonts w:hint="cs"/>
          <w:spacing w:val="-4"/>
          <w:rtl/>
          <w:lang w:bidi="ar-EG"/>
        </w:rPr>
        <w:t>الأساسية</w:t>
      </w:r>
      <w:r w:rsidR="00EF6156" w:rsidRPr="00B1652A">
        <w:rPr>
          <w:rFonts w:hint="cs"/>
          <w:spacing w:val="-4"/>
          <w:rtl/>
          <w:lang w:bidi="ar-EG"/>
        </w:rPr>
        <w:t xml:space="preserve"> </w:t>
      </w:r>
      <w:r w:rsidRPr="00B1652A">
        <w:rPr>
          <w:rFonts w:hint="cs"/>
          <w:spacing w:val="-4"/>
          <w:rtl/>
          <w:lang w:bidi="ar-EG"/>
        </w:rPr>
        <w:t>في</w:t>
      </w:r>
      <w:r w:rsidR="00EF6156" w:rsidRPr="00B1652A">
        <w:rPr>
          <w:rFonts w:hint="cs"/>
          <w:spacing w:val="-4"/>
          <w:rtl/>
          <w:lang w:bidi="ar-EG"/>
        </w:rPr>
        <w:t xml:space="preserve"> </w:t>
      </w:r>
      <w:r w:rsidRPr="00B1652A">
        <w:rPr>
          <w:rFonts w:hint="cs"/>
          <w:spacing w:val="-4"/>
          <w:rtl/>
          <w:lang w:bidi="ar-EG"/>
        </w:rPr>
        <w:t>المساواة</w:t>
      </w:r>
      <w:r w:rsidR="00EF6156" w:rsidRPr="00B1652A">
        <w:rPr>
          <w:rFonts w:hint="cs"/>
          <w:spacing w:val="-4"/>
          <w:rtl/>
          <w:lang w:bidi="ar-EG"/>
        </w:rPr>
        <w:t xml:space="preserve"> </w:t>
      </w:r>
      <w:r w:rsidRPr="00B1652A">
        <w:rPr>
          <w:rFonts w:hint="cs"/>
          <w:spacing w:val="-4"/>
          <w:rtl/>
          <w:lang w:bidi="ar-EG"/>
        </w:rPr>
        <w:t>أمام</w:t>
      </w:r>
      <w:r w:rsidR="00EF6156" w:rsidRPr="00B1652A">
        <w:rPr>
          <w:rFonts w:hint="cs"/>
          <w:spacing w:val="-4"/>
          <w:rtl/>
          <w:lang w:bidi="ar-EG"/>
        </w:rPr>
        <w:t xml:space="preserve"> </w:t>
      </w:r>
      <w:r w:rsidRPr="00B1652A">
        <w:rPr>
          <w:rFonts w:hint="cs"/>
          <w:spacing w:val="-4"/>
          <w:rtl/>
          <w:lang w:bidi="ar-EG"/>
        </w:rPr>
        <w:t>القانون.</w:t>
      </w:r>
      <w:r w:rsidR="00C233CC" w:rsidRPr="00B1652A">
        <w:rPr>
          <w:rFonts w:hint="cs"/>
          <w:spacing w:val="-4"/>
          <w:rtl/>
          <w:lang w:bidi="ar-EG"/>
        </w:rPr>
        <w:t xml:space="preserve"> </w:t>
      </w:r>
    </w:p>
    <w:p w:rsidR="00614786" w:rsidRPr="00EF6156" w:rsidRDefault="00614786" w:rsidP="00EF6156">
      <w:pPr>
        <w:pStyle w:val="H56GA"/>
        <w:rPr>
          <w:rtl/>
          <w:lang w:bidi="ar-EG"/>
        </w:rPr>
      </w:pPr>
      <w:r w:rsidRPr="00EF6156">
        <w:rPr>
          <w:rFonts w:hint="cs"/>
          <w:rtl/>
          <w:lang w:bidi="ar-EG"/>
        </w:rPr>
        <w:tab/>
        <w:t>‘1‘</w:t>
      </w:r>
      <w:r w:rsidRPr="00EF6156">
        <w:rPr>
          <w:rFonts w:hint="cs"/>
          <w:rtl/>
          <w:lang w:bidi="ar-EG"/>
        </w:rPr>
        <w:tab/>
        <w:t>حقوق</w:t>
      </w:r>
      <w:r w:rsidR="00EF6156" w:rsidRPr="00EF6156">
        <w:rPr>
          <w:rFonts w:hint="cs"/>
          <w:rtl/>
          <w:lang w:bidi="ar-EG"/>
        </w:rPr>
        <w:t xml:space="preserve"> </w:t>
      </w:r>
      <w:r w:rsidRPr="00EF6156">
        <w:rPr>
          <w:rFonts w:hint="cs"/>
          <w:rtl/>
          <w:lang w:bidi="ar-EG"/>
        </w:rPr>
        <w:t>الحرية</w:t>
      </w:r>
      <w:r w:rsidR="00EF6156" w:rsidRPr="00EF6156">
        <w:rPr>
          <w:rFonts w:hint="cs"/>
          <w:rtl/>
          <w:lang w:bidi="ar-EG"/>
        </w:rPr>
        <w:t xml:space="preserve"> </w:t>
      </w:r>
      <w:r w:rsidRPr="00EF6156">
        <w:rPr>
          <w:rFonts w:hint="cs"/>
          <w:rtl/>
          <w:lang w:bidi="ar-EG"/>
        </w:rPr>
        <w:t>الشخصية</w:t>
      </w:r>
    </w:p>
    <w:p w:rsidR="00614786" w:rsidRPr="00EF6156" w:rsidRDefault="00614786" w:rsidP="00EF6156">
      <w:pPr>
        <w:pStyle w:val="SingleTxtGA"/>
        <w:rPr>
          <w:lang w:bidi="ar-EG"/>
        </w:rPr>
      </w:pPr>
      <w:r w:rsidRPr="00EF6156">
        <w:rPr>
          <w:rFonts w:hint="cs"/>
          <w:rtl/>
          <w:lang w:bidi="ar-EG"/>
        </w:rPr>
        <w:t>131-</w:t>
      </w:r>
      <w:r w:rsidRPr="00EF6156">
        <w:rPr>
          <w:rFonts w:hint="cs"/>
          <w:rtl/>
          <w:lang w:bidi="ar-EG"/>
        </w:rPr>
        <w:tab/>
        <w:t>يكفَل</w:t>
      </w:r>
      <w:r w:rsidR="00EF6156" w:rsidRPr="00EF6156">
        <w:rPr>
          <w:rFonts w:hint="cs"/>
          <w:rtl/>
          <w:lang w:bidi="ar-EG"/>
        </w:rPr>
        <w:t xml:space="preserve"> </w:t>
      </w:r>
      <w:r w:rsidRPr="00EF6156">
        <w:rPr>
          <w:rFonts w:hint="cs"/>
          <w:rtl/>
          <w:lang w:bidi="ar-EG"/>
        </w:rPr>
        <w:t>جزء</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شكل</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أساسية</w:t>
      </w:r>
      <w:r w:rsidR="00EF6156" w:rsidRPr="00EF6156">
        <w:rPr>
          <w:rFonts w:hint="cs"/>
          <w:rtl/>
          <w:lang w:bidi="ar-EG"/>
        </w:rPr>
        <w:t xml:space="preserve"> </w:t>
      </w:r>
      <w:r w:rsidRPr="00EF6156">
        <w:rPr>
          <w:rFonts w:hint="cs"/>
          <w:rtl/>
          <w:lang w:bidi="ar-EG"/>
        </w:rPr>
        <w:t>عامة،</w:t>
      </w:r>
      <w:r w:rsidR="00EF6156" w:rsidRPr="00EF6156">
        <w:rPr>
          <w:rFonts w:hint="cs"/>
          <w:rtl/>
          <w:lang w:bidi="ar-EG"/>
        </w:rPr>
        <w:t xml:space="preserve"> </w:t>
      </w:r>
      <w:r w:rsidRPr="00EF6156">
        <w:rPr>
          <w:rFonts w:hint="cs"/>
          <w:rtl/>
          <w:lang w:bidi="ar-EG"/>
        </w:rPr>
        <w:t>وجزء</w:t>
      </w:r>
      <w:r w:rsidR="00EF6156" w:rsidRPr="00EF6156">
        <w:rPr>
          <w:rFonts w:hint="cs"/>
          <w:rtl/>
          <w:lang w:bidi="ar-EG"/>
        </w:rPr>
        <w:t xml:space="preserve"> </w:t>
      </w:r>
      <w:r w:rsidRPr="00EF6156">
        <w:rPr>
          <w:rFonts w:hint="cs"/>
          <w:rtl/>
          <w:lang w:bidi="ar-EG"/>
        </w:rPr>
        <w:t>آخر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شكل</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مدنية.</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حين</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لكل</w:t>
      </w:r>
      <w:r w:rsidR="00EF6156" w:rsidRPr="00EF6156">
        <w:rPr>
          <w:rFonts w:hint="cs"/>
          <w:rtl/>
          <w:lang w:bidi="ar-EG"/>
        </w:rPr>
        <w:t xml:space="preserve"> </w:t>
      </w:r>
      <w:r w:rsidRPr="00EF6156">
        <w:rPr>
          <w:rFonts w:hint="cs"/>
          <w:rtl/>
          <w:lang w:bidi="ar-EG"/>
        </w:rPr>
        <w:t>فرد</w:t>
      </w:r>
      <w:r w:rsidR="00EF6156" w:rsidRPr="00EF6156">
        <w:rPr>
          <w:rFonts w:hint="cs"/>
          <w:rtl/>
          <w:lang w:bidi="ar-EG"/>
        </w:rPr>
        <w:t xml:space="preserve"> </w:t>
      </w:r>
      <w:r w:rsidRPr="00EF6156">
        <w:rPr>
          <w:rFonts w:hint="cs"/>
          <w:rtl/>
          <w:lang w:bidi="ar-EG"/>
        </w:rPr>
        <w:t>الحق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الجزء</w:t>
      </w:r>
      <w:r w:rsidR="00EF6156" w:rsidRPr="00EF6156">
        <w:rPr>
          <w:rFonts w:hint="cs"/>
          <w:rtl/>
          <w:lang w:bidi="ar-EG"/>
        </w:rPr>
        <w:t xml:space="preserve"> </w:t>
      </w:r>
      <w:r w:rsidRPr="00EF6156">
        <w:rPr>
          <w:rFonts w:hint="cs"/>
          <w:rtl/>
          <w:lang w:bidi="ar-EG"/>
        </w:rPr>
        <w:t>الأول،</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الحق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الجزء</w:t>
      </w:r>
      <w:r w:rsidR="00EF6156" w:rsidRPr="00EF6156">
        <w:rPr>
          <w:rFonts w:hint="cs"/>
          <w:rtl/>
          <w:lang w:bidi="ar-EG"/>
        </w:rPr>
        <w:t xml:space="preserve"> </w:t>
      </w:r>
      <w:r w:rsidRPr="00EF6156">
        <w:rPr>
          <w:rFonts w:hint="cs"/>
          <w:rtl/>
          <w:lang w:bidi="ar-EG"/>
        </w:rPr>
        <w:t>الأخير</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ملزم</w:t>
      </w:r>
      <w:r w:rsidR="00EF6156" w:rsidRPr="00EF6156">
        <w:rPr>
          <w:rFonts w:hint="cs"/>
          <w:rtl/>
          <w:lang w:bidi="ar-EG"/>
        </w:rPr>
        <w:t xml:space="preserve"> </w:t>
      </w:r>
      <w:r w:rsidRPr="00EF6156">
        <w:rPr>
          <w:rFonts w:hint="cs"/>
          <w:rtl/>
          <w:lang w:bidi="ar-EG"/>
        </w:rPr>
        <w:t>إلا</w:t>
      </w:r>
      <w:r w:rsidR="00EF6156" w:rsidRPr="00EF6156">
        <w:rPr>
          <w:rFonts w:hint="cs"/>
          <w:rtl/>
          <w:lang w:bidi="ar-EG"/>
        </w:rPr>
        <w:t xml:space="preserve"> </w:t>
      </w:r>
      <w:r w:rsidRPr="00EF6156">
        <w:rPr>
          <w:rFonts w:hint="cs"/>
          <w:rtl/>
          <w:lang w:bidi="ar-EG"/>
        </w:rPr>
        <w:t>تجاه</w:t>
      </w:r>
      <w:r w:rsidR="00EF6156" w:rsidRPr="00EF6156">
        <w:rPr>
          <w:rFonts w:hint="cs"/>
          <w:rtl/>
          <w:lang w:bidi="ar-EG"/>
        </w:rPr>
        <w:t xml:space="preserve"> </w:t>
      </w:r>
      <w:r w:rsidRPr="00EF6156">
        <w:rPr>
          <w:rFonts w:hint="cs"/>
          <w:rtl/>
          <w:lang w:bidi="ar-EG"/>
        </w:rPr>
        <w:t>المواطنين</w:t>
      </w:r>
      <w:r w:rsidR="00EF6156" w:rsidRPr="00EF6156">
        <w:rPr>
          <w:rFonts w:hint="cs"/>
          <w:rtl/>
          <w:lang w:bidi="ar-EG"/>
        </w:rPr>
        <w:t xml:space="preserve"> </w:t>
      </w:r>
      <w:r w:rsidRPr="00EF6156">
        <w:rPr>
          <w:rFonts w:hint="cs"/>
          <w:rtl/>
          <w:lang w:bidi="ar-EG"/>
        </w:rPr>
        <w:t>الألمان.</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التفرقة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المدنية</w:t>
      </w:r>
      <w:r w:rsidR="00EF6156" w:rsidRPr="00EF6156">
        <w:rPr>
          <w:rFonts w:hint="cs"/>
          <w:rtl/>
          <w:lang w:bidi="ar-EG"/>
        </w:rPr>
        <w:t xml:space="preserve"> </w:t>
      </w:r>
      <w:r w:rsidRPr="00EF6156">
        <w:rPr>
          <w:rFonts w:hint="cs"/>
          <w:rtl/>
          <w:lang w:bidi="ar-EG"/>
        </w:rPr>
        <w:t>وحقوق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لا</w:t>
      </w:r>
      <w:r w:rsidR="00EF6156" w:rsidRPr="00EF6156">
        <w:rPr>
          <w:rFonts w:hint="cs"/>
          <w:rtl/>
          <w:lang w:bidi="ar-EG"/>
        </w:rPr>
        <w:t xml:space="preserve"> </w:t>
      </w:r>
      <w:r w:rsidRPr="00EF6156">
        <w:rPr>
          <w:rFonts w:hint="cs"/>
          <w:rtl/>
          <w:lang w:bidi="ar-EG"/>
        </w:rPr>
        <w:t>تنكر</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الأجانب</w:t>
      </w:r>
      <w:r w:rsidR="00EF6156" w:rsidRPr="00EF6156">
        <w:rPr>
          <w:rFonts w:hint="cs"/>
          <w:rtl/>
          <w:lang w:bidi="ar-EG"/>
        </w:rPr>
        <w:t xml:space="preserve"> </w:t>
      </w:r>
      <w:r w:rsidRPr="00EF6156">
        <w:rPr>
          <w:rFonts w:hint="cs"/>
          <w:rtl/>
          <w:lang w:bidi="ar-EG"/>
        </w:rPr>
        <w:t>الحماية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المجال</w:t>
      </w:r>
      <w:r w:rsidR="00EF6156" w:rsidRPr="00EF6156">
        <w:rPr>
          <w:rFonts w:hint="cs"/>
          <w:rtl/>
          <w:lang w:bidi="ar-EG"/>
        </w:rPr>
        <w:t xml:space="preserve"> </w:t>
      </w:r>
      <w:r w:rsidRPr="00EF6156">
        <w:rPr>
          <w:rFonts w:hint="cs"/>
          <w:rtl/>
          <w:lang w:bidi="ar-EG"/>
        </w:rPr>
        <w:t>التنظيمي</w:t>
      </w:r>
      <w:r w:rsidR="00EF6156" w:rsidRPr="00EF6156">
        <w:rPr>
          <w:rFonts w:hint="cs"/>
          <w:rtl/>
          <w:lang w:bidi="ar-EG"/>
        </w:rPr>
        <w:t xml:space="preserve"> </w:t>
      </w:r>
      <w:r w:rsidRPr="00EF6156">
        <w:rPr>
          <w:rFonts w:hint="cs"/>
          <w:rtl/>
          <w:lang w:bidi="ar-EG"/>
        </w:rPr>
        <w:t>للحقوق</w:t>
      </w:r>
      <w:r w:rsidR="00EF6156" w:rsidRPr="00EF6156">
        <w:rPr>
          <w:rFonts w:hint="cs"/>
          <w:rtl/>
          <w:lang w:bidi="ar-EG"/>
        </w:rPr>
        <w:t xml:space="preserve"> </w:t>
      </w:r>
      <w:r w:rsidRPr="00EF6156">
        <w:rPr>
          <w:rFonts w:hint="cs"/>
          <w:rtl/>
          <w:lang w:bidi="ar-EG"/>
        </w:rPr>
        <w:t>المدنية.</w:t>
      </w:r>
      <w:r w:rsidR="00EF6156" w:rsidRPr="00EF6156">
        <w:rPr>
          <w:rFonts w:hint="cs"/>
          <w:rtl/>
          <w:lang w:bidi="ar-EG"/>
        </w:rPr>
        <w:t xml:space="preserve"> </w:t>
      </w:r>
      <w:r w:rsidRPr="00EF6156">
        <w:rPr>
          <w:rFonts w:hint="cs"/>
          <w:rtl/>
          <w:lang w:bidi="ar-EG"/>
        </w:rPr>
        <w:t>ويلقى</w:t>
      </w:r>
      <w:r w:rsidR="00EF6156" w:rsidRPr="00EF6156">
        <w:rPr>
          <w:rFonts w:hint="cs"/>
          <w:rtl/>
          <w:lang w:bidi="ar-EG"/>
        </w:rPr>
        <w:t xml:space="preserve"> </w:t>
      </w:r>
      <w:r w:rsidRPr="00EF6156">
        <w:rPr>
          <w:rFonts w:hint="cs"/>
          <w:rtl/>
          <w:lang w:bidi="ar-EG"/>
        </w:rPr>
        <w:t>تصرف</w:t>
      </w:r>
      <w:r w:rsidR="00EF6156" w:rsidRPr="00EF6156">
        <w:rPr>
          <w:rFonts w:hint="cs"/>
          <w:rtl/>
          <w:lang w:bidi="ar-EG"/>
        </w:rPr>
        <w:t xml:space="preserve"> </w:t>
      </w:r>
      <w:r w:rsidRPr="00EF6156">
        <w:rPr>
          <w:rFonts w:hint="cs"/>
          <w:rtl/>
          <w:lang w:bidi="ar-EG"/>
        </w:rPr>
        <w:t>الأجانب</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إطار</w:t>
      </w:r>
      <w:r w:rsidR="00EF6156" w:rsidRPr="00EF6156">
        <w:rPr>
          <w:rFonts w:hint="cs"/>
          <w:rtl/>
          <w:lang w:bidi="ar-EG"/>
        </w:rPr>
        <w:t xml:space="preserve"> </w:t>
      </w:r>
      <w:r w:rsidRPr="00EF6156">
        <w:rPr>
          <w:rFonts w:hint="cs"/>
          <w:rtl/>
          <w:lang w:bidi="ar-EG"/>
        </w:rPr>
        <w:t>المجال</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تحميه</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المدنية،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الأحوال،</w:t>
      </w:r>
      <w:r w:rsidR="00EF6156" w:rsidRPr="00EF6156">
        <w:rPr>
          <w:rFonts w:hint="cs"/>
          <w:rtl/>
          <w:lang w:bidi="ar-EG"/>
        </w:rPr>
        <w:t xml:space="preserve"> </w:t>
      </w:r>
      <w:r w:rsidRPr="00EF6156">
        <w:rPr>
          <w:rFonts w:hint="cs"/>
          <w:rtl/>
          <w:lang w:bidi="ar-EG"/>
        </w:rPr>
        <w:t>الحماية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الحرية</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التصرف</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2</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p>
    <w:p w:rsidR="00614786" w:rsidRPr="00EF6156" w:rsidRDefault="00614786" w:rsidP="00EF6156">
      <w:pPr>
        <w:pStyle w:val="SingleTxtGA"/>
        <w:rPr>
          <w:rtl/>
          <w:lang w:bidi="ar-EG"/>
        </w:rPr>
      </w:pPr>
      <w:r w:rsidRPr="00EF6156">
        <w:rPr>
          <w:rFonts w:hint="cs"/>
          <w:rtl/>
          <w:lang w:bidi="ar-EG"/>
        </w:rPr>
        <w:t>132-</w:t>
      </w:r>
      <w:r w:rsidRPr="00EF6156">
        <w:rPr>
          <w:rFonts w:hint="cs"/>
          <w:rtl/>
          <w:lang w:bidi="ar-EG"/>
        </w:rPr>
        <w:tab/>
        <w:t>وبالإضافة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المبدأ</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للكرامة</w:t>
      </w:r>
      <w:r w:rsidR="00EF6156" w:rsidRPr="00EF6156">
        <w:rPr>
          <w:rFonts w:hint="cs"/>
          <w:rtl/>
          <w:lang w:bidi="ar-EG"/>
        </w:rPr>
        <w:t xml:space="preserve"> </w:t>
      </w:r>
      <w:r w:rsidRPr="00EF6156">
        <w:rPr>
          <w:rFonts w:hint="cs"/>
          <w:rtl/>
          <w:lang w:bidi="ar-EG"/>
        </w:rPr>
        <w:t>الإنسانية،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لا</w:t>
      </w:r>
      <w:r w:rsidR="00EF6156" w:rsidRPr="00EF6156">
        <w:rPr>
          <w:rFonts w:hint="cs"/>
          <w:rtl/>
          <w:lang w:bidi="ar-EG"/>
        </w:rPr>
        <w:t xml:space="preserve"> </w:t>
      </w:r>
      <w:r w:rsidRPr="00EF6156">
        <w:rPr>
          <w:rFonts w:hint="cs"/>
          <w:rtl/>
          <w:lang w:bidi="ar-EG"/>
        </w:rPr>
        <w:t>تخضع</w:t>
      </w:r>
      <w:r w:rsidR="00EF6156" w:rsidRPr="00EF6156">
        <w:rPr>
          <w:rFonts w:hint="cs"/>
          <w:rtl/>
          <w:lang w:bidi="ar-EG"/>
        </w:rPr>
        <w:t xml:space="preserve"> </w:t>
      </w:r>
      <w:r w:rsidRPr="00EF6156">
        <w:rPr>
          <w:rFonts w:hint="cs"/>
          <w:rtl/>
          <w:lang w:bidi="ar-EG"/>
        </w:rPr>
        <w:t>لأي</w:t>
      </w:r>
      <w:r w:rsidR="00EF6156" w:rsidRPr="00EF6156">
        <w:rPr>
          <w:rFonts w:hint="cs"/>
          <w:rtl/>
          <w:lang w:bidi="ar-EG"/>
        </w:rPr>
        <w:t xml:space="preserve"> </w:t>
      </w:r>
      <w:r w:rsidRPr="00EF6156">
        <w:rPr>
          <w:rFonts w:hint="cs"/>
          <w:rtl/>
          <w:lang w:bidi="ar-EG"/>
        </w:rPr>
        <w:t>قيد</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هي،</w:t>
      </w:r>
      <w:r w:rsidR="00EF6156" w:rsidRPr="00EF6156">
        <w:rPr>
          <w:rFonts w:hint="cs"/>
          <w:rtl/>
          <w:lang w:bidi="ar-EG"/>
        </w:rPr>
        <w:t xml:space="preserve"> </w:t>
      </w:r>
      <w:r w:rsidRPr="00EF6156">
        <w:rPr>
          <w:rFonts w:hint="cs"/>
          <w:rtl/>
          <w:lang w:bidi="ar-EG"/>
        </w:rPr>
        <w:t>بصفة</w:t>
      </w:r>
      <w:r w:rsidR="00EF6156" w:rsidRPr="00EF6156">
        <w:rPr>
          <w:rFonts w:hint="cs"/>
          <w:rtl/>
          <w:lang w:bidi="ar-EG"/>
        </w:rPr>
        <w:t xml:space="preserve"> </w:t>
      </w:r>
      <w:r w:rsidRPr="00EF6156">
        <w:rPr>
          <w:rFonts w:hint="cs"/>
          <w:rtl/>
          <w:lang w:bidi="ar-EG"/>
        </w:rPr>
        <w:t>خاصة،</w:t>
      </w:r>
      <w:r w:rsidR="00EF6156" w:rsidRPr="00EF6156">
        <w:rPr>
          <w:rFonts w:hint="cs"/>
          <w:rtl/>
          <w:lang w:bidi="ar-EG"/>
        </w:rPr>
        <w:t xml:space="preserve"> </w:t>
      </w:r>
      <w:r w:rsidRPr="00EF6156">
        <w:rPr>
          <w:rFonts w:hint="cs"/>
          <w:rtl/>
          <w:lang w:bidi="ar-EG"/>
        </w:rPr>
        <w:t>الحق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tl/>
          <w:lang w:bidi="ar-EG"/>
        </w:rPr>
        <w:t>حرية</w:t>
      </w:r>
      <w:r w:rsidR="00EF6156" w:rsidRPr="00EF6156">
        <w:rPr>
          <w:rtl/>
          <w:lang w:bidi="ar-EG"/>
        </w:rPr>
        <w:t xml:space="preserve"> </w:t>
      </w:r>
      <w:r w:rsidRPr="00EF6156">
        <w:rPr>
          <w:rtl/>
          <w:lang w:bidi="ar-EG"/>
        </w:rPr>
        <w:t>نمو</w:t>
      </w:r>
      <w:r w:rsidR="00EF6156" w:rsidRPr="00EF6156">
        <w:rPr>
          <w:rtl/>
          <w:lang w:bidi="ar-EG"/>
        </w:rPr>
        <w:t xml:space="preserve"> </w:t>
      </w:r>
      <w:r w:rsidRPr="00EF6156">
        <w:rPr>
          <w:rtl/>
          <w:lang w:bidi="ar-EG"/>
        </w:rPr>
        <w:t>الشخصية</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2</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والحق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الحياة</w:t>
      </w:r>
      <w:r w:rsidR="00EF6156" w:rsidRPr="00EF6156">
        <w:rPr>
          <w:rFonts w:hint="cs"/>
          <w:rtl/>
          <w:lang w:bidi="ar-EG"/>
        </w:rPr>
        <w:t xml:space="preserve"> </w:t>
      </w:r>
      <w:r w:rsidRPr="00EF6156">
        <w:rPr>
          <w:rFonts w:hint="cs"/>
          <w:rtl/>
          <w:lang w:bidi="ar-EG"/>
        </w:rPr>
        <w:t>والسلامة</w:t>
      </w:r>
      <w:r w:rsidR="00EF6156" w:rsidRPr="00EF6156">
        <w:rPr>
          <w:rFonts w:hint="cs"/>
          <w:rtl/>
          <w:lang w:bidi="ar-EG"/>
        </w:rPr>
        <w:t xml:space="preserve"> </w:t>
      </w:r>
      <w:r w:rsidRPr="00EF6156">
        <w:rPr>
          <w:rFonts w:hint="cs"/>
          <w:rtl/>
          <w:lang w:bidi="ar-EG"/>
        </w:rPr>
        <w:t>البدنية</w:t>
      </w:r>
      <w:r w:rsidR="00EF6156" w:rsidRPr="00EF6156">
        <w:rPr>
          <w:rFonts w:hint="cs"/>
          <w:rtl/>
          <w:lang w:bidi="ar-EG"/>
        </w:rPr>
        <w:t xml:space="preserve"> </w:t>
      </w:r>
      <w:r w:rsidRPr="00EF6156">
        <w:rPr>
          <w:rFonts w:hint="cs"/>
          <w:rtl/>
          <w:lang w:bidi="ar-EG"/>
        </w:rPr>
        <w:t>والحرية</w:t>
      </w:r>
      <w:r w:rsidR="00EF6156" w:rsidRPr="00EF6156">
        <w:rPr>
          <w:rFonts w:hint="cs"/>
          <w:rtl/>
          <w:lang w:bidi="ar-EG"/>
        </w:rPr>
        <w:t xml:space="preserve"> </w:t>
      </w:r>
      <w:r w:rsidRPr="00EF6156">
        <w:rPr>
          <w:rFonts w:hint="cs"/>
          <w:rtl/>
          <w:lang w:bidi="ar-EG"/>
        </w:rPr>
        <w:t>الفردية</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2</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2</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والحق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حرية</w:t>
      </w:r>
      <w:r w:rsidR="00EF6156" w:rsidRPr="00EF6156">
        <w:rPr>
          <w:rFonts w:hint="cs"/>
          <w:rtl/>
          <w:lang w:bidi="ar-EG"/>
        </w:rPr>
        <w:t xml:space="preserve"> </w:t>
      </w:r>
      <w:r w:rsidRPr="00EF6156">
        <w:rPr>
          <w:rFonts w:hint="cs"/>
          <w:rtl/>
          <w:lang w:bidi="ar-EG"/>
        </w:rPr>
        <w:t>العقيدة</w:t>
      </w:r>
      <w:r w:rsidR="00EF6156" w:rsidRPr="00EF6156">
        <w:rPr>
          <w:rFonts w:hint="cs"/>
          <w:rtl/>
          <w:lang w:bidi="ar-EG"/>
        </w:rPr>
        <w:t xml:space="preserve"> </w:t>
      </w:r>
      <w:r w:rsidRPr="00EF6156">
        <w:rPr>
          <w:rFonts w:hint="cs"/>
          <w:rtl/>
          <w:lang w:bidi="ar-EG"/>
        </w:rPr>
        <w:t>والوجدان</w:t>
      </w:r>
      <w:r w:rsidR="00EF6156" w:rsidRPr="00EF6156">
        <w:rPr>
          <w:rFonts w:hint="cs"/>
          <w:rtl/>
          <w:lang w:bidi="ar-EG"/>
        </w:rPr>
        <w:t xml:space="preserve"> </w:t>
      </w:r>
      <w:r w:rsidRPr="00EF6156">
        <w:rPr>
          <w:rFonts w:hint="cs"/>
          <w:rtl/>
          <w:lang w:bidi="ar-EG"/>
        </w:rPr>
        <w:t>وحرية</w:t>
      </w:r>
      <w:r w:rsidR="00EF6156" w:rsidRPr="00EF6156">
        <w:rPr>
          <w:rFonts w:hint="cs"/>
          <w:rtl/>
          <w:lang w:bidi="ar-EG"/>
        </w:rPr>
        <w:t xml:space="preserve"> </w:t>
      </w:r>
      <w:r w:rsidRPr="00EF6156">
        <w:rPr>
          <w:rFonts w:hint="cs"/>
          <w:rtl/>
          <w:lang w:bidi="ar-EG"/>
        </w:rPr>
        <w:t>اعتناق</w:t>
      </w:r>
      <w:r w:rsidR="00EF6156" w:rsidRPr="00EF6156">
        <w:rPr>
          <w:rFonts w:hint="cs"/>
          <w:rtl/>
          <w:lang w:bidi="ar-EG"/>
        </w:rPr>
        <w:t xml:space="preserve"> </w:t>
      </w:r>
      <w:r w:rsidRPr="00EF6156">
        <w:rPr>
          <w:rFonts w:hint="cs"/>
          <w:rtl/>
          <w:lang w:bidi="ar-EG"/>
        </w:rPr>
        <w:t>دين</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الأديان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4</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بما</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الحق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الاستنكاف</w:t>
      </w:r>
      <w:r w:rsidR="00EF6156" w:rsidRPr="00EF6156">
        <w:rPr>
          <w:rFonts w:hint="cs"/>
          <w:rtl/>
          <w:lang w:bidi="ar-EG"/>
        </w:rPr>
        <w:t xml:space="preserve"> </w:t>
      </w:r>
      <w:r w:rsidRPr="00EF6156">
        <w:rPr>
          <w:rFonts w:hint="cs"/>
          <w:rtl/>
          <w:lang w:bidi="ar-EG"/>
        </w:rPr>
        <w:t>الضميري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أداء</w:t>
      </w:r>
      <w:r w:rsidR="00EF6156" w:rsidRPr="00EF6156">
        <w:rPr>
          <w:rFonts w:hint="cs"/>
          <w:rtl/>
          <w:lang w:bidi="ar-EG"/>
        </w:rPr>
        <w:t xml:space="preserve"> </w:t>
      </w:r>
      <w:r w:rsidRPr="00EF6156">
        <w:rPr>
          <w:rFonts w:hint="cs"/>
          <w:rtl/>
          <w:lang w:bidi="ar-EG"/>
        </w:rPr>
        <w:t>الخدمة</w:t>
      </w:r>
      <w:r w:rsidR="00EF6156" w:rsidRPr="00EF6156">
        <w:rPr>
          <w:rFonts w:hint="cs"/>
          <w:rtl/>
          <w:lang w:bidi="ar-EG"/>
        </w:rPr>
        <w:t xml:space="preserve"> </w:t>
      </w:r>
      <w:r w:rsidRPr="00EF6156">
        <w:rPr>
          <w:rFonts w:hint="cs"/>
          <w:rtl/>
          <w:lang w:bidi="ar-EG"/>
        </w:rPr>
        <w:t>العسكرية،</w:t>
      </w:r>
      <w:r w:rsidR="00EF6156" w:rsidRPr="00EF6156">
        <w:rPr>
          <w:rFonts w:hint="cs"/>
          <w:rtl/>
          <w:lang w:bidi="ar-EG"/>
        </w:rPr>
        <w:t xml:space="preserve"> </w:t>
      </w:r>
      <w:r w:rsidRPr="00EF6156">
        <w:rPr>
          <w:rFonts w:hint="cs"/>
          <w:rtl/>
          <w:lang w:bidi="ar-EG"/>
        </w:rPr>
        <w:t>فضل</w:t>
      </w:r>
      <w:r w:rsidR="00511CD8">
        <w:rPr>
          <w:rFonts w:hint="cs"/>
          <w:rtl/>
          <w:lang w:bidi="ar-EG"/>
        </w:rPr>
        <w:t xml:space="preserve">اً </w:t>
      </w:r>
      <w:r w:rsidRPr="00EF6156">
        <w:rPr>
          <w:rFonts w:hint="cs"/>
          <w:rtl/>
          <w:lang w:bidi="ar-EG"/>
        </w:rPr>
        <w:t>عن</w:t>
      </w:r>
      <w:r w:rsidR="00EF6156" w:rsidRPr="00EF6156">
        <w:rPr>
          <w:rFonts w:hint="cs"/>
          <w:rtl/>
          <w:lang w:bidi="ar-EG"/>
        </w:rPr>
        <w:t xml:space="preserve"> </w:t>
      </w:r>
      <w:r w:rsidRPr="00EF6156">
        <w:rPr>
          <w:rFonts w:hint="cs"/>
          <w:rtl/>
          <w:lang w:bidi="ar-EG"/>
        </w:rPr>
        <w:t>الحق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حرية</w:t>
      </w:r>
      <w:r w:rsidR="00EF6156" w:rsidRPr="00EF6156">
        <w:rPr>
          <w:rFonts w:hint="cs"/>
          <w:rtl/>
          <w:lang w:bidi="ar-EG"/>
        </w:rPr>
        <w:t xml:space="preserve"> </w:t>
      </w:r>
      <w:r w:rsidRPr="00EF6156">
        <w:rPr>
          <w:rFonts w:hint="cs"/>
          <w:rtl/>
          <w:lang w:bidi="ar-EG"/>
        </w:rPr>
        <w:t>التعبير</w:t>
      </w:r>
      <w:r w:rsidR="00EF6156" w:rsidRPr="00EF6156">
        <w:rPr>
          <w:rFonts w:hint="cs"/>
          <w:rtl/>
          <w:lang w:bidi="ar-EG"/>
        </w:rPr>
        <w:t xml:space="preserve"> </w:t>
      </w:r>
      <w:r w:rsidRPr="00EF6156">
        <w:rPr>
          <w:rFonts w:hint="cs"/>
          <w:rtl/>
          <w:lang w:bidi="ar-EG"/>
        </w:rPr>
        <w:t>ونشر</w:t>
      </w:r>
      <w:r w:rsidR="00EF6156" w:rsidRPr="00EF6156">
        <w:rPr>
          <w:rFonts w:hint="cs"/>
          <w:rtl/>
          <w:lang w:bidi="ar-EG"/>
        </w:rPr>
        <w:t xml:space="preserve"> </w:t>
      </w:r>
      <w:r w:rsidRPr="00EF6156">
        <w:rPr>
          <w:rFonts w:hint="cs"/>
          <w:rtl/>
          <w:lang w:bidi="ar-EG"/>
        </w:rPr>
        <w:t>الآراء</w:t>
      </w:r>
      <w:r w:rsidR="00EF6156" w:rsidRPr="00EF6156">
        <w:rPr>
          <w:rFonts w:hint="cs"/>
          <w:rtl/>
          <w:lang w:bidi="ar-EG"/>
        </w:rPr>
        <w:t xml:space="preserve"> </w:t>
      </w:r>
      <w:r w:rsidRPr="00EF6156">
        <w:rPr>
          <w:rtl/>
          <w:lang w:bidi="ar-EG"/>
        </w:rPr>
        <w:t>وفي</w:t>
      </w:r>
      <w:r w:rsidR="00EF6156" w:rsidRPr="00EF6156">
        <w:rPr>
          <w:rtl/>
          <w:lang w:bidi="ar-EG"/>
        </w:rPr>
        <w:t xml:space="preserve"> </w:t>
      </w:r>
      <w:r w:rsidRPr="00EF6156">
        <w:rPr>
          <w:rtl/>
          <w:lang w:bidi="ar-EG"/>
        </w:rPr>
        <w:t>حرية</w:t>
      </w:r>
      <w:r w:rsidR="00EF6156" w:rsidRPr="00EF6156">
        <w:rPr>
          <w:rtl/>
          <w:lang w:bidi="ar-EG"/>
        </w:rPr>
        <w:t xml:space="preserve"> </w:t>
      </w:r>
      <w:r w:rsidRPr="00EF6156">
        <w:rPr>
          <w:rtl/>
          <w:lang w:bidi="ar-EG"/>
        </w:rPr>
        <w:t>التماسها،</w:t>
      </w:r>
      <w:r w:rsidR="00EF6156" w:rsidRPr="00EF6156">
        <w:rPr>
          <w:rtl/>
          <w:lang w:bidi="ar-EG"/>
        </w:rPr>
        <w:t xml:space="preserve"> </w:t>
      </w:r>
      <w:r w:rsidRPr="00EF6156">
        <w:rPr>
          <w:rtl/>
          <w:lang w:bidi="ar-EG"/>
        </w:rPr>
        <w:t>ويشمل</w:t>
      </w:r>
      <w:r w:rsidR="00EF6156" w:rsidRPr="00EF6156">
        <w:rPr>
          <w:rtl/>
          <w:lang w:bidi="ar-EG"/>
        </w:rPr>
        <w:t xml:space="preserve"> </w:t>
      </w:r>
      <w:r w:rsidRPr="00EF6156">
        <w:rPr>
          <w:rtl/>
          <w:lang w:bidi="ar-EG"/>
        </w:rPr>
        <w:t>هذا</w:t>
      </w:r>
      <w:r w:rsidR="00EF6156" w:rsidRPr="00EF6156">
        <w:rPr>
          <w:rtl/>
          <w:lang w:bidi="ar-EG"/>
        </w:rPr>
        <w:t xml:space="preserve"> </w:t>
      </w:r>
      <w:r w:rsidRPr="00EF6156">
        <w:rPr>
          <w:rtl/>
          <w:lang w:bidi="ar-EG"/>
        </w:rPr>
        <w:t>الحق</w:t>
      </w:r>
      <w:r w:rsidR="00EF6156" w:rsidRPr="00EF6156">
        <w:rPr>
          <w:rtl/>
          <w:lang w:bidi="ar-EG"/>
        </w:rPr>
        <w:t xml:space="preserve"> </w:t>
      </w:r>
      <w:r w:rsidRPr="00EF6156">
        <w:rPr>
          <w:rtl/>
          <w:lang w:bidi="ar-EG"/>
        </w:rPr>
        <w:t>ضمان</w:t>
      </w:r>
      <w:r w:rsidR="00EF6156" w:rsidRPr="00EF6156">
        <w:rPr>
          <w:rtl/>
          <w:lang w:bidi="ar-EG"/>
        </w:rPr>
        <w:t xml:space="preserve"> </w:t>
      </w:r>
      <w:r w:rsidRPr="00EF6156">
        <w:rPr>
          <w:rtl/>
          <w:lang w:bidi="ar-EG"/>
        </w:rPr>
        <w:t>حرية</w:t>
      </w:r>
      <w:r w:rsidR="00EF6156" w:rsidRPr="00EF6156">
        <w:rPr>
          <w:rtl/>
          <w:lang w:bidi="ar-EG"/>
        </w:rPr>
        <w:t xml:space="preserve"> </w:t>
      </w:r>
      <w:r w:rsidRPr="00EF6156">
        <w:rPr>
          <w:rtl/>
          <w:lang w:bidi="ar-EG"/>
        </w:rPr>
        <w:t>الصحافة</w:t>
      </w:r>
      <w:r w:rsidR="00EF6156" w:rsidRPr="00EF6156">
        <w:rPr>
          <w:rtl/>
          <w:lang w:bidi="ar-EG"/>
        </w:rPr>
        <w:t xml:space="preserve"> </w:t>
      </w:r>
      <w:r w:rsidRPr="00EF6156">
        <w:rPr>
          <w:rtl/>
          <w:lang w:bidi="ar-EG"/>
        </w:rPr>
        <w:t>(</w:t>
      </w:r>
      <w:r w:rsidRPr="00EF6156">
        <w:rPr>
          <w:rFonts w:hint="cs"/>
          <w:rtl/>
          <w:lang w:bidi="ar-EG"/>
        </w:rPr>
        <w:t>الفقرة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tl/>
          <w:lang w:bidi="ar-EG"/>
        </w:rPr>
        <w:t>المادة</w:t>
      </w:r>
      <w:r w:rsidR="00EF6156" w:rsidRPr="00EF6156">
        <w:rPr>
          <w:rtl/>
          <w:lang w:bidi="ar-EG"/>
        </w:rPr>
        <w:t xml:space="preserve"> </w:t>
      </w:r>
      <w:r w:rsidRPr="00EF6156">
        <w:rPr>
          <w:rtl/>
          <w:lang w:bidi="ar-EG"/>
        </w:rPr>
        <w:t>5</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Pr="00EF6156">
        <w:rPr>
          <w:rtl/>
          <w:lang w:bidi="ar-EG"/>
        </w:rPr>
        <w:t>).</w:t>
      </w:r>
      <w:r w:rsidR="00EF6156" w:rsidRPr="00EF6156">
        <w:rPr>
          <w:rFonts w:ascii="Calibri" w:eastAsia="Calibri" w:hAnsi="Calibri" w:cs="Arial" w:hint="cs"/>
          <w:sz w:val="22"/>
          <w:szCs w:val="22"/>
          <w:rtl/>
          <w:lang w:bidi="ar-EG"/>
        </w:rPr>
        <w:t xml:space="preserve"> </w:t>
      </w:r>
      <w:r w:rsidRPr="00EF6156">
        <w:rPr>
          <w:rFonts w:hint="cs"/>
          <w:rtl/>
          <w:lang w:bidi="ar-EG"/>
        </w:rPr>
        <w:t>وتكفل</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5</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حرية</w:t>
      </w:r>
      <w:r w:rsidR="00EF6156" w:rsidRPr="00EF6156">
        <w:rPr>
          <w:rFonts w:hint="cs"/>
          <w:rtl/>
          <w:lang w:bidi="ar-EG"/>
        </w:rPr>
        <w:t xml:space="preserve"> </w:t>
      </w:r>
      <w:r w:rsidRPr="00EF6156">
        <w:rPr>
          <w:rFonts w:hint="cs"/>
          <w:rtl/>
          <w:lang w:bidi="ar-EG"/>
        </w:rPr>
        <w:t>الفنون</w:t>
      </w:r>
      <w:r w:rsidR="00EF6156" w:rsidRPr="00EF6156">
        <w:rPr>
          <w:rFonts w:hint="cs"/>
          <w:rtl/>
          <w:lang w:bidi="ar-EG"/>
        </w:rPr>
        <w:t xml:space="preserve"> </w:t>
      </w:r>
      <w:r w:rsidRPr="00EF6156">
        <w:rPr>
          <w:rFonts w:hint="cs"/>
          <w:rtl/>
          <w:lang w:bidi="ar-EG"/>
        </w:rPr>
        <w:t>والعلوم</w:t>
      </w:r>
      <w:r w:rsidR="00EF6156" w:rsidRPr="00EF6156">
        <w:rPr>
          <w:rFonts w:hint="cs"/>
          <w:rtl/>
          <w:lang w:bidi="ar-EG"/>
        </w:rPr>
        <w:t xml:space="preserve"> </w:t>
      </w:r>
      <w:r w:rsidRPr="00EF6156">
        <w:rPr>
          <w:rFonts w:hint="cs"/>
          <w:rtl/>
          <w:lang w:bidi="ar-EG"/>
        </w:rPr>
        <w:t>والبحث</w:t>
      </w:r>
      <w:r w:rsidR="00EF6156" w:rsidRPr="00EF6156">
        <w:rPr>
          <w:rFonts w:hint="cs"/>
          <w:rtl/>
          <w:lang w:bidi="ar-EG"/>
        </w:rPr>
        <w:t xml:space="preserve"> </w:t>
      </w:r>
      <w:r w:rsidRPr="00EF6156">
        <w:rPr>
          <w:rFonts w:hint="cs"/>
          <w:rtl/>
          <w:lang w:bidi="ar-EG"/>
        </w:rPr>
        <w:t>والتدريس.</w:t>
      </w:r>
      <w:r w:rsidR="00EF6156" w:rsidRPr="00EF6156">
        <w:rPr>
          <w:rFonts w:hint="cs"/>
          <w:rtl/>
          <w:lang w:bidi="ar-EG"/>
        </w:rPr>
        <w:t xml:space="preserve"> </w:t>
      </w:r>
      <w:r w:rsidRPr="00EF6156">
        <w:rPr>
          <w:rFonts w:hint="cs"/>
          <w:rtl/>
          <w:lang w:bidi="ar-EG"/>
        </w:rPr>
        <w:t>وتكفل</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9</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للجميع</w:t>
      </w:r>
      <w:r w:rsidR="00EF6156" w:rsidRPr="00EF6156">
        <w:rPr>
          <w:rFonts w:hint="cs"/>
          <w:rtl/>
          <w:lang w:bidi="ar-EG"/>
        </w:rPr>
        <w:t xml:space="preserve"> </w:t>
      </w:r>
      <w:r w:rsidRPr="00EF6156">
        <w:rPr>
          <w:rFonts w:hint="cs"/>
          <w:rtl/>
          <w:lang w:bidi="ar-EG"/>
        </w:rPr>
        <w:t>ولكافة</w:t>
      </w:r>
      <w:r w:rsidR="00EF6156" w:rsidRPr="00EF6156">
        <w:rPr>
          <w:rFonts w:hint="cs"/>
          <w:rtl/>
          <w:lang w:bidi="ar-EG"/>
        </w:rPr>
        <w:t xml:space="preserve"> </w:t>
      </w:r>
      <w:r w:rsidRPr="00EF6156">
        <w:rPr>
          <w:rFonts w:hint="cs"/>
          <w:rtl/>
          <w:lang w:bidi="ar-EG"/>
        </w:rPr>
        <w:t>المهن</w:t>
      </w:r>
      <w:r w:rsidR="00EF6156" w:rsidRPr="00EF6156">
        <w:rPr>
          <w:rFonts w:hint="cs"/>
          <w:rtl/>
          <w:lang w:bidi="ar-EG"/>
        </w:rPr>
        <w:t xml:space="preserve"> </w:t>
      </w:r>
      <w:r w:rsidRPr="00EF6156">
        <w:rPr>
          <w:rFonts w:hint="cs"/>
          <w:rtl/>
          <w:lang w:bidi="ar-EG"/>
        </w:rPr>
        <w:t>حرية</w:t>
      </w:r>
      <w:r w:rsidR="00EF6156" w:rsidRPr="00EF6156">
        <w:rPr>
          <w:rFonts w:hint="cs"/>
          <w:rtl/>
          <w:lang w:bidi="ar-EG"/>
        </w:rPr>
        <w:t xml:space="preserve"> </w:t>
      </w:r>
      <w:r w:rsidRPr="00EF6156">
        <w:rPr>
          <w:rFonts w:hint="cs"/>
          <w:rtl/>
          <w:lang w:bidi="ar-EG"/>
        </w:rPr>
        <w:t>تكوين</w:t>
      </w:r>
      <w:r w:rsidR="00EF6156" w:rsidRPr="00EF6156">
        <w:rPr>
          <w:rFonts w:hint="cs"/>
          <w:rtl/>
          <w:lang w:bidi="ar-EG"/>
        </w:rPr>
        <w:t xml:space="preserve"> </w:t>
      </w:r>
      <w:r w:rsidRPr="00EF6156">
        <w:rPr>
          <w:rFonts w:hint="cs"/>
          <w:rtl/>
          <w:lang w:bidi="ar-EG"/>
        </w:rPr>
        <w:t>الجمعيات،</w:t>
      </w:r>
      <w:r w:rsidR="00EF6156" w:rsidRPr="00EF6156">
        <w:rPr>
          <w:rFonts w:hint="cs"/>
          <w:rtl/>
          <w:lang w:bidi="ar-EG"/>
        </w:rPr>
        <w:t xml:space="preserve"> </w:t>
      </w:r>
      <w:r w:rsidRPr="00EF6156">
        <w:rPr>
          <w:rFonts w:hint="cs"/>
          <w:rtl/>
          <w:lang w:bidi="ar-EG"/>
        </w:rPr>
        <w:t>وبالتالي</w:t>
      </w:r>
      <w:r w:rsidR="00EF6156" w:rsidRPr="00EF6156">
        <w:rPr>
          <w:rFonts w:hint="cs"/>
          <w:rtl/>
          <w:lang w:bidi="ar-EG"/>
        </w:rPr>
        <w:t xml:space="preserve"> </w:t>
      </w:r>
      <w:r w:rsidRPr="00EF6156">
        <w:rPr>
          <w:rFonts w:hint="cs"/>
          <w:rtl/>
          <w:lang w:bidi="ar-EG"/>
        </w:rPr>
        <w:t>الحق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تكوين</w:t>
      </w:r>
      <w:r w:rsidR="00EF6156" w:rsidRPr="00EF6156">
        <w:rPr>
          <w:rFonts w:hint="cs"/>
          <w:rtl/>
          <w:lang w:bidi="ar-EG"/>
        </w:rPr>
        <w:t xml:space="preserve"> </w:t>
      </w:r>
      <w:r w:rsidRPr="00EF6156">
        <w:rPr>
          <w:rFonts w:hint="cs"/>
          <w:rtl/>
          <w:lang w:bidi="ar-EG"/>
        </w:rPr>
        <w:t>الرابطات</w:t>
      </w:r>
      <w:r w:rsidR="00EF6156" w:rsidRPr="00EF6156">
        <w:rPr>
          <w:rFonts w:hint="cs"/>
          <w:rtl/>
          <w:lang w:bidi="ar-EG"/>
        </w:rPr>
        <w:t xml:space="preserve"> </w:t>
      </w:r>
      <w:r w:rsidRPr="00EF6156">
        <w:rPr>
          <w:rFonts w:hint="cs"/>
          <w:rtl/>
          <w:lang w:bidi="ar-EG"/>
        </w:rPr>
        <w:t>والاشتراك</w:t>
      </w:r>
      <w:r w:rsidR="00EF6156" w:rsidRPr="00EF6156">
        <w:rPr>
          <w:rFonts w:hint="cs"/>
          <w:rtl/>
          <w:lang w:bidi="ar-EG"/>
        </w:rPr>
        <w:t xml:space="preserve"> </w:t>
      </w:r>
      <w:r w:rsidRPr="00EF6156">
        <w:rPr>
          <w:rFonts w:hint="cs"/>
          <w:rtl/>
          <w:lang w:bidi="ar-EG"/>
        </w:rPr>
        <w:t>فيها</w:t>
      </w:r>
      <w:r w:rsidR="00EF6156" w:rsidRPr="00EF6156">
        <w:rPr>
          <w:rFonts w:hint="cs"/>
          <w:rtl/>
          <w:lang w:bidi="ar-EG"/>
        </w:rPr>
        <w:t xml:space="preserve"> </w:t>
      </w:r>
      <w:r w:rsidRPr="00EF6156">
        <w:rPr>
          <w:rFonts w:hint="cs"/>
          <w:rtl/>
          <w:lang w:bidi="ar-EG"/>
        </w:rPr>
        <w:t>للحفاظ</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ظروف</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والظروف</w:t>
      </w:r>
      <w:r w:rsidR="00EF6156" w:rsidRPr="00EF6156">
        <w:rPr>
          <w:rFonts w:hint="cs"/>
          <w:rtl/>
          <w:lang w:bidi="ar-EG"/>
        </w:rPr>
        <w:t xml:space="preserve"> </w:t>
      </w:r>
      <w:r w:rsidRPr="00EF6156">
        <w:rPr>
          <w:rFonts w:hint="cs"/>
          <w:rtl/>
          <w:lang w:bidi="ar-EG"/>
        </w:rPr>
        <w:t>الاقتصادية</w:t>
      </w:r>
      <w:r w:rsidR="00EF6156" w:rsidRPr="00EF6156">
        <w:rPr>
          <w:rFonts w:hint="cs"/>
          <w:rtl/>
          <w:lang w:bidi="ar-EG"/>
        </w:rPr>
        <w:t xml:space="preserve"> </w:t>
      </w:r>
      <w:r w:rsidRPr="00EF6156">
        <w:rPr>
          <w:rFonts w:hint="cs"/>
          <w:rtl/>
          <w:lang w:bidi="ar-EG"/>
        </w:rPr>
        <w:t>وتحسينها.</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حين</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10</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تكفل</w:t>
      </w:r>
      <w:r w:rsidR="00EF6156" w:rsidRPr="00EF6156">
        <w:rPr>
          <w:rFonts w:hint="cs"/>
          <w:rtl/>
          <w:lang w:bidi="ar-EG"/>
        </w:rPr>
        <w:t xml:space="preserve"> </w:t>
      </w:r>
      <w:r w:rsidRPr="00EF6156">
        <w:rPr>
          <w:rtl/>
          <w:lang w:bidi="ar-EG"/>
        </w:rPr>
        <w:t>حق</w:t>
      </w:r>
      <w:r w:rsidR="00EF6156" w:rsidRPr="00EF6156">
        <w:rPr>
          <w:rtl/>
          <w:lang w:bidi="ar-EG"/>
        </w:rPr>
        <w:t xml:space="preserve"> </w:t>
      </w:r>
      <w:r w:rsidRPr="00EF6156">
        <w:rPr>
          <w:rtl/>
          <w:lang w:bidi="ar-EG"/>
        </w:rPr>
        <w:t>كل</w:t>
      </w:r>
      <w:r w:rsidR="00EF6156" w:rsidRPr="00EF6156">
        <w:rPr>
          <w:rtl/>
          <w:lang w:bidi="ar-EG"/>
        </w:rPr>
        <w:t xml:space="preserve"> </w:t>
      </w:r>
      <w:r w:rsidRPr="00EF6156">
        <w:rPr>
          <w:rtl/>
          <w:lang w:bidi="ar-EG"/>
        </w:rPr>
        <w:t>فرد</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عدم</w:t>
      </w:r>
      <w:r w:rsidR="00EF6156" w:rsidRPr="00EF6156">
        <w:rPr>
          <w:rtl/>
          <w:lang w:bidi="ar-EG"/>
        </w:rPr>
        <w:t xml:space="preserve"> </w:t>
      </w:r>
      <w:r w:rsidRPr="00EF6156">
        <w:rPr>
          <w:rtl/>
          <w:lang w:bidi="ar-EG"/>
        </w:rPr>
        <w:t>انتهاك</w:t>
      </w:r>
      <w:r w:rsidR="00EF6156" w:rsidRPr="00EF6156">
        <w:rPr>
          <w:rtl/>
          <w:lang w:bidi="ar-EG"/>
        </w:rPr>
        <w:t xml:space="preserve"> </w:t>
      </w:r>
      <w:r w:rsidRPr="00EF6156">
        <w:rPr>
          <w:rtl/>
          <w:lang w:bidi="ar-EG"/>
        </w:rPr>
        <w:t>حرمة</w:t>
      </w:r>
      <w:r w:rsidR="00EF6156" w:rsidRPr="00EF6156">
        <w:rPr>
          <w:rtl/>
          <w:lang w:bidi="ar-EG"/>
        </w:rPr>
        <w:t xml:space="preserve"> </w:t>
      </w:r>
      <w:r w:rsidRPr="00EF6156">
        <w:rPr>
          <w:rtl/>
          <w:lang w:bidi="ar-EG"/>
        </w:rPr>
        <w:t>رسائله</w:t>
      </w:r>
      <w:r w:rsidR="00EF6156" w:rsidRPr="00EF6156">
        <w:rPr>
          <w:rtl/>
          <w:lang w:bidi="ar-EG"/>
        </w:rPr>
        <w:t xml:space="preserve"> </w:t>
      </w:r>
      <w:r w:rsidRPr="00EF6156">
        <w:rPr>
          <w:rtl/>
          <w:lang w:bidi="ar-EG"/>
        </w:rPr>
        <w:t>وبريده</w:t>
      </w:r>
      <w:r w:rsidR="00EF6156" w:rsidRPr="00EF6156">
        <w:rPr>
          <w:rtl/>
          <w:lang w:bidi="ar-EG"/>
        </w:rPr>
        <w:t xml:space="preserve"> </w:t>
      </w:r>
      <w:r w:rsidRPr="00EF6156">
        <w:rPr>
          <w:rtl/>
          <w:lang w:bidi="ar-EG"/>
        </w:rPr>
        <w:t>واتصالاته،</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13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تكفل</w:t>
      </w:r>
      <w:r w:rsidR="00EF6156" w:rsidRPr="00EF6156">
        <w:rPr>
          <w:rFonts w:hint="cs"/>
          <w:rtl/>
          <w:lang w:bidi="ar-EG"/>
        </w:rPr>
        <w:t xml:space="preserve"> </w:t>
      </w:r>
      <w:r w:rsidRPr="00EF6156">
        <w:rPr>
          <w:rFonts w:hint="cs"/>
          <w:rtl/>
          <w:lang w:bidi="ar-EG"/>
        </w:rPr>
        <w:t>حرمة</w:t>
      </w:r>
      <w:r w:rsidR="00EF6156" w:rsidRPr="00EF6156">
        <w:rPr>
          <w:rFonts w:hint="cs"/>
          <w:rtl/>
          <w:lang w:bidi="ar-EG"/>
        </w:rPr>
        <w:t xml:space="preserve"> </w:t>
      </w:r>
      <w:r w:rsidRPr="00EF6156">
        <w:rPr>
          <w:rFonts w:hint="cs"/>
          <w:rtl/>
          <w:lang w:bidi="ar-EG"/>
        </w:rPr>
        <w:t>منزله.</w:t>
      </w:r>
      <w:r w:rsidR="00EF6156" w:rsidRPr="00EF6156">
        <w:rPr>
          <w:rFonts w:hint="cs"/>
          <w:rtl/>
          <w:lang w:bidi="ar-EG"/>
        </w:rPr>
        <w:t xml:space="preserve"> </w:t>
      </w:r>
      <w:r w:rsidRPr="00EF6156">
        <w:rPr>
          <w:rFonts w:hint="cs"/>
          <w:rtl/>
          <w:lang w:bidi="ar-EG"/>
        </w:rPr>
        <w:t>وتتمتع</w:t>
      </w:r>
      <w:r w:rsidR="00EF6156" w:rsidRPr="00EF6156">
        <w:rPr>
          <w:rFonts w:hint="cs"/>
          <w:rtl/>
          <w:lang w:bidi="ar-EG"/>
        </w:rPr>
        <w:t xml:space="preserve"> </w:t>
      </w:r>
      <w:r w:rsidRPr="00EF6156">
        <w:rPr>
          <w:rFonts w:hint="cs"/>
          <w:rtl/>
          <w:lang w:bidi="ar-EG"/>
        </w:rPr>
        <w:t>حماية</w:t>
      </w:r>
      <w:r w:rsidR="00EF6156" w:rsidRPr="00EF6156">
        <w:rPr>
          <w:rFonts w:hint="cs"/>
          <w:rtl/>
          <w:lang w:bidi="ar-EG"/>
        </w:rPr>
        <w:t xml:space="preserve"> </w:t>
      </w:r>
      <w:r w:rsidRPr="00EF6156">
        <w:rPr>
          <w:rFonts w:hint="cs"/>
          <w:rtl/>
          <w:lang w:bidi="ar-EG"/>
        </w:rPr>
        <w:t>الممتلكات</w:t>
      </w:r>
      <w:r w:rsidR="00EF6156" w:rsidRPr="00EF6156">
        <w:rPr>
          <w:rFonts w:hint="cs"/>
          <w:rtl/>
          <w:lang w:bidi="ar-EG"/>
        </w:rPr>
        <w:t xml:space="preserve"> </w:t>
      </w:r>
      <w:r w:rsidRPr="00EF6156">
        <w:rPr>
          <w:rFonts w:hint="cs"/>
          <w:rtl/>
          <w:lang w:bidi="ar-EG"/>
        </w:rPr>
        <w:t>بالحماية</w:t>
      </w:r>
      <w:r w:rsidR="00EF6156" w:rsidRPr="00EF6156">
        <w:rPr>
          <w:rFonts w:hint="cs"/>
          <w:rtl/>
          <w:lang w:bidi="ar-EG"/>
        </w:rPr>
        <w:t xml:space="preserve"> </w:t>
      </w:r>
      <w:r w:rsidRPr="00EF6156">
        <w:rPr>
          <w:rFonts w:hint="cs"/>
          <w:rtl/>
          <w:lang w:bidi="ar-EG"/>
        </w:rPr>
        <w:t>بموجب</w:t>
      </w:r>
      <w:r w:rsidR="00EF6156" w:rsidRPr="00EF6156">
        <w:rPr>
          <w:rFonts w:hint="cs"/>
          <w:rtl/>
          <w:lang w:bidi="ar-EG"/>
        </w:rPr>
        <w:t xml:space="preserve"> </w:t>
      </w:r>
      <w:r w:rsidRPr="00EF6156">
        <w:rPr>
          <w:rFonts w:hint="cs"/>
          <w:rtl/>
          <w:lang w:bidi="ar-EG"/>
        </w:rPr>
        <w:t>المادتين</w:t>
      </w:r>
      <w:r w:rsidR="00EF6156" w:rsidRPr="00EF6156">
        <w:rPr>
          <w:rtl/>
          <w:lang w:bidi="ar-EG"/>
        </w:rPr>
        <w:t xml:space="preserve"> </w:t>
      </w:r>
      <w:r w:rsidRPr="00EF6156">
        <w:rPr>
          <w:rtl/>
          <w:lang w:bidi="ar-EG"/>
        </w:rPr>
        <w:t>14</w:t>
      </w:r>
      <w:r w:rsidR="00EF6156" w:rsidRPr="00EF6156">
        <w:rPr>
          <w:rtl/>
          <w:lang w:bidi="ar-EG"/>
        </w:rPr>
        <w:t xml:space="preserve"> </w:t>
      </w:r>
      <w:r w:rsidRPr="00EF6156">
        <w:rPr>
          <w:rtl/>
          <w:lang w:bidi="ar-EG"/>
        </w:rPr>
        <w:t>و1</w:t>
      </w:r>
      <w:r w:rsidRPr="00EF6156">
        <w:rPr>
          <w:rFonts w:hint="cs"/>
          <w:rtl/>
          <w:lang w:bidi="ar-EG"/>
        </w:rPr>
        <w:t>5</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وتمنح</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17</w:t>
      </w:r>
      <w:r w:rsidR="00EF6156" w:rsidRPr="00EF6156">
        <w:rPr>
          <w:rFonts w:hint="cs"/>
          <w:rtl/>
          <w:lang w:bidi="ar-EG"/>
        </w:rPr>
        <w:t xml:space="preserve"> </w:t>
      </w:r>
      <w:r w:rsidRPr="00EF6156">
        <w:rPr>
          <w:rFonts w:hint="cs"/>
          <w:rtl/>
          <w:lang w:bidi="ar-EG"/>
        </w:rPr>
        <w:t>كل</w:t>
      </w:r>
      <w:r w:rsidR="00EF6156" w:rsidRPr="00EF6156">
        <w:rPr>
          <w:rFonts w:hint="cs"/>
          <w:rtl/>
          <w:lang w:bidi="ar-EG"/>
        </w:rPr>
        <w:t xml:space="preserve"> </w:t>
      </w:r>
      <w:r w:rsidRPr="00EF6156">
        <w:rPr>
          <w:rFonts w:hint="cs"/>
          <w:rtl/>
          <w:lang w:bidi="ar-EG"/>
        </w:rPr>
        <w:t>فرد</w:t>
      </w:r>
      <w:r w:rsidR="00EF6156" w:rsidRPr="00EF6156">
        <w:rPr>
          <w:rFonts w:hint="cs"/>
          <w:rtl/>
          <w:lang w:bidi="ar-EG"/>
        </w:rPr>
        <w:t xml:space="preserve"> </w:t>
      </w:r>
      <w:r w:rsidRPr="00EF6156">
        <w:rPr>
          <w:rtl/>
          <w:lang w:bidi="ar-EG"/>
        </w:rPr>
        <w:t>الحق</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يقدم</w:t>
      </w:r>
      <w:r w:rsidR="00EF6156" w:rsidRPr="00EF6156">
        <w:rPr>
          <w:rtl/>
          <w:lang w:bidi="ar-EG"/>
        </w:rPr>
        <w:t xml:space="preserve"> </w:t>
      </w:r>
      <w:r w:rsidRPr="00EF6156">
        <w:rPr>
          <w:rFonts w:hint="cs"/>
          <w:rtl/>
          <w:lang w:bidi="ar-EG"/>
        </w:rPr>
        <w:t>التماسات.</w:t>
      </w:r>
      <w:r w:rsidR="00EF6156" w:rsidRPr="00EF6156">
        <w:rPr>
          <w:rFonts w:hint="cs"/>
          <w:rtl/>
          <w:lang w:bidi="ar-EG"/>
        </w:rPr>
        <w:t xml:space="preserve"> </w:t>
      </w:r>
      <w:r w:rsidRPr="00EF6156">
        <w:rPr>
          <w:rFonts w:hint="cs"/>
          <w:rtl/>
          <w:lang w:bidi="ar-EG"/>
        </w:rPr>
        <w:t>وعلاوة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توجد</w:t>
      </w:r>
      <w:r w:rsidR="00EF6156" w:rsidRPr="00EF6156">
        <w:rPr>
          <w:rFonts w:hint="cs"/>
          <w:rtl/>
          <w:lang w:bidi="ar-EG"/>
        </w:rPr>
        <w:t xml:space="preserve"> </w:t>
      </w:r>
      <w:r w:rsidRPr="00EF6156">
        <w:rPr>
          <w:rFonts w:hint="cs"/>
          <w:rtl/>
          <w:lang w:bidi="ar-EG"/>
        </w:rPr>
        <w:t>ضمانات</w:t>
      </w:r>
      <w:r w:rsidR="00EF6156" w:rsidRPr="00EF6156">
        <w:rPr>
          <w:rFonts w:hint="cs"/>
          <w:rtl/>
          <w:lang w:bidi="ar-EG"/>
        </w:rPr>
        <w:t xml:space="preserve"> </w:t>
      </w:r>
      <w:r w:rsidRPr="00EF6156">
        <w:rPr>
          <w:rFonts w:hint="cs"/>
          <w:rtl/>
          <w:lang w:bidi="ar-EG"/>
        </w:rPr>
        <w:t>خاصة</w:t>
      </w:r>
      <w:r w:rsidR="00EF6156" w:rsidRPr="00EF6156">
        <w:rPr>
          <w:rFonts w:hint="cs"/>
          <w:rtl/>
          <w:lang w:bidi="ar-EG"/>
        </w:rPr>
        <w:t xml:space="preserve"> </w:t>
      </w:r>
      <w:r w:rsidRPr="00EF6156">
        <w:rPr>
          <w:rFonts w:hint="cs"/>
          <w:rtl/>
          <w:lang w:bidi="ar-EG"/>
        </w:rPr>
        <w:t>تمنح</w:t>
      </w:r>
      <w:r w:rsidR="00EF6156" w:rsidRPr="00EF6156">
        <w:rPr>
          <w:rFonts w:hint="cs"/>
          <w:rtl/>
          <w:lang w:bidi="ar-EG"/>
        </w:rPr>
        <w:t xml:space="preserve"> </w:t>
      </w:r>
      <w:r w:rsidRPr="00EF6156">
        <w:rPr>
          <w:rFonts w:hint="cs"/>
          <w:rtl/>
          <w:lang w:bidi="ar-EG"/>
        </w:rPr>
        <w:t>مزايا</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الزواج</w:t>
      </w:r>
      <w:r w:rsidR="00EF6156" w:rsidRPr="00EF6156">
        <w:rPr>
          <w:rFonts w:hint="cs"/>
          <w:rtl/>
          <w:lang w:bidi="ar-EG"/>
        </w:rPr>
        <w:t xml:space="preserve"> </w:t>
      </w:r>
      <w:r w:rsidRPr="00EF6156">
        <w:rPr>
          <w:rFonts w:hint="cs"/>
          <w:rtl/>
          <w:lang w:bidi="ar-EG"/>
        </w:rPr>
        <w:t>وللأسرة</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6</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وكذلك</w:t>
      </w:r>
      <w:r w:rsidR="00EF6156" w:rsidRPr="00EF6156">
        <w:rPr>
          <w:rFonts w:hint="cs"/>
          <w:rtl/>
          <w:lang w:bidi="ar-EG"/>
        </w:rPr>
        <w:t xml:space="preserve"> </w:t>
      </w:r>
      <w:r w:rsidRPr="00EF6156">
        <w:rPr>
          <w:rFonts w:hint="cs"/>
          <w:rtl/>
          <w:lang w:bidi="ar-EG"/>
        </w:rPr>
        <w:t>لنظام</w:t>
      </w:r>
      <w:r w:rsidR="00EF6156" w:rsidRPr="00EF6156">
        <w:rPr>
          <w:rFonts w:hint="cs"/>
          <w:rtl/>
          <w:lang w:bidi="ar-EG"/>
        </w:rPr>
        <w:t xml:space="preserve"> </w:t>
      </w:r>
      <w:r w:rsidRPr="00EF6156">
        <w:rPr>
          <w:rFonts w:hint="cs"/>
          <w:rtl/>
          <w:lang w:bidi="ar-EG"/>
        </w:rPr>
        <w:t>المدارس</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7</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p>
    <w:p w:rsidR="00614786" w:rsidRPr="00EF6156" w:rsidRDefault="00614786" w:rsidP="00EF6156">
      <w:pPr>
        <w:pStyle w:val="SingleTxtGA"/>
        <w:rPr>
          <w:rtl/>
          <w:lang w:bidi="ar-EG"/>
        </w:rPr>
      </w:pPr>
      <w:r w:rsidRPr="00EF6156">
        <w:rPr>
          <w:rFonts w:hint="cs"/>
          <w:rtl/>
          <w:lang w:bidi="ar-EG"/>
        </w:rPr>
        <w:lastRenderedPageBreak/>
        <w:t>133-</w:t>
      </w:r>
      <w:r w:rsidRPr="00EF6156">
        <w:rPr>
          <w:rFonts w:hint="cs"/>
          <w:rtl/>
          <w:lang w:bidi="ar-EG"/>
        </w:rPr>
        <w:tab/>
        <w:t>وحرية</w:t>
      </w:r>
      <w:r w:rsidR="00EF6156" w:rsidRPr="00EF6156">
        <w:rPr>
          <w:rFonts w:hint="cs"/>
          <w:rtl/>
          <w:lang w:bidi="ar-EG"/>
        </w:rPr>
        <w:t xml:space="preserve"> </w:t>
      </w:r>
      <w:r w:rsidRPr="00EF6156">
        <w:rPr>
          <w:rFonts w:hint="cs"/>
          <w:rtl/>
          <w:lang w:bidi="ar-EG"/>
        </w:rPr>
        <w:t>الاجتماع</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8</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وحرية</w:t>
      </w:r>
      <w:r w:rsidR="00EF6156" w:rsidRPr="00EF6156">
        <w:rPr>
          <w:rFonts w:hint="cs"/>
          <w:rtl/>
          <w:lang w:bidi="ar-EG"/>
        </w:rPr>
        <w:t xml:space="preserve"> </w:t>
      </w:r>
      <w:r w:rsidRPr="00EF6156">
        <w:rPr>
          <w:rFonts w:hint="cs"/>
          <w:rtl/>
          <w:lang w:bidi="ar-EG"/>
        </w:rPr>
        <w:t>تكوين</w:t>
      </w:r>
      <w:r w:rsidR="00EF6156" w:rsidRPr="00EF6156">
        <w:rPr>
          <w:rFonts w:hint="cs"/>
          <w:rtl/>
          <w:lang w:bidi="ar-EG"/>
        </w:rPr>
        <w:t xml:space="preserve"> </w:t>
      </w:r>
      <w:r w:rsidRPr="00EF6156">
        <w:rPr>
          <w:rFonts w:hint="cs"/>
          <w:rtl/>
          <w:lang w:bidi="ar-EG"/>
        </w:rPr>
        <w:t>الجمعيات</w:t>
      </w:r>
      <w:r w:rsidR="00EF6156" w:rsidRPr="00EF6156">
        <w:rPr>
          <w:rFonts w:hint="cs"/>
          <w:rtl/>
          <w:lang w:bidi="ar-EG"/>
        </w:rPr>
        <w:t xml:space="preserve"> </w:t>
      </w:r>
      <w:r w:rsidRPr="00EF6156">
        <w:rPr>
          <w:rFonts w:hint="cs"/>
          <w:rtl/>
          <w:lang w:bidi="ar-EG"/>
        </w:rPr>
        <w:t>مكرستان</w:t>
      </w:r>
      <w:r w:rsidR="00EF6156" w:rsidRPr="00EF6156">
        <w:rPr>
          <w:rFonts w:hint="cs"/>
          <w:rtl/>
          <w:lang w:bidi="ar-EG"/>
        </w:rPr>
        <w:t xml:space="preserve"> </w:t>
      </w:r>
      <w:r w:rsidRPr="00EF6156">
        <w:rPr>
          <w:rFonts w:hint="cs"/>
          <w:rtl/>
          <w:lang w:bidi="ar-EG"/>
        </w:rPr>
        <w:t>للمواطنين</w:t>
      </w:r>
      <w:r w:rsidR="00EF6156" w:rsidRPr="00EF6156">
        <w:rPr>
          <w:rFonts w:hint="cs"/>
          <w:rtl/>
          <w:lang w:bidi="ar-EG"/>
        </w:rPr>
        <w:t xml:space="preserve"> </w:t>
      </w:r>
      <w:r w:rsidRPr="00EF6156">
        <w:rPr>
          <w:rFonts w:hint="cs"/>
          <w:rtl/>
          <w:lang w:bidi="ar-EG"/>
        </w:rPr>
        <w:t>الألمان</w:t>
      </w:r>
      <w:r w:rsidR="00EF6156" w:rsidRPr="00EF6156">
        <w:rPr>
          <w:rFonts w:hint="cs"/>
          <w:rtl/>
          <w:lang w:bidi="ar-EG"/>
        </w:rPr>
        <w:t xml:space="preserve"> </w:t>
      </w:r>
      <w:r w:rsidRPr="00EF6156">
        <w:rPr>
          <w:rtl/>
          <w:lang w:bidi="ar-EG"/>
        </w:rPr>
        <w:t>-</w:t>
      </w:r>
      <w:r w:rsidR="00EF6156" w:rsidRPr="00EF6156">
        <w:rPr>
          <w:rFonts w:hint="cs"/>
          <w:rtl/>
          <w:lang w:bidi="ar-EG"/>
        </w:rPr>
        <w:t xml:space="preserve"> </w:t>
      </w:r>
      <w:r w:rsidRPr="00EF6156">
        <w:rPr>
          <w:rFonts w:hint="cs"/>
          <w:rtl/>
          <w:lang w:bidi="ar-EG"/>
        </w:rPr>
        <w:t>ما</w:t>
      </w:r>
      <w:r w:rsidR="00EF6156" w:rsidRPr="00EF6156">
        <w:rPr>
          <w:rFonts w:hint="cs"/>
          <w:rtl/>
          <w:lang w:bidi="ar-EG"/>
        </w:rPr>
        <w:t xml:space="preserve"> </w:t>
      </w:r>
      <w:r w:rsidRPr="00EF6156">
        <w:rPr>
          <w:rFonts w:hint="cs"/>
          <w:rtl/>
          <w:lang w:bidi="ar-EG"/>
        </w:rPr>
        <w:t>لم</w:t>
      </w:r>
      <w:r w:rsidR="00EF6156" w:rsidRPr="00EF6156">
        <w:rPr>
          <w:rFonts w:hint="cs"/>
          <w:rtl/>
          <w:lang w:bidi="ar-EG"/>
        </w:rPr>
        <w:t xml:space="preserve"> </w:t>
      </w:r>
      <w:r w:rsidRPr="00EF6156">
        <w:rPr>
          <w:rFonts w:hint="cs"/>
          <w:rtl/>
          <w:lang w:bidi="ar-EG"/>
        </w:rPr>
        <w:t>تكن</w:t>
      </w:r>
      <w:r w:rsidR="00EF6156" w:rsidRPr="00EF6156">
        <w:rPr>
          <w:rFonts w:hint="cs"/>
          <w:rtl/>
          <w:lang w:bidi="ar-EG"/>
        </w:rPr>
        <w:t xml:space="preserve"> </w:t>
      </w:r>
      <w:r w:rsidRPr="00EF6156">
        <w:rPr>
          <w:rFonts w:hint="cs"/>
          <w:rtl/>
          <w:lang w:bidi="ar-EG"/>
        </w:rPr>
        <w:t>تحميهما</w:t>
      </w:r>
      <w:r w:rsidR="00EF6156" w:rsidRPr="00EF6156">
        <w:rPr>
          <w:rFonts w:hint="cs"/>
          <w:rtl/>
          <w:lang w:bidi="ar-EG"/>
        </w:rPr>
        <w:t xml:space="preserve"> </w:t>
      </w:r>
      <w:r w:rsidRPr="00EF6156">
        <w:rPr>
          <w:rFonts w:hint="cs"/>
          <w:rtl/>
          <w:lang w:bidi="ar-EG"/>
        </w:rPr>
        <w:t>بالفعل</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9</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9</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tl/>
          <w:lang w:bidi="ar-EG"/>
        </w:rPr>
        <w:t>-</w:t>
      </w:r>
      <w:r w:rsidR="00EF6156" w:rsidRPr="00EF6156">
        <w:rPr>
          <w:rFonts w:hint="cs"/>
          <w:rtl/>
          <w:lang w:bidi="ar-EG"/>
        </w:rPr>
        <w:t xml:space="preserve"> </w:t>
      </w:r>
      <w:r w:rsidRPr="00EF6156">
        <w:rPr>
          <w:rFonts w:hint="cs"/>
          <w:rtl/>
          <w:lang w:bidi="ar-EG"/>
        </w:rPr>
        <w:t>وكذلك</w:t>
      </w:r>
      <w:r w:rsidR="00EF6156" w:rsidRPr="00EF6156">
        <w:rPr>
          <w:rFonts w:hint="cs"/>
          <w:rtl/>
          <w:lang w:bidi="ar-EG"/>
        </w:rPr>
        <w:t xml:space="preserve"> </w:t>
      </w:r>
      <w:r w:rsidRPr="00EF6156">
        <w:rPr>
          <w:rFonts w:hint="cs"/>
          <w:rtl/>
          <w:lang w:bidi="ar-EG"/>
        </w:rPr>
        <w:t>الحق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حرية</w:t>
      </w:r>
      <w:r w:rsidR="00EF6156" w:rsidRPr="00EF6156">
        <w:rPr>
          <w:rFonts w:hint="cs"/>
          <w:rtl/>
          <w:lang w:bidi="ar-EG"/>
        </w:rPr>
        <w:t xml:space="preserve"> </w:t>
      </w:r>
      <w:r w:rsidRPr="00EF6156">
        <w:rPr>
          <w:rFonts w:hint="cs"/>
          <w:rtl/>
          <w:lang w:bidi="ar-EG"/>
        </w:rPr>
        <w:t>التنقل</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11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والحق</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حرية</w:t>
      </w:r>
      <w:r w:rsidR="00EF6156" w:rsidRPr="00EF6156">
        <w:rPr>
          <w:rFonts w:hint="cs"/>
          <w:rtl/>
          <w:lang w:bidi="ar-EG"/>
        </w:rPr>
        <w:t xml:space="preserve"> </w:t>
      </w:r>
      <w:r w:rsidRPr="00EF6156">
        <w:rPr>
          <w:rtl/>
          <w:lang w:bidi="ar-EG"/>
        </w:rPr>
        <w:t>اختيار</w:t>
      </w:r>
      <w:r w:rsidR="00EF6156" w:rsidRPr="00EF6156">
        <w:rPr>
          <w:rtl/>
          <w:lang w:bidi="ar-EG"/>
        </w:rPr>
        <w:t xml:space="preserve"> </w:t>
      </w:r>
      <w:r w:rsidRPr="00EF6156">
        <w:rPr>
          <w:rtl/>
          <w:lang w:bidi="ar-EG"/>
        </w:rPr>
        <w:t>المهنة</w:t>
      </w:r>
      <w:r w:rsidR="00EF6156" w:rsidRPr="00EF6156">
        <w:rPr>
          <w:rtl/>
          <w:lang w:bidi="ar-EG"/>
        </w:rPr>
        <w:t xml:space="preserve"> </w:t>
      </w:r>
      <w:r w:rsidRPr="00EF6156">
        <w:rPr>
          <w:rtl/>
          <w:lang w:bidi="ar-EG"/>
        </w:rPr>
        <w:t>ومكان</w:t>
      </w:r>
      <w:r w:rsidR="00EF6156" w:rsidRPr="00EF6156">
        <w:rPr>
          <w:rtl/>
          <w:lang w:bidi="ar-EG"/>
        </w:rPr>
        <w:t xml:space="preserve"> </w:t>
      </w:r>
      <w:r w:rsidRPr="00EF6156">
        <w:rPr>
          <w:rtl/>
          <w:lang w:bidi="ar-EG"/>
        </w:rPr>
        <w:t>العمل</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12</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ويوجد</w:t>
      </w:r>
      <w:r w:rsidR="00EF6156" w:rsidRPr="00EF6156">
        <w:rPr>
          <w:rFonts w:hint="cs"/>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قيد</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المواطنين</w:t>
      </w:r>
      <w:r w:rsidR="00EF6156" w:rsidRPr="00EF6156">
        <w:rPr>
          <w:rFonts w:hint="cs"/>
          <w:rtl/>
          <w:lang w:bidi="ar-EG"/>
        </w:rPr>
        <w:t xml:space="preserve"> </w:t>
      </w:r>
      <w:r w:rsidRPr="00EF6156">
        <w:rPr>
          <w:rFonts w:hint="cs"/>
          <w:rtl/>
          <w:lang w:bidi="ar-EG"/>
        </w:rPr>
        <w:t>الألمان</w:t>
      </w:r>
      <w:r w:rsidR="00EF6156" w:rsidRPr="00EF6156">
        <w:rPr>
          <w:rFonts w:hint="cs"/>
          <w:rtl/>
          <w:lang w:bidi="ar-EG"/>
        </w:rPr>
        <w:t xml:space="preserve"> </w:t>
      </w:r>
      <w:r w:rsidRPr="00EF6156">
        <w:rPr>
          <w:rFonts w:hint="cs"/>
          <w:rtl/>
          <w:lang w:bidi="ar-EG"/>
        </w:rPr>
        <w:t>فيما</w:t>
      </w:r>
      <w:r w:rsidR="00EF6156" w:rsidRPr="00EF6156">
        <w:rPr>
          <w:rFonts w:hint="cs"/>
          <w:rtl/>
          <w:lang w:bidi="ar-EG"/>
        </w:rPr>
        <w:t xml:space="preserve"> </w:t>
      </w:r>
      <w:r w:rsidRPr="00EF6156">
        <w:rPr>
          <w:rFonts w:hint="cs"/>
          <w:rtl/>
          <w:lang w:bidi="ar-EG"/>
        </w:rPr>
        <w:t>يتعلق</w:t>
      </w:r>
      <w:r w:rsidR="00EF6156" w:rsidRPr="00EF6156">
        <w:rPr>
          <w:rFonts w:hint="cs"/>
          <w:rtl/>
          <w:lang w:bidi="ar-EG"/>
        </w:rPr>
        <w:t xml:space="preserve"> </w:t>
      </w:r>
      <w:r w:rsidRPr="00EF6156">
        <w:rPr>
          <w:rFonts w:hint="cs"/>
          <w:rtl/>
          <w:lang w:bidi="ar-EG"/>
        </w:rPr>
        <w:t>بالمساواة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التحاق</w:t>
      </w:r>
      <w:r w:rsidR="00C233CC">
        <w:rPr>
          <w:rFonts w:hint="cs"/>
          <w:rtl/>
          <w:lang w:bidi="ar-EG"/>
        </w:rPr>
        <w:t xml:space="preserve"> </w:t>
      </w:r>
      <w:r w:rsidRPr="00EF6156">
        <w:rPr>
          <w:rFonts w:hint="cs"/>
          <w:rtl/>
          <w:lang w:bidi="ar-EG"/>
        </w:rPr>
        <w:t>الرجل</w:t>
      </w:r>
      <w:r w:rsidR="00EF6156" w:rsidRPr="00EF6156">
        <w:rPr>
          <w:rFonts w:hint="cs"/>
          <w:rtl/>
          <w:lang w:bidi="ar-EG"/>
        </w:rPr>
        <w:t xml:space="preserve"> </w:t>
      </w:r>
      <w:r w:rsidRPr="00EF6156">
        <w:rPr>
          <w:rFonts w:hint="cs"/>
          <w:rtl/>
          <w:lang w:bidi="ar-EG"/>
        </w:rPr>
        <w:t>والمرأة</w:t>
      </w:r>
      <w:r w:rsidR="00EF6156" w:rsidRPr="00EF6156">
        <w:rPr>
          <w:rFonts w:hint="cs"/>
          <w:rtl/>
          <w:lang w:bidi="ar-EG"/>
        </w:rPr>
        <w:t xml:space="preserve"> </w:t>
      </w:r>
      <w:r w:rsidRPr="00EF6156">
        <w:rPr>
          <w:rFonts w:hint="cs"/>
          <w:rtl/>
          <w:lang w:bidi="ar-EG"/>
        </w:rPr>
        <w:t>بالقوات</w:t>
      </w:r>
      <w:r w:rsidR="00EF6156" w:rsidRPr="00EF6156">
        <w:rPr>
          <w:rFonts w:hint="cs"/>
          <w:rtl/>
          <w:lang w:bidi="ar-EG"/>
        </w:rPr>
        <w:t xml:space="preserve"> </w:t>
      </w:r>
      <w:r w:rsidRPr="00EF6156">
        <w:rPr>
          <w:rFonts w:hint="cs"/>
          <w:rtl/>
          <w:lang w:bidi="ar-EG"/>
        </w:rPr>
        <w:t>المسلحة</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12(أ)</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وأخيراً،</w:t>
      </w:r>
      <w:r w:rsidR="00EF6156" w:rsidRPr="00EF6156">
        <w:rPr>
          <w:rFonts w:hint="cs"/>
          <w:rtl/>
          <w:lang w:bidi="ar-EG"/>
        </w:rPr>
        <w:t xml:space="preserve"> </w:t>
      </w:r>
      <w:r w:rsidRPr="00EF6156">
        <w:rPr>
          <w:rFonts w:hint="cs"/>
          <w:rtl/>
          <w:lang w:bidi="ar-EG"/>
        </w:rPr>
        <w:t>وفق</w:t>
      </w:r>
      <w:r w:rsidR="00511CD8">
        <w:rPr>
          <w:rFonts w:hint="cs"/>
          <w:rtl/>
          <w:lang w:bidi="ar-EG"/>
        </w:rPr>
        <w:t xml:space="preserve">اً </w:t>
      </w:r>
      <w:r w:rsidRPr="00EF6156">
        <w:rPr>
          <w:rFonts w:hint="cs"/>
          <w:rtl/>
          <w:lang w:bidi="ar-EG"/>
        </w:rPr>
        <w:t>للمادة</w:t>
      </w:r>
      <w:r w:rsidR="00EF6156" w:rsidRPr="00EF6156">
        <w:rPr>
          <w:rFonts w:hint="cs"/>
          <w:rtl/>
          <w:lang w:bidi="ar-EG"/>
        </w:rPr>
        <w:t xml:space="preserve"> </w:t>
      </w:r>
      <w:r w:rsidRPr="00EF6156">
        <w:rPr>
          <w:rFonts w:hint="cs"/>
          <w:rtl/>
          <w:lang w:bidi="ar-EG"/>
        </w:rPr>
        <w:t>16</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يتمتع</w:t>
      </w:r>
      <w:r w:rsidR="00EF6156" w:rsidRPr="00EF6156">
        <w:rPr>
          <w:rFonts w:hint="cs"/>
          <w:rtl/>
          <w:lang w:bidi="ar-EG"/>
        </w:rPr>
        <w:t xml:space="preserve"> </w:t>
      </w:r>
      <w:r w:rsidRPr="00EF6156">
        <w:rPr>
          <w:rFonts w:hint="cs"/>
          <w:rtl/>
          <w:lang w:bidi="ar-EG"/>
        </w:rPr>
        <w:t>الألمان</w:t>
      </w:r>
      <w:r w:rsidR="00EF6156" w:rsidRPr="00EF6156">
        <w:rPr>
          <w:rFonts w:hint="cs"/>
          <w:rtl/>
          <w:lang w:bidi="ar-EG"/>
        </w:rPr>
        <w:t xml:space="preserve"> </w:t>
      </w:r>
      <w:r w:rsidRPr="00EF6156">
        <w:rPr>
          <w:rFonts w:hint="cs"/>
          <w:rtl/>
          <w:lang w:bidi="ar-EG"/>
        </w:rPr>
        <w:t>بكل</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الحماية</w:t>
      </w:r>
      <w:r w:rsidR="00EF6156" w:rsidRPr="00EF6156">
        <w:rPr>
          <w:rFonts w:hint="cs"/>
          <w:rtl/>
          <w:lang w:bidi="ar-EG"/>
        </w:rPr>
        <w:t xml:space="preserve"> </w:t>
      </w:r>
      <w:r w:rsidRPr="00EF6156">
        <w:rPr>
          <w:rFonts w:hint="cs"/>
          <w:rtl/>
          <w:lang w:bidi="ar-EG"/>
        </w:rPr>
        <w:t>لمواطنتهم</w:t>
      </w:r>
      <w:r w:rsidR="00EF6156" w:rsidRPr="00EF6156">
        <w:rPr>
          <w:rFonts w:hint="cs"/>
          <w:rtl/>
          <w:lang w:bidi="ar-EG"/>
        </w:rPr>
        <w:t xml:space="preserve"> </w:t>
      </w:r>
      <w:r w:rsidRPr="00EF6156">
        <w:rPr>
          <w:rFonts w:hint="cs"/>
          <w:rtl/>
          <w:lang w:bidi="ar-EG"/>
        </w:rPr>
        <w:t>والحماية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التسليم</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بلد</w:t>
      </w:r>
      <w:r w:rsidR="00EF6156" w:rsidRPr="00EF6156">
        <w:rPr>
          <w:rFonts w:hint="cs"/>
          <w:rtl/>
          <w:lang w:bidi="ar-EG"/>
        </w:rPr>
        <w:t xml:space="preserve"> </w:t>
      </w:r>
      <w:r w:rsidRPr="00EF6156">
        <w:rPr>
          <w:rFonts w:hint="cs"/>
          <w:rtl/>
          <w:lang w:bidi="ar-EG"/>
        </w:rPr>
        <w:t>آخر.</w:t>
      </w:r>
    </w:p>
    <w:p w:rsidR="00614786" w:rsidRPr="00B1652A" w:rsidRDefault="00614786" w:rsidP="00EF6156">
      <w:pPr>
        <w:pStyle w:val="SingleTxtGA"/>
        <w:rPr>
          <w:spacing w:val="-4"/>
          <w:rtl/>
          <w:lang w:bidi="ar-EG"/>
        </w:rPr>
      </w:pPr>
      <w:r w:rsidRPr="00B1652A">
        <w:rPr>
          <w:rFonts w:hint="cs"/>
          <w:spacing w:val="-4"/>
          <w:rtl/>
          <w:lang w:bidi="ar-EG"/>
        </w:rPr>
        <w:t>134-</w:t>
      </w:r>
      <w:r w:rsidRPr="00B1652A">
        <w:rPr>
          <w:rFonts w:hint="cs"/>
          <w:spacing w:val="-4"/>
          <w:rtl/>
          <w:lang w:bidi="ar-EG"/>
        </w:rPr>
        <w:tab/>
        <w:t>ووفقا</w:t>
      </w:r>
      <w:r w:rsidR="00EF6156" w:rsidRPr="00B1652A">
        <w:rPr>
          <w:rFonts w:hint="cs"/>
          <w:spacing w:val="-4"/>
          <w:rtl/>
          <w:lang w:bidi="ar-EG"/>
        </w:rPr>
        <w:t xml:space="preserve">ً </w:t>
      </w:r>
      <w:r w:rsidRPr="00B1652A">
        <w:rPr>
          <w:rFonts w:hint="cs"/>
          <w:spacing w:val="-4"/>
          <w:rtl/>
          <w:lang w:bidi="ar-EG"/>
        </w:rPr>
        <w:t>للمادة</w:t>
      </w:r>
      <w:r w:rsidR="00EF6156" w:rsidRPr="00B1652A">
        <w:rPr>
          <w:rFonts w:hint="cs"/>
          <w:spacing w:val="-4"/>
          <w:rtl/>
          <w:lang w:bidi="ar-EG"/>
        </w:rPr>
        <w:t xml:space="preserve"> </w:t>
      </w:r>
      <w:r w:rsidRPr="00B1652A">
        <w:rPr>
          <w:rFonts w:hint="cs"/>
          <w:spacing w:val="-4"/>
          <w:rtl/>
          <w:lang w:bidi="ar-EG"/>
        </w:rPr>
        <w:t>16(أ)</w:t>
      </w:r>
      <w:r w:rsidR="00EF6156" w:rsidRPr="00B1652A">
        <w:rPr>
          <w:rFonts w:hint="cs"/>
          <w:spacing w:val="-4"/>
          <w:rtl/>
          <w:lang w:bidi="ar-EG"/>
        </w:rPr>
        <w:t xml:space="preserve"> </w:t>
      </w:r>
      <w:r w:rsidRPr="00B1652A">
        <w:rPr>
          <w:rFonts w:hint="cs"/>
          <w:spacing w:val="-4"/>
          <w:rtl/>
          <w:lang w:bidi="ar-EG"/>
        </w:rPr>
        <w:t>من</w:t>
      </w:r>
      <w:r w:rsidR="00EF6156" w:rsidRPr="00B1652A">
        <w:rPr>
          <w:rFonts w:hint="cs"/>
          <w:spacing w:val="-4"/>
          <w:rtl/>
          <w:lang w:bidi="ar-EG"/>
        </w:rPr>
        <w:t xml:space="preserve"> </w:t>
      </w:r>
      <w:r w:rsidRPr="00B1652A">
        <w:rPr>
          <w:rFonts w:hint="cs"/>
          <w:spacing w:val="-4"/>
          <w:rtl/>
          <w:lang w:bidi="ar-EG"/>
        </w:rPr>
        <w:t>القانون</w:t>
      </w:r>
      <w:r w:rsidR="00EF6156" w:rsidRPr="00B1652A">
        <w:rPr>
          <w:rFonts w:hint="cs"/>
          <w:spacing w:val="-4"/>
          <w:rtl/>
          <w:lang w:bidi="ar-EG"/>
        </w:rPr>
        <w:t xml:space="preserve"> </w:t>
      </w:r>
      <w:r w:rsidRPr="00B1652A">
        <w:rPr>
          <w:rFonts w:hint="cs"/>
          <w:spacing w:val="-4"/>
          <w:rtl/>
          <w:lang w:bidi="ar-EG"/>
        </w:rPr>
        <w:t>الأساسي،</w:t>
      </w:r>
      <w:r w:rsidR="00EF6156" w:rsidRPr="00B1652A">
        <w:rPr>
          <w:rFonts w:hint="cs"/>
          <w:spacing w:val="-4"/>
          <w:rtl/>
          <w:lang w:bidi="ar-EG"/>
        </w:rPr>
        <w:t xml:space="preserve"> </w:t>
      </w:r>
      <w:r w:rsidRPr="00B1652A">
        <w:rPr>
          <w:rFonts w:hint="cs"/>
          <w:spacing w:val="-4"/>
          <w:rtl/>
          <w:lang w:bidi="ar-EG"/>
        </w:rPr>
        <w:t>يحق</w:t>
      </w:r>
      <w:r w:rsidR="00EF6156" w:rsidRPr="00B1652A">
        <w:rPr>
          <w:rFonts w:hint="cs"/>
          <w:spacing w:val="-4"/>
          <w:rtl/>
          <w:lang w:bidi="ar-EG"/>
        </w:rPr>
        <w:t xml:space="preserve"> </w:t>
      </w:r>
      <w:r w:rsidRPr="00B1652A">
        <w:rPr>
          <w:rFonts w:hint="cs"/>
          <w:spacing w:val="-4"/>
          <w:rtl/>
          <w:lang w:bidi="ar-EG"/>
        </w:rPr>
        <w:t>للملاحَقين</w:t>
      </w:r>
      <w:r w:rsidR="00EF6156" w:rsidRPr="00B1652A">
        <w:rPr>
          <w:rFonts w:hint="cs"/>
          <w:spacing w:val="-4"/>
          <w:rtl/>
          <w:lang w:bidi="ar-EG"/>
        </w:rPr>
        <w:t xml:space="preserve"> </w:t>
      </w:r>
      <w:r w:rsidRPr="00B1652A">
        <w:rPr>
          <w:rFonts w:hint="cs"/>
          <w:spacing w:val="-4"/>
          <w:rtl/>
          <w:lang w:bidi="ar-EG"/>
        </w:rPr>
        <w:t>سياسياً</w:t>
      </w:r>
      <w:r w:rsidR="00EF6156" w:rsidRPr="00B1652A">
        <w:rPr>
          <w:rFonts w:hint="cs"/>
          <w:spacing w:val="-4"/>
          <w:rtl/>
          <w:lang w:bidi="ar-EG"/>
        </w:rPr>
        <w:t xml:space="preserve"> </w:t>
      </w:r>
      <w:r w:rsidRPr="00B1652A">
        <w:rPr>
          <w:rFonts w:hint="cs"/>
          <w:spacing w:val="-4"/>
          <w:rtl/>
          <w:lang w:bidi="ar-EG"/>
        </w:rPr>
        <w:t>أن</w:t>
      </w:r>
      <w:r w:rsidR="00EF6156" w:rsidRPr="00B1652A">
        <w:rPr>
          <w:rFonts w:hint="cs"/>
          <w:spacing w:val="-4"/>
          <w:rtl/>
          <w:lang w:bidi="ar-EG"/>
        </w:rPr>
        <w:t xml:space="preserve"> </w:t>
      </w:r>
      <w:r w:rsidRPr="00B1652A">
        <w:rPr>
          <w:rFonts w:hint="cs"/>
          <w:spacing w:val="-4"/>
          <w:rtl/>
          <w:lang w:bidi="ar-EG"/>
        </w:rPr>
        <w:t>يلتمسوا</w:t>
      </w:r>
      <w:r w:rsidR="00EF6156" w:rsidRPr="00B1652A">
        <w:rPr>
          <w:rFonts w:hint="cs"/>
          <w:spacing w:val="-4"/>
          <w:rtl/>
          <w:lang w:bidi="ar-EG"/>
        </w:rPr>
        <w:t xml:space="preserve"> </w:t>
      </w:r>
      <w:r w:rsidRPr="00B1652A">
        <w:rPr>
          <w:rFonts w:hint="cs"/>
          <w:spacing w:val="-4"/>
          <w:rtl/>
          <w:lang w:bidi="ar-EG"/>
        </w:rPr>
        <w:t>اللجوء.</w:t>
      </w:r>
    </w:p>
    <w:p w:rsidR="00614786" w:rsidRPr="006853E7" w:rsidRDefault="00614786" w:rsidP="00EF6156">
      <w:pPr>
        <w:pStyle w:val="SingleTxtGA"/>
        <w:rPr>
          <w:spacing w:val="-4"/>
          <w:rtl/>
          <w:lang w:bidi="ar-EG"/>
        </w:rPr>
      </w:pPr>
      <w:r w:rsidRPr="006853E7">
        <w:rPr>
          <w:rFonts w:hint="cs"/>
          <w:spacing w:val="-4"/>
          <w:rtl/>
          <w:lang w:bidi="ar-EG"/>
        </w:rPr>
        <w:t>135-</w:t>
      </w:r>
      <w:r w:rsidRPr="006853E7">
        <w:rPr>
          <w:rFonts w:hint="cs"/>
          <w:spacing w:val="-4"/>
          <w:rtl/>
          <w:lang w:bidi="ar-EG"/>
        </w:rPr>
        <w:tab/>
      </w:r>
      <w:r w:rsidRPr="006853E7">
        <w:rPr>
          <w:spacing w:val="-4"/>
          <w:rtl/>
          <w:lang w:bidi="ar-EG"/>
        </w:rPr>
        <w:t>وت</w:t>
      </w:r>
      <w:r w:rsidRPr="006853E7">
        <w:rPr>
          <w:rFonts w:hint="cs"/>
          <w:spacing w:val="-4"/>
          <w:rtl/>
          <w:lang w:bidi="ar-EG"/>
        </w:rPr>
        <w:t>ماثل</w:t>
      </w:r>
      <w:r w:rsidR="00EF6156" w:rsidRPr="006853E7">
        <w:rPr>
          <w:spacing w:val="-4"/>
          <w:rtl/>
          <w:lang w:bidi="ar-EG"/>
        </w:rPr>
        <w:t xml:space="preserve"> </w:t>
      </w:r>
      <w:r w:rsidRPr="006853E7">
        <w:rPr>
          <w:spacing w:val="-4"/>
          <w:rtl/>
          <w:lang w:bidi="ar-EG"/>
        </w:rPr>
        <w:t>بعض</w:t>
      </w:r>
      <w:r w:rsidR="00EF6156" w:rsidRPr="006853E7">
        <w:rPr>
          <w:spacing w:val="-4"/>
          <w:rtl/>
          <w:lang w:bidi="ar-EG"/>
        </w:rPr>
        <w:t xml:space="preserve"> </w:t>
      </w:r>
      <w:r w:rsidRPr="006853E7">
        <w:rPr>
          <w:spacing w:val="-4"/>
          <w:rtl/>
          <w:lang w:bidi="ar-EG"/>
        </w:rPr>
        <w:t>الحقوق</w:t>
      </w:r>
      <w:r w:rsidR="00EF6156" w:rsidRPr="006853E7">
        <w:rPr>
          <w:spacing w:val="-4"/>
          <w:rtl/>
          <w:lang w:bidi="ar-EG"/>
        </w:rPr>
        <w:t xml:space="preserve"> </w:t>
      </w:r>
      <w:r w:rsidRPr="006853E7">
        <w:rPr>
          <w:spacing w:val="-4"/>
          <w:rtl/>
          <w:lang w:bidi="ar-EG"/>
        </w:rPr>
        <w:t>الأساسية</w:t>
      </w:r>
      <w:r w:rsidR="00EF6156" w:rsidRPr="006853E7">
        <w:rPr>
          <w:spacing w:val="-4"/>
          <w:rtl/>
          <w:lang w:bidi="ar-EG"/>
        </w:rPr>
        <w:t xml:space="preserve"> </w:t>
      </w:r>
      <w:r w:rsidRPr="006853E7">
        <w:rPr>
          <w:rFonts w:hint="cs"/>
          <w:spacing w:val="-4"/>
          <w:rtl/>
          <w:lang w:bidi="ar-EG"/>
        </w:rPr>
        <w:t>المتأصلة</w:t>
      </w:r>
      <w:r w:rsidR="00EF6156" w:rsidRPr="006853E7">
        <w:rPr>
          <w:rFonts w:hint="cs"/>
          <w:spacing w:val="-4"/>
          <w:rtl/>
          <w:lang w:bidi="ar-EG"/>
        </w:rPr>
        <w:t xml:space="preserve"> </w:t>
      </w:r>
      <w:r w:rsidRPr="006853E7">
        <w:rPr>
          <w:rFonts w:hint="cs"/>
          <w:spacing w:val="-4"/>
          <w:rtl/>
          <w:lang w:bidi="ar-EG"/>
        </w:rPr>
        <w:t>في</w:t>
      </w:r>
      <w:r w:rsidR="00EF6156" w:rsidRPr="006853E7">
        <w:rPr>
          <w:rFonts w:hint="cs"/>
          <w:spacing w:val="-4"/>
          <w:rtl/>
          <w:lang w:bidi="ar-EG"/>
        </w:rPr>
        <w:t xml:space="preserve"> </w:t>
      </w:r>
      <w:r w:rsidRPr="006853E7">
        <w:rPr>
          <w:rFonts w:hint="cs"/>
          <w:spacing w:val="-4"/>
          <w:rtl/>
          <w:lang w:bidi="ar-EG"/>
        </w:rPr>
        <w:t>الدستور</w:t>
      </w:r>
      <w:r w:rsidR="00EF6156" w:rsidRPr="006853E7">
        <w:rPr>
          <w:rFonts w:hint="cs"/>
          <w:spacing w:val="-4"/>
          <w:rtl/>
          <w:lang w:bidi="ar-EG"/>
        </w:rPr>
        <w:t xml:space="preserve"> </w:t>
      </w:r>
      <w:r w:rsidRPr="006853E7">
        <w:rPr>
          <w:spacing w:val="-4"/>
          <w:rtl/>
          <w:lang w:bidi="ar-EG"/>
        </w:rPr>
        <w:t>حقوق</w:t>
      </w:r>
      <w:r w:rsidR="00EF6156" w:rsidRPr="006853E7">
        <w:rPr>
          <w:spacing w:val="-4"/>
          <w:rtl/>
          <w:lang w:bidi="ar-EG"/>
        </w:rPr>
        <w:t xml:space="preserve"> </w:t>
      </w:r>
      <w:r w:rsidRPr="006853E7">
        <w:rPr>
          <w:spacing w:val="-4"/>
          <w:rtl/>
          <w:lang w:bidi="ar-EG"/>
        </w:rPr>
        <w:t>الإنسان</w:t>
      </w:r>
      <w:r w:rsidR="00EF6156" w:rsidRPr="006853E7">
        <w:rPr>
          <w:spacing w:val="-4"/>
          <w:rtl/>
          <w:lang w:bidi="ar-EG"/>
        </w:rPr>
        <w:t xml:space="preserve"> </w:t>
      </w:r>
      <w:r w:rsidRPr="006853E7">
        <w:rPr>
          <w:spacing w:val="-4"/>
          <w:rtl/>
          <w:lang w:bidi="ar-EG"/>
        </w:rPr>
        <w:t>المحمية</w:t>
      </w:r>
      <w:r w:rsidR="00EF6156" w:rsidRPr="006853E7">
        <w:rPr>
          <w:spacing w:val="-4"/>
          <w:rtl/>
          <w:lang w:bidi="ar-EG"/>
        </w:rPr>
        <w:t xml:space="preserve"> </w:t>
      </w:r>
      <w:r w:rsidRPr="006853E7">
        <w:rPr>
          <w:spacing w:val="-4"/>
          <w:rtl/>
          <w:lang w:bidi="ar-EG"/>
        </w:rPr>
        <w:t>دولياً؛</w:t>
      </w:r>
      <w:r w:rsidR="00EF6156" w:rsidRPr="006853E7">
        <w:rPr>
          <w:spacing w:val="-4"/>
          <w:rtl/>
          <w:lang w:bidi="ar-EG"/>
        </w:rPr>
        <w:t xml:space="preserve"> </w:t>
      </w:r>
      <w:r w:rsidRPr="006853E7">
        <w:rPr>
          <w:rFonts w:hint="cs"/>
          <w:spacing w:val="-4"/>
          <w:rtl/>
          <w:lang w:bidi="ar-EG"/>
        </w:rPr>
        <w:t>و</w:t>
      </w:r>
      <w:r w:rsidRPr="006853E7">
        <w:rPr>
          <w:spacing w:val="-4"/>
          <w:rtl/>
          <w:lang w:bidi="ar-EG"/>
        </w:rPr>
        <w:t>بعضها،</w:t>
      </w:r>
      <w:r w:rsidR="00EF6156" w:rsidRPr="006853E7">
        <w:rPr>
          <w:spacing w:val="-4"/>
          <w:rtl/>
          <w:lang w:bidi="ar-EG"/>
        </w:rPr>
        <w:t xml:space="preserve"> </w:t>
      </w:r>
      <w:r w:rsidRPr="006853E7">
        <w:rPr>
          <w:spacing w:val="-4"/>
          <w:rtl/>
          <w:lang w:bidi="ar-EG"/>
        </w:rPr>
        <w:t>مثل</w:t>
      </w:r>
      <w:r w:rsidR="00EF6156" w:rsidRPr="006853E7">
        <w:rPr>
          <w:spacing w:val="-4"/>
          <w:rtl/>
          <w:lang w:bidi="ar-EG"/>
        </w:rPr>
        <w:t xml:space="preserve"> </w:t>
      </w:r>
      <w:r w:rsidRPr="006853E7">
        <w:rPr>
          <w:spacing w:val="-4"/>
          <w:rtl/>
          <w:lang w:bidi="ar-EG"/>
        </w:rPr>
        <w:t>الحق</w:t>
      </w:r>
      <w:r w:rsidR="00EF6156" w:rsidRPr="006853E7">
        <w:rPr>
          <w:spacing w:val="-4"/>
          <w:rtl/>
          <w:lang w:bidi="ar-EG"/>
        </w:rPr>
        <w:t xml:space="preserve"> </w:t>
      </w:r>
      <w:r w:rsidRPr="006853E7">
        <w:rPr>
          <w:spacing w:val="-4"/>
          <w:rtl/>
          <w:lang w:bidi="ar-EG"/>
        </w:rPr>
        <w:t>في</w:t>
      </w:r>
      <w:r w:rsidR="00EF6156" w:rsidRPr="006853E7">
        <w:rPr>
          <w:spacing w:val="-4"/>
          <w:rtl/>
          <w:lang w:bidi="ar-EG"/>
        </w:rPr>
        <w:t xml:space="preserve"> </w:t>
      </w:r>
      <w:r w:rsidRPr="006853E7">
        <w:rPr>
          <w:rFonts w:hint="cs"/>
          <w:spacing w:val="-4"/>
          <w:rtl/>
          <w:lang w:bidi="ar-EG"/>
        </w:rPr>
        <w:t>الاستنكاف</w:t>
      </w:r>
      <w:r w:rsidR="00EF6156" w:rsidRPr="006853E7">
        <w:rPr>
          <w:rFonts w:hint="cs"/>
          <w:spacing w:val="-4"/>
          <w:rtl/>
          <w:lang w:bidi="ar-EG"/>
        </w:rPr>
        <w:t xml:space="preserve"> </w:t>
      </w:r>
      <w:r w:rsidRPr="006853E7">
        <w:rPr>
          <w:rFonts w:hint="cs"/>
          <w:spacing w:val="-4"/>
          <w:rtl/>
          <w:lang w:bidi="ar-EG"/>
        </w:rPr>
        <w:t>الضميري</w:t>
      </w:r>
      <w:r w:rsidR="00EF6156" w:rsidRPr="006853E7">
        <w:rPr>
          <w:rFonts w:hint="cs"/>
          <w:spacing w:val="-4"/>
          <w:rtl/>
          <w:lang w:bidi="ar-EG"/>
        </w:rPr>
        <w:t xml:space="preserve"> </w:t>
      </w:r>
      <w:r w:rsidRPr="006853E7">
        <w:rPr>
          <w:rFonts w:hint="cs"/>
          <w:spacing w:val="-4"/>
          <w:rtl/>
          <w:lang w:bidi="ar-EG"/>
        </w:rPr>
        <w:t>من</w:t>
      </w:r>
      <w:r w:rsidR="00EF6156" w:rsidRPr="006853E7">
        <w:rPr>
          <w:spacing w:val="-4"/>
          <w:rtl/>
          <w:lang w:bidi="ar-EG"/>
        </w:rPr>
        <w:t xml:space="preserve"> </w:t>
      </w:r>
      <w:r w:rsidRPr="006853E7">
        <w:rPr>
          <w:spacing w:val="-4"/>
          <w:rtl/>
          <w:lang w:bidi="ar-EG"/>
        </w:rPr>
        <w:t>أداء</w:t>
      </w:r>
      <w:r w:rsidR="00EF6156" w:rsidRPr="006853E7">
        <w:rPr>
          <w:spacing w:val="-4"/>
          <w:rtl/>
          <w:lang w:bidi="ar-EG"/>
        </w:rPr>
        <w:t xml:space="preserve"> </w:t>
      </w:r>
      <w:r w:rsidRPr="006853E7">
        <w:rPr>
          <w:spacing w:val="-4"/>
          <w:rtl/>
          <w:lang w:bidi="ar-EG"/>
        </w:rPr>
        <w:t>الخدمة</w:t>
      </w:r>
      <w:r w:rsidR="00EF6156" w:rsidRPr="006853E7">
        <w:rPr>
          <w:spacing w:val="-4"/>
          <w:rtl/>
          <w:lang w:bidi="ar-EG"/>
        </w:rPr>
        <w:t xml:space="preserve"> </w:t>
      </w:r>
      <w:r w:rsidRPr="006853E7">
        <w:rPr>
          <w:spacing w:val="-4"/>
          <w:rtl/>
          <w:lang w:bidi="ar-EG"/>
        </w:rPr>
        <w:t>العسكرية</w:t>
      </w:r>
      <w:r w:rsidR="00EF6156" w:rsidRPr="006853E7">
        <w:rPr>
          <w:spacing w:val="-4"/>
          <w:rtl/>
          <w:lang w:bidi="ar-EG"/>
        </w:rPr>
        <w:t xml:space="preserve"> </w:t>
      </w:r>
      <w:r w:rsidRPr="006853E7">
        <w:rPr>
          <w:spacing w:val="-4"/>
          <w:rtl/>
          <w:lang w:bidi="ar-EG"/>
        </w:rPr>
        <w:t>و</w:t>
      </w:r>
      <w:r w:rsidRPr="006853E7">
        <w:rPr>
          <w:rFonts w:hint="cs"/>
          <w:spacing w:val="-4"/>
          <w:rtl/>
          <w:lang w:bidi="ar-EG"/>
        </w:rPr>
        <w:t>ال</w:t>
      </w:r>
      <w:r w:rsidRPr="006853E7">
        <w:rPr>
          <w:spacing w:val="-4"/>
          <w:rtl/>
          <w:lang w:bidi="ar-EG"/>
        </w:rPr>
        <w:t>حق</w:t>
      </w:r>
      <w:r w:rsidR="00EF6156" w:rsidRPr="006853E7">
        <w:rPr>
          <w:spacing w:val="-4"/>
          <w:rtl/>
          <w:lang w:bidi="ar-EG"/>
        </w:rPr>
        <w:t xml:space="preserve"> </w:t>
      </w:r>
      <w:r w:rsidRPr="006853E7">
        <w:rPr>
          <w:spacing w:val="-4"/>
          <w:rtl/>
          <w:lang w:bidi="ar-EG"/>
        </w:rPr>
        <w:t>في</w:t>
      </w:r>
      <w:r w:rsidR="00EF6156" w:rsidRPr="006853E7">
        <w:rPr>
          <w:spacing w:val="-4"/>
          <w:rtl/>
          <w:lang w:bidi="ar-EG"/>
        </w:rPr>
        <w:t xml:space="preserve"> </w:t>
      </w:r>
      <w:r w:rsidRPr="006853E7">
        <w:rPr>
          <w:spacing w:val="-4"/>
          <w:rtl/>
          <w:lang w:bidi="ar-EG"/>
        </w:rPr>
        <w:t>اللجوء</w:t>
      </w:r>
      <w:r w:rsidRPr="006853E7">
        <w:rPr>
          <w:rFonts w:hint="cs"/>
          <w:spacing w:val="-4"/>
          <w:rtl/>
          <w:lang w:bidi="ar-EG"/>
        </w:rPr>
        <w:t>،</w:t>
      </w:r>
      <w:r w:rsidR="00EF6156" w:rsidRPr="006853E7">
        <w:rPr>
          <w:spacing w:val="-4"/>
          <w:rtl/>
          <w:lang w:bidi="ar-EG"/>
        </w:rPr>
        <w:t xml:space="preserve"> </w:t>
      </w:r>
      <w:r w:rsidRPr="006853E7">
        <w:rPr>
          <w:rFonts w:hint="cs"/>
          <w:spacing w:val="-4"/>
          <w:rtl/>
          <w:lang w:bidi="ar-EG"/>
        </w:rPr>
        <w:t>يتجاوز</w:t>
      </w:r>
      <w:r w:rsidR="00EF6156" w:rsidRPr="006853E7">
        <w:rPr>
          <w:spacing w:val="-4"/>
          <w:rtl/>
          <w:lang w:bidi="ar-EG"/>
        </w:rPr>
        <w:t xml:space="preserve"> </w:t>
      </w:r>
      <w:r w:rsidRPr="006853E7">
        <w:rPr>
          <w:rFonts w:hint="cs"/>
          <w:spacing w:val="-4"/>
          <w:rtl/>
          <w:lang w:bidi="ar-EG"/>
        </w:rPr>
        <w:t>المعيار</w:t>
      </w:r>
      <w:r w:rsidR="00EF6156" w:rsidRPr="006853E7">
        <w:rPr>
          <w:rFonts w:hint="cs"/>
          <w:spacing w:val="-4"/>
          <w:rtl/>
          <w:lang w:bidi="ar-EG"/>
        </w:rPr>
        <w:t xml:space="preserve"> </w:t>
      </w:r>
      <w:r w:rsidRPr="006853E7">
        <w:rPr>
          <w:rFonts w:hint="cs"/>
          <w:spacing w:val="-4"/>
          <w:rtl/>
          <w:lang w:bidi="ar-EG"/>
        </w:rPr>
        <w:t>الذي</w:t>
      </w:r>
      <w:r w:rsidR="00EF6156" w:rsidRPr="006853E7">
        <w:rPr>
          <w:rFonts w:hint="cs"/>
          <w:spacing w:val="-4"/>
          <w:rtl/>
          <w:lang w:bidi="ar-EG"/>
        </w:rPr>
        <w:t xml:space="preserve"> </w:t>
      </w:r>
      <w:r w:rsidRPr="006853E7">
        <w:rPr>
          <w:rFonts w:hint="cs"/>
          <w:spacing w:val="-4"/>
          <w:rtl/>
          <w:lang w:bidi="ar-EG"/>
        </w:rPr>
        <w:t>يحدده</w:t>
      </w:r>
      <w:r w:rsidR="00EF6156" w:rsidRPr="006853E7">
        <w:rPr>
          <w:rFonts w:hint="cs"/>
          <w:spacing w:val="-4"/>
          <w:rtl/>
          <w:lang w:bidi="ar-EG"/>
        </w:rPr>
        <w:t xml:space="preserve"> </w:t>
      </w:r>
      <w:r w:rsidRPr="006853E7">
        <w:rPr>
          <w:spacing w:val="-4"/>
          <w:rtl/>
          <w:lang w:bidi="ar-EG"/>
        </w:rPr>
        <w:t>العهد</w:t>
      </w:r>
      <w:r w:rsidR="00EF6156" w:rsidRPr="006853E7">
        <w:rPr>
          <w:spacing w:val="-4"/>
          <w:rtl/>
          <w:lang w:bidi="ar-EG"/>
        </w:rPr>
        <w:t xml:space="preserve"> </w:t>
      </w:r>
      <w:r w:rsidRPr="006853E7">
        <w:rPr>
          <w:spacing w:val="-4"/>
          <w:rtl/>
          <w:lang w:bidi="ar-EG"/>
        </w:rPr>
        <w:t>الدولي</w:t>
      </w:r>
      <w:r w:rsidR="00EF6156" w:rsidRPr="006853E7">
        <w:rPr>
          <w:spacing w:val="-4"/>
          <w:rtl/>
          <w:lang w:bidi="ar-EG"/>
        </w:rPr>
        <w:t xml:space="preserve"> </w:t>
      </w:r>
      <w:r w:rsidRPr="006853E7">
        <w:rPr>
          <w:spacing w:val="-4"/>
          <w:rtl/>
          <w:lang w:bidi="ar-EG"/>
        </w:rPr>
        <w:t>الخاص</w:t>
      </w:r>
      <w:r w:rsidR="00EF6156" w:rsidRPr="006853E7">
        <w:rPr>
          <w:spacing w:val="-4"/>
          <w:rtl/>
          <w:lang w:bidi="ar-EG"/>
        </w:rPr>
        <w:t xml:space="preserve"> </w:t>
      </w:r>
      <w:r w:rsidRPr="006853E7">
        <w:rPr>
          <w:spacing w:val="-4"/>
          <w:rtl/>
          <w:lang w:bidi="ar-EG"/>
        </w:rPr>
        <w:t>بالحقوق</w:t>
      </w:r>
      <w:r w:rsidR="00EF6156" w:rsidRPr="006853E7">
        <w:rPr>
          <w:spacing w:val="-4"/>
          <w:rtl/>
          <w:lang w:bidi="ar-EG"/>
        </w:rPr>
        <w:t xml:space="preserve"> </w:t>
      </w:r>
      <w:r w:rsidRPr="006853E7">
        <w:rPr>
          <w:spacing w:val="-4"/>
          <w:rtl/>
          <w:lang w:bidi="ar-EG"/>
        </w:rPr>
        <w:t>المدنية</w:t>
      </w:r>
      <w:r w:rsidR="00EF6156" w:rsidRPr="006853E7">
        <w:rPr>
          <w:spacing w:val="-4"/>
          <w:rtl/>
          <w:lang w:bidi="ar-EG"/>
        </w:rPr>
        <w:t xml:space="preserve"> </w:t>
      </w:r>
      <w:r w:rsidRPr="006853E7">
        <w:rPr>
          <w:spacing w:val="-4"/>
          <w:rtl/>
          <w:lang w:bidi="ar-EG"/>
        </w:rPr>
        <w:t>والسياسية</w:t>
      </w:r>
      <w:r w:rsidR="00EF6156" w:rsidRPr="006853E7">
        <w:rPr>
          <w:spacing w:val="-4"/>
          <w:rtl/>
          <w:lang w:bidi="ar-EG"/>
        </w:rPr>
        <w:t xml:space="preserve"> </w:t>
      </w:r>
      <w:r w:rsidRPr="006853E7">
        <w:rPr>
          <w:spacing w:val="-4"/>
          <w:rtl/>
          <w:lang w:bidi="ar-EG"/>
        </w:rPr>
        <w:t>والإعلان</w:t>
      </w:r>
      <w:r w:rsidR="00EF6156" w:rsidRPr="006853E7">
        <w:rPr>
          <w:spacing w:val="-4"/>
          <w:rtl/>
          <w:lang w:bidi="ar-EG"/>
        </w:rPr>
        <w:t xml:space="preserve"> </w:t>
      </w:r>
      <w:r w:rsidRPr="006853E7">
        <w:rPr>
          <w:spacing w:val="-4"/>
          <w:rtl/>
          <w:lang w:bidi="ar-EG"/>
        </w:rPr>
        <w:t>العالمي</w:t>
      </w:r>
      <w:r w:rsidR="00EF6156" w:rsidRPr="006853E7">
        <w:rPr>
          <w:spacing w:val="-4"/>
          <w:rtl/>
          <w:lang w:bidi="ar-EG"/>
        </w:rPr>
        <w:t xml:space="preserve"> </w:t>
      </w:r>
      <w:r w:rsidRPr="006853E7">
        <w:rPr>
          <w:spacing w:val="-4"/>
          <w:rtl/>
          <w:lang w:bidi="ar-EG"/>
        </w:rPr>
        <w:t>لحقوق</w:t>
      </w:r>
      <w:r w:rsidR="00EF6156" w:rsidRPr="006853E7">
        <w:rPr>
          <w:spacing w:val="-4"/>
          <w:rtl/>
          <w:lang w:bidi="ar-EG"/>
        </w:rPr>
        <w:t xml:space="preserve"> </w:t>
      </w:r>
      <w:r w:rsidRPr="006853E7">
        <w:rPr>
          <w:spacing w:val="-4"/>
          <w:rtl/>
          <w:lang w:bidi="ar-EG"/>
        </w:rPr>
        <w:t>الإنسان</w:t>
      </w:r>
      <w:r w:rsidRPr="006853E7">
        <w:rPr>
          <w:rFonts w:hint="cs"/>
          <w:spacing w:val="-4"/>
          <w:rtl/>
          <w:lang w:bidi="ar-EG"/>
        </w:rPr>
        <w:t>.</w:t>
      </w:r>
    </w:p>
    <w:p w:rsidR="00614786" w:rsidRPr="00EF6156" w:rsidRDefault="00EF6156" w:rsidP="00EF6156">
      <w:pPr>
        <w:pStyle w:val="H56GA"/>
        <w:rPr>
          <w:rtl/>
          <w:lang w:bidi="ar-EG"/>
        </w:rPr>
      </w:pPr>
      <w:r w:rsidRPr="00EF6156">
        <w:rPr>
          <w:rFonts w:hint="cs"/>
          <w:rtl/>
          <w:lang w:bidi="ar-EG"/>
        </w:rPr>
        <w:tab/>
        <w:t>‘</w:t>
      </w:r>
      <w:r w:rsidR="00614786" w:rsidRPr="00EF6156">
        <w:rPr>
          <w:rtl/>
          <w:lang w:bidi="ar-EG"/>
        </w:rPr>
        <w:t>2</w:t>
      </w:r>
      <w:r w:rsidRPr="00EF6156">
        <w:rPr>
          <w:rFonts w:hint="cs"/>
          <w:rtl/>
          <w:lang w:bidi="ar-EG"/>
        </w:rPr>
        <w:t>‘</w:t>
      </w:r>
      <w:r w:rsidRPr="00EF6156">
        <w:rPr>
          <w:rFonts w:hint="cs"/>
          <w:rtl/>
          <w:lang w:bidi="ar-EG"/>
        </w:rPr>
        <w:tab/>
      </w:r>
      <w:r w:rsidR="00614786" w:rsidRPr="00EF6156">
        <w:rPr>
          <w:rFonts w:hint="cs"/>
          <w:rtl/>
          <w:lang w:bidi="ar-EG"/>
        </w:rPr>
        <w:t>حقوق</w:t>
      </w:r>
      <w:r w:rsidRPr="00EF6156">
        <w:rPr>
          <w:rtl/>
          <w:lang w:bidi="ar-EG"/>
        </w:rPr>
        <w:t xml:space="preserve"> </w:t>
      </w:r>
      <w:r w:rsidR="00614786" w:rsidRPr="00EF6156">
        <w:rPr>
          <w:rFonts w:hint="cs"/>
          <w:rtl/>
          <w:lang w:bidi="ar-EG"/>
        </w:rPr>
        <w:t>المساواة</w:t>
      </w:r>
    </w:p>
    <w:p w:rsidR="00614786" w:rsidRPr="00EF6156" w:rsidRDefault="00614786" w:rsidP="00B1652A">
      <w:pPr>
        <w:pStyle w:val="SingleTxtGA"/>
        <w:rPr>
          <w:rtl/>
          <w:lang w:bidi="ar-EG"/>
        </w:rPr>
      </w:pPr>
      <w:r w:rsidRPr="00EF6156">
        <w:rPr>
          <w:rtl/>
          <w:lang w:bidi="ar-EG"/>
        </w:rPr>
        <w:t>136-</w:t>
      </w:r>
      <w:r w:rsidRPr="00EF6156">
        <w:rPr>
          <w:rtl/>
          <w:lang w:bidi="ar-EG"/>
        </w:rPr>
        <w:tab/>
      </w:r>
      <w:r w:rsidRPr="00EF6156">
        <w:rPr>
          <w:rFonts w:hint="cs"/>
          <w:rtl/>
          <w:lang w:bidi="ar-EG"/>
        </w:rPr>
        <w:t>يُكفل</w:t>
      </w:r>
      <w:r w:rsidR="00EF6156" w:rsidRPr="00EF6156">
        <w:rPr>
          <w:rtl/>
          <w:lang w:bidi="ar-EG"/>
        </w:rPr>
        <w:t xml:space="preserve"> </w:t>
      </w:r>
      <w:r w:rsidRPr="00EF6156">
        <w:rPr>
          <w:rFonts w:hint="cs"/>
          <w:rtl/>
          <w:lang w:bidi="ar-EG"/>
        </w:rPr>
        <w:t>المبدأ</w:t>
      </w:r>
      <w:r w:rsidR="00EF6156" w:rsidRPr="00EF6156">
        <w:rPr>
          <w:rtl/>
          <w:lang w:bidi="ar-EG"/>
        </w:rPr>
        <w:t xml:space="preserve"> </w:t>
      </w:r>
      <w:r w:rsidRPr="00EF6156">
        <w:rPr>
          <w:rFonts w:hint="cs"/>
          <w:rtl/>
          <w:lang w:bidi="ar-EG"/>
        </w:rPr>
        <w:t>الدستوري</w:t>
      </w:r>
      <w:r w:rsidR="00EF6156" w:rsidRPr="00EF6156">
        <w:rPr>
          <w:rtl/>
          <w:lang w:bidi="ar-EG"/>
        </w:rPr>
        <w:t xml:space="preserve"> </w:t>
      </w:r>
      <w:r w:rsidRPr="00EF6156">
        <w:rPr>
          <w:rFonts w:hint="cs"/>
          <w:rtl/>
          <w:lang w:bidi="ar-EG"/>
        </w:rPr>
        <w:t>العام</w:t>
      </w:r>
      <w:r w:rsidR="00EF6156" w:rsidRPr="00EF6156">
        <w:rPr>
          <w:rtl/>
          <w:lang w:bidi="ar-EG"/>
        </w:rPr>
        <w:t xml:space="preserve"> </w:t>
      </w:r>
      <w:r w:rsidRPr="00EF6156">
        <w:rPr>
          <w:rFonts w:hint="cs"/>
          <w:rtl/>
          <w:lang w:bidi="ar-EG"/>
        </w:rPr>
        <w:t>المتمثل</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المعاملة</w:t>
      </w:r>
      <w:r w:rsidR="00EF6156" w:rsidRPr="00EF6156">
        <w:rPr>
          <w:rtl/>
          <w:lang w:bidi="ar-EG"/>
        </w:rPr>
        <w:t xml:space="preserve"> </w:t>
      </w:r>
      <w:r w:rsidRPr="00EF6156">
        <w:rPr>
          <w:rFonts w:hint="cs"/>
          <w:rtl/>
          <w:lang w:bidi="ar-EG"/>
        </w:rPr>
        <w:t>المتساوية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الفقرة</w:t>
      </w:r>
      <w:r w:rsidR="00EF6156" w:rsidRPr="00EF6156">
        <w:rPr>
          <w:rtl/>
          <w:lang w:bidi="ar-EG"/>
        </w:rPr>
        <w:t xml:space="preserve"> </w:t>
      </w:r>
      <w:r w:rsidRPr="00EF6156">
        <w:rPr>
          <w:rtl/>
          <w:lang w:bidi="ar-EG"/>
        </w:rPr>
        <w:t>1</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3</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Pr="00EF6156">
        <w:rPr>
          <w:rtl/>
          <w:lang w:bidi="ar-EG"/>
        </w:rPr>
        <w:t>.</w:t>
      </w:r>
      <w:r w:rsidR="00EF6156" w:rsidRPr="00EF6156">
        <w:rPr>
          <w:rtl/>
          <w:lang w:bidi="ar-EG"/>
        </w:rPr>
        <w:t xml:space="preserve"> </w:t>
      </w:r>
      <w:r w:rsidRPr="00EF6156">
        <w:rPr>
          <w:rFonts w:hint="cs"/>
          <w:rtl/>
          <w:lang w:bidi="ar-EG"/>
        </w:rPr>
        <w:t>وبالإضافة</w:t>
      </w:r>
      <w:r w:rsidR="00EF6156" w:rsidRPr="00EF6156">
        <w:rPr>
          <w:rtl/>
          <w:lang w:bidi="ar-EG"/>
        </w:rPr>
        <w:t xml:space="preserve"> </w:t>
      </w:r>
      <w:r w:rsidRPr="00EF6156">
        <w:rPr>
          <w:rFonts w:hint="cs"/>
          <w:rtl/>
          <w:lang w:bidi="ar-EG"/>
        </w:rPr>
        <w:t>إلى</w:t>
      </w:r>
      <w:r w:rsidR="00EF6156" w:rsidRPr="00EF6156">
        <w:rPr>
          <w:rtl/>
          <w:lang w:bidi="ar-EG"/>
        </w:rPr>
        <w:t xml:space="preserve"> </w:t>
      </w:r>
      <w:r w:rsidRPr="00EF6156">
        <w:rPr>
          <w:rFonts w:hint="cs"/>
          <w:rtl/>
          <w:lang w:bidi="ar-EG"/>
        </w:rPr>
        <w:t>ذلك،</w:t>
      </w:r>
      <w:r w:rsidR="00EF6156" w:rsidRPr="00EF6156">
        <w:rPr>
          <w:rtl/>
          <w:lang w:bidi="ar-EG"/>
        </w:rPr>
        <w:t xml:space="preserve"> </w:t>
      </w:r>
      <w:r w:rsidRPr="00EF6156">
        <w:rPr>
          <w:rFonts w:hint="cs"/>
          <w:rtl/>
          <w:lang w:bidi="ar-EG"/>
        </w:rPr>
        <w:t>تتضمن</w:t>
      </w:r>
      <w:r w:rsidR="00EF6156" w:rsidRPr="00EF6156">
        <w:rPr>
          <w:rtl/>
          <w:lang w:bidi="ar-EG"/>
        </w:rPr>
        <w:t xml:space="preserve"> </w:t>
      </w:r>
      <w:r w:rsidRPr="00EF6156">
        <w:rPr>
          <w:rFonts w:hint="cs"/>
          <w:rtl/>
          <w:lang w:bidi="ar-EG"/>
        </w:rPr>
        <w:t>الفقرة</w:t>
      </w:r>
      <w:r w:rsidR="00EF6156" w:rsidRPr="00EF6156">
        <w:rPr>
          <w:rtl/>
          <w:lang w:bidi="ar-EG"/>
        </w:rPr>
        <w:t xml:space="preserve"> </w:t>
      </w:r>
      <w:r w:rsidRPr="00EF6156">
        <w:rPr>
          <w:rtl/>
          <w:lang w:bidi="ar-EG"/>
        </w:rPr>
        <w:t>2</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3</w:t>
      </w:r>
      <w:r w:rsidR="00EF6156" w:rsidRPr="00EF6156">
        <w:rPr>
          <w:rtl/>
          <w:lang w:bidi="ar-EG"/>
        </w:rPr>
        <w:t xml:space="preserve"> </w:t>
      </w:r>
      <w:r w:rsidRPr="00EF6156">
        <w:rPr>
          <w:rFonts w:hint="cs"/>
          <w:rtl/>
          <w:lang w:bidi="ar-EG"/>
        </w:rPr>
        <w:t>مبدأ</w:t>
      </w:r>
      <w:r w:rsidR="00EF6156" w:rsidRPr="00EF6156">
        <w:rPr>
          <w:rtl/>
          <w:lang w:bidi="ar-EG"/>
        </w:rPr>
        <w:t xml:space="preserve"> </w:t>
      </w:r>
      <w:r w:rsidRPr="00EF6156">
        <w:rPr>
          <w:rFonts w:hint="cs"/>
          <w:rtl/>
          <w:lang w:bidi="ar-EG"/>
        </w:rPr>
        <w:t>المساواة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بين</w:t>
      </w:r>
      <w:r w:rsidR="00EF6156" w:rsidRPr="00EF6156">
        <w:rPr>
          <w:rtl/>
          <w:lang w:bidi="ar-EG"/>
        </w:rPr>
        <w:t xml:space="preserve"> </w:t>
      </w:r>
      <w:r w:rsidRPr="00EF6156">
        <w:rPr>
          <w:rFonts w:hint="cs"/>
          <w:rtl/>
          <w:lang w:bidi="ar-EG"/>
        </w:rPr>
        <w:t>الرجل</w:t>
      </w:r>
      <w:r w:rsidR="00EF6156" w:rsidRPr="00EF6156">
        <w:rPr>
          <w:rtl/>
          <w:lang w:bidi="ar-EG"/>
        </w:rPr>
        <w:t xml:space="preserve"> </w:t>
      </w:r>
      <w:r w:rsidRPr="00EF6156">
        <w:rPr>
          <w:rFonts w:hint="cs"/>
          <w:rtl/>
          <w:lang w:bidi="ar-EG"/>
        </w:rPr>
        <w:t>والمرأة،</w:t>
      </w:r>
      <w:r w:rsidR="00EF6156" w:rsidRPr="00EF6156">
        <w:rPr>
          <w:rtl/>
          <w:lang w:bidi="ar-EG"/>
        </w:rPr>
        <w:t xml:space="preserve"> </w:t>
      </w:r>
      <w:r w:rsidRPr="00EF6156">
        <w:rPr>
          <w:rFonts w:hint="cs"/>
          <w:rtl/>
          <w:lang w:bidi="ar-EG"/>
        </w:rPr>
        <w:t>فضل</w:t>
      </w:r>
      <w:r w:rsidR="00511CD8">
        <w:rPr>
          <w:rFonts w:hint="cs"/>
          <w:rtl/>
          <w:lang w:bidi="ar-EG"/>
        </w:rPr>
        <w:t xml:space="preserve">اً </w:t>
      </w:r>
      <w:r w:rsidRPr="00EF6156">
        <w:rPr>
          <w:rFonts w:hint="cs"/>
          <w:rtl/>
          <w:lang w:bidi="ar-EG"/>
        </w:rPr>
        <w:t>عن</w:t>
      </w:r>
      <w:r w:rsidR="00EF6156" w:rsidRPr="00EF6156">
        <w:rPr>
          <w:rtl/>
          <w:lang w:bidi="ar-EG"/>
        </w:rPr>
        <w:t xml:space="preserve"> </w:t>
      </w:r>
      <w:r w:rsidRPr="00EF6156">
        <w:rPr>
          <w:rFonts w:hint="cs"/>
          <w:rtl/>
          <w:lang w:bidi="ar-EG"/>
        </w:rPr>
        <w:t>التزام</w:t>
      </w:r>
      <w:r w:rsidR="00EF6156" w:rsidRPr="00EF6156">
        <w:rPr>
          <w:rtl/>
          <w:lang w:bidi="ar-EG"/>
        </w:rPr>
        <w:t xml:space="preserve"> </w:t>
      </w:r>
      <w:r w:rsidRPr="00EF6156">
        <w:rPr>
          <w:rFonts w:hint="cs"/>
          <w:rtl/>
          <w:lang w:bidi="ar-EG"/>
        </w:rPr>
        <w:t>الدولة</w:t>
      </w:r>
      <w:r w:rsidR="00EF6156" w:rsidRPr="00EF6156">
        <w:rPr>
          <w:rtl/>
          <w:lang w:bidi="ar-EG"/>
        </w:rPr>
        <w:t xml:space="preserve"> </w:t>
      </w:r>
      <w:r w:rsidRPr="00EF6156">
        <w:rPr>
          <w:rFonts w:hint="cs"/>
          <w:rtl/>
          <w:lang w:bidi="ar-EG"/>
        </w:rPr>
        <w:t>بتعزيز</w:t>
      </w:r>
      <w:r w:rsidR="00EF6156" w:rsidRPr="00EF6156">
        <w:rPr>
          <w:rtl/>
          <w:lang w:bidi="ar-EG"/>
        </w:rPr>
        <w:t xml:space="preserve"> </w:t>
      </w:r>
      <w:r w:rsidRPr="00EF6156">
        <w:rPr>
          <w:rFonts w:hint="cs"/>
          <w:rtl/>
          <w:lang w:bidi="ar-EG"/>
        </w:rPr>
        <w:t>التنفيذ</w:t>
      </w:r>
      <w:r w:rsidR="00EF6156" w:rsidRPr="00EF6156">
        <w:rPr>
          <w:rtl/>
          <w:lang w:bidi="ar-EG"/>
        </w:rPr>
        <w:t xml:space="preserve"> </w:t>
      </w:r>
      <w:r w:rsidRPr="00EF6156">
        <w:rPr>
          <w:rFonts w:hint="cs"/>
          <w:rtl/>
          <w:lang w:bidi="ar-EG"/>
        </w:rPr>
        <w:t>الفعلي</w:t>
      </w:r>
      <w:r w:rsidR="00EF6156" w:rsidRPr="00EF6156">
        <w:rPr>
          <w:rtl/>
          <w:lang w:bidi="ar-EG"/>
        </w:rPr>
        <w:t xml:space="preserve"> </w:t>
      </w:r>
      <w:r w:rsidRPr="00EF6156">
        <w:rPr>
          <w:rFonts w:hint="cs"/>
          <w:rtl/>
          <w:lang w:bidi="ar-EG"/>
        </w:rPr>
        <w:t>للمساواة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بين</w:t>
      </w:r>
      <w:r w:rsidR="00EF6156" w:rsidRPr="00EF6156">
        <w:rPr>
          <w:rtl/>
          <w:lang w:bidi="ar-EG"/>
        </w:rPr>
        <w:t xml:space="preserve"> </w:t>
      </w:r>
      <w:r w:rsidRPr="00EF6156">
        <w:rPr>
          <w:rFonts w:hint="cs"/>
          <w:rtl/>
          <w:lang w:bidi="ar-EG"/>
        </w:rPr>
        <w:t>الرجل</w:t>
      </w:r>
      <w:r w:rsidR="00EF6156" w:rsidRPr="00EF6156">
        <w:rPr>
          <w:rtl/>
          <w:lang w:bidi="ar-EG"/>
        </w:rPr>
        <w:t xml:space="preserve"> </w:t>
      </w:r>
      <w:r w:rsidRPr="00EF6156">
        <w:rPr>
          <w:rFonts w:hint="cs"/>
          <w:rtl/>
          <w:lang w:bidi="ar-EG"/>
        </w:rPr>
        <w:t>والمرأة</w:t>
      </w:r>
      <w:r w:rsidR="00EF6156" w:rsidRPr="00EF6156">
        <w:rPr>
          <w:rtl/>
          <w:lang w:bidi="ar-EG"/>
        </w:rPr>
        <w:t xml:space="preserve"> </w:t>
      </w:r>
      <w:r w:rsidRPr="00EF6156">
        <w:rPr>
          <w:rFonts w:hint="cs"/>
          <w:rtl/>
          <w:lang w:bidi="ar-EG"/>
        </w:rPr>
        <w:t>وباتخاذ</w:t>
      </w:r>
      <w:r w:rsidR="00EF6156" w:rsidRPr="00EF6156">
        <w:rPr>
          <w:rtl/>
          <w:lang w:bidi="ar-EG"/>
        </w:rPr>
        <w:t xml:space="preserve"> </w:t>
      </w:r>
      <w:r w:rsidRPr="00EF6156">
        <w:rPr>
          <w:rFonts w:hint="cs"/>
          <w:rtl/>
          <w:lang w:bidi="ar-EG"/>
        </w:rPr>
        <w:t>الخطوات</w:t>
      </w:r>
      <w:r w:rsidR="00EF6156" w:rsidRPr="00EF6156">
        <w:rPr>
          <w:rtl/>
          <w:lang w:bidi="ar-EG"/>
        </w:rPr>
        <w:t xml:space="preserve"> </w:t>
      </w:r>
      <w:r w:rsidRPr="00EF6156">
        <w:rPr>
          <w:rFonts w:hint="cs"/>
          <w:rtl/>
          <w:lang w:bidi="ar-EG"/>
        </w:rPr>
        <w:t>اللازمة</w:t>
      </w:r>
      <w:r w:rsidR="00EF6156" w:rsidRPr="00EF6156">
        <w:rPr>
          <w:rtl/>
          <w:lang w:bidi="ar-EG"/>
        </w:rPr>
        <w:t xml:space="preserve"> </w:t>
      </w:r>
      <w:r w:rsidRPr="00EF6156">
        <w:rPr>
          <w:rFonts w:hint="cs"/>
          <w:rtl/>
          <w:lang w:bidi="ar-EG"/>
        </w:rPr>
        <w:t>للقضاء</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التفاوتات</w:t>
      </w:r>
      <w:r w:rsidR="00EF6156" w:rsidRPr="00EF6156">
        <w:rPr>
          <w:rtl/>
          <w:lang w:bidi="ar-EG"/>
        </w:rPr>
        <w:t xml:space="preserve"> </w:t>
      </w:r>
      <w:r w:rsidRPr="00EF6156">
        <w:rPr>
          <w:rFonts w:hint="cs"/>
          <w:rtl/>
          <w:lang w:bidi="ar-EG"/>
        </w:rPr>
        <w:t>الموجودة</w:t>
      </w:r>
      <w:r w:rsidR="00EF6156" w:rsidRPr="00EF6156">
        <w:rPr>
          <w:rtl/>
          <w:lang w:bidi="ar-EG"/>
        </w:rPr>
        <w:t xml:space="preserve"> </w:t>
      </w:r>
      <w:r w:rsidRPr="00EF6156">
        <w:rPr>
          <w:rFonts w:hint="cs"/>
          <w:rtl/>
          <w:lang w:bidi="ar-EG"/>
        </w:rPr>
        <w:t>حالياً</w:t>
      </w:r>
      <w:r w:rsidRPr="00EF6156">
        <w:rPr>
          <w:rtl/>
          <w:lang w:bidi="ar-EG"/>
        </w:rPr>
        <w:t>.</w:t>
      </w:r>
      <w:r w:rsidR="00EF6156" w:rsidRPr="00EF6156">
        <w:rPr>
          <w:rtl/>
          <w:lang w:bidi="ar-EG"/>
        </w:rPr>
        <w:t xml:space="preserve"> </w:t>
      </w:r>
      <w:r w:rsidRPr="00EF6156">
        <w:rPr>
          <w:rFonts w:hint="cs"/>
          <w:rtl/>
          <w:lang w:bidi="ar-EG"/>
        </w:rPr>
        <w:t>وعلاوة</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ذلك،</w:t>
      </w:r>
      <w:r w:rsidR="00EF6156" w:rsidRPr="00EF6156">
        <w:rPr>
          <w:rtl/>
          <w:lang w:bidi="ar-EG"/>
        </w:rPr>
        <w:t xml:space="preserve"> </w:t>
      </w:r>
      <w:r w:rsidRPr="00EF6156">
        <w:rPr>
          <w:rFonts w:hint="cs"/>
          <w:rtl/>
          <w:lang w:bidi="ar-EG"/>
        </w:rPr>
        <w:t>فإن</w:t>
      </w:r>
      <w:r w:rsidR="00EF6156" w:rsidRPr="00EF6156">
        <w:rPr>
          <w:rtl/>
          <w:lang w:bidi="ar-EG"/>
        </w:rPr>
        <w:t xml:space="preserve"> </w:t>
      </w:r>
      <w:r w:rsidRPr="00EF6156">
        <w:rPr>
          <w:rFonts w:hint="cs"/>
          <w:rtl/>
          <w:lang w:bidi="ar-EG"/>
        </w:rPr>
        <w:t>حظر</w:t>
      </w:r>
      <w:r w:rsidR="00EF6156" w:rsidRPr="00EF6156">
        <w:rPr>
          <w:rtl/>
          <w:lang w:bidi="ar-EG"/>
        </w:rPr>
        <w:t xml:space="preserve"> </w:t>
      </w:r>
      <w:r w:rsidRPr="00EF6156">
        <w:rPr>
          <w:rFonts w:hint="cs"/>
          <w:rtl/>
          <w:lang w:bidi="ar-EG"/>
        </w:rPr>
        <w:t>التمييز</w:t>
      </w:r>
      <w:r w:rsidR="00EF6156" w:rsidRPr="00EF6156">
        <w:rPr>
          <w:rtl/>
          <w:lang w:bidi="ar-EG"/>
        </w:rPr>
        <w:t xml:space="preserve"> </w:t>
      </w:r>
      <w:r w:rsidRPr="00EF6156">
        <w:rPr>
          <w:rFonts w:hint="cs"/>
          <w:rtl/>
          <w:lang w:bidi="ar-EG"/>
        </w:rPr>
        <w:t>متأصل</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الفقرة</w:t>
      </w:r>
      <w:r w:rsidR="00EF6156" w:rsidRPr="00EF6156">
        <w:rPr>
          <w:rtl/>
          <w:lang w:bidi="ar-EG"/>
        </w:rPr>
        <w:t xml:space="preserve"> </w:t>
      </w:r>
      <w:r w:rsidRPr="00EF6156">
        <w:rPr>
          <w:rtl/>
          <w:lang w:bidi="ar-EG"/>
        </w:rPr>
        <w:t>3</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3</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التي</w:t>
      </w:r>
      <w:r w:rsidR="00EF6156" w:rsidRPr="00EF6156">
        <w:rPr>
          <w:rtl/>
          <w:lang w:bidi="ar-EG"/>
        </w:rPr>
        <w:t xml:space="preserve"> </w:t>
      </w:r>
      <w:r w:rsidRPr="00EF6156">
        <w:rPr>
          <w:rFonts w:hint="cs"/>
          <w:rtl/>
          <w:lang w:bidi="ar-EG"/>
        </w:rPr>
        <w:t>تنص</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أنه</w:t>
      </w:r>
      <w:r w:rsidR="00EF6156" w:rsidRPr="00EF6156">
        <w:rPr>
          <w:rtl/>
          <w:lang w:bidi="ar-EG"/>
        </w:rPr>
        <w:t xml:space="preserve"> </w:t>
      </w:r>
      <w:r w:rsidRPr="00EF6156">
        <w:rPr>
          <w:rFonts w:hint="cs"/>
          <w:rtl/>
          <w:lang w:bidi="ar-EG"/>
        </w:rPr>
        <w:t>لا</w:t>
      </w:r>
      <w:r w:rsidR="00EF6156" w:rsidRPr="00EF6156">
        <w:rPr>
          <w:rtl/>
          <w:lang w:bidi="ar-EG"/>
        </w:rPr>
        <w:t xml:space="preserve"> </w:t>
      </w:r>
      <w:r w:rsidRPr="00EF6156">
        <w:rPr>
          <w:rFonts w:hint="cs"/>
          <w:rtl/>
          <w:lang w:bidi="ar-EG"/>
        </w:rPr>
        <w:t>يجوز</w:t>
      </w:r>
      <w:r w:rsidR="00EF6156" w:rsidRPr="00EF6156">
        <w:rPr>
          <w:rtl/>
          <w:lang w:bidi="ar-EG"/>
        </w:rPr>
        <w:t xml:space="preserve"> </w:t>
      </w:r>
      <w:r w:rsidRPr="00EF6156">
        <w:rPr>
          <w:rFonts w:hint="cs"/>
          <w:rtl/>
          <w:lang w:bidi="ar-EG"/>
        </w:rPr>
        <w:t>تفضيل</w:t>
      </w:r>
      <w:r w:rsidR="00EF6156" w:rsidRPr="00EF6156">
        <w:rPr>
          <w:rtl/>
          <w:lang w:bidi="ar-EG"/>
        </w:rPr>
        <w:t xml:space="preserve"> </w:t>
      </w:r>
      <w:r w:rsidRPr="00EF6156">
        <w:rPr>
          <w:rFonts w:hint="cs"/>
          <w:rtl/>
          <w:lang w:bidi="ar-EG"/>
        </w:rPr>
        <w:t>أو</w:t>
      </w:r>
      <w:r w:rsidR="00EF6156" w:rsidRPr="00EF6156">
        <w:rPr>
          <w:rtl/>
          <w:lang w:bidi="ar-EG"/>
        </w:rPr>
        <w:t xml:space="preserve"> </w:t>
      </w:r>
      <w:r w:rsidRPr="00EF6156">
        <w:rPr>
          <w:rFonts w:hint="cs"/>
          <w:rtl/>
          <w:lang w:bidi="ar-EG"/>
        </w:rPr>
        <w:t>إهمال</w:t>
      </w:r>
      <w:r w:rsidR="00EF6156" w:rsidRPr="00EF6156">
        <w:rPr>
          <w:rtl/>
          <w:lang w:bidi="ar-EG"/>
        </w:rPr>
        <w:t xml:space="preserve"> </w:t>
      </w:r>
      <w:r w:rsidRPr="00EF6156">
        <w:rPr>
          <w:rFonts w:hint="cs"/>
          <w:rtl/>
          <w:lang w:bidi="ar-EG"/>
        </w:rPr>
        <w:t>أي</w:t>
      </w:r>
      <w:r w:rsidR="00EF6156" w:rsidRPr="00EF6156">
        <w:rPr>
          <w:rtl/>
          <w:lang w:bidi="ar-EG"/>
        </w:rPr>
        <w:t xml:space="preserve"> </w:t>
      </w:r>
      <w:r w:rsidRPr="00EF6156">
        <w:rPr>
          <w:rFonts w:hint="cs"/>
          <w:rtl/>
          <w:lang w:bidi="ar-EG"/>
        </w:rPr>
        <w:t>شخص</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أساس</w:t>
      </w:r>
      <w:r w:rsidR="00EF6156" w:rsidRPr="00EF6156">
        <w:rPr>
          <w:rtl/>
          <w:lang w:bidi="ar-EG"/>
        </w:rPr>
        <w:t xml:space="preserve"> </w:t>
      </w:r>
      <w:r w:rsidRPr="00EF6156">
        <w:rPr>
          <w:rFonts w:hint="cs"/>
          <w:rtl/>
          <w:lang w:bidi="ar-EG"/>
        </w:rPr>
        <w:t>الجنس</w:t>
      </w:r>
      <w:r w:rsidR="00EF6156" w:rsidRPr="00EF6156">
        <w:rPr>
          <w:rtl/>
          <w:lang w:bidi="ar-EG"/>
        </w:rPr>
        <w:t xml:space="preserve"> </w:t>
      </w:r>
      <w:r w:rsidRPr="00EF6156">
        <w:rPr>
          <w:rFonts w:hint="cs"/>
          <w:rtl/>
          <w:lang w:bidi="ar-EG"/>
        </w:rPr>
        <w:t>أو</w:t>
      </w:r>
      <w:r w:rsidR="00EF6156" w:rsidRPr="00EF6156">
        <w:rPr>
          <w:rtl/>
          <w:lang w:bidi="ar-EG"/>
        </w:rPr>
        <w:t xml:space="preserve"> </w:t>
      </w:r>
      <w:r w:rsidRPr="00EF6156">
        <w:rPr>
          <w:rFonts w:hint="cs"/>
          <w:rtl/>
          <w:lang w:bidi="ar-EG"/>
        </w:rPr>
        <w:t>النسب</w:t>
      </w:r>
      <w:r w:rsidR="00EF6156" w:rsidRPr="00EF6156">
        <w:rPr>
          <w:rtl/>
          <w:lang w:bidi="ar-EG"/>
        </w:rPr>
        <w:t xml:space="preserve"> </w:t>
      </w:r>
      <w:r w:rsidRPr="00EF6156">
        <w:rPr>
          <w:rFonts w:hint="cs"/>
          <w:rtl/>
          <w:lang w:bidi="ar-EG"/>
        </w:rPr>
        <w:t>أو</w:t>
      </w:r>
      <w:r w:rsidR="00EF6156" w:rsidRPr="00EF6156">
        <w:rPr>
          <w:rtl/>
          <w:lang w:bidi="ar-EG"/>
        </w:rPr>
        <w:t xml:space="preserve"> </w:t>
      </w:r>
      <w:r w:rsidRPr="00EF6156">
        <w:rPr>
          <w:rFonts w:hint="cs"/>
          <w:rtl/>
          <w:lang w:bidi="ar-EG"/>
        </w:rPr>
        <w:t>العنصر</w:t>
      </w:r>
      <w:r w:rsidR="00EF6156" w:rsidRPr="00EF6156">
        <w:rPr>
          <w:rtl/>
          <w:lang w:bidi="ar-EG"/>
        </w:rPr>
        <w:t xml:space="preserve"> </w:t>
      </w:r>
      <w:r w:rsidRPr="00EF6156">
        <w:rPr>
          <w:rFonts w:hint="cs"/>
          <w:rtl/>
          <w:lang w:bidi="ar-EG"/>
        </w:rPr>
        <w:t>أو</w:t>
      </w:r>
      <w:r w:rsidR="00EF6156" w:rsidRPr="00EF6156">
        <w:rPr>
          <w:rtl/>
          <w:lang w:bidi="ar-EG"/>
        </w:rPr>
        <w:t xml:space="preserve"> </w:t>
      </w:r>
      <w:r w:rsidRPr="00EF6156">
        <w:rPr>
          <w:rFonts w:hint="cs"/>
          <w:rtl/>
          <w:lang w:bidi="ar-EG"/>
        </w:rPr>
        <w:t>اللغة</w:t>
      </w:r>
      <w:r w:rsidR="00EF6156" w:rsidRPr="00EF6156">
        <w:rPr>
          <w:rtl/>
          <w:lang w:bidi="ar-EG"/>
        </w:rPr>
        <w:t xml:space="preserve"> </w:t>
      </w:r>
      <w:r w:rsidRPr="00EF6156">
        <w:rPr>
          <w:rFonts w:hint="cs"/>
          <w:rtl/>
          <w:lang w:bidi="ar-EG"/>
        </w:rPr>
        <w:t>أو</w:t>
      </w:r>
      <w:r w:rsidR="00EF6156" w:rsidRPr="00EF6156">
        <w:rPr>
          <w:rtl/>
          <w:lang w:bidi="ar-EG"/>
        </w:rPr>
        <w:t xml:space="preserve"> </w:t>
      </w:r>
      <w:r w:rsidRPr="00EF6156">
        <w:rPr>
          <w:rFonts w:hint="cs"/>
          <w:rtl/>
          <w:lang w:bidi="ar-EG"/>
        </w:rPr>
        <w:t>الموطِن</w:t>
      </w:r>
      <w:r w:rsidR="00EF6156" w:rsidRPr="00EF6156">
        <w:rPr>
          <w:rtl/>
          <w:lang w:bidi="ar-EG"/>
        </w:rPr>
        <w:t xml:space="preserve"> </w:t>
      </w:r>
      <w:r w:rsidRPr="00EF6156">
        <w:rPr>
          <w:rFonts w:hint="cs"/>
          <w:rtl/>
          <w:lang w:bidi="ar-EG"/>
        </w:rPr>
        <w:t>أو</w:t>
      </w:r>
      <w:r w:rsidR="00B1652A">
        <w:rPr>
          <w:rFonts w:hint="cs"/>
          <w:rtl/>
          <w:lang w:bidi="ar-EG"/>
        </w:rPr>
        <w:t> </w:t>
      </w:r>
      <w:r w:rsidRPr="00EF6156">
        <w:rPr>
          <w:rFonts w:hint="cs"/>
          <w:rtl/>
          <w:lang w:bidi="ar-EG"/>
        </w:rPr>
        <w:t>الأصل</w:t>
      </w:r>
      <w:r w:rsidR="00EF6156" w:rsidRPr="00EF6156">
        <w:rPr>
          <w:rtl/>
          <w:lang w:bidi="ar-EG"/>
        </w:rPr>
        <w:t xml:space="preserve"> </w:t>
      </w:r>
      <w:r w:rsidRPr="00EF6156">
        <w:rPr>
          <w:rFonts w:hint="cs"/>
          <w:rtl/>
          <w:lang w:bidi="ar-EG"/>
        </w:rPr>
        <w:t>أو</w:t>
      </w:r>
      <w:r w:rsidR="00EF6156" w:rsidRPr="00EF6156">
        <w:rPr>
          <w:rtl/>
          <w:lang w:bidi="ar-EG"/>
        </w:rPr>
        <w:t xml:space="preserve"> </w:t>
      </w:r>
      <w:r w:rsidRPr="00EF6156">
        <w:rPr>
          <w:rFonts w:hint="cs"/>
          <w:rtl/>
          <w:lang w:bidi="ar-EG"/>
        </w:rPr>
        <w:t>المعتقد</w:t>
      </w:r>
      <w:r w:rsidR="00EF6156" w:rsidRPr="00EF6156">
        <w:rPr>
          <w:rtl/>
          <w:lang w:bidi="ar-EG"/>
        </w:rPr>
        <w:t xml:space="preserve"> </w:t>
      </w:r>
      <w:r w:rsidRPr="00EF6156">
        <w:rPr>
          <w:rFonts w:hint="cs"/>
          <w:rtl/>
          <w:lang w:bidi="ar-EG"/>
        </w:rPr>
        <w:t>أو</w:t>
      </w:r>
      <w:r w:rsidR="00EF6156" w:rsidRPr="00EF6156">
        <w:rPr>
          <w:rtl/>
          <w:lang w:bidi="ar-EG"/>
        </w:rPr>
        <w:t xml:space="preserve"> </w:t>
      </w:r>
      <w:r w:rsidRPr="00EF6156">
        <w:rPr>
          <w:rFonts w:hint="cs"/>
          <w:rtl/>
          <w:lang w:bidi="ar-EG"/>
        </w:rPr>
        <w:t>الدين</w:t>
      </w:r>
      <w:r w:rsidR="00EF6156" w:rsidRPr="00EF6156">
        <w:rPr>
          <w:rtl/>
          <w:lang w:bidi="ar-EG"/>
        </w:rPr>
        <w:t xml:space="preserve"> </w:t>
      </w:r>
      <w:r w:rsidRPr="00EF6156">
        <w:rPr>
          <w:rFonts w:hint="cs"/>
          <w:rtl/>
          <w:lang w:bidi="ar-EG"/>
        </w:rPr>
        <w:t>أو</w:t>
      </w:r>
      <w:r w:rsidR="00EF6156" w:rsidRPr="00EF6156">
        <w:rPr>
          <w:rtl/>
          <w:lang w:bidi="ar-EG"/>
        </w:rPr>
        <w:t xml:space="preserve"> </w:t>
      </w:r>
      <w:r w:rsidRPr="00EF6156">
        <w:rPr>
          <w:rFonts w:hint="cs"/>
          <w:rtl/>
          <w:lang w:bidi="ar-EG"/>
        </w:rPr>
        <w:t>الأفكار</w:t>
      </w:r>
      <w:r w:rsidR="00EF6156" w:rsidRPr="00EF6156">
        <w:rPr>
          <w:rtl/>
          <w:lang w:bidi="ar-EG"/>
        </w:rPr>
        <w:t xml:space="preserve"> </w:t>
      </w:r>
      <w:r w:rsidRPr="00EF6156">
        <w:rPr>
          <w:rFonts w:hint="cs"/>
          <w:rtl/>
          <w:lang w:bidi="ar-EG"/>
        </w:rPr>
        <w:t>السياسية،</w:t>
      </w:r>
      <w:r w:rsidR="00EF6156" w:rsidRPr="00EF6156">
        <w:rPr>
          <w:rtl/>
          <w:lang w:bidi="ar-EG"/>
        </w:rPr>
        <w:t xml:space="preserve"> </w:t>
      </w:r>
      <w:r w:rsidRPr="00EF6156">
        <w:rPr>
          <w:rFonts w:hint="cs"/>
          <w:rtl/>
          <w:lang w:bidi="ar-EG"/>
        </w:rPr>
        <w:t>كما</w:t>
      </w:r>
      <w:r w:rsidR="00EF6156" w:rsidRPr="00EF6156">
        <w:rPr>
          <w:rtl/>
          <w:lang w:bidi="ar-EG"/>
        </w:rPr>
        <w:t xml:space="preserve"> </w:t>
      </w:r>
      <w:r w:rsidRPr="00EF6156">
        <w:rPr>
          <w:rFonts w:hint="cs"/>
          <w:rtl/>
          <w:lang w:bidi="ar-EG"/>
        </w:rPr>
        <w:t>لا</w:t>
      </w:r>
      <w:r w:rsidR="00EF6156" w:rsidRPr="00EF6156">
        <w:rPr>
          <w:rtl/>
          <w:lang w:bidi="ar-EG"/>
        </w:rPr>
        <w:t xml:space="preserve"> </w:t>
      </w:r>
      <w:r w:rsidRPr="00EF6156">
        <w:rPr>
          <w:rFonts w:hint="cs"/>
          <w:rtl/>
          <w:lang w:bidi="ar-EG"/>
        </w:rPr>
        <w:t>يجوز</w:t>
      </w:r>
      <w:r w:rsidR="00EF6156" w:rsidRPr="00EF6156">
        <w:rPr>
          <w:rtl/>
          <w:lang w:bidi="ar-EG"/>
        </w:rPr>
        <w:t xml:space="preserve"> </w:t>
      </w:r>
      <w:r w:rsidRPr="00EF6156">
        <w:rPr>
          <w:rFonts w:hint="cs"/>
          <w:rtl/>
          <w:lang w:bidi="ar-EG"/>
        </w:rPr>
        <w:t>إهمال</w:t>
      </w:r>
      <w:r w:rsidR="00EF6156" w:rsidRPr="00EF6156">
        <w:rPr>
          <w:rtl/>
          <w:lang w:bidi="ar-EG"/>
        </w:rPr>
        <w:t xml:space="preserve"> </w:t>
      </w:r>
      <w:r w:rsidRPr="00EF6156">
        <w:rPr>
          <w:rtl/>
          <w:lang w:bidi="ar-EG"/>
        </w:rPr>
        <w:t>(</w:t>
      </w:r>
      <w:r w:rsidRPr="00EF6156">
        <w:rPr>
          <w:rFonts w:hint="cs"/>
          <w:rtl/>
          <w:lang w:bidi="ar-EG"/>
        </w:rPr>
        <w:t>أو</w:t>
      </w:r>
      <w:r w:rsidR="00EF6156" w:rsidRPr="00EF6156">
        <w:rPr>
          <w:rtl/>
          <w:lang w:bidi="ar-EG"/>
        </w:rPr>
        <w:t xml:space="preserve"> </w:t>
      </w:r>
      <w:r w:rsidRPr="00EF6156">
        <w:rPr>
          <w:rFonts w:hint="cs"/>
          <w:rtl/>
          <w:lang w:bidi="ar-EG"/>
        </w:rPr>
        <w:t>تفضيل</w:t>
      </w:r>
      <w:r w:rsidRPr="00EF6156">
        <w:rPr>
          <w:rtl/>
          <w:lang w:bidi="ar-EG"/>
        </w:rPr>
        <w:t>)</w:t>
      </w:r>
      <w:r w:rsidR="00EF6156" w:rsidRPr="00EF6156">
        <w:rPr>
          <w:rtl/>
          <w:lang w:bidi="ar-EG"/>
        </w:rPr>
        <w:t xml:space="preserve"> </w:t>
      </w:r>
      <w:r w:rsidRPr="00EF6156">
        <w:rPr>
          <w:rFonts w:hint="cs"/>
          <w:rtl/>
          <w:lang w:bidi="ar-EG"/>
        </w:rPr>
        <w:t>أي</w:t>
      </w:r>
      <w:r w:rsidR="00B1652A">
        <w:rPr>
          <w:rFonts w:hint="cs"/>
          <w:rtl/>
          <w:lang w:bidi="ar-EG"/>
        </w:rPr>
        <w:t> </w:t>
      </w:r>
      <w:r w:rsidRPr="00EF6156">
        <w:rPr>
          <w:rFonts w:hint="cs"/>
          <w:rtl/>
          <w:lang w:bidi="ar-EG"/>
        </w:rPr>
        <w:t>شخص</w:t>
      </w:r>
      <w:r w:rsidR="00EF6156" w:rsidRPr="00EF6156">
        <w:rPr>
          <w:rtl/>
          <w:lang w:bidi="ar-EG"/>
        </w:rPr>
        <w:t xml:space="preserve"> </w:t>
      </w:r>
      <w:r w:rsidRPr="00EF6156">
        <w:rPr>
          <w:rFonts w:hint="cs"/>
          <w:rtl/>
          <w:lang w:bidi="ar-EG"/>
        </w:rPr>
        <w:t>بسبب</w:t>
      </w:r>
      <w:r w:rsidR="00EF6156" w:rsidRPr="00EF6156">
        <w:rPr>
          <w:rtl/>
          <w:lang w:bidi="ar-EG"/>
        </w:rPr>
        <w:t xml:space="preserve"> </w:t>
      </w:r>
      <w:r w:rsidRPr="00EF6156">
        <w:rPr>
          <w:rFonts w:hint="cs"/>
          <w:rtl/>
          <w:lang w:bidi="ar-EG"/>
        </w:rPr>
        <w:t>عجزه</w:t>
      </w:r>
      <w:r w:rsidRPr="00EF6156">
        <w:rPr>
          <w:rtl/>
          <w:lang w:bidi="ar-EG"/>
        </w:rPr>
        <w:t>.</w:t>
      </w:r>
      <w:r w:rsidR="00EF6156" w:rsidRPr="00EF6156">
        <w:rPr>
          <w:rtl/>
          <w:lang w:bidi="ar-EG"/>
        </w:rPr>
        <w:t xml:space="preserve"> </w:t>
      </w:r>
      <w:r w:rsidRPr="00EF6156">
        <w:rPr>
          <w:rFonts w:hint="cs"/>
          <w:rtl/>
          <w:lang w:bidi="ar-EG"/>
        </w:rPr>
        <w:t>كما</w:t>
      </w:r>
      <w:r w:rsidR="00EF6156" w:rsidRPr="00EF6156">
        <w:rPr>
          <w:rtl/>
          <w:lang w:bidi="ar-EG"/>
        </w:rPr>
        <w:t xml:space="preserve"> </w:t>
      </w:r>
      <w:r w:rsidRPr="00EF6156">
        <w:rPr>
          <w:rFonts w:hint="cs"/>
          <w:rtl/>
          <w:lang w:bidi="ar-EG"/>
        </w:rPr>
        <w:t>تنص</w:t>
      </w:r>
      <w:r w:rsidR="00EF6156" w:rsidRPr="00EF6156">
        <w:rPr>
          <w:rtl/>
          <w:lang w:bidi="ar-EG"/>
        </w:rPr>
        <w:t xml:space="preserve"> </w:t>
      </w:r>
      <w:r w:rsidRPr="00EF6156">
        <w:rPr>
          <w:rFonts w:hint="cs"/>
          <w:rtl/>
          <w:lang w:bidi="ar-EG"/>
        </w:rPr>
        <w:t>الفقرتان</w:t>
      </w:r>
      <w:r w:rsidR="00EF6156" w:rsidRPr="00EF6156">
        <w:rPr>
          <w:rtl/>
          <w:lang w:bidi="ar-EG"/>
        </w:rPr>
        <w:t xml:space="preserve"> </w:t>
      </w:r>
      <w:r w:rsidRPr="00EF6156">
        <w:rPr>
          <w:rtl/>
          <w:lang w:bidi="ar-EG"/>
        </w:rPr>
        <w:t>1</w:t>
      </w:r>
      <w:r w:rsidR="00EF6156" w:rsidRPr="00EF6156">
        <w:rPr>
          <w:rtl/>
          <w:lang w:bidi="ar-EG"/>
        </w:rPr>
        <w:t xml:space="preserve"> </w:t>
      </w:r>
      <w:r w:rsidRPr="00EF6156">
        <w:rPr>
          <w:rFonts w:hint="cs"/>
          <w:rtl/>
          <w:lang w:bidi="ar-EG"/>
        </w:rPr>
        <w:t>و</w:t>
      </w:r>
      <w:r w:rsidRPr="00EF6156">
        <w:rPr>
          <w:rtl/>
          <w:lang w:bidi="ar-EG"/>
        </w:rPr>
        <w:t>2</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33</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أن</w:t>
      </w:r>
      <w:r w:rsidR="00EF6156" w:rsidRPr="00EF6156">
        <w:rPr>
          <w:rtl/>
          <w:lang w:bidi="ar-EG"/>
        </w:rPr>
        <w:t xml:space="preserve"> </w:t>
      </w:r>
      <w:r w:rsidRPr="00EF6156">
        <w:rPr>
          <w:rFonts w:hint="cs"/>
          <w:rtl/>
          <w:lang w:bidi="ar-EG"/>
        </w:rPr>
        <w:t>كل</w:t>
      </w:r>
      <w:r w:rsidR="00EF6156" w:rsidRPr="00EF6156">
        <w:rPr>
          <w:rtl/>
          <w:lang w:bidi="ar-EG"/>
        </w:rPr>
        <w:t xml:space="preserve"> </w:t>
      </w:r>
      <w:r w:rsidRPr="00EF6156">
        <w:rPr>
          <w:rFonts w:hint="cs"/>
          <w:rtl/>
          <w:lang w:bidi="ar-EG"/>
        </w:rPr>
        <w:t>مواطن</w:t>
      </w:r>
      <w:r w:rsidR="00EF6156" w:rsidRPr="00EF6156">
        <w:rPr>
          <w:rtl/>
          <w:lang w:bidi="ar-EG"/>
        </w:rPr>
        <w:t xml:space="preserve"> </w:t>
      </w:r>
      <w:r w:rsidRPr="00EF6156">
        <w:rPr>
          <w:rFonts w:hint="cs"/>
          <w:rtl/>
          <w:lang w:bidi="ar-EG"/>
        </w:rPr>
        <w:t>ألماني</w:t>
      </w:r>
      <w:r w:rsidR="00EF6156" w:rsidRPr="00EF6156">
        <w:rPr>
          <w:rtl/>
          <w:lang w:bidi="ar-EG"/>
        </w:rPr>
        <w:t xml:space="preserve"> </w:t>
      </w:r>
      <w:r w:rsidRPr="00EF6156">
        <w:rPr>
          <w:rFonts w:hint="cs"/>
          <w:rtl/>
          <w:lang w:bidi="ar-EG"/>
        </w:rPr>
        <w:t>يتمتع</w:t>
      </w:r>
      <w:r w:rsidR="00EF6156" w:rsidRPr="00EF6156">
        <w:rPr>
          <w:rtl/>
          <w:lang w:bidi="ar-EG"/>
        </w:rPr>
        <w:t xml:space="preserve"> </w:t>
      </w:r>
      <w:r w:rsidRPr="00EF6156">
        <w:rPr>
          <w:rFonts w:hint="cs"/>
          <w:rtl/>
          <w:lang w:bidi="ar-EG"/>
        </w:rPr>
        <w:t>بذات</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والواجبات</w:t>
      </w:r>
      <w:r w:rsidR="00EF6156" w:rsidRPr="00EF6156">
        <w:rPr>
          <w:rtl/>
          <w:lang w:bidi="ar-EG"/>
        </w:rPr>
        <w:t xml:space="preserve"> </w:t>
      </w:r>
      <w:r w:rsidRPr="00EF6156">
        <w:rPr>
          <w:rFonts w:hint="cs"/>
          <w:rtl/>
          <w:lang w:bidi="ar-EG"/>
        </w:rPr>
        <w:t>المدنية</w:t>
      </w:r>
      <w:r w:rsidR="00EF6156" w:rsidRPr="00EF6156">
        <w:rPr>
          <w:rtl/>
          <w:lang w:bidi="ar-EG"/>
        </w:rPr>
        <w:t xml:space="preserve"> </w:t>
      </w:r>
      <w:r w:rsidRPr="00EF6156">
        <w:rPr>
          <w:rFonts w:hint="cs"/>
          <w:rtl/>
          <w:lang w:bidi="ar-EG"/>
        </w:rPr>
        <w:t>ويخضع</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قدم</w:t>
      </w:r>
      <w:r w:rsidR="00EF6156" w:rsidRPr="00EF6156">
        <w:rPr>
          <w:rtl/>
          <w:lang w:bidi="ar-EG"/>
        </w:rPr>
        <w:t xml:space="preserve"> </w:t>
      </w:r>
      <w:r w:rsidRPr="00EF6156">
        <w:rPr>
          <w:rFonts w:hint="cs"/>
          <w:rtl/>
          <w:lang w:bidi="ar-EG"/>
        </w:rPr>
        <w:t>المساواة</w:t>
      </w:r>
      <w:r w:rsidR="00EF6156" w:rsidRPr="00EF6156">
        <w:rPr>
          <w:rtl/>
          <w:lang w:bidi="ar-EG"/>
        </w:rPr>
        <w:t xml:space="preserve"> </w:t>
      </w:r>
      <w:r w:rsidRPr="00EF6156">
        <w:rPr>
          <w:rFonts w:hint="cs"/>
          <w:rtl/>
          <w:lang w:bidi="ar-EG"/>
        </w:rPr>
        <w:t>لشروط</w:t>
      </w:r>
      <w:r w:rsidR="00EF6156" w:rsidRPr="00EF6156">
        <w:rPr>
          <w:rtl/>
          <w:lang w:bidi="ar-EG"/>
        </w:rPr>
        <w:t xml:space="preserve"> </w:t>
      </w:r>
      <w:r w:rsidRPr="00EF6156">
        <w:rPr>
          <w:rFonts w:hint="cs"/>
          <w:rtl/>
          <w:lang w:bidi="ar-EG"/>
        </w:rPr>
        <w:t>الأهلية</w:t>
      </w:r>
      <w:r w:rsidR="00EF6156" w:rsidRPr="00EF6156">
        <w:rPr>
          <w:rtl/>
          <w:lang w:bidi="ar-EG"/>
        </w:rPr>
        <w:t xml:space="preserve"> </w:t>
      </w:r>
      <w:r w:rsidRPr="00EF6156">
        <w:rPr>
          <w:rFonts w:hint="cs"/>
          <w:rtl/>
          <w:lang w:bidi="ar-EG"/>
        </w:rPr>
        <w:t>اللازمة</w:t>
      </w:r>
      <w:r w:rsidR="00EF6156" w:rsidRPr="00EF6156">
        <w:rPr>
          <w:rtl/>
          <w:lang w:bidi="ar-EG"/>
        </w:rPr>
        <w:t xml:space="preserve"> </w:t>
      </w:r>
      <w:r w:rsidRPr="00EF6156">
        <w:rPr>
          <w:rFonts w:hint="cs"/>
          <w:rtl/>
          <w:lang w:bidi="ar-EG"/>
        </w:rPr>
        <w:t>للحصول</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الوظائف</w:t>
      </w:r>
      <w:r w:rsidR="00EF6156" w:rsidRPr="00EF6156">
        <w:rPr>
          <w:rtl/>
          <w:lang w:bidi="ar-EG"/>
        </w:rPr>
        <w:t xml:space="preserve"> </w:t>
      </w:r>
      <w:r w:rsidRPr="00EF6156">
        <w:rPr>
          <w:rFonts w:hint="cs"/>
          <w:rtl/>
          <w:lang w:bidi="ar-EG"/>
        </w:rPr>
        <w:t>العامة</w:t>
      </w:r>
      <w:r w:rsidR="00EF6156" w:rsidRPr="00EF6156">
        <w:rPr>
          <w:rtl/>
          <w:lang w:bidi="ar-EG"/>
        </w:rPr>
        <w:t xml:space="preserve"> </w:t>
      </w:r>
      <w:r w:rsidRPr="00EF6156">
        <w:rPr>
          <w:rFonts w:hint="cs"/>
          <w:rtl/>
          <w:lang w:bidi="ar-EG"/>
        </w:rPr>
        <w:t>وفق</w:t>
      </w:r>
      <w:r w:rsidR="00511CD8">
        <w:rPr>
          <w:rFonts w:hint="cs"/>
          <w:rtl/>
          <w:lang w:bidi="ar-EG"/>
        </w:rPr>
        <w:t xml:space="preserve">اً </w:t>
      </w:r>
      <w:r w:rsidRPr="00EF6156">
        <w:rPr>
          <w:rFonts w:hint="cs"/>
          <w:rtl/>
          <w:lang w:bidi="ar-EG"/>
        </w:rPr>
        <w:t>لقدراته</w:t>
      </w:r>
      <w:r w:rsidR="00EF6156" w:rsidRPr="00EF6156">
        <w:rPr>
          <w:rtl/>
          <w:lang w:bidi="ar-EG"/>
        </w:rPr>
        <w:t xml:space="preserve"> </w:t>
      </w:r>
      <w:r w:rsidRPr="00EF6156">
        <w:rPr>
          <w:rFonts w:hint="cs"/>
          <w:rtl/>
          <w:lang w:bidi="ar-EG"/>
        </w:rPr>
        <w:t>ومؤهلاته</w:t>
      </w:r>
      <w:r w:rsidR="00EF6156" w:rsidRPr="00EF6156">
        <w:rPr>
          <w:rtl/>
          <w:lang w:bidi="ar-EG"/>
        </w:rPr>
        <w:t xml:space="preserve"> </w:t>
      </w:r>
      <w:r w:rsidRPr="00EF6156">
        <w:rPr>
          <w:rFonts w:hint="cs"/>
          <w:rtl/>
          <w:lang w:bidi="ar-EG"/>
        </w:rPr>
        <w:t>وإنجازاته</w:t>
      </w:r>
      <w:r w:rsidR="00EF6156" w:rsidRPr="00EF6156">
        <w:rPr>
          <w:rtl/>
          <w:lang w:bidi="ar-EG"/>
        </w:rPr>
        <w:t xml:space="preserve"> </w:t>
      </w:r>
      <w:r w:rsidRPr="00EF6156">
        <w:rPr>
          <w:rFonts w:hint="cs"/>
          <w:rtl/>
          <w:lang w:bidi="ar-EG"/>
        </w:rPr>
        <w:t>المهنية</w:t>
      </w:r>
      <w:r w:rsidRPr="00EF6156">
        <w:rPr>
          <w:rtl/>
          <w:lang w:bidi="ar-EG"/>
        </w:rPr>
        <w:t>.</w:t>
      </w:r>
    </w:p>
    <w:p w:rsidR="00614786" w:rsidRPr="00EF6156" w:rsidRDefault="00EF6156" w:rsidP="00EF6156">
      <w:pPr>
        <w:pStyle w:val="H56GA"/>
        <w:rPr>
          <w:rtl/>
          <w:lang w:bidi="ar-EG"/>
        </w:rPr>
      </w:pPr>
      <w:r w:rsidRPr="00EF6156">
        <w:rPr>
          <w:rFonts w:hint="cs"/>
          <w:rtl/>
          <w:lang w:bidi="ar-EG"/>
        </w:rPr>
        <w:tab/>
        <w:t>‘</w:t>
      </w:r>
      <w:r w:rsidR="00614786" w:rsidRPr="00EF6156">
        <w:rPr>
          <w:rFonts w:hint="cs"/>
          <w:rtl/>
          <w:lang w:bidi="ar-EG"/>
        </w:rPr>
        <w:t>3</w:t>
      </w:r>
      <w:r w:rsidRPr="00EF6156">
        <w:rPr>
          <w:rFonts w:hint="cs"/>
          <w:rtl/>
          <w:lang w:bidi="ar-EG"/>
        </w:rPr>
        <w:t>‘</w:t>
      </w:r>
      <w:r w:rsidRPr="00EF6156">
        <w:rPr>
          <w:rFonts w:hint="cs"/>
          <w:rtl/>
          <w:lang w:bidi="ar-EG"/>
        </w:rPr>
        <w:tab/>
      </w:r>
      <w:r w:rsidR="00614786" w:rsidRPr="00EF6156">
        <w:rPr>
          <w:rFonts w:hint="cs"/>
          <w:rtl/>
          <w:lang w:bidi="ar-EG"/>
        </w:rPr>
        <w:t>الحقوق</w:t>
      </w:r>
      <w:r w:rsidRPr="00EF6156">
        <w:rPr>
          <w:rtl/>
          <w:lang w:bidi="ar-EG"/>
        </w:rPr>
        <w:t xml:space="preserve"> </w:t>
      </w:r>
      <w:r w:rsidR="00614786" w:rsidRPr="00EF6156">
        <w:rPr>
          <w:rFonts w:hint="cs"/>
          <w:rtl/>
          <w:lang w:bidi="ar-EG"/>
        </w:rPr>
        <w:t>المماثلة</w:t>
      </w:r>
      <w:r w:rsidRPr="00EF6156">
        <w:rPr>
          <w:rtl/>
          <w:lang w:bidi="ar-EG"/>
        </w:rPr>
        <w:t xml:space="preserve"> </w:t>
      </w:r>
      <w:r w:rsidR="00614786" w:rsidRPr="00EF6156">
        <w:rPr>
          <w:rFonts w:hint="cs"/>
          <w:rtl/>
          <w:lang w:bidi="ar-EG"/>
        </w:rPr>
        <w:t>للحقوق</w:t>
      </w:r>
      <w:r w:rsidRPr="00EF6156">
        <w:rPr>
          <w:rtl/>
          <w:lang w:bidi="ar-EG"/>
        </w:rPr>
        <w:t xml:space="preserve"> </w:t>
      </w:r>
      <w:r w:rsidR="00614786" w:rsidRPr="00EF6156">
        <w:rPr>
          <w:rFonts w:hint="cs"/>
          <w:rtl/>
          <w:lang w:bidi="ar-EG"/>
        </w:rPr>
        <w:t>الأساسية</w:t>
      </w:r>
    </w:p>
    <w:p w:rsidR="00614786" w:rsidRPr="00EF6156" w:rsidRDefault="00614786" w:rsidP="00B1652A">
      <w:pPr>
        <w:pStyle w:val="SingleTxtGA"/>
        <w:rPr>
          <w:rtl/>
          <w:lang w:bidi="ar-EG"/>
        </w:rPr>
      </w:pPr>
      <w:r w:rsidRPr="00EF6156">
        <w:rPr>
          <w:rtl/>
          <w:lang w:bidi="ar-EG"/>
        </w:rPr>
        <w:t>13</w:t>
      </w:r>
      <w:r w:rsidRPr="00EF6156">
        <w:rPr>
          <w:rFonts w:hint="cs"/>
          <w:rtl/>
          <w:lang w:bidi="ar-EG"/>
        </w:rPr>
        <w:t>7</w:t>
      </w:r>
      <w:r w:rsidRPr="00EF6156">
        <w:rPr>
          <w:rtl/>
          <w:lang w:bidi="ar-EG"/>
        </w:rPr>
        <w:t>-</w:t>
      </w:r>
      <w:r w:rsidRPr="00EF6156">
        <w:rPr>
          <w:rtl/>
          <w:lang w:bidi="ar-EG"/>
        </w:rPr>
        <w:tab/>
      </w:r>
      <w:r w:rsidRPr="00EF6156">
        <w:rPr>
          <w:rFonts w:hint="cs"/>
          <w:rtl/>
          <w:lang w:bidi="ar-EG"/>
        </w:rPr>
        <w:t>بالإضافة</w:t>
      </w:r>
      <w:r w:rsidR="00EF6156" w:rsidRPr="00EF6156">
        <w:rPr>
          <w:rtl/>
          <w:lang w:bidi="ar-EG"/>
        </w:rPr>
        <w:t xml:space="preserve"> </w:t>
      </w:r>
      <w:r w:rsidRPr="00EF6156">
        <w:rPr>
          <w:rFonts w:hint="cs"/>
          <w:rtl/>
          <w:lang w:bidi="ar-EG"/>
        </w:rPr>
        <w:t>إلى</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المعروضة،</w:t>
      </w:r>
      <w:r w:rsidR="00EF6156" w:rsidRPr="00EF6156">
        <w:rPr>
          <w:rtl/>
          <w:lang w:bidi="ar-EG"/>
        </w:rPr>
        <w:t xml:space="preserve"> </w:t>
      </w:r>
      <w:r w:rsidRPr="00EF6156">
        <w:rPr>
          <w:rFonts w:hint="cs"/>
          <w:rtl/>
          <w:lang w:bidi="ar-EG"/>
        </w:rPr>
        <w:t>يحمي</w:t>
      </w:r>
      <w:r w:rsidR="00EF6156" w:rsidRPr="00EF6156">
        <w:rPr>
          <w:rtl/>
          <w:lang w:bidi="ar-EG"/>
        </w:rPr>
        <w:t xml:space="preserve"> </w:t>
      </w:r>
      <w:r w:rsidRPr="00EF6156">
        <w:rPr>
          <w:rFonts w:hint="cs"/>
          <w:rtl/>
          <w:lang w:bidi="ar-EG"/>
        </w:rPr>
        <w:t>الدستور</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الوقت</w:t>
      </w:r>
      <w:r w:rsidR="00EF6156" w:rsidRPr="00EF6156">
        <w:rPr>
          <w:rtl/>
          <w:lang w:bidi="ar-EG"/>
        </w:rPr>
        <w:t xml:space="preserve"> </w:t>
      </w:r>
      <w:r w:rsidRPr="00EF6156">
        <w:rPr>
          <w:rFonts w:hint="cs"/>
          <w:rtl/>
          <w:lang w:bidi="ar-EG"/>
        </w:rPr>
        <w:t>نفسه</w:t>
      </w:r>
      <w:r w:rsidR="00EF6156" w:rsidRPr="00EF6156">
        <w:rPr>
          <w:rtl/>
          <w:lang w:bidi="ar-EG"/>
        </w:rPr>
        <w:t xml:space="preserve"> </w:t>
      </w:r>
      <w:r w:rsidRPr="00EF6156">
        <w:rPr>
          <w:rFonts w:hint="cs"/>
          <w:rtl/>
          <w:lang w:bidi="ar-EG"/>
        </w:rPr>
        <w:t>ما</w:t>
      </w:r>
      <w:r w:rsidR="00EF6156" w:rsidRPr="00EF6156">
        <w:rPr>
          <w:rtl/>
          <w:lang w:bidi="ar-EG"/>
        </w:rPr>
        <w:t xml:space="preserve"> </w:t>
      </w:r>
      <w:r w:rsidRPr="00EF6156">
        <w:rPr>
          <w:rFonts w:hint="cs"/>
          <w:rtl/>
          <w:lang w:bidi="ar-EG"/>
        </w:rPr>
        <w:t>يسمى</w:t>
      </w:r>
      <w:r w:rsidR="00EF6156" w:rsidRPr="00EF6156">
        <w:rPr>
          <w:rtl/>
          <w:lang w:bidi="ar-EG"/>
        </w:rPr>
        <w:t xml:space="preserve"> </w:t>
      </w:r>
      <w:r w:rsidRPr="00EF6156">
        <w:rPr>
          <w:rFonts w:hint="cs"/>
          <w:rtl/>
          <w:lang w:bidi="ar-EG"/>
        </w:rPr>
        <w:t>بالحقوق</w:t>
      </w:r>
      <w:r w:rsidR="00EF6156" w:rsidRPr="00EF6156">
        <w:rPr>
          <w:rtl/>
          <w:lang w:bidi="ar-EG"/>
        </w:rPr>
        <w:t xml:space="preserve"> </w:t>
      </w:r>
      <w:r w:rsidRPr="00EF6156">
        <w:rPr>
          <w:rFonts w:hint="cs"/>
          <w:rtl/>
          <w:lang w:bidi="ar-EG"/>
        </w:rPr>
        <w:t>المماثلة</w:t>
      </w:r>
      <w:r w:rsidR="00EF6156" w:rsidRPr="00EF6156">
        <w:rPr>
          <w:rtl/>
          <w:lang w:bidi="ar-EG"/>
        </w:rPr>
        <w:t xml:space="preserve"> </w:t>
      </w:r>
      <w:r w:rsidRPr="00EF6156">
        <w:rPr>
          <w:rFonts w:hint="cs"/>
          <w:rtl/>
          <w:lang w:bidi="ar-EG"/>
        </w:rPr>
        <w:t>للحقوق</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التي</w:t>
      </w:r>
      <w:r w:rsidR="00EF6156" w:rsidRPr="00EF6156">
        <w:rPr>
          <w:rtl/>
          <w:lang w:bidi="ar-EG"/>
        </w:rPr>
        <w:t xml:space="preserve"> </w:t>
      </w:r>
      <w:r w:rsidRPr="00EF6156">
        <w:rPr>
          <w:rFonts w:hint="cs"/>
          <w:rtl/>
          <w:lang w:bidi="ar-EG"/>
        </w:rPr>
        <w:t>هي</w:t>
      </w:r>
      <w:r w:rsidR="00EF6156" w:rsidRPr="00EF6156">
        <w:rPr>
          <w:rtl/>
          <w:lang w:bidi="ar-EG"/>
        </w:rPr>
        <w:t xml:space="preserve"> </w:t>
      </w:r>
      <w:r w:rsidRPr="00EF6156">
        <w:rPr>
          <w:rFonts w:hint="cs"/>
          <w:rtl/>
          <w:lang w:bidi="ar-EG"/>
        </w:rPr>
        <w:t>راسخة</w:t>
      </w:r>
      <w:r w:rsidR="00EF6156" w:rsidRPr="00EF6156">
        <w:rPr>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إلى</w:t>
      </w:r>
      <w:r w:rsidR="00EF6156" w:rsidRPr="00EF6156">
        <w:rPr>
          <w:rtl/>
          <w:lang w:bidi="ar-EG"/>
        </w:rPr>
        <w:t xml:space="preserve"> </w:t>
      </w:r>
      <w:r w:rsidRPr="00EF6156">
        <w:rPr>
          <w:rFonts w:hint="cs"/>
          <w:rtl/>
          <w:lang w:bidi="ar-EG"/>
        </w:rPr>
        <w:t>حد</w:t>
      </w:r>
      <w:r w:rsidR="00EF6156" w:rsidRPr="00EF6156">
        <w:rPr>
          <w:rtl/>
          <w:lang w:bidi="ar-EG"/>
        </w:rPr>
        <w:t xml:space="preserve"> </w:t>
      </w:r>
      <w:r w:rsidRPr="00EF6156">
        <w:rPr>
          <w:rFonts w:hint="cs"/>
          <w:rtl/>
          <w:lang w:bidi="ar-EG"/>
        </w:rPr>
        <w:t>كبير</w:t>
      </w:r>
      <w:r w:rsidR="00EF6156" w:rsidRPr="00EF6156">
        <w:rPr>
          <w:rtl/>
          <w:lang w:bidi="ar-EG"/>
        </w:rPr>
        <w:t xml:space="preserve"> </w:t>
      </w:r>
      <w:r w:rsidRPr="00EF6156">
        <w:rPr>
          <w:rFonts w:hint="cs"/>
          <w:rtl/>
          <w:lang w:bidi="ar-EG"/>
        </w:rPr>
        <w:t>كحقوق</w:t>
      </w:r>
      <w:r w:rsidR="00EF6156" w:rsidRPr="00EF6156">
        <w:rPr>
          <w:rtl/>
          <w:lang w:bidi="ar-EG"/>
        </w:rPr>
        <w:t xml:space="preserve"> </w:t>
      </w:r>
      <w:r w:rsidRPr="00EF6156">
        <w:rPr>
          <w:rFonts w:hint="cs"/>
          <w:rtl/>
          <w:lang w:bidi="ar-EG"/>
        </w:rPr>
        <w:t>للإنسان</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الاتفاقية</w:t>
      </w:r>
      <w:r w:rsidR="00EF6156" w:rsidRPr="00EF6156">
        <w:rPr>
          <w:rFonts w:hint="cs"/>
          <w:rtl/>
          <w:lang w:bidi="ar-EG"/>
        </w:rPr>
        <w:t xml:space="preserve"> </w:t>
      </w:r>
      <w:r w:rsidRPr="00EF6156">
        <w:rPr>
          <w:rFonts w:hint="cs"/>
          <w:rtl/>
          <w:lang w:bidi="ar-EG"/>
        </w:rPr>
        <w:t>الأور</w:t>
      </w:r>
      <w:r w:rsidR="00766768">
        <w:rPr>
          <w:rFonts w:hint="cs"/>
          <w:rtl/>
          <w:lang w:bidi="ar-EG"/>
        </w:rPr>
        <w:t>و</w:t>
      </w:r>
      <w:r w:rsidRPr="00EF6156">
        <w:rPr>
          <w:rFonts w:hint="cs"/>
          <w:rtl/>
          <w:lang w:bidi="ar-EG"/>
        </w:rPr>
        <w:t>بية</w:t>
      </w:r>
      <w:r w:rsidR="00EF6156" w:rsidRPr="00EF6156">
        <w:rPr>
          <w:rFonts w:hint="cs"/>
          <w:rtl/>
          <w:lang w:bidi="ar-EG"/>
        </w:rPr>
        <w:t xml:space="preserve"> </w:t>
      </w:r>
      <w:r w:rsidRPr="00EF6156">
        <w:rPr>
          <w:rFonts w:hint="cs"/>
          <w:rtl/>
          <w:lang w:bidi="ar-EG"/>
        </w:rPr>
        <w:t>لحماية</w:t>
      </w:r>
      <w:r w:rsidR="00EF6156" w:rsidRPr="00EF6156">
        <w:rPr>
          <w:rtl/>
          <w:lang w:bidi="ar-EG"/>
        </w:rPr>
        <w:t xml:space="preserve"> </w:t>
      </w:r>
      <w:r w:rsidRPr="00EF6156">
        <w:rPr>
          <w:rFonts w:hint="cs"/>
          <w:rtl/>
          <w:lang w:bidi="ar-EG"/>
        </w:rPr>
        <w:t>حقوق</w:t>
      </w:r>
      <w:r w:rsidR="00EF6156" w:rsidRPr="00EF6156">
        <w:rPr>
          <w:rtl/>
          <w:lang w:bidi="ar-EG"/>
        </w:rPr>
        <w:t xml:space="preserve"> </w:t>
      </w:r>
      <w:r w:rsidRPr="00EF6156">
        <w:rPr>
          <w:rFonts w:hint="cs"/>
          <w:rtl/>
          <w:lang w:bidi="ar-EG"/>
        </w:rPr>
        <w:t>الإنسان</w:t>
      </w:r>
      <w:r w:rsidR="00EF6156" w:rsidRPr="00EF6156">
        <w:rPr>
          <w:rtl/>
          <w:lang w:bidi="ar-EG"/>
        </w:rPr>
        <w:t xml:space="preserve"> </w:t>
      </w:r>
      <w:r w:rsidRPr="00EF6156">
        <w:rPr>
          <w:rFonts w:hint="cs"/>
          <w:rtl/>
          <w:lang w:bidi="ar-EG"/>
        </w:rPr>
        <w:t>والحريات</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وفي</w:t>
      </w:r>
      <w:r w:rsidR="00EF6156" w:rsidRPr="00EF6156">
        <w:rPr>
          <w:rtl/>
          <w:lang w:bidi="ar-EG"/>
        </w:rPr>
        <w:t xml:space="preserve"> </w:t>
      </w:r>
      <w:r w:rsidRPr="00EF6156">
        <w:rPr>
          <w:rFonts w:hint="cs"/>
          <w:rtl/>
          <w:lang w:bidi="ar-EG"/>
        </w:rPr>
        <w:t>العهد</w:t>
      </w:r>
      <w:r w:rsidR="00EF6156" w:rsidRPr="00EF6156">
        <w:rPr>
          <w:rtl/>
          <w:lang w:bidi="ar-EG"/>
        </w:rPr>
        <w:t xml:space="preserve"> </w:t>
      </w:r>
      <w:r w:rsidRPr="00EF6156">
        <w:rPr>
          <w:rFonts w:hint="cs"/>
          <w:rtl/>
          <w:lang w:bidi="ar-EG"/>
        </w:rPr>
        <w:t>الدولي</w:t>
      </w:r>
      <w:r w:rsidR="00EF6156" w:rsidRPr="00EF6156">
        <w:rPr>
          <w:rtl/>
          <w:lang w:bidi="ar-EG"/>
        </w:rPr>
        <w:t xml:space="preserve"> </w:t>
      </w:r>
      <w:r w:rsidRPr="00EF6156">
        <w:rPr>
          <w:rFonts w:hint="cs"/>
          <w:rtl/>
          <w:lang w:bidi="ar-EG"/>
        </w:rPr>
        <w:t>الخاص</w:t>
      </w:r>
      <w:r w:rsidR="00EF6156" w:rsidRPr="00EF6156">
        <w:rPr>
          <w:rtl/>
          <w:lang w:bidi="ar-EG"/>
        </w:rPr>
        <w:t xml:space="preserve"> </w:t>
      </w:r>
      <w:r w:rsidRPr="00EF6156">
        <w:rPr>
          <w:rFonts w:hint="cs"/>
          <w:rtl/>
          <w:lang w:bidi="ar-EG"/>
        </w:rPr>
        <w:t>بالحقوق</w:t>
      </w:r>
      <w:r w:rsidR="00EF6156" w:rsidRPr="00EF6156">
        <w:rPr>
          <w:rtl/>
          <w:lang w:bidi="ar-EG"/>
        </w:rPr>
        <w:t xml:space="preserve"> </w:t>
      </w:r>
      <w:r w:rsidRPr="00EF6156">
        <w:rPr>
          <w:rFonts w:hint="cs"/>
          <w:rtl/>
          <w:lang w:bidi="ar-EG"/>
        </w:rPr>
        <w:t>المدنية</w:t>
      </w:r>
      <w:r w:rsidR="00EF6156" w:rsidRPr="00EF6156">
        <w:rPr>
          <w:rtl/>
          <w:lang w:bidi="ar-EG"/>
        </w:rPr>
        <w:t xml:space="preserve"> </w:t>
      </w:r>
      <w:r w:rsidRPr="00EF6156">
        <w:rPr>
          <w:rFonts w:hint="cs"/>
          <w:rtl/>
          <w:lang w:bidi="ar-EG"/>
        </w:rPr>
        <w:t>والسياسية</w:t>
      </w:r>
      <w:r w:rsidRPr="00EF6156">
        <w:rPr>
          <w:rtl/>
          <w:lang w:bidi="ar-EG"/>
        </w:rPr>
        <w:t>.</w:t>
      </w:r>
      <w:r w:rsidR="00EF6156" w:rsidRPr="00EF6156">
        <w:rPr>
          <w:rtl/>
          <w:lang w:bidi="ar-EG"/>
        </w:rPr>
        <w:t xml:space="preserve"> </w:t>
      </w:r>
      <w:r w:rsidRPr="00EF6156">
        <w:rPr>
          <w:rFonts w:hint="cs"/>
          <w:rtl/>
          <w:lang w:bidi="ar-EG"/>
        </w:rPr>
        <w:t>وهذه</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هي</w:t>
      </w:r>
      <w:r w:rsidR="00EF6156" w:rsidRPr="00EF6156">
        <w:rPr>
          <w:rtl/>
          <w:lang w:bidi="ar-EG"/>
        </w:rPr>
        <w:t xml:space="preserve"> </w:t>
      </w:r>
      <w:r w:rsidRPr="00EF6156">
        <w:rPr>
          <w:rFonts w:hint="cs"/>
          <w:rtl/>
          <w:lang w:bidi="ar-EG"/>
        </w:rPr>
        <w:t>الحق</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التصدي</w:t>
      </w:r>
      <w:r w:rsidR="00EF6156" w:rsidRPr="00EF6156">
        <w:rPr>
          <w:rtl/>
          <w:lang w:bidi="ar-EG"/>
        </w:rPr>
        <w:t xml:space="preserve"> </w:t>
      </w:r>
      <w:r w:rsidRPr="00EF6156">
        <w:rPr>
          <w:rFonts w:hint="cs"/>
          <w:rtl/>
          <w:lang w:bidi="ar-EG"/>
        </w:rPr>
        <w:t>لأي</w:t>
      </w:r>
      <w:r w:rsidR="00EF6156" w:rsidRPr="00EF6156">
        <w:rPr>
          <w:rtl/>
          <w:lang w:bidi="ar-EG"/>
        </w:rPr>
        <w:t xml:space="preserve"> </w:t>
      </w:r>
      <w:r w:rsidRPr="00EF6156">
        <w:rPr>
          <w:rFonts w:hint="cs"/>
          <w:rtl/>
          <w:lang w:bidi="ar-EG"/>
        </w:rPr>
        <w:t>شخـص</w:t>
      </w:r>
      <w:r w:rsidR="00EF6156" w:rsidRPr="00EF6156">
        <w:rPr>
          <w:rtl/>
          <w:lang w:bidi="ar-EG"/>
        </w:rPr>
        <w:t xml:space="preserve"> </w:t>
      </w:r>
      <w:r w:rsidRPr="00EF6156">
        <w:rPr>
          <w:rFonts w:hint="cs"/>
          <w:rtl/>
          <w:lang w:bidi="ar-EG"/>
        </w:rPr>
        <w:t>يسعى</w:t>
      </w:r>
      <w:r w:rsidR="00EF6156" w:rsidRPr="00EF6156">
        <w:rPr>
          <w:rtl/>
          <w:lang w:bidi="ar-EG"/>
        </w:rPr>
        <w:t xml:space="preserve"> </w:t>
      </w:r>
      <w:r w:rsidRPr="00EF6156">
        <w:rPr>
          <w:rFonts w:hint="cs"/>
          <w:rtl/>
          <w:lang w:bidi="ar-EG"/>
        </w:rPr>
        <w:t>إلى</w:t>
      </w:r>
      <w:r w:rsidR="00EF6156" w:rsidRPr="00EF6156">
        <w:rPr>
          <w:rtl/>
          <w:lang w:bidi="ar-EG"/>
        </w:rPr>
        <w:t xml:space="preserve"> </w:t>
      </w:r>
      <w:r w:rsidRPr="00EF6156">
        <w:rPr>
          <w:rFonts w:hint="cs"/>
          <w:rtl/>
          <w:lang w:bidi="ar-EG"/>
        </w:rPr>
        <w:t>إلغاء</w:t>
      </w:r>
      <w:r w:rsidR="00EF6156" w:rsidRPr="00EF6156">
        <w:rPr>
          <w:rtl/>
          <w:lang w:bidi="ar-EG"/>
        </w:rPr>
        <w:t xml:space="preserve"> </w:t>
      </w:r>
      <w:r w:rsidRPr="00EF6156">
        <w:rPr>
          <w:rFonts w:hint="cs"/>
          <w:rtl/>
          <w:lang w:bidi="ar-EG"/>
        </w:rPr>
        <w:t>النظام</w:t>
      </w:r>
      <w:r w:rsidR="00EF6156" w:rsidRPr="00EF6156">
        <w:rPr>
          <w:rtl/>
          <w:lang w:bidi="ar-EG"/>
        </w:rPr>
        <w:t xml:space="preserve"> </w:t>
      </w:r>
      <w:r w:rsidRPr="00EF6156">
        <w:rPr>
          <w:rFonts w:hint="cs"/>
          <w:rtl/>
          <w:lang w:bidi="ar-EG"/>
        </w:rPr>
        <w:t>الدستوري</w:t>
      </w:r>
      <w:r w:rsidR="00EF6156" w:rsidRPr="00EF6156">
        <w:rPr>
          <w:rtl/>
          <w:lang w:bidi="ar-EG"/>
        </w:rPr>
        <w:t xml:space="preserve"> </w:t>
      </w:r>
      <w:r w:rsidRPr="00EF6156">
        <w:rPr>
          <w:rtl/>
          <w:lang w:bidi="ar-EG"/>
        </w:rPr>
        <w:t>(</w:t>
      </w:r>
      <w:r w:rsidRPr="00EF6156">
        <w:rPr>
          <w:rFonts w:hint="cs"/>
          <w:rtl/>
          <w:lang w:bidi="ar-EG"/>
        </w:rPr>
        <w:t>الفقرة</w:t>
      </w:r>
      <w:r w:rsidR="00EF6156" w:rsidRPr="00EF6156">
        <w:rPr>
          <w:rtl/>
          <w:lang w:bidi="ar-EG"/>
        </w:rPr>
        <w:t xml:space="preserve"> </w:t>
      </w:r>
      <w:r w:rsidRPr="00EF6156">
        <w:rPr>
          <w:rtl/>
          <w:lang w:bidi="ar-EG"/>
        </w:rPr>
        <w:t>4</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20</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Pr="00EF6156">
        <w:rPr>
          <w:rtl/>
          <w:lang w:bidi="ar-EG"/>
        </w:rPr>
        <w:t>)</w:t>
      </w:r>
      <w:r w:rsidRPr="00EF6156">
        <w:rPr>
          <w:rFonts w:hint="cs"/>
          <w:rtl/>
          <w:lang w:bidi="ar-EG"/>
        </w:rPr>
        <w:t>،</w:t>
      </w:r>
      <w:r w:rsidR="00EF6156" w:rsidRPr="00EF6156">
        <w:rPr>
          <w:rtl/>
          <w:lang w:bidi="ar-EG"/>
        </w:rPr>
        <w:t xml:space="preserve"> </w:t>
      </w:r>
      <w:r w:rsidRPr="00EF6156">
        <w:rPr>
          <w:rFonts w:hint="cs"/>
          <w:rtl/>
          <w:lang w:bidi="ar-EG"/>
        </w:rPr>
        <w:t>وحق</w:t>
      </w:r>
      <w:r w:rsidR="00EF6156" w:rsidRPr="00EF6156">
        <w:rPr>
          <w:rtl/>
          <w:lang w:bidi="ar-EG"/>
        </w:rPr>
        <w:t xml:space="preserve"> </w:t>
      </w:r>
      <w:r w:rsidRPr="00EF6156">
        <w:rPr>
          <w:rFonts w:hint="cs"/>
          <w:rtl/>
          <w:lang w:bidi="ar-EG"/>
        </w:rPr>
        <w:t>الفرد</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أن</w:t>
      </w:r>
      <w:r w:rsidR="00EF6156" w:rsidRPr="00EF6156">
        <w:rPr>
          <w:rtl/>
          <w:lang w:bidi="ar-EG"/>
        </w:rPr>
        <w:t xml:space="preserve"> </w:t>
      </w:r>
      <w:r w:rsidRPr="00EF6156">
        <w:rPr>
          <w:rFonts w:hint="cs"/>
          <w:rtl/>
          <w:lang w:bidi="ar-EG"/>
        </w:rPr>
        <w:t>يَنتخِب</w:t>
      </w:r>
      <w:r w:rsidR="00EF6156" w:rsidRPr="00EF6156">
        <w:rPr>
          <w:rtl/>
          <w:lang w:bidi="ar-EG"/>
        </w:rPr>
        <w:t xml:space="preserve"> </w:t>
      </w:r>
      <w:r w:rsidRPr="00EF6156">
        <w:rPr>
          <w:rFonts w:hint="cs"/>
          <w:rtl/>
          <w:lang w:bidi="ar-EG"/>
        </w:rPr>
        <w:t>ويُنتخَب</w:t>
      </w:r>
      <w:r w:rsidR="00EF6156" w:rsidRPr="00EF6156">
        <w:rPr>
          <w:rtl/>
          <w:lang w:bidi="ar-EG"/>
        </w:rPr>
        <w:t xml:space="preserve"> </w:t>
      </w:r>
      <w:r w:rsidRPr="00EF6156">
        <w:rPr>
          <w:rtl/>
          <w:lang w:bidi="ar-EG"/>
        </w:rPr>
        <w:t>(</w:t>
      </w:r>
      <w:r w:rsidRPr="00EF6156">
        <w:rPr>
          <w:rFonts w:hint="cs"/>
          <w:rtl/>
          <w:lang w:bidi="ar-EG"/>
        </w:rPr>
        <w:t>المادة</w:t>
      </w:r>
      <w:r w:rsidR="00EF6156" w:rsidRPr="00EF6156">
        <w:rPr>
          <w:rtl/>
          <w:lang w:bidi="ar-EG"/>
        </w:rPr>
        <w:t xml:space="preserve"> </w:t>
      </w:r>
      <w:r w:rsidRPr="00EF6156">
        <w:rPr>
          <w:rtl/>
          <w:lang w:bidi="ar-EG"/>
        </w:rPr>
        <w:t>38</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Pr="00EF6156">
        <w:rPr>
          <w:rtl/>
          <w:lang w:bidi="ar-EG"/>
        </w:rPr>
        <w:t>)</w:t>
      </w:r>
      <w:r w:rsidRPr="00EF6156">
        <w:rPr>
          <w:rFonts w:hint="cs"/>
          <w:rtl/>
          <w:lang w:bidi="ar-EG"/>
        </w:rPr>
        <w:t>،</w:t>
      </w:r>
      <w:r w:rsidR="00EF6156" w:rsidRPr="00EF6156">
        <w:rPr>
          <w:rtl/>
          <w:lang w:bidi="ar-EG"/>
        </w:rPr>
        <w:t xml:space="preserve"> </w:t>
      </w:r>
      <w:r w:rsidRPr="00EF6156">
        <w:rPr>
          <w:rFonts w:hint="cs"/>
          <w:rtl/>
          <w:lang w:bidi="ar-EG"/>
        </w:rPr>
        <w:t>والضمانـات</w:t>
      </w:r>
      <w:r w:rsidR="00EF6156" w:rsidRPr="00EF6156">
        <w:rPr>
          <w:rtl/>
          <w:lang w:bidi="ar-EG"/>
        </w:rPr>
        <w:t xml:space="preserve"> </w:t>
      </w:r>
      <w:r w:rsidRPr="00EF6156">
        <w:rPr>
          <w:rFonts w:hint="cs"/>
          <w:rtl/>
          <w:lang w:bidi="ar-EG"/>
        </w:rPr>
        <w:t>الأولية</w:t>
      </w:r>
      <w:r w:rsidR="00EF6156" w:rsidRPr="00EF6156">
        <w:rPr>
          <w:rtl/>
          <w:lang w:bidi="ar-EG"/>
        </w:rPr>
        <w:t xml:space="preserve"> </w:t>
      </w:r>
      <w:r w:rsidRPr="00EF6156">
        <w:rPr>
          <w:rFonts w:hint="cs"/>
          <w:rtl/>
          <w:lang w:bidi="ar-EG"/>
        </w:rPr>
        <w:t>لإجراءات</w:t>
      </w:r>
      <w:r w:rsidR="00EF6156" w:rsidRPr="00EF6156">
        <w:rPr>
          <w:rtl/>
          <w:lang w:bidi="ar-EG"/>
        </w:rPr>
        <w:t xml:space="preserve"> </w:t>
      </w:r>
      <w:r w:rsidRPr="00EF6156">
        <w:rPr>
          <w:rFonts w:hint="cs"/>
          <w:rtl/>
          <w:lang w:bidi="ar-EG"/>
        </w:rPr>
        <w:t>المحاكم</w:t>
      </w:r>
      <w:r w:rsidRPr="00EF6156">
        <w:rPr>
          <w:rtl/>
          <w:lang w:bidi="ar-EG"/>
        </w:rPr>
        <w:t>.</w:t>
      </w:r>
      <w:r w:rsidR="00EF6156" w:rsidRPr="00EF6156">
        <w:rPr>
          <w:rtl/>
          <w:lang w:bidi="ar-EG"/>
        </w:rPr>
        <w:t xml:space="preserve"> </w:t>
      </w:r>
      <w:r w:rsidRPr="00EF6156">
        <w:rPr>
          <w:rFonts w:hint="cs"/>
          <w:rtl/>
          <w:lang w:bidi="ar-EG"/>
        </w:rPr>
        <w:t>ويشار</w:t>
      </w:r>
      <w:r w:rsidR="00EF6156" w:rsidRPr="00EF6156">
        <w:rPr>
          <w:rtl/>
          <w:lang w:bidi="ar-EG"/>
        </w:rPr>
        <w:t xml:space="preserve"> </w:t>
      </w:r>
      <w:r w:rsidRPr="00EF6156">
        <w:rPr>
          <w:rFonts w:hint="cs"/>
          <w:rtl/>
          <w:lang w:bidi="ar-EG"/>
        </w:rPr>
        <w:t>إلى</w:t>
      </w:r>
      <w:r w:rsidR="00EF6156" w:rsidRPr="00EF6156">
        <w:rPr>
          <w:rtl/>
          <w:lang w:bidi="ar-EG"/>
        </w:rPr>
        <w:t xml:space="preserve"> </w:t>
      </w:r>
      <w:r w:rsidRPr="00EF6156">
        <w:rPr>
          <w:rFonts w:hint="cs"/>
          <w:rtl/>
          <w:lang w:bidi="ar-EG"/>
        </w:rPr>
        <w:t>هذه</w:t>
      </w:r>
      <w:r w:rsidR="00EF6156" w:rsidRPr="00EF6156">
        <w:rPr>
          <w:rtl/>
          <w:lang w:bidi="ar-EG"/>
        </w:rPr>
        <w:t xml:space="preserve"> </w:t>
      </w:r>
      <w:r w:rsidRPr="00EF6156">
        <w:rPr>
          <w:rFonts w:hint="cs"/>
          <w:rtl/>
          <w:lang w:bidi="ar-EG"/>
        </w:rPr>
        <w:t>الضمانات</w:t>
      </w:r>
      <w:r w:rsidR="00EF6156" w:rsidRPr="00EF6156">
        <w:rPr>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بالحقوق</w:t>
      </w:r>
      <w:r w:rsidR="00EF6156" w:rsidRPr="00EF6156">
        <w:rPr>
          <w:rtl/>
          <w:lang w:bidi="ar-EG"/>
        </w:rPr>
        <w:t xml:space="preserve"> </w:t>
      </w:r>
      <w:r w:rsidRPr="00EF6156">
        <w:rPr>
          <w:rFonts w:hint="cs"/>
          <w:rtl/>
          <w:lang w:bidi="ar-EG"/>
        </w:rPr>
        <w:t>القضائية</w:t>
      </w:r>
      <w:r w:rsidR="00EF6156" w:rsidRPr="00EF6156">
        <w:rPr>
          <w:rtl/>
          <w:lang w:bidi="ar-EG"/>
        </w:rPr>
        <w:t xml:space="preserve"> </w:t>
      </w:r>
      <w:r w:rsidRPr="00EF6156">
        <w:rPr>
          <w:rFonts w:hint="cs"/>
          <w:rtl/>
          <w:lang w:bidi="ar-EG"/>
        </w:rPr>
        <w:t>الأساسية</w:t>
      </w:r>
      <w:r w:rsidRPr="00EF6156">
        <w:rPr>
          <w:rtl/>
          <w:lang w:bidi="ar-EG"/>
        </w:rPr>
        <w:t>.</w:t>
      </w:r>
      <w:r w:rsidR="00EF6156" w:rsidRPr="00EF6156">
        <w:rPr>
          <w:rtl/>
          <w:lang w:bidi="ar-EG"/>
        </w:rPr>
        <w:t xml:space="preserve"> </w:t>
      </w:r>
      <w:r w:rsidRPr="00EF6156">
        <w:rPr>
          <w:rFonts w:hint="cs"/>
          <w:rtl/>
          <w:lang w:bidi="ar-EG"/>
        </w:rPr>
        <w:t>ووفق</w:t>
      </w:r>
      <w:r w:rsidR="00511CD8">
        <w:rPr>
          <w:rFonts w:hint="cs"/>
          <w:rtl/>
          <w:lang w:bidi="ar-EG"/>
        </w:rPr>
        <w:t xml:space="preserve">اً </w:t>
      </w:r>
      <w:r w:rsidRPr="00EF6156">
        <w:rPr>
          <w:rFonts w:hint="cs"/>
          <w:rtl/>
          <w:lang w:bidi="ar-EG"/>
        </w:rPr>
        <w:t>للفقرة</w:t>
      </w:r>
      <w:r w:rsidR="00EF6156" w:rsidRPr="00EF6156">
        <w:rPr>
          <w:rtl/>
          <w:lang w:bidi="ar-EG"/>
        </w:rPr>
        <w:t xml:space="preserve"> </w:t>
      </w:r>
      <w:r w:rsidRPr="00EF6156">
        <w:rPr>
          <w:rtl/>
          <w:lang w:bidi="ar-EG"/>
        </w:rPr>
        <w:t>4</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19</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يحق</w:t>
      </w:r>
      <w:r w:rsidR="00EF6156" w:rsidRPr="00EF6156">
        <w:rPr>
          <w:rtl/>
          <w:lang w:bidi="ar-EG"/>
        </w:rPr>
        <w:t xml:space="preserve"> </w:t>
      </w:r>
      <w:r w:rsidRPr="00EF6156">
        <w:rPr>
          <w:rFonts w:hint="cs"/>
          <w:rtl/>
          <w:lang w:bidi="ar-EG"/>
        </w:rPr>
        <w:t>لأي</w:t>
      </w:r>
      <w:r w:rsidR="00EF6156" w:rsidRPr="00EF6156">
        <w:rPr>
          <w:rtl/>
          <w:lang w:bidi="ar-EG"/>
        </w:rPr>
        <w:t xml:space="preserve"> </w:t>
      </w:r>
      <w:r w:rsidRPr="00EF6156">
        <w:rPr>
          <w:rFonts w:hint="cs"/>
          <w:rtl/>
          <w:lang w:bidi="ar-EG"/>
        </w:rPr>
        <w:t>شخص</w:t>
      </w:r>
      <w:r w:rsidR="00EF6156" w:rsidRPr="00EF6156">
        <w:rPr>
          <w:rtl/>
          <w:lang w:bidi="ar-EG"/>
        </w:rPr>
        <w:t xml:space="preserve"> </w:t>
      </w:r>
      <w:r w:rsidRPr="00EF6156">
        <w:rPr>
          <w:rFonts w:hint="cs"/>
          <w:rtl/>
          <w:lang w:bidi="ar-EG"/>
        </w:rPr>
        <w:t>تُنتهك</w:t>
      </w:r>
      <w:r w:rsidR="00EF6156" w:rsidRPr="00EF6156">
        <w:rPr>
          <w:rtl/>
          <w:lang w:bidi="ar-EG"/>
        </w:rPr>
        <w:t xml:space="preserve"> </w:t>
      </w:r>
      <w:r w:rsidRPr="00EF6156">
        <w:rPr>
          <w:rFonts w:hint="cs"/>
          <w:rtl/>
          <w:lang w:bidi="ar-EG"/>
        </w:rPr>
        <w:t>حقوقه</w:t>
      </w:r>
      <w:r w:rsidR="00EF6156" w:rsidRPr="00EF6156">
        <w:rPr>
          <w:rtl/>
          <w:lang w:bidi="ar-EG"/>
        </w:rPr>
        <w:t xml:space="preserve"> </w:t>
      </w:r>
      <w:r w:rsidRPr="00EF6156">
        <w:rPr>
          <w:rFonts w:hint="cs"/>
          <w:rtl/>
          <w:lang w:bidi="ar-EG"/>
        </w:rPr>
        <w:t>عن</w:t>
      </w:r>
      <w:r w:rsidR="00EF6156" w:rsidRPr="00EF6156">
        <w:rPr>
          <w:rtl/>
          <w:lang w:bidi="ar-EG"/>
        </w:rPr>
        <w:t xml:space="preserve"> </w:t>
      </w:r>
      <w:r w:rsidRPr="00EF6156">
        <w:rPr>
          <w:rFonts w:hint="cs"/>
          <w:rtl/>
          <w:lang w:bidi="ar-EG"/>
        </w:rPr>
        <w:t>طريق</w:t>
      </w:r>
      <w:r w:rsidR="00EF6156" w:rsidRPr="00EF6156">
        <w:rPr>
          <w:rtl/>
          <w:lang w:bidi="ar-EG"/>
        </w:rPr>
        <w:t xml:space="preserve"> </w:t>
      </w:r>
      <w:r w:rsidRPr="00EF6156">
        <w:rPr>
          <w:rFonts w:hint="cs"/>
          <w:rtl/>
          <w:lang w:bidi="ar-EG"/>
        </w:rPr>
        <w:t>سلطة</w:t>
      </w:r>
      <w:r w:rsidR="00EF6156" w:rsidRPr="00EF6156">
        <w:rPr>
          <w:rtl/>
          <w:lang w:bidi="ar-EG"/>
        </w:rPr>
        <w:t xml:space="preserve"> </w:t>
      </w:r>
      <w:r w:rsidRPr="00EF6156">
        <w:rPr>
          <w:rFonts w:hint="cs"/>
          <w:rtl/>
          <w:lang w:bidi="ar-EG"/>
        </w:rPr>
        <w:t>حكومية</w:t>
      </w:r>
      <w:r w:rsidR="00EF6156" w:rsidRPr="00EF6156">
        <w:rPr>
          <w:rtl/>
          <w:lang w:bidi="ar-EG"/>
        </w:rPr>
        <w:t xml:space="preserve"> </w:t>
      </w:r>
      <w:r w:rsidRPr="00EF6156">
        <w:rPr>
          <w:rFonts w:hint="cs"/>
          <w:rtl/>
          <w:lang w:bidi="ar-EG"/>
        </w:rPr>
        <w:t>أن</w:t>
      </w:r>
      <w:r w:rsidR="00EF6156" w:rsidRPr="00EF6156">
        <w:rPr>
          <w:rtl/>
          <w:lang w:bidi="ar-EG"/>
        </w:rPr>
        <w:t xml:space="preserve"> </w:t>
      </w:r>
      <w:r w:rsidRPr="00EF6156">
        <w:rPr>
          <w:rFonts w:hint="cs"/>
          <w:rtl/>
          <w:lang w:bidi="ar-EG"/>
        </w:rPr>
        <w:t>يلجأ</w:t>
      </w:r>
      <w:r w:rsidR="00EF6156" w:rsidRPr="00EF6156">
        <w:rPr>
          <w:rtl/>
          <w:lang w:bidi="ar-EG"/>
        </w:rPr>
        <w:t xml:space="preserve"> </w:t>
      </w:r>
      <w:r w:rsidRPr="00EF6156">
        <w:rPr>
          <w:rFonts w:hint="cs"/>
          <w:rtl/>
          <w:lang w:bidi="ar-EG"/>
        </w:rPr>
        <w:t>إلى</w:t>
      </w:r>
      <w:r w:rsidR="00EF6156" w:rsidRPr="00EF6156">
        <w:rPr>
          <w:rtl/>
          <w:lang w:bidi="ar-EG"/>
        </w:rPr>
        <w:t xml:space="preserve"> </w:t>
      </w:r>
      <w:r w:rsidRPr="00EF6156">
        <w:rPr>
          <w:rFonts w:hint="cs"/>
          <w:rtl/>
          <w:lang w:bidi="ar-EG"/>
        </w:rPr>
        <w:t>المحاكم</w:t>
      </w:r>
      <w:r w:rsidRPr="00EF6156">
        <w:rPr>
          <w:rtl/>
          <w:lang w:bidi="ar-EG"/>
        </w:rPr>
        <w:t>.</w:t>
      </w:r>
      <w:r w:rsidR="00EF6156" w:rsidRPr="00EF6156">
        <w:rPr>
          <w:rtl/>
          <w:lang w:bidi="ar-EG"/>
        </w:rPr>
        <w:t xml:space="preserve"> </w:t>
      </w:r>
      <w:r w:rsidRPr="00EF6156">
        <w:rPr>
          <w:rFonts w:hint="cs"/>
          <w:rtl/>
          <w:lang w:bidi="ar-EG"/>
        </w:rPr>
        <w:t>ويُكفل</w:t>
      </w:r>
      <w:r w:rsidR="00EF6156" w:rsidRPr="00EF6156">
        <w:rPr>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ما</w:t>
      </w:r>
      <w:r w:rsidR="00EF6156" w:rsidRPr="00EF6156">
        <w:rPr>
          <w:rtl/>
          <w:lang w:bidi="ar-EG"/>
        </w:rPr>
        <w:t xml:space="preserve"> </w:t>
      </w:r>
      <w:r w:rsidRPr="00EF6156">
        <w:rPr>
          <w:rFonts w:hint="cs"/>
          <w:rtl/>
          <w:lang w:bidi="ar-EG"/>
        </w:rPr>
        <w:t>يلي</w:t>
      </w:r>
      <w:r w:rsidRPr="00EF6156">
        <w:rPr>
          <w:rtl/>
          <w:lang w:bidi="ar-EG"/>
        </w:rPr>
        <w:t>:</w:t>
      </w:r>
      <w:r w:rsidR="00EF6156" w:rsidRPr="00EF6156">
        <w:rPr>
          <w:rtl/>
          <w:lang w:bidi="ar-EG"/>
        </w:rPr>
        <w:t xml:space="preserve"> </w:t>
      </w:r>
      <w:r w:rsidRPr="00EF6156">
        <w:rPr>
          <w:rFonts w:hint="cs"/>
          <w:rtl/>
          <w:lang w:bidi="ar-EG"/>
        </w:rPr>
        <w:t>الحق</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التقاضي</w:t>
      </w:r>
      <w:r w:rsidR="00EF6156" w:rsidRPr="00EF6156">
        <w:rPr>
          <w:rtl/>
          <w:lang w:bidi="ar-EG"/>
        </w:rPr>
        <w:t xml:space="preserve"> </w:t>
      </w:r>
      <w:r w:rsidRPr="00EF6156">
        <w:rPr>
          <w:rFonts w:hint="cs"/>
          <w:rtl/>
          <w:lang w:bidi="ar-EG"/>
        </w:rPr>
        <w:t>أمام</w:t>
      </w:r>
      <w:r w:rsidR="00EF6156" w:rsidRPr="00EF6156">
        <w:rPr>
          <w:rtl/>
          <w:lang w:bidi="ar-EG"/>
        </w:rPr>
        <w:t xml:space="preserve"> </w:t>
      </w:r>
      <w:r w:rsidRPr="00EF6156">
        <w:rPr>
          <w:rFonts w:hint="cs"/>
          <w:rtl/>
          <w:lang w:bidi="ar-EG"/>
        </w:rPr>
        <w:t>قاض</w:t>
      </w:r>
      <w:r w:rsidR="00EF6156" w:rsidRPr="00EF6156">
        <w:rPr>
          <w:rtl/>
          <w:lang w:bidi="ar-EG"/>
        </w:rPr>
        <w:t xml:space="preserve"> </w:t>
      </w:r>
      <w:r w:rsidRPr="00EF6156">
        <w:rPr>
          <w:rFonts w:hint="cs"/>
          <w:rtl/>
          <w:lang w:bidi="ar-EG"/>
        </w:rPr>
        <w:t>شرعي</w:t>
      </w:r>
      <w:r w:rsidR="00EF6156" w:rsidRPr="00EF6156">
        <w:rPr>
          <w:rtl/>
          <w:lang w:bidi="ar-EG"/>
        </w:rPr>
        <w:t xml:space="preserve"> </w:t>
      </w:r>
      <w:r w:rsidRPr="00EF6156">
        <w:rPr>
          <w:rtl/>
          <w:lang w:bidi="ar-EG"/>
        </w:rPr>
        <w:t>(</w:t>
      </w:r>
      <w:r w:rsidRPr="00EF6156">
        <w:rPr>
          <w:rFonts w:hint="cs"/>
          <w:rtl/>
          <w:lang w:bidi="ar-EG"/>
        </w:rPr>
        <w:t>المادة</w:t>
      </w:r>
      <w:r w:rsidR="00EF6156" w:rsidRPr="00EF6156">
        <w:rPr>
          <w:rtl/>
          <w:lang w:bidi="ar-EG"/>
        </w:rPr>
        <w:t xml:space="preserve"> </w:t>
      </w:r>
      <w:r w:rsidRPr="00EF6156">
        <w:rPr>
          <w:rtl/>
          <w:lang w:bidi="ar-EG"/>
        </w:rPr>
        <w:t>101</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Pr="00EF6156">
        <w:rPr>
          <w:rtl/>
          <w:lang w:bidi="ar-EG"/>
        </w:rPr>
        <w:t>)</w:t>
      </w:r>
      <w:r w:rsidR="00EF6156" w:rsidRPr="00EF6156">
        <w:rPr>
          <w:rtl/>
          <w:lang w:bidi="ar-EG"/>
        </w:rPr>
        <w:t xml:space="preserve"> </w:t>
      </w:r>
      <w:r w:rsidRPr="00EF6156">
        <w:rPr>
          <w:rFonts w:hint="cs"/>
          <w:rtl/>
          <w:lang w:bidi="ar-EG"/>
        </w:rPr>
        <w:t>والحق</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جلسة</w:t>
      </w:r>
      <w:r w:rsidR="00EF6156" w:rsidRPr="00EF6156">
        <w:rPr>
          <w:rtl/>
          <w:lang w:bidi="ar-EG"/>
        </w:rPr>
        <w:t xml:space="preserve"> </w:t>
      </w:r>
      <w:r w:rsidRPr="00EF6156">
        <w:rPr>
          <w:rFonts w:hint="cs"/>
          <w:rtl/>
          <w:lang w:bidi="ar-EG"/>
        </w:rPr>
        <w:t>استماع</w:t>
      </w:r>
      <w:r w:rsidR="00EF6156" w:rsidRPr="00EF6156">
        <w:rPr>
          <w:rtl/>
          <w:lang w:bidi="ar-EG"/>
        </w:rPr>
        <w:t xml:space="preserve"> </w:t>
      </w:r>
      <w:r w:rsidRPr="00EF6156">
        <w:rPr>
          <w:rFonts w:hint="cs"/>
          <w:rtl/>
          <w:lang w:bidi="ar-EG"/>
        </w:rPr>
        <w:t>وفقاً</w:t>
      </w:r>
      <w:r w:rsidR="00EF6156" w:rsidRPr="00EF6156">
        <w:rPr>
          <w:rtl/>
          <w:lang w:bidi="ar-EG"/>
        </w:rPr>
        <w:t xml:space="preserve"> </w:t>
      </w:r>
      <w:r w:rsidRPr="00EF6156">
        <w:rPr>
          <w:rFonts w:hint="cs"/>
          <w:rtl/>
          <w:lang w:bidi="ar-EG"/>
        </w:rPr>
        <w:t>للقانون،</w:t>
      </w:r>
      <w:r w:rsidR="00EF6156" w:rsidRPr="00EF6156">
        <w:rPr>
          <w:rtl/>
          <w:lang w:bidi="ar-EG"/>
        </w:rPr>
        <w:t xml:space="preserve"> </w:t>
      </w:r>
      <w:r w:rsidRPr="00EF6156">
        <w:rPr>
          <w:rFonts w:hint="cs"/>
          <w:rtl/>
          <w:lang w:bidi="ar-EG"/>
        </w:rPr>
        <w:t>وحظر</w:t>
      </w:r>
      <w:r w:rsidR="00EF6156" w:rsidRPr="00EF6156">
        <w:rPr>
          <w:rtl/>
          <w:lang w:bidi="ar-EG"/>
        </w:rPr>
        <w:t xml:space="preserve"> </w:t>
      </w:r>
      <w:r w:rsidRPr="00EF6156">
        <w:rPr>
          <w:rFonts w:hint="cs"/>
          <w:rtl/>
          <w:lang w:bidi="ar-EG"/>
        </w:rPr>
        <w:t>العقوبة</w:t>
      </w:r>
      <w:r w:rsidR="00EF6156" w:rsidRPr="00EF6156">
        <w:rPr>
          <w:rtl/>
          <w:lang w:bidi="ar-EG"/>
        </w:rPr>
        <w:t xml:space="preserve"> </w:t>
      </w:r>
      <w:r w:rsidRPr="00EF6156">
        <w:rPr>
          <w:rFonts w:hint="cs"/>
          <w:rtl/>
          <w:lang w:bidi="ar-EG"/>
        </w:rPr>
        <w:t>بأثر</w:t>
      </w:r>
      <w:r w:rsidR="00EF6156" w:rsidRPr="00EF6156">
        <w:rPr>
          <w:rtl/>
          <w:lang w:bidi="ar-EG"/>
        </w:rPr>
        <w:t xml:space="preserve"> </w:t>
      </w:r>
      <w:r w:rsidRPr="00EF6156">
        <w:rPr>
          <w:rFonts w:hint="cs"/>
          <w:rtl/>
          <w:lang w:bidi="ar-EG"/>
        </w:rPr>
        <w:t>رجعي</w:t>
      </w:r>
      <w:r w:rsidR="00EF6156" w:rsidRPr="00EF6156">
        <w:rPr>
          <w:rtl/>
          <w:lang w:bidi="ar-EG"/>
        </w:rPr>
        <w:t xml:space="preserve"> </w:t>
      </w:r>
      <w:r w:rsidRPr="00EF6156">
        <w:rPr>
          <w:rFonts w:hint="cs"/>
          <w:rtl/>
          <w:lang w:bidi="ar-EG"/>
        </w:rPr>
        <w:t>والعقوبات</w:t>
      </w:r>
      <w:r w:rsidR="00EF6156" w:rsidRPr="00EF6156">
        <w:rPr>
          <w:rtl/>
          <w:lang w:bidi="ar-EG"/>
        </w:rPr>
        <w:t xml:space="preserve"> </w:t>
      </w:r>
      <w:r w:rsidRPr="00EF6156">
        <w:rPr>
          <w:rFonts w:hint="cs"/>
          <w:rtl/>
          <w:lang w:bidi="ar-EG"/>
        </w:rPr>
        <w:t>المتعددة</w:t>
      </w:r>
      <w:r w:rsidR="00EF6156" w:rsidRPr="00EF6156">
        <w:rPr>
          <w:rtl/>
          <w:lang w:bidi="ar-EG"/>
        </w:rPr>
        <w:t xml:space="preserve"> </w:t>
      </w:r>
      <w:r w:rsidRPr="00EF6156">
        <w:rPr>
          <w:rtl/>
          <w:lang w:bidi="ar-EG"/>
        </w:rPr>
        <w:t>(</w:t>
      </w:r>
      <w:r w:rsidRPr="00EF6156">
        <w:rPr>
          <w:rFonts w:hint="cs"/>
          <w:rtl/>
          <w:lang w:bidi="ar-EG"/>
        </w:rPr>
        <w:t>المادة</w:t>
      </w:r>
      <w:r w:rsidR="00B1652A">
        <w:rPr>
          <w:rFonts w:hint="cs"/>
          <w:rtl/>
          <w:lang w:bidi="ar-EG"/>
        </w:rPr>
        <w:t> </w:t>
      </w:r>
      <w:r w:rsidRPr="00EF6156">
        <w:rPr>
          <w:rtl/>
          <w:lang w:bidi="ar-EG"/>
        </w:rPr>
        <w:t>103</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Pr="00EF6156">
        <w:rPr>
          <w:rtl/>
          <w:lang w:bidi="ar-EG"/>
        </w:rPr>
        <w:t>)</w:t>
      </w:r>
      <w:r w:rsidRPr="00EF6156">
        <w:rPr>
          <w:rFonts w:hint="cs"/>
          <w:rtl/>
          <w:lang w:bidi="ar-EG"/>
        </w:rPr>
        <w:t>،</w:t>
      </w:r>
      <w:r w:rsidR="00EF6156" w:rsidRPr="00EF6156">
        <w:rPr>
          <w:rtl/>
          <w:lang w:bidi="ar-EG"/>
        </w:rPr>
        <w:t xml:space="preserve"> </w:t>
      </w:r>
      <w:r w:rsidRPr="00EF6156">
        <w:rPr>
          <w:rFonts w:hint="cs"/>
          <w:rtl/>
          <w:lang w:bidi="ar-EG"/>
        </w:rPr>
        <w:t>فضلاً</w:t>
      </w:r>
      <w:r w:rsidR="00EF6156" w:rsidRPr="00EF6156">
        <w:rPr>
          <w:rtl/>
          <w:lang w:bidi="ar-EG"/>
        </w:rPr>
        <w:t xml:space="preserve"> </w:t>
      </w:r>
      <w:r w:rsidRPr="00EF6156">
        <w:rPr>
          <w:rFonts w:hint="cs"/>
          <w:rtl/>
          <w:lang w:bidi="ar-EG"/>
        </w:rPr>
        <w:t>عن</w:t>
      </w:r>
      <w:r w:rsidR="00EF6156" w:rsidRPr="00EF6156">
        <w:rPr>
          <w:rtl/>
          <w:lang w:bidi="ar-EG"/>
        </w:rPr>
        <w:t xml:space="preserve"> </w:t>
      </w:r>
      <w:r w:rsidRPr="00EF6156">
        <w:rPr>
          <w:rFonts w:hint="cs"/>
          <w:rtl/>
          <w:lang w:bidi="ar-EG"/>
        </w:rPr>
        <w:t>ضمانات</w:t>
      </w:r>
      <w:r w:rsidR="00EF6156" w:rsidRPr="00EF6156">
        <w:rPr>
          <w:rtl/>
          <w:lang w:bidi="ar-EG"/>
        </w:rPr>
        <w:t xml:space="preserve"> </w:t>
      </w:r>
      <w:r w:rsidRPr="00EF6156">
        <w:rPr>
          <w:rFonts w:hint="cs"/>
          <w:rtl/>
          <w:lang w:bidi="ar-EG"/>
        </w:rPr>
        <w:t>قانونية</w:t>
      </w:r>
      <w:r w:rsidR="00EF6156" w:rsidRPr="00EF6156">
        <w:rPr>
          <w:rtl/>
          <w:lang w:bidi="ar-EG"/>
        </w:rPr>
        <w:t xml:space="preserve"> </w:t>
      </w:r>
      <w:r w:rsidRPr="00EF6156">
        <w:rPr>
          <w:rFonts w:hint="cs"/>
          <w:rtl/>
          <w:lang w:bidi="ar-EG"/>
        </w:rPr>
        <w:t>معينة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حالة</w:t>
      </w:r>
      <w:r w:rsidR="00EF6156" w:rsidRPr="00EF6156">
        <w:rPr>
          <w:rtl/>
          <w:lang w:bidi="ar-EG"/>
        </w:rPr>
        <w:t xml:space="preserve"> </w:t>
      </w:r>
      <w:r w:rsidRPr="00EF6156">
        <w:rPr>
          <w:rFonts w:hint="cs"/>
          <w:rtl/>
          <w:lang w:bidi="ar-EG"/>
        </w:rPr>
        <w:t>الحرمان</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الحرية</w:t>
      </w:r>
      <w:r w:rsidR="00EF6156" w:rsidRPr="00EF6156">
        <w:rPr>
          <w:rtl/>
          <w:lang w:bidi="ar-EG"/>
        </w:rPr>
        <w:t xml:space="preserve"> </w:t>
      </w:r>
      <w:r w:rsidRPr="00EF6156">
        <w:rPr>
          <w:rtl/>
          <w:lang w:bidi="ar-EG"/>
        </w:rPr>
        <w:t>(</w:t>
      </w:r>
      <w:r w:rsidRPr="00EF6156">
        <w:rPr>
          <w:rFonts w:hint="cs"/>
          <w:rtl/>
          <w:lang w:bidi="ar-EG"/>
        </w:rPr>
        <w:t>المادة</w:t>
      </w:r>
      <w:r w:rsidR="00EF6156" w:rsidRPr="00EF6156">
        <w:rPr>
          <w:rtl/>
          <w:lang w:bidi="ar-EG"/>
        </w:rPr>
        <w:t xml:space="preserve"> </w:t>
      </w:r>
      <w:r w:rsidRPr="00EF6156">
        <w:rPr>
          <w:rtl/>
          <w:lang w:bidi="ar-EG"/>
        </w:rPr>
        <w:t>104</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Pr="00EF6156">
        <w:rPr>
          <w:rtl/>
          <w:lang w:bidi="ar-EG"/>
        </w:rPr>
        <w:t>).</w:t>
      </w:r>
    </w:p>
    <w:p w:rsidR="00614786" w:rsidRPr="00EF6156" w:rsidRDefault="00EF6156" w:rsidP="00EF6156">
      <w:pPr>
        <w:pStyle w:val="H56GA"/>
        <w:rPr>
          <w:rtl/>
          <w:lang w:bidi="ar-EG"/>
        </w:rPr>
      </w:pPr>
      <w:r w:rsidRPr="00EF6156">
        <w:rPr>
          <w:rFonts w:hint="cs"/>
          <w:rtl/>
          <w:lang w:bidi="ar-EG"/>
        </w:rPr>
        <w:lastRenderedPageBreak/>
        <w:tab/>
        <w:t>‘</w:t>
      </w:r>
      <w:r w:rsidR="00614786" w:rsidRPr="00EF6156">
        <w:rPr>
          <w:rFonts w:hint="cs"/>
          <w:rtl/>
          <w:lang w:bidi="ar-EG"/>
        </w:rPr>
        <w:t>4</w:t>
      </w:r>
      <w:r w:rsidRPr="00EF6156">
        <w:rPr>
          <w:rFonts w:hint="cs"/>
          <w:rtl/>
          <w:lang w:bidi="ar-EG"/>
        </w:rPr>
        <w:t>‘</w:t>
      </w:r>
      <w:r w:rsidRPr="00EF6156">
        <w:rPr>
          <w:rFonts w:hint="cs"/>
          <w:rtl/>
          <w:lang w:bidi="ar-EG"/>
        </w:rPr>
        <w:tab/>
      </w:r>
      <w:r w:rsidR="00614786" w:rsidRPr="00EF6156">
        <w:rPr>
          <w:rFonts w:hint="cs"/>
          <w:rtl/>
          <w:lang w:bidi="ar-EG"/>
        </w:rPr>
        <w:t>الحقوق</w:t>
      </w:r>
      <w:r w:rsidRPr="00EF6156">
        <w:rPr>
          <w:rtl/>
          <w:lang w:bidi="ar-EG"/>
        </w:rPr>
        <w:t xml:space="preserve"> </w:t>
      </w:r>
      <w:r w:rsidR="00614786" w:rsidRPr="00EF6156">
        <w:rPr>
          <w:rFonts w:hint="cs"/>
          <w:rtl/>
          <w:lang w:bidi="ar-EG"/>
        </w:rPr>
        <w:t>الاجتماعية</w:t>
      </w:r>
    </w:p>
    <w:p w:rsidR="00614786" w:rsidRPr="00EF6156" w:rsidRDefault="00614786" w:rsidP="00B1652A">
      <w:pPr>
        <w:pStyle w:val="SingleTxtGA"/>
        <w:rPr>
          <w:rtl/>
          <w:lang w:bidi="ar-EG"/>
        </w:rPr>
      </w:pPr>
      <w:r w:rsidRPr="00EF6156">
        <w:rPr>
          <w:rtl/>
          <w:lang w:bidi="ar-EG"/>
        </w:rPr>
        <w:t>1</w:t>
      </w:r>
      <w:r w:rsidRPr="00EF6156">
        <w:rPr>
          <w:rFonts w:hint="cs"/>
          <w:rtl/>
          <w:lang w:bidi="ar-EG"/>
        </w:rPr>
        <w:t>38</w:t>
      </w:r>
      <w:r w:rsidRPr="00EF6156">
        <w:rPr>
          <w:rtl/>
          <w:lang w:bidi="ar-EG"/>
        </w:rPr>
        <w:t>-</w:t>
      </w:r>
      <w:r w:rsidRPr="00EF6156">
        <w:rPr>
          <w:rtl/>
          <w:lang w:bidi="ar-EG"/>
        </w:rPr>
        <w:tab/>
      </w:r>
      <w:r w:rsidRPr="00EF6156">
        <w:rPr>
          <w:rFonts w:hint="cs"/>
          <w:rtl/>
          <w:lang w:bidi="ar-EG"/>
        </w:rPr>
        <w:t>ثمة</w:t>
      </w:r>
      <w:r w:rsidR="00EF6156" w:rsidRPr="00EF6156">
        <w:rPr>
          <w:rtl/>
          <w:lang w:bidi="ar-EG"/>
        </w:rPr>
        <w:t xml:space="preserve"> </w:t>
      </w:r>
      <w:r w:rsidRPr="00EF6156">
        <w:rPr>
          <w:rFonts w:hint="cs"/>
          <w:rtl/>
          <w:lang w:bidi="ar-EG"/>
        </w:rPr>
        <w:t>استقلال</w:t>
      </w:r>
      <w:r w:rsidR="00EF6156" w:rsidRPr="00EF6156">
        <w:rPr>
          <w:rtl/>
          <w:lang w:bidi="ar-EG"/>
        </w:rPr>
        <w:t xml:space="preserve"> </w:t>
      </w:r>
      <w:r w:rsidRPr="00EF6156">
        <w:rPr>
          <w:rFonts w:hint="cs"/>
          <w:rtl/>
          <w:lang w:bidi="ar-EG"/>
        </w:rPr>
        <w:t>بين</w:t>
      </w:r>
      <w:r w:rsidR="00EF6156" w:rsidRPr="00EF6156">
        <w:rPr>
          <w:rtl/>
          <w:lang w:bidi="ar-EG"/>
        </w:rPr>
        <w:t xml:space="preserve"> </w:t>
      </w:r>
      <w:r w:rsidRPr="00EF6156">
        <w:rPr>
          <w:rFonts w:hint="cs"/>
          <w:rtl/>
          <w:lang w:bidi="ar-EG"/>
        </w:rPr>
        <w:t>مبدأ</w:t>
      </w:r>
      <w:r w:rsidR="00EF6156" w:rsidRPr="00EF6156">
        <w:rPr>
          <w:rtl/>
          <w:lang w:bidi="ar-EG"/>
        </w:rPr>
        <w:t xml:space="preserve"> </w:t>
      </w:r>
      <w:r w:rsidRPr="00EF6156">
        <w:rPr>
          <w:rFonts w:hint="cs"/>
          <w:rtl/>
          <w:lang w:bidi="ar-EG"/>
        </w:rPr>
        <w:t>الدولة</w:t>
      </w:r>
      <w:r w:rsidR="00EF6156" w:rsidRPr="00EF6156">
        <w:rPr>
          <w:rtl/>
          <w:lang w:bidi="ar-EG"/>
        </w:rPr>
        <w:t xml:space="preserve"> </w:t>
      </w:r>
      <w:r w:rsidRPr="00EF6156">
        <w:rPr>
          <w:rFonts w:hint="cs"/>
          <w:rtl/>
          <w:lang w:bidi="ar-EG"/>
        </w:rPr>
        <w:t>الاجتماعية</w:t>
      </w:r>
      <w:r w:rsidR="00EF6156" w:rsidRPr="00EF6156">
        <w:rPr>
          <w:rtl/>
          <w:lang w:bidi="ar-EG"/>
        </w:rPr>
        <w:t xml:space="preserve"> </w:t>
      </w:r>
      <w:r w:rsidRPr="00EF6156">
        <w:rPr>
          <w:rFonts w:hint="cs"/>
          <w:rtl/>
          <w:lang w:bidi="ar-EG"/>
        </w:rPr>
        <w:t>الذي</w:t>
      </w:r>
      <w:r w:rsidR="00EF6156" w:rsidRPr="00EF6156">
        <w:rPr>
          <w:rtl/>
          <w:lang w:bidi="ar-EG"/>
        </w:rPr>
        <w:t xml:space="preserve"> </w:t>
      </w:r>
      <w:r w:rsidRPr="00EF6156">
        <w:rPr>
          <w:rFonts w:hint="cs"/>
          <w:rtl/>
          <w:lang w:bidi="ar-EG"/>
        </w:rPr>
        <w:t>سبق</w:t>
      </w:r>
      <w:r w:rsidR="00EF6156" w:rsidRPr="00EF6156">
        <w:rPr>
          <w:rtl/>
          <w:lang w:bidi="ar-EG"/>
        </w:rPr>
        <w:t xml:space="preserve"> </w:t>
      </w:r>
      <w:r w:rsidRPr="00EF6156">
        <w:rPr>
          <w:rFonts w:hint="cs"/>
          <w:rtl/>
          <w:lang w:bidi="ar-EG"/>
        </w:rPr>
        <w:t>شرحه</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الفرع</w:t>
      </w:r>
      <w:r w:rsidR="00EF6156" w:rsidRPr="00EF6156">
        <w:rPr>
          <w:rtl/>
          <w:lang w:bidi="ar-EG"/>
        </w:rPr>
        <w:t xml:space="preserve"> </w:t>
      </w:r>
      <w:r w:rsidRPr="00EF6156">
        <w:rPr>
          <w:rFonts w:hint="cs"/>
          <w:rtl/>
          <w:lang w:bidi="ar-EG"/>
        </w:rPr>
        <w:t>الأول</w:t>
      </w:r>
      <w:r w:rsidR="00EF6156" w:rsidRPr="00EF6156">
        <w:rPr>
          <w:rtl/>
          <w:lang w:bidi="ar-EG"/>
        </w:rPr>
        <w:t xml:space="preserve"> </w:t>
      </w:r>
      <w:r w:rsidRPr="00EF6156">
        <w:rPr>
          <w:rFonts w:hint="cs"/>
          <w:rtl/>
          <w:lang w:bidi="ar-EG"/>
        </w:rPr>
        <w:t>باء</w:t>
      </w:r>
      <w:r w:rsidRPr="00EF6156">
        <w:rPr>
          <w:rtl/>
          <w:lang w:bidi="ar-EG"/>
        </w:rPr>
        <w:t>-9</w:t>
      </w:r>
      <w:r w:rsidR="00EF6156" w:rsidRPr="00EF6156">
        <w:rPr>
          <w:rtl/>
          <w:lang w:bidi="ar-EG"/>
        </w:rPr>
        <w:t xml:space="preserve"> </w:t>
      </w:r>
      <w:r w:rsidRPr="00EF6156">
        <w:rPr>
          <w:rFonts w:hint="cs"/>
          <w:rtl/>
          <w:lang w:bidi="ar-EG"/>
        </w:rPr>
        <w:t>أعلاه</w:t>
      </w:r>
      <w:r w:rsidR="00EF6156" w:rsidRPr="00EF6156">
        <w:rPr>
          <w:rtl/>
          <w:lang w:bidi="ar-EG"/>
        </w:rPr>
        <w:t xml:space="preserve"> </w:t>
      </w:r>
      <w:r w:rsidRPr="00EF6156">
        <w:rPr>
          <w:rFonts w:hint="cs"/>
          <w:rtl/>
          <w:lang w:bidi="ar-EG"/>
        </w:rPr>
        <w:t>والحقوق</w:t>
      </w:r>
      <w:r w:rsidR="00EF6156" w:rsidRPr="00EF6156">
        <w:rPr>
          <w:rtl/>
          <w:lang w:bidi="ar-EG"/>
        </w:rPr>
        <w:t xml:space="preserve"> </w:t>
      </w:r>
      <w:r w:rsidRPr="00EF6156">
        <w:rPr>
          <w:rFonts w:hint="cs"/>
          <w:rtl/>
          <w:lang w:bidi="ar-EG"/>
        </w:rPr>
        <w:t>المتعلقة</w:t>
      </w:r>
      <w:r w:rsidR="00EF6156" w:rsidRPr="00EF6156">
        <w:rPr>
          <w:rtl/>
          <w:lang w:bidi="ar-EG"/>
        </w:rPr>
        <w:t xml:space="preserve"> </w:t>
      </w:r>
      <w:r w:rsidRPr="00EF6156">
        <w:rPr>
          <w:rFonts w:hint="cs"/>
          <w:rtl/>
          <w:lang w:bidi="ar-EG"/>
        </w:rPr>
        <w:t>بالحرية</w:t>
      </w:r>
      <w:r w:rsidR="00EF6156" w:rsidRPr="00EF6156">
        <w:rPr>
          <w:rtl/>
          <w:lang w:bidi="ar-EG"/>
        </w:rPr>
        <w:t xml:space="preserve"> </w:t>
      </w:r>
      <w:r w:rsidRPr="00EF6156">
        <w:rPr>
          <w:rFonts w:hint="cs"/>
          <w:rtl/>
          <w:lang w:bidi="ar-EG"/>
        </w:rPr>
        <w:t>والمساواة</w:t>
      </w:r>
      <w:r w:rsidR="00EF6156" w:rsidRPr="00EF6156">
        <w:rPr>
          <w:rtl/>
          <w:lang w:bidi="ar-EG"/>
        </w:rPr>
        <w:t xml:space="preserve"> </w:t>
      </w:r>
      <w:r w:rsidRPr="00EF6156">
        <w:rPr>
          <w:rFonts w:hint="cs"/>
          <w:rtl/>
          <w:lang w:bidi="ar-EG"/>
        </w:rPr>
        <w:t>الواردة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Pr="00EF6156">
        <w:rPr>
          <w:rtl/>
          <w:lang w:bidi="ar-EG"/>
        </w:rPr>
        <w:t>.</w:t>
      </w:r>
      <w:r w:rsidR="00EF6156" w:rsidRPr="00EF6156">
        <w:rPr>
          <w:rtl/>
          <w:lang w:bidi="ar-EG"/>
        </w:rPr>
        <w:t xml:space="preserve"> </w:t>
      </w:r>
      <w:r w:rsidRPr="00EF6156">
        <w:rPr>
          <w:rFonts w:hint="cs"/>
          <w:rtl/>
          <w:lang w:bidi="ar-EG"/>
        </w:rPr>
        <w:t>وتوجد</w:t>
      </w:r>
      <w:r w:rsidR="00EF6156" w:rsidRPr="00EF6156">
        <w:rPr>
          <w:rtl/>
          <w:lang w:bidi="ar-EG"/>
        </w:rPr>
        <w:t xml:space="preserve"> </w:t>
      </w:r>
      <w:r w:rsidRPr="00EF6156">
        <w:rPr>
          <w:rFonts w:hint="cs"/>
          <w:rtl/>
          <w:lang w:bidi="ar-EG"/>
        </w:rPr>
        <w:t>أهمية</w:t>
      </w:r>
      <w:r w:rsidR="00EF6156" w:rsidRPr="00EF6156">
        <w:rPr>
          <w:rtl/>
          <w:lang w:bidi="ar-EG"/>
        </w:rPr>
        <w:t xml:space="preserve"> </w:t>
      </w:r>
      <w:r w:rsidRPr="00EF6156">
        <w:rPr>
          <w:rFonts w:hint="cs"/>
          <w:rtl/>
          <w:lang w:bidi="ar-EG"/>
        </w:rPr>
        <w:t>بالغة</w:t>
      </w:r>
      <w:r w:rsidR="00EF6156" w:rsidRPr="00EF6156">
        <w:rPr>
          <w:rtl/>
          <w:lang w:bidi="ar-EG"/>
        </w:rPr>
        <w:t xml:space="preserve"> </w:t>
      </w:r>
      <w:r w:rsidRPr="00EF6156">
        <w:rPr>
          <w:rFonts w:hint="cs"/>
          <w:rtl/>
          <w:lang w:bidi="ar-EG"/>
        </w:rPr>
        <w:t>هنا</w:t>
      </w:r>
      <w:r w:rsidR="00EF6156" w:rsidRPr="00EF6156">
        <w:rPr>
          <w:rtl/>
          <w:lang w:bidi="ar-EG"/>
        </w:rPr>
        <w:t xml:space="preserve"> </w:t>
      </w:r>
      <w:r w:rsidRPr="00EF6156">
        <w:rPr>
          <w:rFonts w:hint="cs"/>
          <w:rtl/>
          <w:lang w:bidi="ar-EG"/>
        </w:rPr>
        <w:t>للحق</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الأولي</w:t>
      </w:r>
      <w:r w:rsidR="00EF6156" w:rsidRPr="00EF6156">
        <w:rPr>
          <w:rtl/>
          <w:lang w:bidi="ar-EG"/>
        </w:rPr>
        <w:t xml:space="preserve"> </w:t>
      </w:r>
      <w:r w:rsidRPr="00EF6156">
        <w:rPr>
          <w:rFonts w:hint="cs"/>
          <w:rtl/>
          <w:lang w:bidi="ar-EG"/>
        </w:rPr>
        <w:t>الوارد</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الفقرة</w:t>
      </w:r>
      <w:r w:rsidR="00EF6156" w:rsidRPr="00EF6156">
        <w:rPr>
          <w:rtl/>
          <w:lang w:bidi="ar-EG"/>
        </w:rPr>
        <w:t xml:space="preserve"> </w:t>
      </w:r>
      <w:r w:rsidRPr="00EF6156">
        <w:rPr>
          <w:rtl/>
          <w:lang w:bidi="ar-EG"/>
        </w:rPr>
        <w:t>1</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1</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tl/>
          <w:lang w:bidi="ar-EG"/>
        </w:rPr>
        <w:t>(</w:t>
      </w:r>
      <w:r w:rsidRPr="00EF6156">
        <w:rPr>
          <w:rFonts w:hint="cs"/>
          <w:rtl/>
          <w:lang w:bidi="ar-EG"/>
        </w:rPr>
        <w:t>الكرامة</w:t>
      </w:r>
      <w:r w:rsidR="00EF6156" w:rsidRPr="00EF6156">
        <w:rPr>
          <w:rtl/>
          <w:lang w:bidi="ar-EG"/>
        </w:rPr>
        <w:t xml:space="preserve"> </w:t>
      </w:r>
      <w:r w:rsidRPr="00EF6156">
        <w:rPr>
          <w:rFonts w:hint="cs"/>
          <w:rtl/>
          <w:lang w:bidi="ar-EG"/>
        </w:rPr>
        <w:t>الإنسانية</w:t>
      </w:r>
      <w:r w:rsidRPr="00EF6156">
        <w:rPr>
          <w:rtl/>
          <w:lang w:bidi="ar-EG"/>
        </w:rPr>
        <w:t>).</w:t>
      </w:r>
      <w:r w:rsidR="00EF6156" w:rsidRPr="00EF6156">
        <w:rPr>
          <w:rtl/>
          <w:lang w:bidi="ar-EG"/>
        </w:rPr>
        <w:t xml:space="preserve"> </w:t>
      </w:r>
      <w:r w:rsidRPr="00EF6156">
        <w:rPr>
          <w:rFonts w:hint="cs"/>
          <w:rtl/>
          <w:lang w:bidi="ar-EG"/>
        </w:rPr>
        <w:t>وهكذا،</w:t>
      </w:r>
      <w:r w:rsidR="00EF6156" w:rsidRPr="00EF6156">
        <w:rPr>
          <w:rtl/>
          <w:lang w:bidi="ar-EG"/>
        </w:rPr>
        <w:t xml:space="preserve"> </w:t>
      </w:r>
      <w:r w:rsidRPr="00EF6156">
        <w:rPr>
          <w:rFonts w:hint="cs"/>
          <w:rtl/>
          <w:lang w:bidi="ar-EG"/>
        </w:rPr>
        <w:t>يمكن</w:t>
      </w:r>
      <w:r w:rsidR="00EF6156" w:rsidRPr="00EF6156">
        <w:rPr>
          <w:rtl/>
          <w:lang w:bidi="ar-EG"/>
        </w:rPr>
        <w:t xml:space="preserve"> </w:t>
      </w:r>
      <w:r w:rsidRPr="00EF6156">
        <w:rPr>
          <w:rFonts w:hint="cs"/>
          <w:rtl/>
          <w:lang w:bidi="ar-EG"/>
        </w:rPr>
        <w:t>أن</w:t>
      </w:r>
      <w:r w:rsidR="00EF6156" w:rsidRPr="00EF6156">
        <w:rPr>
          <w:rtl/>
          <w:lang w:bidi="ar-EG"/>
        </w:rPr>
        <w:t xml:space="preserve"> </w:t>
      </w:r>
      <w:r w:rsidRPr="00EF6156">
        <w:rPr>
          <w:rFonts w:hint="cs"/>
          <w:rtl/>
          <w:lang w:bidi="ar-EG"/>
        </w:rPr>
        <w:t>يستمد</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الفقرة</w:t>
      </w:r>
      <w:r w:rsidR="00EF6156" w:rsidRPr="00EF6156">
        <w:rPr>
          <w:rtl/>
          <w:lang w:bidi="ar-EG"/>
        </w:rPr>
        <w:t xml:space="preserve"> </w:t>
      </w:r>
      <w:r w:rsidRPr="00EF6156">
        <w:rPr>
          <w:rtl/>
          <w:lang w:bidi="ar-EG"/>
        </w:rPr>
        <w:t>1</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1</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بالاقتران</w:t>
      </w:r>
      <w:r w:rsidR="00EF6156" w:rsidRPr="00EF6156">
        <w:rPr>
          <w:rtl/>
          <w:lang w:bidi="ar-EG"/>
        </w:rPr>
        <w:t xml:space="preserve"> </w:t>
      </w:r>
      <w:r w:rsidRPr="00EF6156">
        <w:rPr>
          <w:rFonts w:hint="cs"/>
          <w:rtl/>
          <w:lang w:bidi="ar-EG"/>
        </w:rPr>
        <w:t>مع</w:t>
      </w:r>
      <w:r w:rsidR="00EF6156" w:rsidRPr="00EF6156">
        <w:rPr>
          <w:rtl/>
          <w:lang w:bidi="ar-EG"/>
        </w:rPr>
        <w:t xml:space="preserve"> </w:t>
      </w:r>
      <w:r w:rsidRPr="00EF6156">
        <w:rPr>
          <w:rFonts w:hint="cs"/>
          <w:rtl/>
          <w:lang w:bidi="ar-EG"/>
        </w:rPr>
        <w:t>مبدأ</w:t>
      </w:r>
      <w:r w:rsidR="00B1652A">
        <w:rPr>
          <w:rFonts w:hint="cs"/>
          <w:rtl/>
          <w:lang w:bidi="ar-EG"/>
        </w:rPr>
        <w:t> </w:t>
      </w:r>
      <w:r w:rsidRPr="00EF6156">
        <w:rPr>
          <w:rFonts w:hint="cs"/>
          <w:rtl/>
          <w:lang w:bidi="ar-EG"/>
        </w:rPr>
        <w:t>الدولة</w:t>
      </w:r>
      <w:r w:rsidR="00EF6156" w:rsidRPr="00EF6156">
        <w:rPr>
          <w:rtl/>
          <w:lang w:bidi="ar-EG"/>
        </w:rPr>
        <w:t xml:space="preserve"> </w:t>
      </w:r>
      <w:r w:rsidRPr="00EF6156">
        <w:rPr>
          <w:rFonts w:hint="cs"/>
          <w:rtl/>
          <w:lang w:bidi="ar-EG"/>
        </w:rPr>
        <w:t>الاجتماعية</w:t>
      </w:r>
      <w:r w:rsidR="00EF6156" w:rsidRPr="00EF6156">
        <w:rPr>
          <w:rtl/>
          <w:lang w:bidi="ar-EG"/>
        </w:rPr>
        <w:t xml:space="preserve"> </w:t>
      </w:r>
      <w:r w:rsidRPr="00EF6156">
        <w:rPr>
          <w:rFonts w:hint="cs"/>
          <w:rtl/>
          <w:lang w:bidi="ar-EG"/>
        </w:rPr>
        <w:t>الأساس</w:t>
      </w:r>
      <w:r w:rsidR="00EF6156" w:rsidRPr="00EF6156">
        <w:rPr>
          <w:rtl/>
          <w:lang w:bidi="ar-EG"/>
        </w:rPr>
        <w:t xml:space="preserve"> </w:t>
      </w:r>
      <w:r w:rsidRPr="00EF6156">
        <w:rPr>
          <w:rFonts w:hint="cs"/>
          <w:rtl/>
          <w:lang w:bidi="ar-EG"/>
        </w:rPr>
        <w:t>الدستوري</w:t>
      </w:r>
      <w:r w:rsidR="00EF6156" w:rsidRPr="00EF6156">
        <w:rPr>
          <w:rtl/>
          <w:lang w:bidi="ar-EG"/>
        </w:rPr>
        <w:t xml:space="preserve"> </w:t>
      </w:r>
      <w:r w:rsidRPr="00EF6156">
        <w:rPr>
          <w:rFonts w:hint="cs"/>
          <w:rtl/>
          <w:lang w:bidi="ar-EG"/>
        </w:rPr>
        <w:t>لكفالة</w:t>
      </w:r>
      <w:r w:rsidR="00EF6156" w:rsidRPr="00EF6156">
        <w:rPr>
          <w:rtl/>
          <w:lang w:bidi="ar-EG"/>
        </w:rPr>
        <w:t xml:space="preserve"> </w:t>
      </w:r>
      <w:r w:rsidRPr="00EF6156">
        <w:rPr>
          <w:rFonts w:hint="cs"/>
          <w:rtl/>
          <w:lang w:bidi="ar-EG"/>
        </w:rPr>
        <w:t>الحد</w:t>
      </w:r>
      <w:r w:rsidR="00EF6156" w:rsidRPr="00EF6156">
        <w:rPr>
          <w:rtl/>
          <w:lang w:bidi="ar-EG"/>
        </w:rPr>
        <w:t xml:space="preserve"> </w:t>
      </w:r>
      <w:r w:rsidRPr="00EF6156">
        <w:rPr>
          <w:rFonts w:hint="cs"/>
          <w:rtl/>
          <w:lang w:bidi="ar-EG"/>
        </w:rPr>
        <w:t>الأدنى</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المستوى</w:t>
      </w:r>
      <w:r w:rsidR="00EF6156" w:rsidRPr="00EF6156">
        <w:rPr>
          <w:rtl/>
          <w:lang w:bidi="ar-EG"/>
        </w:rPr>
        <w:t xml:space="preserve"> </w:t>
      </w:r>
      <w:r w:rsidRPr="00EF6156">
        <w:rPr>
          <w:rFonts w:hint="cs"/>
          <w:rtl/>
          <w:lang w:bidi="ar-EG"/>
        </w:rPr>
        <w:t>المعيشي</w:t>
      </w:r>
      <w:r w:rsidRPr="00EF6156">
        <w:rPr>
          <w:rtl/>
          <w:lang w:bidi="ar-EG"/>
        </w:rPr>
        <w:t>.</w:t>
      </w:r>
      <w:r w:rsidR="00EF6156" w:rsidRPr="00EF6156">
        <w:rPr>
          <w:rtl/>
          <w:lang w:bidi="ar-EG"/>
        </w:rPr>
        <w:t xml:space="preserve"> </w:t>
      </w:r>
      <w:r w:rsidRPr="00EF6156">
        <w:rPr>
          <w:rFonts w:hint="cs"/>
          <w:rtl/>
          <w:lang w:bidi="ar-EG"/>
        </w:rPr>
        <w:t>وينبغي</w:t>
      </w:r>
      <w:r w:rsidR="00EF6156" w:rsidRPr="00EF6156">
        <w:rPr>
          <w:rtl/>
          <w:lang w:bidi="ar-EG"/>
        </w:rPr>
        <w:t xml:space="preserve"> </w:t>
      </w:r>
      <w:r w:rsidRPr="00EF6156">
        <w:rPr>
          <w:rFonts w:hint="cs"/>
          <w:rtl/>
          <w:lang w:bidi="ar-EG"/>
        </w:rPr>
        <w:t>الإشارة</w:t>
      </w:r>
      <w:r w:rsidR="00EF6156" w:rsidRPr="00EF6156">
        <w:rPr>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إلى</w:t>
      </w:r>
      <w:r w:rsidR="00EF6156" w:rsidRPr="00EF6156">
        <w:rPr>
          <w:rtl/>
          <w:lang w:bidi="ar-EG"/>
        </w:rPr>
        <w:t xml:space="preserve"> </w:t>
      </w:r>
      <w:r w:rsidRPr="00EF6156">
        <w:rPr>
          <w:rFonts w:hint="cs"/>
          <w:rtl/>
          <w:lang w:bidi="ar-EG"/>
        </w:rPr>
        <w:t>ولاية</w:t>
      </w:r>
      <w:r w:rsidR="00EF6156" w:rsidRPr="00EF6156">
        <w:rPr>
          <w:rtl/>
          <w:lang w:bidi="ar-EG"/>
        </w:rPr>
        <w:t xml:space="preserve"> </w:t>
      </w:r>
      <w:r w:rsidRPr="00EF6156">
        <w:rPr>
          <w:rFonts w:hint="cs"/>
          <w:rtl/>
          <w:lang w:bidi="ar-EG"/>
        </w:rPr>
        <w:t>الدولة</w:t>
      </w:r>
      <w:r w:rsidR="00EF6156" w:rsidRPr="00EF6156">
        <w:rPr>
          <w:rtl/>
          <w:lang w:bidi="ar-EG"/>
        </w:rPr>
        <w:t xml:space="preserve"> </w:t>
      </w:r>
      <w:r w:rsidRPr="00EF6156">
        <w:rPr>
          <w:rFonts w:hint="cs"/>
          <w:rtl/>
          <w:lang w:bidi="ar-EG"/>
        </w:rPr>
        <w:t>المتمثلة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حماية</w:t>
      </w:r>
      <w:r w:rsidR="00EF6156" w:rsidRPr="00EF6156">
        <w:rPr>
          <w:rtl/>
          <w:lang w:bidi="ar-EG"/>
        </w:rPr>
        <w:t xml:space="preserve"> </w:t>
      </w:r>
      <w:r w:rsidRPr="00EF6156">
        <w:rPr>
          <w:rFonts w:hint="cs"/>
          <w:rtl/>
          <w:lang w:bidi="ar-EG"/>
        </w:rPr>
        <w:t>الزواج</w:t>
      </w:r>
      <w:r w:rsidR="00EF6156" w:rsidRPr="00EF6156">
        <w:rPr>
          <w:rtl/>
          <w:lang w:bidi="ar-EG"/>
        </w:rPr>
        <w:t xml:space="preserve"> </w:t>
      </w:r>
      <w:r w:rsidRPr="00EF6156">
        <w:rPr>
          <w:rFonts w:hint="cs"/>
          <w:rtl/>
          <w:lang w:bidi="ar-EG"/>
        </w:rPr>
        <w:t>والأسرة</w:t>
      </w:r>
      <w:r w:rsidR="00EF6156" w:rsidRPr="00EF6156">
        <w:rPr>
          <w:rtl/>
          <w:lang w:bidi="ar-EG"/>
        </w:rPr>
        <w:t xml:space="preserve"> </w:t>
      </w:r>
      <w:r w:rsidRPr="00EF6156">
        <w:rPr>
          <w:rFonts w:hint="cs"/>
          <w:rtl/>
          <w:lang w:bidi="ar-EG"/>
        </w:rPr>
        <w:t>والالتزام</w:t>
      </w:r>
      <w:r w:rsidR="00EF6156" w:rsidRPr="00EF6156">
        <w:rPr>
          <w:rtl/>
          <w:lang w:bidi="ar-EG"/>
        </w:rPr>
        <w:t xml:space="preserve"> </w:t>
      </w:r>
      <w:r w:rsidRPr="00EF6156">
        <w:rPr>
          <w:rFonts w:hint="cs"/>
          <w:rtl/>
          <w:lang w:bidi="ar-EG"/>
        </w:rPr>
        <w:t>بتوفير</w:t>
      </w:r>
      <w:r w:rsidR="00EF6156" w:rsidRPr="00EF6156">
        <w:rPr>
          <w:rtl/>
          <w:lang w:bidi="ar-EG"/>
        </w:rPr>
        <w:t xml:space="preserve"> </w:t>
      </w:r>
      <w:r w:rsidRPr="00EF6156">
        <w:rPr>
          <w:rFonts w:hint="cs"/>
          <w:rtl/>
          <w:lang w:bidi="ar-EG"/>
        </w:rPr>
        <w:t>الرعاية</w:t>
      </w:r>
      <w:r w:rsidR="00EF6156" w:rsidRPr="00EF6156">
        <w:rPr>
          <w:rtl/>
          <w:lang w:bidi="ar-EG"/>
        </w:rPr>
        <w:t xml:space="preserve"> </w:t>
      </w:r>
      <w:r w:rsidRPr="00EF6156">
        <w:rPr>
          <w:rFonts w:hint="cs"/>
          <w:rtl/>
          <w:lang w:bidi="ar-EG"/>
        </w:rPr>
        <w:t>للأمهات</w:t>
      </w:r>
      <w:r w:rsidR="00EF6156" w:rsidRPr="00EF6156">
        <w:rPr>
          <w:rtl/>
          <w:lang w:bidi="ar-EG"/>
        </w:rPr>
        <w:t xml:space="preserve"> </w:t>
      </w:r>
      <w:r w:rsidRPr="00EF6156">
        <w:rPr>
          <w:rtl/>
          <w:lang w:bidi="ar-EG"/>
        </w:rPr>
        <w:t>(</w:t>
      </w:r>
      <w:r w:rsidRPr="00EF6156">
        <w:rPr>
          <w:rFonts w:hint="cs"/>
          <w:rtl/>
          <w:lang w:bidi="ar-EG"/>
        </w:rPr>
        <w:t>الفقرتان</w:t>
      </w:r>
      <w:r w:rsidR="00EF6156" w:rsidRPr="00EF6156">
        <w:rPr>
          <w:rtl/>
          <w:lang w:bidi="ar-EG"/>
        </w:rPr>
        <w:t xml:space="preserve"> </w:t>
      </w:r>
      <w:r w:rsidRPr="00EF6156">
        <w:rPr>
          <w:rtl/>
          <w:lang w:bidi="ar-EG"/>
        </w:rPr>
        <w:t>1</w:t>
      </w:r>
      <w:r w:rsidR="00EF6156" w:rsidRPr="00EF6156">
        <w:rPr>
          <w:rtl/>
          <w:lang w:bidi="ar-EG"/>
        </w:rPr>
        <w:t xml:space="preserve"> </w:t>
      </w:r>
      <w:r w:rsidRPr="00EF6156">
        <w:rPr>
          <w:rFonts w:hint="cs"/>
          <w:rtl/>
          <w:lang w:bidi="ar-EG"/>
        </w:rPr>
        <w:t>و</w:t>
      </w:r>
      <w:r w:rsidRPr="00EF6156">
        <w:rPr>
          <w:rtl/>
          <w:lang w:bidi="ar-EG"/>
        </w:rPr>
        <w:t>4</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6</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Pr="00EF6156">
        <w:rPr>
          <w:rtl/>
          <w:lang w:bidi="ar-EG"/>
        </w:rPr>
        <w:t>)</w:t>
      </w:r>
      <w:r w:rsidRPr="00EF6156">
        <w:rPr>
          <w:rFonts w:hint="cs"/>
          <w:rtl/>
          <w:lang w:bidi="ar-EG"/>
        </w:rPr>
        <w:t>،</w:t>
      </w:r>
      <w:r w:rsidR="00EF6156" w:rsidRPr="00EF6156">
        <w:rPr>
          <w:rtl/>
          <w:lang w:bidi="ar-EG"/>
        </w:rPr>
        <w:t xml:space="preserve"> </w:t>
      </w:r>
      <w:r w:rsidRPr="00EF6156">
        <w:rPr>
          <w:rFonts w:hint="cs"/>
          <w:rtl/>
          <w:lang w:bidi="ar-EG"/>
        </w:rPr>
        <w:t>فضل</w:t>
      </w:r>
      <w:r w:rsidR="00511CD8">
        <w:rPr>
          <w:rFonts w:hint="cs"/>
          <w:rtl/>
          <w:lang w:bidi="ar-EG"/>
        </w:rPr>
        <w:t xml:space="preserve">اً </w:t>
      </w:r>
      <w:r w:rsidRPr="00EF6156">
        <w:rPr>
          <w:rFonts w:hint="cs"/>
          <w:rtl/>
          <w:lang w:bidi="ar-EG"/>
        </w:rPr>
        <w:t>عن</w:t>
      </w:r>
      <w:r w:rsidR="00EF6156" w:rsidRPr="00EF6156">
        <w:rPr>
          <w:rtl/>
          <w:lang w:bidi="ar-EG"/>
        </w:rPr>
        <w:t xml:space="preserve"> </w:t>
      </w:r>
      <w:r w:rsidRPr="00EF6156">
        <w:rPr>
          <w:rFonts w:hint="cs"/>
          <w:rtl/>
          <w:lang w:bidi="ar-EG"/>
        </w:rPr>
        <w:t>الولاية</w:t>
      </w:r>
      <w:r w:rsidR="00EF6156" w:rsidRPr="00EF6156">
        <w:rPr>
          <w:rtl/>
          <w:lang w:bidi="ar-EG"/>
        </w:rPr>
        <w:t xml:space="preserve"> </w:t>
      </w:r>
      <w:r w:rsidRPr="00EF6156">
        <w:rPr>
          <w:rFonts w:hint="cs"/>
          <w:rtl/>
          <w:lang w:bidi="ar-EG"/>
        </w:rPr>
        <w:t>المعهود</w:t>
      </w:r>
      <w:r w:rsidR="00EF6156" w:rsidRPr="00EF6156">
        <w:rPr>
          <w:rtl/>
          <w:lang w:bidi="ar-EG"/>
        </w:rPr>
        <w:t xml:space="preserve"> </w:t>
      </w:r>
      <w:r w:rsidRPr="00EF6156">
        <w:rPr>
          <w:rFonts w:hint="cs"/>
          <w:rtl/>
          <w:lang w:bidi="ar-EG"/>
        </w:rPr>
        <w:t>بها</w:t>
      </w:r>
      <w:r w:rsidR="00EF6156" w:rsidRPr="00EF6156">
        <w:rPr>
          <w:rtl/>
          <w:lang w:bidi="ar-EG"/>
        </w:rPr>
        <w:t xml:space="preserve"> </w:t>
      </w:r>
      <w:r w:rsidRPr="00EF6156">
        <w:rPr>
          <w:rFonts w:hint="cs"/>
          <w:rtl/>
          <w:lang w:bidi="ar-EG"/>
        </w:rPr>
        <w:t>إلى</w:t>
      </w:r>
      <w:r w:rsidR="00EF6156" w:rsidRPr="00EF6156">
        <w:rPr>
          <w:rtl/>
          <w:lang w:bidi="ar-EG"/>
        </w:rPr>
        <w:t xml:space="preserve"> </w:t>
      </w:r>
      <w:r w:rsidRPr="00EF6156">
        <w:rPr>
          <w:rFonts w:hint="cs"/>
          <w:rtl/>
          <w:lang w:bidi="ar-EG"/>
        </w:rPr>
        <w:t>الجهاز</w:t>
      </w:r>
      <w:r w:rsidR="00EF6156" w:rsidRPr="00EF6156">
        <w:rPr>
          <w:rtl/>
          <w:lang w:bidi="ar-EG"/>
        </w:rPr>
        <w:t xml:space="preserve"> </w:t>
      </w:r>
      <w:r w:rsidRPr="00EF6156">
        <w:rPr>
          <w:rFonts w:hint="cs"/>
          <w:rtl/>
          <w:lang w:bidi="ar-EG"/>
        </w:rPr>
        <w:t>التشريعي</w:t>
      </w:r>
      <w:r w:rsidR="00EF6156" w:rsidRPr="00EF6156">
        <w:rPr>
          <w:rtl/>
          <w:lang w:bidi="ar-EG"/>
        </w:rPr>
        <w:t xml:space="preserve"> </w:t>
      </w:r>
      <w:r w:rsidRPr="00EF6156">
        <w:rPr>
          <w:rFonts w:hint="cs"/>
          <w:rtl/>
          <w:lang w:bidi="ar-EG"/>
        </w:rPr>
        <w:t>لتهيئة</w:t>
      </w:r>
      <w:r w:rsidR="00EF6156" w:rsidRPr="00EF6156">
        <w:rPr>
          <w:rtl/>
          <w:lang w:bidi="ar-EG"/>
        </w:rPr>
        <w:t xml:space="preserve"> </w:t>
      </w:r>
      <w:r w:rsidRPr="00EF6156">
        <w:rPr>
          <w:rFonts w:hint="cs"/>
          <w:rtl/>
          <w:lang w:bidi="ar-EG"/>
        </w:rPr>
        <w:t>نفس</w:t>
      </w:r>
      <w:r w:rsidR="00EF6156" w:rsidRPr="00EF6156">
        <w:rPr>
          <w:rtl/>
          <w:lang w:bidi="ar-EG"/>
        </w:rPr>
        <w:t xml:space="preserve"> </w:t>
      </w:r>
      <w:r w:rsidRPr="00EF6156">
        <w:rPr>
          <w:rFonts w:hint="cs"/>
          <w:rtl/>
          <w:lang w:bidi="ar-EG"/>
        </w:rPr>
        <w:t>الظروف</w:t>
      </w:r>
      <w:r w:rsidR="00EF6156" w:rsidRPr="00EF6156">
        <w:rPr>
          <w:rtl/>
          <w:lang w:bidi="ar-EG"/>
        </w:rPr>
        <w:t xml:space="preserve"> </w:t>
      </w:r>
      <w:r w:rsidRPr="00EF6156">
        <w:rPr>
          <w:rFonts w:hint="cs"/>
          <w:rtl/>
          <w:lang w:bidi="ar-EG"/>
        </w:rPr>
        <w:t>للأطفال</w:t>
      </w:r>
      <w:r w:rsidR="00EF6156" w:rsidRPr="00EF6156">
        <w:rPr>
          <w:rtl/>
          <w:lang w:bidi="ar-EG"/>
        </w:rPr>
        <w:t xml:space="preserve"> </w:t>
      </w:r>
      <w:r w:rsidRPr="00EF6156">
        <w:rPr>
          <w:rFonts w:hint="cs"/>
          <w:rtl/>
          <w:lang w:bidi="ar-EG"/>
        </w:rPr>
        <w:t>المولودين</w:t>
      </w:r>
      <w:r w:rsidR="00EF6156" w:rsidRPr="00EF6156">
        <w:rPr>
          <w:rtl/>
          <w:lang w:bidi="ar-EG"/>
        </w:rPr>
        <w:t xml:space="preserve"> </w:t>
      </w:r>
      <w:r w:rsidRPr="00EF6156">
        <w:rPr>
          <w:rFonts w:hint="cs"/>
          <w:rtl/>
          <w:lang w:bidi="ar-EG"/>
        </w:rPr>
        <w:t>خارج</w:t>
      </w:r>
      <w:r w:rsidR="00EF6156" w:rsidRPr="00EF6156">
        <w:rPr>
          <w:rtl/>
          <w:lang w:bidi="ar-EG"/>
        </w:rPr>
        <w:t xml:space="preserve"> </w:t>
      </w:r>
      <w:r w:rsidRPr="00EF6156">
        <w:rPr>
          <w:rFonts w:hint="cs"/>
          <w:rtl/>
          <w:lang w:bidi="ar-EG"/>
        </w:rPr>
        <w:t>إطار</w:t>
      </w:r>
      <w:r w:rsidR="00EF6156" w:rsidRPr="00EF6156">
        <w:rPr>
          <w:rtl/>
          <w:lang w:bidi="ar-EG"/>
        </w:rPr>
        <w:t xml:space="preserve"> </w:t>
      </w:r>
      <w:r w:rsidRPr="00EF6156">
        <w:rPr>
          <w:rFonts w:hint="cs"/>
          <w:rtl/>
          <w:lang w:bidi="ar-EG"/>
        </w:rPr>
        <w:t>الزواج</w:t>
      </w:r>
      <w:r w:rsidR="00EF6156" w:rsidRPr="00EF6156">
        <w:rPr>
          <w:rtl/>
          <w:lang w:bidi="ar-EG"/>
        </w:rPr>
        <w:t xml:space="preserve"> </w:t>
      </w:r>
      <w:r w:rsidRPr="00EF6156">
        <w:rPr>
          <w:rFonts w:hint="cs"/>
          <w:rtl/>
        </w:rPr>
        <w:t>من</w:t>
      </w:r>
      <w:r w:rsidR="00EF6156" w:rsidRPr="00EF6156">
        <w:rPr>
          <w:rFonts w:hint="cs"/>
          <w:rtl/>
        </w:rPr>
        <w:t xml:space="preserve"> </w:t>
      </w:r>
      <w:r w:rsidRPr="00EF6156">
        <w:rPr>
          <w:rFonts w:hint="cs"/>
          <w:rtl/>
        </w:rPr>
        <w:t>أجل</w:t>
      </w:r>
      <w:r w:rsidR="00EF6156" w:rsidRPr="00EF6156">
        <w:rPr>
          <w:rFonts w:hint="cs"/>
          <w:rtl/>
        </w:rPr>
        <w:t xml:space="preserve"> </w:t>
      </w:r>
      <w:r w:rsidRPr="00EF6156">
        <w:rPr>
          <w:rFonts w:hint="cs"/>
          <w:rtl/>
        </w:rPr>
        <w:t>نموهم</w:t>
      </w:r>
      <w:r w:rsidR="00EF6156" w:rsidRPr="00EF6156">
        <w:rPr>
          <w:rFonts w:hint="cs"/>
          <w:rtl/>
        </w:rPr>
        <w:t xml:space="preserve"> </w:t>
      </w:r>
      <w:r w:rsidRPr="00EF6156">
        <w:rPr>
          <w:rFonts w:hint="cs"/>
          <w:rtl/>
        </w:rPr>
        <w:t>الجسدي</w:t>
      </w:r>
      <w:r w:rsidR="00EF6156" w:rsidRPr="00EF6156">
        <w:rPr>
          <w:rFonts w:hint="cs"/>
          <w:rtl/>
        </w:rPr>
        <w:t xml:space="preserve"> </w:t>
      </w:r>
      <w:r w:rsidRPr="00EF6156">
        <w:rPr>
          <w:rFonts w:hint="cs"/>
          <w:rtl/>
        </w:rPr>
        <w:t>والعقلي</w:t>
      </w:r>
      <w:r w:rsidR="00EF6156" w:rsidRPr="00EF6156">
        <w:rPr>
          <w:rFonts w:hint="cs"/>
          <w:rtl/>
        </w:rPr>
        <w:t xml:space="preserve"> </w:t>
      </w:r>
      <w:r w:rsidRPr="00EF6156">
        <w:rPr>
          <w:rFonts w:hint="cs"/>
          <w:rtl/>
        </w:rPr>
        <w:t>ومكانتهم</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المجتمع</w:t>
      </w:r>
      <w:r w:rsidR="00EF6156" w:rsidRPr="00EF6156">
        <w:rPr>
          <w:rFonts w:hint="cs"/>
          <w:rtl/>
        </w:rPr>
        <w:t xml:space="preserve"> </w:t>
      </w:r>
      <w:r w:rsidRPr="00EF6156">
        <w:rPr>
          <w:rtl/>
          <w:lang w:bidi="ar-EG"/>
        </w:rPr>
        <w:t>(</w:t>
      </w:r>
      <w:r w:rsidRPr="00EF6156">
        <w:rPr>
          <w:rFonts w:hint="cs"/>
          <w:rtl/>
          <w:lang w:bidi="ar-EG"/>
        </w:rPr>
        <w:t>الفقرة</w:t>
      </w:r>
      <w:r w:rsidR="00EF6156" w:rsidRPr="00EF6156">
        <w:rPr>
          <w:rtl/>
          <w:lang w:bidi="ar-EG"/>
        </w:rPr>
        <w:t xml:space="preserve"> </w:t>
      </w:r>
      <w:r w:rsidRPr="00EF6156">
        <w:rPr>
          <w:rtl/>
          <w:lang w:bidi="ar-EG"/>
        </w:rPr>
        <w:t>5</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6</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Pr="00EF6156">
        <w:rPr>
          <w:rtl/>
          <w:lang w:bidi="ar-EG"/>
        </w:rPr>
        <w:t>).</w:t>
      </w:r>
      <w:r w:rsidR="00EF6156" w:rsidRPr="00EF6156">
        <w:rPr>
          <w:rtl/>
          <w:lang w:bidi="ar-EG"/>
        </w:rPr>
        <w:t xml:space="preserve"> </w:t>
      </w:r>
    </w:p>
    <w:p w:rsidR="00614786" w:rsidRPr="00EF6156" w:rsidRDefault="00614786" w:rsidP="00EF6156">
      <w:pPr>
        <w:pStyle w:val="H4GA"/>
        <w:rPr>
          <w:rtl/>
          <w:lang w:bidi="ar-EG"/>
        </w:rPr>
      </w:pPr>
      <w:r w:rsidRPr="00EF6156">
        <w:rPr>
          <w:rtl/>
          <w:lang w:bidi="ar-EG"/>
        </w:rPr>
        <w:tab/>
        <w:t>(</w:t>
      </w:r>
      <w:r w:rsidRPr="00EF6156">
        <w:rPr>
          <w:rFonts w:hint="cs"/>
          <w:rtl/>
          <w:lang w:bidi="ar-EG"/>
        </w:rPr>
        <w:t>ب</w:t>
      </w:r>
      <w:r w:rsidRPr="00EF6156">
        <w:rPr>
          <w:rtl/>
          <w:lang w:bidi="ar-EG"/>
        </w:rPr>
        <w:t>)</w:t>
      </w:r>
      <w:r w:rsidRPr="00EF6156">
        <w:rPr>
          <w:rtl/>
          <w:lang w:bidi="ar-EG"/>
        </w:rPr>
        <w:tab/>
      </w:r>
      <w:r w:rsidRPr="00EF6156">
        <w:rPr>
          <w:rFonts w:hint="cs"/>
          <w:rtl/>
          <w:lang w:bidi="ar-EG"/>
        </w:rPr>
        <w:t>مواصلة</w:t>
      </w:r>
      <w:r w:rsidR="00EF6156" w:rsidRPr="00EF6156">
        <w:rPr>
          <w:rtl/>
          <w:lang w:bidi="ar-EG"/>
        </w:rPr>
        <w:t xml:space="preserve"> </w:t>
      </w:r>
      <w:r w:rsidRPr="00EF6156">
        <w:rPr>
          <w:rFonts w:hint="cs"/>
          <w:rtl/>
          <w:lang w:bidi="ar-EG"/>
        </w:rPr>
        <w:t>تطوير</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الأساسية</w:t>
      </w:r>
    </w:p>
    <w:p w:rsidR="00614786" w:rsidRPr="00EF6156" w:rsidRDefault="00614786" w:rsidP="00C85773">
      <w:pPr>
        <w:pStyle w:val="SingleTxtGA"/>
        <w:rPr>
          <w:rtl/>
          <w:lang w:bidi="ar-EG"/>
        </w:rPr>
      </w:pPr>
      <w:r w:rsidRPr="00EF6156">
        <w:rPr>
          <w:rtl/>
          <w:lang w:bidi="ar-EG"/>
        </w:rPr>
        <w:t>1</w:t>
      </w:r>
      <w:r w:rsidRPr="00EF6156">
        <w:rPr>
          <w:rFonts w:hint="cs"/>
          <w:rtl/>
          <w:lang w:bidi="ar-EG"/>
        </w:rPr>
        <w:t>39</w:t>
      </w:r>
      <w:r w:rsidRPr="00EF6156">
        <w:rPr>
          <w:rtl/>
          <w:lang w:bidi="ar-EG"/>
        </w:rPr>
        <w:t>-</w:t>
      </w:r>
      <w:r w:rsidRPr="00EF6156">
        <w:rPr>
          <w:rtl/>
          <w:lang w:bidi="ar-EG"/>
        </w:rPr>
        <w:tab/>
      </w:r>
      <w:r w:rsidRPr="00EF6156">
        <w:rPr>
          <w:rFonts w:hint="cs"/>
          <w:rtl/>
          <w:lang w:bidi="ar-EG"/>
        </w:rPr>
        <w:t>تتخذ</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الواردة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شكلاً</w:t>
      </w:r>
      <w:r w:rsidR="00EF6156" w:rsidRPr="00EF6156">
        <w:rPr>
          <w:rtl/>
          <w:lang w:bidi="ar-EG"/>
        </w:rPr>
        <w:t xml:space="preserve"> </w:t>
      </w:r>
      <w:r w:rsidRPr="00EF6156">
        <w:rPr>
          <w:rFonts w:hint="cs"/>
          <w:rtl/>
          <w:lang w:bidi="ar-EG"/>
        </w:rPr>
        <w:t>ملموساً</w:t>
      </w:r>
      <w:r w:rsidR="00EF6156" w:rsidRPr="00EF6156">
        <w:rPr>
          <w:rtl/>
          <w:lang w:bidi="ar-EG"/>
        </w:rPr>
        <w:t xml:space="preserve"> </w:t>
      </w:r>
      <w:r w:rsidRPr="00EF6156">
        <w:rPr>
          <w:rFonts w:hint="cs"/>
          <w:rtl/>
          <w:lang w:bidi="ar-EG"/>
        </w:rPr>
        <w:t>ويتواصل</w:t>
      </w:r>
      <w:r w:rsidR="00EF6156" w:rsidRPr="00EF6156">
        <w:rPr>
          <w:rtl/>
          <w:lang w:bidi="ar-EG"/>
        </w:rPr>
        <w:t xml:space="preserve"> </w:t>
      </w:r>
      <w:r w:rsidRPr="00EF6156">
        <w:rPr>
          <w:rFonts w:hint="cs"/>
          <w:rtl/>
          <w:lang w:bidi="ar-EG"/>
        </w:rPr>
        <w:t>تطويرها</w:t>
      </w:r>
      <w:r w:rsidR="00EF6156" w:rsidRPr="00EF6156">
        <w:rPr>
          <w:rtl/>
          <w:lang w:bidi="ar-EG"/>
        </w:rPr>
        <w:t xml:space="preserve"> </w:t>
      </w:r>
      <w:r w:rsidRPr="00EF6156">
        <w:rPr>
          <w:rFonts w:hint="cs"/>
          <w:rtl/>
          <w:lang w:bidi="ar-EG"/>
        </w:rPr>
        <w:t>بفضل</w:t>
      </w:r>
      <w:r w:rsidR="00EF6156" w:rsidRPr="00EF6156">
        <w:rPr>
          <w:rtl/>
          <w:lang w:bidi="ar-EG"/>
        </w:rPr>
        <w:t xml:space="preserve"> </w:t>
      </w:r>
      <w:r w:rsidRPr="00EF6156">
        <w:rPr>
          <w:rFonts w:hint="cs"/>
          <w:rtl/>
          <w:lang w:bidi="ar-EG"/>
        </w:rPr>
        <w:t>ما</w:t>
      </w:r>
      <w:r w:rsidR="00EF6156" w:rsidRPr="00EF6156">
        <w:rPr>
          <w:rtl/>
          <w:lang w:bidi="ar-EG"/>
        </w:rPr>
        <w:t xml:space="preserve"> </w:t>
      </w:r>
      <w:r w:rsidRPr="00EF6156">
        <w:rPr>
          <w:rFonts w:hint="cs"/>
          <w:rtl/>
          <w:lang w:bidi="ar-EG"/>
        </w:rPr>
        <w:t>تتخذه</w:t>
      </w:r>
      <w:r w:rsidR="00EF6156" w:rsidRPr="00EF6156">
        <w:rPr>
          <w:rtl/>
          <w:lang w:bidi="ar-EG"/>
        </w:rPr>
        <w:t xml:space="preserve"> </w:t>
      </w:r>
      <w:r w:rsidRPr="00EF6156">
        <w:rPr>
          <w:rFonts w:hint="cs"/>
          <w:rtl/>
          <w:lang w:bidi="ar-EG"/>
        </w:rPr>
        <w:t>المحاكم</w:t>
      </w:r>
      <w:r w:rsidR="00EF6156" w:rsidRPr="00EF6156">
        <w:rPr>
          <w:rtl/>
          <w:lang w:bidi="ar-EG"/>
        </w:rPr>
        <w:t xml:space="preserve"> </w:t>
      </w:r>
      <w:r w:rsidRPr="00EF6156">
        <w:rPr>
          <w:rFonts w:hint="cs"/>
          <w:rtl/>
          <w:lang w:bidi="ar-EG"/>
        </w:rPr>
        <w:t>المحلية،</w:t>
      </w:r>
      <w:r w:rsidR="00EF6156" w:rsidRPr="00EF6156">
        <w:rPr>
          <w:rtl/>
          <w:lang w:bidi="ar-EG"/>
        </w:rPr>
        <w:t xml:space="preserve"> </w:t>
      </w:r>
      <w:r w:rsidRPr="00EF6156">
        <w:rPr>
          <w:rFonts w:hint="cs"/>
          <w:rtl/>
          <w:lang w:bidi="ar-EG"/>
        </w:rPr>
        <w:t>ولا</w:t>
      </w:r>
      <w:r w:rsidR="00EF6156" w:rsidRPr="00EF6156">
        <w:rPr>
          <w:rtl/>
          <w:lang w:bidi="ar-EG"/>
        </w:rPr>
        <w:t xml:space="preserve"> </w:t>
      </w:r>
      <w:r w:rsidRPr="00EF6156">
        <w:rPr>
          <w:rFonts w:hint="cs"/>
          <w:rtl/>
          <w:lang w:bidi="ar-EG"/>
        </w:rPr>
        <w:t>سيما</w:t>
      </w:r>
      <w:r w:rsidR="00EF6156" w:rsidRPr="00EF6156">
        <w:rPr>
          <w:rtl/>
          <w:lang w:bidi="ar-EG"/>
        </w:rPr>
        <w:t xml:space="preserve"> </w:t>
      </w:r>
      <w:r w:rsidRPr="00EF6156">
        <w:rPr>
          <w:rFonts w:hint="cs"/>
          <w:rtl/>
          <w:lang w:bidi="ar-EG"/>
        </w:rPr>
        <w:t>المحكمة</w:t>
      </w:r>
      <w:r w:rsidR="00EF6156" w:rsidRPr="00EF6156">
        <w:rPr>
          <w:rtl/>
          <w:lang w:bidi="ar-EG"/>
        </w:rPr>
        <w:t xml:space="preserve"> </w:t>
      </w:r>
      <w:r w:rsidRPr="00EF6156">
        <w:rPr>
          <w:rFonts w:hint="cs"/>
          <w:rtl/>
          <w:lang w:bidi="ar-EG"/>
        </w:rPr>
        <w:t>الدستورية</w:t>
      </w:r>
      <w:r w:rsidR="00EF6156" w:rsidRPr="00EF6156">
        <w:rPr>
          <w:rtl/>
          <w:lang w:bidi="ar-EG"/>
        </w:rPr>
        <w:t xml:space="preserve"> </w:t>
      </w:r>
      <w:r w:rsidRPr="00EF6156">
        <w:rPr>
          <w:rFonts w:hint="cs"/>
          <w:rtl/>
          <w:lang w:bidi="ar-EG"/>
        </w:rPr>
        <w:t>الاتحادية</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قرارات</w:t>
      </w:r>
      <w:r w:rsidRPr="00EF6156">
        <w:rPr>
          <w:rtl/>
          <w:lang w:bidi="ar-EG"/>
        </w:rPr>
        <w:t>.</w:t>
      </w:r>
      <w:r w:rsidR="00EF6156" w:rsidRPr="00EF6156">
        <w:rPr>
          <w:rtl/>
          <w:lang w:bidi="ar-EG"/>
        </w:rPr>
        <w:t xml:space="preserve"> </w:t>
      </w:r>
      <w:r w:rsidRPr="00EF6156">
        <w:rPr>
          <w:rFonts w:hint="cs"/>
          <w:rtl/>
          <w:lang w:bidi="ar-EG"/>
        </w:rPr>
        <w:t>ومن</w:t>
      </w:r>
      <w:r w:rsidR="00EF6156" w:rsidRPr="00EF6156">
        <w:rPr>
          <w:rtl/>
          <w:lang w:bidi="ar-EG"/>
        </w:rPr>
        <w:t xml:space="preserve"> </w:t>
      </w:r>
      <w:r w:rsidRPr="00EF6156">
        <w:rPr>
          <w:rFonts w:hint="cs"/>
          <w:rtl/>
          <w:lang w:bidi="ar-EG"/>
        </w:rPr>
        <w:t>الأمثلة</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مواصلة</w:t>
      </w:r>
      <w:r w:rsidR="00EF6156" w:rsidRPr="00EF6156">
        <w:rPr>
          <w:rtl/>
          <w:lang w:bidi="ar-EG"/>
        </w:rPr>
        <w:t xml:space="preserve"> </w:t>
      </w:r>
      <w:r w:rsidRPr="00EF6156">
        <w:rPr>
          <w:rFonts w:hint="cs"/>
          <w:rtl/>
          <w:lang w:bidi="ar-EG"/>
        </w:rPr>
        <w:t>تطوير</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عن</w:t>
      </w:r>
      <w:r w:rsidR="00EF6156" w:rsidRPr="00EF6156">
        <w:rPr>
          <w:rtl/>
          <w:lang w:bidi="ar-EG"/>
        </w:rPr>
        <w:t xml:space="preserve"> </w:t>
      </w:r>
      <w:r w:rsidRPr="00EF6156">
        <w:rPr>
          <w:rFonts w:hint="cs"/>
          <w:rtl/>
          <w:lang w:bidi="ar-EG"/>
        </w:rPr>
        <w:t>طريق</w:t>
      </w:r>
      <w:r w:rsidR="00EF6156" w:rsidRPr="00EF6156">
        <w:rPr>
          <w:rtl/>
          <w:lang w:bidi="ar-EG"/>
        </w:rPr>
        <w:t xml:space="preserve"> </w:t>
      </w:r>
      <w:r w:rsidRPr="00EF6156">
        <w:rPr>
          <w:rFonts w:hint="cs"/>
          <w:rtl/>
          <w:lang w:bidi="ar-EG"/>
        </w:rPr>
        <w:t>أحكام</w:t>
      </w:r>
      <w:r w:rsidR="00EF6156" w:rsidRPr="00EF6156">
        <w:rPr>
          <w:rtl/>
          <w:lang w:bidi="ar-EG"/>
        </w:rPr>
        <w:t xml:space="preserve"> </w:t>
      </w:r>
      <w:r w:rsidRPr="00EF6156">
        <w:rPr>
          <w:rFonts w:hint="cs"/>
          <w:rtl/>
          <w:lang w:bidi="ar-EG"/>
        </w:rPr>
        <w:t>القضاء</w:t>
      </w:r>
      <w:r w:rsidR="00EF6156" w:rsidRPr="00EF6156">
        <w:rPr>
          <w:rtl/>
          <w:lang w:bidi="ar-EG"/>
        </w:rPr>
        <w:t xml:space="preserve"> </w:t>
      </w:r>
      <w:r w:rsidRPr="00EF6156">
        <w:rPr>
          <w:rFonts w:hint="cs"/>
          <w:rtl/>
          <w:lang w:bidi="ar-EG"/>
        </w:rPr>
        <w:t>الحق</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تقرير</w:t>
      </w:r>
      <w:r w:rsidR="00EF6156" w:rsidRPr="00EF6156">
        <w:rPr>
          <w:rtl/>
          <w:lang w:bidi="ar-EG"/>
        </w:rPr>
        <w:t xml:space="preserve"> </w:t>
      </w:r>
      <w:r w:rsidRPr="00EF6156">
        <w:rPr>
          <w:rFonts w:hint="cs"/>
          <w:rtl/>
          <w:lang w:bidi="ar-EG"/>
        </w:rPr>
        <w:t>المصير</w:t>
      </w:r>
      <w:r w:rsidR="00EF6156" w:rsidRPr="00EF6156">
        <w:rPr>
          <w:rtl/>
          <w:lang w:bidi="ar-EG"/>
        </w:rPr>
        <w:t xml:space="preserve"> </w:t>
      </w:r>
      <w:r w:rsidRPr="00EF6156">
        <w:rPr>
          <w:rFonts w:hint="cs"/>
          <w:rtl/>
          <w:lang w:bidi="ar-EG"/>
        </w:rPr>
        <w:t>فيما</w:t>
      </w:r>
      <w:r w:rsidR="00EF6156" w:rsidRPr="00EF6156">
        <w:rPr>
          <w:rtl/>
          <w:lang w:bidi="ar-EG"/>
        </w:rPr>
        <w:t xml:space="preserve"> </w:t>
      </w:r>
      <w:r w:rsidRPr="00EF6156">
        <w:rPr>
          <w:rFonts w:hint="cs"/>
          <w:rtl/>
          <w:lang w:bidi="ar-EG"/>
        </w:rPr>
        <w:t>يتعلق</w:t>
      </w:r>
      <w:r w:rsidR="00EF6156" w:rsidRPr="00EF6156">
        <w:rPr>
          <w:rtl/>
          <w:lang w:bidi="ar-EG"/>
        </w:rPr>
        <w:t xml:space="preserve"> </w:t>
      </w:r>
      <w:r w:rsidRPr="00EF6156">
        <w:rPr>
          <w:rFonts w:hint="cs"/>
          <w:rtl/>
          <w:lang w:bidi="ar-EG"/>
        </w:rPr>
        <w:t>بالمعلومات،</w:t>
      </w:r>
      <w:r w:rsidR="00EF6156" w:rsidRPr="00EF6156">
        <w:rPr>
          <w:rtl/>
          <w:lang w:bidi="ar-EG"/>
        </w:rPr>
        <w:t xml:space="preserve"> </w:t>
      </w:r>
      <w:r w:rsidRPr="00EF6156">
        <w:rPr>
          <w:rFonts w:hint="cs"/>
          <w:rtl/>
          <w:lang w:bidi="ar-EG"/>
        </w:rPr>
        <w:t>المستمد</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الحق</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حرية</w:t>
      </w:r>
      <w:r w:rsidR="00EF6156" w:rsidRPr="00EF6156">
        <w:rPr>
          <w:rtl/>
          <w:lang w:bidi="ar-EG"/>
        </w:rPr>
        <w:t xml:space="preserve"> </w:t>
      </w:r>
      <w:r w:rsidRPr="00EF6156">
        <w:rPr>
          <w:rFonts w:hint="cs"/>
          <w:rtl/>
          <w:lang w:bidi="ar-EG"/>
        </w:rPr>
        <w:t>نمو</w:t>
      </w:r>
      <w:r w:rsidR="00EF6156" w:rsidRPr="00EF6156">
        <w:rPr>
          <w:rtl/>
          <w:lang w:bidi="ar-EG"/>
        </w:rPr>
        <w:t xml:space="preserve"> </w:t>
      </w:r>
      <w:r w:rsidRPr="00EF6156">
        <w:rPr>
          <w:rFonts w:hint="cs"/>
          <w:rtl/>
          <w:lang w:bidi="ar-EG"/>
        </w:rPr>
        <w:t>شخصية</w:t>
      </w:r>
      <w:r w:rsidR="00EF6156" w:rsidRPr="00EF6156">
        <w:rPr>
          <w:rtl/>
          <w:lang w:bidi="ar-EG"/>
        </w:rPr>
        <w:t xml:space="preserve"> </w:t>
      </w:r>
      <w:r w:rsidRPr="00EF6156">
        <w:rPr>
          <w:rFonts w:hint="cs"/>
          <w:rtl/>
          <w:lang w:bidi="ar-EG"/>
        </w:rPr>
        <w:t>الفرد</w:t>
      </w:r>
      <w:r w:rsidR="00EF6156" w:rsidRPr="00EF6156">
        <w:rPr>
          <w:rtl/>
          <w:lang w:bidi="ar-EG"/>
        </w:rPr>
        <w:t xml:space="preserve"> </w:t>
      </w:r>
      <w:r w:rsidRPr="00EF6156">
        <w:rPr>
          <w:rFonts w:hint="cs"/>
          <w:rtl/>
          <w:lang w:bidi="ar-EG"/>
        </w:rPr>
        <w:t>بالاقتران</w:t>
      </w:r>
      <w:r w:rsidR="00EF6156" w:rsidRPr="00EF6156">
        <w:rPr>
          <w:rtl/>
          <w:lang w:bidi="ar-EG"/>
        </w:rPr>
        <w:t xml:space="preserve"> </w:t>
      </w:r>
      <w:r w:rsidRPr="00EF6156">
        <w:rPr>
          <w:rFonts w:hint="cs"/>
          <w:rtl/>
          <w:lang w:bidi="ar-EG"/>
        </w:rPr>
        <w:t>مع</w:t>
      </w:r>
      <w:r w:rsidR="00EF6156" w:rsidRPr="00EF6156">
        <w:rPr>
          <w:rtl/>
          <w:lang w:bidi="ar-EG"/>
        </w:rPr>
        <w:t xml:space="preserve"> </w:t>
      </w:r>
      <w:r w:rsidRPr="00EF6156">
        <w:rPr>
          <w:rFonts w:hint="cs"/>
          <w:rtl/>
          <w:lang w:bidi="ar-EG"/>
        </w:rPr>
        <w:t>الفقرة</w:t>
      </w:r>
      <w:r w:rsidR="00EF6156" w:rsidRPr="00EF6156">
        <w:rPr>
          <w:rtl/>
          <w:lang w:bidi="ar-EG"/>
        </w:rPr>
        <w:t xml:space="preserve"> </w:t>
      </w:r>
      <w:r w:rsidRPr="00EF6156">
        <w:rPr>
          <w:rtl/>
          <w:lang w:bidi="ar-EG"/>
        </w:rPr>
        <w:t>1</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1</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وما</w:t>
      </w:r>
      <w:r w:rsidR="00EF6156" w:rsidRPr="00EF6156">
        <w:rPr>
          <w:rtl/>
          <w:lang w:bidi="ar-EG"/>
        </w:rPr>
        <w:t xml:space="preserve"> </w:t>
      </w:r>
      <w:r w:rsidRPr="00EF6156">
        <w:rPr>
          <w:rFonts w:hint="cs"/>
          <w:rtl/>
          <w:lang w:bidi="ar-EG"/>
        </w:rPr>
        <w:t>ينجم</w:t>
      </w:r>
      <w:r w:rsidR="00EF6156" w:rsidRPr="00EF6156">
        <w:rPr>
          <w:rtl/>
          <w:lang w:bidi="ar-EG"/>
        </w:rPr>
        <w:t xml:space="preserve"> </w:t>
      </w:r>
      <w:r w:rsidRPr="00EF6156">
        <w:rPr>
          <w:rFonts w:hint="cs"/>
          <w:rtl/>
          <w:lang w:bidi="ar-EG"/>
        </w:rPr>
        <w:t>عنها</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تمتع</w:t>
      </w:r>
      <w:r w:rsidR="00EF6156" w:rsidRPr="00EF6156">
        <w:rPr>
          <w:rtl/>
          <w:lang w:bidi="ar-EG"/>
        </w:rPr>
        <w:t xml:space="preserve"> </w:t>
      </w:r>
      <w:r w:rsidRPr="00EF6156">
        <w:rPr>
          <w:rFonts w:hint="cs"/>
          <w:rtl/>
          <w:lang w:bidi="ar-EG"/>
        </w:rPr>
        <w:t>الأفراد</w:t>
      </w:r>
      <w:r w:rsidR="00EF6156" w:rsidRPr="00EF6156">
        <w:rPr>
          <w:rtl/>
          <w:lang w:bidi="ar-EG"/>
        </w:rPr>
        <w:t xml:space="preserve"> </w:t>
      </w:r>
      <w:r w:rsidRPr="00EF6156">
        <w:rPr>
          <w:rFonts w:hint="cs"/>
          <w:rtl/>
          <w:lang w:bidi="ar-EG"/>
        </w:rPr>
        <w:t>بصلاحية</w:t>
      </w:r>
      <w:r w:rsidR="00EF6156" w:rsidRPr="00EF6156">
        <w:rPr>
          <w:rtl/>
          <w:lang w:bidi="ar-EG"/>
        </w:rPr>
        <w:t xml:space="preserve"> </w:t>
      </w:r>
      <w:r w:rsidRPr="00EF6156">
        <w:rPr>
          <w:rFonts w:hint="cs"/>
          <w:rtl/>
          <w:lang w:bidi="ar-EG"/>
        </w:rPr>
        <w:t>اتخاذ</w:t>
      </w:r>
      <w:r w:rsidR="00EF6156" w:rsidRPr="00EF6156">
        <w:rPr>
          <w:rtl/>
          <w:lang w:bidi="ar-EG"/>
        </w:rPr>
        <w:t xml:space="preserve"> </w:t>
      </w:r>
      <w:r w:rsidRPr="00EF6156">
        <w:rPr>
          <w:rFonts w:hint="cs"/>
          <w:rtl/>
          <w:lang w:bidi="ar-EG"/>
        </w:rPr>
        <w:t>القرارات</w:t>
      </w:r>
      <w:r w:rsidR="00EF6156" w:rsidRPr="00EF6156">
        <w:rPr>
          <w:rtl/>
          <w:lang w:bidi="ar-EG"/>
        </w:rPr>
        <w:t xml:space="preserve"> </w:t>
      </w:r>
      <w:r w:rsidRPr="00EF6156">
        <w:rPr>
          <w:rFonts w:hint="cs"/>
          <w:rtl/>
          <w:lang w:bidi="ar-EG"/>
        </w:rPr>
        <w:t>بأنفسهم</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الوقت</w:t>
      </w:r>
      <w:r w:rsidR="00EF6156" w:rsidRPr="00EF6156">
        <w:rPr>
          <w:rtl/>
          <w:lang w:bidi="ar-EG"/>
        </w:rPr>
        <w:t xml:space="preserve"> </w:t>
      </w:r>
      <w:r w:rsidRPr="00EF6156">
        <w:rPr>
          <w:rFonts w:hint="cs"/>
          <w:rtl/>
          <w:lang w:bidi="ar-EG"/>
        </w:rPr>
        <w:t>الذي</w:t>
      </w:r>
      <w:r w:rsidR="00EF6156" w:rsidRPr="00EF6156">
        <w:rPr>
          <w:rtl/>
          <w:lang w:bidi="ar-EG"/>
        </w:rPr>
        <w:t xml:space="preserve"> </w:t>
      </w:r>
      <w:r w:rsidRPr="00EF6156">
        <w:rPr>
          <w:rFonts w:hint="cs"/>
          <w:rtl/>
          <w:lang w:bidi="ar-EG"/>
        </w:rPr>
        <w:t>يشاءون</w:t>
      </w:r>
      <w:r w:rsidR="00EF6156" w:rsidRPr="00EF6156">
        <w:rPr>
          <w:rtl/>
          <w:lang w:bidi="ar-EG"/>
        </w:rPr>
        <w:t xml:space="preserve"> </w:t>
      </w:r>
      <w:r w:rsidRPr="00EF6156">
        <w:rPr>
          <w:rFonts w:hint="cs"/>
          <w:rtl/>
          <w:lang w:bidi="ar-EG"/>
        </w:rPr>
        <w:t>فيه</w:t>
      </w:r>
      <w:r w:rsidR="00EF6156" w:rsidRPr="00EF6156">
        <w:rPr>
          <w:rtl/>
          <w:lang w:bidi="ar-EG"/>
        </w:rPr>
        <w:t xml:space="preserve"> </w:t>
      </w:r>
      <w:r w:rsidRPr="00EF6156">
        <w:rPr>
          <w:rFonts w:hint="cs"/>
          <w:rtl/>
          <w:lang w:bidi="ar-EG"/>
        </w:rPr>
        <w:t>الكشف</w:t>
      </w:r>
      <w:r w:rsidR="00EF6156" w:rsidRPr="00EF6156">
        <w:rPr>
          <w:rtl/>
          <w:lang w:bidi="ar-EG"/>
        </w:rPr>
        <w:t xml:space="preserve"> </w:t>
      </w:r>
      <w:r w:rsidRPr="00EF6156">
        <w:rPr>
          <w:rFonts w:hint="cs"/>
          <w:rtl/>
          <w:lang w:bidi="ar-EG"/>
        </w:rPr>
        <w:t>عن</w:t>
      </w:r>
      <w:r w:rsidR="00EF6156" w:rsidRPr="00EF6156">
        <w:rPr>
          <w:rtl/>
          <w:lang w:bidi="ar-EG"/>
        </w:rPr>
        <w:t xml:space="preserve"> </w:t>
      </w:r>
      <w:r w:rsidRPr="00EF6156">
        <w:rPr>
          <w:rFonts w:hint="cs"/>
          <w:rtl/>
          <w:lang w:bidi="ar-EG"/>
        </w:rPr>
        <w:t>معلومات</w:t>
      </w:r>
      <w:r w:rsidR="00EF6156" w:rsidRPr="00EF6156">
        <w:rPr>
          <w:rtl/>
          <w:lang w:bidi="ar-EG"/>
        </w:rPr>
        <w:t xml:space="preserve"> </w:t>
      </w:r>
      <w:r w:rsidRPr="00EF6156">
        <w:rPr>
          <w:rFonts w:hint="cs"/>
          <w:rtl/>
          <w:lang w:bidi="ar-EG"/>
        </w:rPr>
        <w:t>خاصة</w:t>
      </w:r>
      <w:r w:rsidR="00EF6156" w:rsidRPr="00EF6156">
        <w:rPr>
          <w:rtl/>
          <w:lang w:bidi="ar-EG"/>
        </w:rPr>
        <w:t xml:space="preserve"> </w:t>
      </w:r>
      <w:r w:rsidRPr="00EF6156">
        <w:rPr>
          <w:rFonts w:hint="cs"/>
          <w:rtl/>
          <w:lang w:bidi="ar-EG"/>
        </w:rPr>
        <w:t>بحياتهم</w:t>
      </w:r>
      <w:r w:rsidR="00EF6156" w:rsidRPr="00EF6156">
        <w:rPr>
          <w:rtl/>
          <w:lang w:bidi="ar-EG"/>
        </w:rPr>
        <w:t xml:space="preserve"> </w:t>
      </w:r>
      <w:r w:rsidRPr="00EF6156">
        <w:rPr>
          <w:rFonts w:hint="cs"/>
          <w:rtl/>
          <w:lang w:bidi="ar-EG"/>
        </w:rPr>
        <w:t>وبأي</w:t>
      </w:r>
      <w:r w:rsidR="00EF6156" w:rsidRPr="00EF6156">
        <w:rPr>
          <w:rFonts w:hint="cs"/>
          <w:rtl/>
          <w:lang w:bidi="ar-EG"/>
        </w:rPr>
        <w:t xml:space="preserve"> </w:t>
      </w:r>
      <w:r w:rsidRPr="00EF6156">
        <w:rPr>
          <w:rFonts w:hint="cs"/>
          <w:rtl/>
          <w:lang w:bidi="ar-EG"/>
        </w:rPr>
        <w:t>قدر</w:t>
      </w:r>
      <w:r w:rsidRPr="00EF6156">
        <w:rPr>
          <w:rtl/>
          <w:lang w:bidi="ar-EG"/>
        </w:rPr>
        <w:t>.</w:t>
      </w:r>
      <w:r w:rsidR="00EF6156" w:rsidRPr="00EF6156">
        <w:rPr>
          <w:rtl/>
          <w:lang w:bidi="ar-EG"/>
        </w:rPr>
        <w:t xml:space="preserve"> </w:t>
      </w:r>
      <w:r w:rsidRPr="00EF6156">
        <w:rPr>
          <w:rFonts w:hint="cs"/>
          <w:rtl/>
          <w:lang w:bidi="ar-EG"/>
        </w:rPr>
        <w:t>ومن</w:t>
      </w:r>
      <w:r w:rsidR="00EF6156" w:rsidRPr="00EF6156">
        <w:rPr>
          <w:rtl/>
          <w:lang w:bidi="ar-EG"/>
        </w:rPr>
        <w:t xml:space="preserve"> </w:t>
      </w:r>
      <w:r w:rsidRPr="00EF6156">
        <w:rPr>
          <w:rFonts w:hint="cs"/>
          <w:rtl/>
          <w:lang w:bidi="ar-EG"/>
        </w:rPr>
        <w:t>الأمثلة</w:t>
      </w:r>
      <w:r w:rsidR="00EF6156" w:rsidRPr="00EF6156">
        <w:rPr>
          <w:rtl/>
          <w:lang w:bidi="ar-EG"/>
        </w:rPr>
        <w:t xml:space="preserve"> </w:t>
      </w:r>
      <w:r w:rsidRPr="00EF6156">
        <w:rPr>
          <w:rFonts w:hint="cs"/>
          <w:rtl/>
          <w:lang w:bidi="ar-EG"/>
        </w:rPr>
        <w:t>الأخرى</w:t>
      </w:r>
      <w:r w:rsidR="00EF6156" w:rsidRPr="00EF6156">
        <w:rPr>
          <w:rtl/>
          <w:lang w:bidi="ar-EG"/>
        </w:rPr>
        <w:t xml:space="preserve"> </w:t>
      </w:r>
      <w:r w:rsidRPr="00EF6156">
        <w:rPr>
          <w:rFonts w:hint="cs"/>
          <w:rtl/>
          <w:lang w:bidi="ar-EG"/>
        </w:rPr>
        <w:t>الحق</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سلامة</w:t>
      </w:r>
      <w:r w:rsidR="00EF6156" w:rsidRPr="00EF6156">
        <w:rPr>
          <w:rtl/>
          <w:lang w:bidi="ar-EG"/>
        </w:rPr>
        <w:t xml:space="preserve"> </w:t>
      </w:r>
      <w:r w:rsidRPr="00EF6156">
        <w:rPr>
          <w:rFonts w:hint="cs"/>
          <w:rtl/>
          <w:lang w:bidi="ar-EG"/>
        </w:rPr>
        <w:t>وسرية</w:t>
      </w:r>
      <w:r w:rsidR="00EF6156" w:rsidRPr="00EF6156">
        <w:rPr>
          <w:rtl/>
          <w:lang w:bidi="ar-EG"/>
        </w:rPr>
        <w:t xml:space="preserve"> </w:t>
      </w:r>
      <w:r w:rsidRPr="00EF6156">
        <w:rPr>
          <w:rFonts w:hint="cs"/>
          <w:rtl/>
          <w:lang w:bidi="ar-EG"/>
        </w:rPr>
        <w:t>نظم</w:t>
      </w:r>
      <w:r w:rsidR="00EF6156" w:rsidRPr="00EF6156">
        <w:rPr>
          <w:rtl/>
          <w:lang w:bidi="ar-EG"/>
        </w:rPr>
        <w:t xml:space="preserve"> </w:t>
      </w:r>
      <w:r w:rsidRPr="00EF6156">
        <w:rPr>
          <w:rFonts w:hint="cs"/>
          <w:rtl/>
          <w:lang w:bidi="ar-EG"/>
        </w:rPr>
        <w:t>تكنولوجيا</w:t>
      </w:r>
      <w:r w:rsidR="00EF6156" w:rsidRPr="00EF6156">
        <w:rPr>
          <w:rtl/>
          <w:lang w:bidi="ar-EG"/>
        </w:rPr>
        <w:t xml:space="preserve"> </w:t>
      </w:r>
      <w:r w:rsidRPr="00EF6156">
        <w:rPr>
          <w:rFonts w:hint="cs"/>
          <w:rtl/>
          <w:lang w:bidi="ar-EG"/>
        </w:rPr>
        <w:t>المعلومات،</w:t>
      </w:r>
      <w:r w:rsidR="00EF6156" w:rsidRPr="00EF6156">
        <w:rPr>
          <w:rtl/>
          <w:lang w:bidi="ar-EG"/>
        </w:rPr>
        <w:t xml:space="preserve"> </w:t>
      </w:r>
      <w:r w:rsidRPr="00EF6156">
        <w:rPr>
          <w:rFonts w:hint="cs"/>
          <w:rtl/>
          <w:lang w:bidi="ar-EG"/>
        </w:rPr>
        <w:t>الذي</w:t>
      </w:r>
      <w:r w:rsidR="00EF6156" w:rsidRPr="00EF6156">
        <w:rPr>
          <w:rtl/>
          <w:lang w:bidi="ar-EG"/>
        </w:rPr>
        <w:t xml:space="preserve"> </w:t>
      </w:r>
      <w:r w:rsidRPr="00EF6156">
        <w:rPr>
          <w:rFonts w:hint="cs"/>
          <w:rtl/>
          <w:lang w:bidi="ar-EG"/>
        </w:rPr>
        <w:t>استحدثته</w:t>
      </w:r>
      <w:r w:rsidR="00EF6156" w:rsidRPr="00EF6156">
        <w:rPr>
          <w:rtl/>
          <w:lang w:bidi="ar-EG"/>
        </w:rPr>
        <w:t xml:space="preserve"> </w:t>
      </w:r>
      <w:r w:rsidRPr="00EF6156">
        <w:rPr>
          <w:rFonts w:hint="cs"/>
          <w:rtl/>
          <w:lang w:bidi="ar-EG"/>
        </w:rPr>
        <w:t>المحكمة</w:t>
      </w:r>
      <w:r w:rsidR="00EF6156" w:rsidRPr="00EF6156">
        <w:rPr>
          <w:rtl/>
          <w:lang w:bidi="ar-EG"/>
        </w:rPr>
        <w:t xml:space="preserve"> </w:t>
      </w:r>
      <w:r w:rsidRPr="00EF6156">
        <w:rPr>
          <w:rFonts w:hint="cs"/>
          <w:rtl/>
          <w:lang w:bidi="ar-EG"/>
        </w:rPr>
        <w:t>الدستورية</w:t>
      </w:r>
      <w:r w:rsidR="00EF6156" w:rsidRPr="00EF6156">
        <w:rPr>
          <w:rtl/>
          <w:lang w:bidi="ar-EG"/>
        </w:rPr>
        <w:t xml:space="preserve"> </w:t>
      </w:r>
      <w:r w:rsidRPr="00EF6156">
        <w:rPr>
          <w:rFonts w:hint="cs"/>
          <w:rtl/>
          <w:lang w:bidi="ar-EG"/>
        </w:rPr>
        <w:t>الاتحادية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عام</w:t>
      </w:r>
      <w:r w:rsidR="00C85773">
        <w:rPr>
          <w:rFonts w:hint="cs"/>
          <w:rtl/>
          <w:lang w:bidi="ar-EG"/>
        </w:rPr>
        <w:t> </w:t>
      </w:r>
      <w:r w:rsidRPr="00EF6156">
        <w:rPr>
          <w:rtl/>
          <w:lang w:bidi="ar-EG"/>
        </w:rPr>
        <w:t>2008</w:t>
      </w:r>
      <w:r w:rsidRPr="00EF6156">
        <w:rPr>
          <w:rFonts w:hint="cs"/>
          <w:rtl/>
          <w:lang w:bidi="ar-EG"/>
        </w:rPr>
        <w:t>،</w:t>
      </w:r>
      <w:r w:rsidR="00EF6156" w:rsidRPr="00EF6156">
        <w:rPr>
          <w:rtl/>
          <w:lang w:bidi="ar-EG"/>
        </w:rPr>
        <w:t xml:space="preserve"> </w:t>
      </w:r>
      <w:r w:rsidRPr="00EF6156">
        <w:rPr>
          <w:rFonts w:hint="cs"/>
          <w:rtl/>
          <w:lang w:bidi="ar-EG"/>
        </w:rPr>
        <w:t>والذي</w:t>
      </w:r>
      <w:r w:rsidR="00EF6156" w:rsidRPr="00EF6156">
        <w:rPr>
          <w:rtl/>
          <w:lang w:bidi="ar-EG"/>
        </w:rPr>
        <w:t xml:space="preserve"> </w:t>
      </w:r>
      <w:r w:rsidRPr="00EF6156">
        <w:rPr>
          <w:rFonts w:hint="cs"/>
          <w:rtl/>
          <w:lang w:bidi="ar-EG"/>
        </w:rPr>
        <w:t>ترى</w:t>
      </w:r>
      <w:r w:rsidR="00EF6156" w:rsidRPr="00EF6156">
        <w:rPr>
          <w:rtl/>
          <w:lang w:bidi="ar-EG"/>
        </w:rPr>
        <w:t xml:space="preserve"> </w:t>
      </w:r>
      <w:r w:rsidRPr="00EF6156">
        <w:rPr>
          <w:rFonts w:hint="cs"/>
          <w:rtl/>
          <w:lang w:bidi="ar-EG"/>
        </w:rPr>
        <w:t>المحكمة</w:t>
      </w:r>
      <w:r w:rsidR="00EF6156" w:rsidRPr="00EF6156">
        <w:rPr>
          <w:rtl/>
          <w:lang w:bidi="ar-EG"/>
        </w:rPr>
        <w:t xml:space="preserve"> </w:t>
      </w:r>
      <w:r w:rsidRPr="00EF6156">
        <w:rPr>
          <w:rFonts w:hint="cs"/>
          <w:rtl/>
          <w:lang w:bidi="ar-EG"/>
        </w:rPr>
        <w:t>أنه</w:t>
      </w:r>
      <w:r w:rsidR="00EF6156" w:rsidRPr="00EF6156">
        <w:rPr>
          <w:rtl/>
          <w:lang w:bidi="ar-EG"/>
        </w:rPr>
        <w:t xml:space="preserve"> </w:t>
      </w:r>
      <w:r w:rsidRPr="00EF6156">
        <w:rPr>
          <w:rFonts w:hint="cs"/>
          <w:rtl/>
          <w:lang w:bidi="ar-EG"/>
        </w:rPr>
        <w:t>مستمد</w:t>
      </w:r>
      <w:r w:rsidR="00EF6156" w:rsidRPr="00EF6156">
        <w:rPr>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من</w:t>
      </w:r>
      <w:r w:rsidR="00EF6156" w:rsidRPr="00EF6156">
        <w:rPr>
          <w:rtl/>
          <w:lang w:bidi="ar-EG"/>
        </w:rPr>
        <w:t xml:space="preserve"> </w:t>
      </w:r>
      <w:r w:rsidRPr="00EF6156">
        <w:rPr>
          <w:rFonts w:hint="cs"/>
          <w:rtl/>
          <w:lang w:bidi="ar-EG"/>
        </w:rPr>
        <w:t>الحق</w:t>
      </w:r>
      <w:r w:rsidR="00EF6156" w:rsidRPr="00EF6156">
        <w:rPr>
          <w:rtl/>
          <w:lang w:bidi="ar-EG"/>
        </w:rPr>
        <w:t xml:space="preserve"> </w:t>
      </w:r>
      <w:r w:rsidRPr="00EF6156">
        <w:rPr>
          <w:rFonts w:hint="cs"/>
          <w:rtl/>
          <w:lang w:bidi="ar-EG"/>
        </w:rPr>
        <w:t>العام</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نمو</w:t>
      </w:r>
      <w:r w:rsidR="00EF6156" w:rsidRPr="00EF6156">
        <w:rPr>
          <w:rtl/>
          <w:lang w:bidi="ar-EG"/>
        </w:rPr>
        <w:t xml:space="preserve"> </w:t>
      </w:r>
      <w:r w:rsidRPr="00EF6156">
        <w:rPr>
          <w:rFonts w:hint="cs"/>
          <w:rtl/>
          <w:lang w:bidi="ar-EG"/>
        </w:rPr>
        <w:t>الشخصية</w:t>
      </w:r>
      <w:r w:rsidRPr="00EF6156">
        <w:rPr>
          <w:rtl/>
          <w:lang w:bidi="ar-EG"/>
        </w:rPr>
        <w:t>.</w:t>
      </w:r>
      <w:r w:rsidR="00EF6156" w:rsidRPr="00EF6156">
        <w:rPr>
          <w:rtl/>
          <w:lang w:bidi="ar-EG"/>
        </w:rPr>
        <w:t xml:space="preserve"> </w:t>
      </w:r>
      <w:r w:rsidRPr="00EF6156">
        <w:rPr>
          <w:rFonts w:hint="cs"/>
          <w:rtl/>
          <w:lang w:bidi="ar-EG"/>
        </w:rPr>
        <w:t>وكلا</w:t>
      </w:r>
      <w:r w:rsidR="00C85773">
        <w:rPr>
          <w:rFonts w:hint="cs"/>
          <w:rtl/>
          <w:lang w:bidi="ar-EG"/>
        </w:rPr>
        <w:t> </w:t>
      </w:r>
      <w:r w:rsidRPr="00EF6156">
        <w:rPr>
          <w:rFonts w:hint="cs"/>
          <w:rtl/>
          <w:lang w:bidi="ar-EG"/>
        </w:rPr>
        <w:t>الحقين</w:t>
      </w:r>
      <w:r w:rsidR="00EF6156" w:rsidRPr="00EF6156">
        <w:rPr>
          <w:rtl/>
          <w:lang w:bidi="ar-EG"/>
        </w:rPr>
        <w:t xml:space="preserve"> </w:t>
      </w:r>
      <w:r w:rsidRPr="00EF6156">
        <w:rPr>
          <w:rFonts w:hint="cs"/>
          <w:rtl/>
          <w:lang w:bidi="ar-EG"/>
        </w:rPr>
        <w:t>يؤدي</w:t>
      </w:r>
      <w:r w:rsidR="00EF6156" w:rsidRPr="00EF6156">
        <w:rPr>
          <w:rtl/>
          <w:lang w:bidi="ar-EG"/>
        </w:rPr>
        <w:t xml:space="preserve"> </w:t>
      </w:r>
      <w:r w:rsidRPr="00EF6156">
        <w:rPr>
          <w:rFonts w:hint="cs"/>
          <w:rtl/>
          <w:lang w:bidi="ar-EG"/>
        </w:rPr>
        <w:t>دور</w:t>
      </w:r>
      <w:r w:rsidR="00511CD8">
        <w:rPr>
          <w:rFonts w:hint="cs"/>
          <w:rtl/>
          <w:lang w:bidi="ar-EG"/>
        </w:rPr>
        <w:t xml:space="preserve">اً </w:t>
      </w:r>
      <w:r w:rsidRPr="00EF6156">
        <w:rPr>
          <w:rFonts w:hint="cs"/>
          <w:rtl/>
          <w:lang w:bidi="ar-EG"/>
        </w:rPr>
        <w:t>متزايد</w:t>
      </w:r>
      <w:r w:rsidR="00EF6156" w:rsidRPr="00EF6156">
        <w:rPr>
          <w:rtl/>
          <w:lang w:bidi="ar-EG"/>
        </w:rPr>
        <w:t xml:space="preserve"> </w:t>
      </w:r>
      <w:r w:rsidRPr="00EF6156">
        <w:rPr>
          <w:rFonts w:hint="cs"/>
          <w:rtl/>
          <w:lang w:bidi="ar-EG"/>
        </w:rPr>
        <w:t>الأهمية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مجتمع</w:t>
      </w:r>
      <w:r w:rsidR="00EF6156" w:rsidRPr="00EF6156">
        <w:rPr>
          <w:rtl/>
          <w:lang w:bidi="ar-EG"/>
        </w:rPr>
        <w:t xml:space="preserve"> </w:t>
      </w:r>
      <w:r w:rsidRPr="00EF6156">
        <w:rPr>
          <w:rFonts w:hint="cs"/>
          <w:rtl/>
          <w:lang w:bidi="ar-EG"/>
        </w:rPr>
        <w:t>المعلومات</w:t>
      </w:r>
      <w:r w:rsidR="00EF6156" w:rsidRPr="00EF6156">
        <w:rPr>
          <w:rtl/>
          <w:lang w:bidi="ar-EG"/>
        </w:rPr>
        <w:t xml:space="preserve"> </w:t>
      </w:r>
      <w:r w:rsidRPr="00EF6156">
        <w:rPr>
          <w:rFonts w:hint="cs"/>
          <w:rtl/>
          <w:lang w:bidi="ar-EG"/>
        </w:rPr>
        <w:t>الحديث</w:t>
      </w:r>
      <w:r w:rsidRPr="00EF6156">
        <w:rPr>
          <w:rtl/>
          <w:lang w:bidi="ar-EG"/>
        </w:rPr>
        <w:t>.</w:t>
      </w:r>
    </w:p>
    <w:p w:rsidR="00614786" w:rsidRPr="00EF6156" w:rsidRDefault="00614786" w:rsidP="00EF6156">
      <w:pPr>
        <w:pStyle w:val="H4GA"/>
        <w:rPr>
          <w:rtl/>
          <w:lang w:bidi="ar-EG"/>
        </w:rPr>
      </w:pPr>
      <w:r w:rsidRPr="00EF6156">
        <w:rPr>
          <w:rtl/>
          <w:lang w:bidi="ar-EG"/>
        </w:rPr>
        <w:tab/>
        <w:t>(</w:t>
      </w:r>
      <w:r w:rsidRPr="00EF6156">
        <w:rPr>
          <w:rFonts w:hint="cs"/>
          <w:rtl/>
          <w:lang w:bidi="ar-EG"/>
        </w:rPr>
        <w:t>ج</w:t>
      </w:r>
      <w:r w:rsidRPr="00EF6156">
        <w:rPr>
          <w:rtl/>
          <w:lang w:bidi="ar-EG"/>
        </w:rPr>
        <w:t>)</w:t>
      </w:r>
      <w:r w:rsidRPr="00EF6156">
        <w:rPr>
          <w:rtl/>
          <w:lang w:bidi="ar-EG"/>
        </w:rPr>
        <w:tab/>
      </w:r>
      <w:r w:rsidRPr="00EF6156">
        <w:rPr>
          <w:rFonts w:hint="cs"/>
          <w:rtl/>
          <w:lang w:bidi="ar-EG"/>
        </w:rPr>
        <w:t>العلاقة</w:t>
      </w:r>
      <w:r w:rsidR="00EF6156" w:rsidRPr="00EF6156">
        <w:rPr>
          <w:rtl/>
          <w:lang w:bidi="ar-EG"/>
        </w:rPr>
        <w:t xml:space="preserve"> </w:t>
      </w:r>
      <w:r w:rsidRPr="00EF6156">
        <w:rPr>
          <w:rFonts w:hint="cs"/>
          <w:rtl/>
          <w:lang w:bidi="ar-EG"/>
        </w:rPr>
        <w:t>بين</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وحقوق</w:t>
      </w:r>
      <w:r w:rsidR="00EF6156" w:rsidRPr="00EF6156">
        <w:rPr>
          <w:rtl/>
          <w:lang w:bidi="ar-EG"/>
        </w:rPr>
        <w:t xml:space="preserve"> </w:t>
      </w:r>
      <w:r w:rsidRPr="00EF6156">
        <w:rPr>
          <w:rFonts w:hint="cs"/>
          <w:rtl/>
          <w:lang w:bidi="ar-EG"/>
        </w:rPr>
        <w:t>الإنسان</w:t>
      </w:r>
    </w:p>
    <w:p w:rsidR="00614786" w:rsidRPr="00EF6156" w:rsidRDefault="00614786" w:rsidP="00C85773">
      <w:pPr>
        <w:pStyle w:val="SingleTxtGA"/>
        <w:rPr>
          <w:rtl/>
          <w:lang w:bidi="ar-EG"/>
        </w:rPr>
      </w:pPr>
      <w:r w:rsidRPr="00EF6156">
        <w:rPr>
          <w:rtl/>
          <w:lang w:bidi="ar-EG"/>
        </w:rPr>
        <w:t>14</w:t>
      </w:r>
      <w:r w:rsidRPr="00EF6156">
        <w:rPr>
          <w:rFonts w:hint="cs"/>
          <w:rtl/>
          <w:lang w:bidi="ar-EG"/>
        </w:rPr>
        <w:t>0</w:t>
      </w:r>
      <w:r w:rsidRPr="00EF6156">
        <w:rPr>
          <w:rtl/>
          <w:lang w:bidi="ar-EG"/>
        </w:rPr>
        <w:t>-</w:t>
      </w:r>
      <w:r w:rsidRPr="00EF6156">
        <w:rPr>
          <w:rtl/>
          <w:lang w:bidi="ar-EG"/>
        </w:rPr>
        <w:tab/>
      </w:r>
      <w:r w:rsidRPr="00EF6156">
        <w:rPr>
          <w:rFonts w:hint="cs"/>
          <w:rtl/>
          <w:lang w:bidi="ar-EG"/>
        </w:rPr>
        <w:t>إن</w:t>
      </w:r>
      <w:r w:rsidR="00EF6156" w:rsidRPr="00EF6156">
        <w:rPr>
          <w:rtl/>
          <w:lang w:bidi="ar-EG"/>
        </w:rPr>
        <w:t xml:space="preserve"> </w:t>
      </w:r>
      <w:r w:rsidRPr="00EF6156">
        <w:rPr>
          <w:rFonts w:hint="cs"/>
          <w:rtl/>
          <w:lang w:bidi="ar-EG"/>
        </w:rPr>
        <w:t>الإعلان</w:t>
      </w:r>
      <w:r w:rsidR="00EF6156" w:rsidRPr="00EF6156">
        <w:rPr>
          <w:rtl/>
          <w:lang w:bidi="ar-EG"/>
        </w:rPr>
        <w:t xml:space="preserve"> </w:t>
      </w:r>
      <w:r w:rsidRPr="00EF6156">
        <w:rPr>
          <w:rFonts w:hint="cs"/>
          <w:rtl/>
          <w:lang w:bidi="ar-EG"/>
        </w:rPr>
        <w:t>عن</w:t>
      </w:r>
      <w:r w:rsidR="00EF6156" w:rsidRPr="00EF6156">
        <w:rPr>
          <w:rtl/>
          <w:lang w:bidi="ar-EG"/>
        </w:rPr>
        <w:t xml:space="preserve"> </w:t>
      </w:r>
      <w:r w:rsidRPr="00EF6156">
        <w:rPr>
          <w:rFonts w:hint="cs"/>
          <w:rtl/>
          <w:lang w:bidi="ar-EG"/>
        </w:rPr>
        <w:t>الاعتقاد</w:t>
      </w:r>
      <w:r w:rsidR="00EF6156" w:rsidRPr="00EF6156">
        <w:rPr>
          <w:rtl/>
          <w:lang w:bidi="ar-EG"/>
        </w:rPr>
        <w:t xml:space="preserve"> </w:t>
      </w:r>
      <w:r w:rsidRPr="00EF6156">
        <w:rPr>
          <w:rFonts w:hint="cs"/>
          <w:rtl/>
          <w:lang w:bidi="ar-EG"/>
        </w:rPr>
        <w:t>بحقـوق</w:t>
      </w:r>
      <w:r w:rsidR="00EF6156" w:rsidRPr="00EF6156">
        <w:rPr>
          <w:rtl/>
          <w:lang w:bidi="ar-EG"/>
        </w:rPr>
        <w:t xml:space="preserve"> </w:t>
      </w:r>
      <w:r w:rsidRPr="00EF6156">
        <w:rPr>
          <w:rFonts w:hint="cs"/>
          <w:rtl/>
          <w:lang w:bidi="ar-EG"/>
        </w:rPr>
        <w:t>الإنسان</w:t>
      </w:r>
      <w:r w:rsidR="00EF6156" w:rsidRPr="00EF6156">
        <w:rPr>
          <w:rtl/>
          <w:lang w:bidi="ar-EG"/>
        </w:rPr>
        <w:t xml:space="preserve"> </w:t>
      </w:r>
      <w:r w:rsidRPr="00EF6156">
        <w:rPr>
          <w:rFonts w:hint="cs"/>
          <w:rtl/>
          <w:lang w:bidi="ar-EG"/>
        </w:rPr>
        <w:t>كأساسٍ</w:t>
      </w:r>
      <w:r w:rsidR="00EF6156" w:rsidRPr="00EF6156">
        <w:rPr>
          <w:rtl/>
          <w:lang w:bidi="ar-EG"/>
        </w:rPr>
        <w:t xml:space="preserve"> </w:t>
      </w:r>
      <w:r w:rsidRPr="00EF6156">
        <w:rPr>
          <w:rFonts w:hint="cs"/>
          <w:rtl/>
          <w:lang w:bidi="ar-EG"/>
        </w:rPr>
        <w:t>يرتكز</w:t>
      </w:r>
      <w:r w:rsidR="00EF6156" w:rsidRPr="00EF6156">
        <w:rPr>
          <w:rtl/>
          <w:lang w:bidi="ar-EG"/>
        </w:rPr>
        <w:t xml:space="preserve"> </w:t>
      </w:r>
      <w:r w:rsidRPr="00EF6156">
        <w:rPr>
          <w:rFonts w:hint="cs"/>
          <w:rtl/>
          <w:lang w:bidi="ar-EG"/>
        </w:rPr>
        <w:t>إليه</w:t>
      </w:r>
      <w:r w:rsidR="00EF6156" w:rsidRPr="00EF6156">
        <w:rPr>
          <w:rtl/>
          <w:lang w:bidi="ar-EG"/>
        </w:rPr>
        <w:t xml:space="preserve"> </w:t>
      </w:r>
      <w:r w:rsidRPr="00EF6156">
        <w:rPr>
          <w:rFonts w:hint="cs"/>
          <w:rtl/>
          <w:lang w:bidi="ar-EG"/>
        </w:rPr>
        <w:t>كل</w:t>
      </w:r>
      <w:r w:rsidR="00EF6156" w:rsidRPr="00EF6156">
        <w:rPr>
          <w:rtl/>
          <w:lang w:bidi="ar-EG"/>
        </w:rPr>
        <w:t xml:space="preserve"> </w:t>
      </w:r>
      <w:r w:rsidRPr="00EF6156">
        <w:rPr>
          <w:rFonts w:hint="cs"/>
          <w:rtl/>
          <w:lang w:bidi="ar-EG"/>
        </w:rPr>
        <w:t>مجتمع</w:t>
      </w:r>
      <w:r w:rsidR="00EF6156" w:rsidRPr="00EF6156">
        <w:rPr>
          <w:rtl/>
          <w:lang w:bidi="ar-EG"/>
        </w:rPr>
        <w:t xml:space="preserve"> </w:t>
      </w:r>
      <w:r w:rsidRPr="00EF6156">
        <w:rPr>
          <w:rFonts w:hint="cs"/>
          <w:rtl/>
          <w:lang w:bidi="ar-EG"/>
        </w:rPr>
        <w:t>بشري،</w:t>
      </w:r>
      <w:r w:rsidR="00EF6156" w:rsidRPr="00EF6156">
        <w:rPr>
          <w:rtl/>
          <w:lang w:bidi="ar-EG"/>
        </w:rPr>
        <w:t xml:space="preserve"> </w:t>
      </w:r>
      <w:r w:rsidRPr="00EF6156">
        <w:rPr>
          <w:rFonts w:hint="cs"/>
          <w:rtl/>
          <w:lang w:bidi="ar-EG"/>
        </w:rPr>
        <w:t>كما</w:t>
      </w:r>
      <w:r w:rsidR="00C85773">
        <w:rPr>
          <w:rFonts w:hint="cs"/>
          <w:rtl/>
          <w:lang w:bidi="ar-EG"/>
        </w:rPr>
        <w:t> </w:t>
      </w:r>
      <w:r w:rsidRPr="00EF6156">
        <w:rPr>
          <w:rFonts w:hint="cs"/>
          <w:rtl/>
          <w:lang w:bidi="ar-EG"/>
        </w:rPr>
        <w:t>هو</w:t>
      </w:r>
      <w:r w:rsidR="00EF6156" w:rsidRPr="00EF6156">
        <w:rPr>
          <w:rtl/>
          <w:lang w:bidi="ar-EG"/>
        </w:rPr>
        <w:t xml:space="preserve"> </w:t>
      </w:r>
      <w:r w:rsidRPr="00EF6156">
        <w:rPr>
          <w:rFonts w:hint="cs"/>
          <w:rtl/>
          <w:lang w:bidi="ar-EG"/>
        </w:rPr>
        <w:t>مجسد</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لا</w:t>
      </w:r>
      <w:r w:rsidR="00EF6156" w:rsidRPr="00EF6156">
        <w:rPr>
          <w:rtl/>
          <w:lang w:bidi="ar-EG"/>
        </w:rPr>
        <w:t xml:space="preserve"> </w:t>
      </w:r>
      <w:r w:rsidRPr="00EF6156">
        <w:rPr>
          <w:rFonts w:hint="cs"/>
          <w:rtl/>
          <w:lang w:bidi="ar-EG"/>
        </w:rPr>
        <w:t>يتضمن</w:t>
      </w:r>
      <w:r w:rsidR="00EF6156" w:rsidRPr="00EF6156">
        <w:rPr>
          <w:rtl/>
          <w:lang w:bidi="ar-EG"/>
        </w:rPr>
        <w:t xml:space="preserve"> </w:t>
      </w:r>
      <w:r w:rsidRPr="00EF6156">
        <w:rPr>
          <w:rFonts w:hint="cs"/>
          <w:rtl/>
          <w:lang w:bidi="ar-EG"/>
        </w:rPr>
        <w:t>الالتزام</w:t>
      </w:r>
      <w:r w:rsidR="00EF6156" w:rsidRPr="00EF6156">
        <w:rPr>
          <w:rtl/>
          <w:lang w:bidi="ar-EG"/>
        </w:rPr>
        <w:t xml:space="preserve"> </w:t>
      </w:r>
      <w:r w:rsidRPr="00EF6156">
        <w:rPr>
          <w:rFonts w:hint="cs"/>
          <w:rtl/>
          <w:lang w:bidi="ar-EG"/>
        </w:rPr>
        <w:t>بحقوق</w:t>
      </w:r>
      <w:r w:rsidR="00EF6156" w:rsidRPr="00EF6156">
        <w:rPr>
          <w:rtl/>
          <w:lang w:bidi="ar-EG"/>
        </w:rPr>
        <w:t xml:space="preserve"> </w:t>
      </w:r>
      <w:r w:rsidRPr="00EF6156">
        <w:rPr>
          <w:rFonts w:hint="cs"/>
          <w:rtl/>
          <w:lang w:bidi="ar-EG"/>
        </w:rPr>
        <w:t>الإنسان</w:t>
      </w:r>
      <w:r w:rsidR="00EF6156" w:rsidRPr="00EF6156">
        <w:rPr>
          <w:rtl/>
          <w:lang w:bidi="ar-EG"/>
        </w:rPr>
        <w:t xml:space="preserve"> </w:t>
      </w:r>
      <w:r w:rsidRPr="00EF6156">
        <w:rPr>
          <w:rFonts w:hint="cs"/>
          <w:rtl/>
          <w:lang w:bidi="ar-EG"/>
        </w:rPr>
        <w:t>فحسب،</w:t>
      </w:r>
      <w:r w:rsidR="00EF6156" w:rsidRPr="00EF6156">
        <w:rPr>
          <w:rtl/>
          <w:lang w:bidi="ar-EG"/>
        </w:rPr>
        <w:t xml:space="preserve"> </w:t>
      </w:r>
      <w:r w:rsidRPr="00EF6156">
        <w:rPr>
          <w:rFonts w:hint="cs"/>
          <w:rtl/>
          <w:lang w:bidi="ar-EG"/>
        </w:rPr>
        <w:t>وإنما</w:t>
      </w:r>
      <w:r w:rsidR="00EF6156" w:rsidRPr="00EF6156">
        <w:rPr>
          <w:rtl/>
          <w:lang w:bidi="ar-EG"/>
        </w:rPr>
        <w:t xml:space="preserve"> </w:t>
      </w:r>
      <w:r w:rsidRPr="00EF6156">
        <w:rPr>
          <w:rFonts w:hint="cs"/>
          <w:rtl/>
          <w:lang w:bidi="ar-EG"/>
        </w:rPr>
        <w:t>أيضاً</w:t>
      </w:r>
      <w:r w:rsidR="00EF6156" w:rsidRPr="00EF6156">
        <w:rPr>
          <w:rtl/>
          <w:lang w:bidi="ar-EG"/>
        </w:rPr>
        <w:t xml:space="preserve"> </w:t>
      </w:r>
      <w:r w:rsidRPr="00EF6156">
        <w:rPr>
          <w:rFonts w:hint="cs"/>
          <w:rtl/>
          <w:lang w:bidi="ar-EG"/>
        </w:rPr>
        <w:t>التزام</w:t>
      </w:r>
      <w:r w:rsidR="00EF6156" w:rsidRPr="00EF6156">
        <w:rPr>
          <w:rtl/>
          <w:lang w:bidi="ar-EG"/>
        </w:rPr>
        <w:t xml:space="preserve"> </w:t>
      </w:r>
      <w:r w:rsidRPr="00EF6156">
        <w:rPr>
          <w:rFonts w:hint="cs"/>
          <w:rtl/>
          <w:lang w:bidi="ar-EG"/>
        </w:rPr>
        <w:t>ألمانيا</w:t>
      </w:r>
      <w:r w:rsidR="00EF6156" w:rsidRPr="00EF6156">
        <w:rPr>
          <w:rtl/>
          <w:lang w:bidi="ar-EG"/>
        </w:rPr>
        <w:t xml:space="preserve"> </w:t>
      </w:r>
      <w:r w:rsidRPr="00EF6156">
        <w:rPr>
          <w:rFonts w:hint="cs"/>
          <w:rtl/>
          <w:lang w:bidi="ar-EG"/>
        </w:rPr>
        <w:t>القانوني</w:t>
      </w:r>
      <w:r w:rsidR="00EF6156" w:rsidRPr="00EF6156">
        <w:rPr>
          <w:rtl/>
          <w:lang w:bidi="ar-EG"/>
        </w:rPr>
        <w:t xml:space="preserve"> </w:t>
      </w:r>
      <w:r w:rsidRPr="00EF6156">
        <w:rPr>
          <w:rFonts w:hint="cs"/>
          <w:rtl/>
          <w:lang w:bidi="ar-EG"/>
        </w:rPr>
        <w:t>بالمساهمة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إعمال</w:t>
      </w:r>
      <w:r w:rsidR="00EF6156" w:rsidRPr="00EF6156">
        <w:rPr>
          <w:rtl/>
          <w:lang w:bidi="ar-EG"/>
        </w:rPr>
        <w:t xml:space="preserve"> </w:t>
      </w:r>
      <w:r w:rsidRPr="00EF6156">
        <w:rPr>
          <w:rFonts w:hint="cs"/>
          <w:rtl/>
          <w:lang w:bidi="ar-EG"/>
        </w:rPr>
        <w:t>حقوق</w:t>
      </w:r>
      <w:r w:rsidR="00EF6156" w:rsidRPr="00EF6156">
        <w:rPr>
          <w:rtl/>
          <w:lang w:bidi="ar-EG"/>
        </w:rPr>
        <w:t xml:space="preserve"> </w:t>
      </w:r>
      <w:r w:rsidRPr="00EF6156">
        <w:rPr>
          <w:rFonts w:hint="cs"/>
          <w:rtl/>
          <w:lang w:bidi="ar-EG"/>
        </w:rPr>
        <w:t>الإنسان</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جميع</w:t>
      </w:r>
      <w:r w:rsidR="00EF6156" w:rsidRPr="00EF6156">
        <w:rPr>
          <w:rtl/>
          <w:lang w:bidi="ar-EG"/>
        </w:rPr>
        <w:t xml:space="preserve"> </w:t>
      </w:r>
      <w:r w:rsidRPr="00EF6156">
        <w:rPr>
          <w:rFonts w:hint="cs"/>
          <w:rtl/>
          <w:lang w:bidi="ar-EG"/>
        </w:rPr>
        <w:t>أنحاء</w:t>
      </w:r>
      <w:r w:rsidR="00EF6156" w:rsidRPr="00EF6156">
        <w:rPr>
          <w:rtl/>
          <w:lang w:bidi="ar-EG"/>
        </w:rPr>
        <w:t xml:space="preserve"> </w:t>
      </w:r>
      <w:r w:rsidRPr="00EF6156">
        <w:rPr>
          <w:rFonts w:hint="cs"/>
          <w:rtl/>
          <w:lang w:bidi="ar-EG"/>
        </w:rPr>
        <w:t>العالم</w:t>
      </w:r>
      <w:r w:rsidRPr="00EF6156">
        <w:rPr>
          <w:rtl/>
          <w:lang w:bidi="ar-EG"/>
        </w:rPr>
        <w:t>.</w:t>
      </w:r>
      <w:r w:rsidR="00EF6156" w:rsidRPr="00EF6156">
        <w:rPr>
          <w:rtl/>
          <w:lang w:bidi="ar-EG"/>
        </w:rPr>
        <w:t xml:space="preserve"> </w:t>
      </w:r>
      <w:r w:rsidRPr="00EF6156">
        <w:rPr>
          <w:rFonts w:hint="cs"/>
          <w:rtl/>
          <w:lang w:bidi="ar-EG"/>
        </w:rPr>
        <w:t>وبناء</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ذلك،</w:t>
      </w:r>
      <w:r w:rsidR="00EF6156" w:rsidRPr="00EF6156">
        <w:rPr>
          <w:rtl/>
          <w:lang w:bidi="ar-EG"/>
        </w:rPr>
        <w:t xml:space="preserve"> </w:t>
      </w:r>
      <w:r w:rsidRPr="00EF6156">
        <w:rPr>
          <w:rFonts w:hint="cs"/>
          <w:rtl/>
          <w:lang w:bidi="ar-EG"/>
        </w:rPr>
        <w:t>صدقت</w:t>
      </w:r>
      <w:r w:rsidR="00EF6156" w:rsidRPr="00EF6156">
        <w:rPr>
          <w:rtl/>
          <w:lang w:bidi="ar-EG"/>
        </w:rPr>
        <w:t xml:space="preserve"> </w:t>
      </w:r>
      <w:r w:rsidRPr="00EF6156">
        <w:rPr>
          <w:rFonts w:hint="cs"/>
          <w:rtl/>
          <w:lang w:bidi="ar-EG"/>
        </w:rPr>
        <w:t>جمهورية</w:t>
      </w:r>
      <w:r w:rsidR="00EF6156" w:rsidRPr="00EF6156">
        <w:rPr>
          <w:rtl/>
          <w:lang w:bidi="ar-EG"/>
        </w:rPr>
        <w:t xml:space="preserve"> </w:t>
      </w:r>
      <w:r w:rsidRPr="00EF6156">
        <w:rPr>
          <w:rFonts w:hint="cs"/>
          <w:rtl/>
          <w:lang w:bidi="ar-EG"/>
        </w:rPr>
        <w:t>ألمانيا</w:t>
      </w:r>
      <w:r w:rsidR="00EF6156" w:rsidRPr="00EF6156">
        <w:rPr>
          <w:rtl/>
          <w:lang w:bidi="ar-EG"/>
        </w:rPr>
        <w:t xml:space="preserve"> </w:t>
      </w:r>
      <w:r w:rsidRPr="00EF6156">
        <w:rPr>
          <w:rFonts w:hint="cs"/>
          <w:rtl/>
          <w:lang w:bidi="ar-EG"/>
        </w:rPr>
        <w:t>الاتحادية</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الاتفاقيات</w:t>
      </w:r>
      <w:r w:rsidR="00EF6156" w:rsidRPr="00EF6156">
        <w:rPr>
          <w:rtl/>
          <w:lang w:bidi="ar-EG"/>
        </w:rPr>
        <w:t xml:space="preserve"> </w:t>
      </w:r>
      <w:r w:rsidRPr="00EF6156">
        <w:rPr>
          <w:rFonts w:hint="cs"/>
          <w:rtl/>
          <w:lang w:bidi="ar-EG"/>
        </w:rPr>
        <w:t>الدولية</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المتعلقة</w:t>
      </w:r>
      <w:r w:rsidR="00EF6156" w:rsidRPr="00EF6156">
        <w:rPr>
          <w:rtl/>
          <w:lang w:bidi="ar-EG"/>
        </w:rPr>
        <w:t xml:space="preserve"> </w:t>
      </w:r>
      <w:r w:rsidRPr="00EF6156">
        <w:rPr>
          <w:rFonts w:hint="cs"/>
          <w:rtl/>
          <w:lang w:bidi="ar-EG"/>
        </w:rPr>
        <w:t>بحماية</w:t>
      </w:r>
      <w:r w:rsidR="00EF6156" w:rsidRPr="00EF6156">
        <w:rPr>
          <w:rtl/>
          <w:lang w:bidi="ar-EG"/>
        </w:rPr>
        <w:t xml:space="preserve"> </w:t>
      </w:r>
      <w:r w:rsidRPr="00EF6156">
        <w:rPr>
          <w:rFonts w:hint="cs"/>
          <w:rtl/>
          <w:lang w:bidi="ar-EG"/>
        </w:rPr>
        <w:t>حقوق</w:t>
      </w:r>
      <w:r w:rsidR="00EF6156" w:rsidRPr="00EF6156">
        <w:rPr>
          <w:rtl/>
          <w:lang w:bidi="ar-EG"/>
        </w:rPr>
        <w:t xml:space="preserve"> </w:t>
      </w:r>
      <w:r w:rsidRPr="00EF6156">
        <w:rPr>
          <w:rFonts w:hint="cs"/>
          <w:rtl/>
          <w:lang w:bidi="ar-EG"/>
        </w:rPr>
        <w:t>الإنسان</w:t>
      </w:r>
      <w:r w:rsidRPr="00EF6156">
        <w:rPr>
          <w:rtl/>
          <w:lang w:bidi="ar-EG"/>
        </w:rPr>
        <w:t>.</w:t>
      </w:r>
      <w:r w:rsidR="00EF6156" w:rsidRPr="00EF6156">
        <w:rPr>
          <w:rtl/>
          <w:lang w:bidi="ar-EG"/>
        </w:rPr>
        <w:t xml:space="preserve"> </w:t>
      </w:r>
      <w:r w:rsidRPr="00EF6156">
        <w:rPr>
          <w:rFonts w:hint="cs"/>
          <w:rtl/>
          <w:lang w:bidi="ar-EG"/>
        </w:rPr>
        <w:t>والعهد</w:t>
      </w:r>
      <w:r w:rsidR="00EF6156" w:rsidRPr="00EF6156">
        <w:rPr>
          <w:rtl/>
          <w:lang w:bidi="ar-EG"/>
        </w:rPr>
        <w:t xml:space="preserve"> </w:t>
      </w:r>
      <w:r w:rsidRPr="00EF6156">
        <w:rPr>
          <w:rFonts w:hint="cs"/>
          <w:rtl/>
          <w:lang w:bidi="ar-EG"/>
        </w:rPr>
        <w:t>الدولي</w:t>
      </w:r>
      <w:r w:rsidR="00EF6156" w:rsidRPr="00EF6156">
        <w:rPr>
          <w:rtl/>
          <w:lang w:bidi="ar-EG"/>
        </w:rPr>
        <w:t xml:space="preserve"> </w:t>
      </w:r>
      <w:r w:rsidRPr="00EF6156">
        <w:rPr>
          <w:rFonts w:hint="cs"/>
          <w:rtl/>
          <w:lang w:bidi="ar-EG"/>
        </w:rPr>
        <w:t>الخاص</w:t>
      </w:r>
      <w:r w:rsidR="00EF6156" w:rsidRPr="00EF6156">
        <w:rPr>
          <w:rtl/>
          <w:lang w:bidi="ar-EG"/>
        </w:rPr>
        <w:t xml:space="preserve"> </w:t>
      </w:r>
      <w:r w:rsidRPr="00EF6156">
        <w:rPr>
          <w:rFonts w:hint="cs"/>
          <w:rtl/>
          <w:lang w:bidi="ar-EG"/>
        </w:rPr>
        <w:t>بالحقوق</w:t>
      </w:r>
      <w:r w:rsidR="00EF6156" w:rsidRPr="00EF6156">
        <w:rPr>
          <w:rtl/>
          <w:lang w:bidi="ar-EG"/>
        </w:rPr>
        <w:t xml:space="preserve"> </w:t>
      </w:r>
      <w:r w:rsidRPr="00EF6156">
        <w:rPr>
          <w:rFonts w:hint="cs"/>
          <w:rtl/>
          <w:lang w:bidi="ar-EG"/>
        </w:rPr>
        <w:t>المدنية</w:t>
      </w:r>
      <w:r w:rsidR="00EF6156" w:rsidRPr="00EF6156">
        <w:rPr>
          <w:rtl/>
          <w:lang w:bidi="ar-EG"/>
        </w:rPr>
        <w:t xml:space="preserve"> </w:t>
      </w:r>
      <w:r w:rsidRPr="00EF6156">
        <w:rPr>
          <w:rFonts w:hint="cs"/>
          <w:rtl/>
          <w:lang w:bidi="ar-EG"/>
        </w:rPr>
        <w:t>والسياسية</w:t>
      </w:r>
      <w:r w:rsidR="00EF6156" w:rsidRPr="00EF6156">
        <w:rPr>
          <w:rtl/>
          <w:lang w:bidi="ar-EG"/>
        </w:rPr>
        <w:t xml:space="preserve"> </w:t>
      </w:r>
      <w:r w:rsidRPr="00EF6156">
        <w:rPr>
          <w:rFonts w:hint="cs"/>
          <w:rtl/>
          <w:lang w:bidi="ar-EG"/>
        </w:rPr>
        <w:t>والعهد</w:t>
      </w:r>
      <w:r w:rsidR="00EF6156" w:rsidRPr="00EF6156">
        <w:rPr>
          <w:rtl/>
          <w:lang w:bidi="ar-EG"/>
        </w:rPr>
        <w:t xml:space="preserve"> </w:t>
      </w:r>
      <w:r w:rsidRPr="00EF6156">
        <w:rPr>
          <w:rFonts w:hint="cs"/>
          <w:rtl/>
          <w:lang w:bidi="ar-EG"/>
        </w:rPr>
        <w:t>الدولي</w:t>
      </w:r>
      <w:r w:rsidR="00EF6156" w:rsidRPr="00EF6156">
        <w:rPr>
          <w:rtl/>
          <w:lang w:bidi="ar-EG"/>
        </w:rPr>
        <w:t xml:space="preserve"> </w:t>
      </w:r>
      <w:r w:rsidRPr="00EF6156">
        <w:rPr>
          <w:rFonts w:hint="cs"/>
          <w:rtl/>
          <w:lang w:bidi="ar-EG"/>
        </w:rPr>
        <w:t>الخاص</w:t>
      </w:r>
      <w:r w:rsidR="00EF6156" w:rsidRPr="00EF6156">
        <w:rPr>
          <w:rtl/>
          <w:lang w:bidi="ar-EG"/>
        </w:rPr>
        <w:t xml:space="preserve"> </w:t>
      </w:r>
      <w:r w:rsidRPr="00EF6156">
        <w:rPr>
          <w:rFonts w:hint="cs"/>
          <w:rtl/>
          <w:lang w:bidi="ar-EG"/>
        </w:rPr>
        <w:t>بالحقوق</w:t>
      </w:r>
      <w:r w:rsidR="00EF6156" w:rsidRPr="00EF6156">
        <w:rPr>
          <w:rtl/>
          <w:lang w:bidi="ar-EG"/>
        </w:rPr>
        <w:t xml:space="preserve"> </w:t>
      </w:r>
      <w:r w:rsidRPr="00EF6156">
        <w:rPr>
          <w:rFonts w:hint="cs"/>
          <w:rtl/>
          <w:lang w:bidi="ar-EG"/>
        </w:rPr>
        <w:t>الاقتصادية</w:t>
      </w:r>
      <w:r w:rsidR="00EF6156" w:rsidRPr="00EF6156">
        <w:rPr>
          <w:rtl/>
          <w:lang w:bidi="ar-EG"/>
        </w:rPr>
        <w:t xml:space="preserve"> </w:t>
      </w:r>
      <w:r w:rsidRPr="00EF6156">
        <w:rPr>
          <w:rFonts w:hint="cs"/>
          <w:rtl/>
          <w:lang w:bidi="ar-EG"/>
        </w:rPr>
        <w:t>والاجتماعية</w:t>
      </w:r>
      <w:r w:rsidR="00EF6156" w:rsidRPr="00EF6156">
        <w:rPr>
          <w:rtl/>
          <w:lang w:bidi="ar-EG"/>
        </w:rPr>
        <w:t xml:space="preserve"> </w:t>
      </w:r>
      <w:r w:rsidRPr="00EF6156">
        <w:rPr>
          <w:rFonts w:hint="cs"/>
          <w:rtl/>
          <w:lang w:bidi="ar-EG"/>
        </w:rPr>
        <w:t>والثقافية،</w:t>
      </w:r>
      <w:r w:rsidR="00EF6156" w:rsidRPr="00EF6156">
        <w:rPr>
          <w:rtl/>
          <w:lang w:bidi="ar-EG"/>
        </w:rPr>
        <w:t xml:space="preserve"> </w:t>
      </w:r>
      <w:r w:rsidRPr="00EF6156">
        <w:rPr>
          <w:rFonts w:hint="cs"/>
          <w:rtl/>
          <w:lang w:bidi="ar-EG"/>
        </w:rPr>
        <w:t>فضل</w:t>
      </w:r>
      <w:r w:rsidR="00511CD8">
        <w:rPr>
          <w:rFonts w:hint="cs"/>
          <w:rtl/>
          <w:lang w:bidi="ar-EG"/>
        </w:rPr>
        <w:t xml:space="preserve">اً </w:t>
      </w:r>
      <w:r w:rsidRPr="00EF6156">
        <w:rPr>
          <w:rFonts w:hint="cs"/>
          <w:rtl/>
          <w:lang w:bidi="ar-EG"/>
        </w:rPr>
        <w:t>عن</w:t>
      </w:r>
      <w:r w:rsidR="00EF6156" w:rsidRPr="00EF6156">
        <w:rPr>
          <w:rtl/>
          <w:lang w:bidi="ar-EG"/>
        </w:rPr>
        <w:t xml:space="preserve"> </w:t>
      </w:r>
      <w:r w:rsidRPr="00EF6156">
        <w:rPr>
          <w:rFonts w:hint="cs"/>
          <w:rtl/>
          <w:lang w:bidi="ar-EG"/>
        </w:rPr>
        <w:t>الاتفاقية</w:t>
      </w:r>
      <w:r w:rsidR="00EF6156" w:rsidRPr="00EF6156">
        <w:rPr>
          <w:rtl/>
          <w:lang w:bidi="ar-EG"/>
        </w:rPr>
        <w:t xml:space="preserve"> </w:t>
      </w:r>
      <w:r w:rsidRPr="00EF6156">
        <w:rPr>
          <w:rFonts w:hint="cs"/>
          <w:rtl/>
          <w:lang w:bidi="ar-EG"/>
        </w:rPr>
        <w:t>الأوروبية</w:t>
      </w:r>
      <w:r w:rsidR="00EF6156" w:rsidRPr="00EF6156">
        <w:rPr>
          <w:rtl/>
          <w:lang w:bidi="ar-EG"/>
        </w:rPr>
        <w:t xml:space="preserve"> </w:t>
      </w:r>
      <w:r w:rsidRPr="00EF6156">
        <w:rPr>
          <w:rFonts w:hint="cs"/>
          <w:rtl/>
          <w:lang w:bidi="ar-EG"/>
        </w:rPr>
        <w:t>لحماية</w:t>
      </w:r>
      <w:r w:rsidR="00EF6156" w:rsidRPr="00EF6156">
        <w:rPr>
          <w:rtl/>
          <w:lang w:bidi="ar-EG"/>
        </w:rPr>
        <w:t xml:space="preserve"> </w:t>
      </w:r>
      <w:r w:rsidRPr="00EF6156">
        <w:rPr>
          <w:rFonts w:hint="cs"/>
          <w:rtl/>
          <w:lang w:bidi="ar-EG"/>
        </w:rPr>
        <w:t>حقوق</w:t>
      </w:r>
      <w:r w:rsidR="00EF6156" w:rsidRPr="00EF6156">
        <w:rPr>
          <w:rtl/>
          <w:lang w:bidi="ar-EG"/>
        </w:rPr>
        <w:t xml:space="preserve"> </w:t>
      </w:r>
      <w:r w:rsidRPr="00EF6156">
        <w:rPr>
          <w:rFonts w:hint="cs"/>
          <w:rtl/>
          <w:lang w:bidi="ar-EG"/>
        </w:rPr>
        <w:t>الإنسان</w:t>
      </w:r>
      <w:r w:rsidR="00EF6156" w:rsidRPr="00EF6156">
        <w:rPr>
          <w:rtl/>
          <w:lang w:bidi="ar-EG"/>
        </w:rPr>
        <w:t xml:space="preserve"> </w:t>
      </w:r>
      <w:r w:rsidRPr="00EF6156">
        <w:rPr>
          <w:rFonts w:hint="cs"/>
          <w:rtl/>
          <w:lang w:bidi="ar-EG"/>
        </w:rPr>
        <w:t>والحريات</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الصادرة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tl/>
          <w:lang w:bidi="ar-EG"/>
        </w:rPr>
        <w:t>4</w:t>
      </w:r>
      <w:r w:rsidR="00EF6156" w:rsidRPr="00EF6156">
        <w:rPr>
          <w:rtl/>
          <w:lang w:bidi="ar-EG"/>
        </w:rPr>
        <w:t xml:space="preserve"> </w:t>
      </w:r>
      <w:r w:rsidRPr="00EF6156">
        <w:rPr>
          <w:rFonts w:hint="cs"/>
          <w:rtl/>
          <w:lang w:bidi="ar-EG"/>
        </w:rPr>
        <w:t>تشرين</w:t>
      </w:r>
      <w:r w:rsidR="00EF6156" w:rsidRPr="00EF6156">
        <w:rPr>
          <w:rtl/>
          <w:lang w:bidi="ar-EG"/>
        </w:rPr>
        <w:t xml:space="preserve"> </w:t>
      </w:r>
      <w:r w:rsidRPr="00EF6156">
        <w:rPr>
          <w:rFonts w:hint="cs"/>
          <w:rtl/>
          <w:lang w:bidi="ar-EG"/>
        </w:rPr>
        <w:t>الثاني</w:t>
      </w:r>
      <w:r w:rsidRPr="00EF6156">
        <w:rPr>
          <w:rtl/>
          <w:lang w:bidi="ar-EG"/>
        </w:rPr>
        <w:t>/</w:t>
      </w:r>
      <w:r w:rsidRPr="00EF6156">
        <w:rPr>
          <w:rFonts w:hint="cs"/>
          <w:rtl/>
          <w:lang w:bidi="ar-EG"/>
        </w:rPr>
        <w:t>نوفمبر</w:t>
      </w:r>
      <w:r w:rsidR="00EF6156" w:rsidRPr="00EF6156">
        <w:rPr>
          <w:rtl/>
          <w:lang w:bidi="ar-EG"/>
        </w:rPr>
        <w:t xml:space="preserve"> </w:t>
      </w:r>
      <w:r w:rsidRPr="00EF6156">
        <w:rPr>
          <w:rtl/>
          <w:lang w:bidi="ar-EG"/>
        </w:rPr>
        <w:t>1950</w:t>
      </w:r>
      <w:r w:rsidR="00EF6156" w:rsidRPr="00EF6156">
        <w:rPr>
          <w:rtl/>
          <w:lang w:bidi="ar-EG"/>
        </w:rPr>
        <w:t xml:space="preserve"> </w:t>
      </w:r>
      <w:r w:rsidRPr="00EF6156">
        <w:rPr>
          <w:rFonts w:hint="cs"/>
          <w:rtl/>
          <w:lang w:bidi="ar-EG"/>
        </w:rPr>
        <w:t>وبروتوكولاتها</w:t>
      </w:r>
      <w:r w:rsidR="00EF6156" w:rsidRPr="00EF6156">
        <w:rPr>
          <w:rtl/>
          <w:lang w:bidi="ar-EG"/>
        </w:rPr>
        <w:t xml:space="preserve"> </w:t>
      </w:r>
      <w:r w:rsidRPr="00EF6156">
        <w:rPr>
          <w:rFonts w:hint="cs"/>
          <w:rtl/>
          <w:lang w:bidi="ar-EG"/>
        </w:rPr>
        <w:t>تصوغ</w:t>
      </w:r>
      <w:r w:rsidR="00EF6156" w:rsidRPr="00EF6156">
        <w:rPr>
          <w:rtl/>
          <w:lang w:bidi="ar-EG"/>
        </w:rPr>
        <w:t xml:space="preserve"> </w:t>
      </w:r>
      <w:r w:rsidRPr="00EF6156">
        <w:rPr>
          <w:rFonts w:hint="cs"/>
          <w:rtl/>
          <w:lang w:bidi="ar-EG"/>
        </w:rPr>
        <w:t>حقوق</w:t>
      </w:r>
      <w:r w:rsidR="00511CD8">
        <w:rPr>
          <w:rFonts w:hint="cs"/>
          <w:rtl/>
          <w:lang w:bidi="ar-EG"/>
        </w:rPr>
        <w:t xml:space="preserve">اً </w:t>
      </w:r>
      <w:r w:rsidRPr="00EF6156">
        <w:rPr>
          <w:rFonts w:hint="cs"/>
          <w:rtl/>
          <w:lang w:bidi="ar-EG"/>
        </w:rPr>
        <w:t>في</w:t>
      </w:r>
      <w:r w:rsidR="00EF6156" w:rsidRPr="00EF6156">
        <w:rPr>
          <w:rtl/>
          <w:lang w:bidi="ar-EG"/>
        </w:rPr>
        <w:t xml:space="preserve"> </w:t>
      </w:r>
      <w:r w:rsidRPr="00EF6156">
        <w:rPr>
          <w:rFonts w:hint="cs"/>
          <w:rtl/>
          <w:lang w:bidi="ar-EG"/>
        </w:rPr>
        <w:t>المشاركة</w:t>
      </w:r>
      <w:r w:rsidR="00EF6156" w:rsidRPr="00EF6156">
        <w:rPr>
          <w:rtl/>
          <w:lang w:bidi="ar-EG"/>
        </w:rPr>
        <w:t xml:space="preserve"> </w:t>
      </w:r>
      <w:r w:rsidRPr="00EF6156">
        <w:rPr>
          <w:rFonts w:hint="cs"/>
          <w:rtl/>
          <w:lang w:bidi="ar-EG"/>
        </w:rPr>
        <w:t>السياسية</w:t>
      </w:r>
      <w:r w:rsidR="00EF6156" w:rsidRPr="00EF6156">
        <w:rPr>
          <w:rtl/>
          <w:lang w:bidi="ar-EG"/>
        </w:rPr>
        <w:t xml:space="preserve"> </w:t>
      </w:r>
      <w:r w:rsidRPr="00EF6156">
        <w:rPr>
          <w:rFonts w:hint="cs"/>
          <w:rtl/>
          <w:lang w:bidi="ar-EG"/>
        </w:rPr>
        <w:t>وحقوق</w:t>
      </w:r>
      <w:r w:rsidR="00511CD8">
        <w:rPr>
          <w:rFonts w:hint="cs"/>
          <w:rtl/>
          <w:lang w:bidi="ar-EG"/>
        </w:rPr>
        <w:t xml:space="preserve">اً </w:t>
      </w:r>
      <w:r w:rsidRPr="00EF6156">
        <w:rPr>
          <w:rFonts w:hint="cs"/>
          <w:rtl/>
          <w:lang w:bidi="ar-EG"/>
        </w:rPr>
        <w:t>في</w:t>
      </w:r>
      <w:r w:rsidR="00EF6156" w:rsidRPr="00EF6156">
        <w:rPr>
          <w:rtl/>
          <w:lang w:bidi="ar-EG"/>
        </w:rPr>
        <w:t xml:space="preserve"> </w:t>
      </w:r>
      <w:r w:rsidRPr="00EF6156">
        <w:rPr>
          <w:rFonts w:hint="cs"/>
          <w:rtl/>
          <w:lang w:bidi="ar-EG"/>
        </w:rPr>
        <w:t>الحرية</w:t>
      </w:r>
      <w:r w:rsidR="00EF6156" w:rsidRPr="00EF6156">
        <w:rPr>
          <w:rtl/>
          <w:lang w:bidi="ar-EG"/>
        </w:rPr>
        <w:t xml:space="preserve"> </w:t>
      </w:r>
      <w:r w:rsidRPr="00EF6156">
        <w:rPr>
          <w:rFonts w:hint="cs"/>
          <w:rtl/>
          <w:lang w:bidi="ar-EG"/>
        </w:rPr>
        <w:t>الشخصية</w:t>
      </w:r>
      <w:r w:rsidR="00EF6156" w:rsidRPr="00EF6156">
        <w:rPr>
          <w:rtl/>
          <w:lang w:bidi="ar-EG"/>
        </w:rPr>
        <w:t xml:space="preserve"> </w:t>
      </w:r>
      <w:r w:rsidRPr="00EF6156">
        <w:rPr>
          <w:rFonts w:hint="cs"/>
          <w:rtl/>
          <w:lang w:bidi="ar-EG"/>
        </w:rPr>
        <w:t>بوجه</w:t>
      </w:r>
      <w:r w:rsidR="00EF6156" w:rsidRPr="00EF6156">
        <w:rPr>
          <w:rtl/>
          <w:lang w:bidi="ar-EG"/>
        </w:rPr>
        <w:t xml:space="preserve"> </w:t>
      </w:r>
      <w:r w:rsidRPr="00EF6156">
        <w:rPr>
          <w:rFonts w:hint="cs"/>
          <w:rtl/>
          <w:lang w:bidi="ar-EG"/>
        </w:rPr>
        <w:t>عام</w:t>
      </w:r>
      <w:r w:rsidRPr="00EF6156">
        <w:rPr>
          <w:rtl/>
          <w:lang w:bidi="ar-EG"/>
        </w:rPr>
        <w:t>.</w:t>
      </w:r>
      <w:r w:rsidR="00EF6156" w:rsidRPr="00EF6156">
        <w:rPr>
          <w:rtl/>
          <w:lang w:bidi="ar-EG"/>
        </w:rPr>
        <w:t xml:space="preserve"> </w:t>
      </w:r>
      <w:r w:rsidRPr="00EF6156">
        <w:rPr>
          <w:rFonts w:hint="cs"/>
          <w:rtl/>
          <w:lang w:bidi="ar-EG"/>
        </w:rPr>
        <w:t>ولهذه</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الغلبة</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الأنظمة</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العادية</w:t>
      </w:r>
      <w:r w:rsidR="00EF6156" w:rsidRPr="00EF6156">
        <w:rPr>
          <w:rtl/>
          <w:lang w:bidi="ar-EG"/>
        </w:rPr>
        <w:t xml:space="preserve"> </w:t>
      </w:r>
      <w:r w:rsidRPr="00EF6156">
        <w:rPr>
          <w:rFonts w:hint="cs"/>
          <w:rtl/>
          <w:lang w:bidi="ar-EG"/>
        </w:rPr>
        <w:t>بموجب</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25</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كما</w:t>
      </w:r>
      <w:r w:rsidR="00EF6156" w:rsidRPr="00EF6156">
        <w:rPr>
          <w:rtl/>
          <w:lang w:bidi="ar-EG"/>
        </w:rPr>
        <w:t xml:space="preserve"> </w:t>
      </w:r>
      <w:r w:rsidRPr="00EF6156">
        <w:rPr>
          <w:rFonts w:hint="cs"/>
          <w:rtl/>
          <w:lang w:bidi="ar-EG"/>
        </w:rPr>
        <w:t>أنها</w:t>
      </w:r>
      <w:r w:rsidR="00EF6156" w:rsidRPr="00EF6156">
        <w:rPr>
          <w:rtl/>
          <w:lang w:bidi="ar-EG"/>
        </w:rPr>
        <w:t xml:space="preserve"> </w:t>
      </w:r>
      <w:r w:rsidRPr="00EF6156">
        <w:rPr>
          <w:rFonts w:hint="cs"/>
          <w:rtl/>
          <w:lang w:bidi="ar-EG"/>
        </w:rPr>
        <w:t>تنشئ</w:t>
      </w:r>
      <w:r w:rsidR="00EF6156" w:rsidRPr="00EF6156">
        <w:rPr>
          <w:rtl/>
          <w:lang w:bidi="ar-EG"/>
        </w:rPr>
        <w:t xml:space="preserve"> </w:t>
      </w:r>
      <w:r w:rsidRPr="00EF6156">
        <w:rPr>
          <w:rFonts w:hint="cs"/>
          <w:rtl/>
          <w:lang w:bidi="ar-EG"/>
        </w:rPr>
        <w:t>مباشرة</w:t>
      </w:r>
      <w:r w:rsidR="00EF6156" w:rsidRPr="00EF6156">
        <w:rPr>
          <w:rtl/>
          <w:lang w:bidi="ar-EG"/>
        </w:rPr>
        <w:t xml:space="preserve"> </w:t>
      </w:r>
      <w:r w:rsidRPr="00EF6156">
        <w:rPr>
          <w:rFonts w:hint="cs"/>
          <w:rtl/>
          <w:lang w:bidi="ar-EG"/>
        </w:rPr>
        <w:t>حقوق</w:t>
      </w:r>
      <w:r w:rsidR="00511CD8">
        <w:rPr>
          <w:rFonts w:hint="cs"/>
          <w:rtl/>
          <w:lang w:bidi="ar-EG"/>
        </w:rPr>
        <w:t xml:space="preserve">اً </w:t>
      </w:r>
      <w:r w:rsidRPr="00EF6156">
        <w:rPr>
          <w:rFonts w:hint="cs"/>
          <w:rtl/>
          <w:lang w:bidi="ar-EG"/>
        </w:rPr>
        <w:t>وواجبات</w:t>
      </w:r>
      <w:r w:rsidR="00EF6156" w:rsidRPr="00EF6156">
        <w:rPr>
          <w:rtl/>
          <w:lang w:bidi="ar-EG"/>
        </w:rPr>
        <w:t xml:space="preserve"> </w:t>
      </w:r>
      <w:r w:rsidRPr="00EF6156">
        <w:rPr>
          <w:rFonts w:hint="cs"/>
          <w:rtl/>
          <w:lang w:bidi="ar-EG"/>
        </w:rPr>
        <w:t>لسكان</w:t>
      </w:r>
      <w:r w:rsidR="00EF6156" w:rsidRPr="00EF6156">
        <w:rPr>
          <w:rtl/>
          <w:lang w:bidi="ar-EG"/>
        </w:rPr>
        <w:t xml:space="preserve"> </w:t>
      </w:r>
      <w:r w:rsidRPr="00EF6156">
        <w:rPr>
          <w:rFonts w:hint="cs"/>
          <w:rtl/>
          <w:lang w:bidi="ar-EG"/>
        </w:rPr>
        <w:t>الإقليم</w:t>
      </w:r>
      <w:r w:rsidR="00EF6156" w:rsidRPr="00EF6156">
        <w:rPr>
          <w:rtl/>
          <w:lang w:bidi="ar-EG"/>
        </w:rPr>
        <w:t xml:space="preserve"> </w:t>
      </w:r>
      <w:r w:rsidRPr="00EF6156">
        <w:rPr>
          <w:rFonts w:hint="cs"/>
          <w:rtl/>
          <w:lang w:bidi="ar-EG"/>
        </w:rPr>
        <w:t>الاتحادي</w:t>
      </w:r>
      <w:r w:rsidR="00EF6156" w:rsidRPr="00EF6156">
        <w:rPr>
          <w:rtl/>
          <w:lang w:bidi="ar-EG"/>
        </w:rPr>
        <w:t xml:space="preserve"> </w:t>
      </w:r>
      <w:r w:rsidRPr="00EF6156">
        <w:rPr>
          <w:rFonts w:hint="cs"/>
          <w:rtl/>
          <w:lang w:bidi="ar-EG"/>
        </w:rPr>
        <w:t>ما</w:t>
      </w:r>
      <w:r w:rsidR="00EF6156" w:rsidRPr="00EF6156">
        <w:rPr>
          <w:rtl/>
          <w:lang w:bidi="ar-EG"/>
        </w:rPr>
        <w:t xml:space="preserve"> </w:t>
      </w:r>
      <w:r w:rsidRPr="00EF6156">
        <w:rPr>
          <w:rFonts w:hint="cs"/>
          <w:rtl/>
          <w:lang w:bidi="ar-EG"/>
        </w:rPr>
        <w:t>دام</w:t>
      </w:r>
      <w:r w:rsidR="00EF6156" w:rsidRPr="00EF6156">
        <w:rPr>
          <w:rtl/>
          <w:lang w:bidi="ar-EG"/>
        </w:rPr>
        <w:t xml:space="preserve"> </w:t>
      </w:r>
      <w:r w:rsidRPr="00EF6156">
        <w:rPr>
          <w:rFonts w:hint="cs"/>
          <w:rtl/>
          <w:lang w:bidi="ar-EG"/>
        </w:rPr>
        <w:t>يمكن</w:t>
      </w:r>
      <w:r w:rsidR="00EF6156" w:rsidRPr="00EF6156">
        <w:rPr>
          <w:rtl/>
          <w:lang w:bidi="ar-EG"/>
        </w:rPr>
        <w:t xml:space="preserve"> </w:t>
      </w:r>
      <w:r w:rsidRPr="00EF6156">
        <w:rPr>
          <w:rFonts w:hint="cs"/>
          <w:rtl/>
          <w:lang w:bidi="ar-EG"/>
        </w:rPr>
        <w:t>تفسيرها</w:t>
      </w:r>
      <w:r w:rsidR="00EF6156" w:rsidRPr="00EF6156">
        <w:rPr>
          <w:rtl/>
          <w:lang w:bidi="ar-EG"/>
        </w:rPr>
        <w:t xml:space="preserve"> </w:t>
      </w:r>
      <w:r w:rsidRPr="00EF6156">
        <w:rPr>
          <w:rFonts w:hint="cs"/>
          <w:rtl/>
          <w:lang w:bidi="ar-EG"/>
        </w:rPr>
        <w:t>بأنها</w:t>
      </w:r>
      <w:r w:rsidR="00EF6156" w:rsidRPr="00EF6156">
        <w:rPr>
          <w:rtl/>
          <w:lang w:bidi="ar-EG"/>
        </w:rPr>
        <w:t xml:space="preserve"> </w:t>
      </w:r>
      <w:r w:rsidRPr="00EF6156">
        <w:rPr>
          <w:rFonts w:hint="cs"/>
          <w:rtl/>
          <w:lang w:bidi="ar-EG"/>
        </w:rPr>
        <w:t>قواعد</w:t>
      </w:r>
      <w:r w:rsidR="00EF6156" w:rsidRPr="00EF6156">
        <w:rPr>
          <w:rtl/>
          <w:lang w:bidi="ar-EG"/>
        </w:rPr>
        <w:t xml:space="preserve"> </w:t>
      </w:r>
      <w:r w:rsidRPr="00EF6156">
        <w:rPr>
          <w:rFonts w:hint="cs"/>
          <w:rtl/>
          <w:lang w:bidi="ar-EG"/>
        </w:rPr>
        <w:t>عامة</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قواعد</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الدولي</w:t>
      </w:r>
      <w:r w:rsidRPr="00EF6156">
        <w:rPr>
          <w:rtl/>
          <w:lang w:bidi="ar-EG"/>
        </w:rPr>
        <w:t>.</w:t>
      </w:r>
      <w:r w:rsidR="00EF6156" w:rsidRPr="00EF6156">
        <w:rPr>
          <w:rtl/>
          <w:lang w:bidi="ar-EG"/>
        </w:rPr>
        <w:t xml:space="preserve"> </w:t>
      </w:r>
      <w:r w:rsidRPr="00EF6156">
        <w:rPr>
          <w:rFonts w:hint="cs"/>
          <w:rtl/>
          <w:lang w:bidi="ar-EG"/>
        </w:rPr>
        <w:t>وتوفر</w:t>
      </w:r>
      <w:r w:rsidR="00EF6156" w:rsidRPr="00EF6156">
        <w:rPr>
          <w:rtl/>
          <w:lang w:bidi="ar-EG"/>
        </w:rPr>
        <w:t xml:space="preserve"> </w:t>
      </w:r>
      <w:r w:rsidRPr="00EF6156">
        <w:rPr>
          <w:rFonts w:hint="cs"/>
          <w:rtl/>
          <w:lang w:bidi="ar-EG"/>
        </w:rPr>
        <w:t>الصكوك</w:t>
      </w:r>
      <w:r w:rsidR="00EF6156" w:rsidRPr="00EF6156">
        <w:rPr>
          <w:rtl/>
          <w:lang w:bidi="ar-EG"/>
        </w:rPr>
        <w:t xml:space="preserve"> </w:t>
      </w:r>
      <w:r w:rsidRPr="00EF6156">
        <w:rPr>
          <w:rFonts w:hint="cs"/>
          <w:rtl/>
          <w:lang w:bidi="ar-EG"/>
        </w:rPr>
        <w:t>الدولية</w:t>
      </w:r>
      <w:r w:rsidR="00EF6156" w:rsidRPr="00EF6156">
        <w:rPr>
          <w:rtl/>
          <w:lang w:bidi="ar-EG"/>
        </w:rPr>
        <w:t xml:space="preserve"> </w:t>
      </w:r>
      <w:r w:rsidRPr="00EF6156">
        <w:rPr>
          <w:rFonts w:hint="cs"/>
          <w:rtl/>
          <w:lang w:bidi="ar-EG"/>
        </w:rPr>
        <w:t>المتعلقة</w:t>
      </w:r>
      <w:r w:rsidR="00EF6156" w:rsidRPr="00EF6156">
        <w:rPr>
          <w:rtl/>
          <w:lang w:bidi="ar-EG"/>
        </w:rPr>
        <w:t xml:space="preserve"> </w:t>
      </w:r>
      <w:r w:rsidRPr="00EF6156">
        <w:rPr>
          <w:rFonts w:hint="cs"/>
          <w:rtl/>
          <w:lang w:bidi="ar-EG"/>
        </w:rPr>
        <w:t>بحماية</w:t>
      </w:r>
      <w:r w:rsidR="00EF6156" w:rsidRPr="00EF6156">
        <w:rPr>
          <w:rtl/>
          <w:lang w:bidi="ar-EG"/>
        </w:rPr>
        <w:t xml:space="preserve"> </w:t>
      </w:r>
      <w:r w:rsidRPr="00EF6156">
        <w:rPr>
          <w:rFonts w:hint="cs"/>
          <w:rtl/>
          <w:lang w:bidi="ar-EG"/>
        </w:rPr>
        <w:t>حقوق</w:t>
      </w:r>
      <w:r w:rsidR="00EF6156" w:rsidRPr="00EF6156">
        <w:rPr>
          <w:rtl/>
          <w:lang w:bidi="ar-EG"/>
        </w:rPr>
        <w:t xml:space="preserve"> </w:t>
      </w:r>
      <w:r w:rsidRPr="00EF6156">
        <w:rPr>
          <w:rFonts w:hint="cs"/>
          <w:rtl/>
          <w:lang w:bidi="ar-EG"/>
        </w:rPr>
        <w:t>الإنسان</w:t>
      </w:r>
      <w:r w:rsidR="00EF6156" w:rsidRPr="00EF6156">
        <w:rPr>
          <w:rtl/>
          <w:lang w:bidi="ar-EG"/>
        </w:rPr>
        <w:t xml:space="preserve"> </w:t>
      </w:r>
      <w:r w:rsidRPr="00EF6156">
        <w:rPr>
          <w:rFonts w:hint="cs"/>
          <w:rtl/>
          <w:lang w:bidi="ar-EG"/>
        </w:rPr>
        <w:t>دليل</w:t>
      </w:r>
      <w:r w:rsidR="00511CD8">
        <w:rPr>
          <w:rFonts w:hint="cs"/>
          <w:rtl/>
          <w:lang w:bidi="ar-EG"/>
        </w:rPr>
        <w:t xml:space="preserve">اً </w:t>
      </w:r>
      <w:r w:rsidRPr="00EF6156">
        <w:rPr>
          <w:rFonts w:hint="cs"/>
          <w:rtl/>
          <w:lang w:bidi="ar-EG"/>
        </w:rPr>
        <w:t>للتشريع</w:t>
      </w:r>
      <w:r w:rsidR="00EF6156" w:rsidRPr="00EF6156">
        <w:rPr>
          <w:rtl/>
          <w:lang w:bidi="ar-EG"/>
        </w:rPr>
        <w:t xml:space="preserve"> </w:t>
      </w:r>
      <w:r w:rsidRPr="00EF6156">
        <w:rPr>
          <w:rFonts w:hint="cs"/>
          <w:rtl/>
          <w:lang w:bidi="ar-EG"/>
        </w:rPr>
        <w:t>الوطني</w:t>
      </w:r>
      <w:r w:rsidRPr="00EF6156">
        <w:rPr>
          <w:rtl/>
          <w:lang w:bidi="ar-EG"/>
        </w:rPr>
        <w:t>.</w:t>
      </w:r>
      <w:r w:rsidR="00EF6156" w:rsidRPr="00EF6156">
        <w:rPr>
          <w:rtl/>
          <w:lang w:bidi="ar-EG"/>
        </w:rPr>
        <w:t xml:space="preserve"> </w:t>
      </w:r>
      <w:r w:rsidRPr="00EF6156">
        <w:rPr>
          <w:rFonts w:hint="cs"/>
          <w:rtl/>
          <w:lang w:bidi="ar-EG"/>
        </w:rPr>
        <w:t>ويجب</w:t>
      </w:r>
      <w:r w:rsidR="00EF6156" w:rsidRPr="00EF6156">
        <w:rPr>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أخذها</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الحسبان</w:t>
      </w:r>
      <w:r w:rsidR="00EF6156" w:rsidRPr="00EF6156">
        <w:rPr>
          <w:rtl/>
          <w:lang w:bidi="ar-EG"/>
        </w:rPr>
        <w:t xml:space="preserve"> </w:t>
      </w:r>
      <w:r w:rsidRPr="00EF6156">
        <w:rPr>
          <w:rFonts w:hint="cs"/>
          <w:rtl/>
          <w:lang w:bidi="ar-EG"/>
        </w:rPr>
        <w:t>عند</w:t>
      </w:r>
      <w:r w:rsidR="00EF6156" w:rsidRPr="00EF6156">
        <w:rPr>
          <w:rtl/>
          <w:lang w:bidi="ar-EG"/>
        </w:rPr>
        <w:t xml:space="preserve"> </w:t>
      </w:r>
      <w:r w:rsidRPr="00EF6156">
        <w:rPr>
          <w:rFonts w:hint="cs"/>
          <w:rtl/>
          <w:lang w:bidi="ar-EG"/>
        </w:rPr>
        <w:t>تفسير</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أي</w:t>
      </w:r>
      <w:r w:rsidR="00EF6156" w:rsidRPr="00EF6156">
        <w:rPr>
          <w:rtl/>
          <w:lang w:bidi="ar-EG"/>
        </w:rPr>
        <w:t xml:space="preserve"> </w:t>
      </w:r>
      <w:r w:rsidRPr="00EF6156">
        <w:rPr>
          <w:rFonts w:hint="cs"/>
          <w:rtl/>
          <w:lang w:bidi="ar-EG"/>
        </w:rPr>
        <w:t>أثناء</w:t>
      </w:r>
      <w:r w:rsidR="00EF6156" w:rsidRPr="00EF6156">
        <w:rPr>
          <w:rtl/>
          <w:lang w:bidi="ar-EG"/>
        </w:rPr>
        <w:t xml:space="preserve"> </w:t>
      </w:r>
      <w:r w:rsidRPr="00EF6156">
        <w:rPr>
          <w:rFonts w:hint="cs"/>
          <w:rtl/>
          <w:lang w:bidi="ar-EG"/>
        </w:rPr>
        <w:t>تحديد</w:t>
      </w:r>
      <w:r w:rsidR="00EF6156" w:rsidRPr="00EF6156">
        <w:rPr>
          <w:rtl/>
          <w:lang w:bidi="ar-EG"/>
        </w:rPr>
        <w:t xml:space="preserve"> </w:t>
      </w:r>
      <w:r w:rsidRPr="00EF6156">
        <w:rPr>
          <w:rFonts w:hint="cs"/>
          <w:rtl/>
          <w:lang w:bidi="ar-EG"/>
        </w:rPr>
        <w:t>مضمون</w:t>
      </w:r>
      <w:r w:rsidR="00EF6156" w:rsidRPr="00EF6156">
        <w:rPr>
          <w:rtl/>
          <w:lang w:bidi="ar-EG"/>
        </w:rPr>
        <w:t xml:space="preserve"> </w:t>
      </w:r>
      <w:r w:rsidRPr="00EF6156">
        <w:rPr>
          <w:rFonts w:hint="cs"/>
          <w:rtl/>
          <w:lang w:bidi="ar-EG"/>
        </w:rPr>
        <w:t>ونطاق</w:t>
      </w:r>
      <w:r w:rsidR="00EF6156" w:rsidRPr="00EF6156">
        <w:rPr>
          <w:rtl/>
          <w:lang w:bidi="ar-EG"/>
        </w:rPr>
        <w:t xml:space="preserve"> </w:t>
      </w:r>
      <w:r w:rsidRPr="00EF6156">
        <w:rPr>
          <w:rFonts w:hint="cs"/>
          <w:rtl/>
          <w:lang w:bidi="ar-EG"/>
        </w:rPr>
        <w:t>مبدأ</w:t>
      </w:r>
      <w:r w:rsidR="00EF6156" w:rsidRPr="00EF6156">
        <w:rPr>
          <w:rtl/>
          <w:lang w:bidi="ar-EG"/>
        </w:rPr>
        <w:t xml:space="preserve"> </w:t>
      </w:r>
      <w:r w:rsidRPr="00EF6156">
        <w:rPr>
          <w:rFonts w:hint="cs"/>
          <w:rtl/>
          <w:lang w:bidi="ar-EG"/>
        </w:rPr>
        <w:t>سيادة</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والحقوق</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فضلاً</w:t>
      </w:r>
      <w:r w:rsidR="00EF6156" w:rsidRPr="00EF6156">
        <w:rPr>
          <w:rtl/>
          <w:lang w:bidi="ar-EG"/>
        </w:rPr>
        <w:t xml:space="preserve"> </w:t>
      </w:r>
      <w:r w:rsidRPr="00EF6156">
        <w:rPr>
          <w:rFonts w:hint="cs"/>
          <w:rtl/>
          <w:lang w:bidi="ar-EG"/>
        </w:rPr>
        <w:t>عن</w:t>
      </w:r>
      <w:r w:rsidR="00EF6156" w:rsidRPr="00EF6156">
        <w:rPr>
          <w:rtl/>
          <w:lang w:bidi="ar-EG"/>
        </w:rPr>
        <w:t xml:space="preserve"> </w:t>
      </w:r>
      <w:r w:rsidRPr="00EF6156">
        <w:rPr>
          <w:rFonts w:hint="cs"/>
          <w:rtl/>
          <w:lang w:bidi="ar-EG"/>
        </w:rPr>
        <w:t>تفسير</w:t>
      </w:r>
      <w:r w:rsidR="00EF6156" w:rsidRPr="00EF6156">
        <w:rPr>
          <w:rtl/>
          <w:lang w:bidi="ar-EG"/>
        </w:rPr>
        <w:t xml:space="preserve"> </w:t>
      </w:r>
      <w:r w:rsidRPr="00EF6156">
        <w:rPr>
          <w:rFonts w:hint="cs"/>
          <w:rtl/>
          <w:lang w:bidi="ar-EG"/>
        </w:rPr>
        <w:t>القوانين</w:t>
      </w:r>
      <w:r w:rsidR="00EF6156" w:rsidRPr="00EF6156">
        <w:rPr>
          <w:rtl/>
          <w:lang w:bidi="ar-EG"/>
        </w:rPr>
        <w:t xml:space="preserve"> </w:t>
      </w:r>
      <w:r w:rsidRPr="00EF6156">
        <w:rPr>
          <w:rFonts w:hint="cs"/>
          <w:rtl/>
          <w:lang w:bidi="ar-EG"/>
        </w:rPr>
        <w:t>العادية</w:t>
      </w:r>
      <w:r w:rsidRPr="00EF6156">
        <w:rPr>
          <w:rtl/>
          <w:lang w:bidi="ar-EG"/>
        </w:rPr>
        <w:t>.</w:t>
      </w:r>
      <w:r w:rsidR="00EF6156" w:rsidRPr="00EF6156">
        <w:rPr>
          <w:rtl/>
          <w:lang w:bidi="ar-EG"/>
        </w:rPr>
        <w:t xml:space="preserve"> </w:t>
      </w:r>
      <w:r w:rsidRPr="00EF6156">
        <w:rPr>
          <w:rFonts w:hint="cs"/>
          <w:rtl/>
          <w:lang w:bidi="ar-EG"/>
        </w:rPr>
        <w:t>وبالإضافة</w:t>
      </w:r>
      <w:r w:rsidR="00EF6156" w:rsidRPr="00EF6156">
        <w:rPr>
          <w:rtl/>
          <w:lang w:bidi="ar-EG"/>
        </w:rPr>
        <w:t xml:space="preserve"> </w:t>
      </w:r>
      <w:r w:rsidRPr="00EF6156">
        <w:rPr>
          <w:rFonts w:hint="cs"/>
          <w:rtl/>
          <w:lang w:bidi="ar-EG"/>
        </w:rPr>
        <w:t>إلى</w:t>
      </w:r>
      <w:r w:rsidR="00EF6156" w:rsidRPr="00EF6156">
        <w:rPr>
          <w:rtl/>
          <w:lang w:bidi="ar-EG"/>
        </w:rPr>
        <w:t xml:space="preserve"> </w:t>
      </w:r>
      <w:r w:rsidRPr="00EF6156">
        <w:rPr>
          <w:rFonts w:hint="cs"/>
          <w:rtl/>
          <w:lang w:bidi="ar-EG"/>
        </w:rPr>
        <w:t>التصديق</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الصكوك</w:t>
      </w:r>
      <w:r w:rsidR="00EF6156" w:rsidRPr="00EF6156">
        <w:rPr>
          <w:rtl/>
          <w:lang w:bidi="ar-EG"/>
        </w:rPr>
        <w:t xml:space="preserve"> </w:t>
      </w:r>
      <w:r w:rsidRPr="00EF6156">
        <w:rPr>
          <w:rFonts w:hint="cs"/>
          <w:rtl/>
          <w:lang w:bidi="ar-EG"/>
        </w:rPr>
        <w:t>وتنفيذها</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الصعيد</w:t>
      </w:r>
      <w:r w:rsidR="00EF6156" w:rsidRPr="00EF6156">
        <w:rPr>
          <w:rtl/>
          <w:lang w:bidi="ar-EG"/>
        </w:rPr>
        <w:t xml:space="preserve"> </w:t>
      </w:r>
      <w:r w:rsidRPr="00EF6156">
        <w:rPr>
          <w:rFonts w:hint="cs"/>
          <w:rtl/>
          <w:lang w:bidi="ar-EG"/>
        </w:rPr>
        <w:t>الوطني،</w:t>
      </w:r>
      <w:r w:rsidR="00EF6156" w:rsidRPr="00EF6156">
        <w:rPr>
          <w:rtl/>
          <w:lang w:bidi="ar-EG"/>
        </w:rPr>
        <w:t xml:space="preserve"> </w:t>
      </w:r>
      <w:r w:rsidRPr="00EF6156">
        <w:rPr>
          <w:rFonts w:hint="cs"/>
          <w:rtl/>
          <w:lang w:bidi="ar-EG"/>
        </w:rPr>
        <w:t>فإن</w:t>
      </w:r>
      <w:r w:rsidR="00EF6156" w:rsidRPr="00EF6156">
        <w:rPr>
          <w:rtl/>
          <w:lang w:bidi="ar-EG"/>
        </w:rPr>
        <w:t xml:space="preserve"> </w:t>
      </w:r>
      <w:r w:rsidRPr="00EF6156">
        <w:rPr>
          <w:rFonts w:hint="cs"/>
          <w:rtl/>
          <w:lang w:bidi="ar-EG"/>
        </w:rPr>
        <w:t>الحكومة</w:t>
      </w:r>
      <w:r w:rsidR="00EF6156" w:rsidRPr="00EF6156">
        <w:rPr>
          <w:rtl/>
          <w:lang w:bidi="ar-EG"/>
        </w:rPr>
        <w:t xml:space="preserve"> </w:t>
      </w:r>
      <w:r w:rsidRPr="00EF6156">
        <w:rPr>
          <w:rFonts w:hint="cs"/>
          <w:rtl/>
          <w:lang w:bidi="ar-EG"/>
        </w:rPr>
        <w:t>الاتحادية</w:t>
      </w:r>
      <w:r w:rsidR="00EF6156" w:rsidRPr="00EF6156">
        <w:rPr>
          <w:rtl/>
          <w:lang w:bidi="ar-EG"/>
        </w:rPr>
        <w:t xml:space="preserve"> </w:t>
      </w:r>
      <w:r w:rsidRPr="00EF6156">
        <w:rPr>
          <w:rFonts w:hint="cs"/>
          <w:rtl/>
          <w:lang w:bidi="ar-EG"/>
        </w:rPr>
        <w:t>تتولى</w:t>
      </w:r>
      <w:r w:rsidR="00EF6156" w:rsidRPr="00EF6156">
        <w:rPr>
          <w:rtl/>
          <w:lang w:bidi="ar-EG"/>
        </w:rPr>
        <w:t xml:space="preserve"> </w:t>
      </w:r>
      <w:r w:rsidRPr="00EF6156">
        <w:rPr>
          <w:rFonts w:hint="cs"/>
          <w:rtl/>
          <w:lang w:bidi="ar-EG"/>
        </w:rPr>
        <w:t>تقديم</w:t>
      </w:r>
      <w:r w:rsidR="00EF6156" w:rsidRPr="00EF6156">
        <w:rPr>
          <w:rtl/>
          <w:lang w:bidi="ar-EG"/>
        </w:rPr>
        <w:t xml:space="preserve"> </w:t>
      </w:r>
      <w:r w:rsidRPr="00EF6156">
        <w:rPr>
          <w:rFonts w:hint="cs"/>
          <w:rtl/>
          <w:lang w:bidi="ar-EG"/>
        </w:rPr>
        <w:t>الدعم</w:t>
      </w:r>
      <w:r w:rsidR="00EF6156" w:rsidRPr="00EF6156">
        <w:rPr>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لوضع</w:t>
      </w:r>
      <w:r w:rsidR="00EF6156" w:rsidRPr="00EF6156">
        <w:rPr>
          <w:rtl/>
          <w:lang w:bidi="ar-EG"/>
        </w:rPr>
        <w:t xml:space="preserve"> </w:t>
      </w:r>
      <w:r w:rsidRPr="00EF6156">
        <w:rPr>
          <w:rFonts w:hint="cs"/>
          <w:rtl/>
          <w:lang w:bidi="ar-EG"/>
        </w:rPr>
        <w:t>معايير</w:t>
      </w:r>
      <w:r w:rsidR="00EF6156" w:rsidRPr="00EF6156">
        <w:rPr>
          <w:rtl/>
          <w:lang w:bidi="ar-EG"/>
        </w:rPr>
        <w:t xml:space="preserve"> </w:t>
      </w:r>
      <w:r w:rsidRPr="00EF6156">
        <w:rPr>
          <w:rFonts w:hint="cs"/>
          <w:rtl/>
          <w:lang w:bidi="ar-EG"/>
        </w:rPr>
        <w:lastRenderedPageBreak/>
        <w:t>دولية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مجال</w:t>
      </w:r>
      <w:r w:rsidR="00EF6156" w:rsidRPr="00EF6156">
        <w:rPr>
          <w:rtl/>
          <w:lang w:bidi="ar-EG"/>
        </w:rPr>
        <w:t xml:space="preserve"> </w:t>
      </w:r>
      <w:r w:rsidRPr="00EF6156">
        <w:rPr>
          <w:rFonts w:hint="cs"/>
          <w:rtl/>
          <w:lang w:bidi="ar-EG"/>
        </w:rPr>
        <w:t>حقوق</w:t>
      </w:r>
      <w:r w:rsidR="00EF6156" w:rsidRPr="00EF6156">
        <w:rPr>
          <w:rtl/>
          <w:lang w:bidi="ar-EG"/>
        </w:rPr>
        <w:t xml:space="preserve"> </w:t>
      </w:r>
      <w:r w:rsidRPr="00EF6156">
        <w:rPr>
          <w:rFonts w:hint="cs"/>
          <w:rtl/>
          <w:lang w:bidi="ar-EG"/>
        </w:rPr>
        <w:t>الإنسان</w:t>
      </w:r>
      <w:r w:rsidRPr="00EF6156">
        <w:rPr>
          <w:rtl/>
          <w:lang w:bidi="ar-EG"/>
        </w:rPr>
        <w:t>.</w:t>
      </w:r>
      <w:r w:rsidR="00EF6156" w:rsidRPr="00EF6156">
        <w:rPr>
          <w:rtl/>
          <w:lang w:bidi="ar-EG"/>
        </w:rPr>
        <w:t xml:space="preserve"> </w:t>
      </w:r>
      <w:r w:rsidRPr="00EF6156">
        <w:rPr>
          <w:rFonts w:hint="cs"/>
          <w:rtl/>
          <w:lang w:bidi="ar-EG"/>
        </w:rPr>
        <w:t>وهكذا</w:t>
      </w:r>
      <w:r w:rsidR="00EF6156" w:rsidRPr="00EF6156">
        <w:rPr>
          <w:rtl/>
          <w:lang w:bidi="ar-EG"/>
        </w:rPr>
        <w:t xml:space="preserve"> </w:t>
      </w:r>
      <w:r w:rsidRPr="00EF6156">
        <w:rPr>
          <w:rFonts w:hint="cs"/>
          <w:rtl/>
          <w:lang w:bidi="ar-EG"/>
        </w:rPr>
        <w:t>تؤيد</w:t>
      </w:r>
      <w:r w:rsidR="00EF6156" w:rsidRPr="00EF6156">
        <w:rPr>
          <w:rtl/>
          <w:lang w:bidi="ar-EG"/>
        </w:rPr>
        <w:t xml:space="preserve"> </w:t>
      </w:r>
      <w:r w:rsidRPr="00EF6156">
        <w:rPr>
          <w:rFonts w:hint="cs"/>
          <w:rtl/>
          <w:lang w:bidi="ar-EG"/>
        </w:rPr>
        <w:t>الحكومة</w:t>
      </w:r>
      <w:r w:rsidR="00EF6156" w:rsidRPr="00EF6156">
        <w:rPr>
          <w:rtl/>
          <w:lang w:bidi="ar-EG"/>
        </w:rPr>
        <w:t xml:space="preserve"> </w:t>
      </w:r>
      <w:r w:rsidRPr="00EF6156">
        <w:rPr>
          <w:rFonts w:hint="cs"/>
          <w:rtl/>
          <w:lang w:bidi="ar-EG"/>
        </w:rPr>
        <w:t>الاتحادية</w:t>
      </w:r>
      <w:r w:rsidR="00EF6156" w:rsidRPr="00EF6156">
        <w:rPr>
          <w:rtl/>
          <w:lang w:bidi="ar-EG"/>
        </w:rPr>
        <w:t xml:space="preserve"> </w:t>
      </w:r>
      <w:r w:rsidRPr="00EF6156">
        <w:rPr>
          <w:rFonts w:hint="cs"/>
          <w:rtl/>
          <w:lang w:bidi="ar-EG"/>
        </w:rPr>
        <w:t>مثلاً</w:t>
      </w:r>
      <w:r w:rsidR="00EF6156" w:rsidRPr="00EF6156">
        <w:rPr>
          <w:rtl/>
          <w:lang w:bidi="ar-EG"/>
        </w:rPr>
        <w:t xml:space="preserve"> </w:t>
      </w:r>
      <w:r w:rsidRPr="00EF6156">
        <w:rPr>
          <w:rFonts w:hint="cs"/>
          <w:rtl/>
          <w:lang w:bidi="ar-EG"/>
        </w:rPr>
        <w:t>توضيح</w:t>
      </w:r>
      <w:r w:rsidR="00EF6156" w:rsidRPr="00EF6156">
        <w:rPr>
          <w:rtl/>
          <w:lang w:bidi="ar-EG"/>
        </w:rPr>
        <w:t xml:space="preserve"> </w:t>
      </w:r>
      <w:r w:rsidRPr="00EF6156">
        <w:rPr>
          <w:rFonts w:hint="cs"/>
          <w:rtl/>
          <w:lang w:bidi="ar-EG"/>
        </w:rPr>
        <w:t>المسائل</w:t>
      </w:r>
      <w:r w:rsidR="00EF6156" w:rsidRPr="00EF6156">
        <w:rPr>
          <w:rtl/>
          <w:lang w:bidi="ar-EG"/>
        </w:rPr>
        <w:t xml:space="preserve"> </w:t>
      </w:r>
      <w:r w:rsidRPr="00EF6156">
        <w:rPr>
          <w:rFonts w:hint="cs"/>
          <w:rtl/>
          <w:lang w:bidi="ar-EG"/>
        </w:rPr>
        <w:t>القانونية</w:t>
      </w:r>
      <w:r w:rsidR="00EF6156" w:rsidRPr="00EF6156">
        <w:rPr>
          <w:rtl/>
          <w:lang w:bidi="ar-EG"/>
        </w:rPr>
        <w:t xml:space="preserve"> </w:t>
      </w:r>
      <w:r w:rsidRPr="00EF6156">
        <w:rPr>
          <w:rFonts w:hint="cs"/>
          <w:rtl/>
          <w:lang w:bidi="ar-EG"/>
        </w:rPr>
        <w:t>المتصلة</w:t>
      </w:r>
      <w:r w:rsidR="00EF6156" w:rsidRPr="00EF6156">
        <w:rPr>
          <w:rtl/>
          <w:lang w:bidi="ar-EG"/>
        </w:rPr>
        <w:t xml:space="preserve"> </w:t>
      </w:r>
      <w:r w:rsidRPr="00EF6156">
        <w:rPr>
          <w:rFonts w:hint="cs"/>
          <w:rtl/>
          <w:lang w:bidi="ar-EG"/>
        </w:rPr>
        <w:t>بفرادى</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الاقتصادية</w:t>
      </w:r>
      <w:r w:rsidR="00EF6156" w:rsidRPr="00EF6156">
        <w:rPr>
          <w:rtl/>
          <w:lang w:bidi="ar-EG"/>
        </w:rPr>
        <w:t xml:space="preserve"> </w:t>
      </w:r>
      <w:r w:rsidRPr="00EF6156">
        <w:rPr>
          <w:rFonts w:hint="cs"/>
          <w:rtl/>
          <w:lang w:bidi="ar-EG"/>
        </w:rPr>
        <w:t>والاجتماعية</w:t>
      </w:r>
      <w:r w:rsidR="00EF6156" w:rsidRPr="00EF6156">
        <w:rPr>
          <w:rtl/>
          <w:lang w:bidi="ar-EG"/>
        </w:rPr>
        <w:t xml:space="preserve"> </w:t>
      </w:r>
      <w:r w:rsidRPr="00EF6156">
        <w:rPr>
          <w:rFonts w:hint="cs"/>
          <w:rtl/>
          <w:lang w:bidi="ar-EG"/>
        </w:rPr>
        <w:t>والثقافية،</w:t>
      </w:r>
      <w:r w:rsidR="00EF6156" w:rsidRPr="00EF6156">
        <w:rPr>
          <w:rtl/>
          <w:lang w:bidi="ar-EG"/>
        </w:rPr>
        <w:t xml:space="preserve"> </w:t>
      </w:r>
      <w:r w:rsidRPr="00EF6156">
        <w:rPr>
          <w:rFonts w:hint="cs"/>
          <w:rtl/>
          <w:lang w:bidi="ar-EG"/>
        </w:rPr>
        <w:t>مثل</w:t>
      </w:r>
      <w:r w:rsidR="00EF6156" w:rsidRPr="00EF6156">
        <w:rPr>
          <w:rtl/>
          <w:lang w:bidi="ar-EG"/>
        </w:rPr>
        <w:t xml:space="preserve"> </w:t>
      </w:r>
      <w:r w:rsidRPr="00EF6156">
        <w:rPr>
          <w:rFonts w:hint="cs"/>
          <w:rtl/>
          <w:lang w:bidi="ar-EG"/>
        </w:rPr>
        <w:t>الحق</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السكن</w:t>
      </w:r>
      <w:r w:rsidR="00EF6156" w:rsidRPr="00EF6156">
        <w:rPr>
          <w:rtl/>
          <w:lang w:bidi="ar-EG"/>
        </w:rPr>
        <w:t xml:space="preserve"> </w:t>
      </w:r>
      <w:r w:rsidRPr="00EF6156">
        <w:rPr>
          <w:rFonts w:hint="cs"/>
          <w:rtl/>
          <w:lang w:bidi="ar-EG"/>
        </w:rPr>
        <w:t>اللائق</w:t>
      </w:r>
      <w:r w:rsidR="00EF6156" w:rsidRPr="00EF6156">
        <w:rPr>
          <w:rtl/>
          <w:lang w:bidi="ar-EG"/>
        </w:rPr>
        <w:t xml:space="preserve"> </w:t>
      </w:r>
      <w:r w:rsidRPr="00EF6156">
        <w:rPr>
          <w:rFonts w:hint="cs"/>
          <w:rtl/>
          <w:lang w:bidi="ar-EG"/>
        </w:rPr>
        <w:t>والحق</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التعليم</w:t>
      </w:r>
      <w:r w:rsidRPr="00EF6156">
        <w:rPr>
          <w:rtl/>
          <w:lang w:bidi="ar-EG"/>
        </w:rPr>
        <w:t>.</w:t>
      </w:r>
      <w:r w:rsidR="00EF6156" w:rsidRPr="00EF6156">
        <w:rPr>
          <w:rtl/>
          <w:lang w:bidi="ar-EG"/>
        </w:rPr>
        <w:t xml:space="preserve"> </w:t>
      </w:r>
      <w:r w:rsidRPr="00EF6156">
        <w:rPr>
          <w:rFonts w:hint="cs"/>
          <w:rtl/>
          <w:lang w:bidi="ar-EG"/>
        </w:rPr>
        <w:t>وبهذه</w:t>
      </w:r>
      <w:r w:rsidR="00EF6156" w:rsidRPr="00EF6156">
        <w:rPr>
          <w:rtl/>
          <w:lang w:bidi="ar-EG"/>
        </w:rPr>
        <w:t xml:space="preserve"> </w:t>
      </w:r>
      <w:r w:rsidRPr="00EF6156">
        <w:rPr>
          <w:rFonts w:hint="cs"/>
          <w:rtl/>
          <w:lang w:bidi="ar-EG"/>
        </w:rPr>
        <w:t>الطريقة</w:t>
      </w:r>
      <w:r w:rsidR="00EF6156" w:rsidRPr="00EF6156">
        <w:rPr>
          <w:rtl/>
          <w:lang w:bidi="ar-EG"/>
        </w:rPr>
        <w:t xml:space="preserve"> </w:t>
      </w:r>
      <w:r w:rsidRPr="00EF6156">
        <w:rPr>
          <w:rFonts w:hint="cs"/>
          <w:rtl/>
          <w:lang w:bidi="ar-EG"/>
        </w:rPr>
        <w:t>تكمل</w:t>
      </w:r>
      <w:r w:rsidR="00EF6156" w:rsidRPr="00EF6156">
        <w:rPr>
          <w:rtl/>
          <w:lang w:bidi="ar-EG"/>
        </w:rPr>
        <w:t xml:space="preserve"> </w:t>
      </w:r>
      <w:r w:rsidRPr="00EF6156">
        <w:rPr>
          <w:rFonts w:hint="cs"/>
          <w:rtl/>
          <w:lang w:bidi="ar-EG"/>
        </w:rPr>
        <w:t>حقوق</w:t>
      </w:r>
      <w:r w:rsidR="00EF6156" w:rsidRPr="00EF6156">
        <w:rPr>
          <w:rtl/>
          <w:lang w:bidi="ar-EG"/>
        </w:rPr>
        <w:t xml:space="preserve"> </w:t>
      </w:r>
      <w:r w:rsidRPr="00EF6156">
        <w:rPr>
          <w:rFonts w:hint="cs"/>
          <w:rtl/>
          <w:lang w:bidi="ar-EG"/>
        </w:rPr>
        <w:t>الإنسان</w:t>
      </w:r>
      <w:r w:rsidR="00EF6156" w:rsidRPr="00EF6156">
        <w:rPr>
          <w:rtl/>
          <w:lang w:bidi="ar-EG"/>
        </w:rPr>
        <w:t xml:space="preserve"> </w:t>
      </w:r>
      <w:r w:rsidRPr="00EF6156">
        <w:rPr>
          <w:rFonts w:hint="cs"/>
          <w:rtl/>
          <w:lang w:bidi="ar-EG"/>
        </w:rPr>
        <w:t>الدولية</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وتساند</w:t>
      </w:r>
      <w:r w:rsidR="00EF6156" w:rsidRPr="00EF6156">
        <w:rPr>
          <w:rtl/>
          <w:lang w:bidi="ar-EG"/>
        </w:rPr>
        <w:t xml:space="preserve"> </w:t>
      </w:r>
      <w:r w:rsidRPr="00EF6156">
        <w:rPr>
          <w:rFonts w:hint="cs"/>
          <w:rtl/>
          <w:lang w:bidi="ar-EG"/>
        </w:rPr>
        <w:t>بعضها</w:t>
      </w:r>
      <w:r w:rsidR="00EF6156" w:rsidRPr="00EF6156">
        <w:rPr>
          <w:rtl/>
          <w:lang w:bidi="ar-EG"/>
        </w:rPr>
        <w:t xml:space="preserve"> </w:t>
      </w:r>
      <w:r w:rsidRPr="00EF6156">
        <w:rPr>
          <w:rFonts w:hint="cs"/>
          <w:rtl/>
          <w:lang w:bidi="ar-EG"/>
        </w:rPr>
        <w:t>بعضاً</w:t>
      </w:r>
      <w:r w:rsidRPr="00EF6156">
        <w:rPr>
          <w:rtl/>
          <w:lang w:bidi="ar-EG"/>
        </w:rPr>
        <w:t>.</w:t>
      </w:r>
    </w:p>
    <w:p w:rsidR="00614786" w:rsidRPr="00EF6156" w:rsidRDefault="00614786" w:rsidP="00EF6156">
      <w:pPr>
        <w:pStyle w:val="H4GA"/>
        <w:rPr>
          <w:rtl/>
          <w:lang w:bidi="ar-EG"/>
        </w:rPr>
      </w:pPr>
      <w:r w:rsidRPr="00EF6156">
        <w:rPr>
          <w:rtl/>
          <w:lang w:bidi="ar-EG"/>
        </w:rPr>
        <w:tab/>
        <w:t>(</w:t>
      </w:r>
      <w:r w:rsidRPr="00EF6156">
        <w:rPr>
          <w:rFonts w:hint="cs"/>
          <w:rtl/>
          <w:lang w:bidi="ar-EG"/>
        </w:rPr>
        <w:t>د</w:t>
      </w:r>
      <w:r w:rsidRPr="00EF6156">
        <w:rPr>
          <w:rtl/>
          <w:lang w:bidi="ar-EG"/>
        </w:rPr>
        <w:t>)</w:t>
      </w:r>
      <w:r w:rsidRPr="00EF6156">
        <w:rPr>
          <w:rtl/>
          <w:lang w:bidi="ar-EG"/>
        </w:rPr>
        <w:tab/>
      </w:r>
      <w:r w:rsidRPr="00EF6156">
        <w:rPr>
          <w:rFonts w:hint="cs"/>
          <w:rtl/>
          <w:lang w:bidi="ar-EG"/>
        </w:rPr>
        <w:t>صون</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الأساسية</w:t>
      </w:r>
    </w:p>
    <w:p w:rsidR="00614786" w:rsidRPr="00EF6156" w:rsidRDefault="00614786" w:rsidP="00EF6156">
      <w:pPr>
        <w:pStyle w:val="SingleTxtGA"/>
        <w:rPr>
          <w:rtl/>
          <w:lang w:bidi="ar-EG"/>
        </w:rPr>
      </w:pPr>
      <w:r w:rsidRPr="00EF6156">
        <w:rPr>
          <w:rtl/>
          <w:lang w:bidi="ar-EG"/>
        </w:rPr>
        <w:t>14</w:t>
      </w:r>
      <w:r w:rsidRPr="00EF6156">
        <w:rPr>
          <w:rFonts w:hint="cs"/>
          <w:rtl/>
          <w:lang w:bidi="ar-EG"/>
        </w:rPr>
        <w:t>1</w:t>
      </w:r>
      <w:r w:rsidRPr="00EF6156">
        <w:rPr>
          <w:rtl/>
          <w:lang w:bidi="ar-EG"/>
        </w:rPr>
        <w:t>-</w:t>
      </w:r>
      <w:r w:rsidRPr="00EF6156">
        <w:rPr>
          <w:rtl/>
          <w:lang w:bidi="ar-EG"/>
        </w:rPr>
        <w:tab/>
      </w:r>
      <w:r w:rsidRPr="00EF6156">
        <w:rPr>
          <w:rFonts w:hint="cs"/>
          <w:rtl/>
          <w:lang w:bidi="ar-EG"/>
        </w:rPr>
        <w:t>لا</w:t>
      </w:r>
      <w:r w:rsidR="00EF6156" w:rsidRPr="00EF6156">
        <w:rPr>
          <w:rtl/>
          <w:lang w:bidi="ar-EG"/>
        </w:rPr>
        <w:t xml:space="preserve"> </w:t>
      </w:r>
      <w:r w:rsidRPr="00EF6156">
        <w:rPr>
          <w:rFonts w:hint="cs"/>
          <w:rtl/>
          <w:lang w:bidi="ar-EG"/>
        </w:rPr>
        <w:t>يجوز</w:t>
      </w:r>
      <w:r w:rsidR="00EF6156" w:rsidRPr="00EF6156">
        <w:rPr>
          <w:rtl/>
          <w:lang w:bidi="ar-EG"/>
        </w:rPr>
        <w:t xml:space="preserve"> </w:t>
      </w:r>
      <w:r w:rsidRPr="00EF6156">
        <w:rPr>
          <w:rFonts w:hint="cs"/>
          <w:rtl/>
          <w:lang w:bidi="ar-EG"/>
        </w:rPr>
        <w:t>تعديل</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إلا</w:t>
      </w:r>
      <w:r w:rsidR="00EF6156" w:rsidRPr="00EF6156">
        <w:rPr>
          <w:rtl/>
          <w:lang w:bidi="ar-EG"/>
        </w:rPr>
        <w:t xml:space="preserve"> </w:t>
      </w:r>
      <w:r w:rsidRPr="00EF6156">
        <w:rPr>
          <w:rFonts w:hint="cs"/>
          <w:rtl/>
          <w:lang w:bidi="ar-EG"/>
        </w:rPr>
        <w:t>بالأغلبية</w:t>
      </w:r>
      <w:r w:rsidR="00EF6156" w:rsidRPr="00EF6156">
        <w:rPr>
          <w:rtl/>
          <w:lang w:bidi="ar-EG"/>
        </w:rPr>
        <w:t xml:space="preserve"> </w:t>
      </w:r>
      <w:r w:rsidRPr="00EF6156">
        <w:rPr>
          <w:rFonts w:hint="cs"/>
          <w:rtl/>
          <w:lang w:bidi="ar-EG"/>
        </w:rPr>
        <w:t>المشروطة</w:t>
      </w:r>
      <w:r w:rsidR="00EF6156" w:rsidRPr="00EF6156">
        <w:rPr>
          <w:rtl/>
          <w:lang w:bidi="ar-EG"/>
        </w:rPr>
        <w:t xml:space="preserve"> </w:t>
      </w:r>
      <w:r w:rsidRPr="00EF6156">
        <w:rPr>
          <w:rFonts w:hint="cs"/>
          <w:rtl/>
          <w:lang w:bidi="ar-EG"/>
        </w:rPr>
        <w:t>للبرلمان</w:t>
      </w:r>
      <w:r w:rsidR="00EF6156" w:rsidRPr="00EF6156">
        <w:rPr>
          <w:rtl/>
          <w:lang w:bidi="ar-EG"/>
        </w:rPr>
        <w:t xml:space="preserve"> </w:t>
      </w:r>
      <w:r w:rsidRPr="00EF6156">
        <w:rPr>
          <w:rFonts w:hint="cs"/>
          <w:rtl/>
          <w:lang w:bidi="ar-EG"/>
        </w:rPr>
        <w:t>الاتحادي</w:t>
      </w:r>
      <w:r w:rsidR="00EF6156" w:rsidRPr="00EF6156">
        <w:rPr>
          <w:rtl/>
          <w:lang w:bidi="ar-EG"/>
        </w:rPr>
        <w:t xml:space="preserve"> </w:t>
      </w:r>
      <w:r w:rsidRPr="00EF6156">
        <w:rPr>
          <w:rFonts w:hint="cs"/>
          <w:rtl/>
          <w:lang w:bidi="ar-EG"/>
        </w:rPr>
        <w:t>والمجلس</w:t>
      </w:r>
      <w:r w:rsidR="00EF6156" w:rsidRPr="00EF6156">
        <w:rPr>
          <w:rtl/>
          <w:lang w:bidi="ar-EG"/>
        </w:rPr>
        <w:t xml:space="preserve"> </w:t>
      </w:r>
      <w:r w:rsidRPr="00EF6156">
        <w:rPr>
          <w:rFonts w:hint="cs"/>
          <w:rtl/>
          <w:lang w:bidi="ar-EG"/>
        </w:rPr>
        <w:t>الاتحادي</w:t>
      </w:r>
      <w:r w:rsidRPr="00EF6156">
        <w:rPr>
          <w:rtl/>
          <w:lang w:bidi="ar-EG"/>
        </w:rPr>
        <w:t>.</w:t>
      </w:r>
      <w:r w:rsidR="00EF6156" w:rsidRPr="00EF6156">
        <w:rPr>
          <w:rtl/>
          <w:lang w:bidi="ar-EG"/>
        </w:rPr>
        <w:t xml:space="preserve"> </w:t>
      </w:r>
      <w:r w:rsidRPr="00EF6156">
        <w:rPr>
          <w:rFonts w:hint="cs"/>
          <w:rtl/>
          <w:lang w:bidi="ar-EG"/>
        </w:rPr>
        <w:t>ولا</w:t>
      </w:r>
      <w:r w:rsidR="00EF6156" w:rsidRPr="00EF6156">
        <w:rPr>
          <w:rtl/>
          <w:lang w:bidi="ar-EG"/>
        </w:rPr>
        <w:t xml:space="preserve"> </w:t>
      </w:r>
      <w:r w:rsidRPr="00EF6156">
        <w:rPr>
          <w:rFonts w:hint="cs"/>
          <w:rtl/>
          <w:lang w:bidi="ar-EG"/>
        </w:rPr>
        <w:t>يمكن</w:t>
      </w:r>
      <w:r w:rsidR="00EF6156" w:rsidRPr="00EF6156">
        <w:rPr>
          <w:rtl/>
          <w:lang w:bidi="ar-EG"/>
        </w:rPr>
        <w:t xml:space="preserve"> </w:t>
      </w:r>
      <w:r w:rsidRPr="00EF6156">
        <w:rPr>
          <w:rFonts w:hint="cs"/>
          <w:rtl/>
          <w:lang w:bidi="ar-EG"/>
        </w:rPr>
        <w:t>قبول</w:t>
      </w:r>
      <w:r w:rsidR="00EF6156" w:rsidRPr="00EF6156">
        <w:rPr>
          <w:rtl/>
          <w:lang w:bidi="ar-EG"/>
        </w:rPr>
        <w:t xml:space="preserve"> </w:t>
      </w:r>
      <w:r w:rsidRPr="00EF6156">
        <w:rPr>
          <w:rFonts w:hint="cs"/>
          <w:rtl/>
          <w:lang w:bidi="ar-EG"/>
        </w:rPr>
        <w:t>أي</w:t>
      </w:r>
      <w:r w:rsidR="00EF6156" w:rsidRPr="00EF6156">
        <w:rPr>
          <w:rtl/>
          <w:lang w:bidi="ar-EG"/>
        </w:rPr>
        <w:t xml:space="preserve"> </w:t>
      </w:r>
      <w:r w:rsidRPr="00EF6156">
        <w:rPr>
          <w:rFonts w:hint="cs"/>
          <w:rtl/>
          <w:lang w:bidi="ar-EG"/>
        </w:rPr>
        <w:t>تعديل</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إذا</w:t>
      </w:r>
      <w:r w:rsidR="00EF6156" w:rsidRPr="00EF6156">
        <w:rPr>
          <w:rtl/>
          <w:lang w:bidi="ar-EG"/>
        </w:rPr>
        <w:t xml:space="preserve"> </w:t>
      </w:r>
      <w:r w:rsidRPr="00EF6156">
        <w:rPr>
          <w:rFonts w:hint="cs"/>
          <w:rtl/>
          <w:lang w:bidi="ar-EG"/>
        </w:rPr>
        <w:t>كان</w:t>
      </w:r>
      <w:r w:rsidR="00EF6156" w:rsidRPr="00EF6156">
        <w:rPr>
          <w:rtl/>
          <w:lang w:bidi="ar-EG"/>
        </w:rPr>
        <w:t xml:space="preserve"> </w:t>
      </w:r>
      <w:r w:rsidRPr="00EF6156">
        <w:rPr>
          <w:rFonts w:hint="cs"/>
          <w:rtl/>
          <w:lang w:bidi="ar-EG"/>
        </w:rPr>
        <w:t>يؤثر</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هيكل</w:t>
      </w:r>
      <w:r w:rsidR="00EF6156" w:rsidRPr="00EF6156">
        <w:rPr>
          <w:rtl/>
          <w:lang w:bidi="ar-EG"/>
        </w:rPr>
        <w:t xml:space="preserve"> </w:t>
      </w:r>
      <w:r w:rsidRPr="00EF6156">
        <w:rPr>
          <w:rFonts w:hint="cs"/>
          <w:rtl/>
          <w:lang w:bidi="ar-EG"/>
        </w:rPr>
        <w:t>الاتحاد</w:t>
      </w:r>
      <w:r w:rsidR="00EF6156" w:rsidRPr="00EF6156">
        <w:rPr>
          <w:rtl/>
          <w:lang w:bidi="ar-EG"/>
        </w:rPr>
        <w:t xml:space="preserve"> </w:t>
      </w:r>
      <w:r w:rsidRPr="00EF6156">
        <w:rPr>
          <w:rFonts w:hint="cs"/>
          <w:rtl/>
          <w:lang w:bidi="ar-EG"/>
        </w:rPr>
        <w:t>المنظم</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ولايات،</w:t>
      </w:r>
      <w:r w:rsidR="00EF6156" w:rsidRPr="00EF6156">
        <w:rPr>
          <w:rtl/>
          <w:lang w:bidi="ar-EG"/>
        </w:rPr>
        <w:t xml:space="preserve"> </w:t>
      </w:r>
      <w:r w:rsidRPr="00EF6156">
        <w:rPr>
          <w:rFonts w:hint="cs"/>
          <w:rtl/>
          <w:lang w:bidi="ar-EG"/>
        </w:rPr>
        <w:t>أو</w:t>
      </w:r>
      <w:r w:rsidR="00EF6156" w:rsidRPr="00EF6156">
        <w:rPr>
          <w:rtl/>
          <w:lang w:bidi="ar-EG"/>
        </w:rPr>
        <w:t xml:space="preserve"> </w:t>
      </w:r>
      <w:r w:rsidRPr="00EF6156">
        <w:rPr>
          <w:rFonts w:hint="cs"/>
          <w:rtl/>
          <w:lang w:bidi="ar-EG"/>
        </w:rPr>
        <w:t>المشاركة</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للولايات</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التشريع،</w:t>
      </w:r>
      <w:r w:rsidR="00EF6156" w:rsidRPr="00EF6156">
        <w:rPr>
          <w:rtl/>
          <w:lang w:bidi="ar-EG"/>
        </w:rPr>
        <w:t xml:space="preserve"> </w:t>
      </w:r>
      <w:r w:rsidRPr="00EF6156">
        <w:rPr>
          <w:rFonts w:hint="cs"/>
          <w:rtl/>
          <w:lang w:bidi="ar-EG"/>
        </w:rPr>
        <w:t>أو</w:t>
      </w:r>
      <w:r w:rsidR="00EF6156" w:rsidRPr="00EF6156">
        <w:rPr>
          <w:rtl/>
          <w:lang w:bidi="ar-EG"/>
        </w:rPr>
        <w:t xml:space="preserve"> </w:t>
      </w:r>
      <w:r w:rsidRPr="00EF6156">
        <w:rPr>
          <w:rFonts w:hint="cs"/>
          <w:rtl/>
          <w:lang w:bidi="ar-EG"/>
        </w:rPr>
        <w:t>المبادئ</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المبينة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المواد</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tl/>
          <w:lang w:bidi="ar-EG"/>
        </w:rPr>
        <w:t>1</w:t>
      </w:r>
      <w:r w:rsidR="00EF6156" w:rsidRPr="00EF6156">
        <w:rPr>
          <w:rtl/>
          <w:lang w:bidi="ar-EG"/>
        </w:rPr>
        <w:t xml:space="preserve"> </w:t>
      </w:r>
      <w:r w:rsidRPr="00EF6156">
        <w:rPr>
          <w:rFonts w:hint="cs"/>
          <w:rtl/>
          <w:lang w:bidi="ar-EG"/>
        </w:rPr>
        <w:t>إلى</w:t>
      </w:r>
      <w:r w:rsidR="00EF6156" w:rsidRPr="00EF6156">
        <w:rPr>
          <w:rtl/>
          <w:lang w:bidi="ar-EG"/>
        </w:rPr>
        <w:t xml:space="preserve"> </w:t>
      </w:r>
      <w:r w:rsidRPr="00EF6156">
        <w:rPr>
          <w:rtl/>
          <w:lang w:bidi="ar-EG"/>
        </w:rPr>
        <w:t>20</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Pr="00EF6156">
        <w:rPr>
          <w:rtl/>
          <w:lang w:bidi="ar-EG"/>
        </w:rPr>
        <w:t>.</w:t>
      </w:r>
      <w:r w:rsidR="00EF6156" w:rsidRPr="00EF6156">
        <w:rPr>
          <w:rtl/>
          <w:lang w:bidi="ar-EG"/>
        </w:rPr>
        <w:t xml:space="preserve"> </w:t>
      </w:r>
      <w:r w:rsidRPr="00EF6156">
        <w:rPr>
          <w:rFonts w:hint="cs"/>
          <w:rtl/>
          <w:lang w:bidi="ar-EG"/>
        </w:rPr>
        <w:t>ولما</w:t>
      </w:r>
      <w:r w:rsidR="00EF6156" w:rsidRPr="00EF6156">
        <w:rPr>
          <w:rtl/>
          <w:lang w:bidi="ar-EG"/>
        </w:rPr>
        <w:t xml:space="preserve"> </w:t>
      </w:r>
      <w:r w:rsidRPr="00EF6156">
        <w:rPr>
          <w:rFonts w:hint="cs"/>
          <w:rtl/>
          <w:lang w:bidi="ar-EG"/>
        </w:rPr>
        <w:t>كانت</w:t>
      </w:r>
      <w:r w:rsidR="00EF6156" w:rsidRPr="00EF6156">
        <w:rPr>
          <w:rtl/>
          <w:lang w:bidi="ar-EG"/>
        </w:rPr>
        <w:t xml:space="preserve"> </w:t>
      </w:r>
      <w:r w:rsidRPr="00EF6156">
        <w:rPr>
          <w:rFonts w:hint="cs"/>
          <w:rtl/>
          <w:lang w:bidi="ar-EG"/>
        </w:rPr>
        <w:t>وظيفة</w:t>
      </w:r>
      <w:r w:rsidR="00EF6156" w:rsidRPr="00EF6156">
        <w:rPr>
          <w:rtl/>
          <w:lang w:bidi="ar-EG"/>
        </w:rPr>
        <w:t xml:space="preserve"> </w:t>
      </w:r>
      <w:r w:rsidRPr="00EF6156">
        <w:rPr>
          <w:rFonts w:hint="cs"/>
          <w:rtl/>
          <w:lang w:bidi="ar-EG"/>
        </w:rPr>
        <w:t>حقوق</w:t>
      </w:r>
      <w:r w:rsidR="00EF6156" w:rsidRPr="00EF6156">
        <w:rPr>
          <w:rtl/>
          <w:lang w:bidi="ar-EG"/>
        </w:rPr>
        <w:t xml:space="preserve"> </w:t>
      </w:r>
      <w:r w:rsidRPr="00EF6156">
        <w:rPr>
          <w:rFonts w:hint="cs"/>
          <w:rtl/>
          <w:lang w:bidi="ar-EG"/>
        </w:rPr>
        <w:t>الإنسان</w:t>
      </w:r>
      <w:r w:rsidR="00EF6156" w:rsidRPr="00EF6156">
        <w:rPr>
          <w:rtl/>
          <w:lang w:bidi="ar-EG"/>
        </w:rPr>
        <w:t xml:space="preserve"> </w:t>
      </w:r>
      <w:r w:rsidRPr="00EF6156">
        <w:rPr>
          <w:rFonts w:hint="cs"/>
          <w:rtl/>
          <w:lang w:bidi="ar-EG"/>
        </w:rPr>
        <w:t>ذات</w:t>
      </w:r>
      <w:r w:rsidR="00EF6156" w:rsidRPr="00EF6156">
        <w:rPr>
          <w:rtl/>
          <w:lang w:bidi="ar-EG"/>
        </w:rPr>
        <w:t xml:space="preserve"> </w:t>
      </w:r>
      <w:r w:rsidRPr="00EF6156">
        <w:rPr>
          <w:rFonts w:hint="cs"/>
          <w:rtl/>
          <w:lang w:bidi="ar-EG"/>
        </w:rPr>
        <w:t>الطابع</w:t>
      </w:r>
      <w:r w:rsidR="00EF6156" w:rsidRPr="00EF6156">
        <w:rPr>
          <w:rtl/>
          <w:lang w:bidi="ar-EG"/>
        </w:rPr>
        <w:t xml:space="preserve"> </w:t>
      </w:r>
      <w:r w:rsidRPr="00EF6156">
        <w:rPr>
          <w:rFonts w:hint="cs"/>
          <w:rtl/>
          <w:lang w:bidi="ar-EG"/>
        </w:rPr>
        <w:t>غير</w:t>
      </w:r>
      <w:r w:rsidR="00EF6156" w:rsidRPr="00EF6156">
        <w:rPr>
          <w:rtl/>
          <w:lang w:bidi="ar-EG"/>
        </w:rPr>
        <w:t xml:space="preserve"> </w:t>
      </w:r>
      <w:r w:rsidRPr="00EF6156">
        <w:rPr>
          <w:rFonts w:hint="cs"/>
          <w:rtl/>
          <w:lang w:bidi="ar-EG"/>
        </w:rPr>
        <w:t>القابل</w:t>
      </w:r>
      <w:r w:rsidR="00EF6156" w:rsidRPr="00EF6156">
        <w:rPr>
          <w:rtl/>
          <w:lang w:bidi="ar-EG"/>
        </w:rPr>
        <w:t xml:space="preserve"> </w:t>
      </w:r>
      <w:r w:rsidRPr="00EF6156">
        <w:rPr>
          <w:rFonts w:hint="cs"/>
          <w:rtl/>
          <w:lang w:bidi="ar-EG"/>
        </w:rPr>
        <w:t>للانتهاك</w:t>
      </w:r>
      <w:r w:rsidR="00EF6156" w:rsidRPr="00EF6156">
        <w:rPr>
          <w:rtl/>
          <w:lang w:bidi="ar-EG"/>
        </w:rPr>
        <w:t xml:space="preserve"> </w:t>
      </w:r>
      <w:r w:rsidRPr="00EF6156">
        <w:rPr>
          <w:rFonts w:hint="cs"/>
          <w:rtl/>
          <w:lang w:bidi="ar-EG"/>
        </w:rPr>
        <w:t>وغير</w:t>
      </w:r>
      <w:r w:rsidR="00EF6156" w:rsidRPr="00EF6156">
        <w:rPr>
          <w:rtl/>
          <w:lang w:bidi="ar-EG"/>
        </w:rPr>
        <w:t xml:space="preserve"> </w:t>
      </w:r>
      <w:r w:rsidRPr="00EF6156">
        <w:rPr>
          <w:rFonts w:hint="cs"/>
          <w:rtl/>
          <w:lang w:bidi="ar-EG"/>
        </w:rPr>
        <w:t>القابل</w:t>
      </w:r>
      <w:r w:rsidR="00EF6156" w:rsidRPr="00EF6156">
        <w:rPr>
          <w:rtl/>
          <w:lang w:bidi="ar-EG"/>
        </w:rPr>
        <w:t xml:space="preserve"> </w:t>
      </w:r>
      <w:r w:rsidRPr="00EF6156">
        <w:rPr>
          <w:rFonts w:hint="cs"/>
          <w:rtl/>
          <w:lang w:bidi="ar-EG"/>
        </w:rPr>
        <w:t>للتصرف</w:t>
      </w:r>
      <w:r w:rsidR="00EF6156" w:rsidRPr="00EF6156">
        <w:rPr>
          <w:rtl/>
          <w:lang w:bidi="ar-EG"/>
        </w:rPr>
        <w:t xml:space="preserve"> </w:t>
      </w:r>
      <w:r w:rsidRPr="00EF6156">
        <w:rPr>
          <w:rtl/>
          <w:lang w:bidi="ar-EG"/>
        </w:rPr>
        <w:t>(</w:t>
      </w:r>
      <w:r w:rsidRPr="00EF6156">
        <w:rPr>
          <w:rFonts w:hint="cs"/>
          <w:rtl/>
          <w:lang w:bidi="ar-EG"/>
        </w:rPr>
        <w:t>الفقرة</w:t>
      </w:r>
      <w:r w:rsidR="00EF6156" w:rsidRPr="00EF6156">
        <w:rPr>
          <w:rtl/>
          <w:lang w:bidi="ar-EG"/>
        </w:rPr>
        <w:t xml:space="preserve"> </w:t>
      </w:r>
      <w:r w:rsidRPr="00EF6156">
        <w:rPr>
          <w:rtl/>
          <w:lang w:bidi="ar-EG"/>
        </w:rPr>
        <w:t>2</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1</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القانون</w:t>
      </w:r>
      <w:r w:rsidR="00EF6156" w:rsidRPr="00EF6156">
        <w:rPr>
          <w:rtl/>
          <w:lang w:bidi="ar-EG"/>
        </w:rPr>
        <w:t xml:space="preserve"> </w:t>
      </w:r>
      <w:r w:rsidRPr="00EF6156">
        <w:rPr>
          <w:rFonts w:hint="cs"/>
          <w:rtl/>
          <w:lang w:bidi="ar-EG"/>
        </w:rPr>
        <w:t>الأساسي</w:t>
      </w:r>
      <w:r w:rsidRPr="00EF6156">
        <w:rPr>
          <w:rtl/>
          <w:lang w:bidi="ar-EG"/>
        </w:rPr>
        <w:t>)</w:t>
      </w:r>
      <w:r w:rsidR="00EF6156" w:rsidRPr="00EF6156">
        <w:rPr>
          <w:rtl/>
          <w:lang w:bidi="ar-EG"/>
        </w:rPr>
        <w:t xml:space="preserve"> </w:t>
      </w:r>
      <w:r w:rsidRPr="00EF6156">
        <w:rPr>
          <w:rFonts w:hint="cs"/>
          <w:rtl/>
          <w:lang w:bidi="ar-EG"/>
        </w:rPr>
        <w:t>تعد</w:t>
      </w:r>
      <w:r w:rsidR="00EF6156" w:rsidRPr="00EF6156">
        <w:rPr>
          <w:rtl/>
          <w:lang w:bidi="ar-EG"/>
        </w:rPr>
        <w:t xml:space="preserve"> </w:t>
      </w:r>
      <w:r w:rsidRPr="00EF6156">
        <w:rPr>
          <w:rFonts w:hint="cs"/>
          <w:rtl/>
          <w:lang w:bidi="ar-EG"/>
        </w:rPr>
        <w:t>واحدا</w:t>
      </w:r>
      <w:r w:rsidR="00C13276">
        <w:rPr>
          <w:rFonts w:hint="cs"/>
          <w:rtl/>
          <w:lang w:bidi="ar-EG"/>
        </w:rPr>
        <w:t>ً</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هذه</w:t>
      </w:r>
      <w:r w:rsidR="00EF6156" w:rsidRPr="00EF6156">
        <w:rPr>
          <w:rtl/>
          <w:lang w:bidi="ar-EG"/>
        </w:rPr>
        <w:t xml:space="preserve"> </w:t>
      </w:r>
      <w:r w:rsidRPr="00EF6156">
        <w:rPr>
          <w:rFonts w:hint="cs"/>
          <w:rtl/>
          <w:lang w:bidi="ar-EG"/>
        </w:rPr>
        <w:t>المبادئ</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فيمكن</w:t>
      </w:r>
      <w:r w:rsidR="00EF6156" w:rsidRPr="00EF6156">
        <w:rPr>
          <w:rtl/>
          <w:lang w:bidi="ar-EG"/>
        </w:rPr>
        <w:t xml:space="preserve"> </w:t>
      </w:r>
      <w:r w:rsidRPr="00EF6156">
        <w:rPr>
          <w:rFonts w:hint="cs"/>
          <w:rtl/>
          <w:lang w:bidi="ar-EG"/>
        </w:rPr>
        <w:t>حمايتها</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الإلغاء</w:t>
      </w:r>
      <w:r w:rsidR="00EF6156" w:rsidRPr="00EF6156">
        <w:rPr>
          <w:rtl/>
          <w:lang w:bidi="ar-EG"/>
        </w:rPr>
        <w:t xml:space="preserve"> </w:t>
      </w:r>
      <w:r w:rsidRPr="00EF6156">
        <w:rPr>
          <w:rFonts w:hint="cs"/>
          <w:rtl/>
          <w:lang w:bidi="ar-EG"/>
        </w:rPr>
        <w:t>أو</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تقييد</w:t>
      </w:r>
      <w:r w:rsidR="00EF6156" w:rsidRPr="00EF6156">
        <w:rPr>
          <w:rtl/>
          <w:lang w:bidi="ar-EG"/>
        </w:rPr>
        <w:t xml:space="preserve"> </w:t>
      </w:r>
      <w:r w:rsidRPr="00EF6156">
        <w:rPr>
          <w:rFonts w:hint="cs"/>
          <w:rtl/>
          <w:lang w:bidi="ar-EG"/>
        </w:rPr>
        <w:t>مضمونها</w:t>
      </w:r>
      <w:r w:rsidR="00EF6156" w:rsidRPr="00EF6156">
        <w:rPr>
          <w:rtl/>
          <w:lang w:bidi="ar-EG"/>
        </w:rPr>
        <w:t xml:space="preserve"> </w:t>
      </w:r>
      <w:r w:rsidRPr="00EF6156">
        <w:rPr>
          <w:rFonts w:hint="cs"/>
          <w:rtl/>
          <w:lang w:bidi="ar-EG"/>
        </w:rPr>
        <w:t>الأساسي</w:t>
      </w:r>
      <w:r w:rsidR="00EF6156" w:rsidRPr="00EF6156">
        <w:rPr>
          <w:rtl/>
          <w:lang w:bidi="ar-EG"/>
        </w:rPr>
        <w:t xml:space="preserve"> </w:t>
      </w:r>
      <w:r w:rsidRPr="00EF6156">
        <w:rPr>
          <w:rFonts w:hint="cs"/>
          <w:rtl/>
          <w:lang w:bidi="ar-EG"/>
        </w:rPr>
        <w:t>بواسطة</w:t>
      </w:r>
      <w:r w:rsidR="00EF6156" w:rsidRPr="00EF6156">
        <w:rPr>
          <w:rtl/>
          <w:lang w:bidi="ar-EG"/>
        </w:rPr>
        <w:t xml:space="preserve"> </w:t>
      </w:r>
      <w:r w:rsidRPr="00EF6156">
        <w:rPr>
          <w:rFonts w:hint="cs"/>
          <w:rtl/>
          <w:lang w:bidi="ar-EG"/>
        </w:rPr>
        <w:t>تعديل</w:t>
      </w:r>
      <w:r w:rsidR="00EF6156" w:rsidRPr="00EF6156">
        <w:rPr>
          <w:rtl/>
          <w:lang w:bidi="ar-EG"/>
        </w:rPr>
        <w:t xml:space="preserve"> </w:t>
      </w:r>
      <w:r w:rsidRPr="00EF6156">
        <w:rPr>
          <w:rFonts w:hint="cs"/>
          <w:rtl/>
          <w:lang w:bidi="ar-EG"/>
        </w:rPr>
        <w:t>دستوري</w:t>
      </w:r>
      <w:r w:rsidRPr="00EF6156">
        <w:rPr>
          <w:rtl/>
          <w:lang w:bidi="ar-EG"/>
        </w:rPr>
        <w:t>.</w:t>
      </w:r>
    </w:p>
    <w:p w:rsidR="00614786" w:rsidRPr="00EF6156" w:rsidRDefault="00614786" w:rsidP="00EF6156">
      <w:pPr>
        <w:pStyle w:val="SingleTxtGA"/>
        <w:rPr>
          <w:rtl/>
          <w:lang w:bidi="ar-EG"/>
        </w:rPr>
      </w:pPr>
      <w:r w:rsidRPr="00EF6156">
        <w:rPr>
          <w:rtl/>
          <w:lang w:bidi="ar-EG"/>
        </w:rPr>
        <w:t>14</w:t>
      </w:r>
      <w:r w:rsidRPr="00EF6156">
        <w:rPr>
          <w:rFonts w:hint="cs"/>
          <w:rtl/>
          <w:lang w:bidi="ar-EG"/>
        </w:rPr>
        <w:t>2</w:t>
      </w:r>
      <w:r w:rsidRPr="00EF6156">
        <w:rPr>
          <w:rtl/>
          <w:lang w:bidi="ar-EG"/>
        </w:rPr>
        <w:t>-</w:t>
      </w:r>
      <w:r w:rsidRPr="00EF6156">
        <w:rPr>
          <w:rtl/>
          <w:lang w:bidi="ar-EG"/>
        </w:rPr>
        <w:tab/>
      </w:r>
      <w:r w:rsidRPr="00EF6156">
        <w:rPr>
          <w:rFonts w:hint="cs"/>
          <w:rtl/>
          <w:lang w:bidi="ar-EG"/>
        </w:rPr>
        <w:t>غير</w:t>
      </w:r>
      <w:r w:rsidR="00EF6156" w:rsidRPr="00EF6156">
        <w:rPr>
          <w:rtl/>
          <w:lang w:bidi="ar-EG"/>
        </w:rPr>
        <w:t xml:space="preserve"> </w:t>
      </w:r>
      <w:r w:rsidRPr="00EF6156">
        <w:rPr>
          <w:rFonts w:hint="cs"/>
          <w:rtl/>
          <w:lang w:bidi="ar-EG"/>
        </w:rPr>
        <w:t>أنه</w:t>
      </w:r>
      <w:r w:rsidR="00EF6156" w:rsidRPr="00EF6156">
        <w:rPr>
          <w:rtl/>
          <w:lang w:bidi="ar-EG"/>
        </w:rPr>
        <w:t xml:space="preserve"> </w:t>
      </w:r>
      <w:r w:rsidRPr="00EF6156">
        <w:rPr>
          <w:rFonts w:hint="cs"/>
          <w:rtl/>
          <w:lang w:bidi="ar-EG"/>
        </w:rPr>
        <w:t>يجوز</w:t>
      </w:r>
      <w:r w:rsidR="00EF6156" w:rsidRPr="00EF6156">
        <w:rPr>
          <w:rtl/>
          <w:lang w:bidi="ar-EG"/>
        </w:rPr>
        <w:t xml:space="preserve"> </w:t>
      </w:r>
      <w:r w:rsidRPr="00EF6156">
        <w:rPr>
          <w:rFonts w:hint="cs"/>
          <w:rtl/>
          <w:lang w:bidi="ar-EG"/>
        </w:rPr>
        <w:t>تقييد</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بتشريع</w:t>
      </w:r>
      <w:r w:rsidR="00EF6156" w:rsidRPr="00EF6156">
        <w:rPr>
          <w:rtl/>
          <w:lang w:bidi="ar-EG"/>
        </w:rPr>
        <w:t xml:space="preserve"> </w:t>
      </w:r>
      <w:r w:rsidRPr="00EF6156">
        <w:rPr>
          <w:rFonts w:hint="cs"/>
          <w:rtl/>
          <w:lang w:bidi="ar-EG"/>
        </w:rPr>
        <w:t>عادي</w:t>
      </w:r>
      <w:r w:rsidR="00EF6156" w:rsidRPr="00EF6156">
        <w:rPr>
          <w:rtl/>
          <w:lang w:bidi="ar-EG"/>
        </w:rPr>
        <w:t xml:space="preserve"> </w:t>
      </w:r>
      <w:r w:rsidRPr="00EF6156">
        <w:rPr>
          <w:rFonts w:hint="cs"/>
          <w:rtl/>
          <w:lang w:bidi="ar-EG"/>
        </w:rPr>
        <w:t>بالقدر</w:t>
      </w:r>
      <w:r w:rsidR="00EF6156" w:rsidRPr="00EF6156">
        <w:rPr>
          <w:rtl/>
          <w:lang w:bidi="ar-EG"/>
        </w:rPr>
        <w:t xml:space="preserve"> </w:t>
      </w:r>
      <w:r w:rsidRPr="00EF6156">
        <w:rPr>
          <w:rFonts w:hint="cs"/>
          <w:rtl/>
          <w:lang w:bidi="ar-EG"/>
        </w:rPr>
        <w:t>الذي</w:t>
      </w:r>
      <w:r w:rsidR="00EF6156" w:rsidRPr="00EF6156">
        <w:rPr>
          <w:rtl/>
          <w:lang w:bidi="ar-EG"/>
        </w:rPr>
        <w:t xml:space="preserve"> </w:t>
      </w:r>
      <w:r w:rsidRPr="00EF6156">
        <w:rPr>
          <w:rFonts w:hint="cs"/>
          <w:rtl/>
          <w:lang w:bidi="ar-EG"/>
        </w:rPr>
        <w:t>يسمح</w:t>
      </w:r>
      <w:r w:rsidR="00EF6156" w:rsidRPr="00EF6156">
        <w:rPr>
          <w:rtl/>
          <w:lang w:bidi="ar-EG"/>
        </w:rPr>
        <w:t xml:space="preserve"> </w:t>
      </w:r>
      <w:r w:rsidRPr="00EF6156">
        <w:rPr>
          <w:rFonts w:hint="cs"/>
          <w:rtl/>
          <w:lang w:bidi="ar-EG"/>
        </w:rPr>
        <w:t>به</w:t>
      </w:r>
      <w:r w:rsidR="00EF6156" w:rsidRPr="00EF6156">
        <w:rPr>
          <w:rtl/>
          <w:lang w:bidi="ar-EG"/>
        </w:rPr>
        <w:t xml:space="preserve"> </w:t>
      </w:r>
      <w:r w:rsidRPr="00EF6156">
        <w:rPr>
          <w:rFonts w:hint="cs"/>
          <w:rtl/>
          <w:lang w:bidi="ar-EG"/>
        </w:rPr>
        <w:t>الدستور</w:t>
      </w:r>
      <w:r w:rsidR="00EF6156" w:rsidRPr="00EF6156">
        <w:rPr>
          <w:rtl/>
          <w:lang w:bidi="ar-EG"/>
        </w:rPr>
        <w:t xml:space="preserve"> </w:t>
      </w:r>
      <w:r w:rsidRPr="00EF6156">
        <w:rPr>
          <w:rFonts w:hint="cs"/>
          <w:rtl/>
          <w:lang w:bidi="ar-EG"/>
        </w:rPr>
        <w:t>صراحةً</w:t>
      </w:r>
      <w:r w:rsidRPr="00EF6156">
        <w:rPr>
          <w:rtl/>
          <w:lang w:bidi="ar-EG"/>
        </w:rPr>
        <w:t>.</w:t>
      </w:r>
      <w:r w:rsidR="00EF6156" w:rsidRPr="00EF6156">
        <w:rPr>
          <w:rtl/>
          <w:lang w:bidi="ar-EG"/>
        </w:rPr>
        <w:t xml:space="preserve"> </w:t>
      </w:r>
      <w:r w:rsidRPr="00EF6156">
        <w:rPr>
          <w:rFonts w:hint="cs"/>
          <w:rtl/>
          <w:lang w:bidi="ar-EG"/>
        </w:rPr>
        <w:t>ومع</w:t>
      </w:r>
      <w:r w:rsidR="00EF6156" w:rsidRPr="00EF6156">
        <w:rPr>
          <w:rtl/>
          <w:lang w:bidi="ar-EG"/>
        </w:rPr>
        <w:t xml:space="preserve"> </w:t>
      </w:r>
      <w:r w:rsidRPr="00EF6156">
        <w:rPr>
          <w:rFonts w:hint="cs"/>
          <w:rtl/>
          <w:lang w:bidi="ar-EG"/>
        </w:rPr>
        <w:t>ذلك،</w:t>
      </w:r>
      <w:r w:rsidR="00EF6156" w:rsidRPr="00EF6156">
        <w:rPr>
          <w:rtl/>
          <w:lang w:bidi="ar-EG"/>
        </w:rPr>
        <w:t xml:space="preserve"> </w:t>
      </w:r>
      <w:r w:rsidRPr="00EF6156">
        <w:rPr>
          <w:rFonts w:hint="cs"/>
          <w:rtl/>
          <w:lang w:bidi="ar-EG"/>
        </w:rPr>
        <w:t>فإنه</w:t>
      </w:r>
      <w:r w:rsidR="00EF6156" w:rsidRPr="00EF6156">
        <w:rPr>
          <w:rtl/>
          <w:lang w:bidi="ar-EG"/>
        </w:rPr>
        <w:t xml:space="preserve"> </w:t>
      </w:r>
      <w:r w:rsidRPr="00EF6156">
        <w:rPr>
          <w:rFonts w:hint="cs"/>
          <w:rtl/>
          <w:lang w:bidi="ar-EG"/>
        </w:rPr>
        <w:t>يُحظر</w:t>
      </w:r>
      <w:r w:rsidR="00EF6156" w:rsidRPr="00EF6156">
        <w:rPr>
          <w:rtl/>
          <w:lang w:bidi="ar-EG"/>
        </w:rPr>
        <w:t xml:space="preserve"> </w:t>
      </w:r>
      <w:r w:rsidRPr="00EF6156">
        <w:rPr>
          <w:rFonts w:hint="cs"/>
          <w:rtl/>
          <w:lang w:bidi="ar-EG"/>
        </w:rPr>
        <w:t>على</w:t>
      </w:r>
      <w:r w:rsidR="00EF6156" w:rsidRPr="00EF6156">
        <w:rPr>
          <w:rtl/>
          <w:lang w:bidi="ar-EG"/>
        </w:rPr>
        <w:t xml:space="preserve"> </w:t>
      </w:r>
      <w:r w:rsidRPr="00EF6156">
        <w:rPr>
          <w:rFonts w:hint="cs"/>
          <w:rtl/>
          <w:lang w:bidi="ar-EG"/>
        </w:rPr>
        <w:t>الجهاز</w:t>
      </w:r>
      <w:r w:rsidR="00EF6156" w:rsidRPr="00EF6156">
        <w:rPr>
          <w:rtl/>
          <w:lang w:bidi="ar-EG"/>
        </w:rPr>
        <w:t xml:space="preserve"> </w:t>
      </w:r>
      <w:r w:rsidRPr="00EF6156">
        <w:rPr>
          <w:rFonts w:hint="cs"/>
          <w:rtl/>
          <w:lang w:bidi="ar-EG"/>
        </w:rPr>
        <w:t>التشريعي</w:t>
      </w:r>
      <w:r w:rsidR="00EF6156" w:rsidRPr="00EF6156">
        <w:rPr>
          <w:rtl/>
          <w:lang w:bidi="ar-EG"/>
        </w:rPr>
        <w:t xml:space="preserve"> </w:t>
      </w:r>
      <w:r w:rsidRPr="00EF6156">
        <w:rPr>
          <w:rFonts w:hint="cs"/>
          <w:rtl/>
          <w:lang w:bidi="ar-EG"/>
        </w:rPr>
        <w:t>بموجب</w:t>
      </w:r>
      <w:r w:rsidR="00EF6156" w:rsidRPr="00EF6156">
        <w:rPr>
          <w:rtl/>
          <w:lang w:bidi="ar-EG"/>
        </w:rPr>
        <w:t xml:space="preserve"> </w:t>
      </w:r>
      <w:r w:rsidRPr="00EF6156">
        <w:rPr>
          <w:rFonts w:hint="cs"/>
          <w:rtl/>
          <w:lang w:bidi="ar-EG"/>
        </w:rPr>
        <w:t>الفقرة</w:t>
      </w:r>
      <w:r w:rsidR="00EF6156" w:rsidRPr="00EF6156">
        <w:rPr>
          <w:rtl/>
          <w:lang w:bidi="ar-EG"/>
        </w:rPr>
        <w:t xml:space="preserve"> </w:t>
      </w:r>
      <w:r w:rsidRPr="00EF6156">
        <w:rPr>
          <w:rtl/>
          <w:lang w:bidi="ar-EG"/>
        </w:rPr>
        <w:t>2</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المادة</w:t>
      </w:r>
      <w:r w:rsidR="00EF6156" w:rsidRPr="00EF6156">
        <w:rPr>
          <w:rtl/>
          <w:lang w:bidi="ar-EG"/>
        </w:rPr>
        <w:t xml:space="preserve"> </w:t>
      </w:r>
      <w:r w:rsidRPr="00EF6156">
        <w:rPr>
          <w:rtl/>
          <w:lang w:bidi="ar-EG"/>
        </w:rPr>
        <w:t>19</w:t>
      </w:r>
      <w:r w:rsidR="00EF6156" w:rsidRPr="00EF6156">
        <w:rPr>
          <w:rtl/>
          <w:lang w:bidi="ar-EG"/>
        </w:rPr>
        <w:t xml:space="preserve"> </w:t>
      </w:r>
      <w:r w:rsidRPr="00EF6156">
        <w:rPr>
          <w:rFonts w:hint="cs"/>
          <w:rtl/>
          <w:lang w:bidi="ar-EG"/>
        </w:rPr>
        <w:t>المساس</w:t>
      </w:r>
      <w:r w:rsidR="00EF6156" w:rsidRPr="00EF6156">
        <w:rPr>
          <w:rtl/>
          <w:lang w:bidi="ar-EG"/>
        </w:rPr>
        <w:t xml:space="preserve"> </w:t>
      </w:r>
      <w:r w:rsidRPr="00EF6156">
        <w:rPr>
          <w:rFonts w:hint="cs"/>
          <w:rtl/>
          <w:lang w:bidi="ar-EG"/>
        </w:rPr>
        <w:t>بجوهر</w:t>
      </w:r>
      <w:r w:rsidR="00EF6156" w:rsidRPr="00EF6156">
        <w:rPr>
          <w:rtl/>
          <w:lang w:bidi="ar-EG"/>
        </w:rPr>
        <w:t xml:space="preserve"> </w:t>
      </w:r>
      <w:r w:rsidRPr="00EF6156">
        <w:rPr>
          <w:rFonts w:hint="cs"/>
          <w:rtl/>
          <w:lang w:bidi="ar-EG"/>
        </w:rPr>
        <w:t>أي</w:t>
      </w:r>
      <w:r w:rsidR="00EF6156" w:rsidRPr="00EF6156">
        <w:rPr>
          <w:rtl/>
          <w:lang w:bidi="ar-EG"/>
        </w:rPr>
        <w:t xml:space="preserve"> </w:t>
      </w:r>
      <w:r w:rsidRPr="00EF6156">
        <w:rPr>
          <w:rFonts w:hint="cs"/>
          <w:rtl/>
          <w:lang w:bidi="ar-EG"/>
        </w:rPr>
        <w:t>حق</w:t>
      </w:r>
      <w:r w:rsidR="00EF6156" w:rsidRPr="00EF6156">
        <w:rPr>
          <w:rtl/>
          <w:lang w:bidi="ar-EG"/>
        </w:rPr>
        <w:t xml:space="preserve"> </w:t>
      </w:r>
      <w:r w:rsidRPr="00EF6156">
        <w:rPr>
          <w:rFonts w:hint="cs"/>
          <w:rtl/>
          <w:lang w:bidi="ar-EG"/>
        </w:rPr>
        <w:t>من</w:t>
      </w:r>
      <w:r w:rsidR="00EF6156" w:rsidRPr="00EF6156">
        <w:rPr>
          <w:rtl/>
          <w:lang w:bidi="ar-EG"/>
        </w:rPr>
        <w:t xml:space="preserve"> </w:t>
      </w:r>
      <w:r w:rsidRPr="00EF6156">
        <w:rPr>
          <w:rFonts w:hint="cs"/>
          <w:rtl/>
          <w:lang w:bidi="ar-EG"/>
        </w:rPr>
        <w:t>الحقوق</w:t>
      </w:r>
      <w:r w:rsidR="00EF6156" w:rsidRPr="00EF6156">
        <w:rPr>
          <w:rtl/>
          <w:lang w:bidi="ar-EG"/>
        </w:rPr>
        <w:t xml:space="preserve"> </w:t>
      </w:r>
      <w:r w:rsidRPr="00EF6156">
        <w:rPr>
          <w:rFonts w:hint="cs"/>
          <w:rtl/>
          <w:lang w:bidi="ar-EG"/>
        </w:rPr>
        <w:t>الأساسية</w:t>
      </w:r>
      <w:r w:rsidR="00EF6156" w:rsidRPr="00EF6156">
        <w:rPr>
          <w:rtl/>
          <w:lang w:bidi="ar-EG"/>
        </w:rPr>
        <w:t xml:space="preserve"> </w:t>
      </w:r>
      <w:r w:rsidRPr="00EF6156">
        <w:rPr>
          <w:rFonts w:hint="cs"/>
          <w:rtl/>
          <w:lang w:bidi="ar-EG"/>
        </w:rPr>
        <w:t>في</w:t>
      </w:r>
      <w:r w:rsidR="00EF6156" w:rsidRPr="00EF6156">
        <w:rPr>
          <w:rtl/>
          <w:lang w:bidi="ar-EG"/>
        </w:rPr>
        <w:t xml:space="preserve"> </w:t>
      </w:r>
      <w:r w:rsidRPr="00EF6156">
        <w:rPr>
          <w:rFonts w:hint="cs"/>
          <w:rtl/>
          <w:lang w:bidi="ar-EG"/>
        </w:rPr>
        <w:t>جميع</w:t>
      </w:r>
      <w:r w:rsidR="00EF6156" w:rsidRPr="00EF6156">
        <w:rPr>
          <w:rtl/>
          <w:lang w:bidi="ar-EG"/>
        </w:rPr>
        <w:t xml:space="preserve"> </w:t>
      </w:r>
      <w:r w:rsidRPr="00EF6156">
        <w:rPr>
          <w:rFonts w:hint="cs"/>
          <w:rtl/>
          <w:lang w:bidi="ar-EG"/>
        </w:rPr>
        <w:t>الأحوال</w:t>
      </w:r>
      <w:r w:rsidRPr="00EF6156">
        <w:rPr>
          <w:rtl/>
          <w:lang w:bidi="ar-EG"/>
        </w:rPr>
        <w:t>.</w:t>
      </w:r>
    </w:p>
    <w:p w:rsidR="00614786" w:rsidRPr="00EF6156" w:rsidRDefault="00EF6156" w:rsidP="00EF6156">
      <w:pPr>
        <w:pStyle w:val="H23GA"/>
        <w:rPr>
          <w:lang w:bidi="ar-EG"/>
        </w:rPr>
      </w:pPr>
      <w:r w:rsidRPr="00EF6156">
        <w:rPr>
          <w:rFonts w:hint="cs"/>
          <w:rtl/>
          <w:lang w:bidi="ar-EG"/>
        </w:rPr>
        <w:tab/>
        <w:t>2-</w:t>
      </w:r>
      <w:r w:rsidRPr="00EF6156">
        <w:rPr>
          <w:rFonts w:hint="cs"/>
          <w:rtl/>
          <w:lang w:bidi="ar-EG"/>
        </w:rPr>
        <w:tab/>
      </w:r>
      <w:r w:rsidR="00614786" w:rsidRPr="00EF6156">
        <w:rPr>
          <w:rtl/>
          <w:lang w:bidi="ar-EG"/>
        </w:rPr>
        <w:t>إعمال</w:t>
      </w:r>
      <w:r w:rsidRPr="00EF6156">
        <w:rPr>
          <w:rtl/>
          <w:lang w:bidi="ar-EG"/>
        </w:rPr>
        <w:t xml:space="preserve"> </w:t>
      </w:r>
      <w:r w:rsidR="00614786" w:rsidRPr="00EF6156">
        <w:rPr>
          <w:rtl/>
          <w:lang w:bidi="ar-EG"/>
        </w:rPr>
        <w:t>الحقوق</w:t>
      </w:r>
      <w:r w:rsidRPr="00EF6156">
        <w:rPr>
          <w:rtl/>
          <w:lang w:bidi="ar-EG"/>
        </w:rPr>
        <w:t xml:space="preserve"> </w:t>
      </w:r>
      <w:r w:rsidR="00614786" w:rsidRPr="00EF6156">
        <w:rPr>
          <w:rtl/>
          <w:lang w:bidi="ar-EG"/>
        </w:rPr>
        <w:t>الأساسية</w:t>
      </w:r>
      <w:r w:rsidRPr="00EF6156">
        <w:rPr>
          <w:rtl/>
          <w:lang w:bidi="ar-EG"/>
        </w:rPr>
        <w:t xml:space="preserve"> </w:t>
      </w:r>
      <w:r w:rsidR="00614786" w:rsidRPr="00EF6156">
        <w:rPr>
          <w:rtl/>
          <w:lang w:bidi="ar-EG"/>
        </w:rPr>
        <w:t>في</w:t>
      </w:r>
      <w:r w:rsidRPr="00EF6156">
        <w:rPr>
          <w:rtl/>
          <w:lang w:bidi="ar-EG"/>
        </w:rPr>
        <w:t xml:space="preserve"> </w:t>
      </w:r>
      <w:r w:rsidR="00614786" w:rsidRPr="00EF6156">
        <w:rPr>
          <w:rtl/>
          <w:lang w:bidi="ar-EG"/>
        </w:rPr>
        <w:t>النظام</w:t>
      </w:r>
      <w:r w:rsidRPr="00EF6156">
        <w:rPr>
          <w:rtl/>
          <w:lang w:bidi="ar-EG"/>
        </w:rPr>
        <w:t xml:space="preserve"> </w:t>
      </w:r>
      <w:r w:rsidR="00614786" w:rsidRPr="00EF6156">
        <w:rPr>
          <w:rtl/>
          <w:lang w:bidi="ar-EG"/>
        </w:rPr>
        <w:t>القانوني</w:t>
      </w:r>
      <w:r w:rsidRPr="00EF6156">
        <w:rPr>
          <w:rtl/>
          <w:lang w:bidi="ar-EG"/>
        </w:rPr>
        <w:t xml:space="preserve"> </w:t>
      </w:r>
      <w:r w:rsidR="00614786" w:rsidRPr="00EF6156">
        <w:rPr>
          <w:rtl/>
          <w:lang w:bidi="ar-EG"/>
        </w:rPr>
        <w:t>الألماني</w:t>
      </w:r>
    </w:p>
    <w:p w:rsidR="00614786" w:rsidRPr="00EF6156" w:rsidRDefault="00614786" w:rsidP="00EF6156">
      <w:pPr>
        <w:pStyle w:val="H4GA"/>
        <w:rPr>
          <w:rtl/>
          <w:lang w:bidi="ar-EG"/>
        </w:rPr>
      </w:pPr>
      <w:r w:rsidRPr="00EF6156">
        <w:rPr>
          <w:rtl/>
          <w:lang w:bidi="ar-EG"/>
        </w:rPr>
        <w:tab/>
        <w:t>(أ)</w:t>
      </w:r>
      <w:r w:rsidRPr="00EF6156">
        <w:rPr>
          <w:rtl/>
          <w:lang w:bidi="ar-EG"/>
        </w:rPr>
        <w:tab/>
        <w:t>الطابع</w:t>
      </w:r>
      <w:r w:rsidR="00EF6156" w:rsidRPr="00EF6156">
        <w:rPr>
          <w:rtl/>
          <w:lang w:bidi="ar-EG"/>
        </w:rPr>
        <w:t xml:space="preserve"> </w:t>
      </w:r>
      <w:r w:rsidRPr="00EF6156">
        <w:rPr>
          <w:rtl/>
          <w:lang w:bidi="ar-EG"/>
        </w:rPr>
        <w:t>الملزم</w:t>
      </w:r>
      <w:r w:rsidR="00EF6156" w:rsidRPr="00EF6156">
        <w:rPr>
          <w:rtl/>
          <w:lang w:bidi="ar-EG"/>
        </w:rPr>
        <w:t xml:space="preserve"> </w:t>
      </w:r>
      <w:r w:rsidRPr="00EF6156">
        <w:rPr>
          <w:rtl/>
          <w:lang w:bidi="ar-EG"/>
        </w:rPr>
        <w:t>لسلطة</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الذي</w:t>
      </w:r>
      <w:r w:rsidR="00EF6156" w:rsidRPr="00EF6156">
        <w:rPr>
          <w:rtl/>
          <w:lang w:bidi="ar-EG"/>
        </w:rPr>
        <w:t xml:space="preserve"> </w:t>
      </w:r>
      <w:r w:rsidRPr="00EF6156">
        <w:rPr>
          <w:rtl/>
          <w:lang w:bidi="ar-EG"/>
        </w:rPr>
        <w:t>تتسم</w:t>
      </w:r>
      <w:r w:rsidR="00EF6156" w:rsidRPr="00EF6156">
        <w:rPr>
          <w:rtl/>
          <w:lang w:bidi="ar-EG"/>
        </w:rPr>
        <w:t xml:space="preserve"> </w:t>
      </w:r>
      <w:r w:rsidRPr="00EF6156">
        <w:rPr>
          <w:rtl/>
          <w:lang w:bidi="ar-EG"/>
        </w:rPr>
        <w:t>به</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p>
    <w:p w:rsidR="00614786" w:rsidRPr="00EF6156" w:rsidRDefault="00614786" w:rsidP="00EF6156">
      <w:pPr>
        <w:pStyle w:val="SingleTxtGA"/>
        <w:rPr>
          <w:rtl/>
          <w:lang w:bidi="ar-EG"/>
        </w:rPr>
      </w:pPr>
      <w:r w:rsidRPr="00EF6156">
        <w:rPr>
          <w:rtl/>
          <w:lang w:bidi="ar-EG"/>
        </w:rPr>
        <w:t>14</w:t>
      </w:r>
      <w:r w:rsidRPr="00EF6156">
        <w:rPr>
          <w:rFonts w:hint="cs"/>
          <w:rtl/>
          <w:lang w:bidi="ar-EG"/>
        </w:rPr>
        <w:t>3</w:t>
      </w:r>
      <w:r w:rsidRPr="00EF6156">
        <w:rPr>
          <w:rtl/>
          <w:lang w:bidi="ar-EG"/>
        </w:rPr>
        <w:t>-</w:t>
      </w:r>
      <w:r w:rsidRPr="00EF6156">
        <w:rPr>
          <w:rtl/>
          <w:lang w:bidi="ar-EG"/>
        </w:rPr>
        <w:tab/>
        <w:t>تشكل</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الواردة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قوانين</w:t>
      </w:r>
      <w:r w:rsidR="00EF6156" w:rsidRPr="00EF6156">
        <w:rPr>
          <w:rtl/>
          <w:lang w:bidi="ar-EG"/>
        </w:rPr>
        <w:t xml:space="preserve"> </w:t>
      </w:r>
      <w:r w:rsidRPr="00EF6156">
        <w:rPr>
          <w:rtl/>
          <w:lang w:bidi="ar-EG"/>
        </w:rPr>
        <w:t>واجبة</w:t>
      </w:r>
      <w:r w:rsidR="00EF6156" w:rsidRPr="00EF6156">
        <w:rPr>
          <w:rtl/>
          <w:lang w:bidi="ar-EG"/>
        </w:rPr>
        <w:t xml:space="preserve"> </w:t>
      </w:r>
      <w:r w:rsidRPr="00EF6156">
        <w:rPr>
          <w:rtl/>
          <w:lang w:bidi="ar-EG"/>
        </w:rPr>
        <w:t>التطبيق</w:t>
      </w:r>
      <w:r w:rsidR="00EF6156" w:rsidRPr="00EF6156">
        <w:rPr>
          <w:rtl/>
          <w:lang w:bidi="ar-EG"/>
        </w:rPr>
        <w:t xml:space="preserve"> </w:t>
      </w:r>
      <w:r w:rsidRPr="00EF6156">
        <w:rPr>
          <w:rtl/>
          <w:lang w:bidi="ar-EG"/>
        </w:rPr>
        <w:t>مباشرة.</w:t>
      </w:r>
      <w:r w:rsidR="00EF6156" w:rsidRPr="00EF6156">
        <w:rPr>
          <w:rtl/>
          <w:lang w:bidi="ar-EG"/>
        </w:rPr>
        <w:t xml:space="preserve"> </w:t>
      </w:r>
      <w:r w:rsidRPr="00EF6156">
        <w:rPr>
          <w:rtl/>
          <w:lang w:bidi="ar-EG"/>
        </w:rPr>
        <w:t>وهي</w:t>
      </w:r>
      <w:r w:rsidR="00EF6156" w:rsidRPr="00EF6156">
        <w:rPr>
          <w:rtl/>
          <w:lang w:bidi="ar-EG"/>
        </w:rPr>
        <w:t xml:space="preserve"> </w:t>
      </w:r>
      <w:r w:rsidRPr="00EF6156">
        <w:rPr>
          <w:rtl/>
          <w:lang w:bidi="ar-EG"/>
        </w:rPr>
        <w:t>ملزمة</w:t>
      </w:r>
      <w:r w:rsidR="00EF6156" w:rsidRPr="00EF6156">
        <w:rPr>
          <w:rtl/>
          <w:lang w:bidi="ar-EG"/>
        </w:rPr>
        <w:t xml:space="preserve"> </w:t>
      </w:r>
      <w:r w:rsidRPr="00EF6156">
        <w:rPr>
          <w:rtl/>
          <w:lang w:bidi="ar-EG"/>
        </w:rPr>
        <w:t>بصورة</w:t>
      </w:r>
      <w:r w:rsidR="00EF6156" w:rsidRPr="00EF6156">
        <w:rPr>
          <w:rtl/>
          <w:lang w:bidi="ar-EG"/>
        </w:rPr>
        <w:t xml:space="preserve"> </w:t>
      </w:r>
      <w:r w:rsidRPr="00EF6156">
        <w:rPr>
          <w:rtl/>
          <w:lang w:bidi="ar-EG"/>
        </w:rPr>
        <w:t>مباشرة</w:t>
      </w:r>
      <w:r w:rsidR="00EF6156" w:rsidRPr="00EF6156">
        <w:rPr>
          <w:rtl/>
          <w:lang w:bidi="ar-EG"/>
        </w:rPr>
        <w:t xml:space="preserve"> </w:t>
      </w:r>
      <w:r w:rsidRPr="00EF6156">
        <w:rPr>
          <w:rtl/>
          <w:lang w:bidi="ar-EG"/>
        </w:rPr>
        <w:t>لل</w:t>
      </w:r>
      <w:r w:rsidRPr="00EF6156">
        <w:rPr>
          <w:rFonts w:hint="cs"/>
          <w:rtl/>
          <w:lang w:bidi="ar-EG"/>
        </w:rPr>
        <w:t>سلطات</w:t>
      </w:r>
      <w:r w:rsidR="00EF6156" w:rsidRPr="00EF6156">
        <w:rPr>
          <w:rFonts w:hint="cs"/>
          <w:rtl/>
          <w:lang w:bidi="ar-EG"/>
        </w:rPr>
        <w:t xml:space="preserve"> </w:t>
      </w:r>
      <w:r w:rsidRPr="00EF6156">
        <w:rPr>
          <w:rtl/>
          <w:lang w:bidi="ar-EG"/>
        </w:rPr>
        <w:t>التشريعي</w:t>
      </w:r>
      <w:r w:rsidRPr="00EF6156">
        <w:rPr>
          <w:rFonts w:hint="cs"/>
          <w:rtl/>
          <w:lang w:bidi="ar-EG"/>
        </w:rPr>
        <w:t>ة</w:t>
      </w:r>
      <w:r w:rsidR="00EF6156" w:rsidRPr="00EF6156">
        <w:rPr>
          <w:rtl/>
          <w:lang w:bidi="ar-EG"/>
        </w:rPr>
        <w:t xml:space="preserve"> </w:t>
      </w:r>
      <w:r w:rsidRPr="00EF6156">
        <w:rPr>
          <w:rtl/>
          <w:lang w:bidi="ar-EG"/>
        </w:rPr>
        <w:t>والتنفيذي</w:t>
      </w:r>
      <w:r w:rsidRPr="00EF6156">
        <w:rPr>
          <w:rFonts w:hint="cs"/>
          <w:rtl/>
          <w:lang w:bidi="ar-EG"/>
        </w:rPr>
        <w:t>ة</w:t>
      </w:r>
      <w:r w:rsidR="00EF6156" w:rsidRPr="00EF6156">
        <w:rPr>
          <w:rtl/>
          <w:lang w:bidi="ar-EG"/>
        </w:rPr>
        <w:t xml:space="preserve"> </w:t>
      </w:r>
      <w:r w:rsidRPr="00EF6156">
        <w:rPr>
          <w:rtl/>
          <w:lang w:bidi="ar-EG"/>
        </w:rPr>
        <w:t>والقضائي</w:t>
      </w:r>
      <w:r w:rsidRPr="00EF6156">
        <w:rPr>
          <w:rFonts w:hint="cs"/>
          <w:rtl/>
          <w:lang w:bidi="ar-EG"/>
        </w:rPr>
        <w:t>ة</w:t>
      </w:r>
      <w:r w:rsidR="00EF6156" w:rsidRPr="00EF6156">
        <w:rPr>
          <w:rtl/>
          <w:lang w:bidi="ar-EG"/>
        </w:rPr>
        <w:t xml:space="preserve"> </w:t>
      </w:r>
      <w:r w:rsidRPr="00EF6156">
        <w:rPr>
          <w:rtl/>
          <w:lang w:bidi="ar-EG"/>
        </w:rPr>
        <w:t>بموجب</w:t>
      </w:r>
      <w:r w:rsidR="00EF6156" w:rsidRPr="00EF6156">
        <w:rPr>
          <w:rtl/>
          <w:lang w:bidi="ar-EG"/>
        </w:rPr>
        <w:t xml:space="preserve"> </w:t>
      </w:r>
      <w:r w:rsidRPr="00EF6156">
        <w:rPr>
          <w:rtl/>
          <w:lang w:bidi="ar-EG"/>
        </w:rPr>
        <w:t>الفقرة</w:t>
      </w:r>
      <w:r w:rsidR="00EF6156" w:rsidRPr="00EF6156">
        <w:rPr>
          <w:rtl/>
          <w:lang w:bidi="ar-EG"/>
        </w:rPr>
        <w:t xml:space="preserve"> </w:t>
      </w:r>
      <w:r w:rsidRPr="00EF6156">
        <w:rPr>
          <w:rtl/>
          <w:lang w:bidi="ar-EG"/>
        </w:rPr>
        <w:t>3</w:t>
      </w:r>
      <w:r w:rsidR="00EF6156" w:rsidRPr="00EF6156">
        <w:rPr>
          <w:rtl/>
          <w:lang w:bidi="ar-EG"/>
        </w:rPr>
        <w:t xml:space="preserve"> </w:t>
      </w:r>
      <w:r w:rsidRPr="00EF6156">
        <w:rPr>
          <w:rtl/>
          <w:lang w:bidi="ar-EG"/>
        </w:rPr>
        <w:t>من</w:t>
      </w:r>
      <w:r w:rsidR="00C233CC">
        <w:rPr>
          <w:rtl/>
          <w:lang w:bidi="ar-EG"/>
        </w:rPr>
        <w:t xml:space="preserve"> </w:t>
      </w:r>
      <w:r w:rsidRPr="00EF6156">
        <w:rPr>
          <w:rtl/>
          <w:lang w:bidi="ar-EG"/>
        </w:rPr>
        <w:t>المادة</w:t>
      </w:r>
      <w:r w:rsidR="00EF6156" w:rsidRPr="00EF6156">
        <w:rPr>
          <w:rtl/>
          <w:lang w:bidi="ar-EG"/>
        </w:rPr>
        <w:t xml:space="preserve"> </w:t>
      </w:r>
      <w:r w:rsidRPr="00EF6156">
        <w:rPr>
          <w:rtl/>
          <w:lang w:bidi="ar-EG"/>
        </w:rPr>
        <w:t>1</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وتكفل</w:t>
      </w:r>
      <w:r w:rsidR="00EF6156" w:rsidRPr="00EF6156">
        <w:rPr>
          <w:rtl/>
          <w:lang w:bidi="ar-EG"/>
        </w:rPr>
        <w:t xml:space="preserve"> </w:t>
      </w:r>
      <w:r w:rsidRPr="00EF6156">
        <w:rPr>
          <w:rtl/>
          <w:lang w:bidi="ar-EG"/>
        </w:rPr>
        <w:t>المحاكم</w:t>
      </w:r>
      <w:r w:rsidR="00EF6156" w:rsidRPr="00EF6156">
        <w:rPr>
          <w:rtl/>
          <w:lang w:bidi="ar-EG"/>
        </w:rPr>
        <w:t xml:space="preserve"> </w:t>
      </w:r>
      <w:r w:rsidRPr="00EF6156">
        <w:rPr>
          <w:rtl/>
          <w:lang w:bidi="ar-EG"/>
        </w:rPr>
        <w:t>المستقلة</w:t>
      </w:r>
      <w:r w:rsidR="00EF6156" w:rsidRPr="00EF6156">
        <w:rPr>
          <w:rtl/>
          <w:lang w:bidi="ar-EG"/>
        </w:rPr>
        <w:t xml:space="preserve"> </w:t>
      </w:r>
      <w:r w:rsidRPr="00EF6156">
        <w:rPr>
          <w:rtl/>
          <w:lang w:bidi="ar-EG"/>
        </w:rPr>
        <w:t>حماية</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وبصفة</w:t>
      </w:r>
      <w:r w:rsidR="00EF6156" w:rsidRPr="00EF6156">
        <w:rPr>
          <w:rtl/>
          <w:lang w:bidi="ar-EG"/>
        </w:rPr>
        <w:t xml:space="preserve"> </w:t>
      </w:r>
      <w:r w:rsidRPr="00EF6156">
        <w:rPr>
          <w:rtl/>
          <w:lang w:bidi="ar-EG"/>
        </w:rPr>
        <w:t>خاصة،</w:t>
      </w:r>
      <w:r w:rsidR="00EF6156" w:rsidRPr="00EF6156">
        <w:rPr>
          <w:rtl/>
          <w:lang w:bidi="ar-EG"/>
        </w:rPr>
        <w:t xml:space="preserve"> </w:t>
      </w:r>
      <w:r w:rsidRPr="00EF6156">
        <w:rPr>
          <w:rtl/>
          <w:lang w:bidi="ar-EG"/>
        </w:rPr>
        <w:t>يحق</w:t>
      </w:r>
      <w:r w:rsidR="00EF6156" w:rsidRPr="00EF6156">
        <w:rPr>
          <w:rtl/>
          <w:lang w:bidi="ar-EG"/>
        </w:rPr>
        <w:t xml:space="preserve"> </w:t>
      </w:r>
      <w:r w:rsidRPr="00EF6156">
        <w:rPr>
          <w:rtl/>
          <w:lang w:bidi="ar-EG"/>
        </w:rPr>
        <w:t>لأي</w:t>
      </w:r>
      <w:r w:rsidR="00EF6156" w:rsidRPr="00EF6156">
        <w:rPr>
          <w:rtl/>
          <w:lang w:bidi="ar-EG"/>
        </w:rPr>
        <w:t xml:space="preserve"> </w:t>
      </w:r>
      <w:r w:rsidRPr="00EF6156">
        <w:rPr>
          <w:rtl/>
          <w:lang w:bidi="ar-EG"/>
        </w:rPr>
        <w:t>شخص</w:t>
      </w:r>
      <w:r w:rsidR="00EF6156" w:rsidRPr="00EF6156">
        <w:rPr>
          <w:rtl/>
          <w:lang w:bidi="ar-EG"/>
        </w:rPr>
        <w:t xml:space="preserve"> </w:t>
      </w:r>
      <w:r w:rsidRPr="00EF6156">
        <w:rPr>
          <w:rtl/>
          <w:lang w:bidi="ar-EG"/>
        </w:rPr>
        <w:t>تنتهك</w:t>
      </w:r>
      <w:r w:rsidR="00EF6156" w:rsidRPr="00EF6156">
        <w:rPr>
          <w:rtl/>
          <w:lang w:bidi="ar-EG"/>
        </w:rPr>
        <w:t xml:space="preserve"> </w:t>
      </w:r>
      <w:r w:rsidRPr="00EF6156">
        <w:rPr>
          <w:rtl/>
          <w:lang w:bidi="ar-EG"/>
        </w:rPr>
        <w:t>سلطة</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حقوقه</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يلجأ</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المحاكم</w:t>
      </w:r>
      <w:r w:rsidR="00EF6156" w:rsidRPr="00EF6156">
        <w:rPr>
          <w:rtl/>
          <w:lang w:bidi="ar-EG"/>
        </w:rPr>
        <w:t xml:space="preserve"> </w:t>
      </w:r>
      <w:r w:rsidRPr="00EF6156">
        <w:rPr>
          <w:rtl/>
          <w:lang w:bidi="ar-EG"/>
        </w:rPr>
        <w:t>بموجب</w:t>
      </w:r>
      <w:r w:rsidR="00EF6156" w:rsidRPr="00EF6156">
        <w:rPr>
          <w:rtl/>
          <w:lang w:bidi="ar-EG"/>
        </w:rPr>
        <w:t xml:space="preserve"> </w:t>
      </w:r>
      <w:r w:rsidRPr="00EF6156">
        <w:rPr>
          <w:rtl/>
          <w:lang w:bidi="ar-EG"/>
        </w:rPr>
        <w:t>الفقرة</w:t>
      </w:r>
      <w:r w:rsidR="00EF6156" w:rsidRPr="00EF6156">
        <w:rPr>
          <w:rtl/>
          <w:lang w:bidi="ar-EG"/>
        </w:rPr>
        <w:t xml:space="preserve"> </w:t>
      </w:r>
      <w:r w:rsidRPr="00EF6156">
        <w:rPr>
          <w:rtl/>
          <w:lang w:bidi="ar-EG"/>
        </w:rPr>
        <w:t>4</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المادة</w:t>
      </w:r>
      <w:r w:rsidR="00EF6156" w:rsidRPr="00EF6156">
        <w:rPr>
          <w:rtl/>
          <w:lang w:bidi="ar-EG"/>
        </w:rPr>
        <w:t xml:space="preserve"> </w:t>
      </w:r>
      <w:r w:rsidRPr="00EF6156">
        <w:rPr>
          <w:rtl/>
          <w:lang w:bidi="ar-EG"/>
        </w:rPr>
        <w:t>19</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p>
    <w:p w:rsidR="00614786" w:rsidRPr="00EF6156" w:rsidRDefault="00614786" w:rsidP="00EF6156">
      <w:pPr>
        <w:pStyle w:val="SingleTxtGA"/>
        <w:rPr>
          <w:rtl/>
          <w:lang w:bidi="ar-EG"/>
        </w:rPr>
      </w:pPr>
      <w:r w:rsidRPr="00EF6156">
        <w:rPr>
          <w:rtl/>
          <w:lang w:bidi="ar-EG"/>
        </w:rPr>
        <w:t>14</w:t>
      </w:r>
      <w:r w:rsidRPr="00EF6156">
        <w:rPr>
          <w:rFonts w:hint="cs"/>
          <w:rtl/>
          <w:lang w:bidi="ar-EG"/>
        </w:rPr>
        <w:t>4</w:t>
      </w:r>
      <w:r w:rsidRPr="00EF6156">
        <w:rPr>
          <w:rtl/>
          <w:lang w:bidi="ar-EG"/>
        </w:rPr>
        <w:t>-</w:t>
      </w:r>
      <w:r w:rsidRPr="00EF6156">
        <w:rPr>
          <w:rtl/>
          <w:lang w:bidi="ar-EG"/>
        </w:rPr>
        <w:tab/>
        <w:t>غير</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ليس</w:t>
      </w:r>
      <w:r w:rsidR="00EF6156" w:rsidRPr="00EF6156">
        <w:rPr>
          <w:rtl/>
          <w:lang w:bidi="ar-EG"/>
        </w:rPr>
        <w:t xml:space="preserve"> </w:t>
      </w:r>
      <w:r w:rsidRPr="00EF6156">
        <w:rPr>
          <w:rtl/>
          <w:lang w:bidi="ar-EG"/>
        </w:rPr>
        <w:t>لها</w:t>
      </w:r>
      <w:r w:rsidR="00EF6156" w:rsidRPr="00EF6156">
        <w:rPr>
          <w:rtl/>
          <w:lang w:bidi="ar-EG"/>
        </w:rPr>
        <w:t xml:space="preserve"> </w:t>
      </w:r>
      <w:r w:rsidRPr="00EF6156">
        <w:rPr>
          <w:rtl/>
          <w:lang w:bidi="ar-EG"/>
        </w:rPr>
        <w:t>تأثير</w:t>
      </w:r>
      <w:r w:rsidR="00EF6156" w:rsidRPr="00EF6156">
        <w:rPr>
          <w:rtl/>
          <w:lang w:bidi="ar-EG"/>
        </w:rPr>
        <w:t xml:space="preserve"> </w:t>
      </w:r>
      <w:r w:rsidRPr="00EF6156">
        <w:rPr>
          <w:rtl/>
          <w:lang w:bidi="ar-EG"/>
        </w:rPr>
        <w:t>مباشر</w:t>
      </w:r>
      <w:r w:rsidR="00EF6156" w:rsidRPr="00EF6156">
        <w:rPr>
          <w:rtl/>
          <w:lang w:bidi="ar-EG"/>
        </w:rPr>
        <w:t xml:space="preserve"> </w:t>
      </w:r>
      <w:r w:rsidRPr="00EF6156">
        <w:rPr>
          <w:rtl/>
          <w:lang w:bidi="ar-EG"/>
        </w:rPr>
        <w:t>فحسب،</w:t>
      </w:r>
      <w:r w:rsidR="00EF6156" w:rsidRPr="00EF6156">
        <w:rPr>
          <w:rtl/>
          <w:lang w:bidi="ar-EG"/>
        </w:rPr>
        <w:t xml:space="preserve"> </w:t>
      </w:r>
      <w:r w:rsidRPr="00EF6156">
        <w:rPr>
          <w:rtl/>
          <w:lang w:bidi="ar-EG"/>
        </w:rPr>
        <w:t>بل</w:t>
      </w:r>
      <w:r w:rsidR="00EF6156" w:rsidRPr="00EF6156">
        <w:rPr>
          <w:rFonts w:hint="cs"/>
          <w:rtl/>
          <w:lang w:bidi="ar-EG"/>
        </w:rPr>
        <w:t xml:space="preserve"> </w:t>
      </w:r>
      <w:r w:rsidRPr="00EF6156">
        <w:rPr>
          <w:rFonts w:hint="cs"/>
          <w:rtl/>
          <w:lang w:bidi="ar-EG"/>
        </w:rPr>
        <w:t>هي</w:t>
      </w:r>
      <w:r w:rsidR="00EF6156" w:rsidRPr="00EF6156">
        <w:rPr>
          <w:rFonts w:hint="cs"/>
          <w:rtl/>
          <w:lang w:bidi="ar-EG"/>
        </w:rPr>
        <w:t xml:space="preserve"> </w:t>
      </w:r>
      <w:r w:rsidRPr="00EF6156">
        <w:rPr>
          <w:rFonts w:hint="cs"/>
          <w:rtl/>
          <w:lang w:bidi="ar-EG"/>
        </w:rPr>
        <w:t>ملزمة</w:t>
      </w:r>
      <w:r w:rsidR="00EF6156" w:rsidRPr="00EF6156">
        <w:rPr>
          <w:rFonts w:hint="cs"/>
          <w:rtl/>
          <w:lang w:bidi="ar-EG"/>
        </w:rPr>
        <w:t xml:space="preserve"> </w:t>
      </w:r>
      <w:r w:rsidRPr="00EF6156">
        <w:rPr>
          <w:rFonts w:hint="cs"/>
          <w:rtl/>
          <w:lang w:bidi="ar-EG"/>
        </w:rPr>
        <w:t>للجهاز</w:t>
      </w:r>
      <w:r w:rsidR="00EF6156" w:rsidRPr="00EF6156">
        <w:rPr>
          <w:rFonts w:hint="cs"/>
          <w:rtl/>
          <w:lang w:bidi="ar-EG"/>
        </w:rPr>
        <w:t xml:space="preserve"> </w:t>
      </w:r>
      <w:r w:rsidRPr="00EF6156">
        <w:rPr>
          <w:rFonts w:hint="cs"/>
          <w:rtl/>
          <w:lang w:bidi="ar-EG"/>
        </w:rPr>
        <w:t>التشريعي</w:t>
      </w:r>
      <w:r w:rsidR="00EF6156" w:rsidRPr="00EF6156">
        <w:rPr>
          <w:rFonts w:hint="cs"/>
          <w:rtl/>
          <w:lang w:bidi="ar-EG"/>
        </w:rPr>
        <w:t xml:space="preserve"> </w:t>
      </w:r>
      <w:r w:rsidRPr="00EF6156">
        <w:rPr>
          <w:rFonts w:hint="cs"/>
          <w:rtl/>
          <w:lang w:bidi="ar-EG"/>
        </w:rPr>
        <w:t>و</w:t>
      </w:r>
      <w:r w:rsidRPr="00EF6156">
        <w:rPr>
          <w:rtl/>
          <w:lang w:bidi="ar-EG"/>
        </w:rPr>
        <w:t>تؤثر</w:t>
      </w:r>
      <w:r w:rsidR="00EF6156" w:rsidRPr="00EF6156">
        <w:rPr>
          <w:rtl/>
          <w:lang w:bidi="ar-EG"/>
        </w:rPr>
        <w:t xml:space="preserve"> </w:t>
      </w:r>
      <w:r w:rsidRPr="00EF6156">
        <w:rPr>
          <w:rtl/>
          <w:lang w:bidi="ar-EG"/>
        </w:rPr>
        <w:t>أيضا</w:t>
      </w:r>
      <w:r w:rsidR="00C13276">
        <w:rPr>
          <w:rFonts w:hint="cs"/>
          <w:rtl/>
          <w:lang w:bidi="ar-EG"/>
        </w:rPr>
        <w:t>ً</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تطبيق</w:t>
      </w:r>
      <w:r w:rsidR="00EF6156" w:rsidRPr="00EF6156">
        <w:rPr>
          <w:rtl/>
          <w:lang w:bidi="ar-EG"/>
        </w:rPr>
        <w:t xml:space="preserve"> </w:t>
      </w:r>
      <w:r w:rsidRPr="00EF6156">
        <w:rPr>
          <w:rtl/>
          <w:lang w:bidi="ar-EG"/>
        </w:rPr>
        <w:t>القوانين.</w:t>
      </w:r>
      <w:r w:rsidR="00EF6156" w:rsidRPr="00EF6156">
        <w:rPr>
          <w:rtl/>
          <w:lang w:bidi="ar-EG"/>
        </w:rPr>
        <w:t xml:space="preserve"> </w:t>
      </w:r>
      <w:r w:rsidRPr="00EF6156">
        <w:rPr>
          <w:rtl/>
          <w:lang w:bidi="ar-EG"/>
        </w:rPr>
        <w:t>ويجب</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تفسَّر</w:t>
      </w:r>
      <w:r w:rsidR="00EF6156" w:rsidRPr="00EF6156">
        <w:rPr>
          <w:rtl/>
          <w:lang w:bidi="ar-EG"/>
        </w:rPr>
        <w:t xml:space="preserve"> </w:t>
      </w:r>
      <w:r w:rsidRPr="00EF6156">
        <w:rPr>
          <w:rtl/>
          <w:lang w:bidi="ar-EG"/>
        </w:rPr>
        <w:t>هذه</w:t>
      </w:r>
      <w:r w:rsidR="00EF6156" w:rsidRPr="00EF6156">
        <w:rPr>
          <w:rtl/>
          <w:lang w:bidi="ar-EG"/>
        </w:rPr>
        <w:t xml:space="preserve"> </w:t>
      </w:r>
      <w:r w:rsidRPr="00EF6156">
        <w:rPr>
          <w:rtl/>
          <w:lang w:bidi="ar-EG"/>
        </w:rPr>
        <w:t>القوانين</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ضوء</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يحميها</w:t>
      </w:r>
      <w:r w:rsidR="00EF6156" w:rsidRPr="00EF6156">
        <w:rPr>
          <w:rtl/>
          <w:lang w:bidi="ar-EG"/>
        </w:rPr>
        <w:t xml:space="preserve"> </w:t>
      </w:r>
      <w:r w:rsidRPr="00EF6156">
        <w:rPr>
          <w:rtl/>
          <w:lang w:bidi="ar-EG"/>
        </w:rPr>
        <w:t>الدستور.</w:t>
      </w:r>
      <w:r w:rsidR="00EF6156" w:rsidRPr="00EF6156">
        <w:rPr>
          <w:rtl/>
          <w:lang w:bidi="ar-EG"/>
        </w:rPr>
        <w:t xml:space="preserve"> </w:t>
      </w:r>
      <w:r w:rsidRPr="00EF6156">
        <w:rPr>
          <w:rtl/>
          <w:lang w:bidi="ar-EG"/>
        </w:rPr>
        <w:t>وبما</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ذلك</w:t>
      </w:r>
      <w:r w:rsidR="00EF6156" w:rsidRPr="00EF6156">
        <w:rPr>
          <w:rtl/>
          <w:lang w:bidi="ar-EG"/>
        </w:rPr>
        <w:t xml:space="preserve"> </w:t>
      </w:r>
      <w:r w:rsidRPr="00EF6156">
        <w:rPr>
          <w:rtl/>
          <w:lang w:bidi="ar-EG"/>
        </w:rPr>
        <w:t>ينسحب</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جميع</w:t>
      </w:r>
      <w:r w:rsidR="00EF6156" w:rsidRPr="00EF6156">
        <w:rPr>
          <w:rtl/>
          <w:lang w:bidi="ar-EG"/>
        </w:rPr>
        <w:t xml:space="preserve"> </w:t>
      </w:r>
      <w:r w:rsidRPr="00EF6156">
        <w:rPr>
          <w:rtl/>
          <w:lang w:bidi="ar-EG"/>
        </w:rPr>
        <w:t>القوانين،</w:t>
      </w:r>
      <w:r w:rsidR="00EF6156" w:rsidRPr="00EF6156">
        <w:rPr>
          <w:rtl/>
          <w:lang w:bidi="ar-EG"/>
        </w:rPr>
        <w:t xml:space="preserve"> </w:t>
      </w:r>
      <w:r w:rsidRPr="00EF6156">
        <w:rPr>
          <w:rtl/>
          <w:lang w:bidi="ar-EG"/>
        </w:rPr>
        <w:t>فإن</w:t>
      </w:r>
      <w:r w:rsidR="00EF6156" w:rsidRPr="00EF6156">
        <w:rPr>
          <w:rtl/>
          <w:lang w:bidi="ar-EG"/>
        </w:rPr>
        <w:t xml:space="preserve"> </w:t>
      </w:r>
      <w:r w:rsidRPr="00EF6156">
        <w:rPr>
          <w:rFonts w:hint="cs"/>
          <w:rtl/>
          <w:lang w:bidi="ar-EG"/>
        </w:rPr>
        <w:t>الجهاز</w:t>
      </w:r>
      <w:r w:rsidR="00EF6156" w:rsidRPr="00EF6156">
        <w:rPr>
          <w:rFonts w:hint="cs"/>
          <w:rtl/>
          <w:lang w:bidi="ar-EG"/>
        </w:rPr>
        <w:t xml:space="preserve"> </w:t>
      </w:r>
      <w:r w:rsidRPr="00EF6156">
        <w:rPr>
          <w:rFonts w:hint="cs"/>
          <w:rtl/>
          <w:lang w:bidi="ar-EG"/>
        </w:rPr>
        <w:t>التشريعي</w:t>
      </w:r>
      <w:r w:rsidR="00EF6156" w:rsidRPr="00EF6156">
        <w:rPr>
          <w:rFonts w:hint="cs"/>
          <w:rtl/>
          <w:lang w:bidi="ar-EG"/>
        </w:rPr>
        <w:t xml:space="preserve"> </w:t>
      </w:r>
      <w:r w:rsidRPr="00EF6156">
        <w:rPr>
          <w:rFonts w:hint="cs"/>
          <w:rtl/>
          <w:lang w:bidi="ar-EG"/>
        </w:rPr>
        <w:t>و</w:t>
      </w:r>
      <w:r w:rsidRPr="00EF6156">
        <w:rPr>
          <w:rtl/>
          <w:lang w:bidi="ar-EG"/>
        </w:rPr>
        <w:t>السلطات</w:t>
      </w:r>
      <w:r w:rsidR="00EF6156" w:rsidRPr="00EF6156">
        <w:rPr>
          <w:rFonts w:hint="cs"/>
          <w:rtl/>
          <w:lang w:bidi="ar-EG"/>
        </w:rPr>
        <w:t xml:space="preserve"> </w:t>
      </w:r>
      <w:r w:rsidRPr="00EF6156">
        <w:rPr>
          <w:rFonts w:hint="cs"/>
          <w:rtl/>
          <w:lang w:bidi="ar-EG"/>
        </w:rPr>
        <w:t>الحكومية</w:t>
      </w:r>
      <w:r w:rsidR="00EF6156" w:rsidRPr="00EF6156">
        <w:rPr>
          <w:rtl/>
          <w:lang w:bidi="ar-EG"/>
        </w:rPr>
        <w:t xml:space="preserve"> </w:t>
      </w:r>
      <w:r w:rsidRPr="00EF6156">
        <w:rPr>
          <w:rtl/>
          <w:lang w:bidi="ar-EG"/>
        </w:rPr>
        <w:t>والمحاكم</w:t>
      </w:r>
      <w:r w:rsidR="00EF6156" w:rsidRPr="00EF6156">
        <w:rPr>
          <w:rtl/>
          <w:lang w:bidi="ar-EG"/>
        </w:rPr>
        <w:t xml:space="preserve"> </w:t>
      </w:r>
      <w:r w:rsidRPr="00EF6156">
        <w:rPr>
          <w:rtl/>
          <w:lang w:bidi="ar-EG"/>
        </w:rPr>
        <w:t>تبدي</w:t>
      </w:r>
      <w:r w:rsidR="00EF6156" w:rsidRPr="00EF6156">
        <w:rPr>
          <w:rtl/>
          <w:lang w:bidi="ar-EG"/>
        </w:rPr>
        <w:t xml:space="preserve"> </w:t>
      </w:r>
      <w:r w:rsidRPr="00EF6156">
        <w:rPr>
          <w:rtl/>
          <w:lang w:bidi="ar-EG"/>
        </w:rPr>
        <w:t>اهتماماً</w:t>
      </w:r>
      <w:r w:rsidR="00EF6156" w:rsidRPr="00EF6156">
        <w:rPr>
          <w:rtl/>
          <w:lang w:bidi="ar-EG"/>
        </w:rPr>
        <w:t xml:space="preserve"> </w:t>
      </w:r>
      <w:r w:rsidRPr="00EF6156">
        <w:rPr>
          <w:rtl/>
          <w:lang w:bidi="ar-EG"/>
        </w:rPr>
        <w:t>دائماً</w:t>
      </w:r>
      <w:r w:rsidR="00EF6156" w:rsidRPr="00EF6156">
        <w:rPr>
          <w:rtl/>
          <w:lang w:bidi="ar-EG"/>
        </w:rPr>
        <w:t xml:space="preserve"> </w:t>
      </w:r>
      <w:r w:rsidRPr="00EF6156">
        <w:rPr>
          <w:rtl/>
          <w:lang w:bidi="ar-EG"/>
        </w:rPr>
        <w:t>ومباشراً</w:t>
      </w:r>
      <w:r w:rsidR="00EF6156" w:rsidRPr="00EF6156">
        <w:rPr>
          <w:rtl/>
          <w:lang w:bidi="ar-EG"/>
        </w:rPr>
        <w:t xml:space="preserve"> </w:t>
      </w:r>
      <w:r w:rsidRPr="00EF6156">
        <w:rPr>
          <w:rtl/>
          <w:lang w:bidi="ar-EG"/>
        </w:rPr>
        <w:t>بحماية</w:t>
      </w:r>
      <w:r w:rsidR="00EF6156" w:rsidRPr="00EF6156">
        <w:rPr>
          <w:rtl/>
          <w:lang w:bidi="ar-EG"/>
        </w:rPr>
        <w:t xml:space="preserve"> </w:t>
      </w:r>
      <w:r w:rsidRPr="00EF6156">
        <w:rPr>
          <w:rtl/>
          <w:lang w:bidi="ar-EG"/>
        </w:rPr>
        <w:t>هذه</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أثناء</w:t>
      </w:r>
      <w:r w:rsidR="00EF6156" w:rsidRPr="00EF6156">
        <w:rPr>
          <w:rtl/>
          <w:lang w:bidi="ar-EG"/>
        </w:rPr>
        <w:t xml:space="preserve"> </w:t>
      </w:r>
      <w:r w:rsidRPr="00EF6156">
        <w:rPr>
          <w:rtl/>
          <w:lang w:bidi="ar-EG"/>
        </w:rPr>
        <w:t>تطبيق</w:t>
      </w:r>
      <w:r w:rsidR="00EF6156" w:rsidRPr="00EF6156">
        <w:rPr>
          <w:rtl/>
          <w:lang w:bidi="ar-EG"/>
        </w:rPr>
        <w:t xml:space="preserve"> </w:t>
      </w:r>
      <w:r w:rsidRPr="00EF6156">
        <w:rPr>
          <w:rtl/>
          <w:lang w:bidi="ar-EG"/>
        </w:rPr>
        <w:t>القوانين</w:t>
      </w:r>
      <w:r w:rsidR="00EF6156" w:rsidRPr="00EF6156">
        <w:rPr>
          <w:rtl/>
          <w:lang w:bidi="ar-EG"/>
        </w:rPr>
        <w:t xml:space="preserve"> </w:t>
      </w:r>
      <w:r w:rsidRPr="00EF6156">
        <w:rPr>
          <w:rtl/>
          <w:lang w:bidi="ar-EG"/>
        </w:rPr>
        <w:t>وتلتزم</w:t>
      </w:r>
      <w:r w:rsidR="00EF6156" w:rsidRPr="00EF6156">
        <w:rPr>
          <w:rtl/>
          <w:lang w:bidi="ar-EG"/>
        </w:rPr>
        <w:t xml:space="preserve"> </w:t>
      </w:r>
      <w:r w:rsidRPr="00EF6156">
        <w:rPr>
          <w:rtl/>
          <w:lang w:bidi="ar-EG"/>
        </w:rPr>
        <w:t>بأحكامها.</w:t>
      </w:r>
      <w:r w:rsidR="00EF6156" w:rsidRPr="00EF6156">
        <w:rPr>
          <w:rtl/>
          <w:lang w:bidi="ar-EG"/>
        </w:rPr>
        <w:t xml:space="preserve"> </w:t>
      </w:r>
      <w:r w:rsidRPr="00EF6156">
        <w:rPr>
          <w:rFonts w:hint="cs"/>
          <w:rtl/>
          <w:lang w:bidi="ar-EG"/>
        </w:rPr>
        <w:t>و</w:t>
      </w:r>
      <w:r w:rsidRPr="00EF6156">
        <w:rPr>
          <w:rtl/>
          <w:lang w:bidi="ar-EG"/>
        </w:rPr>
        <w:t>لهذا،</w:t>
      </w:r>
      <w:r w:rsidR="00EF6156" w:rsidRPr="00EF6156">
        <w:rPr>
          <w:rtl/>
          <w:lang w:bidi="ar-EG"/>
        </w:rPr>
        <w:t xml:space="preserve"> </w:t>
      </w:r>
      <w:r w:rsidRPr="00EF6156">
        <w:rPr>
          <w:rtl/>
          <w:lang w:bidi="ar-EG"/>
        </w:rPr>
        <w:t>فإن</w:t>
      </w:r>
      <w:r w:rsidR="00EF6156" w:rsidRPr="00EF6156">
        <w:rPr>
          <w:rtl/>
          <w:lang w:bidi="ar-EG"/>
        </w:rPr>
        <w:t xml:space="preserve"> </w:t>
      </w:r>
      <w:r w:rsidRPr="00EF6156">
        <w:rPr>
          <w:rtl/>
          <w:lang w:bidi="ar-EG"/>
        </w:rPr>
        <w:t>احترام</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لا</w:t>
      </w:r>
      <w:r w:rsidR="00EF6156" w:rsidRPr="00EF6156">
        <w:rPr>
          <w:rtl/>
          <w:lang w:bidi="ar-EG"/>
        </w:rPr>
        <w:t xml:space="preserve"> </w:t>
      </w:r>
      <w:r w:rsidRPr="00EF6156">
        <w:rPr>
          <w:rtl/>
          <w:lang w:bidi="ar-EG"/>
        </w:rPr>
        <w:t>ينبع</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الدستور</w:t>
      </w:r>
      <w:r w:rsidR="00EF6156" w:rsidRPr="00EF6156">
        <w:rPr>
          <w:rtl/>
          <w:lang w:bidi="ar-EG"/>
        </w:rPr>
        <w:t xml:space="preserve"> </w:t>
      </w:r>
      <w:r w:rsidRPr="00EF6156">
        <w:rPr>
          <w:rtl/>
          <w:lang w:bidi="ar-EG"/>
        </w:rPr>
        <w:t>المدوَّن</w:t>
      </w:r>
      <w:r w:rsidR="00EF6156" w:rsidRPr="00EF6156">
        <w:rPr>
          <w:rtl/>
          <w:lang w:bidi="ar-EG"/>
        </w:rPr>
        <w:t xml:space="preserve"> </w:t>
      </w:r>
      <w:r w:rsidRPr="00EF6156">
        <w:rPr>
          <w:rtl/>
          <w:lang w:bidi="ar-EG"/>
        </w:rPr>
        <w:t>فحسب،</w:t>
      </w:r>
      <w:r w:rsidR="00EF6156" w:rsidRPr="00EF6156">
        <w:rPr>
          <w:rtl/>
          <w:lang w:bidi="ar-EG"/>
        </w:rPr>
        <w:t xml:space="preserve"> </w:t>
      </w:r>
      <w:r w:rsidRPr="00EF6156">
        <w:rPr>
          <w:rtl/>
          <w:lang w:bidi="ar-EG"/>
        </w:rPr>
        <w:t>إنما</w:t>
      </w:r>
      <w:r w:rsidR="00EF6156" w:rsidRPr="00EF6156">
        <w:rPr>
          <w:rtl/>
          <w:lang w:bidi="ar-EG"/>
        </w:rPr>
        <w:t xml:space="preserve"> </w:t>
      </w:r>
      <w:r w:rsidRPr="00EF6156">
        <w:rPr>
          <w:rtl/>
          <w:lang w:bidi="ar-EG"/>
        </w:rPr>
        <w:t>أيضاً</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أنشطة</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المنفَّذة</w:t>
      </w:r>
      <w:r w:rsidR="00EF6156" w:rsidRPr="00EF6156">
        <w:rPr>
          <w:rtl/>
          <w:lang w:bidi="ar-EG"/>
        </w:rPr>
        <w:t xml:space="preserve"> </w:t>
      </w:r>
      <w:r w:rsidRPr="00EF6156">
        <w:rPr>
          <w:rtl/>
          <w:lang w:bidi="ar-EG"/>
        </w:rPr>
        <w:t>عملياً.</w:t>
      </w:r>
    </w:p>
    <w:p w:rsidR="00614786" w:rsidRPr="00EF6156" w:rsidRDefault="00614786" w:rsidP="00C85773">
      <w:pPr>
        <w:pStyle w:val="SingleTxtGA"/>
        <w:rPr>
          <w:rtl/>
          <w:lang w:bidi="ar-EG"/>
        </w:rPr>
      </w:pPr>
      <w:r w:rsidRPr="00EF6156">
        <w:rPr>
          <w:rtl/>
          <w:lang w:bidi="ar-EG"/>
        </w:rPr>
        <w:t>14</w:t>
      </w:r>
      <w:r w:rsidRPr="00EF6156">
        <w:rPr>
          <w:rFonts w:hint="cs"/>
          <w:rtl/>
          <w:lang w:bidi="ar-EG"/>
        </w:rPr>
        <w:t>5</w:t>
      </w:r>
      <w:r w:rsidRPr="00EF6156">
        <w:rPr>
          <w:rtl/>
          <w:lang w:bidi="ar-EG"/>
        </w:rPr>
        <w:t>-</w:t>
      </w:r>
      <w:r w:rsidRPr="00EF6156">
        <w:rPr>
          <w:rtl/>
          <w:lang w:bidi="ar-EG"/>
        </w:rPr>
        <w:tab/>
        <w:t>ويجب</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المحاكم</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تنظر</w:t>
      </w:r>
      <w:r w:rsidR="00EF6156" w:rsidRPr="00EF6156">
        <w:rPr>
          <w:rtl/>
          <w:lang w:bidi="ar-EG"/>
        </w:rPr>
        <w:t xml:space="preserve"> </w:t>
      </w:r>
      <w:r w:rsidRPr="00EF6156">
        <w:rPr>
          <w:rtl/>
          <w:lang w:bidi="ar-EG"/>
        </w:rPr>
        <w:t>بحكم</w:t>
      </w:r>
      <w:r w:rsidR="00EF6156" w:rsidRPr="00EF6156">
        <w:rPr>
          <w:rtl/>
          <w:lang w:bidi="ar-EG"/>
        </w:rPr>
        <w:t xml:space="preserve"> </w:t>
      </w:r>
      <w:r w:rsidRPr="00EF6156">
        <w:rPr>
          <w:rtl/>
          <w:lang w:bidi="ar-EG"/>
        </w:rPr>
        <w:t>اختصاصها</w:t>
      </w:r>
      <w:r w:rsidR="00EF6156" w:rsidRPr="00EF6156">
        <w:rPr>
          <w:rtl/>
          <w:lang w:bidi="ar-EG"/>
        </w:rPr>
        <w:t xml:space="preserve"> </w:t>
      </w:r>
      <w:r w:rsidRPr="00EF6156">
        <w:rPr>
          <w:rtl/>
          <w:lang w:bidi="ar-EG"/>
        </w:rPr>
        <w:t>فيما</w:t>
      </w:r>
      <w:r w:rsidR="00EF6156" w:rsidRPr="00EF6156">
        <w:rPr>
          <w:rtl/>
          <w:lang w:bidi="ar-EG"/>
        </w:rPr>
        <w:t xml:space="preserve"> </w:t>
      </w:r>
      <w:r w:rsidRPr="00EF6156">
        <w:rPr>
          <w:rtl/>
          <w:lang w:bidi="ar-EG"/>
        </w:rPr>
        <w:t>إذا</w:t>
      </w:r>
      <w:r w:rsidR="00EF6156" w:rsidRPr="00EF6156">
        <w:rPr>
          <w:rtl/>
          <w:lang w:bidi="ar-EG"/>
        </w:rPr>
        <w:t xml:space="preserve"> </w:t>
      </w:r>
      <w:r w:rsidRPr="00EF6156">
        <w:rPr>
          <w:rtl/>
          <w:lang w:bidi="ar-EG"/>
        </w:rPr>
        <w:t>كانت</w:t>
      </w:r>
      <w:r w:rsidR="00EF6156" w:rsidRPr="00EF6156">
        <w:rPr>
          <w:rtl/>
          <w:lang w:bidi="ar-EG"/>
        </w:rPr>
        <w:t xml:space="preserve"> </w:t>
      </w:r>
      <w:r w:rsidRPr="00EF6156">
        <w:rPr>
          <w:rtl/>
          <w:lang w:bidi="ar-EG"/>
        </w:rPr>
        <w:t>الأحكام</w:t>
      </w:r>
      <w:r w:rsidR="00EF6156" w:rsidRPr="00EF6156">
        <w:rPr>
          <w:rtl/>
          <w:lang w:bidi="ar-EG"/>
        </w:rPr>
        <w:t xml:space="preserve"> </w:t>
      </w:r>
      <w:r w:rsidRPr="00EF6156">
        <w:rPr>
          <w:rtl/>
          <w:lang w:bidi="ar-EG"/>
        </w:rPr>
        <w:t>القانونية</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عليها</w:t>
      </w:r>
      <w:r w:rsidR="00EF6156" w:rsidRPr="00EF6156">
        <w:rPr>
          <w:rtl/>
          <w:lang w:bidi="ar-EG"/>
        </w:rPr>
        <w:t xml:space="preserve"> </w:t>
      </w:r>
      <w:r w:rsidRPr="00EF6156">
        <w:rPr>
          <w:rtl/>
          <w:lang w:bidi="ar-EG"/>
        </w:rPr>
        <w:t>تطبيقها</w:t>
      </w:r>
      <w:r w:rsidR="00EF6156" w:rsidRPr="00EF6156">
        <w:rPr>
          <w:rtl/>
          <w:lang w:bidi="ar-EG"/>
        </w:rPr>
        <w:t xml:space="preserve"> </w:t>
      </w:r>
      <w:r w:rsidRPr="00EF6156">
        <w:rPr>
          <w:rtl/>
          <w:lang w:bidi="ar-EG"/>
        </w:rPr>
        <w:t>متوافقة</w:t>
      </w:r>
      <w:r w:rsidR="00EF6156" w:rsidRPr="00EF6156">
        <w:rPr>
          <w:rtl/>
          <w:lang w:bidi="ar-EG"/>
        </w:rPr>
        <w:t xml:space="preserve"> </w:t>
      </w:r>
      <w:r w:rsidRPr="00EF6156">
        <w:rPr>
          <w:rtl/>
          <w:lang w:bidi="ar-EG"/>
        </w:rPr>
        <w:t>مع</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يحميها</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ومتى</w:t>
      </w:r>
      <w:r w:rsidR="00EF6156" w:rsidRPr="00EF6156">
        <w:rPr>
          <w:rtl/>
          <w:lang w:bidi="ar-EG"/>
        </w:rPr>
        <w:t xml:space="preserve"> </w:t>
      </w:r>
      <w:r w:rsidRPr="00EF6156">
        <w:rPr>
          <w:rtl/>
          <w:lang w:bidi="ar-EG"/>
        </w:rPr>
        <w:t>اعتبرت</w:t>
      </w:r>
      <w:r w:rsidR="00EF6156" w:rsidRPr="00EF6156">
        <w:rPr>
          <w:rtl/>
          <w:lang w:bidi="ar-EG"/>
        </w:rPr>
        <w:t xml:space="preserve"> </w:t>
      </w:r>
      <w:r w:rsidRPr="00EF6156">
        <w:rPr>
          <w:rtl/>
          <w:lang w:bidi="ar-EG"/>
        </w:rPr>
        <w:t>المحكمة</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الذي</w:t>
      </w:r>
      <w:r w:rsidR="00EF6156" w:rsidRPr="00EF6156">
        <w:rPr>
          <w:rtl/>
          <w:lang w:bidi="ar-EG"/>
        </w:rPr>
        <w:t xml:space="preserve"> </w:t>
      </w:r>
      <w:r w:rsidRPr="00EF6156">
        <w:rPr>
          <w:rtl/>
          <w:lang w:bidi="ar-EG"/>
        </w:rPr>
        <w:t>يتوقف</w:t>
      </w:r>
      <w:r w:rsidR="00EF6156" w:rsidRPr="00EF6156">
        <w:rPr>
          <w:rtl/>
          <w:lang w:bidi="ar-EG"/>
        </w:rPr>
        <w:t xml:space="preserve"> </w:t>
      </w:r>
      <w:r w:rsidRPr="00EF6156">
        <w:rPr>
          <w:rtl/>
          <w:lang w:bidi="ar-EG"/>
        </w:rPr>
        <w:t>قرار</w:t>
      </w:r>
      <w:r w:rsidR="00EF6156" w:rsidRPr="00EF6156">
        <w:rPr>
          <w:rtl/>
          <w:lang w:bidi="ar-EG"/>
        </w:rPr>
        <w:t xml:space="preserve"> </w:t>
      </w:r>
      <w:r w:rsidRPr="00EF6156">
        <w:rPr>
          <w:rtl/>
          <w:lang w:bidi="ar-EG"/>
        </w:rPr>
        <w:t>المحكمة</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صحته</w:t>
      </w:r>
      <w:r w:rsidR="00EF6156" w:rsidRPr="00EF6156">
        <w:rPr>
          <w:rtl/>
          <w:lang w:bidi="ar-EG"/>
        </w:rPr>
        <w:t xml:space="preserve"> </w:t>
      </w:r>
      <w:r w:rsidRPr="00EF6156">
        <w:rPr>
          <w:rtl/>
          <w:lang w:bidi="ar-EG"/>
        </w:rPr>
        <w:t>ينتهك</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تعين</w:t>
      </w:r>
      <w:r w:rsidR="00EF6156" w:rsidRPr="00EF6156">
        <w:rPr>
          <w:rtl/>
          <w:lang w:bidi="ar-EG"/>
        </w:rPr>
        <w:t xml:space="preserve"> </w:t>
      </w:r>
      <w:r w:rsidRPr="00EF6156">
        <w:rPr>
          <w:rtl/>
          <w:lang w:bidi="ar-EG"/>
        </w:rPr>
        <w:t>عليها</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توقف</w:t>
      </w:r>
      <w:r w:rsidRPr="00EF6156">
        <w:rPr>
          <w:rFonts w:hint="cs"/>
          <w:rtl/>
          <w:lang w:bidi="ar-EG"/>
        </w:rPr>
        <w:t>،</w:t>
      </w:r>
      <w:r w:rsidR="00EF6156" w:rsidRPr="00EF6156">
        <w:rPr>
          <w:rtl/>
          <w:lang w:bidi="ar-EG"/>
        </w:rPr>
        <w:t xml:space="preserve"> </w:t>
      </w:r>
      <w:r w:rsidRPr="00EF6156">
        <w:rPr>
          <w:rtl/>
          <w:lang w:bidi="ar-EG"/>
        </w:rPr>
        <w:t>عملاً</w:t>
      </w:r>
      <w:r w:rsidR="00EF6156" w:rsidRPr="00EF6156">
        <w:rPr>
          <w:rtl/>
          <w:lang w:bidi="ar-EG"/>
        </w:rPr>
        <w:t xml:space="preserve"> </w:t>
      </w:r>
      <w:r w:rsidRPr="00EF6156">
        <w:rPr>
          <w:rtl/>
          <w:lang w:bidi="ar-EG"/>
        </w:rPr>
        <w:t>بالفقرة</w:t>
      </w:r>
      <w:r w:rsidR="00EF6156" w:rsidRPr="00EF6156">
        <w:rPr>
          <w:rtl/>
          <w:lang w:bidi="ar-EG"/>
        </w:rPr>
        <w:t xml:space="preserve"> </w:t>
      </w:r>
      <w:r w:rsidRPr="00EF6156">
        <w:rPr>
          <w:rtl/>
          <w:lang w:bidi="ar-EG"/>
        </w:rPr>
        <w:t>1</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المادة</w:t>
      </w:r>
      <w:r w:rsidR="00EF6156" w:rsidRPr="00EF6156">
        <w:rPr>
          <w:rtl/>
          <w:lang w:bidi="ar-EG"/>
        </w:rPr>
        <w:t xml:space="preserve"> </w:t>
      </w:r>
      <w:r w:rsidRPr="00EF6156">
        <w:rPr>
          <w:rtl/>
          <w:lang w:bidi="ar-EG"/>
        </w:rPr>
        <w:t>100</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Pr="00EF6156">
        <w:rPr>
          <w:rFonts w:hint="cs"/>
          <w:rtl/>
          <w:lang w:bidi="ar-EG"/>
        </w:rPr>
        <w:t>،</w:t>
      </w:r>
      <w:r w:rsidR="00EF6156" w:rsidRPr="00EF6156">
        <w:rPr>
          <w:rtl/>
          <w:lang w:bidi="ar-EG"/>
        </w:rPr>
        <w:t xml:space="preserve"> </w:t>
      </w:r>
      <w:r w:rsidRPr="00EF6156">
        <w:rPr>
          <w:rtl/>
          <w:lang w:bidi="ar-EG"/>
        </w:rPr>
        <w:t>سير</w:t>
      </w:r>
      <w:r w:rsidR="00EF6156" w:rsidRPr="00EF6156">
        <w:rPr>
          <w:rtl/>
          <w:lang w:bidi="ar-EG"/>
        </w:rPr>
        <w:t xml:space="preserve"> </w:t>
      </w:r>
      <w:r w:rsidRPr="00EF6156">
        <w:rPr>
          <w:rtl/>
          <w:lang w:bidi="ar-EG"/>
        </w:rPr>
        <w:t>الإجراءات</w:t>
      </w:r>
      <w:r w:rsidR="00EF6156" w:rsidRPr="00EF6156">
        <w:rPr>
          <w:rtl/>
          <w:lang w:bidi="ar-EG"/>
        </w:rPr>
        <w:t xml:space="preserve"> </w:t>
      </w:r>
      <w:r w:rsidRPr="00EF6156">
        <w:rPr>
          <w:rtl/>
          <w:lang w:bidi="ar-EG"/>
        </w:rPr>
        <w:t>وأن</w:t>
      </w:r>
      <w:r w:rsidR="00EF6156" w:rsidRPr="00EF6156">
        <w:rPr>
          <w:rtl/>
          <w:lang w:bidi="ar-EG"/>
        </w:rPr>
        <w:t xml:space="preserve"> </w:t>
      </w:r>
      <w:r w:rsidRPr="00EF6156">
        <w:rPr>
          <w:rtl/>
          <w:lang w:bidi="ar-EG"/>
        </w:rPr>
        <w:t>تستصدر</w:t>
      </w:r>
      <w:r w:rsidR="00EF6156" w:rsidRPr="00EF6156">
        <w:rPr>
          <w:rtl/>
          <w:lang w:bidi="ar-EG"/>
        </w:rPr>
        <w:t xml:space="preserve"> </w:t>
      </w:r>
      <w:r w:rsidRPr="00EF6156">
        <w:rPr>
          <w:rtl/>
          <w:lang w:bidi="ar-EG"/>
        </w:rPr>
        <w:t>قرار</w:t>
      </w:r>
      <w:r w:rsidR="00511CD8">
        <w:rPr>
          <w:rtl/>
          <w:lang w:bidi="ar-EG"/>
        </w:rPr>
        <w:t xml:space="preserve">اً </w:t>
      </w:r>
      <w:r w:rsidRPr="00EF6156">
        <w:rPr>
          <w:rtl/>
          <w:lang w:bidi="ar-EG"/>
        </w:rPr>
        <w:t>من</w:t>
      </w:r>
      <w:r w:rsidR="00EF6156" w:rsidRPr="00EF6156">
        <w:rPr>
          <w:rtl/>
          <w:lang w:bidi="ar-EG"/>
        </w:rPr>
        <w:t xml:space="preserve"> </w:t>
      </w:r>
      <w:r w:rsidRPr="00EF6156">
        <w:rPr>
          <w:rtl/>
          <w:lang w:bidi="ar-EG"/>
        </w:rPr>
        <w:t>المحكمة</w:t>
      </w:r>
      <w:r w:rsidR="00EF6156" w:rsidRPr="00EF6156">
        <w:rPr>
          <w:rtl/>
          <w:lang w:bidi="ar-EG"/>
        </w:rPr>
        <w:t xml:space="preserve"> </w:t>
      </w:r>
      <w:r w:rsidRPr="00EF6156">
        <w:rPr>
          <w:rtl/>
          <w:lang w:bidi="ar-EG"/>
        </w:rPr>
        <w:t>الدستورية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غير</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الفقرة</w:t>
      </w:r>
      <w:r w:rsidR="00EF6156" w:rsidRPr="00EF6156">
        <w:rPr>
          <w:rtl/>
          <w:lang w:bidi="ar-EG"/>
        </w:rPr>
        <w:t xml:space="preserve"> </w:t>
      </w:r>
      <w:r w:rsidRPr="00EF6156">
        <w:rPr>
          <w:rtl/>
          <w:lang w:bidi="ar-EG"/>
        </w:rPr>
        <w:t>3</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المادة</w:t>
      </w:r>
      <w:r w:rsidR="00EF6156" w:rsidRPr="00EF6156">
        <w:rPr>
          <w:rtl/>
          <w:lang w:bidi="ar-EG"/>
        </w:rPr>
        <w:t xml:space="preserve"> </w:t>
      </w:r>
      <w:r w:rsidRPr="00EF6156">
        <w:rPr>
          <w:rtl/>
          <w:lang w:bidi="ar-EG"/>
        </w:rPr>
        <w:t>1</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ملزمة</w:t>
      </w:r>
      <w:r w:rsidR="00C85773">
        <w:rPr>
          <w:rFonts w:hint="cs"/>
          <w:rtl/>
          <w:lang w:bidi="ar-EG"/>
        </w:rPr>
        <w:t> </w:t>
      </w:r>
      <w:r w:rsidRPr="00EF6156">
        <w:rPr>
          <w:rtl/>
          <w:lang w:bidi="ar-EG"/>
        </w:rPr>
        <w:t>أيض</w:t>
      </w:r>
      <w:r w:rsidR="00511CD8">
        <w:rPr>
          <w:rtl/>
          <w:lang w:bidi="ar-EG"/>
        </w:rPr>
        <w:t xml:space="preserve">اً </w:t>
      </w:r>
      <w:r w:rsidRPr="00EF6156">
        <w:rPr>
          <w:rtl/>
          <w:lang w:bidi="ar-EG"/>
        </w:rPr>
        <w:t>لل</w:t>
      </w:r>
      <w:r w:rsidRPr="00EF6156">
        <w:rPr>
          <w:rFonts w:hint="cs"/>
          <w:rtl/>
          <w:lang w:bidi="ar-EG"/>
        </w:rPr>
        <w:t>سلطة</w:t>
      </w:r>
      <w:r w:rsidR="00EF6156" w:rsidRPr="00EF6156">
        <w:rPr>
          <w:rtl/>
          <w:lang w:bidi="ar-EG"/>
        </w:rPr>
        <w:t xml:space="preserve"> </w:t>
      </w:r>
      <w:r w:rsidRPr="00EF6156">
        <w:rPr>
          <w:rtl/>
          <w:lang w:bidi="ar-EG"/>
        </w:rPr>
        <w:t>التشريعي</w:t>
      </w:r>
      <w:r w:rsidRPr="00EF6156">
        <w:rPr>
          <w:rFonts w:hint="cs"/>
          <w:rtl/>
          <w:lang w:bidi="ar-EG"/>
        </w:rPr>
        <w:t>ة</w:t>
      </w:r>
      <w:r w:rsidRPr="00EF6156">
        <w:rPr>
          <w:rtl/>
          <w:lang w:bidi="ar-EG"/>
        </w:rPr>
        <w:t>،</w:t>
      </w:r>
      <w:r w:rsidR="00EF6156" w:rsidRPr="00EF6156">
        <w:rPr>
          <w:rtl/>
          <w:lang w:bidi="ar-EG"/>
        </w:rPr>
        <w:t xml:space="preserve"> </w:t>
      </w:r>
      <w:r w:rsidRPr="00EF6156">
        <w:rPr>
          <w:rtl/>
          <w:lang w:bidi="ar-EG"/>
        </w:rPr>
        <w:t>بحيث</w:t>
      </w:r>
      <w:r w:rsidR="00EF6156" w:rsidRPr="00EF6156">
        <w:rPr>
          <w:rtl/>
          <w:lang w:bidi="ar-EG"/>
        </w:rPr>
        <w:t xml:space="preserve"> </w:t>
      </w:r>
      <w:r w:rsidRPr="00EF6156">
        <w:rPr>
          <w:rtl/>
          <w:lang w:bidi="ar-EG"/>
        </w:rPr>
        <w:t>يجب</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المشاركين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التشريع</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يبحثوا</w:t>
      </w:r>
      <w:r w:rsidR="00EF6156" w:rsidRPr="00EF6156">
        <w:rPr>
          <w:rtl/>
          <w:lang w:bidi="ar-EG"/>
        </w:rPr>
        <w:t xml:space="preserve"> </w:t>
      </w:r>
      <w:r w:rsidRPr="00EF6156">
        <w:rPr>
          <w:rtl/>
          <w:lang w:bidi="ar-EG"/>
        </w:rPr>
        <w:t>بالتفصيل</w:t>
      </w:r>
      <w:r w:rsidR="00EF6156" w:rsidRPr="00EF6156">
        <w:rPr>
          <w:rtl/>
          <w:lang w:bidi="ar-EG"/>
        </w:rPr>
        <w:t xml:space="preserve"> </w:t>
      </w:r>
      <w:r w:rsidRPr="00EF6156">
        <w:rPr>
          <w:rtl/>
          <w:lang w:bidi="ar-EG"/>
        </w:rPr>
        <w:t>ما</w:t>
      </w:r>
      <w:r w:rsidR="00C85773">
        <w:rPr>
          <w:rFonts w:hint="cs"/>
          <w:rtl/>
          <w:lang w:bidi="ar-EG"/>
        </w:rPr>
        <w:t> </w:t>
      </w:r>
      <w:r w:rsidRPr="00EF6156">
        <w:rPr>
          <w:rtl/>
          <w:lang w:bidi="ar-EG"/>
        </w:rPr>
        <w:t>إذا</w:t>
      </w:r>
      <w:r w:rsidR="00EF6156" w:rsidRPr="00EF6156">
        <w:rPr>
          <w:rtl/>
          <w:lang w:bidi="ar-EG"/>
        </w:rPr>
        <w:t xml:space="preserve"> </w:t>
      </w:r>
      <w:r w:rsidRPr="00EF6156">
        <w:rPr>
          <w:rtl/>
          <w:lang w:bidi="ar-EG"/>
        </w:rPr>
        <w:t>كان</w:t>
      </w:r>
      <w:r w:rsidR="00EF6156" w:rsidRPr="00EF6156">
        <w:rPr>
          <w:rtl/>
          <w:lang w:bidi="ar-EG"/>
        </w:rPr>
        <w:t xml:space="preserve"> </w:t>
      </w:r>
      <w:r w:rsidRPr="00EF6156">
        <w:rPr>
          <w:rtl/>
          <w:lang w:bidi="ar-EG"/>
        </w:rPr>
        <w:t>مشروع</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الجاري</w:t>
      </w:r>
      <w:r w:rsidR="00EF6156" w:rsidRPr="00EF6156">
        <w:rPr>
          <w:rtl/>
          <w:lang w:bidi="ar-EG"/>
        </w:rPr>
        <w:t xml:space="preserve"> </w:t>
      </w:r>
      <w:r w:rsidRPr="00EF6156">
        <w:rPr>
          <w:rtl/>
          <w:lang w:bidi="ar-EG"/>
        </w:rPr>
        <w:t>إعداده</w:t>
      </w:r>
      <w:r w:rsidR="00EF6156" w:rsidRPr="00EF6156">
        <w:rPr>
          <w:rtl/>
          <w:lang w:bidi="ar-EG"/>
        </w:rPr>
        <w:t xml:space="preserve"> </w:t>
      </w:r>
      <w:r w:rsidRPr="00EF6156">
        <w:rPr>
          <w:rtl/>
          <w:lang w:bidi="ar-EG"/>
        </w:rPr>
        <w:t>يتفق</w:t>
      </w:r>
      <w:r w:rsidR="00EF6156" w:rsidRPr="00EF6156">
        <w:rPr>
          <w:rtl/>
          <w:lang w:bidi="ar-EG"/>
        </w:rPr>
        <w:t xml:space="preserve"> </w:t>
      </w:r>
      <w:r w:rsidRPr="00EF6156">
        <w:rPr>
          <w:rtl/>
          <w:lang w:bidi="ar-EG"/>
        </w:rPr>
        <w:t>مع</w:t>
      </w:r>
      <w:r w:rsidR="00EF6156" w:rsidRPr="00EF6156">
        <w:rPr>
          <w:rtl/>
          <w:lang w:bidi="ar-EG"/>
        </w:rPr>
        <w:t xml:space="preserve"> </w:t>
      </w:r>
      <w:r w:rsidRPr="00EF6156">
        <w:rPr>
          <w:rtl/>
          <w:lang w:bidi="ar-EG"/>
        </w:rPr>
        <w:t>الدستور.</w:t>
      </w:r>
      <w:r w:rsidR="00EF6156" w:rsidRPr="00EF6156">
        <w:rPr>
          <w:rtl/>
          <w:lang w:bidi="ar-EG"/>
        </w:rPr>
        <w:t xml:space="preserve"> </w:t>
      </w:r>
      <w:r w:rsidRPr="00EF6156">
        <w:rPr>
          <w:rtl/>
          <w:lang w:bidi="ar-EG"/>
        </w:rPr>
        <w:t>وعند</w:t>
      </w:r>
      <w:r w:rsidR="00EF6156" w:rsidRPr="00EF6156">
        <w:rPr>
          <w:rtl/>
          <w:lang w:bidi="ar-EG"/>
        </w:rPr>
        <w:t xml:space="preserve"> </w:t>
      </w:r>
      <w:r w:rsidRPr="00EF6156">
        <w:rPr>
          <w:rtl/>
          <w:lang w:bidi="ar-EG"/>
        </w:rPr>
        <w:t>ظهور</w:t>
      </w:r>
      <w:r w:rsidR="00EF6156" w:rsidRPr="00EF6156">
        <w:rPr>
          <w:rtl/>
          <w:lang w:bidi="ar-EG"/>
        </w:rPr>
        <w:t xml:space="preserve"> </w:t>
      </w:r>
      <w:r w:rsidRPr="00EF6156">
        <w:rPr>
          <w:rtl/>
          <w:lang w:bidi="ar-EG"/>
        </w:rPr>
        <w:t>اختلافات</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الرأي</w:t>
      </w:r>
      <w:r w:rsidR="00EF6156" w:rsidRPr="00EF6156">
        <w:rPr>
          <w:rtl/>
          <w:lang w:bidi="ar-EG"/>
        </w:rPr>
        <w:t xml:space="preserve"> </w:t>
      </w:r>
      <w:r w:rsidRPr="00EF6156">
        <w:rPr>
          <w:rtl/>
          <w:lang w:bidi="ar-EG"/>
        </w:rPr>
        <w:lastRenderedPageBreak/>
        <w:t>أو</w:t>
      </w:r>
      <w:r w:rsidR="00C85773">
        <w:rPr>
          <w:rFonts w:hint="cs"/>
          <w:rtl/>
          <w:lang w:bidi="ar-EG"/>
        </w:rPr>
        <w:t> </w:t>
      </w:r>
      <w:r w:rsidRPr="00EF6156">
        <w:rPr>
          <w:rtl/>
          <w:lang w:bidi="ar-EG"/>
        </w:rPr>
        <w:t>شكوك</w:t>
      </w:r>
      <w:r w:rsidR="00EF6156" w:rsidRPr="00EF6156">
        <w:rPr>
          <w:rtl/>
          <w:lang w:bidi="ar-EG"/>
        </w:rPr>
        <w:t xml:space="preserve"> </w:t>
      </w:r>
      <w:r w:rsidRPr="00EF6156">
        <w:rPr>
          <w:rtl/>
          <w:lang w:bidi="ar-EG"/>
        </w:rPr>
        <w:t>إزاء</w:t>
      </w:r>
      <w:r w:rsidR="00EF6156" w:rsidRPr="00EF6156">
        <w:rPr>
          <w:rtl/>
          <w:lang w:bidi="ar-EG"/>
        </w:rPr>
        <w:t xml:space="preserve"> </w:t>
      </w:r>
      <w:r w:rsidRPr="00EF6156">
        <w:rPr>
          <w:rtl/>
          <w:lang w:bidi="ar-EG"/>
        </w:rPr>
        <w:t>توافق</w:t>
      </w:r>
      <w:r w:rsidR="00EF6156" w:rsidRPr="00EF6156">
        <w:rPr>
          <w:rtl/>
          <w:lang w:bidi="ar-EG"/>
        </w:rPr>
        <w:t xml:space="preserve"> </w:t>
      </w:r>
      <w:r w:rsidRPr="00EF6156">
        <w:rPr>
          <w:rtl/>
          <w:lang w:bidi="ar-EG"/>
        </w:rPr>
        <w:t>الأحكام</w:t>
      </w:r>
      <w:r w:rsidR="00EF6156" w:rsidRPr="00EF6156">
        <w:rPr>
          <w:rtl/>
          <w:lang w:bidi="ar-EG"/>
        </w:rPr>
        <w:t xml:space="preserve"> </w:t>
      </w:r>
      <w:r w:rsidRPr="00EF6156">
        <w:rPr>
          <w:rtl/>
          <w:lang w:bidi="ar-EG"/>
        </w:rPr>
        <w:t>القانونية</w:t>
      </w:r>
      <w:r w:rsidR="00EF6156" w:rsidRPr="00EF6156">
        <w:rPr>
          <w:rtl/>
          <w:lang w:bidi="ar-EG"/>
        </w:rPr>
        <w:t xml:space="preserve"> </w:t>
      </w:r>
      <w:r w:rsidRPr="00EF6156">
        <w:rPr>
          <w:rtl/>
          <w:lang w:bidi="ar-EG"/>
        </w:rPr>
        <w:t>مع</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تتخذ</w:t>
      </w:r>
      <w:r w:rsidR="00EF6156" w:rsidRPr="00EF6156">
        <w:rPr>
          <w:rtl/>
          <w:lang w:bidi="ar-EG"/>
        </w:rPr>
        <w:t xml:space="preserve"> </w:t>
      </w:r>
      <w:r w:rsidRPr="00EF6156">
        <w:rPr>
          <w:rtl/>
          <w:lang w:bidi="ar-EG"/>
        </w:rPr>
        <w:t>المحكمة</w:t>
      </w:r>
      <w:r w:rsidR="00EF6156" w:rsidRPr="00EF6156">
        <w:rPr>
          <w:rtl/>
          <w:lang w:bidi="ar-EG"/>
        </w:rPr>
        <w:t xml:space="preserve"> </w:t>
      </w:r>
      <w:r w:rsidRPr="00EF6156">
        <w:rPr>
          <w:rtl/>
          <w:lang w:bidi="ar-EG"/>
        </w:rPr>
        <w:t>الدستورية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قراراً</w:t>
      </w:r>
      <w:r w:rsidR="00EF6156" w:rsidRPr="00EF6156">
        <w:rPr>
          <w:rtl/>
          <w:lang w:bidi="ar-EG"/>
        </w:rPr>
        <w:t xml:space="preserve"> </w:t>
      </w:r>
      <w:r w:rsidRPr="00EF6156">
        <w:rPr>
          <w:rtl/>
          <w:lang w:bidi="ar-EG"/>
        </w:rPr>
        <w:t>بمجرد</w:t>
      </w:r>
      <w:r w:rsidR="00EF6156" w:rsidRPr="00EF6156">
        <w:rPr>
          <w:rtl/>
          <w:lang w:bidi="ar-EG"/>
        </w:rPr>
        <w:t xml:space="preserve"> </w:t>
      </w:r>
      <w:r w:rsidRPr="00EF6156">
        <w:rPr>
          <w:rtl/>
          <w:lang w:bidi="ar-EG"/>
        </w:rPr>
        <w:t>صدور</w:t>
      </w:r>
      <w:r w:rsidR="00EF6156" w:rsidRPr="00EF6156">
        <w:rPr>
          <w:rtl/>
          <w:lang w:bidi="ar-EG"/>
        </w:rPr>
        <w:t xml:space="preserve"> </w:t>
      </w:r>
      <w:r w:rsidRPr="00EF6156">
        <w:rPr>
          <w:rtl/>
          <w:lang w:bidi="ar-EG"/>
        </w:rPr>
        <w:t>القانون</w:t>
      </w:r>
      <w:r w:rsidRPr="00EF6156">
        <w:rPr>
          <w:rFonts w:hint="cs"/>
          <w:rtl/>
          <w:lang w:bidi="ar-EG"/>
        </w:rPr>
        <w:t>،</w:t>
      </w:r>
      <w:r w:rsidR="00EF6156" w:rsidRPr="00EF6156">
        <w:rPr>
          <w:rtl/>
          <w:lang w:bidi="ar-EG"/>
        </w:rPr>
        <w:t xml:space="preserve"> </w:t>
      </w:r>
      <w:r w:rsidRPr="00EF6156">
        <w:rPr>
          <w:rtl/>
          <w:lang w:bidi="ar-EG"/>
        </w:rPr>
        <w:t>إذا</w:t>
      </w:r>
      <w:r w:rsidR="00EF6156" w:rsidRPr="00EF6156">
        <w:rPr>
          <w:rtl/>
          <w:lang w:bidi="ar-EG"/>
        </w:rPr>
        <w:t xml:space="preserve"> </w:t>
      </w:r>
      <w:r w:rsidRPr="00EF6156">
        <w:rPr>
          <w:rtl/>
          <w:lang w:bidi="ar-EG"/>
        </w:rPr>
        <w:t>طلبت</w:t>
      </w:r>
      <w:r w:rsidR="00EF6156" w:rsidRPr="00EF6156">
        <w:rPr>
          <w:rtl/>
          <w:lang w:bidi="ar-EG"/>
        </w:rPr>
        <w:t xml:space="preserve"> </w:t>
      </w:r>
      <w:r w:rsidRPr="00EF6156">
        <w:rPr>
          <w:rtl/>
          <w:lang w:bidi="ar-EG"/>
        </w:rPr>
        <w:t>منها</w:t>
      </w:r>
      <w:r w:rsidR="00EF6156" w:rsidRPr="00EF6156">
        <w:rPr>
          <w:rtl/>
          <w:lang w:bidi="ar-EG"/>
        </w:rPr>
        <w:t xml:space="preserve"> </w:t>
      </w:r>
      <w:r w:rsidRPr="00EF6156">
        <w:rPr>
          <w:rtl/>
          <w:lang w:bidi="ar-EG"/>
        </w:rPr>
        <w:t>ذلك</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حكومة</w:t>
      </w:r>
      <w:r w:rsidR="00EF6156" w:rsidRPr="00EF6156">
        <w:rPr>
          <w:rtl/>
          <w:lang w:bidi="ar-EG"/>
        </w:rPr>
        <w:t xml:space="preserve"> </w:t>
      </w:r>
      <w:r w:rsidRPr="00EF6156">
        <w:rPr>
          <w:rtl/>
          <w:lang w:bidi="ar-EG"/>
        </w:rPr>
        <w:t>إحدى</w:t>
      </w:r>
      <w:r w:rsidR="00EF6156" w:rsidRPr="00EF6156">
        <w:rPr>
          <w:rtl/>
          <w:lang w:bidi="ar-EG"/>
        </w:rPr>
        <w:t xml:space="preserve"> </w:t>
      </w:r>
      <w:r w:rsidRPr="00EF6156">
        <w:rPr>
          <w:rtl/>
          <w:lang w:bidi="ar-EG"/>
        </w:rPr>
        <w:t>الولايات</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Fonts w:hint="cs"/>
          <w:rtl/>
          <w:lang w:bidi="ar-EG"/>
        </w:rPr>
        <w:t>رُبع</w:t>
      </w:r>
      <w:r w:rsidR="00EF6156" w:rsidRPr="00EF6156">
        <w:rPr>
          <w:rtl/>
          <w:lang w:bidi="ar-EG"/>
        </w:rPr>
        <w:t xml:space="preserve"> </w:t>
      </w:r>
      <w:r w:rsidRPr="00EF6156">
        <w:rPr>
          <w:rtl/>
          <w:lang w:bidi="ar-EG"/>
        </w:rPr>
        <w:t>أعضاء</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وبوجه</w:t>
      </w:r>
      <w:r w:rsidR="00EF6156" w:rsidRPr="00EF6156">
        <w:rPr>
          <w:rtl/>
          <w:lang w:bidi="ar-EG"/>
        </w:rPr>
        <w:t xml:space="preserve"> </w:t>
      </w:r>
      <w:r w:rsidRPr="00EF6156">
        <w:rPr>
          <w:rtl/>
          <w:lang w:bidi="ar-EG"/>
        </w:rPr>
        <w:t>عام،</w:t>
      </w:r>
      <w:r w:rsidR="00EF6156" w:rsidRPr="00EF6156">
        <w:rPr>
          <w:rtl/>
          <w:lang w:bidi="ar-EG"/>
        </w:rPr>
        <w:t xml:space="preserve"> </w:t>
      </w:r>
      <w:r w:rsidRPr="00EF6156">
        <w:rPr>
          <w:rtl/>
          <w:lang w:bidi="ar-EG"/>
        </w:rPr>
        <w:t>تمتلك</w:t>
      </w:r>
      <w:r w:rsidR="00EF6156" w:rsidRPr="00EF6156">
        <w:rPr>
          <w:rtl/>
          <w:lang w:bidi="ar-EG"/>
        </w:rPr>
        <w:t xml:space="preserve"> </w:t>
      </w:r>
      <w:r w:rsidRPr="00EF6156">
        <w:rPr>
          <w:rtl/>
          <w:lang w:bidi="ar-EG"/>
        </w:rPr>
        <w:t>المحكمة</w:t>
      </w:r>
      <w:r w:rsidR="00EF6156" w:rsidRPr="00EF6156">
        <w:rPr>
          <w:rtl/>
          <w:lang w:bidi="ar-EG"/>
        </w:rPr>
        <w:t xml:space="preserve"> </w:t>
      </w:r>
      <w:r w:rsidRPr="00EF6156">
        <w:rPr>
          <w:rtl/>
          <w:lang w:bidi="ar-EG"/>
        </w:rPr>
        <w:t>الدستورية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إذن</w:t>
      </w:r>
      <w:r w:rsidR="00EF6156" w:rsidRPr="00EF6156">
        <w:rPr>
          <w:rtl/>
          <w:lang w:bidi="ar-EG"/>
        </w:rPr>
        <w:t xml:space="preserve"> </w:t>
      </w:r>
      <w:r w:rsidRPr="00EF6156">
        <w:rPr>
          <w:rtl/>
          <w:lang w:bidi="ar-EG"/>
        </w:rPr>
        <w:t>وضع</w:t>
      </w:r>
      <w:r w:rsidR="00511CD8">
        <w:rPr>
          <w:rtl/>
          <w:lang w:bidi="ar-EG"/>
        </w:rPr>
        <w:t xml:space="preserve">اً </w:t>
      </w:r>
      <w:r w:rsidRPr="00EF6156">
        <w:rPr>
          <w:rtl/>
          <w:lang w:bidi="ar-EG"/>
        </w:rPr>
        <w:t>متميز</w:t>
      </w:r>
      <w:r w:rsidR="00511CD8">
        <w:rPr>
          <w:rtl/>
          <w:lang w:bidi="ar-EG"/>
        </w:rPr>
        <w:t xml:space="preserve">اً </w:t>
      </w:r>
      <w:r w:rsidRPr="00EF6156">
        <w:rPr>
          <w:rtl/>
          <w:lang w:bidi="ar-EG"/>
        </w:rPr>
        <w:t>في</w:t>
      </w:r>
      <w:r w:rsidR="00EF6156" w:rsidRPr="00EF6156">
        <w:rPr>
          <w:rtl/>
          <w:lang w:bidi="ar-EG"/>
        </w:rPr>
        <w:t xml:space="preserve"> </w:t>
      </w:r>
      <w:r w:rsidRPr="00EF6156">
        <w:rPr>
          <w:rtl/>
          <w:lang w:bidi="ar-EG"/>
        </w:rPr>
        <w:t>إعمال</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يُكمله</w:t>
      </w:r>
      <w:r w:rsidR="00EF6156" w:rsidRPr="00EF6156">
        <w:rPr>
          <w:rtl/>
          <w:lang w:bidi="ar-EG"/>
        </w:rPr>
        <w:t xml:space="preserve"> </w:t>
      </w:r>
      <w:r w:rsidRPr="00EF6156">
        <w:rPr>
          <w:rtl/>
          <w:lang w:bidi="ar-EG"/>
        </w:rPr>
        <w:t>قبل</w:t>
      </w:r>
      <w:r w:rsidR="00EF6156" w:rsidRPr="00EF6156">
        <w:rPr>
          <w:rtl/>
          <w:lang w:bidi="ar-EG"/>
        </w:rPr>
        <w:t xml:space="preserve"> </w:t>
      </w:r>
      <w:r w:rsidRPr="00EF6156">
        <w:rPr>
          <w:rtl/>
          <w:lang w:bidi="ar-EG"/>
        </w:rPr>
        <w:t>كل</w:t>
      </w:r>
      <w:r w:rsidR="00EF6156" w:rsidRPr="00EF6156">
        <w:rPr>
          <w:rtl/>
          <w:lang w:bidi="ar-EG"/>
        </w:rPr>
        <w:t xml:space="preserve"> </w:t>
      </w:r>
      <w:r w:rsidRPr="00EF6156">
        <w:rPr>
          <w:rtl/>
          <w:lang w:bidi="ar-EG"/>
        </w:rPr>
        <w:t>شيء</w:t>
      </w:r>
      <w:r w:rsidR="00EF6156" w:rsidRPr="00EF6156">
        <w:rPr>
          <w:rtl/>
          <w:lang w:bidi="ar-EG"/>
        </w:rPr>
        <w:t xml:space="preserve"> </w:t>
      </w:r>
      <w:r w:rsidRPr="00EF6156">
        <w:rPr>
          <w:rtl/>
          <w:lang w:bidi="ar-EG"/>
        </w:rPr>
        <w:t>كون</w:t>
      </w:r>
      <w:r w:rsidR="00EF6156" w:rsidRPr="00EF6156">
        <w:rPr>
          <w:rtl/>
          <w:lang w:bidi="ar-EG"/>
        </w:rPr>
        <w:t xml:space="preserve"> </w:t>
      </w:r>
      <w:r w:rsidRPr="00EF6156">
        <w:rPr>
          <w:rtl/>
          <w:lang w:bidi="ar-EG"/>
        </w:rPr>
        <w:t>قرارات</w:t>
      </w:r>
      <w:r w:rsidR="00EF6156" w:rsidRPr="00EF6156">
        <w:rPr>
          <w:rtl/>
          <w:lang w:bidi="ar-EG"/>
        </w:rPr>
        <w:t xml:space="preserve"> </w:t>
      </w:r>
      <w:r w:rsidRPr="00EF6156">
        <w:rPr>
          <w:rtl/>
          <w:lang w:bidi="ar-EG"/>
        </w:rPr>
        <w:t>المحكمة</w:t>
      </w:r>
      <w:r w:rsidR="00EF6156" w:rsidRPr="00EF6156">
        <w:rPr>
          <w:rtl/>
          <w:lang w:bidi="ar-EG"/>
        </w:rPr>
        <w:t xml:space="preserve"> </w:t>
      </w:r>
      <w:r w:rsidRPr="00EF6156">
        <w:rPr>
          <w:rtl/>
          <w:lang w:bidi="ar-EG"/>
        </w:rPr>
        <w:t>الدستورية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ملزِمة</w:t>
      </w:r>
      <w:r w:rsidR="00EF6156" w:rsidRPr="00EF6156">
        <w:rPr>
          <w:rtl/>
          <w:lang w:bidi="ar-EG"/>
        </w:rPr>
        <w:t xml:space="preserve"> </w:t>
      </w:r>
      <w:r w:rsidRPr="00EF6156">
        <w:rPr>
          <w:rtl/>
          <w:lang w:bidi="ar-EG"/>
        </w:rPr>
        <w:t>للهيئات</w:t>
      </w:r>
      <w:r w:rsidR="00EF6156" w:rsidRPr="00EF6156">
        <w:rPr>
          <w:rtl/>
          <w:lang w:bidi="ar-EG"/>
        </w:rPr>
        <w:t xml:space="preserve"> </w:t>
      </w:r>
      <w:r w:rsidRPr="00EF6156">
        <w:rPr>
          <w:rtl/>
          <w:lang w:bidi="ar-EG"/>
        </w:rPr>
        <w:t>الدستورية</w:t>
      </w:r>
      <w:r w:rsidR="00EF6156" w:rsidRPr="00EF6156">
        <w:rPr>
          <w:rtl/>
          <w:lang w:bidi="ar-EG"/>
        </w:rPr>
        <w:t xml:space="preserve"> </w:t>
      </w:r>
      <w:r w:rsidRPr="00EF6156">
        <w:rPr>
          <w:rtl/>
          <w:lang w:bidi="ar-EG"/>
        </w:rPr>
        <w:t>للاتحاد</w:t>
      </w:r>
      <w:r w:rsidR="00EF6156" w:rsidRPr="00EF6156">
        <w:rPr>
          <w:rtl/>
          <w:lang w:bidi="ar-EG"/>
        </w:rPr>
        <w:t xml:space="preserve"> </w:t>
      </w:r>
      <w:r w:rsidRPr="00EF6156">
        <w:rPr>
          <w:rtl/>
          <w:lang w:bidi="ar-EG"/>
        </w:rPr>
        <w:t>والولايات،</w:t>
      </w:r>
      <w:r w:rsidR="00EF6156" w:rsidRPr="00EF6156">
        <w:rPr>
          <w:rtl/>
          <w:lang w:bidi="ar-EG"/>
        </w:rPr>
        <w:t xml:space="preserve"> </w:t>
      </w:r>
      <w:r w:rsidRPr="00EF6156">
        <w:rPr>
          <w:rtl/>
          <w:lang w:bidi="ar-EG"/>
        </w:rPr>
        <w:t>فضلاً</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جميع</w:t>
      </w:r>
      <w:r w:rsidR="00EF6156" w:rsidRPr="00EF6156">
        <w:rPr>
          <w:rtl/>
          <w:lang w:bidi="ar-EG"/>
        </w:rPr>
        <w:t xml:space="preserve"> </w:t>
      </w:r>
      <w:r w:rsidRPr="00EF6156">
        <w:rPr>
          <w:rtl/>
          <w:lang w:bidi="ar-EG"/>
        </w:rPr>
        <w:t>المحاكم</w:t>
      </w:r>
      <w:r w:rsidR="00EF6156" w:rsidRPr="00EF6156">
        <w:rPr>
          <w:rtl/>
          <w:lang w:bidi="ar-EG"/>
        </w:rPr>
        <w:t xml:space="preserve"> </w:t>
      </w:r>
      <w:r w:rsidRPr="00EF6156">
        <w:rPr>
          <w:rtl/>
          <w:lang w:bidi="ar-EG"/>
        </w:rPr>
        <w:t>والسلطات،</w:t>
      </w:r>
      <w:r w:rsidR="00EF6156" w:rsidRPr="00EF6156">
        <w:rPr>
          <w:rtl/>
          <w:lang w:bidi="ar-EG"/>
        </w:rPr>
        <w:t xml:space="preserve"> </w:t>
      </w:r>
      <w:r w:rsidRPr="00EF6156">
        <w:rPr>
          <w:rtl/>
          <w:lang w:bidi="ar-EG"/>
        </w:rPr>
        <w:t>وتتمتع</w:t>
      </w:r>
      <w:r w:rsidR="00EF6156" w:rsidRPr="00EF6156">
        <w:rPr>
          <w:rtl/>
          <w:lang w:bidi="ar-EG"/>
        </w:rPr>
        <w:t xml:space="preserve"> </w:t>
      </w:r>
      <w:r w:rsidRPr="00EF6156">
        <w:rPr>
          <w:rtl/>
          <w:lang w:bidi="ar-EG"/>
        </w:rPr>
        <w:t>هذه</w:t>
      </w:r>
      <w:r w:rsidR="00EF6156" w:rsidRPr="00EF6156">
        <w:rPr>
          <w:rtl/>
          <w:lang w:bidi="ar-EG"/>
        </w:rPr>
        <w:t xml:space="preserve"> </w:t>
      </w:r>
      <w:r w:rsidRPr="00EF6156">
        <w:rPr>
          <w:rtl/>
          <w:lang w:bidi="ar-EG"/>
        </w:rPr>
        <w:t>القرارات</w:t>
      </w:r>
      <w:r w:rsidR="00EF6156" w:rsidRPr="00EF6156">
        <w:rPr>
          <w:rtl/>
          <w:lang w:bidi="ar-EG"/>
        </w:rPr>
        <w:t xml:space="preserve"> </w:t>
      </w:r>
      <w:r w:rsidRPr="00EF6156">
        <w:rPr>
          <w:rtl/>
          <w:lang w:bidi="ar-EG"/>
        </w:rPr>
        <w:t>فعلياً</w:t>
      </w:r>
      <w:r w:rsidR="00EF6156" w:rsidRPr="00EF6156">
        <w:rPr>
          <w:rtl/>
          <w:lang w:bidi="ar-EG"/>
        </w:rPr>
        <w:t xml:space="preserve"> </w:t>
      </w:r>
      <w:r w:rsidRPr="00EF6156">
        <w:rPr>
          <w:rtl/>
          <w:lang w:bidi="ar-EG"/>
        </w:rPr>
        <w:t>بقوة</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عقب</w:t>
      </w:r>
      <w:r w:rsidR="00EF6156" w:rsidRPr="00EF6156">
        <w:rPr>
          <w:rtl/>
          <w:lang w:bidi="ar-EG"/>
        </w:rPr>
        <w:t xml:space="preserve"> </w:t>
      </w:r>
      <w:r w:rsidRPr="00EF6156">
        <w:rPr>
          <w:rtl/>
          <w:lang w:bidi="ar-EG"/>
        </w:rPr>
        <w:t>صدور</w:t>
      </w:r>
      <w:r w:rsidR="00EF6156" w:rsidRPr="00EF6156">
        <w:rPr>
          <w:rtl/>
          <w:lang w:bidi="ar-EG"/>
        </w:rPr>
        <w:t xml:space="preserve"> </w:t>
      </w:r>
      <w:r w:rsidRPr="00EF6156">
        <w:rPr>
          <w:rtl/>
          <w:lang w:bidi="ar-EG"/>
        </w:rPr>
        <w:t>حكم</w:t>
      </w:r>
      <w:r w:rsidR="00EF6156" w:rsidRPr="00EF6156">
        <w:rPr>
          <w:rtl/>
          <w:lang w:bidi="ar-EG"/>
        </w:rPr>
        <w:t xml:space="preserve"> </w:t>
      </w:r>
      <w:r w:rsidRPr="00EF6156">
        <w:rPr>
          <w:rtl/>
          <w:lang w:bidi="ar-EG"/>
        </w:rPr>
        <w:t>قانوني</w:t>
      </w:r>
      <w:r w:rsidR="00EF6156" w:rsidRPr="00EF6156">
        <w:rPr>
          <w:rtl/>
          <w:lang w:bidi="ar-EG"/>
        </w:rPr>
        <w:t xml:space="preserve"> </w:t>
      </w:r>
      <w:r w:rsidRPr="00EF6156">
        <w:rPr>
          <w:rtl/>
          <w:lang w:bidi="ar-EG"/>
        </w:rPr>
        <w:t>أكثر</w:t>
      </w:r>
      <w:r w:rsidR="00EF6156" w:rsidRPr="00EF6156">
        <w:rPr>
          <w:rtl/>
          <w:lang w:bidi="ar-EG"/>
        </w:rPr>
        <w:t xml:space="preserve"> </w:t>
      </w:r>
      <w:r w:rsidRPr="00EF6156">
        <w:rPr>
          <w:rtl/>
          <w:lang w:bidi="ar-EG"/>
        </w:rPr>
        <w:t>تفصيلاً.</w:t>
      </w:r>
    </w:p>
    <w:p w:rsidR="00614786" w:rsidRPr="00EF6156" w:rsidRDefault="00614786" w:rsidP="00EF6156">
      <w:pPr>
        <w:pStyle w:val="H4GA"/>
        <w:rPr>
          <w:rtl/>
          <w:lang w:bidi="ar-EG"/>
        </w:rPr>
      </w:pPr>
      <w:r w:rsidRPr="00EF6156">
        <w:rPr>
          <w:rtl/>
          <w:lang w:bidi="ar-EG"/>
        </w:rPr>
        <w:tab/>
        <w:t>(ب)</w:t>
      </w:r>
      <w:r w:rsidRPr="00EF6156">
        <w:rPr>
          <w:rtl/>
          <w:lang w:bidi="ar-EG"/>
        </w:rPr>
        <w:tab/>
        <w:t>الشكوى</w:t>
      </w:r>
      <w:r w:rsidR="00EF6156" w:rsidRPr="00EF6156">
        <w:rPr>
          <w:rtl/>
          <w:lang w:bidi="ar-EG"/>
        </w:rPr>
        <w:t xml:space="preserve"> </w:t>
      </w:r>
      <w:r w:rsidRPr="00EF6156">
        <w:rPr>
          <w:rtl/>
          <w:lang w:bidi="ar-EG"/>
        </w:rPr>
        <w:t>الدستورية</w:t>
      </w:r>
      <w:r w:rsidR="00EF6156" w:rsidRPr="00EF6156">
        <w:rPr>
          <w:rFonts w:hint="cs"/>
          <w:rtl/>
          <w:lang w:bidi="ar-EG"/>
        </w:rPr>
        <w:t xml:space="preserve"> </w:t>
      </w:r>
      <w:r w:rsidRPr="00EF6156">
        <w:rPr>
          <w:rFonts w:hint="cs"/>
          <w:rtl/>
          <w:lang w:bidi="ar-EG"/>
        </w:rPr>
        <w:t>بصفتها</w:t>
      </w:r>
      <w:r w:rsidR="00EF6156" w:rsidRPr="00EF6156">
        <w:rPr>
          <w:rFonts w:hint="cs"/>
          <w:rtl/>
          <w:lang w:bidi="ar-EG"/>
        </w:rPr>
        <w:t xml:space="preserve"> </w:t>
      </w:r>
      <w:r w:rsidRPr="00EF6156">
        <w:rPr>
          <w:rtl/>
          <w:lang w:bidi="ar-EG"/>
        </w:rPr>
        <w:t>أداة</w:t>
      </w:r>
      <w:r w:rsidR="00EF6156" w:rsidRPr="00EF6156">
        <w:rPr>
          <w:rtl/>
          <w:lang w:bidi="ar-EG"/>
        </w:rPr>
        <w:t xml:space="preserve"> </w:t>
      </w:r>
      <w:r w:rsidRPr="00EF6156">
        <w:rPr>
          <w:rtl/>
          <w:lang w:bidi="ar-EG"/>
        </w:rPr>
        <w:t>خاصة</w:t>
      </w:r>
      <w:r w:rsidR="00EF6156" w:rsidRPr="00EF6156">
        <w:rPr>
          <w:rtl/>
          <w:lang w:bidi="ar-EG"/>
        </w:rPr>
        <w:t xml:space="preserve"> </w:t>
      </w:r>
      <w:r w:rsidRPr="00EF6156">
        <w:rPr>
          <w:rtl/>
          <w:lang w:bidi="ar-EG"/>
        </w:rPr>
        <w:t>تحمي</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p>
    <w:p w:rsidR="00614786" w:rsidRPr="00EF6156" w:rsidRDefault="00614786" w:rsidP="00EF6156">
      <w:pPr>
        <w:pStyle w:val="SingleTxtGA"/>
        <w:rPr>
          <w:rtl/>
          <w:lang w:bidi="ar-EG"/>
        </w:rPr>
      </w:pPr>
      <w:r w:rsidRPr="00EF6156">
        <w:rPr>
          <w:rtl/>
          <w:lang w:bidi="ar-EG"/>
        </w:rPr>
        <w:t>1</w:t>
      </w:r>
      <w:r w:rsidRPr="00EF6156">
        <w:rPr>
          <w:rFonts w:hint="cs"/>
          <w:rtl/>
          <w:lang w:bidi="ar-EG"/>
        </w:rPr>
        <w:t>46</w:t>
      </w:r>
      <w:r w:rsidRPr="00EF6156">
        <w:rPr>
          <w:rtl/>
          <w:lang w:bidi="ar-EG"/>
        </w:rPr>
        <w:t>-</w:t>
      </w:r>
      <w:r w:rsidRPr="00EF6156">
        <w:rPr>
          <w:rtl/>
          <w:lang w:bidi="ar-EG"/>
        </w:rPr>
        <w:tab/>
        <w:t>الشكوى</w:t>
      </w:r>
      <w:r w:rsidR="00EF6156" w:rsidRPr="00EF6156">
        <w:rPr>
          <w:rtl/>
          <w:lang w:bidi="ar-EG"/>
        </w:rPr>
        <w:t xml:space="preserve"> </w:t>
      </w:r>
      <w:r w:rsidRPr="00EF6156">
        <w:rPr>
          <w:rtl/>
          <w:lang w:bidi="ar-EG"/>
        </w:rPr>
        <w:t>الدستورية</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الأدوات</w:t>
      </w:r>
      <w:r w:rsidR="00EF6156" w:rsidRPr="00EF6156">
        <w:rPr>
          <w:rtl/>
          <w:lang w:bidi="ar-EG"/>
        </w:rPr>
        <w:t xml:space="preserve"> </w:t>
      </w:r>
      <w:r w:rsidRPr="00EF6156">
        <w:rPr>
          <w:rtl/>
          <w:lang w:bidi="ar-EG"/>
        </w:rPr>
        <w:t>المهمة</w:t>
      </w:r>
      <w:r w:rsidR="00EF6156" w:rsidRPr="00EF6156">
        <w:rPr>
          <w:rtl/>
          <w:lang w:bidi="ar-EG"/>
        </w:rPr>
        <w:t xml:space="preserve"> </w:t>
      </w:r>
      <w:r w:rsidRPr="00EF6156">
        <w:rPr>
          <w:rtl/>
          <w:lang w:bidi="ar-EG"/>
        </w:rPr>
        <w:t>الأخرى</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تعمل</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حماية</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وتتيح</w:t>
      </w:r>
      <w:r w:rsidR="00EF6156" w:rsidRPr="00EF6156">
        <w:rPr>
          <w:rtl/>
          <w:lang w:bidi="ar-EG"/>
        </w:rPr>
        <w:t xml:space="preserve"> </w:t>
      </w:r>
      <w:r w:rsidRPr="00EF6156">
        <w:rPr>
          <w:rtl/>
          <w:lang w:bidi="ar-EG"/>
        </w:rPr>
        <w:t>الشكوى</w:t>
      </w:r>
      <w:r w:rsidR="00EF6156" w:rsidRPr="00EF6156">
        <w:rPr>
          <w:rtl/>
          <w:lang w:bidi="ar-EG"/>
        </w:rPr>
        <w:t xml:space="preserve"> </w:t>
      </w:r>
      <w:r w:rsidRPr="00EF6156">
        <w:rPr>
          <w:rtl/>
          <w:lang w:bidi="ar-EG"/>
        </w:rPr>
        <w:t>الدستورية</w:t>
      </w:r>
      <w:r w:rsidR="00EF6156" w:rsidRPr="00EF6156">
        <w:rPr>
          <w:rtl/>
          <w:lang w:bidi="ar-EG"/>
        </w:rPr>
        <w:t xml:space="preserve"> </w:t>
      </w:r>
      <w:r w:rsidRPr="00EF6156">
        <w:rPr>
          <w:rtl/>
          <w:lang w:bidi="ar-EG"/>
        </w:rPr>
        <w:t>لأي</w:t>
      </w:r>
      <w:r w:rsidR="00EF6156" w:rsidRPr="00EF6156">
        <w:rPr>
          <w:rtl/>
          <w:lang w:bidi="ar-EG"/>
        </w:rPr>
        <w:t xml:space="preserve"> </w:t>
      </w:r>
      <w:r w:rsidRPr="00EF6156">
        <w:rPr>
          <w:rtl/>
          <w:lang w:bidi="ar-EG"/>
        </w:rPr>
        <w:t>شخص</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يوجه</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المحكمة</w:t>
      </w:r>
      <w:r w:rsidR="00EF6156" w:rsidRPr="00EF6156">
        <w:rPr>
          <w:rtl/>
          <w:lang w:bidi="ar-EG"/>
        </w:rPr>
        <w:t xml:space="preserve"> </w:t>
      </w:r>
      <w:r w:rsidRPr="00EF6156">
        <w:rPr>
          <w:rtl/>
          <w:lang w:bidi="ar-EG"/>
        </w:rPr>
        <w:t>الدستورية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شكوى</w:t>
      </w:r>
      <w:r w:rsidR="00EF6156" w:rsidRPr="00EF6156">
        <w:rPr>
          <w:rtl/>
          <w:lang w:bidi="ar-EG"/>
        </w:rPr>
        <w:t xml:space="preserve"> </w:t>
      </w:r>
      <w:r w:rsidRPr="00EF6156">
        <w:rPr>
          <w:rtl/>
          <w:lang w:bidi="ar-EG"/>
        </w:rPr>
        <w:t>بانتهاك</w:t>
      </w:r>
      <w:r w:rsidR="00EF6156" w:rsidRPr="00EF6156">
        <w:rPr>
          <w:rtl/>
          <w:lang w:bidi="ar-EG"/>
        </w:rPr>
        <w:t xml:space="preserve"> </w:t>
      </w:r>
      <w:r w:rsidRPr="00EF6156">
        <w:rPr>
          <w:rtl/>
          <w:lang w:bidi="ar-EG"/>
        </w:rPr>
        <w:t>إحدى</w:t>
      </w:r>
      <w:r w:rsidR="00EF6156" w:rsidRPr="00EF6156">
        <w:rPr>
          <w:rtl/>
          <w:lang w:bidi="ar-EG"/>
        </w:rPr>
        <w:t xml:space="preserve"> </w:t>
      </w:r>
      <w:r w:rsidRPr="00EF6156">
        <w:rPr>
          <w:rtl/>
          <w:lang w:bidi="ar-EG"/>
        </w:rPr>
        <w:t>السلطات</w:t>
      </w:r>
      <w:r w:rsidR="00EF6156" w:rsidRPr="00EF6156">
        <w:rPr>
          <w:rtl/>
          <w:lang w:bidi="ar-EG"/>
        </w:rPr>
        <w:t xml:space="preserve"> </w:t>
      </w:r>
      <w:r w:rsidRPr="00EF6156">
        <w:rPr>
          <w:rtl/>
          <w:lang w:bidi="ar-EG"/>
        </w:rPr>
        <w:t>العامة</w:t>
      </w:r>
      <w:r w:rsidR="00EF6156" w:rsidRPr="00EF6156">
        <w:rPr>
          <w:rtl/>
          <w:lang w:bidi="ar-EG"/>
        </w:rPr>
        <w:t xml:space="preserve"> </w:t>
      </w:r>
      <w:r w:rsidRPr="00EF6156">
        <w:rPr>
          <w:rtl/>
          <w:lang w:bidi="ar-EG"/>
        </w:rPr>
        <w:t>لأحد</w:t>
      </w:r>
      <w:r w:rsidR="00EF6156" w:rsidRPr="00EF6156">
        <w:rPr>
          <w:rtl/>
          <w:lang w:bidi="ar-EG"/>
        </w:rPr>
        <w:t xml:space="preserve"> </w:t>
      </w:r>
      <w:r w:rsidRPr="00EF6156">
        <w:rPr>
          <w:rtl/>
          <w:lang w:bidi="ar-EG"/>
        </w:rPr>
        <w:t>حقوقه</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يكفلها</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أحد</w:t>
      </w:r>
      <w:r w:rsidR="00EF6156" w:rsidRPr="00EF6156">
        <w:rPr>
          <w:rtl/>
          <w:lang w:bidi="ar-EG"/>
        </w:rPr>
        <w:t xml:space="preserve"> </w:t>
      </w:r>
      <w:r w:rsidRPr="00EF6156">
        <w:rPr>
          <w:rtl/>
          <w:lang w:bidi="ar-EG"/>
        </w:rPr>
        <w:t>حقوقه</w:t>
      </w:r>
      <w:r w:rsidR="00EF6156" w:rsidRPr="00EF6156">
        <w:rPr>
          <w:rtl/>
          <w:lang w:bidi="ar-EG"/>
        </w:rPr>
        <w:t xml:space="preserve"> </w:t>
      </w:r>
      <w:r w:rsidRPr="00EF6156">
        <w:rPr>
          <w:rtl/>
          <w:lang w:bidi="ar-EG"/>
        </w:rPr>
        <w:t>بموجب</w:t>
      </w:r>
      <w:r w:rsidR="00EF6156" w:rsidRPr="00EF6156">
        <w:rPr>
          <w:rtl/>
          <w:lang w:bidi="ar-EG"/>
        </w:rPr>
        <w:t xml:space="preserve"> </w:t>
      </w:r>
      <w:r w:rsidRPr="00EF6156">
        <w:rPr>
          <w:rtl/>
          <w:lang w:bidi="ar-EG"/>
        </w:rPr>
        <w:t>الفقرة</w:t>
      </w:r>
      <w:r w:rsidR="00EF6156" w:rsidRPr="00EF6156">
        <w:rPr>
          <w:rtl/>
          <w:lang w:bidi="ar-EG"/>
        </w:rPr>
        <w:t xml:space="preserve"> </w:t>
      </w:r>
      <w:r w:rsidRPr="00EF6156">
        <w:rPr>
          <w:rtl/>
          <w:lang w:bidi="ar-EG"/>
        </w:rPr>
        <w:t>4</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المادة</w:t>
      </w:r>
      <w:r w:rsidR="00EF6156" w:rsidRPr="00EF6156">
        <w:rPr>
          <w:rtl/>
          <w:lang w:bidi="ar-EG"/>
        </w:rPr>
        <w:t xml:space="preserve"> </w:t>
      </w:r>
      <w:r w:rsidRPr="00EF6156">
        <w:rPr>
          <w:rtl/>
          <w:lang w:bidi="ar-EG"/>
        </w:rPr>
        <w:t>20،</w:t>
      </w:r>
      <w:r w:rsidR="00EF6156" w:rsidRPr="00EF6156">
        <w:rPr>
          <w:rtl/>
          <w:lang w:bidi="ar-EG"/>
        </w:rPr>
        <w:t xml:space="preserve"> </w:t>
      </w:r>
      <w:r w:rsidRPr="00EF6156">
        <w:rPr>
          <w:rtl/>
          <w:lang w:bidi="ar-EG"/>
        </w:rPr>
        <w:t>والمواد</w:t>
      </w:r>
      <w:r w:rsidR="00EF6156" w:rsidRPr="00EF6156">
        <w:rPr>
          <w:rtl/>
          <w:lang w:bidi="ar-EG"/>
        </w:rPr>
        <w:t xml:space="preserve"> </w:t>
      </w:r>
      <w:r w:rsidRPr="00EF6156">
        <w:rPr>
          <w:rtl/>
          <w:lang w:bidi="ar-EG"/>
        </w:rPr>
        <w:t>33</w:t>
      </w:r>
      <w:r w:rsidR="00EF6156" w:rsidRPr="00EF6156">
        <w:rPr>
          <w:rtl/>
          <w:lang w:bidi="ar-EG"/>
        </w:rPr>
        <w:t xml:space="preserve"> </w:t>
      </w:r>
      <w:r w:rsidRPr="00EF6156">
        <w:rPr>
          <w:rtl/>
          <w:lang w:bidi="ar-EG"/>
        </w:rPr>
        <w:t>و38</w:t>
      </w:r>
      <w:r w:rsidR="00EF6156" w:rsidRPr="00EF6156">
        <w:rPr>
          <w:rtl/>
          <w:lang w:bidi="ar-EG"/>
        </w:rPr>
        <w:t xml:space="preserve"> </w:t>
      </w:r>
      <w:r w:rsidRPr="00EF6156">
        <w:rPr>
          <w:rtl/>
          <w:lang w:bidi="ar-EG"/>
        </w:rPr>
        <w:t>و101</w:t>
      </w:r>
      <w:r w:rsidR="00EF6156" w:rsidRPr="00EF6156">
        <w:rPr>
          <w:rtl/>
          <w:lang w:bidi="ar-EG"/>
        </w:rPr>
        <w:t xml:space="preserve"> </w:t>
      </w:r>
      <w:r w:rsidRPr="00EF6156">
        <w:rPr>
          <w:rtl/>
          <w:lang w:bidi="ar-EG"/>
        </w:rPr>
        <w:t>و103</w:t>
      </w:r>
      <w:r w:rsidR="00EF6156" w:rsidRPr="00EF6156">
        <w:rPr>
          <w:rtl/>
          <w:lang w:bidi="ar-EG"/>
        </w:rPr>
        <w:t xml:space="preserve"> </w:t>
      </w:r>
      <w:r w:rsidRPr="00EF6156">
        <w:rPr>
          <w:rtl/>
          <w:lang w:bidi="ar-EG"/>
        </w:rPr>
        <w:t>و104.</w:t>
      </w:r>
      <w:r w:rsidR="00EF6156" w:rsidRPr="00EF6156">
        <w:rPr>
          <w:rtl/>
          <w:lang w:bidi="ar-EG"/>
        </w:rPr>
        <w:t xml:space="preserve"> </w:t>
      </w:r>
      <w:r w:rsidRPr="00EF6156">
        <w:rPr>
          <w:rtl/>
          <w:lang w:bidi="ar-EG"/>
        </w:rPr>
        <w:t>ويمكن،</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حيث</w:t>
      </w:r>
      <w:r w:rsidR="00EF6156" w:rsidRPr="00EF6156">
        <w:rPr>
          <w:rtl/>
          <w:lang w:bidi="ar-EG"/>
        </w:rPr>
        <w:t xml:space="preserve"> </w:t>
      </w:r>
      <w:r w:rsidRPr="00EF6156">
        <w:rPr>
          <w:rtl/>
          <w:lang w:bidi="ar-EG"/>
        </w:rPr>
        <w:t>المبدأ،</w:t>
      </w:r>
      <w:r w:rsidR="00EF6156" w:rsidRPr="00EF6156">
        <w:rPr>
          <w:rtl/>
          <w:lang w:bidi="ar-EG"/>
        </w:rPr>
        <w:t xml:space="preserve"> </w:t>
      </w:r>
      <w:r w:rsidRPr="00EF6156">
        <w:rPr>
          <w:rtl/>
          <w:lang w:bidi="ar-EG"/>
        </w:rPr>
        <w:t>الطعن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جميع</w:t>
      </w:r>
      <w:r w:rsidR="00EF6156" w:rsidRPr="00EF6156">
        <w:rPr>
          <w:rtl/>
          <w:lang w:bidi="ar-EG"/>
        </w:rPr>
        <w:t xml:space="preserve"> </w:t>
      </w:r>
      <w:r w:rsidRPr="00EF6156">
        <w:rPr>
          <w:rtl/>
          <w:lang w:bidi="ar-EG"/>
        </w:rPr>
        <w:t>التصرفات</w:t>
      </w:r>
      <w:r w:rsidR="00EF6156" w:rsidRPr="00EF6156">
        <w:rPr>
          <w:rtl/>
          <w:lang w:bidi="ar-EG"/>
        </w:rPr>
        <w:t xml:space="preserve"> </w:t>
      </w:r>
      <w:r w:rsidRPr="00EF6156">
        <w:rPr>
          <w:rtl/>
          <w:lang w:bidi="ar-EG"/>
        </w:rPr>
        <w:t>السيادية</w:t>
      </w:r>
      <w:r w:rsidR="00EF6156" w:rsidRPr="00EF6156">
        <w:rPr>
          <w:rtl/>
          <w:lang w:bidi="ar-EG"/>
        </w:rPr>
        <w:t xml:space="preserve"> </w:t>
      </w:r>
      <w:r w:rsidRPr="00EF6156">
        <w:rPr>
          <w:rtl/>
          <w:lang w:bidi="ar-EG"/>
        </w:rPr>
        <w:t>للسلطات</w:t>
      </w:r>
      <w:r w:rsidR="00EF6156" w:rsidRPr="00EF6156">
        <w:rPr>
          <w:rtl/>
          <w:lang w:bidi="ar-EG"/>
        </w:rPr>
        <w:t xml:space="preserve"> </w:t>
      </w:r>
      <w:r w:rsidRPr="00EF6156">
        <w:rPr>
          <w:rtl/>
          <w:lang w:bidi="ar-EG"/>
        </w:rPr>
        <w:t>التشريعية</w:t>
      </w:r>
      <w:r w:rsidR="00EF6156" w:rsidRPr="00EF6156">
        <w:rPr>
          <w:rtl/>
          <w:lang w:bidi="ar-EG"/>
        </w:rPr>
        <w:t xml:space="preserve"> </w:t>
      </w:r>
      <w:r w:rsidRPr="00EF6156">
        <w:rPr>
          <w:rtl/>
          <w:lang w:bidi="ar-EG"/>
        </w:rPr>
        <w:t>والتنفيذية</w:t>
      </w:r>
      <w:r w:rsidR="00EF6156" w:rsidRPr="00EF6156">
        <w:rPr>
          <w:rtl/>
          <w:lang w:bidi="ar-EG"/>
        </w:rPr>
        <w:t xml:space="preserve"> </w:t>
      </w:r>
      <w:r w:rsidRPr="00EF6156">
        <w:rPr>
          <w:rtl/>
          <w:lang w:bidi="ar-EG"/>
        </w:rPr>
        <w:t>والقضائية</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خلال</w:t>
      </w:r>
      <w:r w:rsidR="00EF6156" w:rsidRPr="00EF6156">
        <w:rPr>
          <w:rtl/>
          <w:lang w:bidi="ar-EG"/>
        </w:rPr>
        <w:t xml:space="preserve"> </w:t>
      </w:r>
      <w:r w:rsidRPr="00EF6156">
        <w:rPr>
          <w:rtl/>
          <w:lang w:bidi="ar-EG"/>
        </w:rPr>
        <w:t>وسيلة</w:t>
      </w:r>
      <w:r w:rsidR="00EF6156" w:rsidRPr="00EF6156">
        <w:rPr>
          <w:rtl/>
          <w:lang w:bidi="ar-EG"/>
        </w:rPr>
        <w:t xml:space="preserve"> </w:t>
      </w:r>
      <w:r w:rsidRPr="00EF6156">
        <w:rPr>
          <w:rtl/>
          <w:lang w:bidi="ar-EG"/>
        </w:rPr>
        <w:t>الانتصاف</w:t>
      </w:r>
      <w:r w:rsidR="00EF6156" w:rsidRPr="00EF6156">
        <w:rPr>
          <w:rtl/>
          <w:lang w:bidi="ar-EG"/>
        </w:rPr>
        <w:t xml:space="preserve"> </w:t>
      </w:r>
      <w:r w:rsidRPr="00EF6156">
        <w:rPr>
          <w:rtl/>
          <w:lang w:bidi="ar-EG"/>
        </w:rPr>
        <w:t>القانونية</w:t>
      </w:r>
      <w:r w:rsidR="00EF6156" w:rsidRPr="00EF6156">
        <w:rPr>
          <w:rtl/>
          <w:lang w:bidi="ar-EG"/>
        </w:rPr>
        <w:t xml:space="preserve"> </w:t>
      </w:r>
      <w:r w:rsidRPr="00EF6156">
        <w:rPr>
          <w:rtl/>
          <w:lang w:bidi="ar-EG"/>
        </w:rPr>
        <w:t>هذه.</w:t>
      </w:r>
      <w:r w:rsidR="00EF6156" w:rsidRPr="00EF6156">
        <w:rPr>
          <w:rtl/>
          <w:lang w:bidi="ar-EG"/>
        </w:rPr>
        <w:t xml:space="preserve"> </w:t>
      </w:r>
      <w:r w:rsidRPr="00EF6156">
        <w:rPr>
          <w:rtl/>
          <w:lang w:bidi="ar-EG"/>
        </w:rPr>
        <w:t>ولما</w:t>
      </w:r>
      <w:r w:rsidR="00EF6156" w:rsidRPr="00EF6156">
        <w:rPr>
          <w:rtl/>
          <w:lang w:bidi="ar-EG"/>
        </w:rPr>
        <w:t xml:space="preserve"> </w:t>
      </w:r>
      <w:r w:rsidRPr="00EF6156">
        <w:rPr>
          <w:rtl/>
          <w:lang w:bidi="ar-EG"/>
        </w:rPr>
        <w:t>كانت</w:t>
      </w:r>
      <w:r w:rsidR="00EF6156" w:rsidRPr="00EF6156">
        <w:rPr>
          <w:rtl/>
          <w:lang w:bidi="ar-EG"/>
        </w:rPr>
        <w:t xml:space="preserve"> </w:t>
      </w:r>
      <w:r w:rsidRPr="00EF6156">
        <w:rPr>
          <w:rtl/>
          <w:lang w:bidi="ar-EG"/>
        </w:rPr>
        <w:t>هذه</w:t>
      </w:r>
      <w:r w:rsidR="00EF6156" w:rsidRPr="00EF6156">
        <w:rPr>
          <w:rtl/>
          <w:lang w:bidi="ar-EG"/>
        </w:rPr>
        <w:t xml:space="preserve"> </w:t>
      </w:r>
      <w:r w:rsidRPr="00EF6156">
        <w:rPr>
          <w:rtl/>
          <w:lang w:bidi="ar-EG"/>
        </w:rPr>
        <w:t>وسيلة</w:t>
      </w:r>
      <w:r w:rsidR="00EF6156" w:rsidRPr="00EF6156">
        <w:rPr>
          <w:rtl/>
          <w:lang w:bidi="ar-EG"/>
        </w:rPr>
        <w:t xml:space="preserve"> </w:t>
      </w:r>
      <w:r w:rsidRPr="00EF6156">
        <w:rPr>
          <w:rtl/>
          <w:lang w:bidi="ar-EG"/>
        </w:rPr>
        <w:t>انتصاف</w:t>
      </w:r>
      <w:r w:rsidR="00EF6156" w:rsidRPr="00EF6156">
        <w:rPr>
          <w:rtl/>
          <w:lang w:bidi="ar-EG"/>
        </w:rPr>
        <w:t xml:space="preserve"> </w:t>
      </w:r>
      <w:r w:rsidRPr="00EF6156">
        <w:rPr>
          <w:rtl/>
          <w:lang w:bidi="ar-EG"/>
        </w:rPr>
        <w:t>استثنائية،</w:t>
      </w:r>
      <w:r w:rsidR="00EF6156" w:rsidRPr="00EF6156">
        <w:rPr>
          <w:rtl/>
          <w:lang w:bidi="ar-EG"/>
        </w:rPr>
        <w:t xml:space="preserve"> </w:t>
      </w:r>
      <w:r w:rsidRPr="00EF6156">
        <w:rPr>
          <w:rtl/>
          <w:lang w:bidi="ar-EG"/>
        </w:rPr>
        <w:t>فلا</w:t>
      </w:r>
      <w:r w:rsidR="00EF6156" w:rsidRPr="00EF6156">
        <w:rPr>
          <w:rtl/>
          <w:lang w:bidi="ar-EG"/>
        </w:rPr>
        <w:t xml:space="preserve"> </w:t>
      </w:r>
      <w:r w:rsidRPr="00EF6156">
        <w:rPr>
          <w:rtl/>
          <w:lang w:bidi="ar-EG"/>
        </w:rPr>
        <w:t>يمكن</w:t>
      </w:r>
      <w:r w:rsidR="00EF6156" w:rsidRPr="00EF6156">
        <w:rPr>
          <w:rtl/>
          <w:lang w:bidi="ar-EG"/>
        </w:rPr>
        <w:t xml:space="preserve"> </w:t>
      </w:r>
      <w:r w:rsidRPr="00EF6156">
        <w:rPr>
          <w:rtl/>
          <w:lang w:bidi="ar-EG"/>
        </w:rPr>
        <w:t>قبولها</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حيث</w:t>
      </w:r>
      <w:r w:rsidR="00EF6156" w:rsidRPr="00EF6156">
        <w:rPr>
          <w:rtl/>
          <w:lang w:bidi="ar-EG"/>
        </w:rPr>
        <w:t xml:space="preserve"> </w:t>
      </w:r>
      <w:r w:rsidRPr="00EF6156">
        <w:rPr>
          <w:rtl/>
          <w:lang w:bidi="ar-EG"/>
        </w:rPr>
        <w:t>المبدأ</w:t>
      </w:r>
      <w:r w:rsidR="00EF6156" w:rsidRPr="00EF6156">
        <w:rPr>
          <w:rtl/>
          <w:lang w:bidi="ar-EG"/>
        </w:rPr>
        <w:t xml:space="preserve"> </w:t>
      </w:r>
      <w:r w:rsidRPr="00EF6156">
        <w:rPr>
          <w:rtl/>
          <w:lang w:bidi="ar-EG"/>
        </w:rPr>
        <w:t>إلا</w:t>
      </w:r>
      <w:r w:rsidR="00EF6156" w:rsidRPr="00EF6156">
        <w:rPr>
          <w:rtl/>
          <w:lang w:bidi="ar-EG"/>
        </w:rPr>
        <w:t xml:space="preserve"> </w:t>
      </w:r>
      <w:r w:rsidRPr="00EF6156">
        <w:rPr>
          <w:rtl/>
          <w:lang w:bidi="ar-EG"/>
        </w:rPr>
        <w:t>إذا</w:t>
      </w:r>
      <w:r w:rsidR="00EF6156" w:rsidRPr="00EF6156">
        <w:rPr>
          <w:rtl/>
          <w:lang w:bidi="ar-EG"/>
        </w:rPr>
        <w:t xml:space="preserve"> </w:t>
      </w:r>
      <w:r w:rsidRPr="00EF6156">
        <w:rPr>
          <w:rtl/>
          <w:lang w:bidi="ar-EG"/>
        </w:rPr>
        <w:t>سبق</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استنفد</w:t>
      </w:r>
      <w:r w:rsidR="00EF6156" w:rsidRPr="00EF6156">
        <w:rPr>
          <w:rtl/>
          <w:lang w:bidi="ar-EG"/>
        </w:rPr>
        <w:t xml:space="preserve"> </w:t>
      </w:r>
      <w:r w:rsidRPr="00EF6156">
        <w:rPr>
          <w:rtl/>
          <w:lang w:bidi="ar-EG"/>
        </w:rPr>
        <w:t>مقدِّمها</w:t>
      </w:r>
      <w:r w:rsidR="00EF6156" w:rsidRPr="00EF6156">
        <w:rPr>
          <w:rtl/>
          <w:lang w:bidi="ar-EG"/>
        </w:rPr>
        <w:t xml:space="preserve"> </w:t>
      </w:r>
      <w:r w:rsidRPr="00EF6156">
        <w:rPr>
          <w:rtl/>
          <w:lang w:bidi="ar-EG"/>
        </w:rPr>
        <w:t>جميع</w:t>
      </w:r>
      <w:r w:rsidR="00EF6156" w:rsidRPr="00EF6156">
        <w:rPr>
          <w:rtl/>
          <w:lang w:bidi="ar-EG"/>
        </w:rPr>
        <w:t xml:space="preserve"> </w:t>
      </w:r>
      <w:r w:rsidRPr="00EF6156">
        <w:rPr>
          <w:rtl/>
          <w:lang w:bidi="ar-EG"/>
        </w:rPr>
        <w:t>ما</w:t>
      </w:r>
      <w:r w:rsidR="00EF6156" w:rsidRPr="00EF6156">
        <w:rPr>
          <w:rtl/>
          <w:lang w:bidi="ar-EG"/>
        </w:rPr>
        <w:t xml:space="preserve"> </w:t>
      </w:r>
      <w:r w:rsidRPr="00EF6156">
        <w:rPr>
          <w:rtl/>
          <w:lang w:bidi="ar-EG"/>
        </w:rPr>
        <w:t>أتيح</w:t>
      </w:r>
      <w:r w:rsidR="00EF6156" w:rsidRPr="00EF6156">
        <w:rPr>
          <w:rtl/>
          <w:lang w:bidi="ar-EG"/>
        </w:rPr>
        <w:t xml:space="preserve"> </w:t>
      </w:r>
      <w:r w:rsidRPr="00EF6156">
        <w:rPr>
          <w:rtl/>
          <w:lang w:bidi="ar-EG"/>
        </w:rPr>
        <w:t>له</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وسائل</w:t>
      </w:r>
      <w:r w:rsidR="00EF6156" w:rsidRPr="00EF6156">
        <w:rPr>
          <w:rtl/>
          <w:lang w:bidi="ar-EG"/>
        </w:rPr>
        <w:t xml:space="preserve"> </w:t>
      </w:r>
      <w:r w:rsidRPr="00EF6156">
        <w:rPr>
          <w:rtl/>
          <w:lang w:bidi="ar-EG"/>
        </w:rPr>
        <w:t>انتصاف</w:t>
      </w:r>
      <w:r w:rsidR="00EF6156" w:rsidRPr="00EF6156">
        <w:rPr>
          <w:rtl/>
          <w:lang w:bidi="ar-EG"/>
        </w:rPr>
        <w:t xml:space="preserve"> </w:t>
      </w:r>
      <w:r w:rsidRPr="00EF6156">
        <w:rPr>
          <w:rtl/>
          <w:lang w:bidi="ar-EG"/>
        </w:rPr>
        <w:t>قانونية</w:t>
      </w:r>
      <w:r w:rsidR="00EF6156" w:rsidRPr="00EF6156">
        <w:rPr>
          <w:rtl/>
          <w:lang w:bidi="ar-EG"/>
        </w:rPr>
        <w:t xml:space="preserve"> </w:t>
      </w:r>
      <w:r w:rsidRPr="00EF6156">
        <w:rPr>
          <w:rtl/>
          <w:lang w:bidi="ar-EG"/>
        </w:rPr>
        <w:t>أخرى</w:t>
      </w:r>
      <w:r w:rsidR="00EF6156" w:rsidRPr="00EF6156">
        <w:rPr>
          <w:rtl/>
          <w:lang w:bidi="ar-EG"/>
        </w:rPr>
        <w:t xml:space="preserve"> </w:t>
      </w:r>
      <w:r w:rsidRPr="00EF6156">
        <w:rPr>
          <w:rtl/>
          <w:lang w:bidi="ar-EG"/>
        </w:rPr>
        <w:t>تتعلق</w:t>
      </w:r>
      <w:r w:rsidR="00EF6156" w:rsidRPr="00EF6156">
        <w:rPr>
          <w:rtl/>
          <w:lang w:bidi="ar-EG"/>
        </w:rPr>
        <w:t xml:space="preserve"> </w:t>
      </w:r>
      <w:r w:rsidRPr="00EF6156">
        <w:rPr>
          <w:rtl/>
          <w:lang w:bidi="ar-EG"/>
        </w:rPr>
        <w:t>بالانتهاك</w:t>
      </w:r>
      <w:r w:rsidR="00EF6156" w:rsidRPr="00EF6156">
        <w:rPr>
          <w:rtl/>
          <w:lang w:bidi="ar-EG"/>
        </w:rPr>
        <w:t xml:space="preserve"> </w:t>
      </w:r>
      <w:r w:rsidRPr="00EF6156">
        <w:rPr>
          <w:rtl/>
          <w:lang w:bidi="ar-EG"/>
        </w:rPr>
        <w:t>المزعوم</w:t>
      </w:r>
      <w:r w:rsidR="00EF6156" w:rsidRPr="00EF6156">
        <w:rPr>
          <w:rtl/>
          <w:lang w:bidi="ar-EG"/>
        </w:rPr>
        <w:t xml:space="preserve"> </w:t>
      </w:r>
      <w:r w:rsidRPr="00EF6156">
        <w:rPr>
          <w:rtl/>
          <w:lang w:bidi="ar-EG"/>
        </w:rPr>
        <w:t>لحقوقه.</w:t>
      </w:r>
      <w:r w:rsidR="00EF6156" w:rsidRPr="00EF6156">
        <w:rPr>
          <w:rtl/>
          <w:lang w:bidi="ar-EG"/>
        </w:rPr>
        <w:t xml:space="preserve"> </w:t>
      </w:r>
      <w:r w:rsidRPr="00EF6156">
        <w:rPr>
          <w:rtl/>
          <w:lang w:bidi="ar-EG"/>
        </w:rPr>
        <w:t>وبصورة</w:t>
      </w:r>
      <w:r w:rsidR="00EF6156" w:rsidRPr="00EF6156">
        <w:rPr>
          <w:rtl/>
          <w:lang w:bidi="ar-EG"/>
        </w:rPr>
        <w:t xml:space="preserve"> </w:t>
      </w:r>
      <w:r w:rsidRPr="00EF6156">
        <w:rPr>
          <w:rtl/>
          <w:lang w:bidi="ar-EG"/>
        </w:rPr>
        <w:t>استثنائية،</w:t>
      </w:r>
      <w:r w:rsidR="00EF6156" w:rsidRPr="00EF6156">
        <w:rPr>
          <w:rtl/>
          <w:lang w:bidi="ar-EG"/>
        </w:rPr>
        <w:t xml:space="preserve"> </w:t>
      </w:r>
      <w:r w:rsidRPr="00EF6156">
        <w:rPr>
          <w:rtl/>
          <w:lang w:bidi="ar-EG"/>
        </w:rPr>
        <w:t>تُقبل</w:t>
      </w:r>
      <w:r w:rsidR="00EF6156" w:rsidRPr="00EF6156">
        <w:rPr>
          <w:rtl/>
          <w:lang w:bidi="ar-EG"/>
        </w:rPr>
        <w:t xml:space="preserve"> </w:t>
      </w:r>
      <w:r w:rsidRPr="00EF6156">
        <w:rPr>
          <w:rtl/>
          <w:lang w:bidi="ar-EG"/>
        </w:rPr>
        <w:t>أي</w:t>
      </w:r>
      <w:r w:rsidR="00EF6156" w:rsidRPr="00EF6156">
        <w:rPr>
          <w:rtl/>
          <w:lang w:bidi="ar-EG"/>
        </w:rPr>
        <w:t xml:space="preserve"> </w:t>
      </w:r>
      <w:r w:rsidRPr="00EF6156">
        <w:rPr>
          <w:rtl/>
          <w:lang w:bidi="ar-EG"/>
        </w:rPr>
        <w:t>شكوى</w:t>
      </w:r>
      <w:r w:rsidR="00EF6156" w:rsidRPr="00EF6156">
        <w:rPr>
          <w:rtl/>
          <w:lang w:bidi="ar-EG"/>
        </w:rPr>
        <w:t xml:space="preserve"> </w:t>
      </w:r>
      <w:r w:rsidRPr="00EF6156">
        <w:rPr>
          <w:rtl/>
          <w:lang w:bidi="ar-EG"/>
        </w:rPr>
        <w:t>دستورية</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الفور</w:t>
      </w:r>
      <w:r w:rsidR="00EF6156" w:rsidRPr="00EF6156">
        <w:rPr>
          <w:rtl/>
          <w:lang w:bidi="ar-EG"/>
        </w:rPr>
        <w:t xml:space="preserve"> </w:t>
      </w:r>
      <w:r w:rsidRPr="00EF6156">
        <w:rPr>
          <w:rtl/>
          <w:lang w:bidi="ar-EG"/>
        </w:rPr>
        <w:t>إذا</w:t>
      </w:r>
      <w:r w:rsidR="00EF6156" w:rsidRPr="00EF6156">
        <w:rPr>
          <w:rtl/>
          <w:lang w:bidi="ar-EG"/>
        </w:rPr>
        <w:t xml:space="preserve"> </w:t>
      </w:r>
      <w:r w:rsidRPr="00EF6156">
        <w:rPr>
          <w:rtl/>
          <w:lang w:bidi="ar-EG"/>
        </w:rPr>
        <w:t>لم</w:t>
      </w:r>
      <w:r w:rsidR="00EF6156" w:rsidRPr="00EF6156">
        <w:rPr>
          <w:rtl/>
          <w:lang w:bidi="ar-EG"/>
        </w:rPr>
        <w:t xml:space="preserve"> </w:t>
      </w:r>
      <w:r w:rsidRPr="00EF6156">
        <w:rPr>
          <w:rtl/>
          <w:lang w:bidi="ar-EG"/>
        </w:rPr>
        <w:t>تتوافر</w:t>
      </w:r>
      <w:r w:rsidR="00EF6156" w:rsidRPr="00EF6156">
        <w:rPr>
          <w:rtl/>
          <w:lang w:bidi="ar-EG"/>
        </w:rPr>
        <w:t xml:space="preserve"> </w:t>
      </w:r>
      <w:r w:rsidRPr="00EF6156">
        <w:rPr>
          <w:rtl/>
          <w:lang w:bidi="ar-EG"/>
        </w:rPr>
        <w:t>أي</w:t>
      </w:r>
      <w:r w:rsidR="00EF6156" w:rsidRPr="00EF6156">
        <w:rPr>
          <w:rtl/>
          <w:lang w:bidi="ar-EG"/>
        </w:rPr>
        <w:t xml:space="preserve"> </w:t>
      </w:r>
      <w:r w:rsidRPr="00EF6156">
        <w:rPr>
          <w:rtl/>
          <w:lang w:bidi="ar-EG"/>
        </w:rPr>
        <w:t>وسيلة</w:t>
      </w:r>
      <w:r w:rsidR="00EF6156" w:rsidRPr="00EF6156">
        <w:rPr>
          <w:rtl/>
          <w:lang w:bidi="ar-EG"/>
        </w:rPr>
        <w:t xml:space="preserve"> </w:t>
      </w:r>
      <w:r w:rsidRPr="00EF6156">
        <w:rPr>
          <w:rtl/>
          <w:lang w:bidi="ar-EG"/>
        </w:rPr>
        <w:t>انتصاف</w:t>
      </w:r>
      <w:r w:rsidR="00EF6156" w:rsidRPr="00EF6156">
        <w:rPr>
          <w:rtl/>
          <w:lang w:bidi="ar-EG"/>
        </w:rPr>
        <w:t xml:space="preserve"> </w:t>
      </w:r>
      <w:r w:rsidRPr="00EF6156">
        <w:rPr>
          <w:rtl/>
          <w:lang w:bidi="ar-EG"/>
        </w:rPr>
        <w:t>قانونية</w:t>
      </w:r>
      <w:r w:rsidR="00EF6156" w:rsidRPr="00EF6156">
        <w:rPr>
          <w:rtl/>
          <w:lang w:bidi="ar-EG"/>
        </w:rPr>
        <w:t xml:space="preserve"> </w:t>
      </w:r>
      <w:r w:rsidRPr="00EF6156">
        <w:rPr>
          <w:rtl/>
          <w:lang w:bidi="ar-EG"/>
        </w:rPr>
        <w:t>أخرى،</w:t>
      </w:r>
      <w:r w:rsidR="00EF6156" w:rsidRPr="00EF6156">
        <w:rPr>
          <w:rtl/>
          <w:lang w:bidi="ar-EG"/>
        </w:rPr>
        <w:t xml:space="preserve"> </w:t>
      </w:r>
      <w:r w:rsidRPr="00EF6156">
        <w:rPr>
          <w:rtl/>
          <w:lang w:bidi="ar-EG"/>
        </w:rPr>
        <w:t>وذلك</w:t>
      </w:r>
      <w:r w:rsidR="00EF6156" w:rsidRPr="00EF6156">
        <w:rPr>
          <w:rtl/>
          <w:lang w:bidi="ar-EG"/>
        </w:rPr>
        <w:t xml:space="preserve"> </w:t>
      </w:r>
      <w:r w:rsidRPr="00EF6156">
        <w:rPr>
          <w:rtl/>
          <w:lang w:bidi="ar-EG"/>
        </w:rPr>
        <w:t>مثلاً</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حالة</w:t>
      </w:r>
      <w:r w:rsidR="00EF6156" w:rsidRPr="00EF6156">
        <w:rPr>
          <w:rtl/>
          <w:lang w:bidi="ar-EG"/>
        </w:rPr>
        <w:t xml:space="preserve"> </w:t>
      </w:r>
      <w:r w:rsidRPr="00EF6156">
        <w:rPr>
          <w:rtl/>
          <w:lang w:bidi="ar-EG"/>
        </w:rPr>
        <w:t>تأثير</w:t>
      </w:r>
      <w:r w:rsidR="00EF6156" w:rsidRPr="00EF6156">
        <w:rPr>
          <w:rtl/>
          <w:lang w:bidi="ar-EG"/>
        </w:rPr>
        <w:t xml:space="preserve"> </w:t>
      </w:r>
      <w:r w:rsidRPr="00EF6156">
        <w:rPr>
          <w:rtl/>
          <w:lang w:bidi="ar-EG"/>
        </w:rPr>
        <w:t>أي</w:t>
      </w:r>
      <w:r w:rsidR="00EF6156" w:rsidRPr="00EF6156">
        <w:rPr>
          <w:rtl/>
          <w:lang w:bidi="ar-EG"/>
        </w:rPr>
        <w:t xml:space="preserve"> </w:t>
      </w:r>
      <w:r w:rsidRPr="00EF6156">
        <w:rPr>
          <w:rtl/>
          <w:lang w:bidi="ar-EG"/>
        </w:rPr>
        <w:t>قانون</w:t>
      </w:r>
      <w:r w:rsidR="00EF6156" w:rsidRPr="00EF6156">
        <w:rPr>
          <w:rtl/>
          <w:lang w:bidi="ar-EG"/>
        </w:rPr>
        <w:t xml:space="preserve"> </w:t>
      </w:r>
      <w:r w:rsidRPr="00EF6156">
        <w:rPr>
          <w:rtl/>
          <w:lang w:bidi="ar-EG"/>
        </w:rPr>
        <w:t>تأثيراً</w:t>
      </w:r>
      <w:r w:rsidR="00EF6156" w:rsidRPr="00EF6156">
        <w:rPr>
          <w:rtl/>
          <w:lang w:bidi="ar-EG"/>
        </w:rPr>
        <w:t xml:space="preserve"> </w:t>
      </w:r>
      <w:r w:rsidRPr="00EF6156">
        <w:rPr>
          <w:rtl/>
          <w:lang w:bidi="ar-EG"/>
        </w:rPr>
        <w:t>مباشراً</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أحد</w:t>
      </w:r>
      <w:r w:rsidR="00EF6156" w:rsidRPr="00EF6156">
        <w:rPr>
          <w:rtl/>
          <w:lang w:bidi="ar-EG"/>
        </w:rPr>
        <w:t xml:space="preserve"> </w:t>
      </w:r>
      <w:r w:rsidRPr="00EF6156">
        <w:rPr>
          <w:rtl/>
          <w:lang w:bidi="ar-EG"/>
        </w:rPr>
        <w:t>المواطنين.</w:t>
      </w:r>
    </w:p>
    <w:p w:rsidR="00614786" w:rsidRPr="00EF6156" w:rsidRDefault="00614786" w:rsidP="00EF6156">
      <w:pPr>
        <w:pStyle w:val="SingleTxtGA"/>
        <w:rPr>
          <w:rtl/>
          <w:lang w:bidi="ar-EG"/>
        </w:rPr>
      </w:pPr>
      <w:r w:rsidRPr="00EF6156">
        <w:rPr>
          <w:rtl/>
          <w:lang w:bidi="ar-EG"/>
        </w:rPr>
        <w:t>1</w:t>
      </w:r>
      <w:r w:rsidRPr="00EF6156">
        <w:rPr>
          <w:rFonts w:hint="cs"/>
          <w:rtl/>
          <w:lang w:bidi="ar-EG"/>
        </w:rPr>
        <w:t>47</w:t>
      </w:r>
      <w:r w:rsidRPr="00EF6156">
        <w:rPr>
          <w:rtl/>
          <w:lang w:bidi="ar-EG"/>
        </w:rPr>
        <w:t>-</w:t>
      </w:r>
      <w:r w:rsidRPr="00EF6156">
        <w:rPr>
          <w:rtl/>
          <w:lang w:bidi="ar-EG"/>
        </w:rPr>
        <w:tab/>
        <w:t>والشكوى</w:t>
      </w:r>
      <w:r w:rsidR="00EF6156" w:rsidRPr="00EF6156">
        <w:rPr>
          <w:rtl/>
          <w:lang w:bidi="ar-EG"/>
        </w:rPr>
        <w:t xml:space="preserve"> </w:t>
      </w:r>
      <w:r w:rsidRPr="00EF6156">
        <w:rPr>
          <w:rtl/>
          <w:lang w:bidi="ar-EG"/>
        </w:rPr>
        <w:t>الدستورية</w:t>
      </w:r>
      <w:r w:rsidR="00EF6156" w:rsidRPr="00EF6156">
        <w:rPr>
          <w:rtl/>
          <w:lang w:bidi="ar-EG"/>
        </w:rPr>
        <w:t xml:space="preserve"> </w:t>
      </w:r>
      <w:r w:rsidRPr="00EF6156">
        <w:rPr>
          <w:rtl/>
          <w:lang w:bidi="ar-EG"/>
        </w:rPr>
        <w:t>مرهونة</w:t>
      </w:r>
      <w:r w:rsidR="00EF6156" w:rsidRPr="00EF6156">
        <w:rPr>
          <w:rtl/>
          <w:lang w:bidi="ar-EG"/>
        </w:rPr>
        <w:t xml:space="preserve"> </w:t>
      </w:r>
      <w:r w:rsidRPr="00EF6156">
        <w:rPr>
          <w:rtl/>
          <w:lang w:bidi="ar-EG"/>
        </w:rPr>
        <w:t>بقبولها</w:t>
      </w:r>
      <w:r w:rsidR="00EF6156" w:rsidRPr="00EF6156">
        <w:rPr>
          <w:rtl/>
          <w:lang w:bidi="ar-EG"/>
        </w:rPr>
        <w:t xml:space="preserve"> </w:t>
      </w:r>
      <w:r w:rsidRPr="00EF6156">
        <w:rPr>
          <w:rtl/>
          <w:lang w:bidi="ar-EG"/>
        </w:rPr>
        <w:t>لكي</w:t>
      </w:r>
      <w:r w:rsidR="00EF6156" w:rsidRPr="00EF6156">
        <w:rPr>
          <w:rtl/>
          <w:lang w:bidi="ar-EG"/>
        </w:rPr>
        <w:t xml:space="preserve"> </w:t>
      </w:r>
      <w:r w:rsidRPr="00EF6156">
        <w:rPr>
          <w:rtl/>
          <w:lang w:bidi="ar-EG"/>
        </w:rPr>
        <w:t>تحكم</w:t>
      </w:r>
      <w:r w:rsidR="00EF6156" w:rsidRPr="00EF6156">
        <w:rPr>
          <w:rtl/>
          <w:lang w:bidi="ar-EG"/>
        </w:rPr>
        <w:t xml:space="preserve"> </w:t>
      </w:r>
      <w:r w:rsidRPr="00EF6156">
        <w:rPr>
          <w:rtl/>
          <w:lang w:bidi="ar-EG"/>
        </w:rPr>
        <w:t>فيها</w:t>
      </w:r>
      <w:r w:rsidR="00EF6156" w:rsidRPr="00EF6156">
        <w:rPr>
          <w:rtl/>
          <w:lang w:bidi="ar-EG"/>
        </w:rPr>
        <w:t xml:space="preserve"> </w:t>
      </w:r>
      <w:r w:rsidRPr="00EF6156">
        <w:rPr>
          <w:rtl/>
          <w:lang w:bidi="ar-EG"/>
        </w:rPr>
        <w:t>المحكمة</w:t>
      </w:r>
      <w:r w:rsidR="00EF6156" w:rsidRPr="00EF6156">
        <w:rPr>
          <w:rtl/>
          <w:lang w:bidi="ar-EG"/>
        </w:rPr>
        <w:t xml:space="preserve"> </w:t>
      </w:r>
      <w:r w:rsidRPr="00EF6156">
        <w:rPr>
          <w:rtl/>
          <w:lang w:bidi="ar-EG"/>
        </w:rPr>
        <w:t>الدستورية</w:t>
      </w:r>
      <w:r w:rsidR="00EF6156" w:rsidRPr="00EF6156">
        <w:rPr>
          <w:rtl/>
          <w:lang w:bidi="ar-EG"/>
        </w:rPr>
        <w:t xml:space="preserve"> </w:t>
      </w:r>
      <w:r w:rsidRPr="00EF6156">
        <w:rPr>
          <w:rtl/>
          <w:lang w:bidi="ar-EG"/>
        </w:rPr>
        <w:t>العليا.</w:t>
      </w:r>
      <w:r w:rsidR="00EF6156" w:rsidRPr="00EF6156">
        <w:rPr>
          <w:rtl/>
          <w:lang w:bidi="ar-EG"/>
        </w:rPr>
        <w:t xml:space="preserve"> </w:t>
      </w:r>
      <w:r w:rsidRPr="00EF6156">
        <w:rPr>
          <w:rtl/>
          <w:lang w:bidi="ar-EG"/>
        </w:rPr>
        <w:t>ويجب</w:t>
      </w:r>
      <w:r w:rsidR="00EF6156" w:rsidRPr="00EF6156">
        <w:rPr>
          <w:rtl/>
          <w:lang w:bidi="ar-EG"/>
        </w:rPr>
        <w:t xml:space="preserve"> </w:t>
      </w:r>
      <w:r w:rsidRPr="00EF6156">
        <w:rPr>
          <w:rtl/>
          <w:lang w:bidi="ar-EG"/>
        </w:rPr>
        <w:t>قبولها</w:t>
      </w:r>
      <w:r w:rsidR="00EF6156" w:rsidRPr="00EF6156">
        <w:rPr>
          <w:rtl/>
          <w:lang w:bidi="ar-EG"/>
        </w:rPr>
        <w:t xml:space="preserve"> </w:t>
      </w:r>
      <w:r w:rsidRPr="00EF6156">
        <w:rPr>
          <w:rtl/>
          <w:lang w:bidi="ar-EG"/>
        </w:rPr>
        <w:t>للحكم</w:t>
      </w:r>
      <w:r w:rsidR="00EF6156" w:rsidRPr="00EF6156">
        <w:rPr>
          <w:rtl/>
          <w:lang w:bidi="ar-EG"/>
        </w:rPr>
        <w:t xml:space="preserve"> </w:t>
      </w:r>
      <w:r w:rsidRPr="00EF6156">
        <w:rPr>
          <w:rtl/>
          <w:lang w:bidi="ar-EG"/>
        </w:rPr>
        <w:t>فيها</w:t>
      </w:r>
      <w:r w:rsidR="00EF6156" w:rsidRPr="00EF6156">
        <w:rPr>
          <w:rtl/>
          <w:lang w:bidi="ar-EG"/>
        </w:rPr>
        <w:t xml:space="preserve"> </w:t>
      </w:r>
      <w:r w:rsidRPr="00EF6156">
        <w:rPr>
          <w:rtl/>
          <w:lang w:bidi="ar-EG"/>
        </w:rPr>
        <w:t>إذا</w:t>
      </w:r>
      <w:r w:rsidR="00EF6156" w:rsidRPr="00EF6156">
        <w:rPr>
          <w:rtl/>
          <w:lang w:bidi="ar-EG"/>
        </w:rPr>
        <w:t xml:space="preserve"> </w:t>
      </w:r>
      <w:r w:rsidRPr="00EF6156">
        <w:rPr>
          <w:rtl/>
          <w:lang w:bidi="ar-EG"/>
        </w:rPr>
        <w:t>كانت</w:t>
      </w:r>
      <w:r w:rsidR="00EF6156" w:rsidRPr="00EF6156">
        <w:rPr>
          <w:rtl/>
          <w:lang w:bidi="ar-EG"/>
        </w:rPr>
        <w:t xml:space="preserve"> </w:t>
      </w:r>
      <w:r w:rsidRPr="00EF6156">
        <w:rPr>
          <w:rtl/>
          <w:lang w:bidi="ar-EG"/>
        </w:rPr>
        <w:t>لها</w:t>
      </w:r>
      <w:r w:rsidR="00EF6156" w:rsidRPr="00EF6156">
        <w:rPr>
          <w:rtl/>
          <w:lang w:bidi="ar-EG"/>
        </w:rPr>
        <w:t xml:space="preserve"> </w:t>
      </w:r>
      <w:r w:rsidRPr="00EF6156">
        <w:rPr>
          <w:rtl/>
          <w:lang w:bidi="ar-EG"/>
        </w:rPr>
        <w:t>أهمية</w:t>
      </w:r>
      <w:r w:rsidR="00EF6156" w:rsidRPr="00EF6156">
        <w:rPr>
          <w:rtl/>
          <w:lang w:bidi="ar-EG"/>
        </w:rPr>
        <w:t xml:space="preserve"> </w:t>
      </w:r>
      <w:r w:rsidRPr="00EF6156">
        <w:rPr>
          <w:rtl/>
          <w:lang w:bidi="ar-EG"/>
        </w:rPr>
        <w:t>دستورية</w:t>
      </w:r>
      <w:r w:rsidR="00EF6156" w:rsidRPr="00EF6156">
        <w:rPr>
          <w:rtl/>
          <w:lang w:bidi="ar-EG"/>
        </w:rPr>
        <w:t xml:space="preserve"> </w:t>
      </w:r>
      <w:r w:rsidRPr="00EF6156">
        <w:rPr>
          <w:rtl/>
          <w:lang w:bidi="ar-EG"/>
        </w:rPr>
        <w:t>جوهرية،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إذا</w:t>
      </w:r>
      <w:r w:rsidR="00EF6156" w:rsidRPr="00EF6156">
        <w:rPr>
          <w:rtl/>
          <w:lang w:bidi="ar-EG"/>
        </w:rPr>
        <w:t xml:space="preserve"> </w:t>
      </w:r>
      <w:r w:rsidRPr="00EF6156">
        <w:rPr>
          <w:rtl/>
          <w:lang w:bidi="ar-EG"/>
        </w:rPr>
        <w:t>كانت</w:t>
      </w:r>
      <w:r w:rsidR="00EF6156" w:rsidRPr="00EF6156">
        <w:rPr>
          <w:rtl/>
          <w:lang w:bidi="ar-EG"/>
        </w:rPr>
        <w:t xml:space="preserve"> </w:t>
      </w:r>
      <w:r w:rsidRPr="00EF6156">
        <w:rPr>
          <w:rtl/>
          <w:lang w:bidi="ar-EG"/>
        </w:rPr>
        <w:t>ضرورية</w:t>
      </w:r>
      <w:r w:rsidR="00EF6156" w:rsidRPr="00EF6156">
        <w:rPr>
          <w:rtl/>
          <w:lang w:bidi="ar-EG"/>
        </w:rPr>
        <w:t xml:space="preserve"> </w:t>
      </w:r>
      <w:r w:rsidRPr="00EF6156">
        <w:rPr>
          <w:rtl/>
          <w:lang w:bidi="ar-EG"/>
        </w:rPr>
        <w:t>لإعمال</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أساسية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تتمتع</w:t>
      </w:r>
      <w:r w:rsidR="00EF6156" w:rsidRPr="00EF6156">
        <w:rPr>
          <w:rtl/>
          <w:lang w:bidi="ar-EG"/>
        </w:rPr>
        <w:t xml:space="preserve"> </w:t>
      </w:r>
      <w:r w:rsidRPr="00EF6156">
        <w:rPr>
          <w:rtl/>
          <w:lang w:bidi="ar-EG"/>
        </w:rPr>
        <w:t>بوضع</w:t>
      </w:r>
      <w:r w:rsidR="00EF6156" w:rsidRPr="00EF6156">
        <w:rPr>
          <w:rtl/>
          <w:lang w:bidi="ar-EG"/>
        </w:rPr>
        <w:t xml:space="preserve"> </w:t>
      </w:r>
      <w:r w:rsidRPr="00EF6156">
        <w:rPr>
          <w:rtl/>
          <w:lang w:bidi="ar-EG"/>
        </w:rPr>
        <w:t>مكافئ</w:t>
      </w:r>
      <w:r w:rsidR="00EF6156" w:rsidRPr="00EF6156">
        <w:rPr>
          <w:rtl/>
          <w:lang w:bidi="ar-EG"/>
        </w:rPr>
        <w:t xml:space="preserve"> </w:t>
      </w:r>
      <w:r w:rsidRPr="00EF6156">
        <w:rPr>
          <w:rtl/>
          <w:lang w:bidi="ar-EG"/>
        </w:rPr>
        <w:t>للحقوق</w:t>
      </w:r>
      <w:r w:rsidR="00EF6156" w:rsidRPr="00EF6156">
        <w:rPr>
          <w:rtl/>
          <w:lang w:bidi="ar-EG"/>
        </w:rPr>
        <w:t xml:space="preserve"> </w:t>
      </w:r>
      <w:r w:rsidRPr="00EF6156">
        <w:rPr>
          <w:rtl/>
          <w:lang w:bidi="ar-EG"/>
        </w:rPr>
        <w:t>الأساسية.</w:t>
      </w:r>
    </w:p>
    <w:p w:rsidR="00614786" w:rsidRPr="00EF6156" w:rsidRDefault="00614786" w:rsidP="00EF6156">
      <w:pPr>
        <w:pStyle w:val="H4GA"/>
        <w:rPr>
          <w:rtl/>
          <w:lang w:bidi="ar-EG"/>
        </w:rPr>
      </w:pPr>
      <w:r w:rsidRPr="00EF6156">
        <w:rPr>
          <w:rtl/>
          <w:lang w:bidi="ar-EG"/>
        </w:rPr>
        <w:tab/>
        <w:t>(ج)</w:t>
      </w:r>
      <w:r w:rsidRPr="00EF6156">
        <w:rPr>
          <w:rtl/>
          <w:lang w:bidi="ar-EG"/>
        </w:rPr>
        <w:tab/>
        <w:t>الطابع</w:t>
      </w:r>
      <w:r w:rsidR="00EF6156" w:rsidRPr="00EF6156">
        <w:rPr>
          <w:rtl/>
          <w:lang w:bidi="ar-EG"/>
        </w:rPr>
        <w:t xml:space="preserve"> </w:t>
      </w:r>
      <w:r w:rsidRPr="00EF6156">
        <w:rPr>
          <w:rtl/>
          <w:lang w:bidi="ar-EG"/>
        </w:rPr>
        <w:t>الملزم</w:t>
      </w:r>
      <w:r w:rsidR="00EF6156" w:rsidRPr="00EF6156">
        <w:rPr>
          <w:rtl/>
          <w:lang w:bidi="ar-EG"/>
        </w:rPr>
        <w:t xml:space="preserve"> </w:t>
      </w:r>
      <w:r w:rsidRPr="00EF6156">
        <w:rPr>
          <w:rtl/>
          <w:lang w:bidi="ar-EG"/>
        </w:rPr>
        <w:t>للحقوق</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بموجب</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المدني</w:t>
      </w:r>
    </w:p>
    <w:p w:rsidR="00614786" w:rsidRPr="00C13276" w:rsidRDefault="00614786" w:rsidP="00EF6156">
      <w:pPr>
        <w:pStyle w:val="SingleTxtGA"/>
        <w:rPr>
          <w:spacing w:val="-2"/>
          <w:rtl/>
          <w:lang w:bidi="ar-EG"/>
        </w:rPr>
      </w:pPr>
      <w:r w:rsidRPr="00C13276">
        <w:rPr>
          <w:spacing w:val="-2"/>
          <w:rtl/>
          <w:lang w:bidi="ar-EG"/>
        </w:rPr>
        <w:t>1</w:t>
      </w:r>
      <w:r w:rsidRPr="00C13276">
        <w:rPr>
          <w:rFonts w:hint="cs"/>
          <w:spacing w:val="-2"/>
          <w:rtl/>
          <w:lang w:bidi="ar-EG"/>
        </w:rPr>
        <w:t>48</w:t>
      </w:r>
      <w:r w:rsidRPr="00C13276">
        <w:rPr>
          <w:spacing w:val="-2"/>
          <w:rtl/>
          <w:lang w:bidi="ar-EG"/>
        </w:rPr>
        <w:t>-</w:t>
      </w:r>
      <w:r w:rsidRPr="00C13276">
        <w:rPr>
          <w:spacing w:val="-2"/>
          <w:rtl/>
          <w:lang w:bidi="ar-EG"/>
        </w:rPr>
        <w:tab/>
        <w:t>استُحدثت</w:t>
      </w:r>
      <w:r w:rsidR="00EF6156" w:rsidRPr="00C13276">
        <w:rPr>
          <w:spacing w:val="-2"/>
          <w:rtl/>
          <w:lang w:bidi="ar-EG"/>
        </w:rPr>
        <w:t xml:space="preserve"> </w:t>
      </w:r>
      <w:r w:rsidRPr="00C13276">
        <w:rPr>
          <w:spacing w:val="-2"/>
          <w:rtl/>
          <w:lang w:bidi="ar-EG"/>
        </w:rPr>
        <w:t>الحقوق</w:t>
      </w:r>
      <w:r w:rsidR="00EF6156" w:rsidRPr="00C13276">
        <w:rPr>
          <w:spacing w:val="-2"/>
          <w:rtl/>
          <w:lang w:bidi="ar-EG"/>
        </w:rPr>
        <w:t xml:space="preserve"> </w:t>
      </w:r>
      <w:r w:rsidRPr="00C13276">
        <w:rPr>
          <w:spacing w:val="-2"/>
          <w:rtl/>
          <w:lang w:bidi="ar-EG"/>
        </w:rPr>
        <w:t>الأساسية</w:t>
      </w:r>
      <w:r w:rsidR="00EF6156" w:rsidRPr="00C13276">
        <w:rPr>
          <w:spacing w:val="-2"/>
          <w:rtl/>
          <w:lang w:bidi="ar-EG"/>
        </w:rPr>
        <w:t xml:space="preserve"> </w:t>
      </w:r>
      <w:r w:rsidRPr="00C13276">
        <w:rPr>
          <w:spacing w:val="-2"/>
          <w:rtl/>
          <w:lang w:bidi="ar-EG"/>
        </w:rPr>
        <w:t>بالدرجة</w:t>
      </w:r>
      <w:r w:rsidR="00EF6156" w:rsidRPr="00C13276">
        <w:rPr>
          <w:spacing w:val="-2"/>
          <w:rtl/>
          <w:lang w:bidi="ar-EG"/>
        </w:rPr>
        <w:t xml:space="preserve"> </w:t>
      </w:r>
      <w:r w:rsidRPr="00C13276">
        <w:rPr>
          <w:spacing w:val="-2"/>
          <w:rtl/>
          <w:lang w:bidi="ar-EG"/>
        </w:rPr>
        <w:t>الأولى</w:t>
      </w:r>
      <w:r w:rsidR="00EF6156" w:rsidRPr="00C13276">
        <w:rPr>
          <w:spacing w:val="-2"/>
          <w:rtl/>
          <w:lang w:bidi="ar-EG"/>
        </w:rPr>
        <w:t xml:space="preserve"> </w:t>
      </w:r>
      <w:r w:rsidRPr="00C13276">
        <w:rPr>
          <w:spacing w:val="-2"/>
          <w:rtl/>
          <w:lang w:bidi="ar-EG"/>
        </w:rPr>
        <w:t>لحماية</w:t>
      </w:r>
      <w:r w:rsidR="00EF6156" w:rsidRPr="00C13276">
        <w:rPr>
          <w:spacing w:val="-2"/>
          <w:rtl/>
          <w:lang w:bidi="ar-EG"/>
        </w:rPr>
        <w:t xml:space="preserve"> </w:t>
      </w:r>
      <w:r w:rsidRPr="00C13276">
        <w:rPr>
          <w:spacing w:val="-2"/>
          <w:rtl/>
          <w:lang w:bidi="ar-EG"/>
        </w:rPr>
        <w:t>الفرد</w:t>
      </w:r>
      <w:r w:rsidR="00EF6156" w:rsidRPr="00C13276">
        <w:rPr>
          <w:spacing w:val="-2"/>
          <w:rtl/>
          <w:lang w:bidi="ar-EG"/>
        </w:rPr>
        <w:t xml:space="preserve"> </w:t>
      </w:r>
      <w:r w:rsidRPr="00C13276">
        <w:rPr>
          <w:spacing w:val="-2"/>
          <w:rtl/>
          <w:lang w:bidi="ar-EG"/>
        </w:rPr>
        <w:t>من</w:t>
      </w:r>
      <w:r w:rsidR="00EF6156" w:rsidRPr="00C13276">
        <w:rPr>
          <w:spacing w:val="-2"/>
          <w:rtl/>
          <w:lang w:bidi="ar-EG"/>
        </w:rPr>
        <w:t xml:space="preserve"> </w:t>
      </w:r>
      <w:r w:rsidRPr="00C13276">
        <w:rPr>
          <w:spacing w:val="-2"/>
          <w:rtl/>
          <w:lang w:bidi="ar-EG"/>
        </w:rPr>
        <w:t>ممارسة</w:t>
      </w:r>
      <w:r w:rsidR="00EF6156" w:rsidRPr="00C13276">
        <w:rPr>
          <w:spacing w:val="-2"/>
          <w:rtl/>
          <w:lang w:bidi="ar-EG"/>
        </w:rPr>
        <w:t xml:space="preserve"> </w:t>
      </w:r>
      <w:r w:rsidRPr="00C13276">
        <w:rPr>
          <w:spacing w:val="-2"/>
          <w:rtl/>
          <w:lang w:bidi="ar-EG"/>
        </w:rPr>
        <w:t>الدولة</w:t>
      </w:r>
      <w:r w:rsidR="00EF6156" w:rsidRPr="00C13276">
        <w:rPr>
          <w:spacing w:val="-2"/>
          <w:rtl/>
          <w:lang w:bidi="ar-EG"/>
        </w:rPr>
        <w:t xml:space="preserve"> </w:t>
      </w:r>
      <w:r w:rsidRPr="00C13276">
        <w:rPr>
          <w:spacing w:val="-2"/>
          <w:rtl/>
          <w:lang w:bidi="ar-EG"/>
        </w:rPr>
        <w:t>لسلطتها.</w:t>
      </w:r>
      <w:r w:rsidR="00EF6156" w:rsidRPr="00C13276">
        <w:rPr>
          <w:spacing w:val="-2"/>
          <w:rtl/>
          <w:lang w:bidi="ar-EG"/>
        </w:rPr>
        <w:t xml:space="preserve"> </w:t>
      </w:r>
      <w:r w:rsidRPr="00C13276">
        <w:rPr>
          <w:spacing w:val="-2"/>
          <w:rtl/>
          <w:lang w:bidi="ar-EG"/>
        </w:rPr>
        <w:t>بيد</w:t>
      </w:r>
      <w:r w:rsidR="00EF6156" w:rsidRPr="00C13276">
        <w:rPr>
          <w:spacing w:val="-2"/>
          <w:rtl/>
          <w:lang w:bidi="ar-EG"/>
        </w:rPr>
        <w:t xml:space="preserve"> </w:t>
      </w:r>
      <w:r w:rsidRPr="00C13276">
        <w:rPr>
          <w:spacing w:val="-2"/>
          <w:rtl/>
          <w:lang w:bidi="ar-EG"/>
        </w:rPr>
        <w:t>أنه</w:t>
      </w:r>
      <w:r w:rsidR="00EF6156" w:rsidRPr="00C13276">
        <w:rPr>
          <w:spacing w:val="-2"/>
          <w:rtl/>
          <w:lang w:bidi="ar-EG"/>
        </w:rPr>
        <w:t xml:space="preserve"> </w:t>
      </w:r>
      <w:r w:rsidRPr="00C13276">
        <w:rPr>
          <w:spacing w:val="-2"/>
          <w:rtl/>
          <w:lang w:bidi="ar-EG"/>
        </w:rPr>
        <w:t>يجب</w:t>
      </w:r>
      <w:r w:rsidR="00EF6156" w:rsidRPr="00C13276">
        <w:rPr>
          <w:spacing w:val="-2"/>
          <w:rtl/>
          <w:lang w:bidi="ar-EG"/>
        </w:rPr>
        <w:t xml:space="preserve"> </w:t>
      </w:r>
      <w:r w:rsidRPr="00C13276">
        <w:rPr>
          <w:spacing w:val="-2"/>
          <w:rtl/>
          <w:lang w:bidi="ar-EG"/>
        </w:rPr>
        <w:t>التقيُّد</w:t>
      </w:r>
      <w:r w:rsidR="00EF6156" w:rsidRPr="00C13276">
        <w:rPr>
          <w:spacing w:val="-2"/>
          <w:rtl/>
          <w:lang w:bidi="ar-EG"/>
        </w:rPr>
        <w:t xml:space="preserve"> </w:t>
      </w:r>
      <w:r w:rsidRPr="00C13276">
        <w:rPr>
          <w:spacing w:val="-2"/>
          <w:rtl/>
          <w:lang w:bidi="ar-EG"/>
        </w:rPr>
        <w:t>بالحقوق</w:t>
      </w:r>
      <w:r w:rsidR="00EF6156" w:rsidRPr="00C13276">
        <w:rPr>
          <w:spacing w:val="-2"/>
          <w:rtl/>
          <w:lang w:bidi="ar-EG"/>
        </w:rPr>
        <w:t xml:space="preserve"> </w:t>
      </w:r>
      <w:r w:rsidRPr="00C13276">
        <w:rPr>
          <w:spacing w:val="-2"/>
          <w:rtl/>
          <w:lang w:bidi="ar-EG"/>
        </w:rPr>
        <w:t>الأساسية</w:t>
      </w:r>
      <w:r w:rsidR="00EF6156" w:rsidRPr="00C13276">
        <w:rPr>
          <w:spacing w:val="-2"/>
          <w:rtl/>
          <w:lang w:bidi="ar-EG"/>
        </w:rPr>
        <w:t xml:space="preserve"> </w:t>
      </w:r>
      <w:r w:rsidRPr="00C13276">
        <w:rPr>
          <w:spacing w:val="-2"/>
          <w:rtl/>
          <w:lang w:bidi="ar-EG"/>
        </w:rPr>
        <w:t>عند</w:t>
      </w:r>
      <w:r w:rsidR="00EF6156" w:rsidRPr="00C13276">
        <w:rPr>
          <w:spacing w:val="-2"/>
          <w:rtl/>
          <w:lang w:bidi="ar-EG"/>
        </w:rPr>
        <w:t xml:space="preserve"> </w:t>
      </w:r>
      <w:r w:rsidRPr="00C13276">
        <w:rPr>
          <w:spacing w:val="-2"/>
          <w:rtl/>
          <w:lang w:bidi="ar-EG"/>
        </w:rPr>
        <w:t>تفسير</w:t>
      </w:r>
      <w:r w:rsidR="00EF6156" w:rsidRPr="00C13276">
        <w:rPr>
          <w:spacing w:val="-2"/>
          <w:rtl/>
          <w:lang w:bidi="ar-EG"/>
        </w:rPr>
        <w:t xml:space="preserve"> </w:t>
      </w:r>
      <w:r w:rsidRPr="00C13276">
        <w:rPr>
          <w:spacing w:val="-2"/>
          <w:rtl/>
          <w:lang w:bidi="ar-EG"/>
        </w:rPr>
        <w:t>وتطبيق</w:t>
      </w:r>
      <w:r w:rsidR="00EF6156" w:rsidRPr="00C13276">
        <w:rPr>
          <w:spacing w:val="-2"/>
          <w:rtl/>
          <w:lang w:bidi="ar-EG"/>
        </w:rPr>
        <w:t xml:space="preserve"> </w:t>
      </w:r>
      <w:r w:rsidRPr="00C13276">
        <w:rPr>
          <w:spacing w:val="-2"/>
          <w:rtl/>
          <w:lang w:bidi="ar-EG"/>
        </w:rPr>
        <w:t>القانون</w:t>
      </w:r>
      <w:r w:rsidR="00EF6156" w:rsidRPr="00C13276">
        <w:rPr>
          <w:spacing w:val="-2"/>
          <w:rtl/>
          <w:lang w:bidi="ar-EG"/>
        </w:rPr>
        <w:t xml:space="preserve"> </w:t>
      </w:r>
      <w:r w:rsidRPr="00C13276">
        <w:rPr>
          <w:spacing w:val="-2"/>
          <w:rtl/>
          <w:lang w:bidi="ar-EG"/>
        </w:rPr>
        <w:t>غير</w:t>
      </w:r>
      <w:r w:rsidR="00EF6156" w:rsidRPr="00C13276">
        <w:rPr>
          <w:spacing w:val="-2"/>
          <w:rtl/>
          <w:lang w:bidi="ar-EG"/>
        </w:rPr>
        <w:t xml:space="preserve"> </w:t>
      </w:r>
      <w:r w:rsidRPr="00C13276">
        <w:rPr>
          <w:spacing w:val="-2"/>
          <w:rtl/>
          <w:lang w:bidi="ar-EG"/>
        </w:rPr>
        <w:t>الدستوري</w:t>
      </w:r>
      <w:r w:rsidR="00EF6156" w:rsidRPr="00C13276">
        <w:rPr>
          <w:spacing w:val="-2"/>
          <w:rtl/>
          <w:lang w:bidi="ar-EG"/>
        </w:rPr>
        <w:t xml:space="preserve"> </w:t>
      </w:r>
      <w:r w:rsidRPr="00C13276">
        <w:rPr>
          <w:spacing w:val="-2"/>
          <w:rtl/>
          <w:lang w:bidi="ar-EG"/>
        </w:rPr>
        <w:t>الذي</w:t>
      </w:r>
      <w:r w:rsidR="00EF6156" w:rsidRPr="00C13276">
        <w:rPr>
          <w:spacing w:val="-2"/>
          <w:rtl/>
          <w:lang w:bidi="ar-EG"/>
        </w:rPr>
        <w:t xml:space="preserve"> </w:t>
      </w:r>
      <w:r w:rsidRPr="00C13276">
        <w:rPr>
          <w:spacing w:val="-2"/>
          <w:rtl/>
          <w:lang w:bidi="ar-EG"/>
        </w:rPr>
        <w:t>يسري</w:t>
      </w:r>
      <w:r w:rsidR="00EF6156" w:rsidRPr="00C13276">
        <w:rPr>
          <w:spacing w:val="-2"/>
          <w:rtl/>
          <w:lang w:bidi="ar-EG"/>
        </w:rPr>
        <w:t xml:space="preserve"> </w:t>
      </w:r>
      <w:r w:rsidRPr="00C13276">
        <w:rPr>
          <w:spacing w:val="-2"/>
          <w:rtl/>
          <w:lang w:bidi="ar-EG"/>
        </w:rPr>
        <w:t>على</w:t>
      </w:r>
      <w:r w:rsidR="00EF6156" w:rsidRPr="00C13276">
        <w:rPr>
          <w:spacing w:val="-2"/>
          <w:rtl/>
          <w:lang w:bidi="ar-EG"/>
        </w:rPr>
        <w:t xml:space="preserve"> </w:t>
      </w:r>
      <w:r w:rsidRPr="00C13276">
        <w:rPr>
          <w:spacing w:val="-2"/>
          <w:rtl/>
          <w:lang w:bidi="ar-EG"/>
        </w:rPr>
        <w:t>الأفراد</w:t>
      </w:r>
      <w:r w:rsidR="00EF6156" w:rsidRPr="00C13276">
        <w:rPr>
          <w:spacing w:val="-2"/>
          <w:rtl/>
          <w:lang w:bidi="ar-EG"/>
        </w:rPr>
        <w:t xml:space="preserve"> </w:t>
      </w:r>
      <w:r w:rsidRPr="00C13276">
        <w:rPr>
          <w:spacing w:val="-2"/>
          <w:rtl/>
          <w:lang w:bidi="ar-EG"/>
        </w:rPr>
        <w:t>(الأثر</w:t>
      </w:r>
      <w:r w:rsidR="00EF6156" w:rsidRPr="00C13276">
        <w:rPr>
          <w:spacing w:val="-2"/>
          <w:rtl/>
          <w:lang w:bidi="ar-EG"/>
        </w:rPr>
        <w:t xml:space="preserve"> </w:t>
      </w:r>
      <w:r w:rsidRPr="00C13276">
        <w:rPr>
          <w:spacing w:val="-2"/>
          <w:rtl/>
          <w:lang w:bidi="ar-EG"/>
        </w:rPr>
        <w:t>غير</w:t>
      </w:r>
      <w:r w:rsidR="00EF6156" w:rsidRPr="00C13276">
        <w:rPr>
          <w:spacing w:val="-2"/>
          <w:rtl/>
          <w:lang w:bidi="ar-EG"/>
        </w:rPr>
        <w:t xml:space="preserve"> </w:t>
      </w:r>
      <w:r w:rsidRPr="00C13276">
        <w:rPr>
          <w:spacing w:val="-2"/>
          <w:rtl/>
          <w:lang w:bidi="ar-EG"/>
        </w:rPr>
        <w:t>المباشر</w:t>
      </w:r>
      <w:r w:rsidR="00EF6156" w:rsidRPr="00C13276">
        <w:rPr>
          <w:spacing w:val="-2"/>
          <w:rtl/>
          <w:lang w:bidi="ar-EG"/>
        </w:rPr>
        <w:t xml:space="preserve"> </w:t>
      </w:r>
      <w:r w:rsidRPr="00C13276">
        <w:rPr>
          <w:spacing w:val="-2"/>
          <w:rtl/>
          <w:lang w:bidi="ar-EG"/>
        </w:rPr>
        <w:t>للحقوق</w:t>
      </w:r>
      <w:r w:rsidR="00EF6156" w:rsidRPr="00C13276">
        <w:rPr>
          <w:spacing w:val="-2"/>
          <w:rtl/>
          <w:lang w:bidi="ar-EG"/>
        </w:rPr>
        <w:t xml:space="preserve"> </w:t>
      </w:r>
      <w:r w:rsidRPr="00C13276">
        <w:rPr>
          <w:spacing w:val="-2"/>
          <w:rtl/>
          <w:lang w:bidi="ar-EG"/>
        </w:rPr>
        <w:t>الأساسية</w:t>
      </w:r>
      <w:r w:rsidR="00EF6156" w:rsidRPr="00C13276">
        <w:rPr>
          <w:spacing w:val="-2"/>
          <w:rtl/>
          <w:lang w:bidi="ar-EG"/>
        </w:rPr>
        <w:t xml:space="preserve"> </w:t>
      </w:r>
      <w:r w:rsidRPr="00C13276">
        <w:rPr>
          <w:spacing w:val="-2"/>
          <w:rtl/>
          <w:lang w:bidi="ar-EG"/>
        </w:rPr>
        <w:t>على</w:t>
      </w:r>
      <w:r w:rsidR="00EF6156" w:rsidRPr="00C13276">
        <w:rPr>
          <w:spacing w:val="-2"/>
          <w:rtl/>
          <w:lang w:bidi="ar-EG"/>
        </w:rPr>
        <w:t xml:space="preserve"> </w:t>
      </w:r>
      <w:r w:rsidRPr="00C13276">
        <w:rPr>
          <w:spacing w:val="-2"/>
          <w:rtl/>
          <w:lang w:bidi="ar-EG"/>
        </w:rPr>
        <w:t>الأطراف</w:t>
      </w:r>
      <w:r w:rsidR="00EF6156" w:rsidRPr="00C13276">
        <w:rPr>
          <w:spacing w:val="-2"/>
          <w:rtl/>
          <w:lang w:bidi="ar-EG"/>
        </w:rPr>
        <w:t xml:space="preserve"> </w:t>
      </w:r>
      <w:r w:rsidRPr="00C13276">
        <w:rPr>
          <w:spacing w:val="-2"/>
          <w:rtl/>
          <w:lang w:bidi="ar-EG"/>
        </w:rPr>
        <w:t>الثالثة).</w:t>
      </w:r>
      <w:r w:rsidR="00EF6156" w:rsidRPr="00C13276">
        <w:rPr>
          <w:spacing w:val="-2"/>
          <w:rtl/>
          <w:lang w:bidi="ar-EG"/>
        </w:rPr>
        <w:t xml:space="preserve"> </w:t>
      </w:r>
      <w:r w:rsidRPr="00C13276">
        <w:rPr>
          <w:spacing w:val="-2"/>
          <w:rtl/>
          <w:lang w:bidi="ar-EG"/>
        </w:rPr>
        <w:t>وبغية</w:t>
      </w:r>
      <w:r w:rsidR="00EF6156" w:rsidRPr="00C13276">
        <w:rPr>
          <w:spacing w:val="-2"/>
          <w:rtl/>
          <w:lang w:bidi="ar-EG"/>
        </w:rPr>
        <w:t xml:space="preserve"> </w:t>
      </w:r>
      <w:r w:rsidRPr="00C13276">
        <w:rPr>
          <w:spacing w:val="-2"/>
          <w:rtl/>
          <w:lang w:bidi="ar-EG"/>
        </w:rPr>
        <w:t>توصُّل</w:t>
      </w:r>
      <w:r w:rsidR="00EF6156" w:rsidRPr="00C13276">
        <w:rPr>
          <w:spacing w:val="-2"/>
          <w:rtl/>
          <w:lang w:bidi="ar-EG"/>
        </w:rPr>
        <w:t xml:space="preserve"> </w:t>
      </w:r>
      <w:r w:rsidRPr="00C13276">
        <w:rPr>
          <w:spacing w:val="-2"/>
          <w:rtl/>
          <w:lang w:bidi="ar-EG"/>
        </w:rPr>
        <w:t>القضاة</w:t>
      </w:r>
      <w:r w:rsidR="00EF6156" w:rsidRPr="00C13276">
        <w:rPr>
          <w:spacing w:val="-2"/>
          <w:rtl/>
          <w:lang w:bidi="ar-EG"/>
        </w:rPr>
        <w:t xml:space="preserve"> </w:t>
      </w:r>
      <w:r w:rsidRPr="00C13276">
        <w:rPr>
          <w:spacing w:val="-2"/>
          <w:rtl/>
          <w:lang w:bidi="ar-EG"/>
        </w:rPr>
        <w:t>إلى</w:t>
      </w:r>
      <w:r w:rsidR="00EF6156" w:rsidRPr="00C13276">
        <w:rPr>
          <w:spacing w:val="-2"/>
          <w:rtl/>
          <w:lang w:bidi="ar-EG"/>
        </w:rPr>
        <w:t xml:space="preserve"> </w:t>
      </w:r>
      <w:r w:rsidRPr="00C13276">
        <w:rPr>
          <w:spacing w:val="-2"/>
          <w:rtl/>
          <w:lang w:bidi="ar-EG"/>
        </w:rPr>
        <w:t>قراراتهم،</w:t>
      </w:r>
      <w:r w:rsidR="00EF6156" w:rsidRPr="00C13276">
        <w:rPr>
          <w:spacing w:val="-2"/>
          <w:rtl/>
          <w:lang w:bidi="ar-EG"/>
        </w:rPr>
        <w:t xml:space="preserve"> </w:t>
      </w:r>
      <w:r w:rsidRPr="00C13276">
        <w:rPr>
          <w:spacing w:val="-2"/>
          <w:rtl/>
          <w:lang w:bidi="ar-EG"/>
        </w:rPr>
        <w:t>يجب</w:t>
      </w:r>
      <w:r w:rsidR="00EF6156" w:rsidRPr="00C13276">
        <w:rPr>
          <w:spacing w:val="-2"/>
          <w:rtl/>
          <w:lang w:bidi="ar-EG"/>
        </w:rPr>
        <w:t xml:space="preserve"> </w:t>
      </w:r>
      <w:r w:rsidRPr="00C13276">
        <w:rPr>
          <w:spacing w:val="-2"/>
          <w:rtl/>
          <w:lang w:bidi="ar-EG"/>
        </w:rPr>
        <w:t>عليهم</w:t>
      </w:r>
      <w:r w:rsidR="00EF6156" w:rsidRPr="00C13276">
        <w:rPr>
          <w:spacing w:val="-2"/>
          <w:rtl/>
          <w:lang w:bidi="ar-EG"/>
        </w:rPr>
        <w:t xml:space="preserve"> </w:t>
      </w:r>
      <w:r w:rsidRPr="00C13276">
        <w:rPr>
          <w:spacing w:val="-2"/>
          <w:rtl/>
          <w:lang w:bidi="ar-EG"/>
        </w:rPr>
        <w:t>تفسير</w:t>
      </w:r>
      <w:r w:rsidR="00EF6156" w:rsidRPr="00C13276">
        <w:rPr>
          <w:spacing w:val="-2"/>
          <w:rtl/>
          <w:lang w:bidi="ar-EG"/>
        </w:rPr>
        <w:t xml:space="preserve"> </w:t>
      </w:r>
      <w:r w:rsidRPr="00C13276">
        <w:rPr>
          <w:spacing w:val="-2"/>
          <w:rtl/>
          <w:lang w:bidi="ar-EG"/>
        </w:rPr>
        <w:t>القوانين،</w:t>
      </w:r>
      <w:r w:rsidR="00EF6156" w:rsidRPr="00C13276">
        <w:rPr>
          <w:spacing w:val="-2"/>
          <w:rtl/>
          <w:lang w:bidi="ar-EG"/>
        </w:rPr>
        <w:t xml:space="preserve"> </w:t>
      </w:r>
      <w:r w:rsidRPr="00C13276">
        <w:rPr>
          <w:spacing w:val="-2"/>
          <w:rtl/>
          <w:lang w:bidi="ar-EG"/>
        </w:rPr>
        <w:t>ولا</w:t>
      </w:r>
      <w:r w:rsidR="00EF6156" w:rsidRPr="00C13276">
        <w:rPr>
          <w:spacing w:val="-2"/>
          <w:rtl/>
          <w:lang w:bidi="ar-EG"/>
        </w:rPr>
        <w:t xml:space="preserve"> </w:t>
      </w:r>
      <w:r w:rsidRPr="00C13276">
        <w:rPr>
          <w:spacing w:val="-2"/>
          <w:rtl/>
          <w:lang w:bidi="ar-EG"/>
        </w:rPr>
        <w:t>سيما</w:t>
      </w:r>
      <w:r w:rsidR="00EF6156" w:rsidRPr="00C13276">
        <w:rPr>
          <w:spacing w:val="-2"/>
          <w:rtl/>
          <w:lang w:bidi="ar-EG"/>
        </w:rPr>
        <w:t xml:space="preserve"> </w:t>
      </w:r>
      <w:r w:rsidRPr="00C13276">
        <w:rPr>
          <w:spacing w:val="-2"/>
          <w:rtl/>
          <w:lang w:bidi="ar-EG"/>
        </w:rPr>
        <w:t>البنود</w:t>
      </w:r>
      <w:r w:rsidR="00EF6156" w:rsidRPr="00C13276">
        <w:rPr>
          <w:spacing w:val="-2"/>
          <w:rtl/>
          <w:lang w:bidi="ar-EG"/>
        </w:rPr>
        <w:t xml:space="preserve"> </w:t>
      </w:r>
      <w:r w:rsidRPr="00C13276">
        <w:rPr>
          <w:spacing w:val="-2"/>
          <w:rtl/>
          <w:lang w:bidi="ar-EG"/>
        </w:rPr>
        <w:t>العامة</w:t>
      </w:r>
      <w:r w:rsidR="00EF6156" w:rsidRPr="00C13276">
        <w:rPr>
          <w:spacing w:val="-2"/>
          <w:rtl/>
          <w:lang w:bidi="ar-EG"/>
        </w:rPr>
        <w:t xml:space="preserve"> </w:t>
      </w:r>
      <w:r w:rsidRPr="00C13276">
        <w:rPr>
          <w:spacing w:val="-2"/>
          <w:rtl/>
          <w:lang w:bidi="ar-EG"/>
        </w:rPr>
        <w:t>والمصطلحات</w:t>
      </w:r>
      <w:r w:rsidR="00EF6156" w:rsidRPr="00C13276">
        <w:rPr>
          <w:spacing w:val="-2"/>
          <w:rtl/>
          <w:lang w:bidi="ar-EG"/>
        </w:rPr>
        <w:t xml:space="preserve"> </w:t>
      </w:r>
      <w:r w:rsidRPr="00C13276">
        <w:rPr>
          <w:spacing w:val="-2"/>
          <w:rtl/>
          <w:lang w:bidi="ar-EG"/>
        </w:rPr>
        <w:t>القانونية</w:t>
      </w:r>
      <w:r w:rsidR="00EF6156" w:rsidRPr="00C13276">
        <w:rPr>
          <w:spacing w:val="-2"/>
          <w:rtl/>
          <w:lang w:bidi="ar-EG"/>
        </w:rPr>
        <w:t xml:space="preserve"> </w:t>
      </w:r>
      <w:r w:rsidRPr="00C13276">
        <w:rPr>
          <w:spacing w:val="-2"/>
          <w:rtl/>
          <w:lang w:bidi="ar-EG"/>
        </w:rPr>
        <w:t>الغامضة،</w:t>
      </w:r>
      <w:r w:rsidR="00EF6156" w:rsidRPr="00C13276">
        <w:rPr>
          <w:spacing w:val="-2"/>
          <w:rtl/>
          <w:lang w:bidi="ar-EG"/>
        </w:rPr>
        <w:t xml:space="preserve"> </w:t>
      </w:r>
      <w:r w:rsidRPr="00C13276">
        <w:rPr>
          <w:spacing w:val="-2"/>
          <w:rtl/>
          <w:lang w:bidi="ar-EG"/>
        </w:rPr>
        <w:t>على</w:t>
      </w:r>
      <w:r w:rsidR="00EF6156" w:rsidRPr="00C13276">
        <w:rPr>
          <w:spacing w:val="-2"/>
          <w:rtl/>
          <w:lang w:bidi="ar-EG"/>
        </w:rPr>
        <w:t xml:space="preserve"> </w:t>
      </w:r>
      <w:r w:rsidRPr="00C13276">
        <w:rPr>
          <w:spacing w:val="-2"/>
          <w:rtl/>
          <w:lang w:bidi="ar-EG"/>
        </w:rPr>
        <w:t>نحو</w:t>
      </w:r>
      <w:r w:rsidR="00EF6156" w:rsidRPr="00C13276">
        <w:rPr>
          <w:spacing w:val="-2"/>
          <w:rtl/>
          <w:lang w:bidi="ar-EG"/>
        </w:rPr>
        <w:t xml:space="preserve"> </w:t>
      </w:r>
      <w:r w:rsidRPr="00C13276">
        <w:rPr>
          <w:spacing w:val="-2"/>
          <w:rtl/>
          <w:lang w:bidi="ar-EG"/>
        </w:rPr>
        <w:t>يتفق</w:t>
      </w:r>
      <w:r w:rsidR="00EF6156" w:rsidRPr="00C13276">
        <w:rPr>
          <w:spacing w:val="-2"/>
          <w:rtl/>
          <w:lang w:bidi="ar-EG"/>
        </w:rPr>
        <w:t xml:space="preserve"> </w:t>
      </w:r>
      <w:r w:rsidRPr="00C13276">
        <w:rPr>
          <w:spacing w:val="-2"/>
          <w:rtl/>
          <w:lang w:bidi="ar-EG"/>
        </w:rPr>
        <w:t>مع</w:t>
      </w:r>
      <w:r w:rsidR="00EF6156" w:rsidRPr="00C13276">
        <w:rPr>
          <w:spacing w:val="-2"/>
          <w:rtl/>
          <w:lang w:bidi="ar-EG"/>
        </w:rPr>
        <w:t xml:space="preserve"> </w:t>
      </w:r>
      <w:r w:rsidRPr="00C13276">
        <w:rPr>
          <w:spacing w:val="-2"/>
          <w:rtl/>
          <w:lang w:bidi="ar-EG"/>
        </w:rPr>
        <w:t>منظومة</w:t>
      </w:r>
      <w:r w:rsidR="00EF6156" w:rsidRPr="00C13276">
        <w:rPr>
          <w:spacing w:val="-2"/>
          <w:rtl/>
          <w:lang w:bidi="ar-EG"/>
        </w:rPr>
        <w:t xml:space="preserve"> </w:t>
      </w:r>
      <w:r w:rsidRPr="00C13276">
        <w:rPr>
          <w:spacing w:val="-2"/>
          <w:rtl/>
          <w:lang w:bidi="ar-EG"/>
        </w:rPr>
        <w:t>القيم</w:t>
      </w:r>
      <w:r w:rsidR="00EF6156" w:rsidRPr="00C13276">
        <w:rPr>
          <w:spacing w:val="-2"/>
          <w:rtl/>
          <w:lang w:bidi="ar-EG"/>
        </w:rPr>
        <w:t xml:space="preserve"> </w:t>
      </w:r>
      <w:r w:rsidRPr="00C13276">
        <w:rPr>
          <w:spacing w:val="-2"/>
          <w:rtl/>
          <w:lang w:bidi="ar-EG"/>
        </w:rPr>
        <w:t>العامة</w:t>
      </w:r>
      <w:r w:rsidR="00EF6156" w:rsidRPr="00C13276">
        <w:rPr>
          <w:spacing w:val="-2"/>
          <w:rtl/>
          <w:lang w:bidi="ar-EG"/>
        </w:rPr>
        <w:t xml:space="preserve"> </w:t>
      </w:r>
      <w:r w:rsidRPr="00C13276">
        <w:rPr>
          <w:spacing w:val="-2"/>
          <w:rtl/>
          <w:lang w:bidi="ar-EG"/>
        </w:rPr>
        <w:t>للحقوق</w:t>
      </w:r>
      <w:r w:rsidR="00EF6156" w:rsidRPr="00C13276">
        <w:rPr>
          <w:spacing w:val="-2"/>
          <w:rtl/>
          <w:lang w:bidi="ar-EG"/>
        </w:rPr>
        <w:t xml:space="preserve"> </w:t>
      </w:r>
      <w:r w:rsidRPr="00C13276">
        <w:rPr>
          <w:spacing w:val="-2"/>
          <w:rtl/>
          <w:lang w:bidi="ar-EG"/>
        </w:rPr>
        <w:t>الأساسية.</w:t>
      </w:r>
      <w:r w:rsidR="00EF6156" w:rsidRPr="00C13276">
        <w:rPr>
          <w:spacing w:val="-2"/>
          <w:rtl/>
          <w:lang w:bidi="ar-EG"/>
        </w:rPr>
        <w:t xml:space="preserve"> </w:t>
      </w:r>
      <w:r w:rsidRPr="00C13276">
        <w:rPr>
          <w:spacing w:val="-2"/>
          <w:rtl/>
          <w:lang w:bidi="ar-EG"/>
        </w:rPr>
        <w:t>وتصبح</w:t>
      </w:r>
      <w:r w:rsidR="00EF6156" w:rsidRPr="00C13276">
        <w:rPr>
          <w:spacing w:val="-2"/>
          <w:rtl/>
          <w:lang w:bidi="ar-EG"/>
        </w:rPr>
        <w:t xml:space="preserve"> </w:t>
      </w:r>
      <w:r w:rsidRPr="00C13276">
        <w:rPr>
          <w:spacing w:val="-2"/>
          <w:rtl/>
          <w:lang w:bidi="ar-EG"/>
        </w:rPr>
        <w:t>الحقوق</w:t>
      </w:r>
      <w:r w:rsidR="00EF6156" w:rsidRPr="00C13276">
        <w:rPr>
          <w:spacing w:val="-2"/>
          <w:rtl/>
          <w:lang w:bidi="ar-EG"/>
        </w:rPr>
        <w:t xml:space="preserve"> </w:t>
      </w:r>
      <w:r w:rsidRPr="00C13276">
        <w:rPr>
          <w:spacing w:val="-2"/>
          <w:rtl/>
          <w:lang w:bidi="ar-EG"/>
        </w:rPr>
        <w:t>الأساسية</w:t>
      </w:r>
      <w:r w:rsidR="00EF6156" w:rsidRPr="00C13276">
        <w:rPr>
          <w:spacing w:val="-2"/>
          <w:rtl/>
          <w:lang w:bidi="ar-EG"/>
        </w:rPr>
        <w:t xml:space="preserve"> </w:t>
      </w:r>
      <w:r w:rsidRPr="00C13276">
        <w:rPr>
          <w:spacing w:val="-2"/>
          <w:rtl/>
          <w:lang w:bidi="ar-EG"/>
        </w:rPr>
        <w:t>المتمثلة</w:t>
      </w:r>
      <w:r w:rsidR="00EF6156" w:rsidRPr="00C13276">
        <w:rPr>
          <w:spacing w:val="-2"/>
          <w:rtl/>
          <w:lang w:bidi="ar-EG"/>
        </w:rPr>
        <w:t xml:space="preserve"> </w:t>
      </w:r>
      <w:r w:rsidRPr="00C13276">
        <w:rPr>
          <w:spacing w:val="-2"/>
          <w:rtl/>
          <w:lang w:bidi="ar-EG"/>
        </w:rPr>
        <w:t>في</w:t>
      </w:r>
      <w:r w:rsidR="00EF6156" w:rsidRPr="00C13276">
        <w:rPr>
          <w:spacing w:val="-2"/>
          <w:rtl/>
          <w:lang w:bidi="ar-EG"/>
        </w:rPr>
        <w:t xml:space="preserve"> </w:t>
      </w:r>
      <w:r w:rsidRPr="00C13276">
        <w:rPr>
          <w:spacing w:val="-2"/>
          <w:rtl/>
          <w:lang w:bidi="ar-EG"/>
        </w:rPr>
        <w:t>حظر</w:t>
      </w:r>
      <w:r w:rsidR="00EF6156" w:rsidRPr="00C13276">
        <w:rPr>
          <w:spacing w:val="-2"/>
          <w:rtl/>
          <w:lang w:bidi="ar-EG"/>
        </w:rPr>
        <w:t xml:space="preserve"> </w:t>
      </w:r>
      <w:r w:rsidRPr="00C13276">
        <w:rPr>
          <w:spacing w:val="-2"/>
          <w:rtl/>
          <w:lang w:bidi="ar-EG"/>
        </w:rPr>
        <w:t>التمييز</w:t>
      </w:r>
      <w:r w:rsidR="00EF6156" w:rsidRPr="00C13276">
        <w:rPr>
          <w:spacing w:val="-2"/>
          <w:rtl/>
          <w:lang w:bidi="ar-EG"/>
        </w:rPr>
        <w:t xml:space="preserve"> </w:t>
      </w:r>
      <w:r w:rsidRPr="00C13276">
        <w:rPr>
          <w:spacing w:val="-2"/>
          <w:rtl/>
          <w:lang w:bidi="ar-EG"/>
        </w:rPr>
        <w:t>ملموسة</w:t>
      </w:r>
      <w:r w:rsidR="00EF6156" w:rsidRPr="00C13276">
        <w:rPr>
          <w:spacing w:val="-2"/>
          <w:rtl/>
          <w:lang w:bidi="ar-EG"/>
        </w:rPr>
        <w:t xml:space="preserve"> </w:t>
      </w:r>
      <w:r w:rsidRPr="00C13276">
        <w:rPr>
          <w:spacing w:val="-2"/>
          <w:rtl/>
          <w:lang w:bidi="ar-EG"/>
        </w:rPr>
        <w:t>بطريقة</w:t>
      </w:r>
      <w:r w:rsidR="00EF6156" w:rsidRPr="00C13276">
        <w:rPr>
          <w:spacing w:val="-2"/>
          <w:rtl/>
          <w:lang w:bidi="ar-EG"/>
        </w:rPr>
        <w:t xml:space="preserve"> </w:t>
      </w:r>
      <w:r w:rsidRPr="00C13276">
        <w:rPr>
          <w:spacing w:val="-2"/>
          <w:rtl/>
          <w:lang w:bidi="ar-EG"/>
        </w:rPr>
        <w:t>أفضل</w:t>
      </w:r>
      <w:r w:rsidR="00EF6156" w:rsidRPr="00C13276">
        <w:rPr>
          <w:spacing w:val="-2"/>
          <w:rtl/>
          <w:lang w:bidi="ar-EG"/>
        </w:rPr>
        <w:t xml:space="preserve"> </w:t>
      </w:r>
      <w:r w:rsidRPr="00C13276">
        <w:rPr>
          <w:spacing w:val="-2"/>
          <w:rtl/>
          <w:lang w:bidi="ar-EG"/>
        </w:rPr>
        <w:t>من</w:t>
      </w:r>
      <w:r w:rsidR="00EF6156" w:rsidRPr="00C13276">
        <w:rPr>
          <w:spacing w:val="-2"/>
          <w:rtl/>
          <w:lang w:bidi="ar-EG"/>
        </w:rPr>
        <w:t xml:space="preserve"> </w:t>
      </w:r>
      <w:r w:rsidRPr="00C13276">
        <w:rPr>
          <w:spacing w:val="-2"/>
          <w:rtl/>
          <w:lang w:bidi="ar-EG"/>
        </w:rPr>
        <w:t>خلال</w:t>
      </w:r>
      <w:r w:rsidR="00EF6156" w:rsidRPr="00C13276">
        <w:rPr>
          <w:spacing w:val="-2"/>
          <w:rtl/>
          <w:lang w:bidi="ar-EG"/>
        </w:rPr>
        <w:t xml:space="preserve"> </w:t>
      </w:r>
      <w:r w:rsidRPr="00C13276">
        <w:rPr>
          <w:spacing w:val="-2"/>
          <w:rtl/>
          <w:lang w:bidi="ar-EG"/>
        </w:rPr>
        <w:t>وجود</w:t>
      </w:r>
      <w:r w:rsidR="00EF6156" w:rsidRPr="00C13276">
        <w:rPr>
          <w:spacing w:val="-2"/>
          <w:rtl/>
          <w:lang w:bidi="ar-EG"/>
        </w:rPr>
        <w:t xml:space="preserve"> </w:t>
      </w:r>
      <w:r w:rsidRPr="00C13276">
        <w:rPr>
          <w:spacing w:val="-2"/>
          <w:rtl/>
          <w:lang w:bidi="ar-EG"/>
        </w:rPr>
        <w:t>أحكام</w:t>
      </w:r>
      <w:r w:rsidR="00EF6156" w:rsidRPr="00C13276">
        <w:rPr>
          <w:spacing w:val="-2"/>
          <w:rtl/>
          <w:lang w:bidi="ar-EG"/>
        </w:rPr>
        <w:t xml:space="preserve"> </w:t>
      </w:r>
      <w:r w:rsidRPr="00C13276">
        <w:rPr>
          <w:spacing w:val="-2"/>
          <w:rtl/>
          <w:lang w:bidi="ar-EG"/>
        </w:rPr>
        <w:t>محددة</w:t>
      </w:r>
      <w:r w:rsidR="00EF6156" w:rsidRPr="00C13276">
        <w:rPr>
          <w:spacing w:val="-2"/>
          <w:rtl/>
          <w:lang w:bidi="ar-EG"/>
        </w:rPr>
        <w:t xml:space="preserve"> </w:t>
      </w:r>
      <w:r w:rsidRPr="00C13276">
        <w:rPr>
          <w:spacing w:val="-2"/>
          <w:rtl/>
          <w:lang w:bidi="ar-EG"/>
        </w:rPr>
        <w:t>لمكافحة</w:t>
      </w:r>
      <w:r w:rsidR="00EF6156" w:rsidRPr="00C13276">
        <w:rPr>
          <w:spacing w:val="-2"/>
          <w:rtl/>
          <w:lang w:bidi="ar-EG"/>
        </w:rPr>
        <w:t xml:space="preserve"> </w:t>
      </w:r>
      <w:r w:rsidRPr="00C13276">
        <w:rPr>
          <w:spacing w:val="-2"/>
          <w:rtl/>
          <w:lang w:bidi="ar-EG"/>
        </w:rPr>
        <w:t>التمييز</w:t>
      </w:r>
      <w:r w:rsidR="00EF6156" w:rsidRPr="00C13276">
        <w:rPr>
          <w:spacing w:val="-2"/>
          <w:rtl/>
          <w:lang w:bidi="ar-EG"/>
        </w:rPr>
        <w:t xml:space="preserve"> </w:t>
      </w:r>
      <w:r w:rsidRPr="00C13276">
        <w:rPr>
          <w:spacing w:val="-2"/>
          <w:rtl/>
          <w:lang w:bidi="ar-EG"/>
        </w:rPr>
        <w:t>في</w:t>
      </w:r>
      <w:r w:rsidR="00EF6156" w:rsidRPr="00C13276">
        <w:rPr>
          <w:spacing w:val="-2"/>
          <w:rtl/>
          <w:lang w:bidi="ar-EG"/>
        </w:rPr>
        <w:t xml:space="preserve"> </w:t>
      </w:r>
      <w:r w:rsidRPr="00C13276">
        <w:rPr>
          <w:spacing w:val="-2"/>
          <w:rtl/>
          <w:lang w:bidi="ar-EG"/>
        </w:rPr>
        <w:t>القانون</w:t>
      </w:r>
      <w:r w:rsidR="00EF6156" w:rsidRPr="00C13276">
        <w:rPr>
          <w:spacing w:val="-2"/>
          <w:rtl/>
          <w:lang w:bidi="ar-EG"/>
        </w:rPr>
        <w:t xml:space="preserve"> </w:t>
      </w:r>
      <w:r w:rsidRPr="00C13276">
        <w:rPr>
          <w:spacing w:val="-2"/>
          <w:rtl/>
          <w:lang w:bidi="ar-EG"/>
        </w:rPr>
        <w:t>المدني.</w:t>
      </w:r>
    </w:p>
    <w:p w:rsidR="00614786" w:rsidRPr="00EF6156" w:rsidRDefault="00614786" w:rsidP="00EF6156">
      <w:pPr>
        <w:pStyle w:val="H4GA"/>
        <w:rPr>
          <w:rtl/>
          <w:lang w:bidi="ar-EG"/>
        </w:rPr>
      </w:pPr>
      <w:r w:rsidRPr="00EF6156">
        <w:rPr>
          <w:rtl/>
          <w:lang w:bidi="ar-EG"/>
        </w:rPr>
        <w:tab/>
        <w:t>(د)</w:t>
      </w:r>
      <w:r w:rsidRPr="00EF6156">
        <w:rPr>
          <w:rtl/>
          <w:lang w:bidi="ar-EG"/>
        </w:rPr>
        <w:tab/>
        <w:t>الأحكام</w:t>
      </w:r>
      <w:r w:rsidR="00EF6156" w:rsidRPr="00EF6156">
        <w:rPr>
          <w:rtl/>
          <w:lang w:bidi="ar-EG"/>
        </w:rPr>
        <w:t xml:space="preserve"> </w:t>
      </w:r>
      <w:r w:rsidRPr="00EF6156">
        <w:rPr>
          <w:rtl/>
          <w:lang w:bidi="ar-EG"/>
        </w:rPr>
        <w:t>المتعلقة</w:t>
      </w:r>
      <w:r w:rsidR="00EF6156" w:rsidRPr="00EF6156">
        <w:rPr>
          <w:rtl/>
          <w:lang w:bidi="ar-EG"/>
        </w:rPr>
        <w:t xml:space="preserve"> </w:t>
      </w:r>
      <w:r w:rsidRPr="00EF6156">
        <w:rPr>
          <w:rtl/>
          <w:lang w:bidi="ar-EG"/>
        </w:rPr>
        <w:t>بالتعويض</w:t>
      </w:r>
    </w:p>
    <w:p w:rsidR="00614786" w:rsidRPr="00EF6156" w:rsidRDefault="00614786" w:rsidP="00C13276">
      <w:pPr>
        <w:pStyle w:val="SingleTxtGA"/>
        <w:rPr>
          <w:rtl/>
        </w:rPr>
      </w:pPr>
      <w:r w:rsidRPr="00EF6156">
        <w:rPr>
          <w:rtl/>
          <w:lang w:bidi="ar-EG"/>
        </w:rPr>
        <w:t>1</w:t>
      </w:r>
      <w:r w:rsidRPr="00EF6156">
        <w:rPr>
          <w:rFonts w:hint="cs"/>
          <w:rtl/>
          <w:lang w:bidi="ar-EG"/>
        </w:rPr>
        <w:t>49</w:t>
      </w:r>
      <w:r w:rsidRPr="00EF6156">
        <w:rPr>
          <w:rtl/>
          <w:lang w:bidi="ar-EG"/>
        </w:rPr>
        <w:t>-</w:t>
      </w:r>
      <w:r w:rsidRPr="00EF6156">
        <w:rPr>
          <w:rtl/>
          <w:lang w:bidi="ar-EG"/>
        </w:rPr>
        <w:tab/>
        <w:t>لا</w:t>
      </w:r>
      <w:r w:rsidR="00EF6156" w:rsidRPr="00EF6156">
        <w:rPr>
          <w:rtl/>
          <w:lang w:bidi="ar-EG"/>
        </w:rPr>
        <w:t xml:space="preserve"> </w:t>
      </w:r>
      <w:r w:rsidRPr="00EF6156">
        <w:rPr>
          <w:rtl/>
          <w:lang w:bidi="ar-EG"/>
        </w:rPr>
        <w:t>يوجد</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الألماني</w:t>
      </w:r>
      <w:r w:rsidR="00EF6156" w:rsidRPr="00EF6156">
        <w:rPr>
          <w:rtl/>
          <w:lang w:bidi="ar-EG"/>
        </w:rPr>
        <w:t xml:space="preserve"> </w:t>
      </w:r>
      <w:r w:rsidRPr="00EF6156">
        <w:rPr>
          <w:rtl/>
          <w:lang w:bidi="ar-EG"/>
        </w:rPr>
        <w:t>نظام</w:t>
      </w:r>
      <w:r w:rsidR="00EF6156" w:rsidRPr="00EF6156">
        <w:rPr>
          <w:rtl/>
          <w:lang w:bidi="ar-EG"/>
        </w:rPr>
        <w:t xml:space="preserve"> </w:t>
      </w:r>
      <w:r w:rsidRPr="00EF6156">
        <w:rPr>
          <w:rtl/>
          <w:lang w:bidi="ar-EG"/>
        </w:rPr>
        <w:t>مستقل</w:t>
      </w:r>
      <w:r w:rsidR="00EF6156" w:rsidRPr="00EF6156">
        <w:rPr>
          <w:rtl/>
          <w:lang w:bidi="ar-EG"/>
        </w:rPr>
        <w:t xml:space="preserve"> </w:t>
      </w:r>
      <w:r w:rsidRPr="00EF6156">
        <w:rPr>
          <w:rtl/>
          <w:lang w:bidi="ar-EG"/>
        </w:rPr>
        <w:t>للتعويض</w:t>
      </w:r>
      <w:r w:rsidR="00EF6156" w:rsidRPr="00EF6156">
        <w:rPr>
          <w:rtl/>
          <w:lang w:bidi="ar-EG"/>
        </w:rPr>
        <w:t xml:space="preserve"> </w:t>
      </w:r>
      <w:r w:rsidRPr="00EF6156">
        <w:rPr>
          <w:rtl/>
          <w:lang w:bidi="ar-EG"/>
        </w:rPr>
        <w:t>يتعين</w:t>
      </w:r>
      <w:r w:rsidR="00EF6156" w:rsidRPr="00EF6156">
        <w:rPr>
          <w:rtl/>
          <w:lang w:bidi="ar-EG"/>
        </w:rPr>
        <w:t xml:space="preserve"> </w:t>
      </w:r>
      <w:r w:rsidRPr="00EF6156">
        <w:rPr>
          <w:rtl/>
          <w:lang w:bidi="ar-EG"/>
        </w:rPr>
        <w:t>تطبيقه</w:t>
      </w:r>
      <w:r w:rsidR="00EF6156" w:rsidRPr="00EF6156">
        <w:rPr>
          <w:rtl/>
          <w:lang w:bidi="ar-EG"/>
        </w:rPr>
        <w:t xml:space="preserve"> </w:t>
      </w:r>
      <w:r w:rsidRPr="00EF6156">
        <w:rPr>
          <w:rtl/>
          <w:lang w:bidi="ar-EG"/>
        </w:rPr>
        <w:t>عند</w:t>
      </w:r>
      <w:r w:rsidR="00EF6156" w:rsidRPr="00EF6156">
        <w:rPr>
          <w:rtl/>
          <w:lang w:bidi="ar-EG"/>
        </w:rPr>
        <w:t xml:space="preserve"> </w:t>
      </w:r>
      <w:r w:rsidRPr="00EF6156">
        <w:rPr>
          <w:rtl/>
          <w:lang w:bidi="ar-EG"/>
        </w:rPr>
        <w:t>حدوث</w:t>
      </w:r>
      <w:r w:rsidR="00EF6156" w:rsidRPr="00EF6156">
        <w:rPr>
          <w:rtl/>
          <w:lang w:bidi="ar-EG"/>
        </w:rPr>
        <w:t xml:space="preserve"> </w:t>
      </w:r>
      <w:r w:rsidRPr="00EF6156">
        <w:rPr>
          <w:rtl/>
          <w:lang w:bidi="ar-EG"/>
        </w:rPr>
        <w:t>انتهاك</w:t>
      </w:r>
      <w:r w:rsidR="00C85773">
        <w:rPr>
          <w:rFonts w:hint="cs"/>
          <w:rtl/>
          <w:lang w:bidi="ar-EG"/>
        </w:rPr>
        <w:t> </w:t>
      </w:r>
      <w:r w:rsidRPr="00EF6156">
        <w:rPr>
          <w:rtl/>
          <w:lang w:bidi="ar-EG"/>
        </w:rPr>
        <w:t>للحقوق</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بل</w:t>
      </w:r>
      <w:r w:rsidR="00EF6156" w:rsidRPr="00EF6156">
        <w:rPr>
          <w:rtl/>
          <w:lang w:bidi="ar-EG"/>
        </w:rPr>
        <w:t xml:space="preserve"> </w:t>
      </w:r>
      <w:r w:rsidRPr="00EF6156">
        <w:rPr>
          <w:rtl/>
          <w:lang w:bidi="ar-EG"/>
        </w:rPr>
        <w:t>تطبق</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هذه</w:t>
      </w:r>
      <w:r w:rsidR="00EF6156" w:rsidRPr="00EF6156">
        <w:rPr>
          <w:rtl/>
          <w:lang w:bidi="ar-EG"/>
        </w:rPr>
        <w:t xml:space="preserve"> </w:t>
      </w:r>
      <w:r w:rsidRPr="00EF6156">
        <w:rPr>
          <w:rtl/>
          <w:lang w:bidi="ar-EG"/>
        </w:rPr>
        <w:t>الحالة</w:t>
      </w:r>
      <w:r w:rsidR="00EF6156" w:rsidRPr="00EF6156">
        <w:rPr>
          <w:rtl/>
          <w:lang w:bidi="ar-EG"/>
        </w:rPr>
        <w:t xml:space="preserve"> </w:t>
      </w:r>
      <w:r w:rsidRPr="00EF6156">
        <w:rPr>
          <w:rtl/>
          <w:lang w:bidi="ar-EG"/>
        </w:rPr>
        <w:t>الأحكام</w:t>
      </w:r>
      <w:r w:rsidR="00EF6156" w:rsidRPr="00EF6156">
        <w:rPr>
          <w:rtl/>
          <w:lang w:bidi="ar-EG"/>
        </w:rPr>
        <w:t xml:space="preserve"> </w:t>
      </w:r>
      <w:r w:rsidRPr="00EF6156">
        <w:rPr>
          <w:rtl/>
          <w:lang w:bidi="ar-EG"/>
        </w:rPr>
        <w:t>العامة.</w:t>
      </w:r>
      <w:r w:rsidR="00EF6156" w:rsidRPr="00EF6156">
        <w:rPr>
          <w:rtl/>
          <w:lang w:bidi="ar-EG"/>
        </w:rPr>
        <w:t xml:space="preserve"> </w:t>
      </w:r>
      <w:r w:rsidRPr="00EF6156">
        <w:rPr>
          <w:rtl/>
          <w:lang w:bidi="ar-EG"/>
        </w:rPr>
        <w:t>فعندما</w:t>
      </w:r>
      <w:r w:rsidR="00EF6156" w:rsidRPr="00EF6156">
        <w:rPr>
          <w:rtl/>
          <w:lang w:bidi="ar-EG"/>
        </w:rPr>
        <w:t xml:space="preserve"> </w:t>
      </w:r>
      <w:r w:rsidRPr="00EF6156">
        <w:rPr>
          <w:rtl/>
          <w:lang w:bidi="ar-EG"/>
        </w:rPr>
        <w:t>يدان</w:t>
      </w:r>
      <w:r w:rsidRPr="00EF6156">
        <w:rPr>
          <w:rFonts w:hint="cs"/>
          <w:rtl/>
          <w:lang w:bidi="ar-EG"/>
        </w:rPr>
        <w:t>،</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سبيل</w:t>
      </w:r>
      <w:r w:rsidR="00EF6156" w:rsidRPr="00EF6156">
        <w:rPr>
          <w:rtl/>
          <w:lang w:bidi="ar-EG"/>
        </w:rPr>
        <w:t xml:space="preserve"> </w:t>
      </w:r>
      <w:r w:rsidRPr="00EF6156">
        <w:rPr>
          <w:rtl/>
          <w:lang w:bidi="ar-EG"/>
        </w:rPr>
        <w:t>المثال،</w:t>
      </w:r>
      <w:r w:rsidR="00EF6156" w:rsidRPr="00EF6156">
        <w:rPr>
          <w:rtl/>
          <w:lang w:bidi="ar-EG"/>
        </w:rPr>
        <w:t xml:space="preserve"> </w:t>
      </w:r>
      <w:r w:rsidRPr="00EF6156">
        <w:rPr>
          <w:rtl/>
          <w:lang w:bidi="ar-EG"/>
        </w:rPr>
        <w:t>أي</w:t>
      </w:r>
      <w:r w:rsidR="00EF6156" w:rsidRPr="00EF6156">
        <w:rPr>
          <w:rtl/>
          <w:lang w:bidi="ar-EG"/>
        </w:rPr>
        <w:t xml:space="preserve"> </w:t>
      </w:r>
      <w:r w:rsidRPr="00EF6156">
        <w:rPr>
          <w:rtl/>
          <w:lang w:bidi="ar-EG"/>
        </w:rPr>
        <w:t>شخص</w:t>
      </w:r>
      <w:r w:rsidR="00EF6156" w:rsidRPr="00EF6156">
        <w:rPr>
          <w:rtl/>
          <w:lang w:bidi="ar-EG"/>
        </w:rPr>
        <w:t xml:space="preserve"> </w:t>
      </w:r>
      <w:r w:rsidRPr="00EF6156">
        <w:rPr>
          <w:rtl/>
          <w:lang w:bidi="ar-EG"/>
        </w:rPr>
        <w:t>بالإخلال</w:t>
      </w:r>
      <w:r w:rsidR="00EF6156" w:rsidRPr="00EF6156">
        <w:rPr>
          <w:rtl/>
          <w:lang w:bidi="ar-EG"/>
        </w:rPr>
        <w:t xml:space="preserve"> </w:t>
      </w:r>
      <w:r w:rsidRPr="00EF6156">
        <w:rPr>
          <w:rtl/>
          <w:lang w:bidi="ar-EG"/>
        </w:rPr>
        <w:t>بواجباته</w:t>
      </w:r>
      <w:r w:rsidR="00EF6156" w:rsidRPr="00EF6156">
        <w:rPr>
          <w:rtl/>
          <w:lang w:bidi="ar-EG"/>
        </w:rPr>
        <w:t xml:space="preserve"> </w:t>
      </w:r>
      <w:r w:rsidRPr="00EF6156">
        <w:rPr>
          <w:rtl/>
          <w:lang w:bidi="ar-EG"/>
        </w:rPr>
        <w:t>الرسمية</w:t>
      </w:r>
      <w:r w:rsidR="00EF6156" w:rsidRPr="00EF6156">
        <w:rPr>
          <w:rtl/>
          <w:lang w:bidi="ar-EG"/>
        </w:rPr>
        <w:t xml:space="preserve"> </w:t>
      </w:r>
      <w:r w:rsidRPr="00EF6156">
        <w:rPr>
          <w:rtl/>
          <w:lang w:bidi="ar-EG"/>
        </w:rPr>
        <w:t>إزاء</w:t>
      </w:r>
      <w:r w:rsidR="00EF6156" w:rsidRPr="00EF6156">
        <w:rPr>
          <w:rtl/>
          <w:lang w:bidi="ar-EG"/>
        </w:rPr>
        <w:t xml:space="preserve"> </w:t>
      </w:r>
      <w:r w:rsidRPr="00EF6156">
        <w:rPr>
          <w:rtl/>
          <w:lang w:bidi="ar-EG"/>
        </w:rPr>
        <w:t>طرف</w:t>
      </w:r>
      <w:r w:rsidR="00EF6156" w:rsidRPr="00EF6156">
        <w:rPr>
          <w:rtl/>
          <w:lang w:bidi="ar-EG"/>
        </w:rPr>
        <w:t xml:space="preserve"> </w:t>
      </w:r>
      <w:r w:rsidRPr="00EF6156">
        <w:rPr>
          <w:rtl/>
          <w:lang w:bidi="ar-EG"/>
        </w:rPr>
        <w:t>ثالث،</w:t>
      </w:r>
      <w:r w:rsidR="00EF6156" w:rsidRPr="00EF6156">
        <w:rPr>
          <w:rtl/>
          <w:lang w:bidi="ar-EG"/>
        </w:rPr>
        <w:t xml:space="preserve"> </w:t>
      </w:r>
      <w:r w:rsidRPr="00EF6156">
        <w:rPr>
          <w:rtl/>
          <w:lang w:bidi="ar-EG"/>
        </w:rPr>
        <w:t>أثناء</w:t>
      </w:r>
      <w:r w:rsidR="00EF6156" w:rsidRPr="00EF6156">
        <w:rPr>
          <w:rtl/>
          <w:lang w:bidi="ar-EG"/>
        </w:rPr>
        <w:t xml:space="preserve"> </w:t>
      </w:r>
      <w:r w:rsidRPr="00EF6156">
        <w:rPr>
          <w:rtl/>
          <w:lang w:bidi="ar-EG"/>
        </w:rPr>
        <w:t>ممارسته</w:t>
      </w:r>
      <w:r w:rsidR="00EF6156" w:rsidRPr="00EF6156">
        <w:rPr>
          <w:rtl/>
          <w:lang w:bidi="ar-EG"/>
        </w:rPr>
        <w:t xml:space="preserve"> </w:t>
      </w:r>
      <w:r w:rsidRPr="00EF6156">
        <w:rPr>
          <w:rtl/>
          <w:lang w:bidi="ar-EG"/>
        </w:rPr>
        <w:t>لوظيفته</w:t>
      </w:r>
      <w:r w:rsidR="00EF6156" w:rsidRPr="00EF6156">
        <w:rPr>
          <w:rtl/>
          <w:lang w:bidi="ar-EG"/>
        </w:rPr>
        <w:t xml:space="preserve"> </w:t>
      </w:r>
      <w:r w:rsidRPr="00EF6156">
        <w:rPr>
          <w:rtl/>
          <w:lang w:bidi="ar-EG"/>
        </w:rPr>
        <w:t>العامة</w:t>
      </w:r>
      <w:r w:rsidR="00EF6156" w:rsidRPr="00EF6156">
        <w:rPr>
          <w:rtl/>
          <w:lang w:bidi="ar-EG"/>
        </w:rPr>
        <w:t xml:space="preserve"> </w:t>
      </w:r>
      <w:r w:rsidRPr="00EF6156">
        <w:rPr>
          <w:rtl/>
          <w:lang w:bidi="ar-EG"/>
        </w:rPr>
        <w:t>المكلَّف</w:t>
      </w:r>
      <w:r w:rsidR="00EF6156" w:rsidRPr="00EF6156">
        <w:rPr>
          <w:rtl/>
          <w:lang w:bidi="ar-EG"/>
        </w:rPr>
        <w:t xml:space="preserve"> </w:t>
      </w:r>
      <w:r w:rsidRPr="00EF6156">
        <w:rPr>
          <w:rtl/>
          <w:lang w:bidi="ar-EG"/>
        </w:rPr>
        <w:t>بها،</w:t>
      </w:r>
      <w:r w:rsidR="00EF6156" w:rsidRPr="00EF6156">
        <w:rPr>
          <w:rtl/>
          <w:lang w:bidi="ar-EG"/>
        </w:rPr>
        <w:t xml:space="preserve"> </w:t>
      </w:r>
      <w:r w:rsidRPr="00EF6156">
        <w:rPr>
          <w:rtl/>
          <w:lang w:bidi="ar-EG"/>
        </w:rPr>
        <w:t>فإن</w:t>
      </w:r>
      <w:r w:rsidR="00EF6156" w:rsidRPr="00EF6156">
        <w:rPr>
          <w:rtl/>
          <w:lang w:bidi="ar-EG"/>
        </w:rPr>
        <w:t xml:space="preserve"> </w:t>
      </w:r>
      <w:r w:rsidRPr="00EF6156">
        <w:rPr>
          <w:rtl/>
          <w:lang w:bidi="ar-EG"/>
        </w:rPr>
        <w:t>المسؤولية</w:t>
      </w:r>
      <w:r w:rsidR="00EF6156" w:rsidRPr="00EF6156">
        <w:rPr>
          <w:rtl/>
          <w:lang w:bidi="ar-EG"/>
        </w:rPr>
        <w:t xml:space="preserve"> </w:t>
      </w:r>
      <w:r w:rsidRPr="00EF6156">
        <w:rPr>
          <w:rtl/>
          <w:lang w:bidi="ar-EG"/>
        </w:rPr>
        <w:t>تقع</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حيث</w:t>
      </w:r>
      <w:r w:rsidR="00EF6156" w:rsidRPr="00EF6156">
        <w:rPr>
          <w:rtl/>
          <w:lang w:bidi="ar-EG"/>
        </w:rPr>
        <w:t xml:space="preserve"> </w:t>
      </w:r>
      <w:r w:rsidRPr="00EF6156">
        <w:rPr>
          <w:rtl/>
          <w:lang w:bidi="ar-EG"/>
        </w:rPr>
        <w:t>المبدأ</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عاتق</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الهيئة</w:t>
      </w:r>
      <w:r w:rsidR="00EF6156" w:rsidRPr="00EF6156">
        <w:rPr>
          <w:rtl/>
          <w:lang w:bidi="ar-EG"/>
        </w:rPr>
        <w:t xml:space="preserve"> </w:t>
      </w:r>
      <w:r w:rsidRPr="00EF6156">
        <w:rPr>
          <w:rtl/>
          <w:lang w:bidi="ar-EG"/>
        </w:rPr>
        <w:t>الحكومية</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تستخدمه</w:t>
      </w:r>
      <w:r w:rsidR="00EF6156" w:rsidRPr="00EF6156">
        <w:rPr>
          <w:rtl/>
          <w:lang w:bidi="ar-EG"/>
        </w:rPr>
        <w:t xml:space="preserve"> </w:t>
      </w:r>
      <w:r w:rsidRPr="00EF6156">
        <w:rPr>
          <w:rtl/>
          <w:lang w:bidi="ar-EG"/>
        </w:rPr>
        <w:t>(البند</w:t>
      </w:r>
      <w:r w:rsidR="00EF6156" w:rsidRPr="00EF6156">
        <w:rPr>
          <w:rtl/>
          <w:lang w:bidi="ar-EG"/>
        </w:rPr>
        <w:t xml:space="preserve"> </w:t>
      </w:r>
      <w:r w:rsidRPr="00EF6156">
        <w:rPr>
          <w:rtl/>
          <w:lang w:bidi="ar-EG"/>
        </w:rPr>
        <w:t>1</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المادة</w:t>
      </w:r>
      <w:r w:rsidR="00EF6156" w:rsidRPr="00EF6156">
        <w:rPr>
          <w:rtl/>
          <w:lang w:bidi="ar-EG"/>
        </w:rPr>
        <w:t xml:space="preserve"> </w:t>
      </w:r>
      <w:r w:rsidRPr="00EF6156">
        <w:rPr>
          <w:rtl/>
          <w:lang w:bidi="ar-EG"/>
        </w:rPr>
        <w:t>34</w:t>
      </w:r>
      <w:r w:rsidR="00EF6156" w:rsidRPr="00EF6156">
        <w:rPr>
          <w:rtl/>
          <w:lang w:bidi="ar-EG"/>
        </w:rPr>
        <w:t xml:space="preserve"> </w:t>
      </w:r>
      <w:r w:rsidRPr="00EF6156">
        <w:rPr>
          <w:rtl/>
          <w:lang w:bidi="ar-EG"/>
        </w:rPr>
        <w:t>مـن</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الأسـاسي،</w:t>
      </w:r>
      <w:r w:rsidR="00EF6156" w:rsidRPr="00EF6156">
        <w:rPr>
          <w:rtl/>
          <w:lang w:bidi="ar-EG"/>
        </w:rPr>
        <w:t xml:space="preserve"> </w:t>
      </w:r>
      <w:r w:rsidRPr="00EF6156">
        <w:rPr>
          <w:rtl/>
          <w:lang w:bidi="ar-EG"/>
        </w:rPr>
        <w:t>والفصل</w:t>
      </w:r>
      <w:r w:rsidR="00EF6156" w:rsidRPr="00EF6156">
        <w:rPr>
          <w:rtl/>
          <w:lang w:bidi="ar-EG"/>
        </w:rPr>
        <w:t xml:space="preserve"> </w:t>
      </w:r>
      <w:r w:rsidRPr="00EF6156">
        <w:rPr>
          <w:rtl/>
          <w:lang w:bidi="ar-EG"/>
        </w:rPr>
        <w:t>839</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المدني</w:t>
      </w:r>
      <w:r w:rsidR="00EF6156" w:rsidRPr="00EF6156">
        <w:rPr>
          <w:rtl/>
          <w:lang w:bidi="ar-EG"/>
        </w:rPr>
        <w:t xml:space="preserve"> </w:t>
      </w:r>
      <w:r w:rsidRPr="00C13276">
        <w:rPr>
          <w:i/>
          <w:iCs/>
          <w:lang w:bidi="ar-EG"/>
        </w:rPr>
        <w:t>Bürgerliches</w:t>
      </w:r>
      <w:r w:rsidR="00EF6156" w:rsidRPr="00C13276">
        <w:rPr>
          <w:i/>
          <w:iCs/>
          <w:lang w:bidi="ar-EG"/>
        </w:rPr>
        <w:t xml:space="preserve"> </w:t>
      </w:r>
      <w:r w:rsidRPr="00C13276">
        <w:rPr>
          <w:i/>
          <w:iCs/>
          <w:lang w:bidi="ar-EG"/>
        </w:rPr>
        <w:t>Gesetzbuch)</w:t>
      </w:r>
      <w:r w:rsidRPr="00C13276">
        <w:rPr>
          <w:i/>
          <w:iCs/>
          <w:rtl/>
          <w:lang w:bidi="ar-EG"/>
        </w:rPr>
        <w:t>)</w:t>
      </w:r>
      <w:r w:rsidRPr="00EF6156">
        <w:rPr>
          <w:rtl/>
          <w:lang w:bidi="ar-EG"/>
        </w:rPr>
        <w:t>.</w:t>
      </w:r>
      <w:r w:rsidR="00EF6156" w:rsidRPr="00EF6156">
        <w:rPr>
          <w:rtl/>
          <w:lang w:bidi="ar-EG"/>
        </w:rPr>
        <w:t xml:space="preserve"> </w:t>
      </w:r>
      <w:r w:rsidRPr="00EF6156">
        <w:rPr>
          <w:rtl/>
          <w:lang w:bidi="ar-EG"/>
        </w:rPr>
        <w:t>ويمكن</w:t>
      </w:r>
      <w:r w:rsidR="00EF6156" w:rsidRPr="00EF6156">
        <w:rPr>
          <w:rtl/>
          <w:lang w:bidi="ar-EG"/>
        </w:rPr>
        <w:t xml:space="preserve"> </w:t>
      </w:r>
      <w:r w:rsidRPr="00EF6156">
        <w:rPr>
          <w:rtl/>
          <w:lang w:bidi="ar-EG"/>
        </w:rPr>
        <w:t>للطرف</w:t>
      </w:r>
      <w:r w:rsidR="00EF6156" w:rsidRPr="00EF6156">
        <w:rPr>
          <w:rtl/>
          <w:lang w:bidi="ar-EG"/>
        </w:rPr>
        <w:t xml:space="preserve"> </w:t>
      </w:r>
      <w:r w:rsidRPr="00EF6156">
        <w:rPr>
          <w:rtl/>
          <w:lang w:bidi="ar-EG"/>
        </w:rPr>
        <w:t>المتضرر</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يطلب</w:t>
      </w:r>
      <w:r w:rsidR="00EF6156" w:rsidRPr="00EF6156">
        <w:rPr>
          <w:rtl/>
          <w:lang w:bidi="ar-EG"/>
        </w:rPr>
        <w:t xml:space="preserve"> </w:t>
      </w:r>
      <w:r w:rsidRPr="00EF6156">
        <w:rPr>
          <w:rtl/>
          <w:lang w:bidi="ar-EG"/>
        </w:rPr>
        <w:t>تعويض</w:t>
      </w:r>
      <w:r w:rsidR="00511CD8">
        <w:rPr>
          <w:rtl/>
          <w:lang w:bidi="ar-EG"/>
        </w:rPr>
        <w:t xml:space="preserve">اً </w:t>
      </w:r>
      <w:r w:rsidRPr="00EF6156">
        <w:rPr>
          <w:rtl/>
          <w:lang w:bidi="ar-EG"/>
        </w:rPr>
        <w:t>من</w:t>
      </w:r>
      <w:r w:rsidR="00EF6156" w:rsidRPr="00EF6156">
        <w:rPr>
          <w:rtl/>
          <w:lang w:bidi="ar-EG"/>
        </w:rPr>
        <w:t xml:space="preserve"> </w:t>
      </w:r>
      <w:r w:rsidRPr="00EF6156">
        <w:rPr>
          <w:rtl/>
          <w:lang w:bidi="ar-EG"/>
        </w:rPr>
        <w:t>الدولة.</w:t>
      </w:r>
    </w:p>
    <w:p w:rsidR="00614786" w:rsidRPr="00EF6156" w:rsidRDefault="00614786" w:rsidP="00EF6156">
      <w:pPr>
        <w:pStyle w:val="H23GA"/>
        <w:rPr>
          <w:rtl/>
          <w:lang w:bidi="ar-EG"/>
        </w:rPr>
      </w:pPr>
      <w:r w:rsidRPr="00EF6156">
        <w:rPr>
          <w:rtl/>
          <w:lang w:bidi="ar-EG"/>
        </w:rPr>
        <w:lastRenderedPageBreak/>
        <w:tab/>
        <w:t>3-</w:t>
      </w:r>
      <w:r w:rsidRPr="00EF6156">
        <w:rPr>
          <w:rtl/>
          <w:lang w:bidi="ar-EG"/>
        </w:rPr>
        <w:tab/>
        <w:t>هيئات</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الأخرى</w:t>
      </w:r>
      <w:r w:rsidR="00EF6156" w:rsidRPr="00EF6156">
        <w:rPr>
          <w:rtl/>
          <w:lang w:bidi="ar-EG"/>
        </w:rPr>
        <w:t xml:space="preserve"> </w:t>
      </w:r>
      <w:r w:rsidRPr="00EF6156">
        <w:rPr>
          <w:rtl/>
          <w:lang w:bidi="ar-EG"/>
        </w:rPr>
        <w:t>المعنية</w:t>
      </w:r>
      <w:r w:rsidR="00EF6156" w:rsidRPr="00EF6156">
        <w:rPr>
          <w:rtl/>
          <w:lang w:bidi="ar-EG"/>
        </w:rPr>
        <w:t xml:space="preserve"> </w:t>
      </w:r>
      <w:r w:rsidRPr="00EF6156">
        <w:rPr>
          <w:rtl/>
          <w:lang w:bidi="ar-EG"/>
        </w:rPr>
        <w:t>بحماية</w:t>
      </w:r>
      <w:r w:rsidR="00EF6156" w:rsidRPr="00EF6156">
        <w:rPr>
          <w:rtl/>
          <w:lang w:bidi="ar-EG"/>
        </w:rPr>
        <w:t xml:space="preserve"> </w:t>
      </w:r>
      <w:r w:rsidRPr="00EF6156">
        <w:rPr>
          <w:rtl/>
          <w:lang w:bidi="ar-EG"/>
        </w:rPr>
        <w:t>وتعزيز</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p>
    <w:p w:rsidR="00614786" w:rsidRPr="00EF6156" w:rsidRDefault="00614786" w:rsidP="00EF6156">
      <w:pPr>
        <w:pStyle w:val="SingleTxtGA"/>
        <w:rPr>
          <w:rtl/>
          <w:lang w:bidi="ar-EG"/>
        </w:rPr>
      </w:pPr>
      <w:r w:rsidRPr="00EF6156">
        <w:rPr>
          <w:rtl/>
          <w:lang w:bidi="ar-EG"/>
        </w:rPr>
        <w:t>15</w:t>
      </w:r>
      <w:r w:rsidRPr="00EF6156">
        <w:rPr>
          <w:rFonts w:hint="cs"/>
          <w:rtl/>
          <w:lang w:bidi="ar-EG"/>
        </w:rPr>
        <w:t>0</w:t>
      </w:r>
      <w:r w:rsidRPr="00EF6156">
        <w:rPr>
          <w:rtl/>
          <w:lang w:bidi="ar-EG"/>
        </w:rPr>
        <w:t>-</w:t>
      </w:r>
      <w:r w:rsidRPr="00EF6156">
        <w:rPr>
          <w:rtl/>
          <w:lang w:bidi="ar-EG"/>
        </w:rPr>
        <w:tab/>
        <w:t>بما</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توفر</w:t>
      </w:r>
      <w:r w:rsidR="00EF6156" w:rsidRPr="00EF6156">
        <w:rPr>
          <w:rtl/>
          <w:lang w:bidi="ar-EG"/>
        </w:rPr>
        <w:t xml:space="preserve"> </w:t>
      </w:r>
      <w:r w:rsidRPr="00EF6156">
        <w:rPr>
          <w:rtl/>
          <w:lang w:bidi="ar-EG"/>
        </w:rPr>
        <w:t>حماية</w:t>
      </w:r>
      <w:r w:rsidR="00EF6156" w:rsidRPr="00EF6156">
        <w:rPr>
          <w:rtl/>
          <w:lang w:bidi="ar-EG"/>
        </w:rPr>
        <w:t xml:space="preserve"> </w:t>
      </w:r>
      <w:r w:rsidRPr="00EF6156">
        <w:rPr>
          <w:rtl/>
          <w:lang w:bidi="ar-EG"/>
        </w:rPr>
        <w:t>قضائية</w:t>
      </w:r>
      <w:r w:rsidR="00EF6156" w:rsidRPr="00EF6156">
        <w:rPr>
          <w:rtl/>
          <w:lang w:bidi="ar-EG"/>
        </w:rPr>
        <w:t xml:space="preserve"> </w:t>
      </w:r>
      <w:r w:rsidRPr="00EF6156">
        <w:rPr>
          <w:rtl/>
          <w:lang w:bidi="ar-EG"/>
        </w:rPr>
        <w:t>شاملة،</w:t>
      </w:r>
      <w:r w:rsidR="00EF6156" w:rsidRPr="00EF6156">
        <w:rPr>
          <w:rtl/>
          <w:lang w:bidi="ar-EG"/>
        </w:rPr>
        <w:t xml:space="preserve"> </w:t>
      </w:r>
      <w:r w:rsidRPr="00EF6156">
        <w:rPr>
          <w:rtl/>
          <w:lang w:bidi="ar-EG"/>
        </w:rPr>
        <w:t>فإنها</w:t>
      </w:r>
      <w:r w:rsidR="00EF6156" w:rsidRPr="00EF6156">
        <w:rPr>
          <w:rtl/>
          <w:lang w:bidi="ar-EG"/>
        </w:rPr>
        <w:t xml:space="preserve"> </w:t>
      </w:r>
      <w:r w:rsidRPr="00EF6156">
        <w:rPr>
          <w:rtl/>
          <w:lang w:bidi="ar-EG"/>
        </w:rPr>
        <w:t>لا</w:t>
      </w:r>
      <w:r w:rsidR="00EF6156" w:rsidRPr="00EF6156">
        <w:rPr>
          <w:rtl/>
          <w:lang w:bidi="ar-EG"/>
        </w:rPr>
        <w:t xml:space="preserve"> </w:t>
      </w:r>
      <w:r w:rsidRPr="00EF6156">
        <w:rPr>
          <w:rtl/>
          <w:lang w:bidi="ar-EG"/>
        </w:rPr>
        <w:t>ترى</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الضروري</w:t>
      </w:r>
      <w:r w:rsidR="00EF6156" w:rsidRPr="00EF6156">
        <w:rPr>
          <w:rtl/>
          <w:lang w:bidi="ar-EG"/>
        </w:rPr>
        <w:t xml:space="preserve"> </w:t>
      </w:r>
      <w:r w:rsidRPr="00EF6156">
        <w:rPr>
          <w:rtl/>
          <w:lang w:bidi="ar-EG"/>
        </w:rPr>
        <w:t>وجود</w:t>
      </w:r>
      <w:r w:rsidR="00EF6156" w:rsidRPr="00EF6156">
        <w:rPr>
          <w:rtl/>
          <w:lang w:bidi="ar-EG"/>
        </w:rPr>
        <w:t xml:space="preserve"> </w:t>
      </w:r>
      <w:r w:rsidRPr="00EF6156">
        <w:rPr>
          <w:rtl/>
          <w:lang w:bidi="ar-EG"/>
        </w:rPr>
        <w:t>هيئة</w:t>
      </w:r>
      <w:r w:rsidR="00EF6156" w:rsidRPr="00EF6156">
        <w:rPr>
          <w:rtl/>
          <w:lang w:bidi="ar-EG"/>
        </w:rPr>
        <w:t xml:space="preserve"> </w:t>
      </w:r>
      <w:r w:rsidRPr="00EF6156">
        <w:rPr>
          <w:rtl/>
          <w:lang w:bidi="ar-EG"/>
        </w:rPr>
        <w:t>حكومية</w:t>
      </w:r>
      <w:r w:rsidR="00EF6156" w:rsidRPr="00EF6156">
        <w:rPr>
          <w:rtl/>
          <w:lang w:bidi="ar-EG"/>
        </w:rPr>
        <w:t xml:space="preserve"> </w:t>
      </w:r>
      <w:r w:rsidRPr="00EF6156">
        <w:rPr>
          <w:rtl/>
          <w:lang w:bidi="ar-EG"/>
        </w:rPr>
        <w:t>خاصة</w:t>
      </w:r>
      <w:r w:rsidR="00EF6156" w:rsidRPr="00EF6156">
        <w:rPr>
          <w:rtl/>
          <w:lang w:bidi="ar-EG"/>
        </w:rPr>
        <w:t xml:space="preserve"> </w:t>
      </w:r>
      <w:r w:rsidRPr="00EF6156">
        <w:rPr>
          <w:rtl/>
          <w:lang w:bidi="ar-EG"/>
        </w:rPr>
        <w:t>تخوَّل</w:t>
      </w:r>
      <w:r w:rsidR="00EF6156" w:rsidRPr="00EF6156">
        <w:rPr>
          <w:rtl/>
          <w:lang w:bidi="ar-EG"/>
        </w:rPr>
        <w:t xml:space="preserve"> </w:t>
      </w:r>
      <w:r w:rsidRPr="00EF6156">
        <w:rPr>
          <w:rtl/>
          <w:lang w:bidi="ar-EG"/>
        </w:rPr>
        <w:t>صلاحية</w:t>
      </w:r>
      <w:r w:rsidR="00EF6156" w:rsidRPr="00EF6156">
        <w:rPr>
          <w:rtl/>
          <w:lang w:bidi="ar-EG"/>
        </w:rPr>
        <w:t xml:space="preserve"> </w:t>
      </w:r>
      <w:r w:rsidRPr="00EF6156">
        <w:rPr>
          <w:rtl/>
          <w:lang w:bidi="ar-EG"/>
        </w:rPr>
        <w:t>عامة</w:t>
      </w:r>
      <w:r w:rsidR="00EF6156" w:rsidRPr="00EF6156">
        <w:rPr>
          <w:rtl/>
          <w:lang w:bidi="ar-EG"/>
        </w:rPr>
        <w:t xml:space="preserve"> </w:t>
      </w:r>
      <w:r w:rsidRPr="00EF6156">
        <w:rPr>
          <w:rtl/>
          <w:lang w:bidi="ar-EG"/>
        </w:rPr>
        <w:t>لحماية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w:t>
      </w:r>
      <w:r w:rsidRPr="00EF6156">
        <w:rPr>
          <w:rFonts w:hint="cs"/>
          <w:rtl/>
          <w:lang w:bidi="ar-EG"/>
        </w:rPr>
        <w:t>يملي</w:t>
      </w:r>
      <w:r w:rsidR="00EF6156" w:rsidRPr="00EF6156">
        <w:rPr>
          <w:rFonts w:hint="cs"/>
          <w:rtl/>
          <w:lang w:bidi="ar-EG"/>
        </w:rPr>
        <w:t xml:space="preserve"> </w:t>
      </w:r>
      <w:r w:rsidRPr="00EF6156">
        <w:rPr>
          <w:rtl/>
          <w:lang w:bidi="ar-EG"/>
        </w:rPr>
        <w:t>النظام</w:t>
      </w:r>
      <w:r w:rsidR="00EF6156" w:rsidRPr="00EF6156">
        <w:rPr>
          <w:rtl/>
          <w:lang w:bidi="ar-EG"/>
        </w:rPr>
        <w:t xml:space="preserve"> </w:t>
      </w:r>
      <w:r w:rsidRPr="00EF6156">
        <w:rPr>
          <w:rtl/>
          <w:lang w:bidi="ar-EG"/>
        </w:rPr>
        <w:t>القانوني</w:t>
      </w:r>
      <w:r w:rsidR="00EF6156" w:rsidRPr="00EF6156">
        <w:rPr>
          <w:rtl/>
          <w:lang w:bidi="ar-EG"/>
        </w:rPr>
        <w:t xml:space="preserve"> </w:t>
      </w:r>
      <w:r w:rsidRPr="00EF6156">
        <w:rPr>
          <w:rtl/>
          <w:lang w:bidi="ar-EG"/>
        </w:rPr>
        <w:t>الألمان</w:t>
      </w:r>
      <w:r w:rsidRPr="00EF6156">
        <w:rPr>
          <w:rFonts w:hint="cs"/>
          <w:rtl/>
          <w:lang w:bidi="ar-EG"/>
        </w:rPr>
        <w:t>ي،</w:t>
      </w:r>
      <w:r w:rsidR="00EF6156" w:rsidRPr="00EF6156">
        <w:rPr>
          <w:rFonts w:hint="cs"/>
          <w:rtl/>
          <w:lang w:bidi="ar-EG"/>
        </w:rPr>
        <w:t xml:space="preserve"> </w:t>
      </w:r>
      <w:r w:rsidRPr="00EF6156">
        <w:rPr>
          <w:rtl/>
          <w:lang w:bidi="ar-EG"/>
        </w:rPr>
        <w:t>من</w:t>
      </w:r>
      <w:r w:rsidR="00EF6156" w:rsidRPr="00EF6156">
        <w:rPr>
          <w:rtl/>
          <w:lang w:bidi="ar-EG"/>
        </w:rPr>
        <w:t xml:space="preserve"> </w:t>
      </w:r>
      <w:r w:rsidRPr="00EF6156">
        <w:rPr>
          <w:rtl/>
          <w:lang w:bidi="ar-EG"/>
        </w:rPr>
        <w:t>حيث</w:t>
      </w:r>
      <w:r w:rsidR="00EF6156" w:rsidRPr="00EF6156">
        <w:rPr>
          <w:rtl/>
          <w:lang w:bidi="ar-EG"/>
        </w:rPr>
        <w:t xml:space="preserve"> </w:t>
      </w:r>
      <w:r w:rsidRPr="00EF6156">
        <w:rPr>
          <w:rtl/>
          <w:lang w:bidi="ar-EG"/>
        </w:rPr>
        <w:t>المبدأ،</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الأفراد</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يقدموا</w:t>
      </w:r>
      <w:r w:rsidR="00EF6156" w:rsidRPr="00EF6156">
        <w:rPr>
          <w:rtl/>
          <w:lang w:bidi="ar-EG"/>
        </w:rPr>
        <w:t xml:space="preserve"> </w:t>
      </w:r>
      <w:r w:rsidRPr="00EF6156">
        <w:rPr>
          <w:rtl/>
          <w:lang w:bidi="ar-EG"/>
        </w:rPr>
        <w:t>بأنفسهم</w:t>
      </w:r>
      <w:r w:rsidR="00EF6156" w:rsidRPr="00EF6156">
        <w:rPr>
          <w:rtl/>
          <w:lang w:bidi="ar-EG"/>
        </w:rPr>
        <w:t xml:space="preserve"> </w:t>
      </w:r>
      <w:r w:rsidRPr="00EF6156">
        <w:rPr>
          <w:rtl/>
          <w:lang w:bidi="ar-EG"/>
        </w:rPr>
        <w:t>الادعاء</w:t>
      </w:r>
      <w:r w:rsidR="00EF6156" w:rsidRPr="00EF6156">
        <w:rPr>
          <w:rtl/>
          <w:lang w:bidi="ar-EG"/>
        </w:rPr>
        <w:t xml:space="preserve"> </w:t>
      </w:r>
      <w:r w:rsidRPr="00EF6156">
        <w:rPr>
          <w:rtl/>
          <w:lang w:bidi="ar-EG"/>
        </w:rPr>
        <w:t>بحدوث</w:t>
      </w:r>
      <w:r w:rsidR="00EF6156" w:rsidRPr="00EF6156">
        <w:rPr>
          <w:rtl/>
          <w:lang w:bidi="ar-EG"/>
        </w:rPr>
        <w:t xml:space="preserve"> </w:t>
      </w:r>
      <w:r w:rsidRPr="00EF6156">
        <w:rPr>
          <w:rtl/>
          <w:lang w:bidi="ar-EG"/>
        </w:rPr>
        <w:t>أي</w:t>
      </w:r>
      <w:r w:rsidR="00EF6156" w:rsidRPr="00EF6156">
        <w:rPr>
          <w:rtl/>
          <w:lang w:bidi="ar-EG"/>
        </w:rPr>
        <w:t xml:space="preserve"> </w:t>
      </w:r>
      <w:r w:rsidRPr="00EF6156">
        <w:rPr>
          <w:rtl/>
          <w:lang w:bidi="ar-EG"/>
        </w:rPr>
        <w:t>انتهاك</w:t>
      </w:r>
      <w:r w:rsidR="00EF6156" w:rsidRPr="00EF6156">
        <w:rPr>
          <w:rtl/>
          <w:lang w:bidi="ar-EG"/>
        </w:rPr>
        <w:t xml:space="preserve"> </w:t>
      </w:r>
      <w:r w:rsidRPr="00EF6156">
        <w:rPr>
          <w:rtl/>
          <w:lang w:bidi="ar-EG"/>
        </w:rPr>
        <w:t>لحقوقهم.</w:t>
      </w:r>
      <w:r w:rsidR="00EF6156" w:rsidRPr="00EF6156">
        <w:rPr>
          <w:rtl/>
          <w:lang w:bidi="ar-EG"/>
        </w:rPr>
        <w:t xml:space="preserve"> </w:t>
      </w:r>
      <w:r w:rsidRPr="00EF6156">
        <w:rPr>
          <w:rtl/>
          <w:lang w:bidi="ar-EG"/>
        </w:rPr>
        <w:t>وتقدم</w:t>
      </w:r>
      <w:r w:rsidR="00EF6156" w:rsidRPr="00EF6156">
        <w:rPr>
          <w:rtl/>
          <w:lang w:bidi="ar-EG"/>
        </w:rPr>
        <w:t xml:space="preserve"> </w:t>
      </w:r>
      <w:r w:rsidRPr="00EF6156">
        <w:rPr>
          <w:rtl/>
          <w:lang w:bidi="ar-EG"/>
        </w:rPr>
        <w:t>المساعدة</w:t>
      </w:r>
      <w:r w:rsidR="00EF6156" w:rsidRPr="00EF6156">
        <w:rPr>
          <w:rtl/>
          <w:lang w:bidi="ar-EG"/>
        </w:rPr>
        <w:t xml:space="preserve"> </w:t>
      </w:r>
      <w:r w:rsidRPr="00EF6156">
        <w:rPr>
          <w:rtl/>
          <w:lang w:bidi="ar-EG"/>
        </w:rPr>
        <w:t>شبكة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غاية</w:t>
      </w:r>
      <w:r w:rsidR="00EF6156" w:rsidRPr="00EF6156">
        <w:rPr>
          <w:rtl/>
          <w:lang w:bidi="ar-EG"/>
        </w:rPr>
        <w:t xml:space="preserve"> </w:t>
      </w:r>
      <w:r w:rsidRPr="00EF6156">
        <w:rPr>
          <w:rtl/>
          <w:lang w:bidi="ar-EG"/>
        </w:rPr>
        <w:t>التطور</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المهن</w:t>
      </w:r>
      <w:r w:rsidR="00EF6156" w:rsidRPr="00EF6156">
        <w:rPr>
          <w:rtl/>
          <w:lang w:bidi="ar-EG"/>
        </w:rPr>
        <w:t xml:space="preserve"> </w:t>
      </w:r>
      <w:r w:rsidRPr="00EF6156">
        <w:rPr>
          <w:rtl/>
          <w:lang w:bidi="ar-EG"/>
        </w:rPr>
        <w:t>القانونية</w:t>
      </w:r>
      <w:r w:rsidR="00EF6156" w:rsidRPr="00EF6156">
        <w:rPr>
          <w:rtl/>
          <w:lang w:bidi="ar-EG"/>
        </w:rPr>
        <w:t xml:space="preserve"> </w:t>
      </w:r>
      <w:r w:rsidRPr="00EF6156">
        <w:rPr>
          <w:rtl/>
          <w:lang w:bidi="ar-EG"/>
        </w:rPr>
        <w:t>ومن</w:t>
      </w:r>
      <w:r w:rsidR="00EF6156" w:rsidRPr="00EF6156">
        <w:rPr>
          <w:rtl/>
          <w:lang w:bidi="ar-EG"/>
        </w:rPr>
        <w:t xml:space="preserve"> </w:t>
      </w:r>
      <w:r w:rsidRPr="00EF6156">
        <w:rPr>
          <w:rtl/>
          <w:lang w:bidi="ar-EG"/>
        </w:rPr>
        <w:t>مجموعات</w:t>
      </w:r>
      <w:r w:rsidR="00EF6156" w:rsidRPr="00EF6156">
        <w:rPr>
          <w:rtl/>
          <w:lang w:bidi="ar-EG"/>
        </w:rPr>
        <w:t xml:space="preserve"> </w:t>
      </w:r>
      <w:r w:rsidRPr="00EF6156">
        <w:rPr>
          <w:rtl/>
          <w:lang w:bidi="ar-EG"/>
        </w:rPr>
        <w:t>المصالح</w:t>
      </w:r>
      <w:r w:rsidR="00EF6156" w:rsidRPr="00EF6156">
        <w:rPr>
          <w:rtl/>
          <w:lang w:bidi="ar-EG"/>
        </w:rPr>
        <w:t xml:space="preserve"> </w:t>
      </w:r>
      <w:r w:rsidRPr="00EF6156">
        <w:rPr>
          <w:rtl/>
          <w:lang w:bidi="ar-EG"/>
        </w:rPr>
        <w:t>الخاصة.</w:t>
      </w:r>
      <w:r w:rsidR="00EF6156" w:rsidRPr="00EF6156">
        <w:rPr>
          <w:rtl/>
          <w:lang w:bidi="ar-EG"/>
        </w:rPr>
        <w:t xml:space="preserve"> </w:t>
      </w:r>
      <w:r w:rsidRPr="00EF6156">
        <w:rPr>
          <w:rtl/>
          <w:lang w:bidi="ar-EG"/>
        </w:rPr>
        <w:t>وفي</w:t>
      </w:r>
      <w:r w:rsidR="00EF6156" w:rsidRPr="00EF6156">
        <w:rPr>
          <w:rtl/>
          <w:lang w:bidi="ar-EG"/>
        </w:rPr>
        <w:t xml:space="preserve"> </w:t>
      </w:r>
      <w:r w:rsidRPr="00EF6156">
        <w:rPr>
          <w:rtl/>
          <w:lang w:bidi="ar-EG"/>
        </w:rPr>
        <w:t>مجالات</w:t>
      </w:r>
      <w:r w:rsidR="00EF6156" w:rsidRPr="00EF6156">
        <w:rPr>
          <w:rtl/>
          <w:lang w:bidi="ar-EG"/>
        </w:rPr>
        <w:t xml:space="preserve"> </w:t>
      </w:r>
      <w:r w:rsidRPr="00EF6156">
        <w:rPr>
          <w:rtl/>
          <w:lang w:bidi="ar-EG"/>
        </w:rPr>
        <w:t>محدّدة،</w:t>
      </w:r>
      <w:r w:rsidR="00EF6156" w:rsidRPr="00EF6156">
        <w:rPr>
          <w:rtl/>
          <w:lang w:bidi="ar-EG"/>
        </w:rPr>
        <w:t xml:space="preserve"> </w:t>
      </w:r>
      <w:r w:rsidRPr="00EF6156">
        <w:rPr>
          <w:rtl/>
          <w:lang w:bidi="ar-EG"/>
        </w:rPr>
        <w:t>ينص</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إجراءات</w:t>
      </w:r>
      <w:r w:rsidR="00EF6156" w:rsidRPr="00EF6156">
        <w:rPr>
          <w:rtl/>
          <w:lang w:bidi="ar-EG"/>
        </w:rPr>
        <w:t xml:space="preserve"> </w:t>
      </w:r>
      <w:r w:rsidRPr="00EF6156">
        <w:rPr>
          <w:rtl/>
          <w:lang w:bidi="ar-EG"/>
        </w:rPr>
        <w:t>ومؤسسات</w:t>
      </w:r>
      <w:r w:rsidR="00EF6156" w:rsidRPr="00EF6156">
        <w:rPr>
          <w:rtl/>
          <w:lang w:bidi="ar-EG"/>
        </w:rPr>
        <w:t xml:space="preserve"> </w:t>
      </w:r>
      <w:r w:rsidRPr="00EF6156">
        <w:rPr>
          <w:rtl/>
          <w:lang w:bidi="ar-EG"/>
        </w:rPr>
        <w:t>خاصة</w:t>
      </w:r>
      <w:r w:rsidR="00EF6156" w:rsidRPr="00EF6156">
        <w:rPr>
          <w:rtl/>
          <w:lang w:bidi="ar-EG"/>
        </w:rPr>
        <w:t xml:space="preserve"> </w:t>
      </w:r>
      <w:r w:rsidRPr="00EF6156">
        <w:rPr>
          <w:rtl/>
          <w:lang w:bidi="ar-EG"/>
        </w:rPr>
        <w:t>مثل</w:t>
      </w:r>
      <w:r w:rsidR="00EF6156" w:rsidRPr="00EF6156">
        <w:rPr>
          <w:rtl/>
          <w:lang w:bidi="ar-EG"/>
        </w:rPr>
        <w:t xml:space="preserve"> </w:t>
      </w:r>
      <w:r w:rsidRPr="00EF6156">
        <w:rPr>
          <w:rtl/>
          <w:lang w:bidi="ar-EG"/>
        </w:rPr>
        <w:t>لجان</w:t>
      </w:r>
      <w:r w:rsidR="00EF6156" w:rsidRPr="00EF6156">
        <w:rPr>
          <w:rtl/>
          <w:lang w:bidi="ar-EG"/>
        </w:rPr>
        <w:t xml:space="preserve"> </w:t>
      </w:r>
      <w:r w:rsidRPr="00EF6156">
        <w:rPr>
          <w:rtl/>
          <w:lang w:bidi="ar-EG"/>
        </w:rPr>
        <w:t>الالتماسات</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تعمل</w:t>
      </w:r>
      <w:r w:rsidR="00EF6156" w:rsidRPr="00EF6156">
        <w:rPr>
          <w:rtl/>
          <w:lang w:bidi="ar-EG"/>
        </w:rPr>
        <w:t xml:space="preserve"> </w:t>
      </w:r>
      <w:r w:rsidRPr="00EF6156">
        <w:rPr>
          <w:rtl/>
          <w:lang w:bidi="ar-EG"/>
        </w:rPr>
        <w:t>أيض</w:t>
      </w:r>
      <w:r w:rsidR="00511CD8">
        <w:rPr>
          <w:rtl/>
          <w:lang w:bidi="ar-EG"/>
        </w:rPr>
        <w:t xml:space="preserve">اً </w:t>
      </w:r>
      <w:r w:rsidRPr="00EF6156">
        <w:rPr>
          <w:rtl/>
          <w:lang w:bidi="ar-EG"/>
        </w:rPr>
        <w:t>على</w:t>
      </w:r>
      <w:r w:rsidR="00EF6156" w:rsidRPr="00EF6156">
        <w:rPr>
          <w:rtl/>
          <w:lang w:bidi="ar-EG"/>
        </w:rPr>
        <w:t xml:space="preserve"> </w:t>
      </w:r>
      <w:r w:rsidRPr="00EF6156">
        <w:rPr>
          <w:rtl/>
          <w:lang w:bidi="ar-EG"/>
        </w:rPr>
        <w:t>حماية</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الأساسية.</w:t>
      </w:r>
    </w:p>
    <w:p w:rsidR="00614786" w:rsidRPr="00EF6156" w:rsidRDefault="00614786" w:rsidP="00EF6156">
      <w:pPr>
        <w:pStyle w:val="H4GA"/>
        <w:rPr>
          <w:rtl/>
          <w:lang w:bidi="ar-EG"/>
        </w:rPr>
      </w:pPr>
      <w:r w:rsidRPr="00EF6156">
        <w:rPr>
          <w:rtl/>
          <w:lang w:bidi="ar-EG"/>
        </w:rPr>
        <w:tab/>
        <w:t>(أ)</w:t>
      </w:r>
      <w:r w:rsidRPr="00EF6156">
        <w:rPr>
          <w:rtl/>
          <w:lang w:bidi="ar-EG"/>
        </w:rPr>
        <w:tab/>
        <w:t>لجان</w:t>
      </w:r>
      <w:r w:rsidR="00EF6156" w:rsidRPr="00EF6156">
        <w:rPr>
          <w:rtl/>
          <w:lang w:bidi="ar-EG"/>
        </w:rPr>
        <w:t xml:space="preserve"> </w:t>
      </w:r>
      <w:r w:rsidRPr="00EF6156">
        <w:rPr>
          <w:rtl/>
          <w:lang w:bidi="ar-EG"/>
        </w:rPr>
        <w:t>الالتماسات</w:t>
      </w:r>
    </w:p>
    <w:p w:rsidR="00614786" w:rsidRPr="00C13276" w:rsidRDefault="00614786" w:rsidP="00FB47C5">
      <w:pPr>
        <w:pStyle w:val="SingleTxtGA"/>
        <w:rPr>
          <w:spacing w:val="-2"/>
          <w:rtl/>
          <w:lang w:bidi="ar-EG"/>
        </w:rPr>
      </w:pPr>
      <w:r w:rsidRPr="00C13276">
        <w:rPr>
          <w:spacing w:val="-2"/>
          <w:rtl/>
          <w:lang w:bidi="ar-EG"/>
        </w:rPr>
        <w:t>15</w:t>
      </w:r>
      <w:r w:rsidRPr="00C13276">
        <w:rPr>
          <w:rFonts w:hint="cs"/>
          <w:spacing w:val="-2"/>
          <w:rtl/>
          <w:lang w:bidi="ar-EG"/>
        </w:rPr>
        <w:t>1</w:t>
      </w:r>
      <w:r w:rsidRPr="00C13276">
        <w:rPr>
          <w:spacing w:val="-2"/>
          <w:rtl/>
          <w:lang w:bidi="ar-EG"/>
        </w:rPr>
        <w:t>-</w:t>
      </w:r>
      <w:r w:rsidRPr="00C13276">
        <w:rPr>
          <w:spacing w:val="-2"/>
          <w:rtl/>
          <w:lang w:bidi="ar-EG"/>
        </w:rPr>
        <w:tab/>
        <w:t>يحق</w:t>
      </w:r>
      <w:r w:rsidR="00EF6156" w:rsidRPr="00C13276">
        <w:rPr>
          <w:spacing w:val="-2"/>
          <w:rtl/>
          <w:lang w:bidi="ar-EG"/>
        </w:rPr>
        <w:t xml:space="preserve"> </w:t>
      </w:r>
      <w:r w:rsidRPr="00C13276">
        <w:rPr>
          <w:spacing w:val="-2"/>
          <w:rtl/>
          <w:lang w:bidi="ar-EG"/>
        </w:rPr>
        <w:t>لكل</w:t>
      </w:r>
      <w:r w:rsidR="00EF6156" w:rsidRPr="00C13276">
        <w:rPr>
          <w:spacing w:val="-2"/>
          <w:rtl/>
          <w:lang w:bidi="ar-EG"/>
        </w:rPr>
        <w:t xml:space="preserve"> </w:t>
      </w:r>
      <w:r w:rsidRPr="00C13276">
        <w:rPr>
          <w:spacing w:val="-2"/>
          <w:rtl/>
          <w:lang w:bidi="ar-EG"/>
        </w:rPr>
        <w:t>فرد</w:t>
      </w:r>
      <w:r w:rsidR="00FB47C5">
        <w:rPr>
          <w:rFonts w:hint="cs"/>
          <w:spacing w:val="-2"/>
          <w:rtl/>
          <w:lang w:bidi="ar-EG"/>
        </w:rPr>
        <w:t>،</w:t>
      </w:r>
      <w:r w:rsidR="00EF6156" w:rsidRPr="00C13276">
        <w:rPr>
          <w:spacing w:val="-2"/>
          <w:rtl/>
          <w:lang w:bidi="ar-EG"/>
        </w:rPr>
        <w:t xml:space="preserve"> </w:t>
      </w:r>
      <w:r w:rsidRPr="00C13276">
        <w:rPr>
          <w:spacing w:val="-2"/>
          <w:rtl/>
          <w:lang w:bidi="ar-EG"/>
        </w:rPr>
        <w:t>وفقاً</w:t>
      </w:r>
      <w:r w:rsidR="00EF6156" w:rsidRPr="00C13276">
        <w:rPr>
          <w:spacing w:val="-2"/>
          <w:rtl/>
          <w:lang w:bidi="ar-EG"/>
        </w:rPr>
        <w:t xml:space="preserve"> </w:t>
      </w:r>
      <w:r w:rsidRPr="00C13276">
        <w:rPr>
          <w:spacing w:val="-2"/>
          <w:rtl/>
          <w:lang w:bidi="ar-EG"/>
        </w:rPr>
        <w:t>للمادة</w:t>
      </w:r>
      <w:r w:rsidR="00EF6156" w:rsidRPr="00C13276">
        <w:rPr>
          <w:spacing w:val="-2"/>
          <w:rtl/>
          <w:lang w:bidi="ar-EG"/>
        </w:rPr>
        <w:t xml:space="preserve"> </w:t>
      </w:r>
      <w:r w:rsidRPr="00C13276">
        <w:rPr>
          <w:spacing w:val="-2"/>
          <w:rtl/>
          <w:lang w:bidi="ar-EG"/>
        </w:rPr>
        <w:t>17</w:t>
      </w:r>
      <w:r w:rsidR="00EF6156" w:rsidRPr="00C13276">
        <w:rPr>
          <w:spacing w:val="-2"/>
          <w:rtl/>
          <w:lang w:bidi="ar-EG"/>
        </w:rPr>
        <w:t xml:space="preserve"> </w:t>
      </w:r>
      <w:r w:rsidRPr="00C13276">
        <w:rPr>
          <w:spacing w:val="-2"/>
          <w:rtl/>
          <w:lang w:bidi="ar-EG"/>
        </w:rPr>
        <w:t>من</w:t>
      </w:r>
      <w:r w:rsidR="00EF6156" w:rsidRPr="00C13276">
        <w:rPr>
          <w:spacing w:val="-2"/>
          <w:rtl/>
          <w:lang w:bidi="ar-EG"/>
        </w:rPr>
        <w:t xml:space="preserve"> </w:t>
      </w:r>
      <w:r w:rsidRPr="00C13276">
        <w:rPr>
          <w:spacing w:val="-2"/>
          <w:rtl/>
          <w:lang w:bidi="ar-EG"/>
        </w:rPr>
        <w:t>القانون</w:t>
      </w:r>
      <w:r w:rsidR="00EF6156" w:rsidRPr="00C13276">
        <w:rPr>
          <w:spacing w:val="-2"/>
          <w:rtl/>
          <w:lang w:bidi="ar-EG"/>
        </w:rPr>
        <w:t xml:space="preserve"> </w:t>
      </w:r>
      <w:r w:rsidRPr="00C13276">
        <w:rPr>
          <w:spacing w:val="-2"/>
          <w:rtl/>
          <w:lang w:bidi="ar-EG"/>
        </w:rPr>
        <w:t>الأساسي،</w:t>
      </w:r>
      <w:r w:rsidR="00EF6156" w:rsidRPr="00C13276">
        <w:rPr>
          <w:spacing w:val="-2"/>
          <w:rtl/>
          <w:lang w:bidi="ar-EG"/>
        </w:rPr>
        <w:t xml:space="preserve"> </w:t>
      </w:r>
      <w:r w:rsidRPr="00C13276">
        <w:rPr>
          <w:spacing w:val="-2"/>
          <w:rtl/>
          <w:lang w:bidi="ar-EG"/>
        </w:rPr>
        <w:t>أن</w:t>
      </w:r>
      <w:r w:rsidR="00EF6156" w:rsidRPr="00C13276">
        <w:rPr>
          <w:spacing w:val="-2"/>
          <w:rtl/>
          <w:lang w:bidi="ar-EG"/>
        </w:rPr>
        <w:t xml:space="preserve"> </w:t>
      </w:r>
      <w:r w:rsidRPr="00C13276">
        <w:rPr>
          <w:spacing w:val="-2"/>
          <w:rtl/>
          <w:lang w:bidi="ar-EG"/>
        </w:rPr>
        <w:t>يقدِّم</w:t>
      </w:r>
      <w:r w:rsidR="00EF6156" w:rsidRPr="00C13276">
        <w:rPr>
          <w:spacing w:val="-2"/>
          <w:rtl/>
          <w:lang w:bidi="ar-EG"/>
        </w:rPr>
        <w:t xml:space="preserve"> </w:t>
      </w:r>
      <w:r w:rsidRPr="00C13276">
        <w:rPr>
          <w:spacing w:val="-2"/>
          <w:rtl/>
          <w:lang w:bidi="ar-EG"/>
        </w:rPr>
        <w:t>بمفرده</w:t>
      </w:r>
      <w:r w:rsidR="00EF6156" w:rsidRPr="00C13276">
        <w:rPr>
          <w:spacing w:val="-2"/>
          <w:rtl/>
          <w:lang w:bidi="ar-EG"/>
        </w:rPr>
        <w:t xml:space="preserve"> </w:t>
      </w:r>
      <w:r w:rsidRPr="00C13276">
        <w:rPr>
          <w:spacing w:val="-2"/>
          <w:rtl/>
          <w:lang w:bidi="ar-EG"/>
        </w:rPr>
        <w:t>أو</w:t>
      </w:r>
      <w:r w:rsidR="00EF6156" w:rsidRPr="00C13276">
        <w:rPr>
          <w:spacing w:val="-2"/>
          <w:rtl/>
          <w:lang w:bidi="ar-EG"/>
        </w:rPr>
        <w:t xml:space="preserve"> </w:t>
      </w:r>
      <w:r w:rsidRPr="00C13276">
        <w:rPr>
          <w:spacing w:val="-2"/>
          <w:rtl/>
          <w:lang w:bidi="ar-EG"/>
        </w:rPr>
        <w:t>مع</w:t>
      </w:r>
      <w:r w:rsidR="00EF6156" w:rsidRPr="00C13276">
        <w:rPr>
          <w:spacing w:val="-2"/>
          <w:rtl/>
          <w:lang w:bidi="ar-EG"/>
        </w:rPr>
        <w:t xml:space="preserve"> </w:t>
      </w:r>
      <w:r w:rsidRPr="00C13276">
        <w:rPr>
          <w:spacing w:val="-2"/>
          <w:rtl/>
          <w:lang w:bidi="ar-EG"/>
        </w:rPr>
        <w:t>آخرين</w:t>
      </w:r>
      <w:r w:rsidR="00EF6156" w:rsidRPr="00C13276">
        <w:rPr>
          <w:spacing w:val="-2"/>
          <w:rtl/>
          <w:lang w:bidi="ar-EG"/>
        </w:rPr>
        <w:t xml:space="preserve"> </w:t>
      </w:r>
      <w:r w:rsidRPr="00C13276">
        <w:rPr>
          <w:spacing w:val="-2"/>
          <w:rtl/>
          <w:lang w:bidi="ar-EG"/>
        </w:rPr>
        <w:t>طلبات</w:t>
      </w:r>
      <w:r w:rsidR="00EF6156" w:rsidRPr="00C13276">
        <w:rPr>
          <w:spacing w:val="-2"/>
          <w:rtl/>
          <w:lang w:bidi="ar-EG"/>
        </w:rPr>
        <w:t xml:space="preserve"> </w:t>
      </w:r>
      <w:r w:rsidRPr="00C13276">
        <w:rPr>
          <w:spacing w:val="-2"/>
          <w:rtl/>
          <w:lang w:bidi="ar-EG"/>
        </w:rPr>
        <w:t>أو</w:t>
      </w:r>
      <w:r w:rsidR="00EF6156" w:rsidRPr="00C13276">
        <w:rPr>
          <w:spacing w:val="-2"/>
          <w:rtl/>
          <w:lang w:bidi="ar-EG"/>
        </w:rPr>
        <w:t xml:space="preserve"> </w:t>
      </w:r>
      <w:r w:rsidRPr="00C13276">
        <w:rPr>
          <w:spacing w:val="-2"/>
          <w:rtl/>
          <w:lang w:bidi="ar-EG"/>
        </w:rPr>
        <w:t>شكاوى</w:t>
      </w:r>
      <w:r w:rsidR="00EF6156" w:rsidRPr="00C13276">
        <w:rPr>
          <w:spacing w:val="-2"/>
          <w:rtl/>
          <w:lang w:bidi="ar-EG"/>
        </w:rPr>
        <w:t xml:space="preserve"> </w:t>
      </w:r>
      <w:r w:rsidRPr="00C13276">
        <w:rPr>
          <w:spacing w:val="-2"/>
          <w:rtl/>
          <w:lang w:bidi="ar-EG"/>
        </w:rPr>
        <w:t>خطية</w:t>
      </w:r>
      <w:r w:rsidR="00EF6156" w:rsidRPr="00C13276">
        <w:rPr>
          <w:spacing w:val="-2"/>
          <w:rtl/>
          <w:lang w:bidi="ar-EG"/>
        </w:rPr>
        <w:t xml:space="preserve"> </w:t>
      </w:r>
      <w:r w:rsidRPr="00C13276">
        <w:rPr>
          <w:spacing w:val="-2"/>
          <w:rtl/>
          <w:lang w:bidi="ar-EG"/>
        </w:rPr>
        <w:t>إلى</w:t>
      </w:r>
      <w:r w:rsidR="00EF6156" w:rsidRPr="00C13276">
        <w:rPr>
          <w:spacing w:val="-2"/>
          <w:rtl/>
          <w:lang w:bidi="ar-EG"/>
        </w:rPr>
        <w:t xml:space="preserve"> </w:t>
      </w:r>
      <w:r w:rsidRPr="00C13276">
        <w:rPr>
          <w:spacing w:val="-2"/>
          <w:rtl/>
          <w:lang w:bidi="ar-EG"/>
        </w:rPr>
        <w:t>الوكالات</w:t>
      </w:r>
      <w:r w:rsidR="00EF6156" w:rsidRPr="00C13276">
        <w:rPr>
          <w:spacing w:val="-2"/>
          <w:rtl/>
          <w:lang w:bidi="ar-EG"/>
        </w:rPr>
        <w:t xml:space="preserve"> </w:t>
      </w:r>
      <w:r w:rsidRPr="00C13276">
        <w:rPr>
          <w:spacing w:val="-2"/>
          <w:rtl/>
          <w:lang w:bidi="ar-EG"/>
        </w:rPr>
        <w:t>المختصة</w:t>
      </w:r>
      <w:r w:rsidR="00EF6156" w:rsidRPr="00C13276">
        <w:rPr>
          <w:spacing w:val="-2"/>
          <w:rtl/>
          <w:lang w:bidi="ar-EG"/>
        </w:rPr>
        <w:t xml:space="preserve"> </w:t>
      </w:r>
      <w:r w:rsidRPr="00C13276">
        <w:rPr>
          <w:spacing w:val="-2"/>
          <w:rtl/>
          <w:lang w:bidi="ar-EG"/>
        </w:rPr>
        <w:t>وإلى</w:t>
      </w:r>
      <w:r w:rsidR="00EF6156" w:rsidRPr="00C13276">
        <w:rPr>
          <w:spacing w:val="-2"/>
          <w:rtl/>
          <w:lang w:bidi="ar-EG"/>
        </w:rPr>
        <w:t xml:space="preserve"> </w:t>
      </w:r>
      <w:r w:rsidRPr="00C13276">
        <w:rPr>
          <w:spacing w:val="-2"/>
          <w:rtl/>
          <w:lang w:bidi="ar-EG"/>
        </w:rPr>
        <w:t>البرلمانات.</w:t>
      </w:r>
      <w:r w:rsidR="00EF6156" w:rsidRPr="00C13276">
        <w:rPr>
          <w:spacing w:val="-2"/>
          <w:rtl/>
          <w:lang w:bidi="ar-EG"/>
        </w:rPr>
        <w:t xml:space="preserve"> </w:t>
      </w:r>
      <w:r w:rsidRPr="00C13276">
        <w:rPr>
          <w:spacing w:val="-2"/>
          <w:rtl/>
          <w:lang w:bidi="ar-EG"/>
        </w:rPr>
        <w:t>ويحق</w:t>
      </w:r>
      <w:r w:rsidR="00EF6156" w:rsidRPr="00C13276">
        <w:rPr>
          <w:spacing w:val="-2"/>
          <w:rtl/>
          <w:lang w:bidi="ar-EG"/>
        </w:rPr>
        <w:t xml:space="preserve"> </w:t>
      </w:r>
      <w:r w:rsidRPr="00C13276">
        <w:rPr>
          <w:spacing w:val="-2"/>
          <w:rtl/>
          <w:lang w:bidi="ar-EG"/>
        </w:rPr>
        <w:t>لأي</w:t>
      </w:r>
      <w:r w:rsidR="00EF6156" w:rsidRPr="00C13276">
        <w:rPr>
          <w:spacing w:val="-2"/>
          <w:rtl/>
          <w:lang w:bidi="ar-EG"/>
        </w:rPr>
        <w:t xml:space="preserve"> </w:t>
      </w:r>
      <w:r w:rsidRPr="00C13276">
        <w:rPr>
          <w:spacing w:val="-2"/>
          <w:rtl/>
          <w:lang w:bidi="ar-EG"/>
        </w:rPr>
        <w:t>شخص</w:t>
      </w:r>
      <w:r w:rsidR="00EF6156" w:rsidRPr="00C13276">
        <w:rPr>
          <w:spacing w:val="-2"/>
          <w:rtl/>
          <w:lang w:bidi="ar-EG"/>
        </w:rPr>
        <w:t xml:space="preserve"> </w:t>
      </w:r>
      <w:r w:rsidRPr="00C13276">
        <w:rPr>
          <w:spacing w:val="-2"/>
          <w:rtl/>
          <w:lang w:bidi="ar-EG"/>
        </w:rPr>
        <w:t>يقدِّم</w:t>
      </w:r>
      <w:r w:rsidR="00EF6156" w:rsidRPr="00C13276">
        <w:rPr>
          <w:spacing w:val="-2"/>
          <w:rtl/>
          <w:lang w:bidi="ar-EG"/>
        </w:rPr>
        <w:t xml:space="preserve"> </w:t>
      </w:r>
      <w:r w:rsidRPr="00C13276">
        <w:rPr>
          <w:spacing w:val="-2"/>
          <w:rtl/>
          <w:lang w:bidi="ar-EG"/>
        </w:rPr>
        <w:t>التماساً</w:t>
      </w:r>
      <w:r w:rsidR="00EF6156" w:rsidRPr="00C13276">
        <w:rPr>
          <w:spacing w:val="-2"/>
          <w:rtl/>
          <w:lang w:bidi="ar-EG"/>
        </w:rPr>
        <w:t xml:space="preserve"> </w:t>
      </w:r>
      <w:r w:rsidRPr="00C13276">
        <w:rPr>
          <w:spacing w:val="-2"/>
          <w:rtl/>
          <w:lang w:bidi="ar-EG"/>
        </w:rPr>
        <w:t>أن</w:t>
      </w:r>
      <w:r w:rsidR="00EF6156" w:rsidRPr="00C13276">
        <w:rPr>
          <w:spacing w:val="-2"/>
          <w:rtl/>
          <w:lang w:bidi="ar-EG"/>
        </w:rPr>
        <w:t xml:space="preserve"> </w:t>
      </w:r>
      <w:r w:rsidRPr="00C13276">
        <w:rPr>
          <w:spacing w:val="-2"/>
          <w:rtl/>
          <w:lang w:bidi="ar-EG"/>
        </w:rPr>
        <w:t>ي</w:t>
      </w:r>
      <w:r w:rsidRPr="00C13276">
        <w:rPr>
          <w:rFonts w:hint="cs"/>
          <w:spacing w:val="-2"/>
          <w:rtl/>
        </w:rPr>
        <w:t>ُنظر</w:t>
      </w:r>
      <w:r w:rsidR="00EF6156" w:rsidRPr="00C13276">
        <w:rPr>
          <w:rFonts w:hint="cs"/>
          <w:spacing w:val="-2"/>
          <w:rtl/>
        </w:rPr>
        <w:t xml:space="preserve"> </w:t>
      </w:r>
      <w:r w:rsidRPr="00C13276">
        <w:rPr>
          <w:rFonts w:hint="cs"/>
          <w:spacing w:val="-2"/>
          <w:rtl/>
        </w:rPr>
        <w:t>في</w:t>
      </w:r>
      <w:r w:rsidR="00EF6156" w:rsidRPr="00C13276">
        <w:rPr>
          <w:rFonts w:hint="cs"/>
          <w:spacing w:val="-2"/>
          <w:rtl/>
        </w:rPr>
        <w:t xml:space="preserve"> </w:t>
      </w:r>
      <w:r w:rsidRPr="00C13276">
        <w:rPr>
          <w:spacing w:val="-2"/>
          <w:rtl/>
          <w:lang w:bidi="ar-EG"/>
        </w:rPr>
        <w:t>التماسه</w:t>
      </w:r>
      <w:r w:rsidR="00EF6156" w:rsidRPr="00C13276">
        <w:rPr>
          <w:spacing w:val="-2"/>
          <w:rtl/>
          <w:lang w:bidi="ar-EG"/>
        </w:rPr>
        <w:t xml:space="preserve"> </w:t>
      </w:r>
      <w:r w:rsidRPr="00C13276">
        <w:rPr>
          <w:spacing w:val="-2"/>
          <w:rtl/>
          <w:lang w:bidi="ar-EG"/>
        </w:rPr>
        <w:t>ويتلقى</w:t>
      </w:r>
      <w:r w:rsidR="00EF6156" w:rsidRPr="00C13276">
        <w:rPr>
          <w:spacing w:val="-2"/>
          <w:rtl/>
          <w:lang w:bidi="ar-EG"/>
        </w:rPr>
        <w:t xml:space="preserve"> </w:t>
      </w:r>
      <w:r w:rsidRPr="00C13276">
        <w:rPr>
          <w:spacing w:val="-2"/>
          <w:rtl/>
          <w:lang w:bidi="ar-EG"/>
        </w:rPr>
        <w:t>رداً</w:t>
      </w:r>
      <w:r w:rsidR="00EF6156" w:rsidRPr="00C13276">
        <w:rPr>
          <w:spacing w:val="-2"/>
          <w:rtl/>
          <w:lang w:bidi="ar-EG"/>
        </w:rPr>
        <w:t xml:space="preserve"> </w:t>
      </w:r>
      <w:r w:rsidRPr="00C13276">
        <w:rPr>
          <w:spacing w:val="-2"/>
          <w:rtl/>
          <w:lang w:bidi="ar-EG"/>
        </w:rPr>
        <w:t>عليه.</w:t>
      </w:r>
      <w:r w:rsidR="00EF6156" w:rsidRPr="00C13276">
        <w:rPr>
          <w:spacing w:val="-2"/>
          <w:rtl/>
          <w:lang w:bidi="ar-EG"/>
        </w:rPr>
        <w:t xml:space="preserve"> </w:t>
      </w:r>
      <w:r w:rsidRPr="00C13276">
        <w:rPr>
          <w:spacing w:val="-2"/>
          <w:rtl/>
          <w:lang w:bidi="ar-EG"/>
        </w:rPr>
        <w:t>ومن</w:t>
      </w:r>
      <w:r w:rsidR="00EF6156" w:rsidRPr="00C13276">
        <w:rPr>
          <w:spacing w:val="-2"/>
          <w:rtl/>
          <w:lang w:bidi="ar-EG"/>
        </w:rPr>
        <w:t xml:space="preserve"> </w:t>
      </w:r>
      <w:r w:rsidRPr="00C13276">
        <w:rPr>
          <w:spacing w:val="-2"/>
          <w:rtl/>
          <w:lang w:bidi="ar-EG"/>
        </w:rPr>
        <w:t>ثم،</w:t>
      </w:r>
      <w:r w:rsidR="00EF6156" w:rsidRPr="00C13276">
        <w:rPr>
          <w:spacing w:val="-2"/>
          <w:rtl/>
          <w:lang w:bidi="ar-EG"/>
        </w:rPr>
        <w:t xml:space="preserve"> </w:t>
      </w:r>
      <w:r w:rsidRPr="00C13276">
        <w:rPr>
          <w:spacing w:val="-2"/>
          <w:rtl/>
          <w:lang w:bidi="ar-EG"/>
        </w:rPr>
        <w:t>توجد</w:t>
      </w:r>
      <w:r w:rsidR="00EF6156" w:rsidRPr="00C13276">
        <w:rPr>
          <w:spacing w:val="-2"/>
          <w:rtl/>
          <w:lang w:bidi="ar-EG"/>
        </w:rPr>
        <w:t xml:space="preserve"> </w:t>
      </w:r>
      <w:r w:rsidRPr="00C13276">
        <w:rPr>
          <w:spacing w:val="-2"/>
          <w:rtl/>
          <w:lang w:bidi="ar-EG"/>
        </w:rPr>
        <w:t>في</w:t>
      </w:r>
      <w:r w:rsidR="00EF6156" w:rsidRPr="00C13276">
        <w:rPr>
          <w:spacing w:val="-2"/>
          <w:rtl/>
          <w:lang w:bidi="ar-EG"/>
        </w:rPr>
        <w:t xml:space="preserve"> </w:t>
      </w:r>
      <w:r w:rsidRPr="00C13276">
        <w:rPr>
          <w:spacing w:val="-2"/>
          <w:rtl/>
          <w:lang w:bidi="ar-EG"/>
        </w:rPr>
        <w:t>البرلمان</w:t>
      </w:r>
      <w:r w:rsidR="00EF6156" w:rsidRPr="00C13276">
        <w:rPr>
          <w:spacing w:val="-2"/>
          <w:rtl/>
          <w:lang w:bidi="ar-EG"/>
        </w:rPr>
        <w:t xml:space="preserve"> </w:t>
      </w:r>
      <w:r w:rsidRPr="00C13276">
        <w:rPr>
          <w:spacing w:val="-2"/>
          <w:rtl/>
          <w:lang w:bidi="ar-EG"/>
        </w:rPr>
        <w:t>الاتحادي</w:t>
      </w:r>
      <w:r w:rsidR="00EF6156" w:rsidRPr="00C13276">
        <w:rPr>
          <w:spacing w:val="-2"/>
          <w:rtl/>
          <w:lang w:bidi="ar-EG"/>
        </w:rPr>
        <w:t xml:space="preserve"> </w:t>
      </w:r>
      <w:r w:rsidRPr="00C13276">
        <w:rPr>
          <w:spacing w:val="-2"/>
          <w:rtl/>
          <w:lang w:bidi="ar-EG"/>
        </w:rPr>
        <w:t>وبرلمانات</w:t>
      </w:r>
      <w:r w:rsidR="00EF6156" w:rsidRPr="00C13276">
        <w:rPr>
          <w:spacing w:val="-2"/>
          <w:rtl/>
          <w:lang w:bidi="ar-EG"/>
        </w:rPr>
        <w:t xml:space="preserve"> </w:t>
      </w:r>
      <w:r w:rsidRPr="00C13276">
        <w:rPr>
          <w:spacing w:val="-2"/>
          <w:rtl/>
          <w:lang w:bidi="ar-EG"/>
        </w:rPr>
        <w:t>الولايات</w:t>
      </w:r>
      <w:r w:rsidR="00EF6156" w:rsidRPr="00C13276">
        <w:rPr>
          <w:spacing w:val="-2"/>
          <w:rtl/>
          <w:lang w:bidi="ar-EG"/>
        </w:rPr>
        <w:t xml:space="preserve"> </w:t>
      </w:r>
      <w:r w:rsidRPr="00C13276">
        <w:rPr>
          <w:spacing w:val="-2"/>
          <w:rtl/>
          <w:lang w:bidi="ar-EG"/>
        </w:rPr>
        <w:t>لجان</w:t>
      </w:r>
      <w:r w:rsidR="00EF6156" w:rsidRPr="00C13276">
        <w:rPr>
          <w:spacing w:val="-2"/>
          <w:rtl/>
          <w:lang w:bidi="ar-EG"/>
        </w:rPr>
        <w:t xml:space="preserve"> </w:t>
      </w:r>
      <w:r w:rsidRPr="00C13276">
        <w:rPr>
          <w:spacing w:val="-2"/>
          <w:rtl/>
          <w:lang w:bidi="ar-EG"/>
        </w:rPr>
        <w:t>خاصة</w:t>
      </w:r>
      <w:r w:rsidR="00EF6156" w:rsidRPr="00C13276">
        <w:rPr>
          <w:spacing w:val="-2"/>
          <w:rtl/>
          <w:lang w:bidi="ar-EG"/>
        </w:rPr>
        <w:t xml:space="preserve"> </w:t>
      </w:r>
      <w:r w:rsidRPr="00C13276">
        <w:rPr>
          <w:spacing w:val="-2"/>
          <w:rtl/>
          <w:lang w:bidi="ar-EG"/>
        </w:rPr>
        <w:t>معنية</w:t>
      </w:r>
      <w:r w:rsidR="00EF6156" w:rsidRPr="00C13276">
        <w:rPr>
          <w:spacing w:val="-2"/>
          <w:rtl/>
          <w:lang w:bidi="ar-EG"/>
        </w:rPr>
        <w:t xml:space="preserve"> </w:t>
      </w:r>
      <w:r w:rsidRPr="00C13276">
        <w:rPr>
          <w:spacing w:val="-2"/>
          <w:rtl/>
          <w:lang w:bidi="ar-EG"/>
        </w:rPr>
        <w:t>بالالتماسات</w:t>
      </w:r>
      <w:r w:rsidR="00EF6156" w:rsidRPr="00C13276">
        <w:rPr>
          <w:spacing w:val="-2"/>
          <w:rtl/>
          <w:lang w:bidi="ar-EG"/>
        </w:rPr>
        <w:t xml:space="preserve"> </w:t>
      </w:r>
      <w:r w:rsidRPr="00C13276">
        <w:rPr>
          <w:spacing w:val="-2"/>
          <w:rtl/>
          <w:lang w:bidi="ar-EG"/>
        </w:rPr>
        <w:t>يهتم</w:t>
      </w:r>
      <w:r w:rsidR="00EF6156" w:rsidRPr="00C13276">
        <w:rPr>
          <w:spacing w:val="-2"/>
          <w:rtl/>
          <w:lang w:bidi="ar-EG"/>
        </w:rPr>
        <w:t xml:space="preserve"> </w:t>
      </w:r>
      <w:r w:rsidRPr="00C13276">
        <w:rPr>
          <w:spacing w:val="-2"/>
          <w:rtl/>
          <w:lang w:bidi="ar-EG"/>
        </w:rPr>
        <w:t>أعضاؤها</w:t>
      </w:r>
      <w:r w:rsidR="00EF6156" w:rsidRPr="00C13276">
        <w:rPr>
          <w:spacing w:val="-2"/>
          <w:rtl/>
          <w:lang w:bidi="ar-EG"/>
        </w:rPr>
        <w:t xml:space="preserve"> </w:t>
      </w:r>
      <w:r w:rsidRPr="00C13276">
        <w:rPr>
          <w:spacing w:val="-2"/>
          <w:rtl/>
          <w:lang w:bidi="ar-EG"/>
        </w:rPr>
        <w:t>بالقضايا</w:t>
      </w:r>
      <w:r w:rsidR="00EF6156" w:rsidRPr="00C13276">
        <w:rPr>
          <w:spacing w:val="-2"/>
          <w:rtl/>
          <w:lang w:bidi="ar-EG"/>
        </w:rPr>
        <w:t xml:space="preserve"> </w:t>
      </w:r>
      <w:r w:rsidRPr="00C13276">
        <w:rPr>
          <w:spacing w:val="-2"/>
          <w:rtl/>
          <w:lang w:bidi="ar-EG"/>
        </w:rPr>
        <w:t>المعروضة</w:t>
      </w:r>
      <w:r w:rsidR="00EF6156" w:rsidRPr="00C13276">
        <w:rPr>
          <w:spacing w:val="-2"/>
          <w:rtl/>
          <w:lang w:bidi="ar-EG"/>
        </w:rPr>
        <w:t xml:space="preserve"> </w:t>
      </w:r>
      <w:r w:rsidRPr="00C13276">
        <w:rPr>
          <w:spacing w:val="-2"/>
          <w:rtl/>
          <w:lang w:bidi="ar-EG"/>
        </w:rPr>
        <w:t>عليهم</w:t>
      </w:r>
      <w:r w:rsidR="00EF6156" w:rsidRPr="00C13276">
        <w:rPr>
          <w:spacing w:val="-2"/>
          <w:rtl/>
          <w:lang w:bidi="ar-EG"/>
        </w:rPr>
        <w:t xml:space="preserve"> </w:t>
      </w:r>
      <w:r w:rsidRPr="00C13276">
        <w:rPr>
          <w:spacing w:val="-2"/>
          <w:rtl/>
          <w:lang w:bidi="ar-EG"/>
        </w:rPr>
        <w:t>من</w:t>
      </w:r>
      <w:r w:rsidR="00C233CC" w:rsidRPr="00C13276">
        <w:rPr>
          <w:spacing w:val="-2"/>
          <w:rtl/>
          <w:lang w:bidi="ar-EG"/>
        </w:rPr>
        <w:t xml:space="preserve"> </w:t>
      </w:r>
      <w:r w:rsidRPr="00C13276">
        <w:rPr>
          <w:spacing w:val="-2"/>
          <w:rtl/>
          <w:lang w:bidi="ar-EG"/>
        </w:rPr>
        <w:t>مقدمي</w:t>
      </w:r>
      <w:r w:rsidR="00EF6156" w:rsidRPr="00C13276">
        <w:rPr>
          <w:spacing w:val="-2"/>
          <w:rtl/>
          <w:lang w:bidi="ar-EG"/>
        </w:rPr>
        <w:t xml:space="preserve"> </w:t>
      </w:r>
      <w:r w:rsidRPr="00C13276">
        <w:rPr>
          <w:spacing w:val="-2"/>
          <w:rtl/>
          <w:lang w:bidi="ar-EG"/>
        </w:rPr>
        <w:t>الالتماسات.</w:t>
      </w:r>
    </w:p>
    <w:p w:rsidR="00614786" w:rsidRPr="00EF6156" w:rsidRDefault="00614786" w:rsidP="00EF6156">
      <w:pPr>
        <w:pStyle w:val="H4GA"/>
        <w:rPr>
          <w:rtl/>
          <w:lang w:bidi="ar-EG"/>
        </w:rPr>
      </w:pPr>
      <w:r w:rsidRPr="00EF6156">
        <w:rPr>
          <w:rtl/>
          <w:lang w:bidi="ar-EG"/>
        </w:rPr>
        <w:tab/>
        <w:t>(ب)</w:t>
      </w:r>
      <w:r w:rsidRPr="00EF6156">
        <w:rPr>
          <w:rtl/>
          <w:lang w:bidi="ar-EG"/>
        </w:rPr>
        <w:tab/>
        <w:t>اللجنة</w:t>
      </w:r>
      <w:r w:rsidR="00EF6156" w:rsidRPr="00EF6156">
        <w:rPr>
          <w:rtl/>
          <w:lang w:bidi="ar-EG"/>
        </w:rPr>
        <w:t xml:space="preserve"> </w:t>
      </w:r>
      <w:r w:rsidRPr="00EF6156">
        <w:rPr>
          <w:rtl/>
          <w:lang w:bidi="ar-EG"/>
        </w:rPr>
        <w:t>المنشأة</w:t>
      </w:r>
      <w:r w:rsidR="00EF6156" w:rsidRPr="00EF6156">
        <w:rPr>
          <w:rtl/>
          <w:lang w:bidi="ar-EG"/>
        </w:rPr>
        <w:t xml:space="preserve"> </w:t>
      </w:r>
      <w:r w:rsidRPr="00EF6156">
        <w:rPr>
          <w:rtl/>
          <w:lang w:bidi="ar-EG"/>
        </w:rPr>
        <w:t>بموجب</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المتعلق</w:t>
      </w:r>
      <w:r w:rsidR="00EF6156" w:rsidRPr="00EF6156">
        <w:rPr>
          <w:rtl/>
          <w:lang w:bidi="ar-EG"/>
        </w:rPr>
        <w:t xml:space="preserve"> </w:t>
      </w:r>
      <w:r w:rsidRPr="00EF6156">
        <w:rPr>
          <w:rtl/>
          <w:lang w:bidi="ar-EG"/>
        </w:rPr>
        <w:t>بالمادة</w:t>
      </w:r>
      <w:r w:rsidR="00EF6156" w:rsidRPr="00EF6156">
        <w:rPr>
          <w:rtl/>
          <w:lang w:bidi="ar-EG"/>
        </w:rPr>
        <w:t xml:space="preserve"> </w:t>
      </w:r>
      <w:r w:rsidRPr="00EF6156">
        <w:rPr>
          <w:rtl/>
          <w:lang w:bidi="ar-EG"/>
        </w:rPr>
        <w:t>10</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p>
    <w:p w:rsidR="00614786" w:rsidRPr="00EF6156" w:rsidRDefault="00614786" w:rsidP="00511CD8">
      <w:pPr>
        <w:pStyle w:val="SingleTxtGA"/>
        <w:rPr>
          <w:rtl/>
          <w:lang w:bidi="ar-EG"/>
        </w:rPr>
      </w:pPr>
      <w:r w:rsidRPr="00EF6156">
        <w:rPr>
          <w:rtl/>
          <w:lang w:bidi="ar-EG"/>
        </w:rPr>
        <w:t>15</w:t>
      </w:r>
      <w:r w:rsidRPr="00EF6156">
        <w:rPr>
          <w:rFonts w:hint="cs"/>
          <w:rtl/>
          <w:lang w:bidi="ar-EG"/>
        </w:rPr>
        <w:t>2</w:t>
      </w:r>
      <w:r w:rsidRPr="00EF6156">
        <w:rPr>
          <w:rtl/>
          <w:lang w:bidi="ar-EG"/>
        </w:rPr>
        <w:t>-</w:t>
      </w:r>
      <w:r w:rsidRPr="00EF6156">
        <w:rPr>
          <w:rtl/>
          <w:lang w:bidi="ar-EG"/>
        </w:rPr>
        <w:tab/>
        <w:t>تعتمد</w:t>
      </w:r>
      <w:r w:rsidR="00EF6156" w:rsidRPr="00EF6156">
        <w:rPr>
          <w:rtl/>
          <w:lang w:bidi="ar-EG"/>
        </w:rPr>
        <w:t xml:space="preserve"> </w:t>
      </w:r>
      <w:r w:rsidRPr="00EF6156">
        <w:rPr>
          <w:rtl/>
          <w:lang w:bidi="ar-EG"/>
        </w:rPr>
        <w:t>الدولة</w:t>
      </w:r>
      <w:r w:rsidR="00EF6156" w:rsidRPr="00EF6156">
        <w:rPr>
          <w:rtl/>
          <w:lang w:bidi="ar-EG"/>
        </w:rPr>
        <w:t xml:space="preserve"> </w:t>
      </w:r>
      <w:r w:rsidRPr="00EF6156">
        <w:rPr>
          <w:rtl/>
          <w:lang w:bidi="ar-EG"/>
        </w:rPr>
        <w:t>الدستورية</w:t>
      </w:r>
      <w:r w:rsidR="00EF6156" w:rsidRPr="00EF6156">
        <w:rPr>
          <w:rtl/>
          <w:lang w:bidi="ar-EG"/>
        </w:rPr>
        <w:t xml:space="preserve"> </w:t>
      </w:r>
      <w:r w:rsidRPr="00EF6156">
        <w:rPr>
          <w:rtl/>
          <w:lang w:bidi="ar-EG"/>
        </w:rPr>
        <w:t>والديمقراطية</w:t>
      </w:r>
      <w:r w:rsidR="00EF6156" w:rsidRPr="00EF6156">
        <w:rPr>
          <w:rtl/>
          <w:lang w:bidi="ar-EG"/>
        </w:rPr>
        <w:t xml:space="preserve"> </w:t>
      </w:r>
      <w:r w:rsidRPr="00EF6156">
        <w:rPr>
          <w:rtl/>
          <w:lang w:bidi="ar-EG"/>
        </w:rPr>
        <w:t>أيض</w:t>
      </w:r>
      <w:r w:rsidR="00511CD8">
        <w:rPr>
          <w:rtl/>
          <w:lang w:bidi="ar-EG"/>
        </w:rPr>
        <w:t xml:space="preserve">اً </w:t>
      </w:r>
      <w:r w:rsidRPr="00EF6156">
        <w:rPr>
          <w:rtl/>
          <w:lang w:bidi="ar-EG"/>
        </w:rPr>
        <w:t>على</w:t>
      </w:r>
      <w:r w:rsidR="00EF6156" w:rsidRPr="00EF6156">
        <w:rPr>
          <w:rtl/>
          <w:lang w:bidi="ar-EG"/>
        </w:rPr>
        <w:t xml:space="preserve"> </w:t>
      </w:r>
      <w:r w:rsidRPr="00EF6156">
        <w:rPr>
          <w:rtl/>
          <w:lang w:bidi="ar-EG"/>
        </w:rPr>
        <w:t>نشاط</w:t>
      </w:r>
      <w:r w:rsidR="00EF6156" w:rsidRPr="00EF6156">
        <w:rPr>
          <w:rtl/>
          <w:lang w:bidi="ar-EG"/>
        </w:rPr>
        <w:t xml:space="preserve"> </w:t>
      </w:r>
      <w:r w:rsidRPr="00EF6156">
        <w:rPr>
          <w:rtl/>
          <w:lang w:bidi="ar-EG"/>
        </w:rPr>
        <w:t>الاستخبارات</w:t>
      </w:r>
      <w:r w:rsidR="00EF6156" w:rsidRPr="00EF6156">
        <w:rPr>
          <w:rtl/>
          <w:lang w:bidi="ar-EG"/>
        </w:rPr>
        <w:t xml:space="preserve"> </w:t>
      </w:r>
      <w:r w:rsidRPr="00EF6156">
        <w:rPr>
          <w:rtl/>
          <w:lang w:bidi="ar-EG"/>
        </w:rPr>
        <w:t>لحماية</w:t>
      </w:r>
      <w:r w:rsidR="00EF6156" w:rsidRPr="00EF6156">
        <w:rPr>
          <w:rtl/>
          <w:lang w:bidi="ar-EG"/>
        </w:rPr>
        <w:t xml:space="preserve"> </w:t>
      </w:r>
      <w:r w:rsidRPr="00EF6156">
        <w:rPr>
          <w:rtl/>
          <w:lang w:bidi="ar-EG"/>
        </w:rPr>
        <w:t>مواطنيها.</w:t>
      </w:r>
      <w:r w:rsidR="00EF6156" w:rsidRPr="00EF6156">
        <w:rPr>
          <w:rFonts w:hint="cs"/>
          <w:rtl/>
          <w:lang w:bidi="ar-EG"/>
        </w:rPr>
        <w:t xml:space="preserve"> </w:t>
      </w:r>
      <w:r w:rsidRPr="00EF6156">
        <w:rPr>
          <w:rtl/>
          <w:lang w:bidi="ar-EG"/>
        </w:rPr>
        <w:t>و</w:t>
      </w:r>
      <w:r w:rsidRPr="00EF6156">
        <w:rPr>
          <w:rFonts w:hint="cs"/>
          <w:rtl/>
          <w:lang w:bidi="ar-EG"/>
        </w:rPr>
        <w:t>قد</w:t>
      </w:r>
      <w:r w:rsidR="00EF6156" w:rsidRPr="00EF6156">
        <w:rPr>
          <w:rFonts w:hint="cs"/>
          <w:rtl/>
          <w:lang w:bidi="ar-EG"/>
        </w:rPr>
        <w:t xml:space="preserve"> </w:t>
      </w:r>
      <w:r w:rsidRPr="00EF6156">
        <w:rPr>
          <w:rtl/>
          <w:lang w:bidi="ar-EG"/>
        </w:rPr>
        <w:t>عين</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لجنة</w:t>
      </w:r>
      <w:r w:rsidR="00EF6156" w:rsidRPr="00EF6156">
        <w:rPr>
          <w:rtl/>
          <w:lang w:bidi="ar-EG"/>
        </w:rPr>
        <w:t xml:space="preserve"> </w:t>
      </w:r>
      <w:r w:rsidRPr="00EF6156">
        <w:rPr>
          <w:rtl/>
          <w:lang w:bidi="ar-EG"/>
        </w:rPr>
        <w:t>بموجب</w:t>
      </w:r>
      <w:r w:rsidR="00EF6156" w:rsidRPr="00EF6156">
        <w:rPr>
          <w:rtl/>
          <w:lang w:bidi="ar-EG"/>
        </w:rPr>
        <w:t xml:space="preserve"> </w:t>
      </w:r>
      <w:r w:rsidRPr="00EF6156">
        <w:rPr>
          <w:rtl/>
          <w:lang w:bidi="ar-EG"/>
        </w:rPr>
        <w:t>البند</w:t>
      </w:r>
      <w:r w:rsidR="00EF6156" w:rsidRPr="00EF6156">
        <w:rPr>
          <w:rtl/>
          <w:lang w:bidi="ar-EG"/>
        </w:rPr>
        <w:t xml:space="preserve"> </w:t>
      </w:r>
      <w:r w:rsidRPr="00EF6156">
        <w:rPr>
          <w:rtl/>
          <w:lang w:bidi="ar-EG"/>
        </w:rPr>
        <w:t>2</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الفقرة</w:t>
      </w:r>
      <w:r w:rsidR="00EF6156" w:rsidRPr="00EF6156">
        <w:rPr>
          <w:rtl/>
          <w:lang w:bidi="ar-EG"/>
        </w:rPr>
        <w:t xml:space="preserve"> </w:t>
      </w:r>
      <w:r w:rsidRPr="00EF6156">
        <w:rPr>
          <w:rtl/>
          <w:lang w:bidi="ar-EG"/>
        </w:rPr>
        <w:t>2</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المادة</w:t>
      </w:r>
      <w:r w:rsidR="00EF6156" w:rsidRPr="00EF6156">
        <w:rPr>
          <w:rtl/>
          <w:lang w:bidi="ar-EG"/>
        </w:rPr>
        <w:t xml:space="preserve"> </w:t>
      </w:r>
      <w:r w:rsidRPr="00EF6156">
        <w:rPr>
          <w:rtl/>
          <w:lang w:bidi="ar-EG"/>
        </w:rPr>
        <w:t>10</w:t>
      </w:r>
      <w:r w:rsidR="00EF6156" w:rsidRPr="00EF6156">
        <w:rPr>
          <w:rtl/>
          <w:lang w:bidi="ar-EG"/>
        </w:rPr>
        <w:t xml:space="preserve"> </w:t>
      </w:r>
      <w:r w:rsidRPr="00EF6156">
        <w:rPr>
          <w:rtl/>
          <w:lang w:bidi="ar-EG"/>
        </w:rPr>
        <w:t>بغية</w:t>
      </w:r>
      <w:r w:rsidR="00EF6156" w:rsidRPr="00EF6156">
        <w:rPr>
          <w:rtl/>
          <w:lang w:bidi="ar-EG"/>
        </w:rPr>
        <w:t xml:space="preserve"> </w:t>
      </w:r>
      <w:r w:rsidRPr="00EF6156">
        <w:rPr>
          <w:rtl/>
          <w:lang w:bidi="ar-EG"/>
        </w:rPr>
        <w:t>الحفاظ</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سرية</w:t>
      </w:r>
      <w:r w:rsidR="00EF6156" w:rsidRPr="00EF6156">
        <w:rPr>
          <w:rtl/>
          <w:lang w:bidi="ar-EG"/>
        </w:rPr>
        <w:t xml:space="preserve"> </w:t>
      </w:r>
      <w:r w:rsidRPr="00EF6156">
        <w:rPr>
          <w:rtl/>
          <w:lang w:bidi="ar-EG"/>
        </w:rPr>
        <w:t>الرسائل</w:t>
      </w:r>
      <w:r w:rsidR="00EF6156" w:rsidRPr="00EF6156">
        <w:rPr>
          <w:rtl/>
          <w:lang w:bidi="ar-EG"/>
        </w:rPr>
        <w:t xml:space="preserve"> </w:t>
      </w:r>
      <w:r w:rsidRPr="00EF6156">
        <w:rPr>
          <w:rtl/>
          <w:lang w:bidi="ar-EG"/>
        </w:rPr>
        <w:t>والبريد</w:t>
      </w:r>
      <w:r w:rsidR="00EF6156" w:rsidRPr="00EF6156">
        <w:rPr>
          <w:rtl/>
          <w:lang w:bidi="ar-EG"/>
        </w:rPr>
        <w:t xml:space="preserve"> </w:t>
      </w:r>
      <w:r w:rsidRPr="00EF6156">
        <w:rPr>
          <w:rtl/>
          <w:lang w:bidi="ar-EG"/>
        </w:rPr>
        <w:t>والاتصالات</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تحميها</w:t>
      </w:r>
      <w:r w:rsidR="00EF6156" w:rsidRPr="00EF6156">
        <w:rPr>
          <w:rtl/>
          <w:lang w:bidi="ar-EG"/>
        </w:rPr>
        <w:t xml:space="preserve"> </w:t>
      </w:r>
      <w:r w:rsidRPr="00EF6156">
        <w:rPr>
          <w:rtl/>
          <w:lang w:bidi="ar-EG"/>
        </w:rPr>
        <w:t>المادة</w:t>
      </w:r>
      <w:r w:rsidR="00EF6156" w:rsidRPr="00EF6156">
        <w:rPr>
          <w:rtl/>
          <w:lang w:bidi="ar-EG"/>
        </w:rPr>
        <w:t xml:space="preserve"> </w:t>
      </w:r>
      <w:r w:rsidRPr="00EF6156">
        <w:rPr>
          <w:rtl/>
          <w:lang w:bidi="ar-EG"/>
        </w:rPr>
        <w:t>10</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وتبحث</w:t>
      </w:r>
      <w:r w:rsidR="00EF6156" w:rsidRPr="00EF6156">
        <w:rPr>
          <w:rtl/>
          <w:lang w:bidi="ar-EG"/>
        </w:rPr>
        <w:t xml:space="preserve"> </w:t>
      </w:r>
      <w:r w:rsidRPr="00EF6156">
        <w:rPr>
          <w:rtl/>
          <w:lang w:bidi="ar-EG"/>
        </w:rPr>
        <w:t>لجنة</w:t>
      </w:r>
      <w:r w:rsidR="00EF6156" w:rsidRPr="00EF6156">
        <w:rPr>
          <w:rtl/>
          <w:lang w:bidi="ar-EG"/>
        </w:rPr>
        <w:t xml:space="preserve"> </w:t>
      </w:r>
      <w:r w:rsidRPr="00EF6156">
        <w:rPr>
          <w:rtl/>
          <w:lang w:bidi="ar-EG"/>
        </w:rPr>
        <w:t>المراجعة</w:t>
      </w:r>
      <w:r w:rsidR="00EF6156" w:rsidRPr="00EF6156">
        <w:rPr>
          <w:rtl/>
          <w:lang w:bidi="ar-EG"/>
        </w:rPr>
        <w:t xml:space="preserve"> </w:t>
      </w:r>
      <w:r w:rsidRPr="00EF6156">
        <w:rPr>
          <w:rFonts w:hint="cs"/>
          <w:rtl/>
          <w:lang w:bidi="ar-EG"/>
        </w:rPr>
        <w:t>وتصدر</w:t>
      </w:r>
      <w:r w:rsidR="00EF6156" w:rsidRPr="00EF6156">
        <w:rPr>
          <w:rFonts w:hint="cs"/>
          <w:rtl/>
          <w:lang w:bidi="ar-EG"/>
        </w:rPr>
        <w:t xml:space="preserve"> </w:t>
      </w:r>
      <w:r w:rsidRPr="00EF6156">
        <w:rPr>
          <w:rFonts w:hint="cs"/>
          <w:rtl/>
          <w:lang w:bidi="ar-EG"/>
        </w:rPr>
        <w:t>إشعارات</w:t>
      </w:r>
      <w:r w:rsidR="00EF6156" w:rsidRPr="00EF6156">
        <w:rPr>
          <w:rFonts w:hint="cs"/>
          <w:rtl/>
          <w:lang w:bidi="ar-EG"/>
        </w:rPr>
        <w:t xml:space="preserve"> </w:t>
      </w:r>
      <w:r w:rsidRPr="00EF6156">
        <w:rPr>
          <w:rFonts w:hint="cs"/>
          <w:rtl/>
          <w:lang w:bidi="ar-EG"/>
        </w:rPr>
        <w:t>بشأن</w:t>
      </w:r>
      <w:r w:rsidR="00EF6156" w:rsidRPr="00EF6156">
        <w:rPr>
          <w:rFonts w:hint="cs"/>
          <w:rtl/>
          <w:lang w:bidi="ar-EG"/>
        </w:rPr>
        <w:t xml:space="preserve"> </w:t>
      </w:r>
      <w:r w:rsidRPr="00EF6156">
        <w:rPr>
          <w:rtl/>
          <w:lang w:bidi="ar-EG"/>
        </w:rPr>
        <w:t>شكاوى</w:t>
      </w:r>
      <w:r w:rsidR="00EF6156" w:rsidRPr="00EF6156">
        <w:rPr>
          <w:rtl/>
          <w:lang w:bidi="ar-EG"/>
        </w:rPr>
        <w:t xml:space="preserve"> </w:t>
      </w:r>
      <w:r w:rsidRPr="00EF6156">
        <w:rPr>
          <w:rtl/>
          <w:lang w:bidi="ar-EG"/>
        </w:rPr>
        <w:t>الأفراد</w:t>
      </w:r>
      <w:r w:rsidR="00EF6156" w:rsidRPr="00EF6156">
        <w:rPr>
          <w:rtl/>
          <w:lang w:bidi="ar-EG"/>
        </w:rPr>
        <w:t xml:space="preserve"> </w:t>
      </w:r>
      <w:r w:rsidRPr="00EF6156">
        <w:rPr>
          <w:rtl/>
          <w:lang w:bidi="ar-EG"/>
        </w:rPr>
        <w:t>الذين</w:t>
      </w:r>
      <w:r w:rsidR="00EF6156" w:rsidRPr="00EF6156">
        <w:rPr>
          <w:rtl/>
          <w:lang w:bidi="ar-EG"/>
        </w:rPr>
        <w:t xml:space="preserve"> </w:t>
      </w:r>
      <w:r w:rsidRPr="00EF6156">
        <w:rPr>
          <w:rtl/>
          <w:lang w:bidi="ar-EG"/>
        </w:rPr>
        <w:t>يدعون</w:t>
      </w:r>
      <w:r w:rsidR="00EF6156" w:rsidRPr="00EF6156">
        <w:rPr>
          <w:rtl/>
          <w:lang w:bidi="ar-EG"/>
        </w:rPr>
        <w:t xml:space="preserve"> </w:t>
      </w:r>
      <w:r w:rsidRPr="00EF6156">
        <w:rPr>
          <w:rtl/>
          <w:lang w:bidi="ar-EG"/>
        </w:rPr>
        <w:t>وقوع</w:t>
      </w:r>
      <w:r w:rsidR="00EF6156" w:rsidRPr="00EF6156">
        <w:rPr>
          <w:rtl/>
          <w:lang w:bidi="ar-EG"/>
        </w:rPr>
        <w:t xml:space="preserve"> </w:t>
      </w:r>
      <w:r w:rsidRPr="00EF6156">
        <w:rPr>
          <w:rtl/>
          <w:lang w:bidi="ar-EG"/>
        </w:rPr>
        <w:t>انتهاك</w:t>
      </w:r>
      <w:r w:rsidR="00EF6156" w:rsidRPr="00EF6156">
        <w:rPr>
          <w:rtl/>
          <w:lang w:bidi="ar-EG"/>
        </w:rPr>
        <w:t xml:space="preserve"> </w:t>
      </w:r>
      <w:r w:rsidRPr="00EF6156">
        <w:rPr>
          <w:rtl/>
          <w:lang w:bidi="ar-EG"/>
        </w:rPr>
        <w:t>لحقوقهم</w:t>
      </w:r>
      <w:r w:rsidR="00EF6156" w:rsidRPr="00EF6156">
        <w:rPr>
          <w:rtl/>
          <w:lang w:bidi="ar-EG"/>
        </w:rPr>
        <w:t xml:space="preserve"> </w:t>
      </w:r>
      <w:r w:rsidRPr="00EF6156">
        <w:rPr>
          <w:rtl/>
          <w:lang w:bidi="ar-EG"/>
        </w:rPr>
        <w:t>بموجب</w:t>
      </w:r>
      <w:r w:rsidR="00EF6156" w:rsidRPr="00EF6156">
        <w:rPr>
          <w:rtl/>
          <w:lang w:bidi="ar-EG"/>
        </w:rPr>
        <w:t xml:space="preserve"> </w:t>
      </w:r>
      <w:r w:rsidRPr="00EF6156">
        <w:rPr>
          <w:rtl/>
          <w:lang w:bidi="ar-EG"/>
        </w:rPr>
        <w:t>المادة</w:t>
      </w:r>
      <w:r w:rsidR="00EF6156" w:rsidRPr="00EF6156">
        <w:rPr>
          <w:rtl/>
          <w:lang w:bidi="ar-EG"/>
        </w:rPr>
        <w:t xml:space="preserve"> </w:t>
      </w:r>
      <w:r w:rsidRPr="00EF6156">
        <w:rPr>
          <w:rtl/>
          <w:lang w:bidi="ar-EG"/>
        </w:rPr>
        <w:t>10</w:t>
      </w:r>
      <w:r w:rsidR="00EF6156" w:rsidRPr="00EF6156">
        <w:rPr>
          <w:rtl/>
          <w:lang w:bidi="ar-EG"/>
        </w:rPr>
        <w:t xml:space="preserve"> </w:t>
      </w:r>
      <w:r w:rsidRPr="00EF6156">
        <w:rPr>
          <w:rtl/>
          <w:lang w:bidi="ar-EG"/>
        </w:rPr>
        <w:t>بسبب</w:t>
      </w:r>
      <w:r w:rsidR="00EF6156" w:rsidRPr="00EF6156">
        <w:rPr>
          <w:rtl/>
          <w:lang w:bidi="ar-EG"/>
        </w:rPr>
        <w:t xml:space="preserve"> </w:t>
      </w:r>
      <w:r w:rsidRPr="00EF6156">
        <w:rPr>
          <w:rtl/>
          <w:lang w:bidi="ar-EG"/>
        </w:rPr>
        <w:t>مراقبة</w:t>
      </w:r>
      <w:r w:rsidR="00EF6156" w:rsidRPr="00EF6156">
        <w:rPr>
          <w:rtl/>
          <w:lang w:bidi="ar-EG"/>
        </w:rPr>
        <w:t xml:space="preserve"> </w:t>
      </w:r>
      <w:r w:rsidRPr="00EF6156">
        <w:rPr>
          <w:rtl/>
          <w:lang w:bidi="ar-EG"/>
        </w:rPr>
        <w:t>الاستخبارات</w:t>
      </w:r>
      <w:r w:rsidR="00EF6156" w:rsidRPr="00EF6156">
        <w:rPr>
          <w:rFonts w:hint="cs"/>
          <w:rtl/>
          <w:lang w:bidi="ar-EG"/>
        </w:rPr>
        <w:t xml:space="preserve"> </w:t>
      </w:r>
      <w:r w:rsidRPr="00EF6156">
        <w:rPr>
          <w:rFonts w:hint="cs"/>
          <w:rtl/>
          <w:lang w:bidi="ar-EG"/>
        </w:rPr>
        <w:t>الاتحادية</w:t>
      </w:r>
      <w:r w:rsidRPr="00EF6156">
        <w:rPr>
          <w:rtl/>
          <w:lang w:bidi="ar-EG"/>
        </w:rPr>
        <w:t>.</w:t>
      </w:r>
      <w:r w:rsidR="00EF6156" w:rsidRPr="00EF6156">
        <w:rPr>
          <w:rtl/>
          <w:lang w:bidi="ar-EG"/>
        </w:rPr>
        <w:t xml:space="preserve"> </w:t>
      </w:r>
      <w:r w:rsidRPr="00EF6156">
        <w:rPr>
          <w:rFonts w:hint="cs"/>
          <w:rtl/>
          <w:lang w:bidi="ar-EG"/>
        </w:rPr>
        <w:t>ويتولى</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المهمة،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مستوى</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Fonts w:hint="cs"/>
          <w:rtl/>
          <w:lang w:bidi="ar-EG"/>
        </w:rPr>
        <w:t>الهيئات</w:t>
      </w:r>
      <w:r w:rsidR="00EF6156" w:rsidRPr="00EF6156">
        <w:rPr>
          <w:rFonts w:hint="cs"/>
          <w:rtl/>
          <w:lang w:bidi="ar-EG"/>
        </w:rPr>
        <w:t xml:space="preserve"> </w:t>
      </w:r>
      <w:r w:rsidRPr="00EF6156">
        <w:rPr>
          <w:rFonts w:hint="cs"/>
          <w:rtl/>
          <w:lang w:bidi="ar-EG"/>
        </w:rPr>
        <w:t>التنظيمية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تنشئها</w:t>
      </w:r>
      <w:r w:rsidR="00EF6156" w:rsidRPr="00EF6156">
        <w:rPr>
          <w:rFonts w:hint="cs"/>
          <w:rtl/>
          <w:lang w:bidi="ar-EG"/>
        </w:rPr>
        <w:t xml:space="preserve"> </w:t>
      </w:r>
      <w:r w:rsidRPr="00EF6156">
        <w:rPr>
          <w:rFonts w:hint="cs"/>
          <w:rtl/>
          <w:lang w:bidi="ar-EG"/>
        </w:rPr>
        <w:t>بالمقابل</w:t>
      </w:r>
      <w:r w:rsidR="00EF6156" w:rsidRPr="00EF6156">
        <w:rPr>
          <w:rFonts w:hint="cs"/>
          <w:rtl/>
          <w:lang w:bidi="ar-EG"/>
        </w:rPr>
        <w:t xml:space="preserve"> </w:t>
      </w:r>
      <w:r w:rsidRPr="00EF6156">
        <w:rPr>
          <w:rFonts w:hint="cs"/>
          <w:rtl/>
          <w:lang w:bidi="ar-EG"/>
        </w:rPr>
        <w:t>برلمانات</w:t>
      </w:r>
      <w:r w:rsidR="00EF6156" w:rsidRPr="00EF6156">
        <w:rPr>
          <w:rFonts w:hint="cs"/>
          <w:rtl/>
          <w:lang w:bidi="ar-EG"/>
        </w:rPr>
        <w:t xml:space="preserve"> </w:t>
      </w:r>
      <w:r w:rsidRPr="00EF6156">
        <w:rPr>
          <w:rFonts w:hint="cs"/>
          <w:rtl/>
          <w:lang w:bidi="ar-EG"/>
        </w:rPr>
        <w:t>الولايات.</w:t>
      </w:r>
      <w:r w:rsidR="00EF6156" w:rsidRPr="00EF6156">
        <w:rPr>
          <w:rFonts w:hint="cs"/>
          <w:rtl/>
          <w:lang w:bidi="ar-EG"/>
        </w:rPr>
        <w:t xml:space="preserve"> </w:t>
      </w:r>
      <w:r w:rsidRPr="00EF6156">
        <w:rPr>
          <w:rtl/>
          <w:lang w:bidi="ar-EG"/>
        </w:rPr>
        <w:t>ويشكل</w:t>
      </w:r>
      <w:r w:rsidR="00EF6156" w:rsidRPr="00EF6156">
        <w:rPr>
          <w:rtl/>
          <w:lang w:bidi="ar-EG"/>
        </w:rPr>
        <w:t xml:space="preserve"> </w:t>
      </w:r>
      <w:r w:rsidRPr="00EF6156">
        <w:rPr>
          <w:rtl/>
          <w:lang w:bidi="ar-EG"/>
        </w:rPr>
        <w:t>هذا</w:t>
      </w:r>
      <w:r w:rsidR="00EF6156" w:rsidRPr="00EF6156">
        <w:rPr>
          <w:rtl/>
          <w:lang w:bidi="ar-EG"/>
        </w:rPr>
        <w:t xml:space="preserve"> </w:t>
      </w:r>
      <w:r w:rsidRPr="00EF6156">
        <w:rPr>
          <w:rtl/>
          <w:lang w:bidi="ar-EG"/>
        </w:rPr>
        <w:t>الترتيب</w:t>
      </w:r>
      <w:r w:rsidR="00EF6156" w:rsidRPr="00EF6156">
        <w:rPr>
          <w:rtl/>
          <w:lang w:bidi="ar-EG"/>
        </w:rPr>
        <w:t xml:space="preserve"> </w:t>
      </w:r>
      <w:r w:rsidRPr="00EF6156">
        <w:rPr>
          <w:rtl/>
          <w:lang w:bidi="ar-EG"/>
        </w:rPr>
        <w:t>استثناء</w:t>
      </w:r>
      <w:r w:rsidR="00EF6156" w:rsidRPr="00EF6156">
        <w:rPr>
          <w:rFonts w:hint="cs"/>
          <w:rtl/>
          <w:lang w:bidi="ar-EG"/>
        </w:rPr>
        <w:t xml:space="preserve"> </w:t>
      </w:r>
      <w:r w:rsidRPr="00EF6156">
        <w:rPr>
          <w:rFonts w:hint="cs"/>
          <w:rtl/>
          <w:lang w:bidi="ar-EG"/>
        </w:rPr>
        <w:t>للمخابرات</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السلطة</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للقاضي</w:t>
      </w:r>
      <w:r w:rsidR="00EF6156" w:rsidRPr="00EF6156">
        <w:rPr>
          <w:rtl/>
          <w:lang w:bidi="ar-EG"/>
        </w:rPr>
        <w:t xml:space="preserve"> </w:t>
      </w:r>
      <w:r w:rsidRPr="00EF6156">
        <w:rPr>
          <w:rtl/>
          <w:lang w:bidi="ar-EG"/>
        </w:rPr>
        <w:t>بالفصل</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التعدي</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سرية</w:t>
      </w:r>
      <w:r w:rsidR="00EF6156" w:rsidRPr="00EF6156">
        <w:rPr>
          <w:rtl/>
          <w:lang w:bidi="ar-EG"/>
        </w:rPr>
        <w:t xml:space="preserve"> </w:t>
      </w:r>
      <w:r w:rsidRPr="00EF6156">
        <w:rPr>
          <w:rtl/>
          <w:lang w:bidi="ar-EG"/>
        </w:rPr>
        <w:t>الرسائل</w:t>
      </w:r>
      <w:r w:rsidR="00EF6156" w:rsidRPr="00EF6156">
        <w:rPr>
          <w:rtl/>
          <w:lang w:bidi="ar-EG"/>
        </w:rPr>
        <w:t xml:space="preserve"> </w:t>
      </w:r>
      <w:r w:rsidRPr="00EF6156">
        <w:rPr>
          <w:rtl/>
          <w:lang w:bidi="ar-EG"/>
        </w:rPr>
        <w:t>والبريد</w:t>
      </w:r>
      <w:r w:rsidR="00EF6156" w:rsidRPr="00EF6156">
        <w:rPr>
          <w:rtl/>
          <w:lang w:bidi="ar-EG"/>
        </w:rPr>
        <w:t xml:space="preserve"> </w:t>
      </w:r>
      <w:r w:rsidRPr="00EF6156">
        <w:rPr>
          <w:rtl/>
          <w:lang w:bidi="ar-EG"/>
        </w:rPr>
        <w:t>والاتصالات.</w:t>
      </w:r>
      <w:r w:rsidR="00EF6156" w:rsidRPr="00EF6156">
        <w:rPr>
          <w:rFonts w:hint="cs"/>
          <w:rtl/>
          <w:lang w:bidi="ar-EG"/>
        </w:rPr>
        <w:t xml:space="preserve"> </w:t>
      </w:r>
      <w:r w:rsidRPr="00EF6156">
        <w:rPr>
          <w:rFonts w:hint="cs"/>
          <w:rtl/>
          <w:lang w:bidi="ar-EG"/>
        </w:rPr>
        <w:t>وعلاوة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الطلبات</w:t>
      </w:r>
      <w:r w:rsidR="00EF6156" w:rsidRPr="00EF6156">
        <w:rPr>
          <w:rFonts w:hint="cs"/>
          <w:rtl/>
          <w:lang w:bidi="ar-EG"/>
        </w:rPr>
        <w:t xml:space="preserve"> </w:t>
      </w:r>
      <w:r w:rsidRPr="00EF6156">
        <w:rPr>
          <w:rFonts w:hint="cs"/>
          <w:rtl/>
          <w:lang w:bidi="ar-EG"/>
        </w:rPr>
        <w:t>المقدمة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المواطنين</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فيما</w:t>
      </w:r>
      <w:r w:rsidR="00511CD8">
        <w:rPr>
          <w:rFonts w:hint="eastAsia"/>
          <w:rtl/>
          <w:lang w:bidi="ar-EG"/>
        </w:rPr>
        <w:t> </w:t>
      </w:r>
      <w:r w:rsidRPr="00EF6156">
        <w:rPr>
          <w:rFonts w:hint="cs"/>
          <w:rtl/>
          <w:lang w:bidi="ar-EG"/>
        </w:rPr>
        <w:t>يتعلق</w:t>
      </w:r>
      <w:r w:rsidR="00EF6156" w:rsidRPr="00EF6156">
        <w:rPr>
          <w:rFonts w:hint="cs"/>
          <w:rtl/>
          <w:lang w:bidi="ar-EG"/>
        </w:rPr>
        <w:t xml:space="preserve"> </w:t>
      </w:r>
      <w:r w:rsidRPr="00EF6156">
        <w:rPr>
          <w:rFonts w:hint="cs"/>
          <w:rtl/>
          <w:lang w:bidi="ar-EG"/>
        </w:rPr>
        <w:t>بالإجراءات</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تتخذها</w:t>
      </w:r>
      <w:r w:rsidR="00EF6156" w:rsidRPr="00EF6156">
        <w:rPr>
          <w:rFonts w:hint="cs"/>
          <w:rtl/>
          <w:lang w:bidi="ar-EG"/>
        </w:rPr>
        <w:t xml:space="preserve"> </w:t>
      </w:r>
      <w:r w:rsidRPr="00EF6156">
        <w:rPr>
          <w:rFonts w:hint="cs"/>
          <w:rtl/>
          <w:lang w:bidi="ar-EG"/>
        </w:rPr>
        <w:t>الاستخبارات</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حقهم</w:t>
      </w:r>
      <w:r w:rsidR="00EF6156" w:rsidRPr="00EF6156">
        <w:rPr>
          <w:rFonts w:hint="cs"/>
          <w:rtl/>
          <w:lang w:bidi="ar-EG"/>
        </w:rPr>
        <w:t xml:space="preserve"> </w:t>
      </w:r>
      <w:r w:rsidRPr="00EF6156">
        <w:rPr>
          <w:rFonts w:hint="cs"/>
          <w:rtl/>
          <w:lang w:bidi="ar-EG"/>
        </w:rPr>
        <w:t>يمكن</w:t>
      </w:r>
      <w:r w:rsidR="00EF6156" w:rsidRPr="00EF6156">
        <w:rPr>
          <w:rFonts w:hint="cs"/>
          <w:rtl/>
          <w:lang w:bidi="ar-EG"/>
        </w:rPr>
        <w:t xml:space="preserve"> </w:t>
      </w:r>
      <w:r w:rsidRPr="00EF6156">
        <w:rPr>
          <w:rFonts w:hint="cs"/>
          <w:rtl/>
          <w:lang w:bidi="ar-EG"/>
        </w:rPr>
        <w:t>إحالتها،</w:t>
      </w:r>
      <w:r w:rsidR="00EF6156" w:rsidRPr="00EF6156">
        <w:rPr>
          <w:rFonts w:hint="cs"/>
          <w:rtl/>
          <w:lang w:bidi="ar-EG"/>
        </w:rPr>
        <w:t xml:space="preserve"> </w:t>
      </w:r>
      <w:r w:rsidRPr="00EF6156">
        <w:rPr>
          <w:rFonts w:hint="cs"/>
          <w:rtl/>
          <w:lang w:bidi="ar-EG"/>
        </w:rPr>
        <w:t>لغرض</w:t>
      </w:r>
      <w:r w:rsidR="00EF6156" w:rsidRPr="00EF6156">
        <w:rPr>
          <w:rFonts w:hint="cs"/>
          <w:rtl/>
          <w:lang w:bidi="ar-EG"/>
        </w:rPr>
        <w:t xml:space="preserve"> </w:t>
      </w:r>
      <w:r w:rsidRPr="00EF6156">
        <w:rPr>
          <w:rFonts w:hint="cs"/>
          <w:rtl/>
          <w:lang w:bidi="ar-EG"/>
        </w:rPr>
        <w:t>العلم،</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لجنة</w:t>
      </w:r>
      <w:r w:rsidR="00EF6156" w:rsidRPr="00EF6156">
        <w:rPr>
          <w:rFonts w:hint="cs"/>
          <w:rtl/>
          <w:lang w:bidi="ar-EG"/>
        </w:rPr>
        <w:t xml:space="preserve"> </w:t>
      </w:r>
      <w:r w:rsidRPr="00EF6156">
        <w:rPr>
          <w:rFonts w:hint="cs"/>
          <w:rtl/>
          <w:lang w:bidi="ar-EG"/>
        </w:rPr>
        <w:t>خاصة</w:t>
      </w:r>
      <w:r w:rsidR="00EF6156" w:rsidRPr="00EF6156">
        <w:rPr>
          <w:rFonts w:hint="cs"/>
          <w:rtl/>
          <w:lang w:bidi="ar-EG"/>
        </w:rPr>
        <w:t xml:space="preserve"> </w:t>
      </w:r>
      <w:r w:rsidRPr="00EF6156">
        <w:rPr>
          <w:rFonts w:hint="cs"/>
          <w:rtl/>
          <w:lang w:bidi="ar-EG"/>
        </w:rPr>
        <w:t>أنشئت</w:t>
      </w:r>
      <w:r w:rsidR="00EF6156" w:rsidRPr="00EF6156">
        <w:rPr>
          <w:rFonts w:hint="cs"/>
          <w:rtl/>
          <w:lang w:bidi="ar-EG"/>
        </w:rPr>
        <w:t xml:space="preserve"> </w:t>
      </w:r>
      <w:r w:rsidRPr="00EF6156">
        <w:rPr>
          <w:rFonts w:hint="cs"/>
          <w:rtl/>
          <w:lang w:bidi="ar-EG"/>
        </w:rPr>
        <w:t>بصفتها</w:t>
      </w:r>
      <w:r w:rsidR="00EF6156" w:rsidRPr="00EF6156">
        <w:rPr>
          <w:rFonts w:hint="cs"/>
          <w:rtl/>
          <w:lang w:bidi="ar-EG"/>
        </w:rPr>
        <w:t xml:space="preserve"> </w:t>
      </w:r>
      <w:r w:rsidRPr="00EF6156">
        <w:rPr>
          <w:rFonts w:hint="cs"/>
          <w:rtl/>
          <w:lang w:bidi="ar-EG"/>
        </w:rPr>
        <w:t>هيئة</w:t>
      </w:r>
      <w:r w:rsidR="00EF6156" w:rsidRPr="00EF6156">
        <w:rPr>
          <w:rFonts w:hint="cs"/>
          <w:rtl/>
          <w:lang w:bidi="ar-EG"/>
        </w:rPr>
        <w:t xml:space="preserve"> </w:t>
      </w:r>
      <w:r w:rsidRPr="00EF6156">
        <w:rPr>
          <w:rFonts w:hint="cs"/>
          <w:rtl/>
          <w:lang w:bidi="ar-EG"/>
        </w:rPr>
        <w:t>مراقبة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الاستخبارات.</w:t>
      </w:r>
    </w:p>
    <w:p w:rsidR="00614786" w:rsidRPr="00221402" w:rsidRDefault="00614786" w:rsidP="00EF6156">
      <w:pPr>
        <w:pStyle w:val="H4GA"/>
        <w:rPr>
          <w:rFonts w:ascii="Times New Roman Italic" w:hAnsi="Times New Roman Italic"/>
          <w:spacing w:val="-5"/>
          <w:rtl/>
          <w:lang w:bidi="ar-EG"/>
        </w:rPr>
      </w:pPr>
      <w:r w:rsidRPr="00221402">
        <w:rPr>
          <w:rFonts w:ascii="Times New Roman Italic" w:hAnsi="Times New Roman Italic"/>
          <w:spacing w:val="-5"/>
          <w:rtl/>
          <w:lang w:bidi="ar-EG"/>
        </w:rPr>
        <w:tab/>
        <w:t>(ج)</w:t>
      </w:r>
      <w:r w:rsidRPr="00221402">
        <w:rPr>
          <w:rFonts w:ascii="Times New Roman Italic" w:hAnsi="Times New Roman Italic"/>
          <w:spacing w:val="-5"/>
          <w:rtl/>
          <w:lang w:bidi="ar-EG"/>
        </w:rPr>
        <w:tab/>
        <w:t>لجنة</w:t>
      </w:r>
      <w:r w:rsidR="00EF6156" w:rsidRPr="00221402">
        <w:rPr>
          <w:rFonts w:ascii="Times New Roman Italic" w:hAnsi="Times New Roman Italic"/>
          <w:spacing w:val="-5"/>
          <w:rtl/>
          <w:lang w:bidi="ar-EG"/>
        </w:rPr>
        <w:t xml:space="preserve"> </w:t>
      </w:r>
      <w:r w:rsidRPr="00221402">
        <w:rPr>
          <w:rFonts w:ascii="Times New Roman Italic" w:hAnsi="Times New Roman Italic"/>
          <w:spacing w:val="-5"/>
          <w:rtl/>
          <w:lang w:bidi="ar-EG"/>
        </w:rPr>
        <w:t>البرلمـان</w:t>
      </w:r>
      <w:r w:rsidR="00EF6156" w:rsidRPr="00221402">
        <w:rPr>
          <w:rFonts w:ascii="Times New Roman Italic" w:hAnsi="Times New Roman Italic"/>
          <w:spacing w:val="-5"/>
          <w:rtl/>
          <w:lang w:bidi="ar-EG"/>
        </w:rPr>
        <w:t xml:space="preserve"> </w:t>
      </w:r>
      <w:r w:rsidRPr="00221402">
        <w:rPr>
          <w:rFonts w:ascii="Times New Roman Italic" w:hAnsi="Times New Roman Italic"/>
          <w:spacing w:val="-5"/>
          <w:rtl/>
          <w:lang w:bidi="ar-EG"/>
        </w:rPr>
        <w:t>الاتحـادي</w:t>
      </w:r>
      <w:r w:rsidR="00EF6156" w:rsidRPr="00221402">
        <w:rPr>
          <w:rFonts w:ascii="Times New Roman Italic" w:hAnsi="Times New Roman Italic"/>
          <w:spacing w:val="-5"/>
          <w:rtl/>
          <w:lang w:bidi="ar-EG"/>
        </w:rPr>
        <w:t xml:space="preserve"> </w:t>
      </w:r>
      <w:r w:rsidRPr="00221402">
        <w:rPr>
          <w:rFonts w:ascii="Times New Roman Italic" w:hAnsi="Times New Roman Italic"/>
          <w:spacing w:val="-5"/>
          <w:rtl/>
          <w:lang w:bidi="ar-EG"/>
        </w:rPr>
        <w:t>لحقـوق</w:t>
      </w:r>
      <w:r w:rsidR="00EF6156" w:rsidRPr="00221402">
        <w:rPr>
          <w:rFonts w:ascii="Times New Roman Italic" w:hAnsi="Times New Roman Italic"/>
          <w:spacing w:val="-5"/>
          <w:rtl/>
          <w:lang w:bidi="ar-EG"/>
        </w:rPr>
        <w:t xml:space="preserve"> </w:t>
      </w:r>
      <w:r w:rsidRPr="00221402">
        <w:rPr>
          <w:rFonts w:ascii="Times New Roman Italic" w:hAnsi="Times New Roman Italic"/>
          <w:spacing w:val="-5"/>
          <w:rtl/>
          <w:lang w:bidi="ar-EG"/>
        </w:rPr>
        <w:t>الإنسان</w:t>
      </w:r>
      <w:r w:rsidR="00EF6156" w:rsidRPr="00221402">
        <w:rPr>
          <w:rFonts w:ascii="Times New Roman Italic" w:hAnsi="Times New Roman Italic"/>
          <w:spacing w:val="-5"/>
          <w:rtl/>
          <w:lang w:bidi="ar-EG"/>
        </w:rPr>
        <w:t xml:space="preserve"> </w:t>
      </w:r>
      <w:r w:rsidRPr="00221402">
        <w:rPr>
          <w:rFonts w:ascii="Times New Roman Italic" w:hAnsi="Times New Roman Italic"/>
          <w:spacing w:val="-5"/>
          <w:rtl/>
          <w:lang w:bidi="ar-EG"/>
        </w:rPr>
        <w:t>والمعونة</w:t>
      </w:r>
      <w:r w:rsidR="00EF6156" w:rsidRPr="00221402">
        <w:rPr>
          <w:rFonts w:ascii="Times New Roman Italic" w:hAnsi="Times New Roman Italic"/>
          <w:spacing w:val="-5"/>
          <w:rtl/>
          <w:lang w:bidi="ar-EG"/>
        </w:rPr>
        <w:t xml:space="preserve"> </w:t>
      </w:r>
      <w:r w:rsidRPr="00221402">
        <w:rPr>
          <w:rFonts w:ascii="Times New Roman Italic" w:hAnsi="Times New Roman Italic"/>
          <w:spacing w:val="-5"/>
          <w:rtl/>
          <w:lang w:bidi="ar-EG"/>
        </w:rPr>
        <w:t>الإنسانية؛</w:t>
      </w:r>
      <w:r w:rsidR="00EF6156" w:rsidRPr="00221402">
        <w:rPr>
          <w:rFonts w:ascii="Times New Roman Italic" w:hAnsi="Times New Roman Italic"/>
          <w:spacing w:val="-5"/>
          <w:rtl/>
          <w:lang w:bidi="ar-EG"/>
        </w:rPr>
        <w:t xml:space="preserve"> </w:t>
      </w:r>
      <w:r w:rsidRPr="00221402">
        <w:rPr>
          <w:rFonts w:ascii="Times New Roman Italic" w:hAnsi="Times New Roman Italic"/>
          <w:spacing w:val="-5"/>
          <w:rtl/>
          <w:lang w:bidi="ar-EG"/>
        </w:rPr>
        <w:t>تقارير</w:t>
      </w:r>
      <w:r w:rsidR="00EF6156" w:rsidRPr="00221402">
        <w:rPr>
          <w:rFonts w:ascii="Times New Roman Italic" w:hAnsi="Times New Roman Italic"/>
          <w:spacing w:val="-5"/>
          <w:rtl/>
          <w:lang w:bidi="ar-EG"/>
        </w:rPr>
        <w:t xml:space="preserve"> </w:t>
      </w:r>
      <w:r w:rsidRPr="00221402">
        <w:rPr>
          <w:rFonts w:ascii="Times New Roman Italic" w:hAnsi="Times New Roman Italic"/>
          <w:spacing w:val="-5"/>
          <w:rtl/>
          <w:lang w:bidi="ar-EG"/>
        </w:rPr>
        <w:t>الحكومة</w:t>
      </w:r>
      <w:r w:rsidR="00EF6156" w:rsidRPr="00221402">
        <w:rPr>
          <w:rFonts w:ascii="Times New Roman Italic" w:hAnsi="Times New Roman Italic"/>
          <w:spacing w:val="-5"/>
          <w:rtl/>
          <w:lang w:bidi="ar-EG"/>
        </w:rPr>
        <w:t xml:space="preserve"> </w:t>
      </w:r>
      <w:r w:rsidRPr="00221402">
        <w:rPr>
          <w:rFonts w:ascii="Times New Roman Italic" w:hAnsi="Times New Roman Italic"/>
          <w:spacing w:val="-5"/>
          <w:rtl/>
          <w:lang w:bidi="ar-EG"/>
        </w:rPr>
        <w:t>الاتحادية</w:t>
      </w:r>
      <w:r w:rsidR="00EF6156" w:rsidRPr="00221402">
        <w:rPr>
          <w:rFonts w:ascii="Times New Roman Italic" w:hAnsi="Times New Roman Italic"/>
          <w:spacing w:val="-5"/>
          <w:rtl/>
          <w:lang w:bidi="ar-EG"/>
        </w:rPr>
        <w:t xml:space="preserve"> </w:t>
      </w:r>
      <w:r w:rsidRPr="00221402">
        <w:rPr>
          <w:rFonts w:ascii="Times New Roman Italic" w:hAnsi="Times New Roman Italic"/>
          <w:spacing w:val="-5"/>
          <w:rtl/>
          <w:lang w:bidi="ar-EG"/>
        </w:rPr>
        <w:t>عن</w:t>
      </w:r>
      <w:r w:rsidR="00EF6156" w:rsidRPr="00221402">
        <w:rPr>
          <w:rFonts w:ascii="Times New Roman Italic" w:hAnsi="Times New Roman Italic"/>
          <w:spacing w:val="-5"/>
          <w:rtl/>
          <w:lang w:bidi="ar-EG"/>
        </w:rPr>
        <w:t xml:space="preserve"> </w:t>
      </w:r>
      <w:r w:rsidRPr="00221402">
        <w:rPr>
          <w:rFonts w:ascii="Times New Roman Italic" w:hAnsi="Times New Roman Italic"/>
          <w:spacing w:val="-5"/>
          <w:rtl/>
          <w:lang w:bidi="ar-EG"/>
        </w:rPr>
        <w:t>حقوق</w:t>
      </w:r>
      <w:r w:rsidR="00EF6156" w:rsidRPr="00221402">
        <w:rPr>
          <w:rFonts w:ascii="Times New Roman Italic" w:hAnsi="Times New Roman Italic"/>
          <w:spacing w:val="-5"/>
          <w:rtl/>
          <w:lang w:bidi="ar-EG"/>
        </w:rPr>
        <w:t xml:space="preserve"> </w:t>
      </w:r>
      <w:r w:rsidRPr="00221402">
        <w:rPr>
          <w:rFonts w:ascii="Times New Roman Italic" w:hAnsi="Times New Roman Italic"/>
          <w:spacing w:val="-5"/>
          <w:rtl/>
          <w:lang w:bidi="ar-EG"/>
        </w:rPr>
        <w:t>الإنسان</w:t>
      </w:r>
    </w:p>
    <w:p w:rsidR="00614786" w:rsidRPr="00EF6156" w:rsidRDefault="00614786" w:rsidP="00D83464">
      <w:pPr>
        <w:pStyle w:val="SingleTxtGA"/>
        <w:rPr>
          <w:rtl/>
          <w:lang w:bidi="ar-EG"/>
        </w:rPr>
      </w:pPr>
      <w:r w:rsidRPr="00EF6156">
        <w:rPr>
          <w:rtl/>
          <w:lang w:bidi="ar-EG"/>
        </w:rPr>
        <w:t>15</w:t>
      </w:r>
      <w:r w:rsidRPr="00EF6156">
        <w:rPr>
          <w:rFonts w:hint="cs"/>
          <w:rtl/>
          <w:lang w:bidi="ar-EG"/>
        </w:rPr>
        <w:t>3</w:t>
      </w:r>
      <w:r w:rsidRPr="00EF6156">
        <w:rPr>
          <w:rtl/>
          <w:lang w:bidi="ar-EG"/>
        </w:rPr>
        <w:t>-</w:t>
      </w:r>
      <w:r w:rsidRPr="00EF6156">
        <w:rPr>
          <w:rtl/>
          <w:lang w:bidi="ar-EG"/>
        </w:rPr>
        <w:tab/>
        <w:t>أنشأ</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لجنة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والمعونة</w:t>
      </w:r>
      <w:r w:rsidR="00EF6156" w:rsidRPr="00EF6156">
        <w:rPr>
          <w:rtl/>
          <w:lang w:bidi="ar-EG"/>
        </w:rPr>
        <w:t xml:space="preserve"> </w:t>
      </w:r>
      <w:r w:rsidRPr="00EF6156">
        <w:rPr>
          <w:rtl/>
          <w:lang w:bidi="ar-EG"/>
        </w:rPr>
        <w:t>الإنسانية</w:t>
      </w:r>
      <w:r w:rsidR="00EF6156" w:rsidRPr="00EF6156">
        <w:rPr>
          <w:rtl/>
          <w:lang w:bidi="ar-EG"/>
        </w:rPr>
        <w:t xml:space="preserve"> </w:t>
      </w:r>
      <w:r w:rsidRPr="00EF6156">
        <w:rPr>
          <w:rFonts w:hint="cs"/>
          <w:rtl/>
          <w:lang w:bidi="ar-EG"/>
        </w:rPr>
        <w:t>لأول</w:t>
      </w:r>
      <w:r w:rsidR="00EF6156" w:rsidRPr="00EF6156">
        <w:rPr>
          <w:rFonts w:hint="cs"/>
          <w:rtl/>
          <w:lang w:bidi="ar-EG"/>
        </w:rPr>
        <w:t xml:space="preserve"> </w:t>
      </w:r>
      <w:r w:rsidRPr="00EF6156">
        <w:rPr>
          <w:rFonts w:hint="cs"/>
          <w:rtl/>
          <w:lang w:bidi="ar-EG"/>
        </w:rPr>
        <w:t>مرة</w:t>
      </w:r>
      <w:r w:rsidR="00EF6156" w:rsidRPr="00EF6156">
        <w:rPr>
          <w:rFonts w:hint="cs"/>
          <w:rtl/>
          <w:lang w:bidi="ar-EG"/>
        </w:rPr>
        <w:t xml:space="preserve"> </w:t>
      </w:r>
      <w:r w:rsidRPr="00EF6156">
        <w:rPr>
          <w:rtl/>
          <w:lang w:bidi="ar-EG"/>
        </w:rPr>
        <w:t>في</w:t>
      </w:r>
      <w:r w:rsidR="00EF6156" w:rsidRPr="00EF6156">
        <w:rPr>
          <w:rtl/>
          <w:lang w:bidi="ar-EG"/>
        </w:rPr>
        <w:t xml:space="preserve"> </w:t>
      </w:r>
      <w:r w:rsidRPr="00EF6156">
        <w:rPr>
          <w:rtl/>
          <w:lang w:bidi="ar-EG"/>
        </w:rPr>
        <w:t>خريف</w:t>
      </w:r>
      <w:r w:rsidR="00EF6156" w:rsidRPr="00EF6156">
        <w:rPr>
          <w:rtl/>
          <w:lang w:bidi="ar-EG"/>
        </w:rPr>
        <w:t xml:space="preserve"> </w:t>
      </w:r>
      <w:r w:rsidRPr="00EF6156">
        <w:rPr>
          <w:rtl/>
          <w:lang w:bidi="ar-EG"/>
        </w:rPr>
        <w:t>عام</w:t>
      </w:r>
      <w:r w:rsidR="00D83464">
        <w:rPr>
          <w:rFonts w:hint="cs"/>
          <w:rtl/>
          <w:lang w:bidi="ar-EG"/>
        </w:rPr>
        <w:t> </w:t>
      </w:r>
      <w:r w:rsidRPr="00EF6156">
        <w:rPr>
          <w:rtl/>
          <w:lang w:bidi="ar-EG"/>
        </w:rPr>
        <w:t>1998.</w:t>
      </w:r>
      <w:r w:rsidR="00EF6156" w:rsidRPr="00EF6156">
        <w:rPr>
          <w:rtl/>
          <w:lang w:bidi="ar-EG"/>
        </w:rPr>
        <w:t xml:space="preserve"> </w:t>
      </w:r>
      <w:r w:rsidRPr="00EF6156">
        <w:rPr>
          <w:rtl/>
          <w:lang w:bidi="ar-EG"/>
        </w:rPr>
        <w:t>وتعتبر</w:t>
      </w:r>
      <w:r w:rsidR="00EF6156" w:rsidRPr="00EF6156">
        <w:rPr>
          <w:rtl/>
          <w:lang w:bidi="ar-EG"/>
        </w:rPr>
        <w:t xml:space="preserve"> </w:t>
      </w:r>
      <w:r w:rsidRPr="00EF6156">
        <w:rPr>
          <w:rtl/>
          <w:lang w:bidi="ar-EG"/>
        </w:rPr>
        <w:t>هذه</w:t>
      </w:r>
      <w:r w:rsidR="00EF6156" w:rsidRPr="00EF6156">
        <w:rPr>
          <w:rtl/>
          <w:lang w:bidi="ar-EG"/>
        </w:rPr>
        <w:t xml:space="preserve"> </w:t>
      </w:r>
      <w:r w:rsidRPr="00EF6156">
        <w:rPr>
          <w:rtl/>
          <w:lang w:bidi="ar-EG"/>
        </w:rPr>
        <w:t>اللجنة</w:t>
      </w:r>
      <w:r w:rsidR="00EF6156" w:rsidRPr="00EF6156">
        <w:rPr>
          <w:rtl/>
          <w:lang w:bidi="ar-EG"/>
        </w:rPr>
        <w:t xml:space="preserve"> </w:t>
      </w:r>
      <w:r w:rsidRPr="00EF6156">
        <w:rPr>
          <w:rtl/>
          <w:lang w:bidi="ar-EG"/>
        </w:rPr>
        <w:t>سياسة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مهمةً</w:t>
      </w:r>
      <w:r w:rsidR="00EF6156" w:rsidRPr="00EF6156">
        <w:rPr>
          <w:rtl/>
          <w:lang w:bidi="ar-EG"/>
        </w:rPr>
        <w:t xml:space="preserve"> </w:t>
      </w:r>
      <w:r w:rsidRPr="00EF6156">
        <w:rPr>
          <w:rtl/>
          <w:lang w:bidi="ar-EG"/>
        </w:rPr>
        <w:t>شاملة</w:t>
      </w:r>
      <w:r w:rsidR="00EF6156" w:rsidRPr="00EF6156">
        <w:rPr>
          <w:rtl/>
          <w:lang w:bidi="ar-EG"/>
        </w:rPr>
        <w:t xml:space="preserve"> </w:t>
      </w:r>
      <w:r w:rsidRPr="00EF6156">
        <w:rPr>
          <w:rtl/>
          <w:lang w:bidi="ar-EG"/>
        </w:rPr>
        <w:t>لعدة</w:t>
      </w:r>
      <w:r w:rsidR="00EF6156" w:rsidRPr="00EF6156">
        <w:rPr>
          <w:rtl/>
          <w:lang w:bidi="ar-EG"/>
        </w:rPr>
        <w:t xml:space="preserve"> </w:t>
      </w:r>
      <w:r w:rsidRPr="00EF6156">
        <w:rPr>
          <w:rtl/>
          <w:lang w:bidi="ar-EG"/>
        </w:rPr>
        <w:t>قطاعات،</w:t>
      </w:r>
      <w:r w:rsidR="00EF6156" w:rsidRPr="00EF6156">
        <w:rPr>
          <w:rtl/>
          <w:lang w:bidi="ar-EG"/>
        </w:rPr>
        <w:t xml:space="preserve"> </w:t>
      </w:r>
      <w:r w:rsidRPr="00EF6156">
        <w:rPr>
          <w:rtl/>
          <w:lang w:bidi="ar-EG"/>
        </w:rPr>
        <w:t>وتتناول</w:t>
      </w:r>
      <w:r w:rsidR="00EF6156" w:rsidRPr="00EF6156">
        <w:rPr>
          <w:rtl/>
          <w:lang w:bidi="ar-EG"/>
        </w:rPr>
        <w:t xml:space="preserve"> </w:t>
      </w:r>
      <w:r w:rsidRPr="00EF6156">
        <w:rPr>
          <w:rtl/>
          <w:lang w:bidi="ar-EG"/>
        </w:rPr>
        <w:t>بالتالي</w:t>
      </w:r>
      <w:r w:rsidR="00EF6156" w:rsidRPr="00EF6156">
        <w:rPr>
          <w:rtl/>
          <w:lang w:bidi="ar-EG"/>
        </w:rPr>
        <w:t xml:space="preserve"> </w:t>
      </w:r>
      <w:r w:rsidRPr="00EF6156">
        <w:rPr>
          <w:rtl/>
          <w:lang w:bidi="ar-EG"/>
        </w:rPr>
        <w:t>جوانب</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نطاق</w:t>
      </w:r>
      <w:r w:rsidR="00EF6156" w:rsidRPr="00EF6156">
        <w:rPr>
          <w:rtl/>
          <w:lang w:bidi="ar-EG"/>
        </w:rPr>
        <w:t xml:space="preserve"> </w:t>
      </w:r>
      <w:r w:rsidRPr="00EF6156">
        <w:rPr>
          <w:rtl/>
          <w:lang w:bidi="ar-EG"/>
        </w:rPr>
        <w:t>واسع</w:t>
      </w:r>
      <w:r w:rsidR="00EF6156" w:rsidRPr="00EF6156">
        <w:rPr>
          <w:rtl/>
          <w:lang w:bidi="ar-EG"/>
        </w:rPr>
        <w:t xml:space="preserve"> </w:t>
      </w:r>
      <w:r w:rsidRPr="00EF6156">
        <w:rPr>
          <w:rtl/>
          <w:lang w:bidi="ar-EG"/>
        </w:rPr>
        <w:t>للغاية</w:t>
      </w:r>
      <w:r w:rsidR="00EF6156" w:rsidRPr="00EF6156">
        <w:rPr>
          <w:rtl/>
          <w:lang w:bidi="ar-EG"/>
        </w:rPr>
        <w:t xml:space="preserve"> </w:t>
      </w:r>
      <w:r w:rsidRPr="00EF6156">
        <w:rPr>
          <w:rtl/>
          <w:lang w:bidi="ar-EG"/>
        </w:rPr>
        <w:t>يشمل</w:t>
      </w:r>
      <w:r w:rsidR="00EF6156" w:rsidRPr="00EF6156">
        <w:rPr>
          <w:rtl/>
          <w:lang w:bidi="ar-EG"/>
        </w:rPr>
        <w:t xml:space="preserve"> </w:t>
      </w:r>
      <w:r w:rsidRPr="00EF6156">
        <w:rPr>
          <w:rtl/>
          <w:lang w:bidi="ar-EG"/>
        </w:rPr>
        <w:t>السياسة</w:t>
      </w:r>
      <w:r w:rsidR="00EF6156" w:rsidRPr="00EF6156">
        <w:rPr>
          <w:rtl/>
          <w:lang w:bidi="ar-EG"/>
        </w:rPr>
        <w:t xml:space="preserve"> </w:t>
      </w:r>
      <w:r w:rsidRPr="00EF6156">
        <w:rPr>
          <w:rtl/>
          <w:lang w:bidi="ar-EG"/>
        </w:rPr>
        <w:t>الخارجية</w:t>
      </w:r>
      <w:r w:rsidR="00EF6156" w:rsidRPr="00EF6156">
        <w:rPr>
          <w:rtl/>
          <w:lang w:bidi="ar-EG"/>
        </w:rPr>
        <w:t xml:space="preserve"> </w:t>
      </w:r>
      <w:r w:rsidRPr="00EF6156">
        <w:rPr>
          <w:rtl/>
          <w:lang w:bidi="ar-EG"/>
        </w:rPr>
        <w:t>والسياسة</w:t>
      </w:r>
      <w:r w:rsidR="00EF6156" w:rsidRPr="00EF6156">
        <w:rPr>
          <w:rtl/>
          <w:lang w:bidi="ar-EG"/>
        </w:rPr>
        <w:t xml:space="preserve"> </w:t>
      </w:r>
      <w:r w:rsidRPr="00EF6156">
        <w:rPr>
          <w:rtl/>
          <w:lang w:bidi="ar-EG"/>
        </w:rPr>
        <w:t>الاقتصادية</w:t>
      </w:r>
      <w:r w:rsidR="00EF6156" w:rsidRPr="00EF6156">
        <w:rPr>
          <w:rtl/>
          <w:lang w:bidi="ar-EG"/>
        </w:rPr>
        <w:t xml:space="preserve"> </w:t>
      </w:r>
      <w:r w:rsidRPr="00EF6156">
        <w:rPr>
          <w:rtl/>
          <w:lang w:bidi="ar-EG"/>
        </w:rPr>
        <w:t>الخارجية</w:t>
      </w:r>
      <w:r w:rsidR="00EF6156" w:rsidRPr="00EF6156">
        <w:rPr>
          <w:rtl/>
          <w:lang w:bidi="ar-EG"/>
        </w:rPr>
        <w:t xml:space="preserve"> </w:t>
      </w:r>
      <w:r w:rsidRPr="00EF6156">
        <w:rPr>
          <w:rtl/>
          <w:lang w:bidi="ar-EG"/>
        </w:rPr>
        <w:t>فضلاً</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السياسة</w:t>
      </w:r>
      <w:r w:rsidR="00EF6156" w:rsidRPr="00EF6156">
        <w:rPr>
          <w:rtl/>
          <w:lang w:bidi="ar-EG"/>
        </w:rPr>
        <w:t xml:space="preserve"> </w:t>
      </w:r>
      <w:r w:rsidRPr="00EF6156">
        <w:rPr>
          <w:rtl/>
          <w:lang w:bidi="ar-EG"/>
        </w:rPr>
        <w:t>الإنمائية</w:t>
      </w:r>
      <w:r w:rsidR="00EF6156" w:rsidRPr="00EF6156">
        <w:rPr>
          <w:rtl/>
          <w:lang w:bidi="ar-EG"/>
        </w:rPr>
        <w:t xml:space="preserve"> </w:t>
      </w:r>
      <w:r w:rsidRPr="00EF6156">
        <w:rPr>
          <w:rtl/>
          <w:lang w:bidi="ar-EG"/>
        </w:rPr>
        <w:t>والسياسة</w:t>
      </w:r>
      <w:r w:rsidR="00EF6156" w:rsidRPr="00EF6156">
        <w:rPr>
          <w:rtl/>
          <w:lang w:bidi="ar-EG"/>
        </w:rPr>
        <w:t xml:space="preserve"> </w:t>
      </w:r>
      <w:r w:rsidRPr="00EF6156">
        <w:rPr>
          <w:rtl/>
          <w:lang w:bidi="ar-EG"/>
        </w:rPr>
        <w:t>الداخلية.</w:t>
      </w:r>
      <w:r w:rsidR="00EF6156" w:rsidRPr="00EF6156">
        <w:rPr>
          <w:rtl/>
          <w:lang w:bidi="ar-EG"/>
        </w:rPr>
        <w:t xml:space="preserve"> </w:t>
      </w:r>
      <w:r w:rsidRPr="00EF6156">
        <w:rPr>
          <w:rtl/>
          <w:lang w:bidi="ar-EG"/>
        </w:rPr>
        <w:t>وتتلقى</w:t>
      </w:r>
      <w:r w:rsidR="00EF6156" w:rsidRPr="00EF6156">
        <w:rPr>
          <w:rtl/>
          <w:lang w:bidi="ar-EG"/>
        </w:rPr>
        <w:t xml:space="preserve"> </w:t>
      </w:r>
      <w:r w:rsidRPr="00EF6156">
        <w:rPr>
          <w:rtl/>
          <w:lang w:bidi="ar-EG"/>
        </w:rPr>
        <w:t>اللجنة</w:t>
      </w:r>
      <w:r w:rsidR="00EF6156" w:rsidRPr="00EF6156">
        <w:rPr>
          <w:rtl/>
          <w:lang w:bidi="ar-EG"/>
        </w:rPr>
        <w:t xml:space="preserve"> </w:t>
      </w:r>
      <w:r w:rsidRPr="00EF6156">
        <w:rPr>
          <w:rtl/>
          <w:lang w:bidi="ar-EG"/>
        </w:rPr>
        <w:t>أيض</w:t>
      </w:r>
      <w:r w:rsidR="00511CD8">
        <w:rPr>
          <w:rtl/>
          <w:lang w:bidi="ar-EG"/>
        </w:rPr>
        <w:t xml:space="preserve">اً </w:t>
      </w:r>
      <w:r w:rsidRPr="00EF6156">
        <w:rPr>
          <w:rtl/>
          <w:lang w:bidi="ar-EG"/>
        </w:rPr>
        <w:t>باستمرار</w:t>
      </w:r>
      <w:r w:rsidR="00EF6156" w:rsidRPr="00EF6156">
        <w:rPr>
          <w:rtl/>
          <w:lang w:bidi="ar-EG"/>
        </w:rPr>
        <w:t xml:space="preserve"> </w:t>
      </w:r>
      <w:r w:rsidRPr="00EF6156">
        <w:rPr>
          <w:rtl/>
          <w:lang w:bidi="ar-EG"/>
        </w:rPr>
        <w:t>معلومات</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بشأن</w:t>
      </w:r>
      <w:r w:rsidR="00EF6156" w:rsidRPr="00EF6156">
        <w:rPr>
          <w:rtl/>
          <w:lang w:bidi="ar-EG"/>
        </w:rPr>
        <w:t xml:space="preserve"> </w:t>
      </w:r>
      <w:r w:rsidRPr="00EF6156">
        <w:rPr>
          <w:rtl/>
          <w:lang w:bidi="ar-EG"/>
        </w:rPr>
        <w:t>حالة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بلدان</w:t>
      </w:r>
      <w:r w:rsidR="00EF6156" w:rsidRPr="00EF6156">
        <w:rPr>
          <w:rtl/>
          <w:lang w:bidi="ar-EG"/>
        </w:rPr>
        <w:t xml:space="preserve"> </w:t>
      </w:r>
      <w:r w:rsidRPr="00EF6156">
        <w:rPr>
          <w:rtl/>
          <w:lang w:bidi="ar-EG"/>
        </w:rPr>
        <w:t>مختلفة</w:t>
      </w:r>
      <w:r w:rsidR="00EF6156" w:rsidRPr="00EF6156">
        <w:rPr>
          <w:rtl/>
          <w:lang w:bidi="ar-EG"/>
        </w:rPr>
        <w:t xml:space="preserve"> </w:t>
      </w:r>
      <w:r w:rsidRPr="00EF6156">
        <w:rPr>
          <w:rtl/>
          <w:lang w:bidi="ar-EG"/>
        </w:rPr>
        <w:t>وبشأن</w:t>
      </w:r>
      <w:r w:rsidR="00EF6156" w:rsidRPr="00EF6156">
        <w:rPr>
          <w:rtl/>
          <w:lang w:bidi="ar-EG"/>
        </w:rPr>
        <w:t xml:space="preserve"> </w:t>
      </w:r>
      <w:r w:rsidRPr="00EF6156">
        <w:rPr>
          <w:rtl/>
          <w:lang w:bidi="ar-EG"/>
        </w:rPr>
        <w:t>مراكز</w:t>
      </w:r>
      <w:r w:rsidR="00EF6156" w:rsidRPr="00EF6156">
        <w:rPr>
          <w:rtl/>
          <w:lang w:bidi="ar-EG"/>
        </w:rPr>
        <w:t xml:space="preserve"> </w:t>
      </w:r>
      <w:r w:rsidRPr="00EF6156">
        <w:rPr>
          <w:rtl/>
          <w:lang w:bidi="ar-EG"/>
        </w:rPr>
        <w:t>مواجهة</w:t>
      </w:r>
      <w:r w:rsidR="00EF6156" w:rsidRPr="00EF6156">
        <w:rPr>
          <w:rtl/>
          <w:lang w:bidi="ar-EG"/>
        </w:rPr>
        <w:t xml:space="preserve"> </w:t>
      </w:r>
      <w:r w:rsidRPr="00EF6156">
        <w:rPr>
          <w:b/>
          <w:bCs/>
          <w:rtl/>
          <w:lang w:bidi="ar-EG"/>
        </w:rPr>
        <w:t>ا</w:t>
      </w:r>
      <w:r w:rsidRPr="00EF6156">
        <w:rPr>
          <w:rtl/>
          <w:lang w:bidi="ar-EG"/>
        </w:rPr>
        <w:t>لأزمات</w:t>
      </w:r>
      <w:r w:rsidR="00EF6156" w:rsidRPr="00EF6156">
        <w:rPr>
          <w:rtl/>
          <w:lang w:bidi="ar-EG"/>
        </w:rPr>
        <w:t xml:space="preserve"> </w:t>
      </w:r>
      <w:r w:rsidRPr="00EF6156">
        <w:rPr>
          <w:rtl/>
          <w:lang w:bidi="ar-EG"/>
        </w:rPr>
        <w:t>المعنية</w:t>
      </w:r>
      <w:r w:rsidR="00EF6156" w:rsidRPr="00EF6156">
        <w:rPr>
          <w:rtl/>
          <w:lang w:bidi="ar-EG"/>
        </w:rPr>
        <w:t xml:space="preserve"> </w:t>
      </w:r>
      <w:r w:rsidRPr="00EF6156">
        <w:rPr>
          <w:rtl/>
          <w:lang w:bidi="ar-EG"/>
        </w:rPr>
        <w:t>بتقديم</w:t>
      </w:r>
      <w:r w:rsidR="00EF6156" w:rsidRPr="00EF6156">
        <w:rPr>
          <w:rtl/>
          <w:lang w:bidi="ar-EG"/>
        </w:rPr>
        <w:t xml:space="preserve"> </w:t>
      </w:r>
      <w:r w:rsidRPr="00EF6156">
        <w:rPr>
          <w:rtl/>
          <w:lang w:bidi="ar-EG"/>
        </w:rPr>
        <w:t>المعونة</w:t>
      </w:r>
      <w:r w:rsidR="00EF6156" w:rsidRPr="00EF6156">
        <w:rPr>
          <w:rtl/>
          <w:lang w:bidi="ar-EG"/>
        </w:rPr>
        <w:t xml:space="preserve"> </w:t>
      </w:r>
      <w:r w:rsidRPr="00EF6156">
        <w:rPr>
          <w:rtl/>
          <w:lang w:bidi="ar-EG"/>
        </w:rPr>
        <w:t>الإنسانية</w:t>
      </w:r>
      <w:r w:rsidR="00EF6156" w:rsidRPr="00EF6156">
        <w:rPr>
          <w:rtl/>
          <w:lang w:bidi="ar-EG"/>
        </w:rPr>
        <w:t xml:space="preserve"> </w:t>
      </w:r>
      <w:r w:rsidRPr="00EF6156">
        <w:rPr>
          <w:rtl/>
          <w:lang w:bidi="ar-EG"/>
        </w:rPr>
        <w:t>وبشأن</w:t>
      </w:r>
      <w:r w:rsidR="00EF6156" w:rsidRPr="00EF6156">
        <w:rPr>
          <w:rtl/>
          <w:lang w:bidi="ar-EG"/>
        </w:rPr>
        <w:t xml:space="preserve"> </w:t>
      </w:r>
      <w:r w:rsidRPr="00EF6156">
        <w:rPr>
          <w:rtl/>
          <w:lang w:bidi="ar-EG"/>
        </w:rPr>
        <w:t>سياسة</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هذه</w:t>
      </w:r>
      <w:r w:rsidR="00EF6156" w:rsidRPr="00EF6156">
        <w:rPr>
          <w:rtl/>
          <w:lang w:bidi="ar-EG"/>
        </w:rPr>
        <w:t xml:space="preserve"> </w:t>
      </w:r>
      <w:r w:rsidRPr="00EF6156">
        <w:rPr>
          <w:rtl/>
          <w:lang w:bidi="ar-EG"/>
        </w:rPr>
        <w:t>الميادين.</w:t>
      </w:r>
      <w:r w:rsidR="00EF6156" w:rsidRPr="00EF6156">
        <w:rPr>
          <w:rtl/>
          <w:lang w:bidi="ar-EG"/>
        </w:rPr>
        <w:t xml:space="preserve"> </w:t>
      </w:r>
      <w:r w:rsidRPr="00EF6156">
        <w:rPr>
          <w:rtl/>
          <w:lang w:bidi="ar-EG"/>
        </w:rPr>
        <w:t>وتشارك</w:t>
      </w:r>
      <w:r w:rsidR="00EF6156" w:rsidRPr="00EF6156">
        <w:rPr>
          <w:rtl/>
          <w:lang w:bidi="ar-EG"/>
        </w:rPr>
        <w:t xml:space="preserve"> </w:t>
      </w:r>
      <w:r w:rsidRPr="00EF6156">
        <w:rPr>
          <w:rtl/>
          <w:lang w:bidi="ar-EG"/>
        </w:rPr>
        <w:t>اللجنة</w:t>
      </w:r>
      <w:r w:rsidR="00EF6156" w:rsidRPr="00EF6156">
        <w:rPr>
          <w:rtl/>
          <w:lang w:bidi="ar-EG"/>
        </w:rPr>
        <w:t xml:space="preserve"> </w:t>
      </w:r>
      <w:r w:rsidRPr="00EF6156">
        <w:rPr>
          <w:rtl/>
          <w:lang w:bidi="ar-EG"/>
        </w:rPr>
        <w:t>أيض</w:t>
      </w:r>
      <w:r w:rsidR="008F41D6">
        <w:rPr>
          <w:rtl/>
          <w:lang w:bidi="ar-EG"/>
        </w:rPr>
        <w:t xml:space="preserve">اً، </w:t>
      </w:r>
      <w:r w:rsidRPr="00EF6156">
        <w:rPr>
          <w:rtl/>
          <w:lang w:bidi="ar-EG"/>
        </w:rPr>
        <w:t>من</w:t>
      </w:r>
      <w:r w:rsidR="00EF6156" w:rsidRPr="00EF6156">
        <w:rPr>
          <w:rtl/>
          <w:lang w:bidi="ar-EG"/>
        </w:rPr>
        <w:t xml:space="preserve"> </w:t>
      </w:r>
      <w:r w:rsidRPr="00EF6156">
        <w:rPr>
          <w:rtl/>
          <w:lang w:bidi="ar-EG"/>
        </w:rPr>
        <w:t>خلال</w:t>
      </w:r>
      <w:r w:rsidR="00EF6156" w:rsidRPr="00EF6156">
        <w:rPr>
          <w:rtl/>
          <w:lang w:bidi="ar-EG"/>
        </w:rPr>
        <w:t xml:space="preserve"> </w:t>
      </w:r>
      <w:r w:rsidRPr="00EF6156">
        <w:rPr>
          <w:rtl/>
          <w:lang w:bidi="ar-EG"/>
        </w:rPr>
        <w:t>الحوار</w:t>
      </w:r>
      <w:r w:rsidR="00EF6156" w:rsidRPr="00EF6156">
        <w:rPr>
          <w:rtl/>
          <w:lang w:bidi="ar-EG"/>
        </w:rPr>
        <w:t xml:space="preserve"> </w:t>
      </w:r>
      <w:r w:rsidRPr="00EF6156">
        <w:rPr>
          <w:rtl/>
          <w:lang w:bidi="ar-EG"/>
        </w:rPr>
        <w:t>القائم</w:t>
      </w:r>
      <w:r w:rsidR="00EF6156" w:rsidRPr="00EF6156">
        <w:rPr>
          <w:rtl/>
          <w:lang w:bidi="ar-EG"/>
        </w:rPr>
        <w:t xml:space="preserve"> </w:t>
      </w:r>
      <w:r w:rsidRPr="00EF6156">
        <w:rPr>
          <w:rtl/>
          <w:lang w:bidi="ar-EG"/>
        </w:rPr>
        <w:t>بينها</w:t>
      </w:r>
      <w:r w:rsidR="00EF6156" w:rsidRPr="00EF6156">
        <w:rPr>
          <w:rtl/>
          <w:lang w:bidi="ar-EG"/>
        </w:rPr>
        <w:t xml:space="preserve"> </w:t>
      </w:r>
      <w:r w:rsidRPr="00EF6156">
        <w:rPr>
          <w:rtl/>
          <w:lang w:bidi="ar-EG"/>
        </w:rPr>
        <w:t>وبين</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مواصلة</w:t>
      </w:r>
      <w:r w:rsidR="00EF6156" w:rsidRPr="00EF6156">
        <w:rPr>
          <w:rtl/>
          <w:lang w:bidi="ar-EG"/>
        </w:rPr>
        <w:t xml:space="preserve"> </w:t>
      </w:r>
      <w:r w:rsidRPr="00EF6156">
        <w:rPr>
          <w:rtl/>
          <w:lang w:bidi="ar-EG"/>
        </w:rPr>
        <w:t>تطوير</w:t>
      </w:r>
      <w:r w:rsidR="00EF6156" w:rsidRPr="00EF6156">
        <w:rPr>
          <w:rtl/>
          <w:lang w:bidi="ar-EG"/>
        </w:rPr>
        <w:t xml:space="preserve"> </w:t>
      </w:r>
      <w:r w:rsidRPr="00EF6156">
        <w:rPr>
          <w:rtl/>
          <w:lang w:bidi="ar-EG"/>
        </w:rPr>
        <w:t>الصكوك</w:t>
      </w:r>
      <w:r w:rsidR="00EF6156" w:rsidRPr="00EF6156">
        <w:rPr>
          <w:rtl/>
          <w:lang w:bidi="ar-EG"/>
        </w:rPr>
        <w:t xml:space="preserve"> </w:t>
      </w:r>
      <w:r w:rsidRPr="00EF6156">
        <w:rPr>
          <w:rtl/>
          <w:lang w:bidi="ar-EG"/>
        </w:rPr>
        <w:t>الوطنية</w:t>
      </w:r>
      <w:r w:rsidR="00EF6156" w:rsidRPr="00EF6156">
        <w:rPr>
          <w:rtl/>
          <w:lang w:bidi="ar-EG"/>
        </w:rPr>
        <w:t xml:space="preserve"> </w:t>
      </w:r>
      <w:r w:rsidRPr="00EF6156">
        <w:rPr>
          <w:rtl/>
          <w:lang w:bidi="ar-EG"/>
        </w:rPr>
        <w:t>والأوروبية</w:t>
      </w:r>
      <w:r w:rsidR="00EF6156" w:rsidRPr="00EF6156">
        <w:rPr>
          <w:rtl/>
          <w:lang w:bidi="ar-EG"/>
        </w:rPr>
        <w:t xml:space="preserve"> </w:t>
      </w:r>
      <w:r w:rsidRPr="00EF6156">
        <w:rPr>
          <w:rtl/>
          <w:lang w:bidi="ar-EG"/>
        </w:rPr>
        <w:t>والدولية</w:t>
      </w:r>
      <w:r w:rsidR="00EF6156" w:rsidRPr="00EF6156">
        <w:rPr>
          <w:rtl/>
          <w:lang w:bidi="ar-EG"/>
        </w:rPr>
        <w:t xml:space="preserve"> </w:t>
      </w:r>
      <w:r w:rsidRPr="00EF6156">
        <w:rPr>
          <w:rtl/>
          <w:lang w:bidi="ar-EG"/>
        </w:rPr>
        <w:t>لحماية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وفي</w:t>
      </w:r>
      <w:r w:rsidR="00EF6156" w:rsidRPr="00EF6156">
        <w:rPr>
          <w:rtl/>
          <w:lang w:bidi="ar-EG"/>
        </w:rPr>
        <w:t xml:space="preserve"> </w:t>
      </w:r>
      <w:r w:rsidRPr="00EF6156">
        <w:rPr>
          <w:rtl/>
          <w:lang w:bidi="ar-EG"/>
        </w:rPr>
        <w:t>الاستعراض</w:t>
      </w:r>
      <w:r w:rsidR="00EF6156" w:rsidRPr="00EF6156">
        <w:rPr>
          <w:rtl/>
          <w:lang w:bidi="ar-EG"/>
        </w:rPr>
        <w:t xml:space="preserve"> </w:t>
      </w:r>
      <w:r w:rsidRPr="00EF6156">
        <w:rPr>
          <w:rtl/>
          <w:lang w:bidi="ar-EG"/>
        </w:rPr>
        <w:t>القانوني</w:t>
      </w:r>
      <w:r w:rsidR="00EF6156" w:rsidRPr="00EF6156">
        <w:rPr>
          <w:rtl/>
          <w:lang w:bidi="ar-EG"/>
        </w:rPr>
        <w:t xml:space="preserve"> </w:t>
      </w:r>
      <w:r w:rsidRPr="00EF6156">
        <w:rPr>
          <w:rtl/>
          <w:lang w:bidi="ar-EG"/>
        </w:rPr>
        <w:t>والسياسي</w:t>
      </w:r>
      <w:r w:rsidR="00EF6156" w:rsidRPr="00EF6156">
        <w:rPr>
          <w:rtl/>
          <w:lang w:bidi="ar-EG"/>
        </w:rPr>
        <w:t xml:space="preserve"> </w:t>
      </w:r>
      <w:r w:rsidRPr="00EF6156">
        <w:rPr>
          <w:rtl/>
          <w:lang w:bidi="ar-EG"/>
        </w:rPr>
        <w:t>لانتهاكات</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p>
    <w:p w:rsidR="00614786" w:rsidRPr="00EF6156" w:rsidRDefault="00614786" w:rsidP="004566BC">
      <w:pPr>
        <w:pStyle w:val="SingleTxtGA"/>
        <w:rPr>
          <w:rtl/>
          <w:lang w:bidi="ar-EG"/>
        </w:rPr>
      </w:pPr>
      <w:r w:rsidRPr="00EF6156">
        <w:rPr>
          <w:rtl/>
          <w:lang w:bidi="ar-EG"/>
        </w:rPr>
        <w:lastRenderedPageBreak/>
        <w:t>15</w:t>
      </w:r>
      <w:r w:rsidRPr="00EF6156">
        <w:rPr>
          <w:rFonts w:hint="cs"/>
          <w:rtl/>
          <w:lang w:bidi="ar-EG"/>
        </w:rPr>
        <w:t>4</w:t>
      </w:r>
      <w:r w:rsidRPr="00EF6156">
        <w:rPr>
          <w:rtl/>
          <w:lang w:bidi="ar-EG"/>
        </w:rPr>
        <w:t>-</w:t>
      </w:r>
      <w:r w:rsidRPr="00EF6156">
        <w:rPr>
          <w:rtl/>
          <w:lang w:bidi="ar-EG"/>
        </w:rPr>
        <w:tab/>
        <w:t>وقد</w:t>
      </w:r>
      <w:r w:rsidR="00EF6156" w:rsidRPr="00EF6156">
        <w:rPr>
          <w:rtl/>
          <w:lang w:bidi="ar-EG"/>
        </w:rPr>
        <w:t xml:space="preserve"> </w:t>
      </w:r>
      <w:r w:rsidRPr="00EF6156">
        <w:rPr>
          <w:rtl/>
          <w:lang w:bidi="ar-EG"/>
        </w:rPr>
        <w:t>طلب</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قراره</w:t>
      </w:r>
      <w:r w:rsidR="00EF6156" w:rsidRPr="00EF6156">
        <w:rPr>
          <w:rtl/>
          <w:lang w:bidi="ar-EG"/>
        </w:rPr>
        <w:t xml:space="preserve"> </w:t>
      </w:r>
      <w:r w:rsidRPr="00EF6156">
        <w:rPr>
          <w:rtl/>
          <w:lang w:bidi="ar-EG"/>
        </w:rPr>
        <w:t>الصادر</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5</w:t>
      </w:r>
      <w:r w:rsidR="00EF6156" w:rsidRPr="00EF6156">
        <w:rPr>
          <w:rtl/>
          <w:lang w:bidi="ar-EG"/>
        </w:rPr>
        <w:t xml:space="preserve"> </w:t>
      </w:r>
      <w:r w:rsidRPr="00EF6156">
        <w:rPr>
          <w:rtl/>
          <w:lang w:bidi="ar-EG"/>
        </w:rPr>
        <w:t>كانون</w:t>
      </w:r>
      <w:r w:rsidR="00EF6156" w:rsidRPr="00EF6156">
        <w:rPr>
          <w:rtl/>
          <w:lang w:bidi="ar-EG"/>
        </w:rPr>
        <w:t xml:space="preserve"> </w:t>
      </w:r>
      <w:r w:rsidRPr="00EF6156">
        <w:rPr>
          <w:rtl/>
          <w:lang w:bidi="ar-EG"/>
        </w:rPr>
        <w:t>الأول/ديسمبر</w:t>
      </w:r>
      <w:r w:rsidR="00EF6156" w:rsidRPr="00EF6156">
        <w:rPr>
          <w:rtl/>
          <w:lang w:bidi="ar-EG"/>
        </w:rPr>
        <w:t xml:space="preserve"> </w:t>
      </w:r>
      <w:r w:rsidRPr="00EF6156">
        <w:rPr>
          <w:rtl/>
          <w:lang w:bidi="ar-EG"/>
        </w:rPr>
        <w:t>1991</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تقدم</w:t>
      </w:r>
      <w:r w:rsidR="00EF6156" w:rsidRPr="00EF6156">
        <w:rPr>
          <w:rtl/>
          <w:lang w:bidi="ar-EG"/>
        </w:rPr>
        <w:t xml:space="preserve"> </w:t>
      </w:r>
      <w:r w:rsidRPr="00EF6156">
        <w:rPr>
          <w:rtl/>
          <w:lang w:bidi="ar-EG"/>
        </w:rPr>
        <w:t>معلومات</w:t>
      </w:r>
      <w:r w:rsidR="00EF6156" w:rsidRPr="00EF6156">
        <w:rPr>
          <w:rtl/>
          <w:lang w:bidi="ar-EG"/>
        </w:rPr>
        <w:t xml:space="preserve"> </w:t>
      </w:r>
      <w:r w:rsidRPr="00EF6156">
        <w:rPr>
          <w:rtl/>
          <w:lang w:bidi="ar-EG"/>
        </w:rPr>
        <w:t>محددة</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سياسة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كل</w:t>
      </w:r>
      <w:r w:rsidR="00EF6156" w:rsidRPr="00EF6156">
        <w:rPr>
          <w:rtl/>
          <w:lang w:bidi="ar-EG"/>
        </w:rPr>
        <w:t xml:space="preserve"> </w:t>
      </w:r>
      <w:r w:rsidRPr="00EF6156">
        <w:rPr>
          <w:rtl/>
          <w:lang w:bidi="ar-EG"/>
        </w:rPr>
        <w:t>سنتين</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الأقل</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فترات</w:t>
      </w:r>
      <w:r w:rsidR="00EF6156" w:rsidRPr="00EF6156">
        <w:rPr>
          <w:rtl/>
          <w:lang w:bidi="ar-EG"/>
        </w:rPr>
        <w:t xml:space="preserve"> </w:t>
      </w:r>
      <w:r w:rsidRPr="00EF6156">
        <w:rPr>
          <w:rtl/>
          <w:lang w:bidi="ar-EG"/>
        </w:rPr>
        <w:t>منتظمة".</w:t>
      </w:r>
      <w:r w:rsidR="00EF6156" w:rsidRPr="00EF6156">
        <w:rPr>
          <w:rtl/>
          <w:lang w:bidi="ar-EG"/>
        </w:rPr>
        <w:t xml:space="preserve"> </w:t>
      </w:r>
      <w:r w:rsidRPr="00EF6156">
        <w:rPr>
          <w:rtl/>
          <w:lang w:bidi="ar-EG"/>
        </w:rPr>
        <w:t>وفي</w:t>
      </w:r>
      <w:r w:rsidR="00EF6156" w:rsidRPr="00EF6156">
        <w:rPr>
          <w:rtl/>
          <w:lang w:bidi="ar-EG"/>
        </w:rPr>
        <w:t xml:space="preserve"> </w:t>
      </w:r>
      <w:r w:rsidRPr="00EF6156">
        <w:rPr>
          <w:rtl/>
          <w:lang w:bidi="ar-EG"/>
        </w:rPr>
        <w:t>4</w:t>
      </w:r>
      <w:r w:rsidR="00EF6156" w:rsidRPr="00EF6156">
        <w:rPr>
          <w:rtl/>
          <w:lang w:bidi="ar-EG"/>
        </w:rPr>
        <w:t xml:space="preserve"> </w:t>
      </w:r>
      <w:r w:rsidRPr="00EF6156">
        <w:rPr>
          <w:rtl/>
          <w:lang w:bidi="ar-EG"/>
        </w:rPr>
        <w:t>نيسان/أبريل</w:t>
      </w:r>
      <w:r w:rsidR="00EF6156" w:rsidRPr="00EF6156">
        <w:rPr>
          <w:rtl/>
          <w:lang w:bidi="ar-EG"/>
        </w:rPr>
        <w:t xml:space="preserve"> </w:t>
      </w:r>
      <w:r w:rsidRPr="00EF6156">
        <w:rPr>
          <w:rtl/>
          <w:lang w:bidi="ar-EG"/>
        </w:rPr>
        <w:t>2001،</w:t>
      </w:r>
      <w:r w:rsidR="00EF6156" w:rsidRPr="00EF6156">
        <w:rPr>
          <w:rtl/>
          <w:lang w:bidi="ar-EG"/>
        </w:rPr>
        <w:t xml:space="preserve"> </w:t>
      </w:r>
      <w:r w:rsidRPr="00EF6156">
        <w:rPr>
          <w:rtl/>
          <w:lang w:bidi="ar-EG"/>
        </w:rPr>
        <w:t>طلب</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تضمِّن</w:t>
      </w:r>
      <w:r w:rsidR="00EF6156" w:rsidRPr="00EF6156">
        <w:rPr>
          <w:rtl/>
          <w:lang w:bidi="ar-EG"/>
        </w:rPr>
        <w:t xml:space="preserve"> </w:t>
      </w:r>
      <w:r w:rsidRPr="00EF6156">
        <w:rPr>
          <w:rtl/>
          <w:lang w:bidi="ar-EG"/>
        </w:rPr>
        <w:t>تقاريرها</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المعلومات</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السياسات</w:t>
      </w:r>
      <w:r w:rsidR="00EF6156" w:rsidRPr="00EF6156">
        <w:rPr>
          <w:rtl/>
          <w:lang w:bidi="ar-EG"/>
        </w:rPr>
        <w:t xml:space="preserve"> </w:t>
      </w:r>
      <w:r w:rsidRPr="00EF6156">
        <w:rPr>
          <w:rtl/>
          <w:lang w:bidi="ar-EG"/>
        </w:rPr>
        <w:t>المحلية</w:t>
      </w:r>
      <w:r w:rsidR="00EF6156" w:rsidRPr="00EF6156">
        <w:rPr>
          <w:rFonts w:ascii="Calibri" w:eastAsia="Calibri" w:hAnsi="Calibri" w:cs="Arial"/>
          <w:sz w:val="22"/>
          <w:szCs w:val="22"/>
          <w:rtl/>
          <w:lang w:bidi="ar-EG"/>
        </w:rPr>
        <w:t xml:space="preserve"> </w:t>
      </w:r>
      <w:r w:rsidRPr="00EF6156">
        <w:rPr>
          <w:rtl/>
          <w:lang w:bidi="ar-EG"/>
        </w:rPr>
        <w:t>قدراً</w:t>
      </w:r>
      <w:r w:rsidR="00EF6156" w:rsidRPr="00EF6156">
        <w:rPr>
          <w:rtl/>
          <w:lang w:bidi="ar-EG"/>
        </w:rPr>
        <w:t xml:space="preserve"> </w:t>
      </w:r>
      <w:r w:rsidRPr="00EF6156">
        <w:rPr>
          <w:rtl/>
          <w:lang w:bidi="ar-EG"/>
        </w:rPr>
        <w:t>أكبر</w:t>
      </w:r>
      <w:r w:rsidR="00EF6156" w:rsidRPr="00EF6156">
        <w:rPr>
          <w:rtl/>
          <w:lang w:bidi="ar-EG"/>
        </w:rPr>
        <w:t xml:space="preserve"> </w:t>
      </w:r>
      <w:r w:rsidRPr="00EF6156">
        <w:rPr>
          <w:rtl/>
          <w:lang w:bidi="ar-EG"/>
        </w:rPr>
        <w:t>مما</w:t>
      </w:r>
      <w:r w:rsidR="00EF6156" w:rsidRPr="00EF6156">
        <w:rPr>
          <w:rtl/>
          <w:lang w:bidi="ar-EG"/>
        </w:rPr>
        <w:t xml:space="preserve"> </w:t>
      </w:r>
      <w:r w:rsidRPr="00EF6156">
        <w:rPr>
          <w:rtl/>
          <w:lang w:bidi="ar-EG"/>
        </w:rPr>
        <w:t>كانت</w:t>
      </w:r>
      <w:r w:rsidR="00EF6156" w:rsidRPr="00EF6156">
        <w:rPr>
          <w:rtl/>
          <w:lang w:bidi="ar-EG"/>
        </w:rPr>
        <w:t xml:space="preserve"> </w:t>
      </w:r>
      <w:r w:rsidRPr="00EF6156">
        <w:rPr>
          <w:rtl/>
          <w:lang w:bidi="ar-EG"/>
        </w:rPr>
        <w:t>تفعله</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السابق.</w:t>
      </w:r>
      <w:r w:rsidR="00EF6156" w:rsidRPr="00EF6156">
        <w:rPr>
          <w:rtl/>
          <w:lang w:bidi="ar-EG"/>
        </w:rPr>
        <w:t xml:space="preserve"> </w:t>
      </w:r>
      <w:r w:rsidRPr="00EF6156">
        <w:rPr>
          <w:rtl/>
          <w:lang w:bidi="ar-EG"/>
        </w:rPr>
        <w:t>وقدمت</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تقريرها</w:t>
      </w:r>
      <w:r w:rsidR="00EF6156" w:rsidRPr="00EF6156">
        <w:rPr>
          <w:rtl/>
          <w:lang w:bidi="ar-EG"/>
        </w:rPr>
        <w:t xml:space="preserve"> </w:t>
      </w:r>
      <w:r w:rsidRPr="00EF6156">
        <w:rPr>
          <w:rtl/>
          <w:lang w:bidi="ar-EG"/>
        </w:rPr>
        <w:t>ال</w:t>
      </w:r>
      <w:r w:rsidRPr="00EF6156">
        <w:rPr>
          <w:rFonts w:hint="cs"/>
          <w:rtl/>
          <w:lang w:bidi="ar-EG"/>
        </w:rPr>
        <w:t>حادي</w:t>
      </w:r>
      <w:r w:rsidR="00EF6156" w:rsidRPr="00EF6156">
        <w:rPr>
          <w:rFonts w:hint="cs"/>
          <w:rtl/>
          <w:lang w:bidi="ar-EG"/>
        </w:rPr>
        <w:t xml:space="preserve"> </w:t>
      </w:r>
      <w:r w:rsidRPr="00EF6156">
        <w:rPr>
          <w:rFonts w:hint="cs"/>
          <w:rtl/>
          <w:lang w:bidi="ar-EG"/>
        </w:rPr>
        <w:t>عشر</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"سياستها</w:t>
      </w:r>
      <w:r w:rsidR="00EF6156" w:rsidRPr="00EF6156">
        <w:rPr>
          <w:rtl/>
          <w:lang w:bidi="ar-EG"/>
        </w:rPr>
        <w:t xml:space="preserve"> </w:t>
      </w:r>
      <w:r w:rsidRPr="00EF6156">
        <w:rPr>
          <w:rtl/>
          <w:lang w:bidi="ar-EG"/>
        </w:rPr>
        <w:t>العامة</w:t>
      </w:r>
      <w:r w:rsidR="00EF6156" w:rsidRPr="00EF6156">
        <w:rPr>
          <w:rtl/>
          <w:lang w:bidi="ar-EG"/>
        </w:rPr>
        <w:t xml:space="preserve"> </w:t>
      </w:r>
      <w:r w:rsidRPr="00EF6156">
        <w:rPr>
          <w:rtl/>
          <w:lang w:bidi="ar-EG"/>
        </w:rPr>
        <w:t>المتعلقة</w:t>
      </w:r>
      <w:r w:rsidR="00EF6156" w:rsidRPr="00EF6156">
        <w:rPr>
          <w:rtl/>
          <w:lang w:bidi="ar-EG"/>
        </w:rPr>
        <w:t xml:space="preserve"> </w:t>
      </w:r>
      <w:r w:rsidRPr="00EF6156">
        <w:rPr>
          <w:rtl/>
          <w:lang w:bidi="ar-EG"/>
        </w:rPr>
        <w:t>بحقوق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Fonts w:hint="cs"/>
          <w:rtl/>
          <w:lang w:bidi="ar-EG"/>
        </w:rPr>
        <w:t>4</w:t>
      </w:r>
      <w:r w:rsidR="00EF6156" w:rsidRPr="00EF6156">
        <w:rPr>
          <w:rtl/>
          <w:lang w:bidi="ar-EG"/>
        </w:rPr>
        <w:t xml:space="preserve"> </w:t>
      </w:r>
      <w:r w:rsidRPr="00EF6156">
        <w:rPr>
          <w:rFonts w:hint="cs"/>
          <w:rtl/>
          <w:lang w:bidi="ar-EG"/>
        </w:rPr>
        <w:t>كانون</w:t>
      </w:r>
      <w:r w:rsidR="00EF6156" w:rsidRPr="00EF6156">
        <w:rPr>
          <w:rFonts w:hint="cs"/>
          <w:rtl/>
          <w:lang w:bidi="ar-EG"/>
        </w:rPr>
        <w:t xml:space="preserve"> </w:t>
      </w:r>
      <w:r w:rsidRPr="00EF6156">
        <w:rPr>
          <w:rFonts w:hint="cs"/>
          <w:rtl/>
          <w:lang w:bidi="ar-EG"/>
        </w:rPr>
        <w:t>الأول</w:t>
      </w:r>
      <w:r w:rsidRPr="00EF6156">
        <w:rPr>
          <w:rtl/>
          <w:lang w:bidi="ar-EG"/>
        </w:rPr>
        <w:t>/</w:t>
      </w:r>
      <w:r w:rsidRPr="00EF6156">
        <w:rPr>
          <w:rFonts w:hint="cs"/>
          <w:rtl/>
          <w:lang w:bidi="ar-EG"/>
        </w:rPr>
        <w:t>ديسمبر</w:t>
      </w:r>
      <w:r w:rsidR="00EF6156" w:rsidRPr="00EF6156">
        <w:rPr>
          <w:rtl/>
          <w:lang w:bidi="ar-EG"/>
        </w:rPr>
        <w:t xml:space="preserve"> </w:t>
      </w:r>
      <w:r w:rsidRPr="00EF6156">
        <w:rPr>
          <w:rtl/>
          <w:lang w:bidi="ar-EG"/>
        </w:rPr>
        <w:t>20</w:t>
      </w:r>
      <w:r w:rsidRPr="00EF6156">
        <w:rPr>
          <w:rFonts w:hint="cs"/>
          <w:rtl/>
          <w:lang w:bidi="ar-EG"/>
        </w:rPr>
        <w:t>14</w:t>
      </w:r>
      <w:r w:rsidRPr="00EF6156">
        <w:rPr>
          <w:rtl/>
          <w:lang w:bidi="ar-EG"/>
        </w:rPr>
        <w:t>.</w:t>
      </w:r>
      <w:r w:rsidR="00EF6156" w:rsidRPr="00EF6156">
        <w:rPr>
          <w:rtl/>
          <w:lang w:bidi="ar-EG"/>
        </w:rPr>
        <w:t xml:space="preserve"> </w:t>
      </w:r>
      <w:r w:rsidRPr="00EF6156">
        <w:rPr>
          <w:rtl/>
          <w:lang w:bidi="ar-EG"/>
        </w:rPr>
        <w:t>ويمكن</w:t>
      </w:r>
      <w:r w:rsidR="00EF6156" w:rsidRPr="00EF6156">
        <w:rPr>
          <w:rtl/>
          <w:lang w:bidi="ar-EG"/>
        </w:rPr>
        <w:t xml:space="preserve"> </w:t>
      </w:r>
      <w:r w:rsidRPr="00EF6156">
        <w:rPr>
          <w:rtl/>
          <w:lang w:bidi="ar-EG"/>
        </w:rPr>
        <w:t>الاطلاع</w:t>
      </w:r>
      <w:r w:rsidR="00EF6156" w:rsidRPr="00EF6156">
        <w:rPr>
          <w:rtl/>
          <w:lang w:bidi="ar-EG"/>
        </w:rPr>
        <w:t xml:space="preserve"> </w:t>
      </w:r>
      <w:r w:rsidRPr="00EF6156">
        <w:rPr>
          <w:rtl/>
          <w:lang w:bidi="ar-EG"/>
        </w:rPr>
        <w:t>عليه</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خلال</w:t>
      </w:r>
      <w:r w:rsidR="00EF6156" w:rsidRPr="00EF6156">
        <w:rPr>
          <w:rtl/>
          <w:lang w:bidi="ar-EG"/>
        </w:rPr>
        <w:t xml:space="preserve"> </w:t>
      </w:r>
      <w:r w:rsidRPr="00EF6156">
        <w:rPr>
          <w:rtl/>
          <w:lang w:bidi="ar-EG"/>
        </w:rPr>
        <w:t>الموقع</w:t>
      </w:r>
      <w:r w:rsidR="00EF6156" w:rsidRPr="00EF6156">
        <w:rPr>
          <w:rtl/>
          <w:lang w:bidi="ar-EG"/>
        </w:rPr>
        <w:t xml:space="preserve"> </w:t>
      </w:r>
      <w:r w:rsidRPr="00EF6156">
        <w:rPr>
          <w:rtl/>
          <w:lang w:bidi="ar-EG"/>
        </w:rPr>
        <w:t>الشبكي</w:t>
      </w:r>
      <w:r w:rsidR="00EF6156" w:rsidRPr="00EF6156">
        <w:rPr>
          <w:rtl/>
          <w:lang w:bidi="ar-EG"/>
        </w:rPr>
        <w:t xml:space="preserve"> </w:t>
      </w:r>
      <w:r w:rsidRPr="00EF6156">
        <w:rPr>
          <w:rtl/>
          <w:lang w:bidi="ar-EG"/>
        </w:rPr>
        <w:t>للبرلمان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w:t>
      </w:r>
      <w:hyperlink r:id="rId10" w:history="1">
        <w:r w:rsidRPr="00EF6156">
          <w:rPr>
            <w:rStyle w:val="Hyperlink"/>
            <w:lang w:bidi="ar-EG"/>
          </w:rPr>
          <w:t>www.bundestag.de</w:t>
        </w:r>
      </w:hyperlink>
      <w:r w:rsidRPr="00EF6156">
        <w:rPr>
          <w:rtl/>
          <w:lang w:bidi="ar-EG"/>
        </w:rPr>
        <w:t>)،</w:t>
      </w:r>
      <w:r w:rsidR="00EF6156" w:rsidRPr="00EF6156">
        <w:rPr>
          <w:rtl/>
          <w:lang w:bidi="ar-EG"/>
        </w:rPr>
        <w:t xml:space="preserve"> </w:t>
      </w:r>
      <w:r w:rsidRPr="00EF6156">
        <w:rPr>
          <w:rtl/>
          <w:lang w:bidi="ar-EG"/>
        </w:rPr>
        <w:t>الورقة</w:t>
      </w:r>
      <w:r w:rsidR="00EF6156" w:rsidRPr="00EF6156">
        <w:rPr>
          <w:rtl/>
          <w:lang w:bidi="ar-EG"/>
        </w:rPr>
        <w:t xml:space="preserve"> </w:t>
      </w:r>
      <w:r w:rsidRPr="00EF6156">
        <w:rPr>
          <w:rtl/>
          <w:lang w:bidi="ar-EG"/>
        </w:rPr>
        <w:t>المطبوعة</w:t>
      </w:r>
      <w:r w:rsidR="00EF6156" w:rsidRPr="00EF6156">
        <w:rPr>
          <w:rtl/>
          <w:lang w:bidi="ar-EG"/>
        </w:rPr>
        <w:t xml:space="preserve"> </w:t>
      </w:r>
      <w:r w:rsidRPr="00EF6156">
        <w:rPr>
          <w:rtl/>
          <w:lang w:bidi="ar-EG"/>
        </w:rPr>
        <w:t>رقم</w:t>
      </w:r>
      <w:r w:rsidR="00EF6156" w:rsidRPr="00EF6156">
        <w:rPr>
          <w:rtl/>
          <w:lang w:bidi="ar-EG"/>
        </w:rPr>
        <w:t xml:space="preserve"> </w:t>
      </w:r>
      <w:r w:rsidRPr="00EF6156">
        <w:rPr>
          <w:rFonts w:hint="cs"/>
          <w:rtl/>
          <w:lang w:bidi="ar-EG"/>
        </w:rPr>
        <w:t>18</w:t>
      </w:r>
      <w:r w:rsidR="004566BC">
        <w:rPr>
          <w:rFonts w:hint="cs"/>
          <w:rtl/>
          <w:lang w:bidi="ar-EG"/>
        </w:rPr>
        <w:t>/</w:t>
      </w:r>
      <w:r w:rsidR="004566BC" w:rsidRPr="00EF6156">
        <w:rPr>
          <w:rFonts w:hint="cs"/>
          <w:rtl/>
          <w:lang w:bidi="ar-EG"/>
        </w:rPr>
        <w:t>3494</w:t>
      </w:r>
      <w:r w:rsidRPr="00EF6156">
        <w:rPr>
          <w:rtl/>
          <w:lang w:bidi="ar-EG"/>
        </w:rPr>
        <w:t>.</w:t>
      </w:r>
    </w:p>
    <w:p w:rsidR="00614786" w:rsidRPr="00EF6156" w:rsidRDefault="00614786" w:rsidP="00EF6156">
      <w:pPr>
        <w:pStyle w:val="H4GA"/>
        <w:rPr>
          <w:rtl/>
          <w:lang w:bidi="ar-EG"/>
        </w:rPr>
      </w:pPr>
      <w:r w:rsidRPr="00EF6156">
        <w:rPr>
          <w:rtl/>
          <w:lang w:bidi="ar-EG"/>
        </w:rPr>
        <w:tab/>
        <w:t>(د)</w:t>
      </w:r>
      <w:r w:rsidRPr="00EF6156">
        <w:rPr>
          <w:rtl/>
          <w:lang w:bidi="ar-EG"/>
        </w:rPr>
        <w:tab/>
        <w:t>مفوض</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المعني</w:t>
      </w:r>
      <w:r w:rsidR="00EF6156" w:rsidRPr="00EF6156">
        <w:rPr>
          <w:rtl/>
          <w:lang w:bidi="ar-EG"/>
        </w:rPr>
        <w:t xml:space="preserve"> </w:t>
      </w:r>
      <w:r w:rsidRPr="00EF6156">
        <w:rPr>
          <w:rtl/>
          <w:lang w:bidi="ar-EG"/>
        </w:rPr>
        <w:t>ب</w:t>
      </w:r>
      <w:r w:rsidRPr="00EF6156">
        <w:rPr>
          <w:rFonts w:hint="cs"/>
          <w:rtl/>
          <w:lang w:bidi="ar-EG"/>
        </w:rPr>
        <w:t>القوات</w:t>
      </w:r>
      <w:r w:rsidR="00EF6156" w:rsidRPr="00EF6156">
        <w:rPr>
          <w:rFonts w:hint="cs"/>
          <w:rtl/>
          <w:lang w:bidi="ar-EG"/>
        </w:rPr>
        <w:t xml:space="preserve"> </w:t>
      </w:r>
      <w:r w:rsidRPr="00EF6156">
        <w:rPr>
          <w:rFonts w:hint="cs"/>
          <w:rtl/>
          <w:lang w:bidi="ar-EG"/>
        </w:rPr>
        <w:t>المسلحة</w:t>
      </w:r>
    </w:p>
    <w:p w:rsidR="00614786" w:rsidRPr="00EF6156" w:rsidRDefault="00614786" w:rsidP="00511CD8">
      <w:pPr>
        <w:pStyle w:val="SingleTxtGA"/>
        <w:rPr>
          <w:rtl/>
          <w:lang w:bidi="ar-EG"/>
        </w:rPr>
      </w:pPr>
      <w:r w:rsidRPr="00EF6156">
        <w:rPr>
          <w:rtl/>
          <w:lang w:bidi="ar-EG"/>
        </w:rPr>
        <w:t>1</w:t>
      </w:r>
      <w:r w:rsidRPr="00EF6156">
        <w:rPr>
          <w:rFonts w:hint="cs"/>
          <w:rtl/>
          <w:lang w:bidi="ar-EG"/>
        </w:rPr>
        <w:t>55</w:t>
      </w:r>
      <w:r w:rsidRPr="00EF6156">
        <w:rPr>
          <w:rtl/>
          <w:lang w:bidi="ar-EG"/>
        </w:rPr>
        <w:t>-</w:t>
      </w:r>
      <w:r w:rsidRPr="00EF6156">
        <w:rPr>
          <w:rtl/>
          <w:lang w:bidi="ar-EG"/>
        </w:rPr>
        <w:tab/>
        <w:t>أُنشئت</w:t>
      </w:r>
      <w:r w:rsidR="00EF6156" w:rsidRPr="00EF6156">
        <w:rPr>
          <w:rtl/>
          <w:lang w:bidi="ar-EG"/>
        </w:rPr>
        <w:t xml:space="preserve"> </w:t>
      </w:r>
      <w:r w:rsidRPr="00EF6156">
        <w:rPr>
          <w:rtl/>
          <w:lang w:bidi="ar-EG"/>
        </w:rPr>
        <w:t>بموجب</w:t>
      </w:r>
      <w:r w:rsidR="00EF6156" w:rsidRPr="00EF6156">
        <w:rPr>
          <w:rtl/>
          <w:lang w:bidi="ar-EG"/>
        </w:rPr>
        <w:t xml:space="preserve"> </w:t>
      </w:r>
      <w:r w:rsidRPr="00EF6156">
        <w:rPr>
          <w:rtl/>
          <w:lang w:bidi="ar-EG"/>
        </w:rPr>
        <w:t>المادة</w:t>
      </w:r>
      <w:r w:rsidR="00EF6156" w:rsidRPr="00EF6156">
        <w:rPr>
          <w:rtl/>
          <w:lang w:bidi="ar-EG"/>
        </w:rPr>
        <w:t xml:space="preserve"> </w:t>
      </w:r>
      <w:r w:rsidRPr="00EF6156">
        <w:rPr>
          <w:rtl/>
          <w:lang w:bidi="ar-EG"/>
        </w:rPr>
        <w:t>45(ب)</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الأساسي</w:t>
      </w:r>
      <w:r w:rsidR="00EF6156" w:rsidRPr="00EF6156">
        <w:rPr>
          <w:rtl/>
          <w:lang w:bidi="ar-EG"/>
        </w:rPr>
        <w:t xml:space="preserve"> </w:t>
      </w:r>
      <w:r w:rsidRPr="00EF6156">
        <w:rPr>
          <w:rtl/>
          <w:lang w:bidi="ar-EG"/>
        </w:rPr>
        <w:t>هيئة</w:t>
      </w:r>
      <w:r w:rsidR="00EF6156" w:rsidRPr="00EF6156">
        <w:rPr>
          <w:rtl/>
          <w:lang w:bidi="ar-EG"/>
        </w:rPr>
        <w:t xml:space="preserve"> </w:t>
      </w:r>
      <w:r w:rsidRPr="00EF6156">
        <w:rPr>
          <w:rtl/>
          <w:lang w:bidi="ar-EG"/>
        </w:rPr>
        <w:t>مراقبة</w:t>
      </w:r>
      <w:r w:rsidR="00EF6156" w:rsidRPr="00EF6156">
        <w:rPr>
          <w:rtl/>
          <w:lang w:bidi="ar-EG"/>
        </w:rPr>
        <w:t xml:space="preserve"> </w:t>
      </w:r>
      <w:r w:rsidRPr="00EF6156">
        <w:rPr>
          <w:rtl/>
          <w:lang w:bidi="ar-EG"/>
        </w:rPr>
        <w:t>خاصة</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أجل</w:t>
      </w:r>
      <w:r w:rsidR="00EF6156" w:rsidRPr="00EF6156">
        <w:rPr>
          <w:rtl/>
          <w:lang w:bidi="ar-EG"/>
        </w:rPr>
        <w:t xml:space="preserve"> </w:t>
      </w:r>
      <w:r w:rsidRPr="00EF6156">
        <w:rPr>
          <w:rtl/>
          <w:lang w:bidi="ar-EG"/>
        </w:rPr>
        <w:t>القوات</w:t>
      </w:r>
      <w:r w:rsidR="00EF6156" w:rsidRPr="00EF6156">
        <w:rPr>
          <w:rtl/>
          <w:lang w:bidi="ar-EG"/>
        </w:rPr>
        <w:t xml:space="preserve"> </w:t>
      </w:r>
      <w:r w:rsidRPr="00EF6156">
        <w:rPr>
          <w:rtl/>
          <w:lang w:bidi="ar-EG"/>
        </w:rPr>
        <w:t>المسلحة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ممثلةً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مفوض</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المعني</w:t>
      </w:r>
      <w:r w:rsidR="00EF6156" w:rsidRPr="00EF6156">
        <w:rPr>
          <w:rtl/>
          <w:lang w:bidi="ar-EG"/>
        </w:rPr>
        <w:t xml:space="preserve"> </w:t>
      </w:r>
      <w:r w:rsidRPr="00EF6156">
        <w:rPr>
          <w:rtl/>
          <w:lang w:bidi="ar-EG"/>
        </w:rPr>
        <w:t>بشؤو</w:t>
      </w:r>
      <w:r w:rsidRPr="00EF6156">
        <w:rPr>
          <w:rFonts w:hint="cs"/>
          <w:rtl/>
          <w:lang w:bidi="ar-EG"/>
        </w:rPr>
        <w:t>ن</w:t>
      </w:r>
      <w:r w:rsidR="00EF6156" w:rsidRPr="00EF6156">
        <w:rPr>
          <w:rFonts w:hint="cs"/>
          <w:rtl/>
          <w:lang w:bidi="ar-EG"/>
        </w:rPr>
        <w:t xml:space="preserve"> </w:t>
      </w:r>
      <w:r w:rsidRPr="00EF6156">
        <w:rPr>
          <w:rFonts w:hint="cs"/>
          <w:rtl/>
          <w:lang w:bidi="ar-EG"/>
        </w:rPr>
        <w:t>القوات</w:t>
      </w:r>
      <w:r w:rsidR="00EF6156" w:rsidRPr="00EF6156">
        <w:rPr>
          <w:rtl/>
          <w:lang w:bidi="ar-EG"/>
        </w:rPr>
        <w:t xml:space="preserve"> </w:t>
      </w:r>
      <w:r w:rsidRPr="00EF6156">
        <w:rPr>
          <w:rtl/>
          <w:lang w:bidi="ar-EG"/>
        </w:rPr>
        <w:t>ال</w:t>
      </w:r>
      <w:r w:rsidRPr="00EF6156">
        <w:rPr>
          <w:rFonts w:hint="cs"/>
          <w:rtl/>
          <w:lang w:bidi="ar-EG"/>
        </w:rPr>
        <w:t>مسلحة</w:t>
      </w:r>
      <w:r w:rsidRPr="00EF6156">
        <w:rPr>
          <w:rtl/>
          <w:lang w:bidi="ar-EG"/>
        </w:rPr>
        <w:t>.</w:t>
      </w:r>
      <w:r w:rsidR="00C233CC">
        <w:rPr>
          <w:rtl/>
          <w:lang w:bidi="ar-EG"/>
        </w:rPr>
        <w:t xml:space="preserve"> </w:t>
      </w:r>
      <w:r w:rsidRPr="00EF6156">
        <w:rPr>
          <w:rtl/>
          <w:lang w:bidi="ar-EG"/>
        </w:rPr>
        <w:t>ويعين</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المفوض</w:t>
      </w:r>
      <w:r w:rsidR="00EF6156" w:rsidRPr="00EF6156">
        <w:rPr>
          <w:rtl/>
          <w:lang w:bidi="ar-EG"/>
        </w:rPr>
        <w:t xml:space="preserve"> </w:t>
      </w:r>
      <w:r w:rsidRPr="00EF6156">
        <w:rPr>
          <w:rtl/>
          <w:lang w:bidi="ar-EG"/>
        </w:rPr>
        <w:t>لصون</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الجنود</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ومساعدة</w:t>
      </w:r>
      <w:r w:rsidR="00EF6156" w:rsidRPr="00EF6156">
        <w:rPr>
          <w:rtl/>
          <w:lang w:bidi="ar-EG"/>
        </w:rPr>
        <w:t xml:space="preserve"> </w:t>
      </w:r>
      <w:r w:rsidRPr="00EF6156">
        <w:rPr>
          <w:rtl/>
          <w:lang w:bidi="ar-EG"/>
        </w:rPr>
        <w:t>البرلمان</w:t>
      </w:r>
      <w:r w:rsidR="00C233CC">
        <w:rPr>
          <w:rtl/>
          <w:lang w:bidi="ar-EG"/>
        </w:rPr>
        <w:t xml:space="preserve"> </w:t>
      </w:r>
      <w:r w:rsidRPr="00EF6156">
        <w:rPr>
          <w:rtl/>
          <w:lang w:bidi="ar-EG"/>
        </w:rPr>
        <w:t>الاتحادي</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ممارسة</w:t>
      </w:r>
      <w:r w:rsidR="00EF6156" w:rsidRPr="00EF6156">
        <w:rPr>
          <w:rtl/>
          <w:lang w:bidi="ar-EG"/>
        </w:rPr>
        <w:t xml:space="preserve"> </w:t>
      </w:r>
      <w:r w:rsidRPr="00EF6156">
        <w:rPr>
          <w:rtl/>
          <w:lang w:bidi="ar-EG"/>
        </w:rPr>
        <w:t>الرقابة</w:t>
      </w:r>
      <w:r w:rsidR="00EF6156" w:rsidRPr="00EF6156">
        <w:rPr>
          <w:rtl/>
          <w:lang w:bidi="ar-EG"/>
        </w:rPr>
        <w:t xml:space="preserve"> </w:t>
      </w:r>
      <w:r w:rsidRPr="00EF6156">
        <w:rPr>
          <w:rtl/>
          <w:lang w:bidi="ar-EG"/>
        </w:rPr>
        <w:t>البرلمانية.</w:t>
      </w:r>
      <w:r w:rsidR="00EF6156" w:rsidRPr="00EF6156">
        <w:rPr>
          <w:rtl/>
          <w:lang w:bidi="ar-EG"/>
        </w:rPr>
        <w:t xml:space="preserve"> </w:t>
      </w:r>
      <w:r w:rsidRPr="00EF6156">
        <w:rPr>
          <w:rtl/>
          <w:lang w:bidi="ar-EG"/>
        </w:rPr>
        <w:t>ويتضمن</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المتعلق</w:t>
      </w:r>
      <w:r w:rsidR="00EF6156" w:rsidRPr="00EF6156">
        <w:rPr>
          <w:rtl/>
          <w:lang w:bidi="ar-EG"/>
        </w:rPr>
        <w:t xml:space="preserve"> </w:t>
      </w:r>
      <w:r w:rsidRPr="00EF6156">
        <w:rPr>
          <w:rtl/>
          <w:lang w:bidi="ar-EG"/>
        </w:rPr>
        <w:t>بمفوض</w:t>
      </w:r>
      <w:r w:rsidR="00EF6156" w:rsidRPr="00EF6156">
        <w:rPr>
          <w:rtl/>
          <w:lang w:bidi="ar-EG"/>
        </w:rPr>
        <w:t xml:space="preserve"> </w:t>
      </w:r>
      <w:r w:rsidRPr="00EF6156">
        <w:rPr>
          <w:rtl/>
          <w:lang w:bidi="ar-EG"/>
        </w:rPr>
        <w:t>شؤون</w:t>
      </w:r>
      <w:r w:rsidR="00EF6156" w:rsidRPr="00EF6156">
        <w:rPr>
          <w:rtl/>
          <w:lang w:bidi="ar-EG"/>
        </w:rPr>
        <w:t xml:space="preserve"> </w:t>
      </w:r>
      <w:r w:rsidRPr="00EF6156">
        <w:rPr>
          <w:rtl/>
          <w:lang w:bidi="ar-EG"/>
        </w:rPr>
        <w:t>ال</w:t>
      </w:r>
      <w:r w:rsidRPr="00EF6156">
        <w:rPr>
          <w:rFonts w:hint="cs"/>
          <w:rtl/>
          <w:lang w:bidi="ar-EG"/>
        </w:rPr>
        <w:t>قوات</w:t>
      </w:r>
      <w:r w:rsidR="00EF6156" w:rsidRPr="00EF6156">
        <w:rPr>
          <w:rFonts w:hint="cs"/>
          <w:rtl/>
          <w:lang w:bidi="ar-EG"/>
        </w:rPr>
        <w:t xml:space="preserve"> </w:t>
      </w:r>
      <w:r w:rsidRPr="00EF6156">
        <w:rPr>
          <w:rFonts w:hint="cs"/>
          <w:rtl/>
          <w:lang w:bidi="ar-EG"/>
        </w:rPr>
        <w:t>المسلحة</w:t>
      </w:r>
      <w:r w:rsidR="00C233CC">
        <w:rPr>
          <w:rtl/>
          <w:lang w:bidi="ar-EG"/>
        </w:rPr>
        <w:t xml:space="preserve"> </w:t>
      </w:r>
      <w:r w:rsidRPr="00EF6156">
        <w:rPr>
          <w:rtl/>
          <w:lang w:bidi="ar-EG"/>
        </w:rPr>
        <w:t>(</w:t>
      </w:r>
      <w:r w:rsidRPr="00EF6156">
        <w:rPr>
          <w:bCs/>
          <w:i/>
          <w:iCs/>
          <w:lang w:val="en-GB" w:bidi="ar-EG"/>
        </w:rPr>
        <w:t>Gesetz</w:t>
      </w:r>
      <w:r w:rsidR="00EF6156" w:rsidRPr="00EF6156">
        <w:rPr>
          <w:bCs/>
          <w:i/>
          <w:iCs/>
          <w:lang w:val="en-GB" w:bidi="ar-EG"/>
        </w:rPr>
        <w:t xml:space="preserve"> </w:t>
      </w:r>
      <w:r w:rsidRPr="00EF6156">
        <w:rPr>
          <w:bCs/>
          <w:i/>
          <w:iCs/>
          <w:lang w:val="en-GB" w:bidi="ar-EG"/>
        </w:rPr>
        <w:t>über</w:t>
      </w:r>
      <w:r w:rsidR="00EF6156" w:rsidRPr="00EF6156">
        <w:rPr>
          <w:bCs/>
          <w:i/>
          <w:iCs/>
          <w:lang w:val="en-GB" w:bidi="ar-EG"/>
        </w:rPr>
        <w:t xml:space="preserve"> </w:t>
      </w:r>
      <w:r w:rsidRPr="00EF6156">
        <w:rPr>
          <w:bCs/>
          <w:i/>
          <w:iCs/>
          <w:lang w:val="en-GB" w:bidi="ar-EG"/>
        </w:rPr>
        <w:t>den</w:t>
      </w:r>
      <w:r w:rsidR="00EF6156" w:rsidRPr="00EF6156">
        <w:rPr>
          <w:bCs/>
          <w:i/>
          <w:iCs/>
          <w:lang w:val="en-GB" w:bidi="ar-EG"/>
        </w:rPr>
        <w:t xml:space="preserve"> </w:t>
      </w:r>
      <w:r w:rsidRPr="00EF6156">
        <w:rPr>
          <w:bCs/>
          <w:i/>
          <w:iCs/>
          <w:lang w:val="en-GB" w:bidi="ar-EG"/>
        </w:rPr>
        <w:t>Wehrbeauftragten</w:t>
      </w:r>
      <w:r w:rsidRPr="00EF6156">
        <w:rPr>
          <w:rtl/>
          <w:lang w:bidi="ar-EG"/>
        </w:rPr>
        <w:t>)</w:t>
      </w:r>
      <w:r w:rsidR="00EF6156" w:rsidRPr="00EF6156">
        <w:rPr>
          <w:rtl/>
          <w:lang w:bidi="ar-EG"/>
        </w:rPr>
        <w:t xml:space="preserve"> </w:t>
      </w:r>
      <w:r w:rsidRPr="00EF6156">
        <w:rPr>
          <w:rtl/>
          <w:lang w:bidi="ar-EG"/>
        </w:rPr>
        <w:t>أحكاماً</w:t>
      </w:r>
      <w:r w:rsidR="00EF6156" w:rsidRPr="00EF6156">
        <w:rPr>
          <w:rtl/>
          <w:lang w:bidi="ar-EG"/>
        </w:rPr>
        <w:t xml:space="preserve"> </w:t>
      </w:r>
      <w:r w:rsidRPr="00EF6156">
        <w:rPr>
          <w:rtl/>
          <w:lang w:bidi="ar-EG"/>
        </w:rPr>
        <w:t>أدق</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تعيينه</w:t>
      </w:r>
      <w:r w:rsidR="00EF6156" w:rsidRPr="00EF6156">
        <w:rPr>
          <w:rtl/>
          <w:lang w:bidi="ar-EG"/>
        </w:rPr>
        <w:t xml:space="preserve"> </w:t>
      </w:r>
      <w:r w:rsidRPr="00EF6156">
        <w:rPr>
          <w:rtl/>
          <w:lang w:bidi="ar-EG"/>
        </w:rPr>
        <w:t>ووضعه</w:t>
      </w:r>
      <w:r w:rsidR="00EF6156" w:rsidRPr="00EF6156">
        <w:rPr>
          <w:rtl/>
          <w:lang w:bidi="ar-EG"/>
        </w:rPr>
        <w:t xml:space="preserve"> </w:t>
      </w:r>
      <w:r w:rsidRPr="00EF6156">
        <w:rPr>
          <w:rtl/>
          <w:lang w:bidi="ar-EG"/>
        </w:rPr>
        <w:t>القانوني</w:t>
      </w:r>
      <w:r w:rsidR="00EF6156" w:rsidRPr="00EF6156">
        <w:rPr>
          <w:rtl/>
          <w:lang w:bidi="ar-EG"/>
        </w:rPr>
        <w:t xml:space="preserve"> </w:t>
      </w:r>
      <w:r w:rsidRPr="00EF6156">
        <w:rPr>
          <w:rtl/>
          <w:lang w:bidi="ar-EG"/>
        </w:rPr>
        <w:t>ومهامه.</w:t>
      </w:r>
      <w:r w:rsidR="00EF6156" w:rsidRPr="00EF6156">
        <w:rPr>
          <w:rtl/>
          <w:lang w:bidi="ar-EG"/>
        </w:rPr>
        <w:t xml:space="preserve"> </w:t>
      </w:r>
      <w:r w:rsidRPr="00EF6156">
        <w:rPr>
          <w:rtl/>
          <w:lang w:bidi="ar-EG"/>
        </w:rPr>
        <w:t>ويتصرف</w:t>
      </w:r>
      <w:r w:rsidR="00EF6156" w:rsidRPr="00EF6156">
        <w:rPr>
          <w:rtl/>
          <w:lang w:bidi="ar-EG"/>
        </w:rPr>
        <w:t xml:space="preserve"> </w:t>
      </w:r>
      <w:r w:rsidRPr="00EF6156">
        <w:rPr>
          <w:rtl/>
          <w:lang w:bidi="ar-EG"/>
        </w:rPr>
        <w:t>المفوض</w:t>
      </w:r>
      <w:r w:rsidR="00EF6156" w:rsidRPr="00EF6156">
        <w:rPr>
          <w:rtl/>
          <w:lang w:bidi="ar-EG"/>
        </w:rPr>
        <w:t xml:space="preserve"> </w:t>
      </w:r>
      <w:r w:rsidRPr="00EF6156">
        <w:rPr>
          <w:rtl/>
          <w:lang w:bidi="ar-EG"/>
        </w:rPr>
        <w:t>بناء</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تعليمات</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لجنة</w:t>
      </w:r>
      <w:r w:rsidR="00EF6156" w:rsidRPr="00EF6156">
        <w:rPr>
          <w:rtl/>
          <w:lang w:bidi="ar-EG"/>
        </w:rPr>
        <w:t xml:space="preserve"> </w:t>
      </w:r>
      <w:r w:rsidRPr="00EF6156">
        <w:rPr>
          <w:rtl/>
          <w:lang w:bidi="ar-EG"/>
        </w:rPr>
        <w:t>شؤون</w:t>
      </w:r>
      <w:r w:rsidR="00EF6156" w:rsidRPr="00EF6156">
        <w:rPr>
          <w:rtl/>
          <w:lang w:bidi="ar-EG"/>
        </w:rPr>
        <w:t xml:space="preserve"> </w:t>
      </w:r>
      <w:r w:rsidRPr="00EF6156">
        <w:rPr>
          <w:rtl/>
          <w:lang w:bidi="ar-EG"/>
        </w:rPr>
        <w:t>الدفاع</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أجل</w:t>
      </w:r>
      <w:r w:rsidR="00EF6156" w:rsidRPr="00EF6156">
        <w:rPr>
          <w:rtl/>
          <w:lang w:bidi="ar-EG"/>
        </w:rPr>
        <w:t xml:space="preserve"> </w:t>
      </w:r>
      <w:r w:rsidRPr="00EF6156">
        <w:rPr>
          <w:rtl/>
          <w:lang w:bidi="ar-EG"/>
        </w:rPr>
        <w:t>النظر</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أحداث</w:t>
      </w:r>
      <w:r w:rsidR="00EF6156" w:rsidRPr="00EF6156">
        <w:rPr>
          <w:rtl/>
          <w:lang w:bidi="ar-EG"/>
        </w:rPr>
        <w:t xml:space="preserve"> </w:t>
      </w:r>
      <w:r w:rsidRPr="00EF6156">
        <w:rPr>
          <w:rtl/>
          <w:lang w:bidi="ar-EG"/>
        </w:rPr>
        <w:t>معينة.</w:t>
      </w:r>
      <w:r w:rsidR="00EF6156" w:rsidRPr="00EF6156">
        <w:rPr>
          <w:rtl/>
          <w:lang w:bidi="ar-EG"/>
        </w:rPr>
        <w:t xml:space="preserve"> </w:t>
      </w:r>
      <w:r w:rsidRPr="00EF6156">
        <w:rPr>
          <w:rtl/>
          <w:lang w:bidi="ar-EG"/>
        </w:rPr>
        <w:t>وعلاوة</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ذلك</w:t>
      </w:r>
      <w:r w:rsidRPr="00EF6156">
        <w:rPr>
          <w:rFonts w:hint="cs"/>
          <w:rtl/>
          <w:lang w:bidi="ar-EG"/>
        </w:rPr>
        <w:t>،</w:t>
      </w:r>
      <w:r w:rsidR="00EF6156" w:rsidRPr="00EF6156">
        <w:rPr>
          <w:rtl/>
          <w:lang w:bidi="ar-EG"/>
        </w:rPr>
        <w:t xml:space="preserve"> </w:t>
      </w:r>
      <w:r w:rsidRPr="00EF6156">
        <w:rPr>
          <w:rtl/>
          <w:lang w:bidi="ar-EG"/>
        </w:rPr>
        <w:t>يُلزَم</w:t>
      </w:r>
      <w:r w:rsidR="00EF6156" w:rsidRPr="00EF6156">
        <w:rPr>
          <w:rtl/>
          <w:lang w:bidi="ar-EG"/>
        </w:rPr>
        <w:t xml:space="preserve"> </w:t>
      </w:r>
      <w:r w:rsidRPr="00EF6156">
        <w:rPr>
          <w:rtl/>
          <w:lang w:bidi="ar-EG"/>
        </w:rPr>
        <w:t>المفوض</w:t>
      </w:r>
      <w:r w:rsidR="00EF6156" w:rsidRPr="00EF6156">
        <w:rPr>
          <w:rtl/>
          <w:lang w:bidi="ar-EG"/>
        </w:rPr>
        <w:t xml:space="preserve"> </w:t>
      </w:r>
      <w:r w:rsidRPr="00EF6156">
        <w:rPr>
          <w:rtl/>
          <w:lang w:bidi="ar-EG"/>
        </w:rPr>
        <w:t>بأن</w:t>
      </w:r>
      <w:r w:rsidR="00EF6156" w:rsidRPr="00EF6156">
        <w:rPr>
          <w:rtl/>
          <w:lang w:bidi="ar-EG"/>
        </w:rPr>
        <w:t xml:space="preserve"> </w:t>
      </w:r>
      <w:r w:rsidRPr="00EF6156">
        <w:rPr>
          <w:rtl/>
          <w:lang w:bidi="ar-EG"/>
        </w:rPr>
        <w:t>يتصرف</w:t>
      </w:r>
      <w:r w:rsidR="00EF6156" w:rsidRPr="00EF6156">
        <w:rPr>
          <w:rtl/>
          <w:lang w:bidi="ar-EG"/>
        </w:rPr>
        <w:t xml:space="preserve"> </w:t>
      </w:r>
      <w:r w:rsidRPr="00EF6156">
        <w:rPr>
          <w:rtl/>
          <w:lang w:bidi="ar-EG"/>
        </w:rPr>
        <w:t>حسب</w:t>
      </w:r>
      <w:r w:rsidR="00EF6156" w:rsidRPr="00EF6156">
        <w:rPr>
          <w:rtl/>
          <w:lang w:bidi="ar-EG"/>
        </w:rPr>
        <w:t xml:space="preserve"> </w:t>
      </w:r>
      <w:r w:rsidRPr="00EF6156">
        <w:rPr>
          <w:rtl/>
          <w:lang w:bidi="ar-EG"/>
        </w:rPr>
        <w:t>تقديره</w:t>
      </w:r>
      <w:r w:rsidRPr="00EF6156">
        <w:rPr>
          <w:rFonts w:hint="cs"/>
          <w:rtl/>
          <w:lang w:bidi="ar-EG"/>
        </w:rPr>
        <w:t>،</w:t>
      </w:r>
      <w:r w:rsidR="00EF6156" w:rsidRPr="00EF6156">
        <w:rPr>
          <w:rFonts w:hint="cs"/>
          <w:rtl/>
          <w:lang w:bidi="ar-EG"/>
        </w:rPr>
        <w:t xml:space="preserve"> </w:t>
      </w:r>
      <w:r w:rsidRPr="00EF6156">
        <w:rPr>
          <w:rFonts w:hint="cs"/>
          <w:rtl/>
          <w:lang w:bidi="ar-EG"/>
        </w:rPr>
        <w:t>بعد</w:t>
      </w:r>
      <w:r w:rsidR="00EF6156" w:rsidRPr="00EF6156">
        <w:rPr>
          <w:rFonts w:hint="cs"/>
          <w:rtl/>
          <w:lang w:bidi="ar-EG"/>
        </w:rPr>
        <w:t xml:space="preserve"> </w:t>
      </w:r>
      <w:r w:rsidRPr="00EF6156">
        <w:rPr>
          <w:rFonts w:hint="cs"/>
          <w:rtl/>
          <w:lang w:bidi="ar-EG"/>
        </w:rPr>
        <w:t>تقييم</w:t>
      </w:r>
      <w:r w:rsidR="00EF6156" w:rsidRPr="00EF6156">
        <w:rPr>
          <w:rFonts w:hint="cs"/>
          <w:rtl/>
          <w:lang w:bidi="ar-EG"/>
        </w:rPr>
        <w:t xml:space="preserve"> </w:t>
      </w:r>
      <w:r w:rsidRPr="00EF6156">
        <w:rPr>
          <w:rFonts w:hint="cs"/>
          <w:rtl/>
          <w:lang w:bidi="ar-EG"/>
        </w:rPr>
        <w:t>الظروف</w:t>
      </w:r>
      <w:r w:rsidR="00EF6156" w:rsidRPr="00EF6156">
        <w:rPr>
          <w:rFonts w:hint="cs"/>
          <w:rtl/>
          <w:lang w:bidi="ar-EG"/>
        </w:rPr>
        <w:t xml:space="preserve"> </w:t>
      </w:r>
      <w:r w:rsidRPr="00EF6156">
        <w:rPr>
          <w:rFonts w:hint="cs"/>
          <w:rtl/>
          <w:lang w:bidi="ar-EG"/>
        </w:rPr>
        <w:t>حسب</w:t>
      </w:r>
      <w:r w:rsidR="00EF6156" w:rsidRPr="00EF6156">
        <w:rPr>
          <w:rFonts w:hint="cs"/>
          <w:rtl/>
          <w:lang w:bidi="ar-EG"/>
        </w:rPr>
        <w:t xml:space="preserve"> </w:t>
      </w:r>
      <w:r w:rsidRPr="00EF6156">
        <w:rPr>
          <w:rFonts w:hint="cs"/>
          <w:rtl/>
          <w:lang w:bidi="ar-EG"/>
        </w:rPr>
        <w:t>الأصول،</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إطار</w:t>
      </w:r>
      <w:r w:rsidR="00EF6156" w:rsidRPr="00EF6156">
        <w:rPr>
          <w:rtl/>
          <w:lang w:bidi="ar-EG"/>
        </w:rPr>
        <w:t xml:space="preserve"> </w:t>
      </w:r>
      <w:r w:rsidRPr="00EF6156">
        <w:rPr>
          <w:rtl/>
          <w:lang w:bidi="ar-EG"/>
        </w:rPr>
        <w:t>واجباته</w:t>
      </w:r>
      <w:r w:rsidR="00EF6156" w:rsidRPr="00EF6156">
        <w:rPr>
          <w:rtl/>
          <w:lang w:bidi="ar-EG"/>
        </w:rPr>
        <w:t xml:space="preserve"> </w:t>
      </w:r>
      <w:r w:rsidRPr="00EF6156">
        <w:rPr>
          <w:rtl/>
          <w:lang w:bidi="ar-EG"/>
        </w:rPr>
        <w:t>فيما</w:t>
      </w:r>
      <w:r w:rsidR="00EF6156" w:rsidRPr="00EF6156">
        <w:rPr>
          <w:rtl/>
          <w:lang w:bidi="ar-EG"/>
        </w:rPr>
        <w:t xml:space="preserve"> </w:t>
      </w:r>
      <w:r w:rsidRPr="00EF6156">
        <w:rPr>
          <w:rtl/>
          <w:lang w:bidi="ar-EG"/>
        </w:rPr>
        <w:t>يأتي</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علمه</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ظروف</w:t>
      </w:r>
      <w:r w:rsidR="00EF6156" w:rsidRPr="00EF6156">
        <w:rPr>
          <w:rtl/>
          <w:lang w:bidi="ar-EG"/>
        </w:rPr>
        <w:t xml:space="preserve"> </w:t>
      </w:r>
      <w:r w:rsidRPr="00EF6156">
        <w:rPr>
          <w:rtl/>
          <w:lang w:bidi="ar-EG"/>
        </w:rPr>
        <w:t>تشير</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وقوع</w:t>
      </w:r>
      <w:r w:rsidR="00EF6156" w:rsidRPr="00EF6156">
        <w:rPr>
          <w:rtl/>
          <w:lang w:bidi="ar-EG"/>
        </w:rPr>
        <w:t xml:space="preserve"> </w:t>
      </w:r>
      <w:r w:rsidRPr="00EF6156">
        <w:rPr>
          <w:rtl/>
          <w:lang w:bidi="ar-EG"/>
        </w:rPr>
        <w:t>انتهاك</w:t>
      </w:r>
      <w:r w:rsidR="00EF6156" w:rsidRPr="00EF6156">
        <w:rPr>
          <w:rtl/>
          <w:lang w:bidi="ar-EG"/>
        </w:rPr>
        <w:t xml:space="preserve"> </w:t>
      </w:r>
      <w:r w:rsidRPr="00EF6156">
        <w:rPr>
          <w:rtl/>
          <w:lang w:bidi="ar-EG"/>
        </w:rPr>
        <w:t>لحقوق</w:t>
      </w:r>
      <w:r w:rsidR="00EF6156" w:rsidRPr="00EF6156">
        <w:rPr>
          <w:rtl/>
          <w:lang w:bidi="ar-EG"/>
        </w:rPr>
        <w:t xml:space="preserve"> </w:t>
      </w:r>
      <w:r w:rsidRPr="00EF6156">
        <w:rPr>
          <w:rtl/>
          <w:lang w:bidi="ar-EG"/>
        </w:rPr>
        <w:t>الجنود</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أو</w:t>
      </w:r>
      <w:r w:rsidR="00C233CC">
        <w:rPr>
          <w:rtl/>
          <w:lang w:bidi="ar-EG"/>
        </w:rPr>
        <w:t xml:space="preserve"> </w:t>
      </w:r>
      <w:r w:rsidRPr="00EF6156">
        <w:rPr>
          <w:rFonts w:hint="cs"/>
          <w:rtl/>
          <w:lang w:bidi="ar-EG"/>
        </w:rPr>
        <w:t>تطوير</w:t>
      </w:r>
      <w:r w:rsidR="00EF6156" w:rsidRPr="00EF6156">
        <w:rPr>
          <w:rFonts w:hint="cs"/>
          <w:rtl/>
          <w:lang w:bidi="ar-EG"/>
        </w:rPr>
        <w:t xml:space="preserve"> </w:t>
      </w:r>
      <w:r w:rsidRPr="00EF6156">
        <w:rPr>
          <w:rFonts w:hint="cs"/>
          <w:rtl/>
          <w:lang w:bidi="ar-EG"/>
        </w:rPr>
        <w:t>المهارات</w:t>
      </w:r>
      <w:r w:rsidR="00EF6156" w:rsidRPr="00EF6156">
        <w:rPr>
          <w:rFonts w:hint="cs"/>
          <w:rtl/>
          <w:lang w:bidi="ar-EG"/>
        </w:rPr>
        <w:t xml:space="preserve"> </w:t>
      </w:r>
      <w:r w:rsidRPr="00EF6156">
        <w:rPr>
          <w:rFonts w:hint="cs"/>
          <w:rtl/>
          <w:lang w:bidi="ar-EG"/>
        </w:rPr>
        <w:t>القيادية</w:t>
      </w:r>
      <w:r w:rsidR="00EF6156" w:rsidRPr="00EF6156">
        <w:rPr>
          <w:rFonts w:hint="cs"/>
          <w:rtl/>
          <w:lang w:bidi="ar-EG"/>
        </w:rPr>
        <w:t xml:space="preserve"> </w:t>
      </w:r>
      <w:r w:rsidRPr="00EF6156">
        <w:rPr>
          <w:rFonts w:hint="cs"/>
          <w:rtl/>
          <w:lang w:bidi="ar-EG"/>
        </w:rPr>
        <w:t>والتربية</w:t>
      </w:r>
      <w:r w:rsidR="00EF6156" w:rsidRPr="00EF6156">
        <w:rPr>
          <w:rFonts w:hint="cs"/>
          <w:rtl/>
          <w:lang w:bidi="ar-EG"/>
        </w:rPr>
        <w:t xml:space="preserve"> </w:t>
      </w:r>
      <w:r w:rsidRPr="00EF6156">
        <w:rPr>
          <w:rFonts w:hint="cs"/>
          <w:rtl/>
          <w:lang w:bidi="ar-EG"/>
        </w:rPr>
        <w:t>الوطنية</w:t>
      </w:r>
      <w:r w:rsidRPr="00EF6156">
        <w:rPr>
          <w:rtl/>
          <w:lang w:bidi="ar-EG"/>
        </w:rPr>
        <w:t>.</w:t>
      </w:r>
      <w:r w:rsidR="00EF6156" w:rsidRPr="00EF6156">
        <w:rPr>
          <w:rtl/>
          <w:lang w:bidi="ar-EG"/>
        </w:rPr>
        <w:t xml:space="preserve"> </w:t>
      </w:r>
      <w:r w:rsidRPr="00EF6156">
        <w:rPr>
          <w:rtl/>
          <w:lang w:bidi="ar-EG"/>
        </w:rPr>
        <w:t>ويتعين</w:t>
      </w:r>
      <w:r w:rsidR="00EF6156" w:rsidRPr="00EF6156">
        <w:rPr>
          <w:rtl/>
          <w:lang w:bidi="ar-EG"/>
        </w:rPr>
        <w:t xml:space="preserve"> </w:t>
      </w:r>
      <w:r w:rsidRPr="00EF6156">
        <w:rPr>
          <w:rtl/>
          <w:lang w:bidi="ar-EG"/>
        </w:rPr>
        <w:t>عليه</w:t>
      </w:r>
      <w:r w:rsidR="00EF6156" w:rsidRPr="00EF6156">
        <w:rPr>
          <w:rtl/>
          <w:lang w:bidi="ar-EG"/>
        </w:rPr>
        <w:t xml:space="preserve"> </w:t>
      </w:r>
      <w:r w:rsidRPr="00EF6156">
        <w:rPr>
          <w:rtl/>
          <w:lang w:bidi="ar-EG"/>
        </w:rPr>
        <w:t>إبلاغ</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بما</w:t>
      </w:r>
      <w:r w:rsidR="00511CD8">
        <w:rPr>
          <w:rFonts w:hint="cs"/>
          <w:rtl/>
          <w:lang w:bidi="ar-EG"/>
        </w:rPr>
        <w:t> </w:t>
      </w:r>
      <w:r w:rsidRPr="00EF6156">
        <w:rPr>
          <w:rtl/>
          <w:lang w:bidi="ar-EG"/>
        </w:rPr>
        <w:t>يتوصل</w:t>
      </w:r>
      <w:r w:rsidR="00EF6156" w:rsidRPr="00EF6156">
        <w:rPr>
          <w:rtl/>
          <w:lang w:bidi="ar-EG"/>
        </w:rPr>
        <w:t xml:space="preserve"> </w:t>
      </w:r>
      <w:r w:rsidRPr="00EF6156">
        <w:rPr>
          <w:rtl/>
          <w:lang w:bidi="ar-EG"/>
        </w:rPr>
        <w:t>إليه</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نتائج</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تقارير</w:t>
      </w:r>
      <w:r w:rsidR="00EF6156" w:rsidRPr="00EF6156">
        <w:rPr>
          <w:rtl/>
          <w:lang w:bidi="ar-EG"/>
        </w:rPr>
        <w:t xml:space="preserve"> </w:t>
      </w:r>
      <w:r w:rsidRPr="00EF6156">
        <w:rPr>
          <w:rtl/>
          <w:lang w:bidi="ar-EG"/>
        </w:rPr>
        <w:t>فردية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تقرير</w:t>
      </w:r>
      <w:r w:rsidR="00EF6156" w:rsidRPr="00EF6156">
        <w:rPr>
          <w:rtl/>
          <w:lang w:bidi="ar-EG"/>
        </w:rPr>
        <w:t xml:space="preserve"> </w:t>
      </w:r>
      <w:r w:rsidRPr="00EF6156">
        <w:rPr>
          <w:rtl/>
          <w:lang w:bidi="ar-EG"/>
        </w:rPr>
        <w:t>سنوي.</w:t>
      </w:r>
    </w:p>
    <w:p w:rsidR="00614786" w:rsidRPr="00EF6156" w:rsidRDefault="00614786" w:rsidP="00EF6156">
      <w:pPr>
        <w:pStyle w:val="H4GA"/>
        <w:rPr>
          <w:rtl/>
          <w:lang w:bidi="ar-EG"/>
        </w:rPr>
      </w:pPr>
      <w:r w:rsidRPr="00EF6156">
        <w:rPr>
          <w:rtl/>
          <w:lang w:bidi="ar-EG"/>
        </w:rPr>
        <w:tab/>
        <w:t>(ﻫ)</w:t>
      </w:r>
      <w:r w:rsidRPr="00EF6156">
        <w:rPr>
          <w:rtl/>
          <w:lang w:bidi="ar-EG"/>
        </w:rPr>
        <w:tab/>
        <w:t>المفوض</w:t>
      </w:r>
      <w:r w:rsidRPr="00EF6156">
        <w:rPr>
          <w:rFonts w:hint="cs"/>
          <w:rtl/>
          <w:lang w:bidi="ar-EG"/>
        </w:rPr>
        <w:t>ة</w:t>
      </w:r>
      <w:r w:rsidR="00EF6156" w:rsidRPr="00EF6156">
        <w:rPr>
          <w:rtl/>
          <w:lang w:bidi="ar-EG"/>
        </w:rPr>
        <w:t xml:space="preserve"> </w:t>
      </w:r>
      <w:r w:rsidRPr="00EF6156">
        <w:rPr>
          <w:rtl/>
          <w:lang w:bidi="ar-EG"/>
        </w:rPr>
        <w:t>الاتحادي</w:t>
      </w:r>
      <w:r w:rsidRPr="00EF6156">
        <w:rPr>
          <w:rFonts w:hint="cs"/>
          <w:rtl/>
          <w:lang w:bidi="ar-EG"/>
        </w:rPr>
        <w:t>ة</w:t>
      </w:r>
      <w:r w:rsidR="00EF6156" w:rsidRPr="00EF6156">
        <w:rPr>
          <w:rtl/>
          <w:lang w:bidi="ar-EG"/>
        </w:rPr>
        <w:t xml:space="preserve"> </w:t>
      </w:r>
      <w:r w:rsidRPr="00EF6156">
        <w:rPr>
          <w:rtl/>
          <w:lang w:bidi="ar-EG"/>
        </w:rPr>
        <w:t>المعني</w:t>
      </w:r>
      <w:r w:rsidRPr="00EF6156">
        <w:rPr>
          <w:rFonts w:hint="cs"/>
          <w:rtl/>
          <w:lang w:bidi="ar-EG"/>
        </w:rPr>
        <w:t>ة</w:t>
      </w:r>
      <w:r w:rsidR="00EF6156" w:rsidRPr="00EF6156">
        <w:rPr>
          <w:rtl/>
          <w:lang w:bidi="ar-EG"/>
        </w:rPr>
        <w:t xml:space="preserve"> </w:t>
      </w:r>
      <w:r w:rsidRPr="00EF6156">
        <w:rPr>
          <w:rtl/>
          <w:lang w:bidi="ar-EG"/>
        </w:rPr>
        <w:t>بحماية</w:t>
      </w:r>
      <w:r w:rsidR="00EF6156" w:rsidRPr="00EF6156">
        <w:rPr>
          <w:rtl/>
          <w:lang w:bidi="ar-EG"/>
        </w:rPr>
        <w:t xml:space="preserve"> </w:t>
      </w:r>
      <w:r w:rsidRPr="00EF6156">
        <w:rPr>
          <w:rtl/>
          <w:lang w:bidi="ar-EG"/>
        </w:rPr>
        <w:t>البيانات</w:t>
      </w:r>
      <w:r w:rsidR="00EF6156" w:rsidRPr="00EF6156">
        <w:rPr>
          <w:rtl/>
          <w:lang w:bidi="ar-EG"/>
        </w:rPr>
        <w:t xml:space="preserve"> </w:t>
      </w:r>
      <w:r w:rsidRPr="00EF6156">
        <w:rPr>
          <w:rtl/>
          <w:lang w:bidi="ar-EG"/>
        </w:rPr>
        <w:t>وحرية</w:t>
      </w:r>
      <w:r w:rsidR="00EF6156" w:rsidRPr="00EF6156">
        <w:rPr>
          <w:rtl/>
          <w:lang w:bidi="ar-EG"/>
        </w:rPr>
        <w:t xml:space="preserve"> </w:t>
      </w:r>
      <w:r w:rsidRPr="00EF6156">
        <w:rPr>
          <w:rtl/>
          <w:lang w:bidi="ar-EG"/>
        </w:rPr>
        <w:t>المعلومات</w:t>
      </w:r>
    </w:p>
    <w:p w:rsidR="00614786" w:rsidRPr="00EF6156" w:rsidRDefault="00614786" w:rsidP="00F9415D">
      <w:pPr>
        <w:pStyle w:val="SingleTxtGA"/>
        <w:rPr>
          <w:rtl/>
          <w:lang w:bidi="ar-EG"/>
        </w:rPr>
      </w:pPr>
      <w:r w:rsidRPr="00EF6156">
        <w:rPr>
          <w:rtl/>
          <w:lang w:bidi="ar-EG"/>
        </w:rPr>
        <w:t>1</w:t>
      </w:r>
      <w:r w:rsidRPr="00EF6156">
        <w:rPr>
          <w:rFonts w:hint="cs"/>
          <w:rtl/>
          <w:lang w:bidi="ar-EG"/>
        </w:rPr>
        <w:t>56</w:t>
      </w:r>
      <w:r w:rsidRPr="00EF6156">
        <w:rPr>
          <w:rtl/>
          <w:lang w:bidi="ar-EG"/>
        </w:rPr>
        <w:t>-</w:t>
      </w:r>
      <w:r w:rsidRPr="00EF6156">
        <w:rPr>
          <w:rtl/>
          <w:lang w:bidi="ar-EG"/>
        </w:rPr>
        <w:tab/>
        <w:t>تتمثل</w:t>
      </w:r>
      <w:r w:rsidR="00EF6156" w:rsidRPr="00EF6156">
        <w:rPr>
          <w:rtl/>
          <w:lang w:bidi="ar-EG"/>
        </w:rPr>
        <w:t xml:space="preserve"> </w:t>
      </w:r>
      <w:r w:rsidRPr="00EF6156">
        <w:rPr>
          <w:rtl/>
          <w:lang w:bidi="ar-EG"/>
        </w:rPr>
        <w:t>مهمة</w:t>
      </w:r>
      <w:r w:rsidR="00EF6156" w:rsidRPr="00EF6156">
        <w:rPr>
          <w:rtl/>
          <w:lang w:bidi="ar-EG"/>
        </w:rPr>
        <w:t xml:space="preserve"> </w:t>
      </w:r>
      <w:r w:rsidRPr="00EF6156">
        <w:rPr>
          <w:rtl/>
          <w:lang w:bidi="ar-EG"/>
        </w:rPr>
        <w:t>المفوض</w:t>
      </w:r>
      <w:r w:rsidRPr="00EF6156">
        <w:rPr>
          <w:rFonts w:hint="cs"/>
          <w:rtl/>
          <w:lang w:bidi="ar-EG"/>
        </w:rPr>
        <w:t>ة</w:t>
      </w:r>
      <w:r w:rsidR="00EF6156" w:rsidRPr="00EF6156">
        <w:rPr>
          <w:rtl/>
          <w:lang w:bidi="ar-EG"/>
        </w:rPr>
        <w:t xml:space="preserve"> </w:t>
      </w:r>
      <w:r w:rsidRPr="00EF6156">
        <w:rPr>
          <w:rtl/>
          <w:lang w:bidi="ar-EG"/>
        </w:rPr>
        <w:t>الاتحادي</w:t>
      </w:r>
      <w:r w:rsidRPr="00EF6156">
        <w:rPr>
          <w:rFonts w:hint="cs"/>
          <w:rtl/>
          <w:lang w:bidi="ar-EG"/>
        </w:rPr>
        <w:t>ة</w:t>
      </w:r>
      <w:r w:rsidR="00EF6156" w:rsidRPr="00EF6156">
        <w:rPr>
          <w:rtl/>
          <w:lang w:bidi="ar-EG"/>
        </w:rPr>
        <w:t xml:space="preserve"> </w:t>
      </w:r>
      <w:r w:rsidRPr="00EF6156">
        <w:rPr>
          <w:rtl/>
          <w:lang w:bidi="ar-EG"/>
        </w:rPr>
        <w:t>المعني</w:t>
      </w:r>
      <w:r w:rsidRPr="00EF6156">
        <w:rPr>
          <w:rFonts w:hint="cs"/>
          <w:rtl/>
          <w:lang w:bidi="ar-EG"/>
        </w:rPr>
        <w:t>ة</w:t>
      </w:r>
      <w:r w:rsidR="00EF6156" w:rsidRPr="00EF6156">
        <w:rPr>
          <w:rtl/>
          <w:lang w:bidi="ar-EG"/>
        </w:rPr>
        <w:t xml:space="preserve"> </w:t>
      </w:r>
      <w:r w:rsidRPr="00EF6156">
        <w:rPr>
          <w:rtl/>
          <w:lang w:bidi="ar-EG"/>
        </w:rPr>
        <w:t>بحماية</w:t>
      </w:r>
      <w:r w:rsidR="00EF6156" w:rsidRPr="00EF6156">
        <w:rPr>
          <w:rtl/>
          <w:lang w:bidi="ar-EG"/>
        </w:rPr>
        <w:t xml:space="preserve"> </w:t>
      </w:r>
      <w:r w:rsidRPr="00EF6156">
        <w:rPr>
          <w:rtl/>
          <w:lang w:bidi="ar-EG"/>
        </w:rPr>
        <w:t>البيانات</w:t>
      </w:r>
      <w:r w:rsidR="00EF6156" w:rsidRPr="00EF6156">
        <w:rPr>
          <w:rFonts w:hint="cs"/>
          <w:rtl/>
        </w:rPr>
        <w:t xml:space="preserve"> </w:t>
      </w:r>
      <w:r w:rsidRPr="00EF6156">
        <w:rPr>
          <w:rFonts w:hint="cs"/>
          <w:rtl/>
        </w:rPr>
        <w:t>وحرية</w:t>
      </w:r>
      <w:r w:rsidR="00EF6156" w:rsidRPr="00EF6156">
        <w:rPr>
          <w:rFonts w:hint="cs"/>
          <w:rtl/>
        </w:rPr>
        <w:t xml:space="preserve"> </w:t>
      </w:r>
      <w:r w:rsidRPr="00EF6156">
        <w:rPr>
          <w:rFonts w:hint="cs"/>
          <w:rtl/>
        </w:rPr>
        <w:t>المعلومات</w:t>
      </w:r>
      <w:r w:rsidRPr="00EF6156">
        <w:rPr>
          <w:rtl/>
          <w:lang w:bidi="ar-EG"/>
        </w:rPr>
        <w:t>،</w:t>
      </w:r>
      <w:r w:rsidR="00EF6156" w:rsidRPr="00EF6156">
        <w:rPr>
          <w:rtl/>
          <w:lang w:bidi="ar-EG"/>
        </w:rPr>
        <w:t xml:space="preserve"> </w:t>
      </w:r>
      <w:r w:rsidRPr="00EF6156">
        <w:rPr>
          <w:rtl/>
          <w:lang w:bidi="ar-EG"/>
        </w:rPr>
        <w:t>ال</w:t>
      </w:r>
      <w:r w:rsidRPr="00EF6156">
        <w:rPr>
          <w:rFonts w:hint="cs"/>
          <w:rtl/>
          <w:lang w:bidi="ar-EG"/>
        </w:rPr>
        <w:t>ت</w:t>
      </w:r>
      <w:r w:rsidRPr="00EF6156">
        <w:rPr>
          <w:rtl/>
          <w:lang w:bidi="ar-EG"/>
        </w:rPr>
        <w:t>ي</w:t>
      </w:r>
      <w:r w:rsidR="00EF6156" w:rsidRPr="00EF6156">
        <w:rPr>
          <w:rFonts w:hint="cs"/>
          <w:rtl/>
          <w:lang w:bidi="ar-EG"/>
        </w:rPr>
        <w:t xml:space="preserve"> </w:t>
      </w:r>
      <w:r w:rsidRPr="00EF6156">
        <w:rPr>
          <w:rFonts w:hint="cs"/>
          <w:rtl/>
          <w:lang w:bidi="ar-EG"/>
        </w:rPr>
        <w:t>ي</w:t>
      </w:r>
      <w:r w:rsidRPr="00EF6156">
        <w:rPr>
          <w:rtl/>
          <w:lang w:bidi="ar-EG"/>
        </w:rPr>
        <w:t>ختاره</w:t>
      </w:r>
      <w:r w:rsidRPr="00EF6156">
        <w:rPr>
          <w:rFonts w:hint="cs"/>
          <w:rtl/>
          <w:lang w:bidi="ar-EG"/>
        </w:rPr>
        <w:t>ا</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الألماني</w:t>
      </w:r>
      <w:r w:rsidR="00EF6156" w:rsidRPr="00EF6156">
        <w:rPr>
          <w:rFonts w:hint="cs"/>
          <w:rtl/>
          <w:lang w:bidi="ar-EG"/>
        </w:rPr>
        <w:t xml:space="preserve"> </w:t>
      </w:r>
      <w:r w:rsidRPr="00EF6156">
        <w:rPr>
          <w:rFonts w:hint="cs"/>
          <w:rtl/>
          <w:lang w:bidi="ar-EG"/>
        </w:rPr>
        <w:t>بمقترح</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الحكومة</w:t>
      </w:r>
      <w:r w:rsidRPr="00EF6156">
        <w:rPr>
          <w:rtl/>
          <w:lang w:bidi="ar-EG"/>
        </w:rPr>
        <w:t>،</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رصد</w:t>
      </w:r>
      <w:r w:rsidR="00EF6156" w:rsidRPr="00EF6156">
        <w:rPr>
          <w:rtl/>
          <w:lang w:bidi="ar-EG"/>
        </w:rPr>
        <w:t xml:space="preserve"> </w:t>
      </w:r>
      <w:r w:rsidRPr="00EF6156">
        <w:rPr>
          <w:rFonts w:hint="cs"/>
          <w:rtl/>
          <w:lang w:bidi="ar-EG"/>
        </w:rPr>
        <w:t>ال</w:t>
      </w:r>
      <w:r w:rsidRPr="00EF6156">
        <w:rPr>
          <w:rtl/>
          <w:lang w:bidi="ar-EG"/>
        </w:rPr>
        <w:t>تقيُّد</w:t>
      </w:r>
      <w:r w:rsidR="00EF6156" w:rsidRPr="00EF6156">
        <w:rPr>
          <w:rtl/>
          <w:lang w:bidi="ar-EG"/>
        </w:rPr>
        <w:t xml:space="preserve"> </w:t>
      </w:r>
      <w:r w:rsidRPr="00EF6156">
        <w:rPr>
          <w:rFonts w:hint="cs"/>
          <w:rtl/>
          <w:lang w:bidi="ar-EG"/>
        </w:rPr>
        <w:t>بأحكام</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لحماية</w:t>
      </w:r>
      <w:r w:rsidR="00EF6156" w:rsidRPr="00EF6156">
        <w:rPr>
          <w:rFonts w:hint="cs"/>
          <w:rtl/>
          <w:lang w:bidi="ar-EG"/>
        </w:rPr>
        <w:t xml:space="preserve"> </w:t>
      </w:r>
      <w:r w:rsidRPr="00EF6156">
        <w:rPr>
          <w:rFonts w:hint="cs"/>
          <w:rtl/>
          <w:lang w:bidi="ar-EG"/>
        </w:rPr>
        <w:t>البيانات</w:t>
      </w:r>
      <w:r w:rsidR="00EF6156" w:rsidRPr="00EF6156">
        <w:rPr>
          <w:rFonts w:hint="cs"/>
          <w:rtl/>
          <w:lang w:bidi="ar-EG"/>
        </w:rPr>
        <w:t xml:space="preserve"> </w:t>
      </w:r>
      <w:r w:rsidRPr="00EF6156">
        <w:rPr>
          <w:rtl/>
          <w:lang w:bidi="ar-EG"/>
        </w:rPr>
        <w:t>(</w:t>
      </w:r>
      <w:r w:rsidRPr="00EF6156">
        <w:rPr>
          <w:bCs/>
          <w:i/>
          <w:iCs/>
          <w:lang w:val="en-GB" w:bidi="ar-EG"/>
        </w:rPr>
        <w:t>Bundesdatenschutzgesetz</w:t>
      </w:r>
      <w:r w:rsidRPr="00EF6156">
        <w:rPr>
          <w:rtl/>
          <w:lang w:bidi="ar-EG"/>
        </w:rPr>
        <w:t>)</w:t>
      </w:r>
      <w:r w:rsidR="00EF6156" w:rsidRPr="00EF6156">
        <w:rPr>
          <w:rtl/>
          <w:lang w:bidi="ar-EG"/>
        </w:rPr>
        <w:t xml:space="preserve"> </w:t>
      </w:r>
      <w:r w:rsidRPr="00EF6156">
        <w:rPr>
          <w:rtl/>
          <w:lang w:bidi="ar-EG"/>
        </w:rPr>
        <w:t>وبالأحكام</w:t>
      </w:r>
      <w:r w:rsidR="00EF6156" w:rsidRPr="00EF6156">
        <w:rPr>
          <w:rtl/>
          <w:lang w:bidi="ar-EG"/>
        </w:rPr>
        <w:t xml:space="preserve"> </w:t>
      </w:r>
      <w:r w:rsidRPr="00EF6156">
        <w:rPr>
          <w:rtl/>
          <w:lang w:bidi="ar-EG"/>
        </w:rPr>
        <w:t>الأخرى</w:t>
      </w:r>
      <w:r w:rsidR="00EF6156" w:rsidRPr="00EF6156">
        <w:rPr>
          <w:rtl/>
          <w:lang w:bidi="ar-EG"/>
        </w:rPr>
        <w:t xml:space="preserve"> </w:t>
      </w:r>
      <w:r w:rsidRPr="00EF6156">
        <w:rPr>
          <w:rtl/>
          <w:lang w:bidi="ar-EG"/>
        </w:rPr>
        <w:t>المتعلقة</w:t>
      </w:r>
      <w:r w:rsidR="00EF6156" w:rsidRPr="00EF6156">
        <w:rPr>
          <w:rtl/>
          <w:lang w:bidi="ar-EG"/>
        </w:rPr>
        <w:t xml:space="preserve"> </w:t>
      </w:r>
      <w:r w:rsidRPr="00EF6156">
        <w:rPr>
          <w:rtl/>
          <w:lang w:bidi="ar-EG"/>
        </w:rPr>
        <w:t>بحماية</w:t>
      </w:r>
      <w:r w:rsidR="00EF6156" w:rsidRPr="00EF6156">
        <w:rPr>
          <w:rtl/>
          <w:lang w:bidi="ar-EG"/>
        </w:rPr>
        <w:t xml:space="preserve"> </w:t>
      </w:r>
      <w:r w:rsidRPr="00EF6156">
        <w:rPr>
          <w:rtl/>
          <w:lang w:bidi="ar-EG"/>
        </w:rPr>
        <w:t>البيانات</w:t>
      </w:r>
      <w:r w:rsidR="00EF6156" w:rsidRPr="00EF6156">
        <w:rPr>
          <w:rFonts w:hint="cs"/>
          <w:rtl/>
          <w:lang w:bidi="ar-EG"/>
        </w:rPr>
        <w:t xml:space="preserve"> </w:t>
      </w:r>
      <w:r w:rsidRPr="00EF6156">
        <w:rPr>
          <w:rFonts w:hint="cs"/>
          <w:rtl/>
          <w:lang w:bidi="ar-EG"/>
        </w:rPr>
        <w:t>بواسطة</w:t>
      </w:r>
      <w:r w:rsidR="00EF6156" w:rsidRPr="00EF6156">
        <w:rPr>
          <w:rFonts w:hint="cs"/>
          <w:rtl/>
          <w:lang w:bidi="ar-EG"/>
        </w:rPr>
        <w:t xml:space="preserve"> </w:t>
      </w:r>
      <w:r w:rsidRPr="00EF6156">
        <w:rPr>
          <w:rFonts w:hint="cs"/>
          <w:rtl/>
          <w:lang w:bidi="ar-EG"/>
        </w:rPr>
        <w:t>الهيئات</w:t>
      </w:r>
      <w:r w:rsidR="00EF6156" w:rsidRPr="00EF6156">
        <w:rPr>
          <w:rFonts w:hint="cs"/>
          <w:rtl/>
          <w:lang w:bidi="ar-EG"/>
        </w:rPr>
        <w:t xml:space="preserve"> </w:t>
      </w:r>
      <w:r w:rsidRPr="00EF6156">
        <w:rPr>
          <w:rFonts w:hint="cs"/>
          <w:rtl/>
          <w:lang w:bidi="ar-EG"/>
        </w:rPr>
        <w:t>الحكومية</w:t>
      </w:r>
      <w:r w:rsidR="00EF6156" w:rsidRPr="00EF6156">
        <w:rPr>
          <w:rFonts w:hint="cs"/>
          <w:rtl/>
          <w:lang w:bidi="ar-EG"/>
        </w:rPr>
        <w:t xml:space="preserve"> </w:t>
      </w:r>
      <w:r w:rsidRPr="00EF6156">
        <w:rPr>
          <w:rFonts w:hint="cs"/>
          <w:rtl/>
          <w:lang w:bidi="ar-EG"/>
        </w:rPr>
        <w:t>وبعض</w:t>
      </w:r>
      <w:r w:rsidR="00EF6156" w:rsidRPr="00EF6156">
        <w:rPr>
          <w:rFonts w:hint="cs"/>
          <w:rtl/>
          <w:lang w:bidi="ar-EG"/>
        </w:rPr>
        <w:t xml:space="preserve"> </w:t>
      </w:r>
      <w:r w:rsidRPr="00EF6156">
        <w:rPr>
          <w:rFonts w:hint="cs"/>
          <w:rtl/>
          <w:lang w:bidi="ar-EG"/>
        </w:rPr>
        <w:t>الهيئات</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الحكومية،</w:t>
      </w:r>
      <w:r w:rsidR="00EF6156" w:rsidRPr="00EF6156">
        <w:rPr>
          <w:rFonts w:hint="cs"/>
          <w:rtl/>
          <w:lang w:bidi="ar-EG"/>
        </w:rPr>
        <w:t xml:space="preserve"> </w:t>
      </w:r>
      <w:r w:rsidRPr="00EF6156">
        <w:rPr>
          <w:rFonts w:hint="cs"/>
          <w:rtl/>
          <w:lang w:bidi="ar-EG"/>
        </w:rPr>
        <w:t>وتقديم</w:t>
      </w:r>
      <w:r w:rsidR="00EF6156" w:rsidRPr="00EF6156">
        <w:rPr>
          <w:rFonts w:hint="cs"/>
          <w:rtl/>
          <w:lang w:bidi="ar-EG"/>
        </w:rPr>
        <w:t xml:space="preserve"> </w:t>
      </w:r>
      <w:r w:rsidRPr="00EF6156">
        <w:rPr>
          <w:rFonts w:hint="cs"/>
          <w:rtl/>
          <w:lang w:bidi="ar-EG"/>
        </w:rPr>
        <w:t>المشورة</w:t>
      </w:r>
      <w:r w:rsidR="00EF6156" w:rsidRPr="00EF6156">
        <w:rPr>
          <w:rFonts w:hint="cs"/>
          <w:rtl/>
          <w:lang w:bidi="ar-EG"/>
        </w:rPr>
        <w:t xml:space="preserve"> </w:t>
      </w:r>
      <w:r w:rsidRPr="00EF6156">
        <w:rPr>
          <w:rFonts w:hint="cs"/>
          <w:rtl/>
          <w:lang w:bidi="ar-EG"/>
        </w:rPr>
        <w:t>لهذه</w:t>
      </w:r>
      <w:r w:rsidR="00EF6156" w:rsidRPr="00EF6156">
        <w:rPr>
          <w:rFonts w:hint="cs"/>
          <w:rtl/>
          <w:lang w:bidi="ar-EG"/>
        </w:rPr>
        <w:t xml:space="preserve"> </w:t>
      </w:r>
      <w:r w:rsidRPr="00EF6156">
        <w:rPr>
          <w:rFonts w:hint="cs"/>
          <w:rtl/>
          <w:lang w:bidi="ar-EG"/>
        </w:rPr>
        <w:t>الهيئات</w:t>
      </w:r>
      <w:r w:rsidRPr="00EF6156">
        <w:rPr>
          <w:rtl/>
          <w:lang w:bidi="ar-EG"/>
        </w:rPr>
        <w:t>.</w:t>
      </w:r>
      <w:r w:rsidR="00EF6156" w:rsidRPr="00EF6156">
        <w:rPr>
          <w:rtl/>
          <w:lang w:bidi="ar-EG"/>
        </w:rPr>
        <w:t xml:space="preserve"> </w:t>
      </w:r>
      <w:r w:rsidRPr="00EF6156">
        <w:rPr>
          <w:rFonts w:hint="cs"/>
          <w:rtl/>
          <w:lang w:bidi="ar-EG"/>
        </w:rPr>
        <w:t>وتشمل</w:t>
      </w:r>
      <w:r w:rsidR="00EF6156" w:rsidRPr="00EF6156">
        <w:rPr>
          <w:rFonts w:hint="cs"/>
          <w:rtl/>
          <w:lang w:bidi="ar-EG"/>
        </w:rPr>
        <w:t xml:space="preserve"> </w:t>
      </w:r>
      <w:r w:rsidRPr="00EF6156">
        <w:rPr>
          <w:rFonts w:hint="cs"/>
          <w:rtl/>
          <w:lang w:bidi="ar-EG"/>
        </w:rPr>
        <w:t>الهيئات</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الحكومية</w:t>
      </w:r>
      <w:r w:rsidR="00EF6156" w:rsidRPr="00EF6156">
        <w:rPr>
          <w:rFonts w:hint="cs"/>
          <w:rtl/>
          <w:lang w:bidi="ar-EG"/>
        </w:rPr>
        <w:t xml:space="preserve"> </w:t>
      </w:r>
      <w:r w:rsidRPr="00EF6156">
        <w:rPr>
          <w:rFonts w:hint="cs"/>
          <w:rtl/>
          <w:lang w:bidi="ar-EG"/>
        </w:rPr>
        <w:t>الشركات</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تقدم</w:t>
      </w:r>
      <w:r w:rsidR="00EF6156" w:rsidRPr="00EF6156">
        <w:rPr>
          <w:rFonts w:hint="cs"/>
          <w:rtl/>
          <w:lang w:bidi="ar-EG"/>
        </w:rPr>
        <w:t xml:space="preserve"> </w:t>
      </w:r>
      <w:r w:rsidRPr="00EF6156">
        <w:rPr>
          <w:rFonts w:hint="cs"/>
          <w:rtl/>
          <w:lang w:bidi="ar-EG"/>
        </w:rPr>
        <w:t>خدمات</w:t>
      </w:r>
      <w:r w:rsidR="00EF6156" w:rsidRPr="00EF6156">
        <w:rPr>
          <w:rFonts w:hint="cs"/>
          <w:rtl/>
          <w:lang w:bidi="ar-EG"/>
        </w:rPr>
        <w:t xml:space="preserve"> </w:t>
      </w:r>
      <w:r w:rsidRPr="00EF6156">
        <w:rPr>
          <w:rFonts w:hint="cs"/>
          <w:rtl/>
          <w:lang w:bidi="ar-EG"/>
        </w:rPr>
        <w:t>الاتصالات</w:t>
      </w:r>
      <w:r w:rsidR="00EF6156" w:rsidRPr="00EF6156">
        <w:rPr>
          <w:rFonts w:hint="cs"/>
          <w:rtl/>
          <w:lang w:bidi="ar-EG"/>
        </w:rPr>
        <w:t xml:space="preserve"> </w:t>
      </w:r>
      <w:r w:rsidRPr="00EF6156">
        <w:rPr>
          <w:rFonts w:hint="cs"/>
          <w:rtl/>
          <w:lang w:bidi="ar-EG"/>
        </w:rPr>
        <w:t>والخدمات</w:t>
      </w:r>
      <w:r w:rsidR="00EF6156" w:rsidRPr="00EF6156">
        <w:rPr>
          <w:rFonts w:hint="cs"/>
          <w:rtl/>
          <w:lang w:bidi="ar-EG"/>
        </w:rPr>
        <w:t xml:space="preserve"> </w:t>
      </w:r>
      <w:r w:rsidRPr="00EF6156">
        <w:rPr>
          <w:rFonts w:hint="cs"/>
          <w:rtl/>
          <w:lang w:bidi="ar-EG"/>
        </w:rPr>
        <w:t>البريدية،</w:t>
      </w:r>
      <w:r w:rsidR="00EF6156" w:rsidRPr="00EF6156">
        <w:rPr>
          <w:rFonts w:hint="cs"/>
          <w:rtl/>
          <w:lang w:bidi="ar-EG"/>
        </w:rPr>
        <w:t xml:space="preserve"> </w:t>
      </w:r>
      <w:r w:rsidRPr="00EF6156">
        <w:rPr>
          <w:rFonts w:hint="cs"/>
          <w:rtl/>
          <w:lang w:bidi="ar-EG"/>
        </w:rPr>
        <w:t>فضل</w:t>
      </w:r>
      <w:r w:rsidR="00511CD8">
        <w:rPr>
          <w:rFonts w:hint="cs"/>
          <w:rtl/>
          <w:lang w:bidi="ar-EG"/>
        </w:rPr>
        <w:t xml:space="preserve">اً </w:t>
      </w:r>
      <w:r w:rsidRPr="00EF6156">
        <w:rPr>
          <w:rFonts w:hint="cs"/>
          <w:rtl/>
          <w:lang w:bidi="ar-EG"/>
        </w:rPr>
        <w:t>عن</w:t>
      </w:r>
      <w:r w:rsidR="00EF6156" w:rsidRPr="00EF6156">
        <w:rPr>
          <w:rFonts w:hint="cs"/>
          <w:rtl/>
          <w:lang w:bidi="ar-EG"/>
        </w:rPr>
        <w:t xml:space="preserve"> </w:t>
      </w:r>
      <w:r w:rsidRPr="00EF6156">
        <w:rPr>
          <w:rFonts w:hint="cs"/>
          <w:rtl/>
          <w:lang w:bidi="ar-EG"/>
        </w:rPr>
        <w:t>الشركات</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تخضع</w:t>
      </w:r>
      <w:r w:rsidR="00EF6156" w:rsidRPr="00EF6156">
        <w:rPr>
          <w:rFonts w:hint="cs"/>
          <w:rtl/>
          <w:lang w:bidi="ar-EG"/>
        </w:rPr>
        <w:t xml:space="preserve"> </w:t>
      </w:r>
      <w:r w:rsidRPr="00EF6156">
        <w:rPr>
          <w:rFonts w:hint="cs"/>
          <w:rtl/>
          <w:lang w:bidi="ar-EG"/>
        </w:rPr>
        <w:t>لقانون</w:t>
      </w:r>
      <w:r w:rsidR="00EF6156" w:rsidRPr="00EF6156">
        <w:rPr>
          <w:rFonts w:hint="cs"/>
          <w:rtl/>
          <w:lang w:bidi="ar-EG"/>
        </w:rPr>
        <w:t xml:space="preserve"> </w:t>
      </w:r>
      <w:r w:rsidRPr="00EF6156">
        <w:rPr>
          <w:rFonts w:hint="cs"/>
          <w:rtl/>
          <w:lang w:bidi="ar-EG"/>
        </w:rPr>
        <w:t>شروط</w:t>
      </w:r>
      <w:r w:rsidR="00EF6156" w:rsidRPr="00EF6156">
        <w:rPr>
          <w:rFonts w:hint="cs"/>
          <w:rtl/>
          <w:lang w:bidi="ar-EG"/>
        </w:rPr>
        <w:t xml:space="preserve"> </w:t>
      </w:r>
      <w:r w:rsidRPr="00EF6156">
        <w:rPr>
          <w:rFonts w:hint="cs"/>
          <w:rtl/>
          <w:lang w:bidi="ar-EG"/>
        </w:rPr>
        <w:t>وإجراءات</w:t>
      </w:r>
      <w:r w:rsidR="00EF6156" w:rsidRPr="00EF6156">
        <w:rPr>
          <w:rFonts w:hint="cs"/>
          <w:rtl/>
          <w:lang w:bidi="ar-EG"/>
        </w:rPr>
        <w:t xml:space="preserve"> </w:t>
      </w:r>
      <w:r w:rsidRPr="00EF6156">
        <w:rPr>
          <w:rFonts w:hint="cs"/>
          <w:rtl/>
          <w:lang w:bidi="ar-EG"/>
        </w:rPr>
        <w:t>تفتيش</w:t>
      </w:r>
      <w:r w:rsidR="00EF6156" w:rsidRPr="00EF6156">
        <w:rPr>
          <w:rFonts w:hint="cs"/>
          <w:rtl/>
          <w:lang w:bidi="ar-EG"/>
        </w:rPr>
        <w:t xml:space="preserve"> </w:t>
      </w:r>
      <w:r w:rsidRPr="00EF6156">
        <w:rPr>
          <w:rFonts w:hint="cs"/>
          <w:rtl/>
          <w:lang w:bidi="ar-EG"/>
        </w:rPr>
        <w:t>التصاريح</w:t>
      </w:r>
      <w:r w:rsidR="00EF6156" w:rsidRPr="00EF6156">
        <w:rPr>
          <w:rFonts w:hint="cs"/>
          <w:rtl/>
          <w:lang w:bidi="ar-EG"/>
        </w:rPr>
        <w:t xml:space="preserve"> </w:t>
      </w:r>
      <w:r w:rsidRPr="00EF6156">
        <w:rPr>
          <w:rFonts w:hint="cs"/>
          <w:rtl/>
          <w:lang w:bidi="ar-EG"/>
        </w:rPr>
        <w:t>الأمنية</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تضطلع</w:t>
      </w:r>
      <w:r w:rsidR="00EF6156" w:rsidRPr="00EF6156">
        <w:rPr>
          <w:rFonts w:hint="cs"/>
          <w:rtl/>
          <w:lang w:bidi="ar-EG"/>
        </w:rPr>
        <w:t xml:space="preserve"> </w:t>
      </w:r>
      <w:r w:rsidRPr="00EF6156">
        <w:rPr>
          <w:rFonts w:hint="cs"/>
          <w:rtl/>
          <w:lang w:bidi="ar-EG"/>
        </w:rPr>
        <w:t>به</w:t>
      </w:r>
      <w:r w:rsidR="00EF6156" w:rsidRPr="00EF6156">
        <w:rPr>
          <w:rFonts w:hint="cs"/>
          <w:rtl/>
          <w:lang w:bidi="ar-EG"/>
        </w:rPr>
        <w:t xml:space="preserve"> </w:t>
      </w:r>
      <w:r w:rsidRPr="00EF6156">
        <w:rPr>
          <w:rFonts w:hint="cs"/>
          <w:rtl/>
          <w:lang w:bidi="ar-EG"/>
        </w:rPr>
        <w:t>الحكومة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w:t>
      </w:r>
      <w:r w:rsidRPr="00EF6156">
        <w:rPr>
          <w:i/>
          <w:iCs/>
          <w:lang w:val="en-GB" w:bidi="ar-EG"/>
        </w:rPr>
        <w:t>Sicherheitsüberprüfungsgesetz</w:t>
      </w:r>
      <w:r w:rsidRPr="00EF6156">
        <w:rPr>
          <w:rFonts w:hint="cs"/>
          <w:rtl/>
          <w:lang w:bidi="ar-EG"/>
        </w:rPr>
        <w:t>).</w:t>
      </w:r>
      <w:r w:rsidR="00EF6156" w:rsidRPr="00EF6156">
        <w:rPr>
          <w:rFonts w:hint="cs"/>
          <w:rtl/>
          <w:lang w:bidi="ar-EG"/>
        </w:rPr>
        <w:t xml:space="preserve"> </w:t>
      </w:r>
      <w:r w:rsidRPr="00EF6156">
        <w:rPr>
          <w:rFonts w:hint="cs"/>
          <w:rtl/>
          <w:lang w:bidi="ar-EG"/>
        </w:rPr>
        <w:t>وتتمتع</w:t>
      </w:r>
      <w:r w:rsidR="00EF6156" w:rsidRPr="00EF6156">
        <w:rPr>
          <w:rFonts w:hint="cs"/>
          <w:rtl/>
          <w:lang w:bidi="ar-EG"/>
        </w:rPr>
        <w:t xml:space="preserve"> </w:t>
      </w:r>
      <w:r w:rsidRPr="00EF6156">
        <w:rPr>
          <w:rtl/>
          <w:lang w:bidi="ar-EG"/>
        </w:rPr>
        <w:t>المفوض</w:t>
      </w:r>
      <w:r w:rsidRPr="00EF6156">
        <w:rPr>
          <w:rFonts w:hint="cs"/>
          <w:rtl/>
          <w:lang w:bidi="ar-EG"/>
        </w:rPr>
        <w:t>ة</w:t>
      </w:r>
      <w:r w:rsidR="00EF6156" w:rsidRPr="00EF6156">
        <w:rPr>
          <w:rtl/>
          <w:lang w:bidi="ar-EG"/>
        </w:rPr>
        <w:t xml:space="preserve"> </w:t>
      </w:r>
      <w:r w:rsidRPr="00EF6156">
        <w:rPr>
          <w:rtl/>
          <w:lang w:bidi="ar-EG"/>
        </w:rPr>
        <w:t>الاتحادي</w:t>
      </w:r>
      <w:r w:rsidRPr="00EF6156">
        <w:rPr>
          <w:rFonts w:hint="cs"/>
          <w:rtl/>
          <w:lang w:bidi="ar-EG"/>
        </w:rPr>
        <w:t>ة</w:t>
      </w:r>
      <w:r w:rsidR="00EF6156" w:rsidRPr="00EF6156">
        <w:rPr>
          <w:rtl/>
          <w:lang w:bidi="ar-EG"/>
        </w:rPr>
        <w:t xml:space="preserve"> </w:t>
      </w:r>
      <w:r w:rsidRPr="00EF6156">
        <w:rPr>
          <w:rtl/>
          <w:lang w:bidi="ar-EG"/>
        </w:rPr>
        <w:t>المعني</w:t>
      </w:r>
      <w:r w:rsidRPr="00EF6156">
        <w:rPr>
          <w:rFonts w:hint="cs"/>
          <w:rtl/>
          <w:lang w:bidi="ar-EG"/>
        </w:rPr>
        <w:t>ة</w:t>
      </w:r>
      <w:r w:rsidR="00EF6156" w:rsidRPr="00EF6156">
        <w:rPr>
          <w:rtl/>
          <w:lang w:bidi="ar-EG"/>
        </w:rPr>
        <w:t xml:space="preserve"> </w:t>
      </w:r>
      <w:r w:rsidRPr="00EF6156">
        <w:rPr>
          <w:rtl/>
          <w:lang w:bidi="ar-EG"/>
        </w:rPr>
        <w:t>بحماية</w:t>
      </w:r>
      <w:r w:rsidR="00EF6156" w:rsidRPr="00EF6156">
        <w:rPr>
          <w:rtl/>
          <w:lang w:bidi="ar-EG"/>
        </w:rPr>
        <w:t xml:space="preserve"> </w:t>
      </w:r>
      <w:r w:rsidRPr="00EF6156">
        <w:rPr>
          <w:rtl/>
          <w:lang w:bidi="ar-EG"/>
        </w:rPr>
        <w:t>البيانات</w:t>
      </w:r>
      <w:r w:rsidR="00EF6156" w:rsidRPr="00EF6156">
        <w:rPr>
          <w:rFonts w:hint="cs"/>
          <w:rtl/>
        </w:rPr>
        <w:t xml:space="preserve"> </w:t>
      </w:r>
      <w:r w:rsidRPr="00EF6156">
        <w:rPr>
          <w:rFonts w:hint="cs"/>
          <w:rtl/>
        </w:rPr>
        <w:t>وحرية</w:t>
      </w:r>
      <w:r w:rsidR="00EF6156" w:rsidRPr="00EF6156">
        <w:rPr>
          <w:rFonts w:hint="cs"/>
          <w:rtl/>
        </w:rPr>
        <w:t xml:space="preserve"> </w:t>
      </w:r>
      <w:r w:rsidRPr="00EF6156">
        <w:rPr>
          <w:rFonts w:hint="cs"/>
          <w:rtl/>
        </w:rPr>
        <w:t>المعلومات</w:t>
      </w:r>
      <w:r w:rsidR="00EF6156" w:rsidRPr="00EF6156">
        <w:rPr>
          <w:rFonts w:hint="cs"/>
          <w:rtl/>
        </w:rPr>
        <w:t xml:space="preserve"> </w:t>
      </w:r>
      <w:r w:rsidRPr="00EF6156">
        <w:rPr>
          <w:rFonts w:hint="cs"/>
          <w:rtl/>
        </w:rPr>
        <w:t>بالاستقلالية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أداء</w:t>
      </w:r>
      <w:r w:rsidR="00EF6156" w:rsidRPr="00EF6156">
        <w:rPr>
          <w:rFonts w:hint="cs"/>
          <w:rtl/>
        </w:rPr>
        <w:t xml:space="preserve"> </w:t>
      </w:r>
      <w:r w:rsidRPr="00EF6156">
        <w:rPr>
          <w:rFonts w:hint="cs"/>
          <w:rtl/>
        </w:rPr>
        <w:t>مهامها،</w:t>
      </w:r>
      <w:r w:rsidR="00EF6156" w:rsidRPr="00EF6156">
        <w:rPr>
          <w:rFonts w:hint="cs"/>
          <w:rtl/>
        </w:rPr>
        <w:t xml:space="preserve"> </w:t>
      </w:r>
      <w:r w:rsidRPr="00EF6156">
        <w:rPr>
          <w:rFonts w:hint="cs"/>
          <w:rtl/>
        </w:rPr>
        <w:t>وتخضع</w:t>
      </w:r>
      <w:r w:rsidR="00EF6156" w:rsidRPr="00EF6156">
        <w:rPr>
          <w:rFonts w:hint="cs"/>
          <w:rtl/>
        </w:rPr>
        <w:t xml:space="preserve"> </w:t>
      </w:r>
      <w:r w:rsidRPr="00EF6156">
        <w:rPr>
          <w:rFonts w:hint="cs"/>
          <w:rtl/>
        </w:rPr>
        <w:t>فقط</w:t>
      </w:r>
      <w:r w:rsidR="00EF6156" w:rsidRPr="00EF6156">
        <w:rPr>
          <w:rFonts w:hint="cs"/>
          <w:rtl/>
        </w:rPr>
        <w:t xml:space="preserve"> </w:t>
      </w:r>
      <w:r w:rsidRPr="00EF6156">
        <w:rPr>
          <w:rFonts w:hint="cs"/>
          <w:rtl/>
        </w:rPr>
        <w:t>للقانون.</w:t>
      </w:r>
      <w:r w:rsidR="00EF6156" w:rsidRPr="00EF6156">
        <w:rPr>
          <w:rFonts w:hint="cs"/>
          <w:rtl/>
        </w:rPr>
        <w:t xml:space="preserve"> </w:t>
      </w:r>
      <w:r w:rsidRPr="00EF6156">
        <w:rPr>
          <w:rFonts w:hint="cs"/>
          <w:rtl/>
        </w:rPr>
        <w:t>وقد</w:t>
      </w:r>
      <w:r w:rsidR="00EF6156" w:rsidRPr="00EF6156">
        <w:rPr>
          <w:rFonts w:hint="cs"/>
          <w:rtl/>
        </w:rPr>
        <w:t xml:space="preserve"> </w:t>
      </w:r>
      <w:r w:rsidRPr="00EF6156">
        <w:rPr>
          <w:rFonts w:hint="cs"/>
          <w:rtl/>
        </w:rPr>
        <w:t>أصبحت</w:t>
      </w:r>
      <w:r w:rsidR="00EF6156" w:rsidRPr="00EF6156">
        <w:rPr>
          <w:rFonts w:hint="cs"/>
          <w:rtl/>
        </w:rPr>
        <w:t xml:space="preserve"> </w:t>
      </w:r>
      <w:r w:rsidRPr="00EF6156">
        <w:rPr>
          <w:rFonts w:hint="cs"/>
          <w:rtl/>
        </w:rPr>
        <w:t>المفوضة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منذ</w:t>
      </w:r>
      <w:r w:rsidR="00EF6156" w:rsidRPr="00EF6156">
        <w:rPr>
          <w:rFonts w:hint="cs"/>
          <w:rtl/>
        </w:rPr>
        <w:t xml:space="preserve"> </w:t>
      </w:r>
      <w:r w:rsidRPr="00EF6156">
        <w:rPr>
          <w:rFonts w:hint="cs"/>
          <w:rtl/>
        </w:rPr>
        <w:t>1</w:t>
      </w:r>
      <w:r w:rsidR="00EF6156" w:rsidRPr="00EF6156">
        <w:rPr>
          <w:rFonts w:hint="cs"/>
          <w:rtl/>
        </w:rPr>
        <w:t xml:space="preserve"> </w:t>
      </w:r>
      <w:r w:rsidRPr="00EF6156">
        <w:rPr>
          <w:rFonts w:hint="cs"/>
          <w:rtl/>
        </w:rPr>
        <w:t>كانون</w:t>
      </w:r>
      <w:r w:rsidR="00EF6156" w:rsidRPr="00EF6156">
        <w:rPr>
          <w:rFonts w:hint="cs"/>
          <w:rtl/>
        </w:rPr>
        <w:t xml:space="preserve"> </w:t>
      </w:r>
      <w:r w:rsidRPr="00EF6156">
        <w:rPr>
          <w:rFonts w:hint="cs"/>
          <w:rtl/>
        </w:rPr>
        <w:t>الثاني/يناير</w:t>
      </w:r>
      <w:r w:rsidR="00EF6156" w:rsidRPr="00EF6156">
        <w:rPr>
          <w:rFonts w:hint="cs"/>
          <w:rtl/>
        </w:rPr>
        <w:t xml:space="preserve"> </w:t>
      </w:r>
      <w:r w:rsidRPr="00EF6156">
        <w:rPr>
          <w:rFonts w:hint="cs"/>
          <w:rtl/>
        </w:rPr>
        <w:t>2016،</w:t>
      </w:r>
      <w:r w:rsidR="00EF6156" w:rsidRPr="00EF6156">
        <w:rPr>
          <w:rFonts w:hint="cs"/>
          <w:rtl/>
        </w:rPr>
        <w:t xml:space="preserve"> </w:t>
      </w:r>
      <w:r w:rsidRPr="00EF6156">
        <w:rPr>
          <w:rFonts w:hint="cs"/>
          <w:rtl/>
        </w:rPr>
        <w:t>سلطة</w:t>
      </w:r>
      <w:r w:rsidR="00EF6156" w:rsidRPr="00EF6156">
        <w:rPr>
          <w:rFonts w:hint="cs"/>
          <w:rtl/>
        </w:rPr>
        <w:t xml:space="preserve"> </w:t>
      </w:r>
      <w:r w:rsidRPr="00EF6156">
        <w:rPr>
          <w:rFonts w:hint="cs"/>
          <w:rtl/>
        </w:rPr>
        <w:t>اتحادية</w:t>
      </w:r>
      <w:r w:rsidR="00EF6156" w:rsidRPr="00EF6156">
        <w:rPr>
          <w:rFonts w:hint="cs"/>
          <w:rtl/>
        </w:rPr>
        <w:t xml:space="preserve"> </w:t>
      </w:r>
      <w:r w:rsidRPr="00EF6156">
        <w:rPr>
          <w:rFonts w:hint="cs"/>
          <w:rtl/>
        </w:rPr>
        <w:t>عليا</w:t>
      </w:r>
      <w:r w:rsidR="00EF6156" w:rsidRPr="00EF6156">
        <w:rPr>
          <w:rFonts w:hint="cs"/>
          <w:rtl/>
        </w:rPr>
        <w:t xml:space="preserve"> </w:t>
      </w:r>
      <w:r w:rsidRPr="00EF6156">
        <w:rPr>
          <w:rFonts w:hint="cs"/>
          <w:rtl/>
        </w:rPr>
        <w:t>قائمة</w:t>
      </w:r>
      <w:r w:rsidR="00EF6156" w:rsidRPr="00EF6156">
        <w:rPr>
          <w:rFonts w:hint="cs"/>
          <w:rtl/>
        </w:rPr>
        <w:t xml:space="preserve"> </w:t>
      </w:r>
      <w:r w:rsidRPr="00EF6156">
        <w:rPr>
          <w:rFonts w:hint="cs"/>
          <w:rtl/>
        </w:rPr>
        <w:t>بذاتها؛</w:t>
      </w:r>
      <w:r w:rsidR="00EF6156" w:rsidRPr="00EF6156">
        <w:rPr>
          <w:rFonts w:hint="cs"/>
          <w:rtl/>
        </w:rPr>
        <w:t xml:space="preserve"> </w:t>
      </w:r>
      <w:r w:rsidRPr="00EF6156">
        <w:rPr>
          <w:rFonts w:hint="cs"/>
          <w:rtl/>
        </w:rPr>
        <w:t>وأُلغي</w:t>
      </w:r>
      <w:r w:rsidR="00EF6156" w:rsidRPr="00EF6156">
        <w:rPr>
          <w:rFonts w:hint="cs"/>
          <w:rtl/>
        </w:rPr>
        <w:t xml:space="preserve"> </w:t>
      </w:r>
      <w:r w:rsidRPr="00EF6156">
        <w:rPr>
          <w:rFonts w:hint="cs"/>
          <w:rtl/>
        </w:rPr>
        <w:t>منذ</w:t>
      </w:r>
      <w:r w:rsidR="00EF6156" w:rsidRPr="00EF6156">
        <w:rPr>
          <w:rFonts w:hint="cs"/>
          <w:rtl/>
        </w:rPr>
        <w:t xml:space="preserve"> </w:t>
      </w:r>
      <w:r w:rsidRPr="00EF6156">
        <w:rPr>
          <w:rFonts w:hint="cs"/>
          <w:rtl/>
        </w:rPr>
        <w:t>ذلك</w:t>
      </w:r>
      <w:r w:rsidR="00EF6156" w:rsidRPr="00EF6156">
        <w:rPr>
          <w:rFonts w:hint="cs"/>
          <w:rtl/>
        </w:rPr>
        <w:t xml:space="preserve"> </w:t>
      </w:r>
      <w:r w:rsidRPr="00EF6156">
        <w:rPr>
          <w:rFonts w:hint="cs"/>
          <w:rtl/>
        </w:rPr>
        <w:t>التاريخ</w:t>
      </w:r>
      <w:r w:rsidR="00EF6156" w:rsidRPr="00EF6156">
        <w:rPr>
          <w:rFonts w:hint="cs"/>
          <w:rtl/>
        </w:rPr>
        <w:t xml:space="preserve"> </w:t>
      </w:r>
      <w:r w:rsidRPr="00EF6156">
        <w:rPr>
          <w:rFonts w:hint="cs"/>
          <w:rtl/>
        </w:rPr>
        <w:t>الإشراف</w:t>
      </w:r>
      <w:r w:rsidR="00EF6156" w:rsidRPr="00EF6156">
        <w:rPr>
          <w:rFonts w:hint="cs"/>
          <w:rtl/>
        </w:rPr>
        <w:t xml:space="preserve"> </w:t>
      </w:r>
      <w:r w:rsidRPr="00EF6156">
        <w:rPr>
          <w:rFonts w:hint="cs"/>
          <w:rtl/>
        </w:rPr>
        <w:t>الإداري</w:t>
      </w:r>
      <w:r w:rsidR="00EF6156" w:rsidRPr="00EF6156">
        <w:rPr>
          <w:rFonts w:hint="cs"/>
          <w:rtl/>
        </w:rPr>
        <w:t xml:space="preserve"> </w:t>
      </w:r>
      <w:r w:rsidRPr="00EF6156">
        <w:rPr>
          <w:rFonts w:hint="cs"/>
          <w:rtl/>
        </w:rPr>
        <w:t>المتعلق</w:t>
      </w:r>
      <w:r w:rsidR="00EF6156" w:rsidRPr="00EF6156">
        <w:rPr>
          <w:rFonts w:hint="cs"/>
          <w:rtl/>
        </w:rPr>
        <w:t xml:space="preserve"> </w:t>
      </w:r>
      <w:r w:rsidRPr="00EF6156">
        <w:rPr>
          <w:rFonts w:hint="cs"/>
          <w:rtl/>
        </w:rPr>
        <w:t>بمسألة</w:t>
      </w:r>
      <w:r w:rsidR="00EF6156" w:rsidRPr="00EF6156">
        <w:rPr>
          <w:rFonts w:hint="cs"/>
          <w:rtl/>
        </w:rPr>
        <w:t xml:space="preserve"> </w:t>
      </w:r>
      <w:r w:rsidRPr="00EF6156">
        <w:rPr>
          <w:rFonts w:hint="cs"/>
          <w:rtl/>
        </w:rPr>
        <w:t>قانونية</w:t>
      </w:r>
      <w:r w:rsidR="00EF6156" w:rsidRPr="00EF6156">
        <w:rPr>
          <w:rFonts w:hint="cs"/>
          <w:rtl/>
        </w:rPr>
        <w:t xml:space="preserve"> </w:t>
      </w:r>
      <w:r w:rsidRPr="00EF6156">
        <w:rPr>
          <w:rFonts w:hint="cs"/>
          <w:rtl/>
        </w:rPr>
        <w:t>الأنشطة</w:t>
      </w:r>
      <w:r w:rsidR="00EF6156" w:rsidRPr="00EF6156">
        <w:rPr>
          <w:rFonts w:hint="cs"/>
          <w:rtl/>
        </w:rPr>
        <w:t xml:space="preserve"> </w:t>
      </w:r>
      <w:r w:rsidRPr="00EF6156">
        <w:rPr>
          <w:rFonts w:hint="cs"/>
          <w:rtl/>
        </w:rPr>
        <w:t>الإدارية</w:t>
      </w:r>
      <w:r w:rsidR="00EF6156" w:rsidRPr="00EF6156">
        <w:rPr>
          <w:rFonts w:hint="cs"/>
          <w:rtl/>
        </w:rPr>
        <w:t xml:space="preserve"> </w:t>
      </w:r>
      <w:r w:rsidRPr="00EF6156">
        <w:rPr>
          <w:rFonts w:hint="cs"/>
          <w:rtl/>
        </w:rPr>
        <w:t>التي</w:t>
      </w:r>
      <w:r w:rsidR="00EF6156" w:rsidRPr="00EF6156">
        <w:rPr>
          <w:rFonts w:hint="cs"/>
          <w:rtl/>
        </w:rPr>
        <w:t xml:space="preserve"> </w:t>
      </w:r>
      <w:r w:rsidRPr="00EF6156">
        <w:rPr>
          <w:rFonts w:hint="cs"/>
          <w:rtl/>
        </w:rPr>
        <w:t>كانت</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السابق</w:t>
      </w:r>
      <w:r w:rsidR="00EF6156" w:rsidRPr="00EF6156">
        <w:rPr>
          <w:rFonts w:hint="cs"/>
          <w:rtl/>
        </w:rPr>
        <w:t xml:space="preserve"> </w:t>
      </w:r>
      <w:r w:rsidRPr="00EF6156">
        <w:rPr>
          <w:rFonts w:hint="cs"/>
          <w:rtl/>
        </w:rPr>
        <w:t>ملقاة</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عاتق</w:t>
      </w:r>
      <w:r w:rsidR="00EF6156" w:rsidRPr="00EF6156">
        <w:rPr>
          <w:rFonts w:hint="cs"/>
          <w:rtl/>
        </w:rPr>
        <w:t xml:space="preserve"> </w:t>
      </w:r>
      <w:r w:rsidRPr="00EF6156">
        <w:rPr>
          <w:rFonts w:hint="cs"/>
          <w:rtl/>
        </w:rPr>
        <w:t>الحكومة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كما</w:t>
      </w:r>
      <w:r w:rsidR="00EF6156" w:rsidRPr="00EF6156">
        <w:rPr>
          <w:rFonts w:hint="cs"/>
          <w:rtl/>
        </w:rPr>
        <w:t xml:space="preserve"> </w:t>
      </w:r>
      <w:r w:rsidRPr="00EF6156">
        <w:rPr>
          <w:rFonts w:hint="cs"/>
          <w:rtl/>
        </w:rPr>
        <w:t>أُلغيت</w:t>
      </w:r>
      <w:r w:rsidR="00EF6156" w:rsidRPr="00EF6156">
        <w:rPr>
          <w:rFonts w:hint="cs"/>
          <w:rtl/>
        </w:rPr>
        <w:t xml:space="preserve"> </w:t>
      </w:r>
      <w:r w:rsidRPr="00EF6156">
        <w:rPr>
          <w:rFonts w:hint="cs"/>
          <w:rtl/>
        </w:rPr>
        <w:t>مسألة</w:t>
      </w:r>
      <w:r w:rsidR="00EF6156" w:rsidRPr="00EF6156">
        <w:rPr>
          <w:rFonts w:hint="cs"/>
          <w:rtl/>
        </w:rPr>
        <w:t xml:space="preserve"> </w:t>
      </w:r>
      <w:r w:rsidRPr="00EF6156">
        <w:rPr>
          <w:rFonts w:hint="cs"/>
          <w:rtl/>
        </w:rPr>
        <w:t>إخضاع</w:t>
      </w:r>
      <w:r w:rsidR="00EF6156" w:rsidRPr="00EF6156">
        <w:rPr>
          <w:rFonts w:hint="cs"/>
          <w:rtl/>
        </w:rPr>
        <w:t xml:space="preserve"> </w:t>
      </w:r>
      <w:r w:rsidRPr="00EF6156">
        <w:rPr>
          <w:rFonts w:hint="cs"/>
          <w:rtl/>
        </w:rPr>
        <w:t>المفوضة</w:t>
      </w:r>
      <w:r w:rsidR="00EF6156" w:rsidRPr="00EF6156">
        <w:rPr>
          <w:rFonts w:hint="cs"/>
          <w:rtl/>
        </w:rPr>
        <w:t xml:space="preserve"> </w:t>
      </w:r>
      <w:r w:rsidRPr="00EF6156">
        <w:rPr>
          <w:rFonts w:hint="cs"/>
          <w:rtl/>
        </w:rPr>
        <w:t>للإشراف</w:t>
      </w:r>
      <w:r w:rsidR="00EF6156" w:rsidRPr="00EF6156">
        <w:rPr>
          <w:rFonts w:hint="cs"/>
          <w:rtl/>
        </w:rPr>
        <w:t xml:space="preserve"> </w:t>
      </w:r>
      <w:r w:rsidRPr="00EF6156">
        <w:rPr>
          <w:rFonts w:hint="cs"/>
          <w:rtl/>
        </w:rPr>
        <w:t>الإداري</w:t>
      </w:r>
      <w:r w:rsidR="00EF6156" w:rsidRPr="00EF6156">
        <w:rPr>
          <w:rFonts w:hint="cs"/>
          <w:rtl/>
        </w:rPr>
        <w:t xml:space="preserve"> </w:t>
      </w:r>
      <w:r w:rsidRPr="00EF6156">
        <w:rPr>
          <w:rFonts w:hint="cs"/>
          <w:rtl/>
        </w:rPr>
        <w:t>بواسطة</w:t>
      </w:r>
      <w:r w:rsidR="00EF6156" w:rsidRPr="00EF6156">
        <w:rPr>
          <w:rFonts w:hint="cs"/>
          <w:rtl/>
        </w:rPr>
        <w:t xml:space="preserve"> </w:t>
      </w:r>
      <w:r w:rsidRPr="00EF6156">
        <w:rPr>
          <w:rFonts w:hint="cs"/>
          <w:rtl/>
        </w:rPr>
        <w:t>وزارة</w:t>
      </w:r>
      <w:r w:rsidR="00EF6156" w:rsidRPr="00EF6156">
        <w:rPr>
          <w:rFonts w:hint="cs"/>
          <w:rtl/>
        </w:rPr>
        <w:t xml:space="preserve"> </w:t>
      </w:r>
      <w:r w:rsidRPr="00EF6156">
        <w:rPr>
          <w:rFonts w:hint="cs"/>
          <w:rtl/>
        </w:rPr>
        <w:t>الداخلية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بصفتها</w:t>
      </w:r>
      <w:r w:rsidR="00EF6156" w:rsidRPr="00EF6156">
        <w:rPr>
          <w:rFonts w:hint="cs"/>
          <w:rtl/>
        </w:rPr>
        <w:t xml:space="preserve"> </w:t>
      </w:r>
      <w:r w:rsidRPr="00EF6156">
        <w:rPr>
          <w:rFonts w:hint="cs"/>
          <w:rtl/>
        </w:rPr>
        <w:t>السلطة</w:t>
      </w:r>
      <w:r w:rsidR="00EF6156" w:rsidRPr="00EF6156">
        <w:rPr>
          <w:rFonts w:hint="cs"/>
          <w:rtl/>
        </w:rPr>
        <w:t xml:space="preserve"> </w:t>
      </w:r>
      <w:r w:rsidRPr="00EF6156">
        <w:rPr>
          <w:rFonts w:hint="cs"/>
          <w:rtl/>
        </w:rPr>
        <w:t>العليا.</w:t>
      </w:r>
      <w:r w:rsidR="00EF6156" w:rsidRPr="00EF6156">
        <w:rPr>
          <w:rFonts w:hint="cs"/>
          <w:rtl/>
        </w:rPr>
        <w:t xml:space="preserve"> </w:t>
      </w:r>
      <w:r w:rsidRPr="00EF6156">
        <w:rPr>
          <w:rtl/>
          <w:lang w:bidi="ar-EG"/>
        </w:rPr>
        <w:t>وعلى</w:t>
      </w:r>
      <w:r w:rsidR="00EF6156" w:rsidRPr="00EF6156">
        <w:rPr>
          <w:rtl/>
          <w:lang w:bidi="ar-EG"/>
        </w:rPr>
        <w:t xml:space="preserve"> </w:t>
      </w:r>
      <w:r w:rsidRPr="00EF6156">
        <w:rPr>
          <w:rtl/>
          <w:lang w:bidi="ar-EG"/>
        </w:rPr>
        <w:t>المفوض</w:t>
      </w:r>
      <w:r w:rsidRPr="00EF6156">
        <w:rPr>
          <w:rFonts w:hint="cs"/>
          <w:rtl/>
          <w:lang w:bidi="ar-EG"/>
        </w:rPr>
        <w:t>ة</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Fonts w:hint="cs"/>
          <w:rtl/>
          <w:lang w:bidi="ar-EG"/>
        </w:rPr>
        <w:t>ت</w:t>
      </w:r>
      <w:r w:rsidRPr="00EF6156">
        <w:rPr>
          <w:rtl/>
          <w:lang w:bidi="ar-EG"/>
        </w:rPr>
        <w:t>قدم</w:t>
      </w:r>
      <w:r w:rsidR="00EF6156" w:rsidRPr="00EF6156">
        <w:rPr>
          <w:rtl/>
          <w:lang w:bidi="ar-EG"/>
        </w:rPr>
        <w:t xml:space="preserve"> </w:t>
      </w:r>
      <w:r w:rsidRPr="00EF6156">
        <w:rPr>
          <w:rtl/>
          <w:lang w:bidi="ar-EG"/>
        </w:rPr>
        <w:t>تقريراً</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البرلمان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أنشطته</w:t>
      </w:r>
      <w:r w:rsidRPr="00EF6156">
        <w:rPr>
          <w:rFonts w:hint="cs"/>
          <w:rtl/>
          <w:lang w:bidi="ar-EG"/>
        </w:rPr>
        <w:t>ا</w:t>
      </w:r>
      <w:r w:rsidR="00EF6156" w:rsidRPr="00EF6156">
        <w:rPr>
          <w:rtl/>
          <w:lang w:bidi="ar-EG"/>
        </w:rPr>
        <w:t xml:space="preserve"> </w:t>
      </w:r>
      <w:r w:rsidRPr="00EF6156">
        <w:rPr>
          <w:rtl/>
          <w:lang w:bidi="ar-EG"/>
        </w:rPr>
        <w:t>مرة</w:t>
      </w:r>
      <w:r w:rsidR="00EF6156" w:rsidRPr="00EF6156">
        <w:rPr>
          <w:rtl/>
          <w:lang w:bidi="ar-EG"/>
        </w:rPr>
        <w:t xml:space="preserve"> </w:t>
      </w:r>
      <w:r w:rsidRPr="00EF6156">
        <w:rPr>
          <w:rtl/>
          <w:lang w:bidi="ar-EG"/>
        </w:rPr>
        <w:t>كل</w:t>
      </w:r>
      <w:r w:rsidR="00EF6156" w:rsidRPr="00EF6156">
        <w:rPr>
          <w:rtl/>
          <w:lang w:bidi="ar-EG"/>
        </w:rPr>
        <w:t xml:space="preserve"> </w:t>
      </w:r>
      <w:r w:rsidRPr="00EF6156">
        <w:rPr>
          <w:rtl/>
          <w:lang w:bidi="ar-EG"/>
        </w:rPr>
        <w:t>سنتين.</w:t>
      </w:r>
      <w:r w:rsidR="00EF6156" w:rsidRPr="00EF6156">
        <w:rPr>
          <w:rtl/>
          <w:lang w:bidi="ar-EG"/>
        </w:rPr>
        <w:t xml:space="preserve"> </w:t>
      </w:r>
      <w:r w:rsidRPr="00EF6156">
        <w:rPr>
          <w:rtl/>
          <w:lang w:bidi="ar-EG"/>
        </w:rPr>
        <w:t>ويضطلع</w:t>
      </w:r>
      <w:r w:rsidR="00EF6156" w:rsidRPr="00EF6156">
        <w:rPr>
          <w:rtl/>
          <w:lang w:bidi="ar-EG"/>
        </w:rPr>
        <w:t xml:space="preserve"> </w:t>
      </w:r>
      <w:r w:rsidRPr="00EF6156">
        <w:rPr>
          <w:rtl/>
          <w:lang w:bidi="ar-EG"/>
        </w:rPr>
        <w:t>مفوضو</w:t>
      </w:r>
      <w:r w:rsidR="00EF6156" w:rsidRPr="00EF6156">
        <w:rPr>
          <w:rtl/>
          <w:lang w:bidi="ar-EG"/>
        </w:rPr>
        <w:t xml:space="preserve"> </w:t>
      </w:r>
      <w:r w:rsidRPr="00EF6156">
        <w:rPr>
          <w:rtl/>
          <w:lang w:bidi="ar-EG"/>
        </w:rPr>
        <w:t>الولايات</w:t>
      </w:r>
      <w:r w:rsidR="00EF6156" w:rsidRPr="00EF6156">
        <w:rPr>
          <w:rtl/>
          <w:lang w:bidi="ar-EG"/>
        </w:rPr>
        <w:t xml:space="preserve"> </w:t>
      </w:r>
      <w:r w:rsidRPr="00EF6156">
        <w:rPr>
          <w:rtl/>
          <w:lang w:bidi="ar-EG"/>
        </w:rPr>
        <w:t>بمراقبة</w:t>
      </w:r>
      <w:r w:rsidR="00EF6156" w:rsidRPr="00EF6156">
        <w:rPr>
          <w:rtl/>
          <w:lang w:bidi="ar-EG"/>
        </w:rPr>
        <w:t xml:space="preserve"> </w:t>
      </w:r>
      <w:r w:rsidRPr="00EF6156">
        <w:rPr>
          <w:rtl/>
          <w:lang w:bidi="ar-EG"/>
        </w:rPr>
        <w:t>تقيُّد</w:t>
      </w:r>
      <w:r w:rsidR="00EF6156" w:rsidRPr="00EF6156">
        <w:rPr>
          <w:rtl/>
          <w:lang w:bidi="ar-EG"/>
        </w:rPr>
        <w:t xml:space="preserve"> </w:t>
      </w:r>
      <w:r w:rsidRPr="00EF6156">
        <w:rPr>
          <w:rtl/>
          <w:lang w:bidi="ar-EG"/>
        </w:rPr>
        <w:t>سلطات</w:t>
      </w:r>
      <w:r w:rsidR="00EF6156" w:rsidRPr="00EF6156">
        <w:rPr>
          <w:rtl/>
          <w:lang w:bidi="ar-EG"/>
        </w:rPr>
        <w:t xml:space="preserve"> </w:t>
      </w:r>
      <w:r w:rsidRPr="00EF6156">
        <w:rPr>
          <w:rtl/>
          <w:lang w:bidi="ar-EG"/>
        </w:rPr>
        <w:t>الأقاليم</w:t>
      </w:r>
      <w:r w:rsidR="00EF6156" w:rsidRPr="00EF6156">
        <w:rPr>
          <w:rFonts w:hint="cs"/>
          <w:rtl/>
          <w:lang w:bidi="ar-EG"/>
        </w:rPr>
        <w:t xml:space="preserve"> </w:t>
      </w:r>
      <w:r w:rsidRPr="00EF6156">
        <w:rPr>
          <w:rFonts w:hint="cs"/>
          <w:rtl/>
          <w:lang w:bidi="ar-EG"/>
        </w:rPr>
        <w:t>والهيئات</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الحكومية</w:t>
      </w:r>
      <w:r w:rsidR="00EF6156" w:rsidRPr="00EF6156">
        <w:rPr>
          <w:rtl/>
          <w:lang w:bidi="ar-EG"/>
        </w:rPr>
        <w:t xml:space="preserve"> </w:t>
      </w:r>
      <w:r w:rsidRPr="00EF6156">
        <w:rPr>
          <w:rtl/>
          <w:lang w:bidi="ar-EG"/>
        </w:rPr>
        <w:t>بالأحكام</w:t>
      </w:r>
      <w:r w:rsidR="00EF6156" w:rsidRPr="00EF6156">
        <w:rPr>
          <w:rtl/>
          <w:lang w:bidi="ar-EG"/>
        </w:rPr>
        <w:t xml:space="preserve"> </w:t>
      </w:r>
      <w:r w:rsidRPr="00EF6156">
        <w:rPr>
          <w:rtl/>
          <w:lang w:bidi="ar-EG"/>
        </w:rPr>
        <w:t>الخاصة</w:t>
      </w:r>
      <w:r w:rsidR="00EF6156" w:rsidRPr="00EF6156">
        <w:rPr>
          <w:rtl/>
          <w:lang w:bidi="ar-EG"/>
        </w:rPr>
        <w:t xml:space="preserve"> </w:t>
      </w:r>
      <w:r w:rsidRPr="00EF6156">
        <w:rPr>
          <w:rtl/>
          <w:lang w:bidi="ar-EG"/>
        </w:rPr>
        <w:t>بحماية</w:t>
      </w:r>
      <w:r w:rsidR="00EF6156" w:rsidRPr="00EF6156">
        <w:rPr>
          <w:rtl/>
          <w:lang w:bidi="ar-EG"/>
        </w:rPr>
        <w:t xml:space="preserve"> </w:t>
      </w:r>
      <w:r w:rsidRPr="00EF6156">
        <w:rPr>
          <w:rtl/>
          <w:lang w:bidi="ar-EG"/>
        </w:rPr>
        <w:t>البيانات</w:t>
      </w:r>
      <w:r w:rsidR="00EF6156" w:rsidRPr="00EF6156">
        <w:rPr>
          <w:rFonts w:hint="cs"/>
          <w:rtl/>
          <w:lang w:bidi="ar-EG"/>
        </w:rPr>
        <w:t xml:space="preserve"> </w:t>
      </w:r>
      <w:r w:rsidRPr="00EF6156">
        <w:rPr>
          <w:rFonts w:hint="cs"/>
          <w:rtl/>
          <w:lang w:bidi="ar-EG"/>
        </w:rPr>
        <w:t>(باستثناء</w:t>
      </w:r>
      <w:r w:rsidR="00EF6156" w:rsidRPr="00EF6156">
        <w:rPr>
          <w:rFonts w:hint="cs"/>
          <w:rtl/>
          <w:lang w:bidi="ar-EG"/>
        </w:rPr>
        <w:t xml:space="preserve"> </w:t>
      </w:r>
      <w:r w:rsidRPr="00EF6156">
        <w:rPr>
          <w:rFonts w:hint="cs"/>
          <w:rtl/>
          <w:lang w:bidi="ar-EG"/>
        </w:rPr>
        <w:t>بافاريا</w:t>
      </w:r>
      <w:r w:rsidR="00EF6156" w:rsidRPr="00EF6156">
        <w:rPr>
          <w:rFonts w:hint="cs"/>
          <w:rtl/>
          <w:lang w:bidi="ar-EG"/>
        </w:rPr>
        <w:t xml:space="preserve"> </w:t>
      </w:r>
      <w:r w:rsidRPr="00EF6156">
        <w:rPr>
          <w:rFonts w:hint="cs"/>
          <w:rtl/>
          <w:lang w:bidi="ar-EG"/>
        </w:rPr>
        <w:t>حيث</w:t>
      </w:r>
      <w:r w:rsidR="00EF6156" w:rsidRPr="00EF6156">
        <w:rPr>
          <w:rFonts w:hint="cs"/>
          <w:rtl/>
          <w:lang w:bidi="ar-EG"/>
        </w:rPr>
        <w:t xml:space="preserve"> </w:t>
      </w:r>
      <w:r w:rsidRPr="00EF6156">
        <w:rPr>
          <w:rFonts w:hint="cs"/>
          <w:rtl/>
          <w:lang w:bidi="ar-EG"/>
        </w:rPr>
        <w:t>تضطلع</w:t>
      </w:r>
      <w:r w:rsidR="00EF6156" w:rsidRPr="00EF6156">
        <w:rPr>
          <w:rFonts w:hint="cs"/>
          <w:rtl/>
          <w:lang w:bidi="ar-EG"/>
        </w:rPr>
        <w:t xml:space="preserve"> </w:t>
      </w:r>
      <w:r w:rsidRPr="00EF6156">
        <w:rPr>
          <w:rFonts w:hint="cs"/>
          <w:rtl/>
          <w:lang w:bidi="ar-EG"/>
        </w:rPr>
        <w:t>هيئة</w:t>
      </w:r>
      <w:r w:rsidR="00EF6156" w:rsidRPr="00EF6156">
        <w:rPr>
          <w:rFonts w:hint="cs"/>
          <w:rtl/>
          <w:lang w:bidi="ar-EG"/>
        </w:rPr>
        <w:t xml:space="preserve"> </w:t>
      </w:r>
      <w:r w:rsidRPr="00EF6156">
        <w:rPr>
          <w:rFonts w:hint="cs"/>
          <w:rtl/>
          <w:lang w:bidi="ar-EG"/>
        </w:rPr>
        <w:t>حماية</w:t>
      </w:r>
      <w:r w:rsidR="00EF6156" w:rsidRPr="00EF6156">
        <w:rPr>
          <w:rFonts w:hint="cs"/>
          <w:rtl/>
          <w:lang w:bidi="ar-EG"/>
        </w:rPr>
        <w:t xml:space="preserve"> </w:t>
      </w:r>
      <w:r w:rsidRPr="00EF6156">
        <w:rPr>
          <w:rFonts w:hint="cs"/>
          <w:rtl/>
          <w:lang w:bidi="ar-EG"/>
        </w:rPr>
        <w:t>البيانات</w:t>
      </w:r>
      <w:r w:rsidR="00EF6156" w:rsidRPr="00EF6156">
        <w:rPr>
          <w:rFonts w:hint="cs"/>
          <w:rtl/>
          <w:lang w:bidi="ar-EG"/>
        </w:rPr>
        <w:t xml:space="preserve"> </w:t>
      </w:r>
      <w:r w:rsidRPr="00EF6156">
        <w:rPr>
          <w:rFonts w:hint="cs"/>
          <w:rtl/>
          <w:lang w:bidi="ar-EG"/>
        </w:rPr>
        <w:t>بمسؤولية</w:t>
      </w:r>
      <w:r w:rsidR="00EF6156" w:rsidRPr="00EF6156">
        <w:rPr>
          <w:rFonts w:hint="cs"/>
          <w:rtl/>
          <w:lang w:bidi="ar-EG"/>
        </w:rPr>
        <w:t xml:space="preserve"> </w:t>
      </w:r>
      <w:r w:rsidRPr="00EF6156">
        <w:rPr>
          <w:rFonts w:hint="cs"/>
          <w:rtl/>
          <w:lang w:bidi="ar-EG"/>
        </w:rPr>
        <w:t>مراقبة</w:t>
      </w:r>
      <w:r w:rsidR="00EF6156" w:rsidRPr="00EF6156">
        <w:rPr>
          <w:rFonts w:hint="cs"/>
          <w:rtl/>
          <w:lang w:bidi="ar-EG"/>
        </w:rPr>
        <w:t xml:space="preserve"> </w:t>
      </w:r>
      <w:r w:rsidRPr="00EF6156">
        <w:rPr>
          <w:rFonts w:hint="cs"/>
          <w:rtl/>
          <w:lang w:bidi="ar-EG"/>
        </w:rPr>
        <w:t>تقيد</w:t>
      </w:r>
      <w:r w:rsidR="00EF6156" w:rsidRPr="00EF6156">
        <w:rPr>
          <w:rFonts w:hint="cs"/>
          <w:rtl/>
          <w:lang w:bidi="ar-EG"/>
        </w:rPr>
        <w:t xml:space="preserve"> </w:t>
      </w:r>
      <w:r w:rsidRPr="00EF6156">
        <w:rPr>
          <w:rFonts w:hint="cs"/>
          <w:rtl/>
          <w:lang w:bidi="ar-EG"/>
        </w:rPr>
        <w:t>الهيئات</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الحكومية)</w:t>
      </w:r>
      <w:r w:rsidRPr="00EF6156">
        <w:rPr>
          <w:rtl/>
          <w:lang w:bidi="ar-EG"/>
        </w:rPr>
        <w:t>.</w:t>
      </w:r>
      <w:r w:rsidR="00EF6156" w:rsidRPr="00EF6156">
        <w:rPr>
          <w:rFonts w:hint="cs"/>
          <w:rtl/>
          <w:lang w:bidi="ar-EG"/>
        </w:rPr>
        <w:t xml:space="preserve"> </w:t>
      </w:r>
      <w:r w:rsidRPr="00EF6156">
        <w:rPr>
          <w:rFonts w:hint="cs"/>
          <w:rtl/>
          <w:lang w:bidi="ar-EG"/>
        </w:rPr>
        <w:t>وبموجب</w:t>
      </w:r>
      <w:r w:rsidR="00EF6156" w:rsidRPr="00EF6156">
        <w:rPr>
          <w:rFonts w:hint="cs"/>
          <w:rtl/>
          <w:lang w:bidi="ar-EG"/>
        </w:rPr>
        <w:t xml:space="preserve"> </w:t>
      </w:r>
      <w:r w:rsidRPr="00EF6156">
        <w:rPr>
          <w:rFonts w:hint="cs"/>
          <w:rtl/>
          <w:lang w:bidi="ar-EG"/>
        </w:rPr>
        <w:t>لائحة</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الأوربي</w:t>
      </w:r>
      <w:r w:rsidR="00EF6156" w:rsidRPr="00EF6156">
        <w:rPr>
          <w:rFonts w:hint="cs"/>
          <w:rtl/>
          <w:lang w:bidi="ar-EG"/>
        </w:rPr>
        <w:t xml:space="preserve"> </w:t>
      </w:r>
      <w:r w:rsidRPr="00EF6156">
        <w:rPr>
          <w:lang w:val="en-GB" w:bidi="ar-EG"/>
        </w:rPr>
        <w:t>(EU)</w:t>
      </w:r>
      <w:r w:rsidR="00F9415D">
        <w:rPr>
          <w:lang w:val="en-GB" w:bidi="ar-EG"/>
        </w:rPr>
        <w:t> </w:t>
      </w:r>
      <w:r w:rsidRPr="00EF6156">
        <w:rPr>
          <w:lang w:val="en-GB" w:bidi="ar-EG"/>
        </w:rPr>
        <w:t>2016/679</w:t>
      </w:r>
      <w:r w:rsidR="00EF6156" w:rsidRPr="00EF6156">
        <w:rPr>
          <w:rFonts w:hint="cs"/>
          <w:rtl/>
          <w:lang w:val="en-GB" w:bidi="ar-EG"/>
        </w:rPr>
        <w:t xml:space="preserve"> </w:t>
      </w:r>
      <w:r w:rsidRPr="00EF6156">
        <w:rPr>
          <w:rFonts w:hint="cs"/>
          <w:rtl/>
          <w:lang w:val="en-GB" w:bidi="ar-EG"/>
        </w:rPr>
        <w:t>ولائحة</w:t>
      </w:r>
      <w:r w:rsidR="00EF6156" w:rsidRPr="00EF6156">
        <w:rPr>
          <w:rFonts w:hint="cs"/>
          <w:rtl/>
          <w:lang w:val="en-GB" w:bidi="ar-EG"/>
        </w:rPr>
        <w:t xml:space="preserve"> </w:t>
      </w:r>
      <w:r w:rsidRPr="00EF6156">
        <w:rPr>
          <w:rFonts w:hint="cs"/>
          <w:rtl/>
          <w:lang w:val="en-GB" w:bidi="ar-EG"/>
        </w:rPr>
        <w:lastRenderedPageBreak/>
        <w:t>مجلس</w:t>
      </w:r>
      <w:r w:rsidR="00EF6156" w:rsidRPr="00EF6156">
        <w:rPr>
          <w:rFonts w:hint="cs"/>
          <w:rtl/>
          <w:lang w:val="en-GB" w:bidi="ar-EG"/>
        </w:rPr>
        <w:t xml:space="preserve"> </w:t>
      </w:r>
      <w:r w:rsidRPr="00EF6156">
        <w:rPr>
          <w:rFonts w:hint="cs"/>
          <w:rtl/>
          <w:lang w:val="en-GB" w:bidi="ar-EG"/>
        </w:rPr>
        <w:t>أور</w:t>
      </w:r>
      <w:r w:rsidR="00511CD8">
        <w:rPr>
          <w:rFonts w:hint="cs"/>
          <w:rtl/>
          <w:lang w:val="en-GB" w:bidi="ar-EG"/>
        </w:rPr>
        <w:t>و</w:t>
      </w:r>
      <w:r w:rsidRPr="00EF6156">
        <w:rPr>
          <w:rFonts w:hint="cs"/>
          <w:rtl/>
          <w:lang w:val="en-GB" w:bidi="ar-EG"/>
        </w:rPr>
        <w:t>با</w:t>
      </w:r>
      <w:r w:rsidR="00EF6156" w:rsidRPr="00EF6156">
        <w:rPr>
          <w:rFonts w:hint="cs"/>
          <w:rtl/>
          <w:lang w:val="en-GB" w:bidi="ar-EG"/>
        </w:rPr>
        <w:t xml:space="preserve"> </w:t>
      </w:r>
      <w:r w:rsidRPr="00EF6156">
        <w:rPr>
          <w:rFonts w:hint="cs"/>
          <w:rtl/>
          <w:lang w:val="en-GB" w:bidi="ar-EG"/>
        </w:rPr>
        <w:t>بتاريخ</w:t>
      </w:r>
      <w:r w:rsidR="00EF6156" w:rsidRPr="00EF6156">
        <w:rPr>
          <w:rFonts w:hint="cs"/>
          <w:rtl/>
          <w:lang w:val="en-GB" w:bidi="ar-EG"/>
        </w:rPr>
        <w:t xml:space="preserve"> </w:t>
      </w:r>
      <w:r w:rsidRPr="00EF6156">
        <w:rPr>
          <w:rFonts w:hint="cs"/>
          <w:rtl/>
          <w:lang w:val="en-GB" w:bidi="ar-EG"/>
        </w:rPr>
        <w:t>27</w:t>
      </w:r>
      <w:r w:rsidR="00EF6156" w:rsidRPr="00EF6156">
        <w:rPr>
          <w:rFonts w:hint="cs"/>
          <w:rtl/>
          <w:lang w:val="en-GB" w:bidi="ar-EG"/>
        </w:rPr>
        <w:t xml:space="preserve"> </w:t>
      </w:r>
      <w:r w:rsidRPr="00EF6156">
        <w:rPr>
          <w:rFonts w:hint="cs"/>
          <w:rtl/>
          <w:lang w:val="en-GB" w:bidi="ar-EG"/>
        </w:rPr>
        <w:t>نيسان/أبريل</w:t>
      </w:r>
      <w:r w:rsidR="00EF6156" w:rsidRPr="00EF6156">
        <w:rPr>
          <w:rFonts w:hint="cs"/>
          <w:rtl/>
          <w:lang w:val="en-GB" w:bidi="ar-EG"/>
        </w:rPr>
        <w:t xml:space="preserve"> </w:t>
      </w:r>
      <w:r w:rsidRPr="00EF6156">
        <w:rPr>
          <w:rFonts w:hint="cs"/>
          <w:rtl/>
          <w:lang w:val="en-GB" w:bidi="ar-EG"/>
        </w:rPr>
        <w:t>2016</w:t>
      </w:r>
      <w:r w:rsidR="00EF6156" w:rsidRPr="00EF6156">
        <w:rPr>
          <w:rFonts w:hint="cs"/>
          <w:rtl/>
          <w:lang w:val="en-GB" w:bidi="ar-EG"/>
        </w:rPr>
        <w:t xml:space="preserve"> </w:t>
      </w:r>
      <w:r w:rsidRPr="00EF6156">
        <w:rPr>
          <w:rFonts w:hint="cs"/>
          <w:rtl/>
          <w:lang w:val="en-GB" w:bidi="ar-EG"/>
        </w:rPr>
        <w:t>بشأن</w:t>
      </w:r>
      <w:r w:rsidR="00EF6156" w:rsidRPr="00EF6156">
        <w:rPr>
          <w:rFonts w:hint="cs"/>
          <w:rtl/>
          <w:lang w:val="en-GB" w:bidi="ar-EG"/>
        </w:rPr>
        <w:t xml:space="preserve"> </w:t>
      </w:r>
      <w:r w:rsidRPr="00EF6156">
        <w:rPr>
          <w:rFonts w:hint="cs"/>
          <w:rtl/>
          <w:lang w:val="en-GB" w:bidi="ar-EG"/>
        </w:rPr>
        <w:t>حماية</w:t>
      </w:r>
      <w:r w:rsidR="00EF6156" w:rsidRPr="00EF6156">
        <w:rPr>
          <w:rFonts w:hint="cs"/>
          <w:rtl/>
          <w:lang w:val="en-GB" w:bidi="ar-EG"/>
        </w:rPr>
        <w:t xml:space="preserve"> </w:t>
      </w:r>
      <w:r w:rsidRPr="00EF6156">
        <w:rPr>
          <w:rFonts w:hint="cs"/>
          <w:rtl/>
          <w:lang w:val="en-GB" w:bidi="ar-EG"/>
        </w:rPr>
        <w:t>الأشخاص</w:t>
      </w:r>
      <w:r w:rsidR="00EF6156" w:rsidRPr="00EF6156">
        <w:rPr>
          <w:rFonts w:hint="cs"/>
          <w:rtl/>
          <w:lang w:val="en-GB" w:bidi="ar-EG"/>
        </w:rPr>
        <w:t xml:space="preserve"> </w:t>
      </w:r>
      <w:r w:rsidRPr="00EF6156">
        <w:rPr>
          <w:rFonts w:hint="cs"/>
          <w:rtl/>
          <w:lang w:val="en-GB" w:bidi="ar-EG"/>
        </w:rPr>
        <w:t>الطبيعيين</w:t>
      </w:r>
      <w:r w:rsidR="00EF6156" w:rsidRPr="00EF6156">
        <w:rPr>
          <w:rFonts w:hint="cs"/>
          <w:rtl/>
          <w:lang w:val="en-GB" w:bidi="ar-EG"/>
        </w:rPr>
        <w:t xml:space="preserve"> </w:t>
      </w:r>
      <w:r w:rsidRPr="00EF6156">
        <w:rPr>
          <w:rFonts w:hint="cs"/>
          <w:rtl/>
          <w:lang w:val="en-GB" w:bidi="ar-EG"/>
        </w:rPr>
        <w:t>فيما</w:t>
      </w:r>
      <w:r w:rsidR="00EF6156" w:rsidRPr="00EF6156">
        <w:rPr>
          <w:rFonts w:hint="cs"/>
          <w:rtl/>
          <w:lang w:val="en-GB" w:bidi="ar-EG"/>
        </w:rPr>
        <w:t xml:space="preserve"> </w:t>
      </w:r>
      <w:r w:rsidRPr="00EF6156">
        <w:rPr>
          <w:rFonts w:hint="cs"/>
          <w:rtl/>
          <w:lang w:val="en-GB" w:bidi="ar-EG"/>
        </w:rPr>
        <w:t>يخص</w:t>
      </w:r>
      <w:r w:rsidR="00EF6156" w:rsidRPr="00EF6156">
        <w:rPr>
          <w:rFonts w:hint="cs"/>
          <w:rtl/>
          <w:lang w:val="en-GB" w:bidi="ar-EG"/>
        </w:rPr>
        <w:t xml:space="preserve"> </w:t>
      </w:r>
      <w:r w:rsidRPr="00EF6156">
        <w:rPr>
          <w:rFonts w:hint="cs"/>
          <w:rtl/>
          <w:lang w:val="en-GB" w:bidi="ar-EG"/>
        </w:rPr>
        <w:t>معالجة</w:t>
      </w:r>
      <w:r w:rsidR="00EF6156" w:rsidRPr="00EF6156">
        <w:rPr>
          <w:rFonts w:hint="cs"/>
          <w:rtl/>
          <w:lang w:val="en-GB" w:bidi="ar-EG"/>
        </w:rPr>
        <w:t xml:space="preserve"> </w:t>
      </w:r>
      <w:r w:rsidRPr="00EF6156">
        <w:rPr>
          <w:rFonts w:hint="cs"/>
          <w:rtl/>
          <w:lang w:val="en-GB" w:bidi="ar-EG"/>
        </w:rPr>
        <w:t>البيانات</w:t>
      </w:r>
      <w:r w:rsidR="00EF6156" w:rsidRPr="00EF6156">
        <w:rPr>
          <w:rFonts w:hint="cs"/>
          <w:rtl/>
          <w:lang w:val="en-GB" w:bidi="ar-EG"/>
        </w:rPr>
        <w:t xml:space="preserve"> </w:t>
      </w:r>
      <w:r w:rsidRPr="00EF6156">
        <w:rPr>
          <w:rFonts w:hint="cs"/>
          <w:rtl/>
          <w:lang w:val="en-GB" w:bidi="ar-EG"/>
        </w:rPr>
        <w:t>الشخصية</w:t>
      </w:r>
      <w:r w:rsidR="00EF6156" w:rsidRPr="00EF6156">
        <w:rPr>
          <w:rFonts w:hint="cs"/>
          <w:rtl/>
          <w:lang w:val="en-GB" w:bidi="ar-EG"/>
        </w:rPr>
        <w:t xml:space="preserve"> </w:t>
      </w:r>
      <w:r w:rsidRPr="00EF6156">
        <w:rPr>
          <w:rFonts w:hint="cs"/>
          <w:rtl/>
          <w:lang w:val="en-GB" w:bidi="ar-EG"/>
        </w:rPr>
        <w:t>وحرية</w:t>
      </w:r>
      <w:r w:rsidR="00EF6156" w:rsidRPr="00EF6156">
        <w:rPr>
          <w:rFonts w:hint="cs"/>
          <w:rtl/>
          <w:lang w:val="en-GB" w:bidi="ar-EG"/>
        </w:rPr>
        <w:t xml:space="preserve"> </w:t>
      </w:r>
      <w:r w:rsidRPr="00EF6156">
        <w:rPr>
          <w:rFonts w:hint="cs"/>
          <w:rtl/>
          <w:lang w:val="en-GB" w:bidi="ar-EG"/>
        </w:rPr>
        <w:t>نقل</w:t>
      </w:r>
      <w:r w:rsidR="00EF6156" w:rsidRPr="00EF6156">
        <w:rPr>
          <w:rFonts w:hint="cs"/>
          <w:rtl/>
          <w:lang w:val="en-GB" w:bidi="ar-EG"/>
        </w:rPr>
        <w:t xml:space="preserve"> </w:t>
      </w:r>
      <w:r w:rsidRPr="00EF6156">
        <w:rPr>
          <w:rFonts w:hint="cs"/>
          <w:rtl/>
          <w:lang w:val="en-GB" w:bidi="ar-EG"/>
        </w:rPr>
        <w:t>هذه</w:t>
      </w:r>
      <w:r w:rsidR="00EF6156" w:rsidRPr="00EF6156">
        <w:rPr>
          <w:rFonts w:hint="cs"/>
          <w:rtl/>
          <w:lang w:val="en-GB" w:bidi="ar-EG"/>
        </w:rPr>
        <w:t xml:space="preserve"> </w:t>
      </w:r>
      <w:r w:rsidRPr="00EF6156">
        <w:rPr>
          <w:rFonts w:hint="cs"/>
          <w:rtl/>
          <w:lang w:val="en-GB" w:bidi="ar-EG"/>
        </w:rPr>
        <w:t>البيانات،</w:t>
      </w:r>
      <w:r w:rsidR="00EF6156" w:rsidRPr="00EF6156">
        <w:rPr>
          <w:rFonts w:hint="cs"/>
          <w:rtl/>
          <w:lang w:val="en-GB" w:bidi="ar-EG"/>
        </w:rPr>
        <w:t xml:space="preserve"> </w:t>
      </w:r>
      <w:r w:rsidRPr="00EF6156">
        <w:rPr>
          <w:rFonts w:hint="cs"/>
          <w:rtl/>
          <w:lang w:val="en-GB" w:bidi="ar-EG"/>
        </w:rPr>
        <w:t>واللتين</w:t>
      </w:r>
      <w:r w:rsidR="00EF6156" w:rsidRPr="00EF6156">
        <w:rPr>
          <w:rFonts w:hint="cs"/>
          <w:rtl/>
          <w:lang w:val="en-GB" w:bidi="ar-EG"/>
        </w:rPr>
        <w:t xml:space="preserve"> </w:t>
      </w:r>
      <w:r w:rsidRPr="00EF6156">
        <w:rPr>
          <w:rFonts w:hint="cs"/>
          <w:rtl/>
          <w:lang w:val="en-GB" w:bidi="ar-EG"/>
        </w:rPr>
        <w:t>ألغي</w:t>
      </w:r>
      <w:r w:rsidR="00EF6156" w:rsidRPr="00EF6156">
        <w:rPr>
          <w:rFonts w:hint="cs"/>
          <w:rtl/>
          <w:lang w:val="en-GB" w:bidi="ar-EG"/>
        </w:rPr>
        <w:t xml:space="preserve"> </w:t>
      </w:r>
      <w:r w:rsidRPr="00EF6156">
        <w:rPr>
          <w:rFonts w:hint="cs"/>
          <w:rtl/>
          <w:lang w:val="en-GB" w:bidi="ar-EG"/>
        </w:rPr>
        <w:t>بموج</w:t>
      </w:r>
      <w:r w:rsidR="004566BC">
        <w:rPr>
          <w:rFonts w:hint="cs"/>
          <w:rtl/>
          <w:lang w:val="en-GB" w:bidi="ar-EG"/>
        </w:rPr>
        <w:t>ب</w:t>
      </w:r>
      <w:r w:rsidRPr="00EF6156">
        <w:rPr>
          <w:rFonts w:hint="cs"/>
          <w:rtl/>
          <w:lang w:val="en-GB" w:bidi="ar-EG"/>
        </w:rPr>
        <w:t>هما</w:t>
      </w:r>
      <w:r w:rsidR="00EF6156" w:rsidRPr="00EF6156">
        <w:rPr>
          <w:rFonts w:hint="cs"/>
          <w:rtl/>
          <w:lang w:val="en-GB" w:bidi="ar-EG"/>
        </w:rPr>
        <w:t xml:space="preserve"> </w:t>
      </w:r>
      <w:r w:rsidRPr="00EF6156">
        <w:rPr>
          <w:rFonts w:hint="cs"/>
          <w:rtl/>
          <w:lang w:val="en-GB" w:bidi="ar-EG"/>
        </w:rPr>
        <w:t>الأمر</w:t>
      </w:r>
      <w:r w:rsidR="00EF6156" w:rsidRPr="00EF6156">
        <w:rPr>
          <w:rFonts w:hint="cs"/>
          <w:rtl/>
          <w:lang w:val="en-GB" w:bidi="ar-EG"/>
        </w:rPr>
        <w:t xml:space="preserve"> </w:t>
      </w:r>
      <w:r w:rsidRPr="00EF6156">
        <w:rPr>
          <w:rFonts w:hint="cs"/>
          <w:rtl/>
          <w:lang w:val="en-GB" w:bidi="ar-EG"/>
        </w:rPr>
        <w:t>التوجيهي</w:t>
      </w:r>
      <w:r w:rsidR="00EF6156" w:rsidRPr="00EF6156">
        <w:rPr>
          <w:rFonts w:hint="cs"/>
          <w:rtl/>
          <w:lang w:val="en-GB" w:bidi="ar-EG"/>
        </w:rPr>
        <w:t xml:space="preserve"> </w:t>
      </w:r>
      <w:r w:rsidRPr="00EF6156">
        <w:rPr>
          <w:lang w:val="en-GB" w:bidi="ar-EG"/>
        </w:rPr>
        <w:t>95/64/EC</w:t>
      </w:r>
      <w:r w:rsidR="00EF6156" w:rsidRPr="00EF6156">
        <w:rPr>
          <w:rFonts w:hint="cs"/>
          <w:rtl/>
          <w:lang w:val="en-GB" w:bidi="ar-EG"/>
        </w:rPr>
        <w:t xml:space="preserve"> </w:t>
      </w:r>
      <w:r w:rsidRPr="00EF6156">
        <w:rPr>
          <w:rFonts w:hint="cs"/>
          <w:rtl/>
          <w:lang w:val="en-GB" w:bidi="ar-EG"/>
        </w:rPr>
        <w:t>(اللائحة</w:t>
      </w:r>
      <w:r w:rsidR="00EF6156" w:rsidRPr="00EF6156">
        <w:rPr>
          <w:rFonts w:hint="cs"/>
          <w:rtl/>
          <w:lang w:val="en-GB" w:bidi="ar-EG"/>
        </w:rPr>
        <w:t xml:space="preserve"> </w:t>
      </w:r>
      <w:r w:rsidRPr="00EF6156">
        <w:rPr>
          <w:rFonts w:hint="cs"/>
          <w:rtl/>
          <w:lang w:val="en-GB" w:bidi="ar-EG"/>
        </w:rPr>
        <w:t>العامة</w:t>
      </w:r>
      <w:r w:rsidR="00EF6156" w:rsidRPr="00EF6156">
        <w:rPr>
          <w:rFonts w:hint="cs"/>
          <w:rtl/>
          <w:lang w:val="en-GB" w:bidi="ar-EG"/>
        </w:rPr>
        <w:t xml:space="preserve"> </w:t>
      </w:r>
      <w:r w:rsidRPr="00EF6156">
        <w:rPr>
          <w:rFonts w:hint="cs"/>
          <w:rtl/>
          <w:lang w:val="en-GB" w:bidi="ar-EG"/>
        </w:rPr>
        <w:t>لحماية</w:t>
      </w:r>
      <w:r w:rsidR="00EF6156" w:rsidRPr="00EF6156">
        <w:rPr>
          <w:rFonts w:hint="cs"/>
          <w:rtl/>
          <w:lang w:val="en-GB" w:bidi="ar-EG"/>
        </w:rPr>
        <w:t xml:space="preserve"> </w:t>
      </w:r>
      <w:r w:rsidRPr="00EF6156">
        <w:rPr>
          <w:rFonts w:hint="cs"/>
          <w:rtl/>
          <w:lang w:val="en-GB" w:bidi="ar-EG"/>
        </w:rPr>
        <w:t>البيانات)،</w:t>
      </w:r>
      <w:r w:rsidR="00EF6156" w:rsidRPr="00EF6156">
        <w:rPr>
          <w:rFonts w:hint="cs"/>
          <w:rtl/>
          <w:lang w:val="en-GB" w:bidi="ar-EG"/>
        </w:rPr>
        <w:t xml:space="preserve"> </w:t>
      </w:r>
      <w:r w:rsidRPr="00EF6156">
        <w:rPr>
          <w:rFonts w:hint="cs"/>
          <w:rtl/>
          <w:lang w:val="en-GB" w:bidi="ar-EG"/>
        </w:rPr>
        <w:t>سيجري</w:t>
      </w:r>
      <w:r w:rsidR="00EF6156" w:rsidRPr="00EF6156">
        <w:rPr>
          <w:rFonts w:hint="cs"/>
          <w:rtl/>
          <w:lang w:val="en-GB" w:bidi="ar-EG"/>
        </w:rPr>
        <w:t xml:space="preserve"> </w:t>
      </w:r>
      <w:r w:rsidRPr="00EF6156">
        <w:rPr>
          <w:rFonts w:hint="cs"/>
          <w:rtl/>
          <w:lang w:val="en-GB" w:bidi="ar-EG"/>
        </w:rPr>
        <w:t>تطبيق</w:t>
      </w:r>
      <w:r w:rsidR="00EF6156" w:rsidRPr="00EF6156">
        <w:rPr>
          <w:rFonts w:hint="cs"/>
          <w:rtl/>
          <w:lang w:val="en-GB" w:bidi="ar-EG"/>
        </w:rPr>
        <w:t xml:space="preserve"> </w:t>
      </w:r>
      <w:r w:rsidRPr="00EF6156">
        <w:rPr>
          <w:rFonts w:hint="cs"/>
          <w:rtl/>
          <w:lang w:val="en-GB" w:bidi="ar-EG"/>
        </w:rPr>
        <w:t>أحكام</w:t>
      </w:r>
      <w:r w:rsidR="00EF6156" w:rsidRPr="00EF6156">
        <w:rPr>
          <w:rFonts w:hint="cs"/>
          <w:rtl/>
          <w:lang w:val="en-GB" w:bidi="ar-EG"/>
        </w:rPr>
        <w:t xml:space="preserve"> </w:t>
      </w:r>
      <w:r w:rsidRPr="00EF6156">
        <w:rPr>
          <w:rFonts w:hint="cs"/>
          <w:rtl/>
          <w:lang w:val="en-GB" w:bidi="ar-EG"/>
        </w:rPr>
        <w:t>جديدة</w:t>
      </w:r>
      <w:r w:rsidR="00EF6156" w:rsidRPr="00EF6156">
        <w:rPr>
          <w:rFonts w:hint="cs"/>
          <w:rtl/>
          <w:lang w:val="en-GB" w:bidi="ar-EG"/>
        </w:rPr>
        <w:t xml:space="preserve"> </w:t>
      </w:r>
      <w:r w:rsidRPr="00EF6156">
        <w:rPr>
          <w:rFonts w:hint="cs"/>
          <w:rtl/>
          <w:lang w:val="en-GB" w:bidi="ar-EG"/>
        </w:rPr>
        <w:t>بشأن</w:t>
      </w:r>
      <w:r w:rsidR="00EF6156" w:rsidRPr="00EF6156">
        <w:rPr>
          <w:rFonts w:hint="cs"/>
          <w:rtl/>
          <w:lang w:val="en-GB" w:bidi="ar-EG"/>
        </w:rPr>
        <w:t xml:space="preserve"> </w:t>
      </w:r>
      <w:r w:rsidRPr="00EF6156">
        <w:rPr>
          <w:rFonts w:hint="cs"/>
          <w:rtl/>
          <w:lang w:val="en-GB" w:bidi="ar-EG"/>
        </w:rPr>
        <w:t>حماية</w:t>
      </w:r>
      <w:r w:rsidR="00EF6156" w:rsidRPr="00EF6156">
        <w:rPr>
          <w:rFonts w:hint="cs"/>
          <w:rtl/>
          <w:lang w:val="en-GB" w:bidi="ar-EG"/>
        </w:rPr>
        <w:t xml:space="preserve"> </w:t>
      </w:r>
      <w:r w:rsidRPr="00EF6156">
        <w:rPr>
          <w:rFonts w:hint="cs"/>
          <w:rtl/>
          <w:lang w:val="en-GB" w:bidi="ar-EG"/>
        </w:rPr>
        <w:t>البيانات</w:t>
      </w:r>
      <w:r w:rsidR="00EF6156" w:rsidRPr="00EF6156">
        <w:rPr>
          <w:rFonts w:hint="cs"/>
          <w:rtl/>
          <w:lang w:val="en-GB" w:bidi="ar-EG"/>
        </w:rPr>
        <w:t xml:space="preserve"> </w:t>
      </w:r>
      <w:r w:rsidRPr="00EF6156">
        <w:rPr>
          <w:rFonts w:hint="cs"/>
          <w:rtl/>
          <w:lang w:val="en-GB" w:bidi="ar-EG"/>
        </w:rPr>
        <w:t>في</w:t>
      </w:r>
      <w:r w:rsidR="00EF6156" w:rsidRPr="00EF6156">
        <w:rPr>
          <w:rFonts w:hint="cs"/>
          <w:rtl/>
          <w:lang w:val="en-GB" w:bidi="ar-EG"/>
        </w:rPr>
        <w:t xml:space="preserve"> </w:t>
      </w:r>
      <w:r w:rsidRPr="00EF6156">
        <w:rPr>
          <w:rFonts w:hint="cs"/>
          <w:rtl/>
          <w:lang w:val="en-GB" w:bidi="ar-EG"/>
        </w:rPr>
        <w:t>الاتحاد</w:t>
      </w:r>
      <w:r w:rsidR="00EF6156" w:rsidRPr="00EF6156">
        <w:rPr>
          <w:rFonts w:hint="cs"/>
          <w:rtl/>
          <w:lang w:val="en-GB" w:bidi="ar-EG"/>
        </w:rPr>
        <w:t xml:space="preserve"> </w:t>
      </w:r>
      <w:r w:rsidRPr="00EF6156">
        <w:rPr>
          <w:rFonts w:hint="cs"/>
          <w:rtl/>
          <w:lang w:val="en-GB" w:bidi="ar-EG"/>
        </w:rPr>
        <w:t>الأور</w:t>
      </w:r>
      <w:r w:rsidR="004566BC">
        <w:rPr>
          <w:rFonts w:hint="cs"/>
          <w:rtl/>
          <w:lang w:val="en-GB" w:bidi="ar-EG"/>
        </w:rPr>
        <w:t>و</w:t>
      </w:r>
      <w:r w:rsidRPr="00EF6156">
        <w:rPr>
          <w:rFonts w:hint="cs"/>
          <w:rtl/>
          <w:lang w:val="en-GB" w:bidi="ar-EG"/>
        </w:rPr>
        <w:t>بي</w:t>
      </w:r>
      <w:r w:rsidR="00EF6156" w:rsidRPr="00EF6156">
        <w:rPr>
          <w:rFonts w:hint="cs"/>
          <w:rtl/>
          <w:lang w:val="en-GB" w:bidi="ar-EG"/>
        </w:rPr>
        <w:t xml:space="preserve"> </w:t>
      </w:r>
      <w:r w:rsidRPr="00EF6156">
        <w:rPr>
          <w:rFonts w:hint="cs"/>
          <w:rtl/>
          <w:lang w:val="en-GB" w:bidi="ar-EG"/>
        </w:rPr>
        <w:t>اعتبار</w:t>
      </w:r>
      <w:r w:rsidR="00511CD8">
        <w:rPr>
          <w:rFonts w:hint="cs"/>
          <w:rtl/>
          <w:lang w:val="en-GB" w:bidi="ar-EG"/>
        </w:rPr>
        <w:t xml:space="preserve">اً </w:t>
      </w:r>
      <w:r w:rsidRPr="00EF6156">
        <w:rPr>
          <w:rFonts w:hint="cs"/>
          <w:rtl/>
          <w:lang w:val="en-GB" w:bidi="ar-EG"/>
        </w:rPr>
        <w:t>من</w:t>
      </w:r>
      <w:r w:rsidR="00EF6156" w:rsidRPr="00EF6156">
        <w:rPr>
          <w:rFonts w:hint="cs"/>
          <w:rtl/>
          <w:lang w:val="en-GB" w:bidi="ar-EG"/>
        </w:rPr>
        <w:t xml:space="preserve"> </w:t>
      </w:r>
      <w:r w:rsidRPr="00EF6156">
        <w:rPr>
          <w:rFonts w:hint="cs"/>
          <w:rtl/>
          <w:lang w:val="en-GB" w:bidi="ar-EG"/>
        </w:rPr>
        <w:t>25</w:t>
      </w:r>
      <w:r w:rsidR="00EF6156" w:rsidRPr="00EF6156">
        <w:rPr>
          <w:rFonts w:hint="cs"/>
          <w:rtl/>
          <w:lang w:val="en-GB" w:bidi="ar-EG"/>
        </w:rPr>
        <w:t xml:space="preserve"> </w:t>
      </w:r>
      <w:r w:rsidRPr="00EF6156">
        <w:rPr>
          <w:rFonts w:hint="cs"/>
          <w:rtl/>
          <w:lang w:val="en-GB" w:bidi="ar-EG"/>
        </w:rPr>
        <w:t>أيار/مايو</w:t>
      </w:r>
      <w:r w:rsidR="00EF6156" w:rsidRPr="00EF6156">
        <w:rPr>
          <w:rFonts w:hint="cs"/>
          <w:rtl/>
          <w:lang w:val="en-GB" w:bidi="ar-EG"/>
        </w:rPr>
        <w:t xml:space="preserve"> </w:t>
      </w:r>
      <w:r w:rsidRPr="00EF6156">
        <w:rPr>
          <w:rFonts w:hint="cs"/>
          <w:rtl/>
          <w:lang w:val="en-GB" w:bidi="ar-EG"/>
        </w:rPr>
        <w:t>2018.</w:t>
      </w:r>
      <w:r w:rsidR="00EF6156" w:rsidRPr="00EF6156">
        <w:rPr>
          <w:rFonts w:hint="cs"/>
          <w:rtl/>
          <w:lang w:val="en-GB" w:bidi="ar-EG"/>
        </w:rPr>
        <w:t xml:space="preserve"> </w:t>
      </w:r>
      <w:r w:rsidRPr="00EF6156">
        <w:rPr>
          <w:rFonts w:hint="cs"/>
          <w:rtl/>
          <w:lang w:val="en-GB" w:bidi="ar-EG"/>
        </w:rPr>
        <w:t>وستُضمن</w:t>
      </w:r>
      <w:r w:rsidR="00EF6156" w:rsidRPr="00EF6156">
        <w:rPr>
          <w:rFonts w:hint="cs"/>
          <w:rtl/>
          <w:lang w:val="en-GB" w:bidi="ar-EG"/>
        </w:rPr>
        <w:t xml:space="preserve"> </w:t>
      </w:r>
      <w:r w:rsidRPr="00EF6156">
        <w:rPr>
          <w:rFonts w:hint="cs"/>
          <w:rtl/>
          <w:lang w:val="en-GB" w:bidi="ar-EG"/>
        </w:rPr>
        <w:t>استقلالية</w:t>
      </w:r>
      <w:r w:rsidR="00EF6156" w:rsidRPr="00EF6156">
        <w:rPr>
          <w:rFonts w:hint="cs"/>
          <w:rtl/>
          <w:lang w:val="en-GB" w:bidi="ar-EG"/>
        </w:rPr>
        <w:t xml:space="preserve"> </w:t>
      </w:r>
      <w:r w:rsidRPr="00EF6156">
        <w:rPr>
          <w:rtl/>
          <w:lang w:val="en-GB" w:bidi="ar-EG"/>
        </w:rPr>
        <w:t>المفوض</w:t>
      </w:r>
      <w:r w:rsidRPr="00EF6156">
        <w:rPr>
          <w:rFonts w:hint="cs"/>
          <w:rtl/>
          <w:lang w:val="en-GB" w:bidi="ar-EG"/>
        </w:rPr>
        <w:t>ة</w:t>
      </w:r>
      <w:r w:rsidR="00EF6156" w:rsidRPr="00EF6156">
        <w:rPr>
          <w:rtl/>
          <w:lang w:val="en-GB" w:bidi="ar-EG"/>
        </w:rPr>
        <w:t xml:space="preserve"> </w:t>
      </w:r>
      <w:r w:rsidRPr="00EF6156">
        <w:rPr>
          <w:rtl/>
          <w:lang w:val="en-GB" w:bidi="ar-EG"/>
        </w:rPr>
        <w:t>الاتحادي</w:t>
      </w:r>
      <w:r w:rsidRPr="00EF6156">
        <w:rPr>
          <w:rFonts w:hint="cs"/>
          <w:rtl/>
          <w:lang w:val="en-GB" w:bidi="ar-EG"/>
        </w:rPr>
        <w:t>ة</w:t>
      </w:r>
      <w:r w:rsidR="00EF6156" w:rsidRPr="00EF6156">
        <w:rPr>
          <w:rtl/>
          <w:lang w:val="en-GB" w:bidi="ar-EG"/>
        </w:rPr>
        <w:t xml:space="preserve"> </w:t>
      </w:r>
      <w:r w:rsidRPr="00EF6156">
        <w:rPr>
          <w:rtl/>
          <w:lang w:val="en-GB" w:bidi="ar-EG"/>
        </w:rPr>
        <w:t>المعني</w:t>
      </w:r>
      <w:r w:rsidRPr="00EF6156">
        <w:rPr>
          <w:rFonts w:hint="cs"/>
          <w:rtl/>
          <w:lang w:val="en-GB" w:bidi="ar-EG"/>
        </w:rPr>
        <w:t>ة</w:t>
      </w:r>
      <w:r w:rsidR="00EF6156" w:rsidRPr="00EF6156">
        <w:rPr>
          <w:rtl/>
          <w:lang w:val="en-GB" w:bidi="ar-EG"/>
        </w:rPr>
        <w:t xml:space="preserve"> </w:t>
      </w:r>
      <w:r w:rsidRPr="00EF6156">
        <w:rPr>
          <w:rtl/>
          <w:lang w:val="en-GB" w:bidi="ar-EG"/>
        </w:rPr>
        <w:t>بحماية</w:t>
      </w:r>
      <w:r w:rsidR="00EF6156" w:rsidRPr="00EF6156">
        <w:rPr>
          <w:rtl/>
          <w:lang w:val="en-GB" w:bidi="ar-EG"/>
        </w:rPr>
        <w:t xml:space="preserve"> </w:t>
      </w:r>
      <w:r w:rsidRPr="00EF6156">
        <w:rPr>
          <w:rtl/>
          <w:lang w:val="en-GB" w:bidi="ar-EG"/>
        </w:rPr>
        <w:t>البيانات</w:t>
      </w:r>
      <w:r w:rsidR="00EF6156" w:rsidRPr="00EF6156">
        <w:rPr>
          <w:rFonts w:hint="cs"/>
          <w:rtl/>
          <w:lang w:val="en-GB"/>
        </w:rPr>
        <w:t xml:space="preserve"> </w:t>
      </w:r>
      <w:r w:rsidRPr="00EF6156">
        <w:rPr>
          <w:rFonts w:hint="cs"/>
          <w:rtl/>
          <w:lang w:val="en-GB"/>
        </w:rPr>
        <w:t>وحرية</w:t>
      </w:r>
      <w:r w:rsidR="00EF6156" w:rsidRPr="00EF6156">
        <w:rPr>
          <w:rFonts w:hint="cs"/>
          <w:rtl/>
          <w:lang w:val="en-GB"/>
        </w:rPr>
        <w:t xml:space="preserve"> </w:t>
      </w:r>
      <w:r w:rsidRPr="00EF6156">
        <w:rPr>
          <w:rFonts w:hint="cs"/>
          <w:rtl/>
          <w:lang w:val="en-GB"/>
        </w:rPr>
        <w:t>المعلومات</w:t>
      </w:r>
      <w:r w:rsidR="00EF6156" w:rsidRPr="00EF6156">
        <w:rPr>
          <w:rFonts w:hint="cs"/>
          <w:rtl/>
          <w:lang w:val="en-GB"/>
        </w:rPr>
        <w:t xml:space="preserve"> </w:t>
      </w:r>
      <w:r w:rsidRPr="00EF6156">
        <w:rPr>
          <w:rFonts w:hint="cs"/>
          <w:rtl/>
          <w:lang w:val="en-GB"/>
        </w:rPr>
        <w:t>والهيئات</w:t>
      </w:r>
      <w:r w:rsidR="00EF6156" w:rsidRPr="00EF6156">
        <w:rPr>
          <w:rFonts w:hint="cs"/>
          <w:rtl/>
          <w:lang w:val="en-GB"/>
        </w:rPr>
        <w:t xml:space="preserve"> </w:t>
      </w:r>
      <w:r w:rsidRPr="00EF6156">
        <w:rPr>
          <w:rFonts w:hint="cs"/>
          <w:rtl/>
          <w:lang w:val="en-GB"/>
        </w:rPr>
        <w:t>المسؤولة</w:t>
      </w:r>
      <w:r w:rsidR="00EF6156" w:rsidRPr="00EF6156">
        <w:rPr>
          <w:rFonts w:hint="cs"/>
          <w:rtl/>
          <w:lang w:val="en-GB"/>
        </w:rPr>
        <w:t xml:space="preserve"> </w:t>
      </w:r>
      <w:r w:rsidRPr="00EF6156">
        <w:rPr>
          <w:rFonts w:hint="cs"/>
          <w:rtl/>
          <w:lang w:val="en-GB"/>
        </w:rPr>
        <w:t>على</w:t>
      </w:r>
      <w:r w:rsidR="00EF6156" w:rsidRPr="00EF6156">
        <w:rPr>
          <w:rFonts w:hint="cs"/>
          <w:rtl/>
          <w:lang w:val="en-GB"/>
        </w:rPr>
        <w:t xml:space="preserve"> </w:t>
      </w:r>
      <w:r w:rsidRPr="00EF6156">
        <w:rPr>
          <w:rFonts w:hint="cs"/>
          <w:rtl/>
          <w:lang w:val="en-GB"/>
        </w:rPr>
        <w:t>مستوى</w:t>
      </w:r>
      <w:r w:rsidR="00EF6156" w:rsidRPr="00EF6156">
        <w:rPr>
          <w:rFonts w:hint="cs"/>
          <w:rtl/>
          <w:lang w:val="en-GB"/>
        </w:rPr>
        <w:t xml:space="preserve"> </w:t>
      </w:r>
      <w:r w:rsidRPr="00EF6156">
        <w:rPr>
          <w:rFonts w:hint="cs"/>
          <w:rtl/>
          <w:lang w:val="en-GB"/>
        </w:rPr>
        <w:t>الولايات.</w:t>
      </w:r>
      <w:r w:rsidR="00EF6156" w:rsidRPr="00EF6156">
        <w:rPr>
          <w:rFonts w:hint="cs"/>
          <w:rtl/>
          <w:lang w:val="en-GB"/>
        </w:rPr>
        <w:t xml:space="preserve"> </w:t>
      </w:r>
    </w:p>
    <w:p w:rsidR="00614786" w:rsidRPr="00EF6156" w:rsidRDefault="00614786" w:rsidP="00EF6156">
      <w:pPr>
        <w:pStyle w:val="H4GA"/>
        <w:rPr>
          <w:rtl/>
          <w:lang w:bidi="ar-EG"/>
        </w:rPr>
      </w:pPr>
      <w:r w:rsidRPr="00EF6156">
        <w:rPr>
          <w:rtl/>
          <w:lang w:bidi="ar-EG"/>
        </w:rPr>
        <w:tab/>
        <w:t>(و)</w:t>
      </w:r>
      <w:r w:rsidRPr="00EF6156">
        <w:rPr>
          <w:rtl/>
          <w:lang w:bidi="ar-EG"/>
        </w:rPr>
        <w:tab/>
        <w:t>مفوض</w:t>
      </w:r>
      <w:r w:rsidRPr="00EF6156">
        <w:rPr>
          <w:rFonts w:hint="cs"/>
          <w:rtl/>
          <w:lang w:bidi="ar-EG"/>
        </w:rPr>
        <w:t>ة</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المعني</w:t>
      </w:r>
      <w:r w:rsidRPr="00EF6156">
        <w:rPr>
          <w:rFonts w:hint="cs"/>
          <w:rtl/>
          <w:lang w:bidi="ar-EG"/>
        </w:rPr>
        <w:t>ة</w:t>
      </w:r>
      <w:r w:rsidR="00EF6156" w:rsidRPr="00EF6156">
        <w:rPr>
          <w:rtl/>
          <w:lang w:bidi="ar-EG"/>
        </w:rPr>
        <w:t xml:space="preserve"> </w:t>
      </w:r>
      <w:r w:rsidRPr="00EF6156">
        <w:rPr>
          <w:rtl/>
          <w:lang w:bidi="ar-EG"/>
        </w:rPr>
        <w:t>ب</w:t>
      </w:r>
      <w:r w:rsidRPr="00EF6156">
        <w:rPr>
          <w:rFonts w:hint="cs"/>
          <w:rtl/>
          <w:lang w:bidi="ar-EG"/>
        </w:rPr>
        <w:t>سياسة</w:t>
      </w:r>
      <w:r w:rsidR="00EF6156" w:rsidRPr="00EF6156">
        <w:rPr>
          <w:rFonts w:hint="cs"/>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Fonts w:hint="cs"/>
          <w:rtl/>
          <w:lang w:bidi="ar-EG"/>
        </w:rPr>
        <w:t xml:space="preserve"> </w:t>
      </w:r>
      <w:r w:rsidRPr="00EF6156">
        <w:rPr>
          <w:rFonts w:hint="cs"/>
          <w:rtl/>
          <w:lang w:bidi="ar-EG"/>
        </w:rPr>
        <w:t>والمعونة</w:t>
      </w:r>
      <w:r w:rsidR="00EF6156" w:rsidRPr="00EF6156">
        <w:rPr>
          <w:rFonts w:hint="cs"/>
          <w:rtl/>
          <w:lang w:bidi="ar-EG"/>
        </w:rPr>
        <w:t xml:space="preserve"> </w:t>
      </w:r>
      <w:r w:rsidRPr="00EF6156">
        <w:rPr>
          <w:rFonts w:hint="cs"/>
          <w:rtl/>
          <w:lang w:bidi="ar-EG"/>
        </w:rPr>
        <w:t>الإنسانية</w:t>
      </w:r>
    </w:p>
    <w:p w:rsidR="00614786" w:rsidRPr="00EF6156" w:rsidRDefault="00614786" w:rsidP="00EF6156">
      <w:pPr>
        <w:pStyle w:val="SingleTxtGA"/>
        <w:rPr>
          <w:rtl/>
          <w:lang w:bidi="ar-EG"/>
        </w:rPr>
      </w:pPr>
      <w:r w:rsidRPr="00EF6156">
        <w:rPr>
          <w:rtl/>
          <w:lang w:bidi="ar-EG"/>
        </w:rPr>
        <w:t>1</w:t>
      </w:r>
      <w:r w:rsidRPr="00EF6156">
        <w:rPr>
          <w:rFonts w:hint="cs"/>
          <w:rtl/>
          <w:lang w:bidi="ar-EG"/>
        </w:rPr>
        <w:t>57</w:t>
      </w:r>
      <w:r w:rsidRPr="00EF6156">
        <w:rPr>
          <w:rtl/>
          <w:lang w:bidi="ar-EG"/>
        </w:rPr>
        <w:t>-</w:t>
      </w:r>
      <w:r w:rsidRPr="00EF6156">
        <w:rPr>
          <w:rtl/>
          <w:lang w:bidi="ar-EG"/>
        </w:rPr>
        <w:tab/>
      </w:r>
      <w:r w:rsidRPr="00EF6156">
        <w:rPr>
          <w:rFonts w:hint="cs"/>
          <w:rtl/>
          <w:lang w:bidi="ar-EG"/>
        </w:rPr>
        <w:t>ت</w:t>
      </w:r>
      <w:r w:rsidRPr="00EF6156">
        <w:rPr>
          <w:rtl/>
          <w:lang w:bidi="ar-EG"/>
        </w:rPr>
        <w:t>ضطلع</w:t>
      </w:r>
      <w:r w:rsidR="00EF6156" w:rsidRPr="00EF6156">
        <w:rPr>
          <w:rtl/>
          <w:lang w:bidi="ar-EG"/>
        </w:rPr>
        <w:t xml:space="preserve"> </w:t>
      </w:r>
      <w:r w:rsidRPr="00EF6156">
        <w:rPr>
          <w:rtl/>
          <w:lang w:bidi="ar-EG"/>
        </w:rPr>
        <w:t>مفوض</w:t>
      </w:r>
      <w:r w:rsidRPr="00EF6156">
        <w:rPr>
          <w:rFonts w:hint="cs"/>
          <w:rtl/>
          <w:lang w:bidi="ar-EG"/>
        </w:rPr>
        <w:t>ة</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المعني</w:t>
      </w:r>
      <w:r w:rsidRPr="00EF6156">
        <w:rPr>
          <w:rFonts w:hint="cs"/>
          <w:rtl/>
          <w:lang w:bidi="ar-EG"/>
        </w:rPr>
        <w:t>ة</w:t>
      </w:r>
      <w:r w:rsidR="00EF6156" w:rsidRPr="00EF6156">
        <w:rPr>
          <w:rtl/>
          <w:lang w:bidi="ar-EG"/>
        </w:rPr>
        <w:t xml:space="preserve"> </w:t>
      </w:r>
      <w:r w:rsidRPr="00EF6156">
        <w:rPr>
          <w:rtl/>
          <w:lang w:bidi="ar-EG"/>
        </w:rPr>
        <w:t>بسياسة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والمعونة</w:t>
      </w:r>
      <w:r w:rsidR="00EF6156" w:rsidRPr="00EF6156">
        <w:rPr>
          <w:rtl/>
          <w:lang w:bidi="ar-EG"/>
        </w:rPr>
        <w:t xml:space="preserve"> </w:t>
      </w:r>
      <w:r w:rsidRPr="00EF6156">
        <w:rPr>
          <w:rtl/>
          <w:lang w:bidi="ar-EG"/>
        </w:rPr>
        <w:t>الإنسانية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وزارة</w:t>
      </w:r>
      <w:r w:rsidR="00EF6156" w:rsidRPr="00EF6156">
        <w:rPr>
          <w:rtl/>
          <w:lang w:bidi="ar-EG"/>
        </w:rPr>
        <w:t xml:space="preserve"> </w:t>
      </w:r>
      <w:r w:rsidRPr="00EF6156">
        <w:rPr>
          <w:rtl/>
          <w:lang w:bidi="ar-EG"/>
        </w:rPr>
        <w:t>الخارجية</w:t>
      </w:r>
      <w:r w:rsidR="00EF6156" w:rsidRPr="00EF6156">
        <w:rPr>
          <w:rtl/>
          <w:lang w:bidi="ar-EG"/>
        </w:rPr>
        <w:t xml:space="preserve"> </w:t>
      </w:r>
      <w:r w:rsidRPr="00EF6156">
        <w:rPr>
          <w:rtl/>
          <w:lang w:bidi="ar-EG"/>
        </w:rPr>
        <w:t>بمهمة</w:t>
      </w:r>
      <w:r w:rsidR="00EF6156" w:rsidRPr="00EF6156">
        <w:rPr>
          <w:rtl/>
          <w:lang w:bidi="ar-EG"/>
        </w:rPr>
        <w:t xml:space="preserve"> </w:t>
      </w:r>
      <w:r w:rsidRPr="00EF6156">
        <w:rPr>
          <w:rtl/>
          <w:lang w:bidi="ar-EG"/>
        </w:rPr>
        <w:t>متابعة</w:t>
      </w:r>
      <w:r w:rsidR="00EF6156" w:rsidRPr="00EF6156">
        <w:rPr>
          <w:rtl/>
          <w:lang w:bidi="ar-EG"/>
        </w:rPr>
        <w:t xml:space="preserve"> </w:t>
      </w:r>
      <w:r w:rsidRPr="00EF6156">
        <w:rPr>
          <w:rtl/>
          <w:lang w:bidi="ar-EG"/>
        </w:rPr>
        <w:t>التطورات</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ميدان</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جميع</w:t>
      </w:r>
      <w:r w:rsidR="00EF6156" w:rsidRPr="00EF6156">
        <w:rPr>
          <w:rtl/>
          <w:lang w:bidi="ar-EG"/>
        </w:rPr>
        <w:t xml:space="preserve"> </w:t>
      </w:r>
      <w:r w:rsidRPr="00EF6156">
        <w:rPr>
          <w:rtl/>
          <w:lang w:bidi="ar-EG"/>
        </w:rPr>
        <w:t>أرجاء</w:t>
      </w:r>
      <w:r w:rsidR="00EF6156" w:rsidRPr="00EF6156">
        <w:rPr>
          <w:rtl/>
          <w:lang w:bidi="ar-EG"/>
        </w:rPr>
        <w:t xml:space="preserve"> </w:t>
      </w:r>
      <w:r w:rsidRPr="00EF6156">
        <w:rPr>
          <w:rtl/>
          <w:lang w:bidi="ar-EG"/>
        </w:rPr>
        <w:t>العالم</w:t>
      </w:r>
      <w:r w:rsidR="00EF6156" w:rsidRPr="00EF6156">
        <w:rPr>
          <w:rtl/>
          <w:lang w:bidi="ar-EG"/>
        </w:rPr>
        <w:t xml:space="preserve"> </w:t>
      </w:r>
      <w:r w:rsidRPr="00EF6156">
        <w:rPr>
          <w:rtl/>
          <w:lang w:bidi="ar-EG"/>
        </w:rPr>
        <w:t>وبالمشاركة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الحوار</w:t>
      </w:r>
      <w:r w:rsidR="00EF6156" w:rsidRPr="00EF6156">
        <w:rPr>
          <w:rtl/>
          <w:lang w:bidi="ar-EG"/>
        </w:rPr>
        <w:t xml:space="preserve"> </w:t>
      </w:r>
      <w:r w:rsidRPr="00EF6156">
        <w:rPr>
          <w:rtl/>
          <w:lang w:bidi="ar-EG"/>
        </w:rPr>
        <w:t>الثنائي</w:t>
      </w:r>
      <w:r w:rsidR="00EF6156" w:rsidRPr="00EF6156">
        <w:rPr>
          <w:rtl/>
          <w:lang w:bidi="ar-EG"/>
        </w:rPr>
        <w:t xml:space="preserve"> </w:t>
      </w:r>
      <w:r w:rsidRPr="00EF6156">
        <w:rPr>
          <w:rtl/>
          <w:lang w:bidi="ar-EG"/>
        </w:rPr>
        <w:t>والمتعدد</w:t>
      </w:r>
      <w:r w:rsidR="00EF6156" w:rsidRPr="00EF6156">
        <w:rPr>
          <w:rtl/>
          <w:lang w:bidi="ar-EG"/>
        </w:rPr>
        <w:t xml:space="preserve"> </w:t>
      </w:r>
      <w:r w:rsidRPr="00EF6156">
        <w:rPr>
          <w:rtl/>
          <w:lang w:bidi="ar-EG"/>
        </w:rPr>
        <w:t>الأطراف</w:t>
      </w:r>
      <w:r w:rsidR="00EF6156" w:rsidRPr="00EF6156">
        <w:rPr>
          <w:rtl/>
          <w:lang w:bidi="ar-EG"/>
        </w:rPr>
        <w:t xml:space="preserve"> </w:t>
      </w:r>
      <w:r w:rsidRPr="00EF6156">
        <w:rPr>
          <w:rtl/>
          <w:lang w:bidi="ar-EG"/>
        </w:rPr>
        <w:t>المتعلق</w:t>
      </w:r>
      <w:r w:rsidR="00EF6156" w:rsidRPr="00EF6156">
        <w:rPr>
          <w:rtl/>
          <w:lang w:bidi="ar-EG"/>
        </w:rPr>
        <w:t xml:space="preserve"> </w:t>
      </w:r>
      <w:r w:rsidRPr="00EF6156">
        <w:rPr>
          <w:rtl/>
          <w:lang w:bidi="ar-EG"/>
        </w:rPr>
        <w:t>بحقوق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w:t>
      </w:r>
      <w:r w:rsidRPr="00EF6156">
        <w:rPr>
          <w:rFonts w:hint="cs"/>
          <w:rtl/>
          <w:lang w:bidi="ar-EG"/>
        </w:rPr>
        <w:t>ت</w:t>
      </w:r>
      <w:r w:rsidRPr="00EF6156">
        <w:rPr>
          <w:rtl/>
          <w:lang w:bidi="ar-EG"/>
        </w:rPr>
        <w:t>ساهم</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تحديد</w:t>
      </w:r>
      <w:r w:rsidR="00EF6156" w:rsidRPr="00EF6156">
        <w:rPr>
          <w:rtl/>
          <w:lang w:bidi="ar-EG"/>
        </w:rPr>
        <w:t xml:space="preserve"> </w:t>
      </w:r>
      <w:r w:rsidRPr="00EF6156">
        <w:rPr>
          <w:rtl/>
          <w:lang w:bidi="ar-EG"/>
        </w:rPr>
        <w:t>معالم</w:t>
      </w:r>
      <w:r w:rsidR="00EF6156" w:rsidRPr="00EF6156">
        <w:rPr>
          <w:rtl/>
          <w:lang w:bidi="ar-EG"/>
        </w:rPr>
        <w:t xml:space="preserve"> </w:t>
      </w:r>
      <w:r w:rsidRPr="00EF6156">
        <w:rPr>
          <w:rtl/>
          <w:lang w:bidi="ar-EG"/>
        </w:rPr>
        <w:t>سياسة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العلاقات</w:t>
      </w:r>
      <w:r w:rsidR="00EF6156" w:rsidRPr="00EF6156">
        <w:rPr>
          <w:rtl/>
          <w:lang w:bidi="ar-EG"/>
        </w:rPr>
        <w:t xml:space="preserve"> </w:t>
      </w:r>
      <w:r w:rsidRPr="00EF6156">
        <w:rPr>
          <w:rtl/>
          <w:lang w:bidi="ar-EG"/>
        </w:rPr>
        <w:t>الدولية</w:t>
      </w:r>
      <w:r w:rsidR="00EF6156" w:rsidRPr="00EF6156">
        <w:rPr>
          <w:rtl/>
          <w:lang w:bidi="ar-EG"/>
        </w:rPr>
        <w:t xml:space="preserve"> </w:t>
      </w:r>
      <w:r w:rsidRPr="00EF6156">
        <w:rPr>
          <w:rtl/>
          <w:lang w:bidi="ar-EG"/>
        </w:rPr>
        <w:t>وفي</w:t>
      </w:r>
      <w:r w:rsidR="00EF6156" w:rsidRPr="00EF6156">
        <w:rPr>
          <w:rtl/>
          <w:lang w:bidi="ar-EG"/>
        </w:rPr>
        <w:t xml:space="preserve"> </w:t>
      </w:r>
      <w:r w:rsidRPr="00EF6156">
        <w:rPr>
          <w:rtl/>
          <w:lang w:bidi="ar-EG"/>
        </w:rPr>
        <w:t>الإبقاء</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صلات</w:t>
      </w:r>
      <w:r w:rsidR="00EF6156" w:rsidRPr="00EF6156">
        <w:rPr>
          <w:rtl/>
          <w:lang w:bidi="ar-EG"/>
        </w:rPr>
        <w:t xml:space="preserve"> </w:t>
      </w:r>
      <w:r w:rsidRPr="00EF6156">
        <w:rPr>
          <w:rtl/>
          <w:lang w:bidi="ar-EG"/>
        </w:rPr>
        <w:t>وثيقة</w:t>
      </w:r>
      <w:r w:rsidR="00EF6156" w:rsidRPr="00EF6156">
        <w:rPr>
          <w:rtl/>
          <w:lang w:bidi="ar-EG"/>
        </w:rPr>
        <w:t xml:space="preserve"> </w:t>
      </w:r>
      <w:r w:rsidRPr="00EF6156">
        <w:rPr>
          <w:rtl/>
          <w:lang w:bidi="ar-EG"/>
        </w:rPr>
        <w:t>مع</w:t>
      </w:r>
      <w:r w:rsidR="00EF6156" w:rsidRPr="00EF6156">
        <w:rPr>
          <w:rtl/>
          <w:lang w:bidi="ar-EG"/>
        </w:rPr>
        <w:t xml:space="preserve"> </w:t>
      </w:r>
      <w:r w:rsidRPr="00EF6156">
        <w:rPr>
          <w:rtl/>
          <w:lang w:bidi="ar-EG"/>
        </w:rPr>
        <w:t>المؤسسات</w:t>
      </w:r>
      <w:r w:rsidR="00EF6156" w:rsidRPr="00EF6156">
        <w:rPr>
          <w:rtl/>
          <w:lang w:bidi="ar-EG"/>
        </w:rPr>
        <w:t xml:space="preserve"> </w:t>
      </w:r>
      <w:r w:rsidRPr="00EF6156">
        <w:rPr>
          <w:rtl/>
          <w:lang w:bidi="ar-EG"/>
        </w:rPr>
        <w:t>والمجموعات</w:t>
      </w:r>
      <w:r w:rsidR="00EF6156" w:rsidRPr="00EF6156">
        <w:rPr>
          <w:rtl/>
          <w:lang w:bidi="ar-EG"/>
        </w:rPr>
        <w:t xml:space="preserve"> </w:t>
      </w:r>
      <w:r w:rsidRPr="00EF6156">
        <w:rPr>
          <w:rtl/>
          <w:lang w:bidi="ar-EG"/>
        </w:rPr>
        <w:t>الناشطة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هذا</w:t>
      </w:r>
      <w:r w:rsidR="00EF6156" w:rsidRPr="00EF6156">
        <w:rPr>
          <w:rtl/>
          <w:lang w:bidi="ar-EG"/>
        </w:rPr>
        <w:t xml:space="preserve"> </w:t>
      </w:r>
      <w:r w:rsidRPr="00EF6156">
        <w:rPr>
          <w:rtl/>
          <w:lang w:bidi="ar-EG"/>
        </w:rPr>
        <w:t>الميدان</w:t>
      </w:r>
      <w:r w:rsidR="00EF6156" w:rsidRPr="00EF6156">
        <w:rPr>
          <w:rtl/>
          <w:lang w:bidi="ar-EG"/>
        </w:rPr>
        <w:t xml:space="preserve"> </w:t>
      </w:r>
      <w:r w:rsidRPr="00EF6156">
        <w:rPr>
          <w:rtl/>
          <w:lang w:bidi="ar-EG"/>
        </w:rPr>
        <w:t>داخل</w:t>
      </w:r>
      <w:r w:rsidR="00EF6156" w:rsidRPr="00EF6156">
        <w:rPr>
          <w:rtl/>
          <w:lang w:bidi="ar-EG"/>
        </w:rPr>
        <w:t xml:space="preserve"> </w:t>
      </w:r>
      <w:r w:rsidRPr="00EF6156">
        <w:rPr>
          <w:rtl/>
          <w:lang w:bidi="ar-EG"/>
        </w:rPr>
        <w:t>البلاد</w:t>
      </w:r>
      <w:r w:rsidR="00EF6156" w:rsidRPr="00EF6156">
        <w:rPr>
          <w:rtl/>
          <w:lang w:bidi="ar-EG"/>
        </w:rPr>
        <w:t xml:space="preserve"> </w:t>
      </w:r>
      <w:r w:rsidRPr="00EF6156">
        <w:rPr>
          <w:rtl/>
          <w:lang w:bidi="ar-EG"/>
        </w:rPr>
        <w:t>وخارجها.</w:t>
      </w:r>
      <w:r w:rsidR="00EF6156" w:rsidRPr="00EF6156">
        <w:rPr>
          <w:rtl/>
          <w:lang w:bidi="ar-EG"/>
        </w:rPr>
        <w:t xml:space="preserve"> </w:t>
      </w:r>
      <w:r w:rsidRPr="00EF6156">
        <w:rPr>
          <w:rtl/>
          <w:lang w:bidi="ar-EG"/>
        </w:rPr>
        <w:t>و</w:t>
      </w:r>
      <w:r w:rsidRPr="00EF6156">
        <w:rPr>
          <w:rFonts w:hint="cs"/>
          <w:rtl/>
          <w:lang w:bidi="ar-EG"/>
        </w:rPr>
        <w:t>ت</w:t>
      </w:r>
      <w:r w:rsidRPr="00EF6156">
        <w:rPr>
          <w:rtl/>
          <w:lang w:bidi="ar-EG"/>
        </w:rPr>
        <w:t>رأس</w:t>
      </w:r>
      <w:r w:rsidR="00EF6156" w:rsidRPr="00EF6156">
        <w:rPr>
          <w:rtl/>
          <w:lang w:bidi="ar-EG"/>
        </w:rPr>
        <w:t xml:space="preserve"> </w:t>
      </w:r>
      <w:r w:rsidRPr="00EF6156">
        <w:rPr>
          <w:rtl/>
          <w:lang w:bidi="ar-EG"/>
        </w:rPr>
        <w:t>المفوض</w:t>
      </w:r>
      <w:r w:rsidRPr="00EF6156">
        <w:rPr>
          <w:rFonts w:hint="cs"/>
          <w:rtl/>
          <w:lang w:bidi="ar-EG"/>
        </w:rPr>
        <w:t>ة</w:t>
      </w:r>
      <w:r w:rsidR="00EF6156" w:rsidRPr="00EF6156">
        <w:rPr>
          <w:rtl/>
          <w:lang w:bidi="ar-EG"/>
        </w:rPr>
        <w:t xml:space="preserve"> </w:t>
      </w:r>
      <w:r w:rsidRPr="00EF6156">
        <w:rPr>
          <w:rtl/>
          <w:lang w:bidi="ar-EG"/>
        </w:rPr>
        <w:t>الوفد</w:t>
      </w:r>
      <w:r w:rsidR="00EF6156" w:rsidRPr="00EF6156">
        <w:rPr>
          <w:rtl/>
          <w:lang w:bidi="ar-EG"/>
        </w:rPr>
        <w:t xml:space="preserve"> </w:t>
      </w:r>
      <w:r w:rsidRPr="00EF6156">
        <w:rPr>
          <w:rtl/>
          <w:lang w:bidi="ar-EG"/>
        </w:rPr>
        <w:t>الألماني</w:t>
      </w:r>
      <w:r w:rsidR="00EF6156" w:rsidRPr="00EF6156">
        <w:rPr>
          <w:rtl/>
          <w:lang w:bidi="ar-EG"/>
        </w:rPr>
        <w:t xml:space="preserve"> </w:t>
      </w:r>
      <w:r w:rsidRPr="00EF6156">
        <w:rPr>
          <w:rtl/>
          <w:lang w:bidi="ar-EG"/>
        </w:rPr>
        <w:t>لدى</w:t>
      </w:r>
      <w:r w:rsidR="00EF6156" w:rsidRPr="00EF6156">
        <w:rPr>
          <w:rtl/>
          <w:lang w:bidi="ar-EG"/>
        </w:rPr>
        <w:t xml:space="preserve"> </w:t>
      </w:r>
      <w:r w:rsidRPr="00EF6156">
        <w:rPr>
          <w:rtl/>
          <w:lang w:bidi="ar-EG"/>
        </w:rPr>
        <w:t>مجلس</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التابع</w:t>
      </w:r>
      <w:r w:rsidR="00EF6156" w:rsidRPr="00EF6156">
        <w:rPr>
          <w:rtl/>
          <w:lang w:bidi="ar-EG"/>
        </w:rPr>
        <w:t xml:space="preserve"> </w:t>
      </w:r>
      <w:r w:rsidRPr="00EF6156">
        <w:rPr>
          <w:rtl/>
          <w:lang w:bidi="ar-EG"/>
        </w:rPr>
        <w:t>للأمم</w:t>
      </w:r>
      <w:r w:rsidR="00EF6156" w:rsidRPr="00EF6156">
        <w:rPr>
          <w:rtl/>
          <w:lang w:bidi="ar-EG"/>
        </w:rPr>
        <w:t xml:space="preserve"> </w:t>
      </w:r>
      <w:r w:rsidRPr="00EF6156">
        <w:rPr>
          <w:rtl/>
          <w:lang w:bidi="ar-EG"/>
        </w:rPr>
        <w:t>المتحدة.</w:t>
      </w:r>
    </w:p>
    <w:p w:rsidR="00614786" w:rsidRPr="00EF6156" w:rsidRDefault="00614786" w:rsidP="00FA0B29">
      <w:pPr>
        <w:pStyle w:val="SingleTxtGA"/>
        <w:rPr>
          <w:rtl/>
          <w:lang w:bidi="ar-EG"/>
        </w:rPr>
      </w:pPr>
      <w:r w:rsidRPr="00EF6156">
        <w:rPr>
          <w:rtl/>
          <w:lang w:bidi="ar-EG"/>
        </w:rPr>
        <w:t>1</w:t>
      </w:r>
      <w:r w:rsidRPr="00EF6156">
        <w:rPr>
          <w:rFonts w:hint="cs"/>
          <w:rtl/>
          <w:lang w:bidi="ar-EG"/>
        </w:rPr>
        <w:t>58</w:t>
      </w:r>
      <w:r w:rsidRPr="00EF6156">
        <w:rPr>
          <w:rtl/>
          <w:lang w:bidi="ar-EG"/>
        </w:rPr>
        <w:t>-</w:t>
      </w:r>
      <w:r w:rsidRPr="00EF6156">
        <w:rPr>
          <w:rtl/>
          <w:lang w:bidi="ar-EG"/>
        </w:rPr>
        <w:tab/>
        <w:t>ومفوض</w:t>
      </w:r>
      <w:r w:rsidRPr="00EF6156">
        <w:rPr>
          <w:rFonts w:hint="cs"/>
          <w:rtl/>
          <w:lang w:bidi="ar-EG"/>
        </w:rPr>
        <w:t>ة</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المعني</w:t>
      </w:r>
      <w:r w:rsidRPr="00EF6156">
        <w:rPr>
          <w:rFonts w:hint="cs"/>
          <w:rtl/>
          <w:lang w:bidi="ar-EG"/>
        </w:rPr>
        <w:t>ة</w:t>
      </w:r>
      <w:r w:rsidR="00EF6156" w:rsidRPr="00EF6156">
        <w:rPr>
          <w:rtl/>
          <w:lang w:bidi="ar-EG"/>
        </w:rPr>
        <w:t xml:space="preserve"> </w:t>
      </w:r>
      <w:r w:rsidRPr="00EF6156">
        <w:rPr>
          <w:rtl/>
          <w:lang w:bidi="ar-EG"/>
        </w:rPr>
        <w:t>بقضايا</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وزارة</w:t>
      </w:r>
      <w:r w:rsidR="00EF6156" w:rsidRPr="00EF6156">
        <w:rPr>
          <w:rtl/>
          <w:lang w:bidi="ar-EG"/>
        </w:rPr>
        <w:t xml:space="preserve"> </w:t>
      </w:r>
      <w:r w:rsidRPr="00EF6156">
        <w:rPr>
          <w:rtl/>
          <w:lang w:bidi="ar-EG"/>
        </w:rPr>
        <w:t>العدل</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ه</w:t>
      </w:r>
      <w:r w:rsidRPr="00EF6156">
        <w:rPr>
          <w:rFonts w:hint="cs"/>
          <w:rtl/>
          <w:lang w:bidi="ar-EG"/>
        </w:rPr>
        <w:t>ي</w:t>
      </w:r>
      <w:r w:rsidR="00EF6156" w:rsidRPr="00EF6156">
        <w:rPr>
          <w:rtl/>
          <w:lang w:bidi="ar-EG"/>
        </w:rPr>
        <w:t xml:space="preserve"> </w:t>
      </w:r>
      <w:r w:rsidRPr="00EF6156">
        <w:rPr>
          <w:rtl/>
          <w:lang w:bidi="ar-EG"/>
        </w:rPr>
        <w:t>مندوب</w:t>
      </w:r>
      <w:r w:rsidRPr="00EF6156">
        <w:rPr>
          <w:rFonts w:hint="cs"/>
          <w:rtl/>
          <w:lang w:bidi="ar-EG"/>
        </w:rPr>
        <w:t>ة</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لدى</w:t>
      </w:r>
      <w:r w:rsidR="00EF6156" w:rsidRPr="00EF6156">
        <w:rPr>
          <w:rtl/>
          <w:lang w:bidi="ar-EG"/>
        </w:rPr>
        <w:t xml:space="preserve"> </w:t>
      </w:r>
      <w:r w:rsidRPr="00EF6156">
        <w:rPr>
          <w:rtl/>
          <w:lang w:bidi="ar-EG"/>
        </w:rPr>
        <w:t>المحكمة</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لحقوق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ستراسبورغ.</w:t>
      </w:r>
      <w:r w:rsidR="00EF6156" w:rsidRPr="00EF6156">
        <w:rPr>
          <w:rtl/>
          <w:lang w:bidi="ar-EG"/>
        </w:rPr>
        <w:t xml:space="preserve"> </w:t>
      </w:r>
      <w:r w:rsidRPr="00EF6156">
        <w:rPr>
          <w:rtl/>
          <w:lang w:bidi="ar-EG"/>
        </w:rPr>
        <w:t>وهي</w:t>
      </w:r>
      <w:r w:rsidR="00EF6156" w:rsidRPr="00EF6156">
        <w:rPr>
          <w:rtl/>
          <w:lang w:bidi="ar-EG"/>
        </w:rPr>
        <w:t xml:space="preserve"> </w:t>
      </w:r>
      <w:r w:rsidRPr="00EF6156">
        <w:rPr>
          <w:rtl/>
          <w:lang w:bidi="ar-EG"/>
        </w:rPr>
        <w:t>مكلفة</w:t>
      </w:r>
      <w:r w:rsidR="00EF6156" w:rsidRPr="00EF6156">
        <w:rPr>
          <w:rtl/>
          <w:lang w:bidi="ar-EG"/>
        </w:rPr>
        <w:t xml:space="preserve"> </w:t>
      </w:r>
      <w:r w:rsidRPr="00EF6156">
        <w:rPr>
          <w:rtl/>
          <w:lang w:bidi="ar-EG"/>
        </w:rPr>
        <w:t>أيضاً</w:t>
      </w:r>
      <w:r w:rsidR="00EF6156" w:rsidRPr="00EF6156">
        <w:rPr>
          <w:rtl/>
          <w:lang w:bidi="ar-EG"/>
        </w:rPr>
        <w:t xml:space="preserve"> </w:t>
      </w:r>
      <w:r w:rsidRPr="00EF6156">
        <w:rPr>
          <w:rtl/>
          <w:lang w:bidi="ar-EG"/>
        </w:rPr>
        <w:t>بتقد</w:t>
      </w:r>
      <w:r w:rsidRPr="00EF6156">
        <w:rPr>
          <w:rFonts w:hint="cs"/>
          <w:rtl/>
          <w:lang w:bidi="ar-EG"/>
        </w:rPr>
        <w:t>ي</w:t>
      </w:r>
      <w:r w:rsidRPr="00EF6156">
        <w:rPr>
          <w:rtl/>
          <w:lang w:bidi="ar-EG"/>
        </w:rPr>
        <w:t>م</w:t>
      </w:r>
      <w:r w:rsidR="00EF6156" w:rsidRPr="00EF6156">
        <w:rPr>
          <w:rtl/>
          <w:lang w:bidi="ar-EG"/>
        </w:rPr>
        <w:t xml:space="preserve"> </w:t>
      </w:r>
      <w:r w:rsidRPr="00EF6156">
        <w:rPr>
          <w:rtl/>
          <w:lang w:bidi="ar-EG"/>
        </w:rPr>
        <w:t>الطلبات</w:t>
      </w:r>
      <w:r w:rsidR="00EF6156" w:rsidRPr="00EF6156">
        <w:rPr>
          <w:rtl/>
          <w:lang w:bidi="ar-EG"/>
        </w:rPr>
        <w:t xml:space="preserve"> </w:t>
      </w:r>
      <w:r w:rsidRPr="00EF6156">
        <w:rPr>
          <w:rtl/>
          <w:lang w:bidi="ar-EG"/>
        </w:rPr>
        <w:t>بموجب</w:t>
      </w:r>
      <w:r w:rsidR="00EF6156" w:rsidRPr="00EF6156">
        <w:rPr>
          <w:rtl/>
          <w:lang w:bidi="ar-EG"/>
        </w:rPr>
        <w:t xml:space="preserve"> </w:t>
      </w:r>
      <w:r w:rsidRPr="00EF6156">
        <w:rPr>
          <w:rtl/>
          <w:lang w:bidi="ar-EG"/>
        </w:rPr>
        <w:t>اتفاقية</w:t>
      </w:r>
      <w:r w:rsidR="00EF6156" w:rsidRPr="00EF6156">
        <w:rPr>
          <w:rtl/>
          <w:lang w:bidi="ar-EG"/>
        </w:rPr>
        <w:t xml:space="preserve"> </w:t>
      </w:r>
      <w:r w:rsidRPr="00EF6156">
        <w:rPr>
          <w:rtl/>
          <w:lang w:bidi="ar-EG"/>
        </w:rPr>
        <w:t>مناهضة</w:t>
      </w:r>
      <w:r w:rsidR="00EF6156" w:rsidRPr="00EF6156">
        <w:rPr>
          <w:rtl/>
          <w:lang w:bidi="ar-EG"/>
        </w:rPr>
        <w:t xml:space="preserve"> </w:t>
      </w:r>
      <w:r w:rsidRPr="00EF6156">
        <w:rPr>
          <w:rtl/>
          <w:lang w:bidi="ar-EG"/>
        </w:rPr>
        <w:t>التعذيب،</w:t>
      </w:r>
      <w:r w:rsidR="00EF6156" w:rsidRPr="00EF6156">
        <w:rPr>
          <w:rtl/>
          <w:lang w:bidi="ar-EG"/>
        </w:rPr>
        <w:t xml:space="preserve"> </w:t>
      </w:r>
      <w:r w:rsidRPr="00EF6156">
        <w:rPr>
          <w:rtl/>
          <w:lang w:bidi="ar-EG"/>
        </w:rPr>
        <w:t>والاتفاقية</w:t>
      </w:r>
      <w:r w:rsidR="00EF6156" w:rsidRPr="00EF6156">
        <w:rPr>
          <w:rtl/>
          <w:lang w:bidi="ar-EG"/>
        </w:rPr>
        <w:t xml:space="preserve"> </w:t>
      </w:r>
      <w:r w:rsidRPr="00EF6156">
        <w:rPr>
          <w:rtl/>
          <w:lang w:bidi="ar-EG"/>
        </w:rPr>
        <w:t>الدولية</w:t>
      </w:r>
      <w:r w:rsidR="00EF6156" w:rsidRPr="00EF6156">
        <w:rPr>
          <w:rtl/>
          <w:lang w:bidi="ar-EG"/>
        </w:rPr>
        <w:t xml:space="preserve"> </w:t>
      </w:r>
      <w:r w:rsidRPr="00EF6156">
        <w:rPr>
          <w:rtl/>
          <w:lang w:bidi="ar-EG"/>
        </w:rPr>
        <w:t>للقضاء</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جميع</w:t>
      </w:r>
      <w:r w:rsidR="00EF6156" w:rsidRPr="00EF6156">
        <w:rPr>
          <w:rtl/>
          <w:lang w:bidi="ar-EG"/>
        </w:rPr>
        <w:t xml:space="preserve"> </w:t>
      </w:r>
      <w:r w:rsidRPr="00EF6156">
        <w:rPr>
          <w:rtl/>
          <w:lang w:bidi="ar-EG"/>
        </w:rPr>
        <w:t>أشكال</w:t>
      </w:r>
      <w:r w:rsidR="00EF6156" w:rsidRPr="00EF6156">
        <w:rPr>
          <w:rtl/>
          <w:lang w:bidi="ar-EG"/>
        </w:rPr>
        <w:t xml:space="preserve"> </w:t>
      </w:r>
      <w:r w:rsidRPr="00EF6156">
        <w:rPr>
          <w:rtl/>
          <w:lang w:bidi="ar-EG"/>
        </w:rPr>
        <w:t>التمييز</w:t>
      </w:r>
      <w:r w:rsidR="00EF6156" w:rsidRPr="00EF6156">
        <w:rPr>
          <w:rtl/>
          <w:lang w:bidi="ar-EG"/>
        </w:rPr>
        <w:t xml:space="preserve"> </w:t>
      </w:r>
      <w:r w:rsidRPr="00EF6156">
        <w:rPr>
          <w:rtl/>
          <w:lang w:bidi="ar-EG"/>
        </w:rPr>
        <w:t>العنصري،</w:t>
      </w:r>
      <w:r w:rsidR="00EF6156" w:rsidRPr="00EF6156">
        <w:rPr>
          <w:rtl/>
          <w:lang w:bidi="ar-EG"/>
        </w:rPr>
        <w:t xml:space="preserve"> </w:t>
      </w:r>
      <w:r w:rsidRPr="00EF6156">
        <w:rPr>
          <w:rFonts w:hint="cs"/>
          <w:rtl/>
          <w:lang w:bidi="ar-EG"/>
        </w:rPr>
        <w:t>واتفاقية</w:t>
      </w:r>
      <w:r w:rsidR="00EF6156" w:rsidRPr="00EF6156">
        <w:rPr>
          <w:rFonts w:hint="cs"/>
          <w:rtl/>
          <w:lang w:bidi="ar-EG"/>
        </w:rPr>
        <w:t xml:space="preserve"> </w:t>
      </w:r>
      <w:r w:rsidRPr="00EF6156">
        <w:rPr>
          <w:rFonts w:hint="cs"/>
          <w:rtl/>
          <w:lang w:bidi="ar-EG"/>
        </w:rPr>
        <w:t>حماية</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الاختفاء</w:t>
      </w:r>
      <w:r w:rsidR="00EF6156" w:rsidRPr="00EF6156">
        <w:rPr>
          <w:rFonts w:hint="cs"/>
          <w:rtl/>
          <w:lang w:bidi="ar-EG"/>
        </w:rPr>
        <w:t xml:space="preserve"> </w:t>
      </w:r>
      <w:r w:rsidRPr="00EF6156">
        <w:rPr>
          <w:rFonts w:hint="cs"/>
          <w:rtl/>
          <w:lang w:bidi="ar-EG"/>
        </w:rPr>
        <w:t>القسري،</w:t>
      </w:r>
      <w:r w:rsidR="00EF6156" w:rsidRPr="00EF6156">
        <w:rPr>
          <w:rFonts w:hint="cs"/>
          <w:rtl/>
          <w:lang w:bidi="ar-EG"/>
        </w:rPr>
        <w:t xml:space="preserve"> </w:t>
      </w:r>
      <w:r w:rsidRPr="00EF6156">
        <w:rPr>
          <w:rtl/>
          <w:lang w:bidi="ar-EG"/>
        </w:rPr>
        <w:t>والعهد</w:t>
      </w:r>
      <w:r w:rsidR="00EF6156" w:rsidRPr="00EF6156">
        <w:rPr>
          <w:rtl/>
          <w:lang w:bidi="ar-EG"/>
        </w:rPr>
        <w:t xml:space="preserve"> </w:t>
      </w:r>
      <w:r w:rsidRPr="00EF6156">
        <w:rPr>
          <w:rtl/>
          <w:lang w:bidi="ar-EG"/>
        </w:rPr>
        <w:t>الدولي</w:t>
      </w:r>
      <w:r w:rsidR="00EF6156" w:rsidRPr="00EF6156">
        <w:rPr>
          <w:rtl/>
          <w:lang w:bidi="ar-EG"/>
        </w:rPr>
        <w:t xml:space="preserve"> </w:t>
      </w:r>
      <w:r w:rsidRPr="00EF6156">
        <w:rPr>
          <w:rtl/>
          <w:lang w:bidi="ar-EG"/>
        </w:rPr>
        <w:t>الخاص</w:t>
      </w:r>
      <w:r w:rsidR="00EF6156" w:rsidRPr="00EF6156">
        <w:rPr>
          <w:rtl/>
          <w:lang w:bidi="ar-EG"/>
        </w:rPr>
        <w:t xml:space="preserve"> </w:t>
      </w:r>
      <w:r w:rsidRPr="00EF6156">
        <w:rPr>
          <w:rtl/>
          <w:lang w:bidi="ar-EG"/>
        </w:rPr>
        <w:t>بالحقوق</w:t>
      </w:r>
      <w:r w:rsidR="00EF6156" w:rsidRPr="00EF6156">
        <w:rPr>
          <w:rtl/>
          <w:lang w:bidi="ar-EG"/>
        </w:rPr>
        <w:t xml:space="preserve"> </w:t>
      </w:r>
      <w:r w:rsidRPr="00EF6156">
        <w:rPr>
          <w:rtl/>
          <w:lang w:bidi="ar-EG"/>
        </w:rPr>
        <w:t>المدنية</w:t>
      </w:r>
      <w:r w:rsidR="00EF6156" w:rsidRPr="00EF6156">
        <w:rPr>
          <w:rtl/>
          <w:lang w:bidi="ar-EG"/>
        </w:rPr>
        <w:t xml:space="preserve"> </w:t>
      </w:r>
      <w:r w:rsidRPr="00EF6156">
        <w:rPr>
          <w:rtl/>
          <w:lang w:bidi="ar-EG"/>
        </w:rPr>
        <w:t>والسياسية.</w:t>
      </w:r>
      <w:r w:rsidR="00EF6156" w:rsidRPr="00EF6156">
        <w:rPr>
          <w:rtl/>
          <w:lang w:bidi="ar-EG"/>
        </w:rPr>
        <w:t xml:space="preserve"> </w:t>
      </w:r>
      <w:r w:rsidRPr="00EF6156">
        <w:rPr>
          <w:rtl/>
          <w:lang w:bidi="ar-EG"/>
        </w:rPr>
        <w:t>و</w:t>
      </w:r>
      <w:r w:rsidRPr="00EF6156">
        <w:rPr>
          <w:rFonts w:hint="cs"/>
          <w:rtl/>
          <w:lang w:bidi="ar-EG"/>
        </w:rPr>
        <w:t>ب</w:t>
      </w:r>
      <w:r w:rsidRPr="00EF6156">
        <w:rPr>
          <w:rtl/>
          <w:lang w:bidi="ar-EG"/>
        </w:rPr>
        <w:t>الإضافة</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ذلك،</w:t>
      </w:r>
      <w:r w:rsidR="00EF6156" w:rsidRPr="00EF6156">
        <w:rPr>
          <w:rtl/>
          <w:lang w:bidi="ar-EG"/>
        </w:rPr>
        <w:t xml:space="preserve"> </w:t>
      </w:r>
      <w:r w:rsidRPr="00EF6156">
        <w:rPr>
          <w:rtl/>
          <w:lang w:bidi="ar-EG"/>
        </w:rPr>
        <w:t>تضطلع</w:t>
      </w:r>
      <w:r w:rsidR="00EF6156" w:rsidRPr="00EF6156">
        <w:rPr>
          <w:rtl/>
          <w:lang w:bidi="ar-EG"/>
        </w:rPr>
        <w:t xml:space="preserve"> </w:t>
      </w:r>
      <w:r w:rsidRPr="00EF6156">
        <w:rPr>
          <w:rtl/>
          <w:lang w:bidi="ar-EG"/>
        </w:rPr>
        <w:t>المفوضة</w:t>
      </w:r>
      <w:r w:rsidR="00EF6156" w:rsidRPr="00EF6156">
        <w:rPr>
          <w:rtl/>
          <w:lang w:bidi="ar-EG"/>
        </w:rPr>
        <w:t xml:space="preserve"> </w:t>
      </w:r>
      <w:r w:rsidRPr="00EF6156">
        <w:rPr>
          <w:rtl/>
          <w:lang w:bidi="ar-EG"/>
        </w:rPr>
        <w:t>المعنية</w:t>
      </w:r>
      <w:r w:rsidR="00EF6156" w:rsidRPr="00EF6156">
        <w:rPr>
          <w:rtl/>
          <w:lang w:bidi="ar-EG"/>
        </w:rPr>
        <w:t xml:space="preserve"> </w:t>
      </w:r>
      <w:r w:rsidRPr="00EF6156">
        <w:rPr>
          <w:rtl/>
          <w:lang w:bidi="ar-EG"/>
        </w:rPr>
        <w:t>بقضايا</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بمسؤولية</w:t>
      </w:r>
      <w:r w:rsidR="00EF6156" w:rsidRPr="00EF6156">
        <w:rPr>
          <w:rtl/>
          <w:lang w:bidi="ar-EG"/>
        </w:rPr>
        <w:t xml:space="preserve"> </w:t>
      </w:r>
      <w:r w:rsidRPr="00EF6156">
        <w:rPr>
          <w:rtl/>
          <w:lang w:bidi="ar-EG"/>
        </w:rPr>
        <w:t>إعداد</w:t>
      </w:r>
      <w:r w:rsidR="00EF6156" w:rsidRPr="00EF6156">
        <w:rPr>
          <w:rtl/>
          <w:lang w:bidi="ar-EG"/>
        </w:rPr>
        <w:t xml:space="preserve"> </w:t>
      </w:r>
      <w:r w:rsidRPr="00EF6156">
        <w:rPr>
          <w:rtl/>
          <w:lang w:bidi="ar-EG"/>
        </w:rPr>
        <w:t>عدة</w:t>
      </w:r>
      <w:r w:rsidR="00EF6156" w:rsidRPr="00EF6156">
        <w:rPr>
          <w:rtl/>
          <w:lang w:bidi="ar-EG"/>
        </w:rPr>
        <w:t xml:space="preserve"> </w:t>
      </w:r>
      <w:r w:rsidRPr="00EF6156">
        <w:rPr>
          <w:rtl/>
          <w:lang w:bidi="ar-EG"/>
        </w:rPr>
        <w:t>تقارير</w:t>
      </w:r>
      <w:r w:rsidR="00EF6156" w:rsidRPr="00EF6156">
        <w:rPr>
          <w:rtl/>
          <w:lang w:bidi="ar-EG"/>
        </w:rPr>
        <w:t xml:space="preserve"> </w:t>
      </w:r>
      <w:r w:rsidRPr="00EF6156">
        <w:rPr>
          <w:rtl/>
          <w:lang w:bidi="ar-EG"/>
        </w:rPr>
        <w:t>حكومية</w:t>
      </w:r>
      <w:r w:rsidR="00EF6156" w:rsidRPr="00EF6156">
        <w:rPr>
          <w:rtl/>
          <w:lang w:bidi="ar-EG"/>
        </w:rPr>
        <w:t xml:space="preserve"> </w:t>
      </w:r>
      <w:r w:rsidRPr="00EF6156">
        <w:rPr>
          <w:rtl/>
          <w:lang w:bidi="ar-EG"/>
        </w:rPr>
        <w:t>بشأن</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وتقديمها</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الأمم</w:t>
      </w:r>
      <w:r w:rsidR="00EF6156" w:rsidRPr="00EF6156">
        <w:rPr>
          <w:rtl/>
          <w:lang w:bidi="ar-EG"/>
        </w:rPr>
        <w:t xml:space="preserve"> </w:t>
      </w:r>
      <w:r w:rsidRPr="00EF6156">
        <w:rPr>
          <w:rtl/>
          <w:lang w:bidi="ar-EG"/>
        </w:rPr>
        <w:t>المتحدة،</w:t>
      </w:r>
      <w:r w:rsidR="00EF6156" w:rsidRPr="00EF6156">
        <w:rPr>
          <w:rtl/>
          <w:lang w:bidi="ar-EG"/>
        </w:rPr>
        <w:t xml:space="preserve"> </w:t>
      </w:r>
      <w:r w:rsidRPr="00EF6156">
        <w:rPr>
          <w:rtl/>
          <w:lang w:bidi="ar-EG"/>
        </w:rPr>
        <w:t>هي</w:t>
      </w:r>
      <w:r w:rsidR="00EF6156" w:rsidRPr="00EF6156">
        <w:rPr>
          <w:rtl/>
          <w:lang w:bidi="ar-EG"/>
        </w:rPr>
        <w:t xml:space="preserve"> </w:t>
      </w:r>
      <w:r w:rsidRPr="00EF6156">
        <w:rPr>
          <w:rtl/>
          <w:lang w:bidi="ar-EG"/>
        </w:rPr>
        <w:t>التقرير</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الحقوق</w:t>
      </w:r>
      <w:r w:rsidR="00EF6156" w:rsidRPr="00EF6156">
        <w:rPr>
          <w:rtl/>
          <w:lang w:bidi="ar-EG"/>
        </w:rPr>
        <w:t xml:space="preserve"> </w:t>
      </w:r>
      <w:r w:rsidRPr="00EF6156">
        <w:rPr>
          <w:rtl/>
          <w:lang w:bidi="ar-EG"/>
        </w:rPr>
        <w:t>المدنية</w:t>
      </w:r>
      <w:r w:rsidR="00EF6156" w:rsidRPr="00EF6156">
        <w:rPr>
          <w:rtl/>
          <w:lang w:bidi="ar-EG"/>
        </w:rPr>
        <w:t xml:space="preserve"> </w:t>
      </w:r>
      <w:r w:rsidRPr="00EF6156">
        <w:rPr>
          <w:rtl/>
          <w:lang w:bidi="ar-EG"/>
        </w:rPr>
        <w:t>والسياسية،</w:t>
      </w:r>
      <w:r w:rsidR="00EF6156" w:rsidRPr="00EF6156">
        <w:rPr>
          <w:rtl/>
          <w:lang w:bidi="ar-EG"/>
        </w:rPr>
        <w:t xml:space="preserve"> </w:t>
      </w:r>
      <w:r w:rsidRPr="00EF6156">
        <w:rPr>
          <w:rtl/>
          <w:lang w:bidi="ar-EG"/>
        </w:rPr>
        <w:t>والتقرير</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القضاء</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جميع</w:t>
      </w:r>
      <w:r w:rsidR="00EF6156" w:rsidRPr="00EF6156">
        <w:rPr>
          <w:rtl/>
          <w:lang w:bidi="ar-EG"/>
        </w:rPr>
        <w:t xml:space="preserve"> </w:t>
      </w:r>
      <w:r w:rsidRPr="00EF6156">
        <w:rPr>
          <w:rtl/>
          <w:lang w:bidi="ar-EG"/>
        </w:rPr>
        <w:t>أشكال</w:t>
      </w:r>
      <w:r w:rsidR="00EF6156" w:rsidRPr="00EF6156">
        <w:rPr>
          <w:rtl/>
          <w:lang w:bidi="ar-EG"/>
        </w:rPr>
        <w:t xml:space="preserve"> </w:t>
      </w:r>
      <w:r w:rsidRPr="00EF6156">
        <w:rPr>
          <w:rtl/>
          <w:lang w:bidi="ar-EG"/>
        </w:rPr>
        <w:t>التمييز</w:t>
      </w:r>
      <w:r w:rsidR="00EF6156" w:rsidRPr="00EF6156">
        <w:rPr>
          <w:rtl/>
          <w:lang w:bidi="ar-EG"/>
        </w:rPr>
        <w:t xml:space="preserve"> </w:t>
      </w:r>
      <w:r w:rsidRPr="00EF6156">
        <w:rPr>
          <w:rtl/>
          <w:lang w:bidi="ar-EG"/>
        </w:rPr>
        <w:t>العنصري،</w:t>
      </w:r>
      <w:r w:rsidR="00EF6156" w:rsidRPr="00EF6156">
        <w:rPr>
          <w:rFonts w:hint="cs"/>
          <w:rtl/>
          <w:lang w:bidi="ar-EG"/>
        </w:rPr>
        <w:t xml:space="preserve"> </w:t>
      </w:r>
      <w:r w:rsidRPr="00EF6156">
        <w:rPr>
          <w:rFonts w:hint="cs"/>
          <w:rtl/>
          <w:lang w:bidi="ar-EG"/>
        </w:rPr>
        <w:t>والتقرير</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حماية</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الاختفاء</w:t>
      </w:r>
      <w:r w:rsidR="00EF6156" w:rsidRPr="00EF6156">
        <w:rPr>
          <w:rFonts w:hint="cs"/>
          <w:rtl/>
          <w:lang w:bidi="ar-EG"/>
        </w:rPr>
        <w:t xml:space="preserve"> </w:t>
      </w:r>
      <w:r w:rsidRPr="00EF6156">
        <w:rPr>
          <w:rFonts w:hint="cs"/>
          <w:rtl/>
          <w:lang w:bidi="ar-EG"/>
        </w:rPr>
        <w:t>القسري،</w:t>
      </w:r>
      <w:r w:rsidR="00EF6156" w:rsidRPr="00EF6156">
        <w:rPr>
          <w:rtl/>
          <w:lang w:bidi="ar-EG"/>
        </w:rPr>
        <w:t xml:space="preserve"> </w:t>
      </w:r>
      <w:r w:rsidRPr="00EF6156">
        <w:rPr>
          <w:rtl/>
          <w:lang w:bidi="ar-EG"/>
        </w:rPr>
        <w:t>والتقرير</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مناهضة</w:t>
      </w:r>
      <w:r w:rsidR="00EF6156" w:rsidRPr="00EF6156">
        <w:rPr>
          <w:rtl/>
          <w:lang w:bidi="ar-EG"/>
        </w:rPr>
        <w:t xml:space="preserve"> </w:t>
      </w:r>
      <w:r w:rsidRPr="00EF6156">
        <w:rPr>
          <w:rtl/>
          <w:lang w:bidi="ar-EG"/>
        </w:rPr>
        <w:t>التعذيب،</w:t>
      </w:r>
      <w:r w:rsidR="00EF6156" w:rsidRPr="00EF6156">
        <w:rPr>
          <w:rtl/>
          <w:lang w:bidi="ar-EG"/>
        </w:rPr>
        <w:t xml:space="preserve"> </w:t>
      </w:r>
      <w:r w:rsidRPr="00EF6156">
        <w:rPr>
          <w:rtl/>
          <w:lang w:bidi="ar-EG"/>
        </w:rPr>
        <w:t>والوثيقة</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المشتركة.</w:t>
      </w:r>
      <w:r w:rsidR="00EF6156" w:rsidRPr="00EF6156">
        <w:rPr>
          <w:rtl/>
          <w:lang w:bidi="ar-EG"/>
        </w:rPr>
        <w:t xml:space="preserve"> </w:t>
      </w:r>
      <w:r w:rsidRPr="00EF6156">
        <w:rPr>
          <w:rtl/>
          <w:lang w:bidi="ar-EG"/>
        </w:rPr>
        <w:t>كما</w:t>
      </w:r>
      <w:r w:rsidR="00EF6156" w:rsidRPr="00EF6156">
        <w:rPr>
          <w:rtl/>
          <w:lang w:bidi="ar-EG"/>
        </w:rPr>
        <w:t xml:space="preserve"> </w:t>
      </w:r>
      <w:r w:rsidRPr="00EF6156">
        <w:rPr>
          <w:rtl/>
          <w:lang w:bidi="ar-EG"/>
        </w:rPr>
        <w:t>تشارك</w:t>
      </w:r>
      <w:r w:rsidR="00EF6156" w:rsidRPr="00EF6156">
        <w:rPr>
          <w:rtl/>
          <w:lang w:bidi="ar-EG"/>
        </w:rPr>
        <w:t xml:space="preserve"> </w:t>
      </w:r>
      <w:r w:rsidRPr="00EF6156">
        <w:rPr>
          <w:rtl/>
          <w:lang w:bidi="ar-EG"/>
        </w:rPr>
        <w:t>المفوضة</w:t>
      </w:r>
      <w:r w:rsidR="00EF6156" w:rsidRPr="00EF6156">
        <w:rPr>
          <w:rtl/>
          <w:lang w:bidi="ar-EG"/>
        </w:rPr>
        <w:t xml:space="preserve"> </w:t>
      </w:r>
      <w:r w:rsidRPr="00EF6156">
        <w:rPr>
          <w:rtl/>
          <w:lang w:bidi="ar-EG"/>
        </w:rPr>
        <w:t>المعنية</w:t>
      </w:r>
      <w:r w:rsidR="00EF6156" w:rsidRPr="00EF6156">
        <w:rPr>
          <w:rtl/>
          <w:lang w:bidi="ar-EG"/>
        </w:rPr>
        <w:t xml:space="preserve"> </w:t>
      </w:r>
      <w:r w:rsidRPr="00EF6156">
        <w:rPr>
          <w:rtl/>
          <w:lang w:bidi="ar-EG"/>
        </w:rPr>
        <w:t>بقضايا</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عمل</w:t>
      </w:r>
      <w:r w:rsidR="00EF6156" w:rsidRPr="00EF6156">
        <w:rPr>
          <w:rtl/>
          <w:lang w:bidi="ar-EG"/>
        </w:rPr>
        <w:t xml:space="preserve"> </w:t>
      </w:r>
      <w:r w:rsidRPr="00EF6156">
        <w:rPr>
          <w:rtl/>
          <w:lang w:bidi="ar-EG"/>
        </w:rPr>
        <w:t>اللجان</w:t>
      </w:r>
      <w:r w:rsidR="00EF6156" w:rsidRPr="00EF6156">
        <w:rPr>
          <w:rtl/>
          <w:lang w:bidi="ar-EG"/>
        </w:rPr>
        <w:t xml:space="preserve"> </w:t>
      </w:r>
      <w:r w:rsidRPr="00EF6156">
        <w:rPr>
          <w:rtl/>
          <w:lang w:bidi="ar-EG"/>
        </w:rPr>
        <w:t>الحكومية</w:t>
      </w:r>
      <w:r w:rsidR="00EF6156" w:rsidRPr="00EF6156">
        <w:rPr>
          <w:rtl/>
          <w:lang w:bidi="ar-EG"/>
        </w:rPr>
        <w:t xml:space="preserve"> </w:t>
      </w:r>
      <w:r w:rsidRPr="00EF6156">
        <w:rPr>
          <w:rtl/>
          <w:lang w:bidi="ar-EG"/>
        </w:rPr>
        <w:t>الدولية</w:t>
      </w:r>
      <w:r w:rsidR="00EF6156" w:rsidRPr="00EF6156">
        <w:rPr>
          <w:rtl/>
          <w:lang w:bidi="ar-EG"/>
        </w:rPr>
        <w:t xml:space="preserve"> </w:t>
      </w:r>
      <w:r w:rsidRPr="00EF6156">
        <w:rPr>
          <w:rtl/>
          <w:lang w:bidi="ar-EG"/>
        </w:rPr>
        <w:t>التابعة</w:t>
      </w:r>
      <w:r w:rsidR="00EF6156" w:rsidRPr="00EF6156">
        <w:rPr>
          <w:rtl/>
          <w:lang w:bidi="ar-EG"/>
        </w:rPr>
        <w:t xml:space="preserve"> </w:t>
      </w:r>
      <w:r w:rsidRPr="00EF6156">
        <w:rPr>
          <w:rtl/>
          <w:lang w:bidi="ar-EG"/>
        </w:rPr>
        <w:t>لمجلس</w:t>
      </w:r>
      <w:r w:rsidR="00EF6156" w:rsidRPr="00EF6156">
        <w:rPr>
          <w:rtl/>
          <w:lang w:bidi="ar-EG"/>
        </w:rPr>
        <w:t xml:space="preserve"> </w:t>
      </w:r>
      <w:r w:rsidRPr="00EF6156">
        <w:rPr>
          <w:rtl/>
          <w:lang w:bidi="ar-EG"/>
        </w:rPr>
        <w:t>أوروبا</w:t>
      </w:r>
      <w:r w:rsidR="00EF6156" w:rsidRPr="00EF6156">
        <w:rPr>
          <w:rtl/>
          <w:lang w:bidi="ar-EG"/>
        </w:rPr>
        <w:t xml:space="preserve"> </w:t>
      </w:r>
      <w:r w:rsidRPr="00EF6156">
        <w:rPr>
          <w:rtl/>
          <w:lang w:bidi="ar-EG"/>
        </w:rPr>
        <w:t>بهدف</w:t>
      </w:r>
      <w:r w:rsidR="00EF6156" w:rsidRPr="00EF6156">
        <w:rPr>
          <w:rtl/>
          <w:lang w:bidi="ar-EG"/>
        </w:rPr>
        <w:t xml:space="preserve"> </w:t>
      </w:r>
      <w:r w:rsidRPr="00EF6156">
        <w:rPr>
          <w:rtl/>
          <w:lang w:bidi="ar-EG"/>
        </w:rPr>
        <w:t>تحسين</w:t>
      </w:r>
      <w:r w:rsidR="00EF6156" w:rsidRPr="00EF6156">
        <w:rPr>
          <w:rtl/>
          <w:lang w:bidi="ar-EG"/>
        </w:rPr>
        <w:t xml:space="preserve"> </w:t>
      </w:r>
      <w:r w:rsidRPr="00EF6156">
        <w:rPr>
          <w:rtl/>
          <w:lang w:bidi="ar-EG"/>
        </w:rPr>
        <w:t>حماية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p>
    <w:p w:rsidR="00614786" w:rsidRPr="00EF6156" w:rsidRDefault="00614786" w:rsidP="00FA0B29">
      <w:pPr>
        <w:pStyle w:val="H4GA"/>
        <w:rPr>
          <w:rtl/>
          <w:lang w:bidi="ar-EG"/>
        </w:rPr>
      </w:pPr>
      <w:r w:rsidRPr="00EF6156">
        <w:rPr>
          <w:rtl/>
          <w:lang w:bidi="ar-EG"/>
        </w:rPr>
        <w:tab/>
        <w:t>(ز)</w:t>
      </w:r>
      <w:r w:rsidRPr="00EF6156">
        <w:rPr>
          <w:rtl/>
          <w:lang w:bidi="ar-EG"/>
        </w:rPr>
        <w:tab/>
        <w:t>مفوضة</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المعنية</w:t>
      </w:r>
      <w:r w:rsidR="00EF6156" w:rsidRPr="00EF6156">
        <w:rPr>
          <w:rtl/>
          <w:lang w:bidi="ar-EG"/>
        </w:rPr>
        <w:t xml:space="preserve"> </w:t>
      </w:r>
      <w:r w:rsidRPr="00EF6156">
        <w:rPr>
          <w:rtl/>
          <w:lang w:bidi="ar-EG"/>
        </w:rPr>
        <w:t>بالهجرة</w:t>
      </w:r>
      <w:r w:rsidR="00EF6156" w:rsidRPr="00EF6156">
        <w:rPr>
          <w:rtl/>
          <w:lang w:bidi="ar-EG"/>
        </w:rPr>
        <w:t xml:space="preserve"> </w:t>
      </w:r>
      <w:r w:rsidRPr="00EF6156">
        <w:rPr>
          <w:rtl/>
          <w:lang w:bidi="ar-EG"/>
        </w:rPr>
        <w:t>واللاجئين</w:t>
      </w:r>
      <w:r w:rsidR="00EF6156" w:rsidRPr="00EF6156">
        <w:rPr>
          <w:rtl/>
          <w:lang w:bidi="ar-EG"/>
        </w:rPr>
        <w:t xml:space="preserve"> </w:t>
      </w:r>
      <w:r w:rsidRPr="00EF6156">
        <w:rPr>
          <w:rtl/>
          <w:lang w:bidi="ar-EG"/>
        </w:rPr>
        <w:t>والإدماج</w:t>
      </w:r>
    </w:p>
    <w:p w:rsidR="00614786" w:rsidRPr="00EF6156" w:rsidRDefault="00614786" w:rsidP="00FA0B29">
      <w:pPr>
        <w:pStyle w:val="SingleTxtGA"/>
        <w:rPr>
          <w:rtl/>
          <w:lang w:bidi="ar-EG"/>
        </w:rPr>
      </w:pPr>
      <w:r w:rsidRPr="00EF6156">
        <w:rPr>
          <w:rtl/>
          <w:lang w:bidi="ar-EG"/>
        </w:rPr>
        <w:t>1</w:t>
      </w:r>
      <w:r w:rsidRPr="00EF6156">
        <w:rPr>
          <w:rFonts w:hint="cs"/>
          <w:rtl/>
          <w:lang w:bidi="ar-EG"/>
        </w:rPr>
        <w:t>59</w:t>
      </w:r>
      <w:r w:rsidRPr="00EF6156">
        <w:rPr>
          <w:rtl/>
          <w:lang w:bidi="ar-EG"/>
        </w:rPr>
        <w:t>-</w:t>
      </w:r>
      <w:r w:rsidRPr="00EF6156">
        <w:rPr>
          <w:rtl/>
          <w:lang w:bidi="ar-EG"/>
        </w:rPr>
        <w:tab/>
        <w:t>تدعم</w:t>
      </w:r>
      <w:r w:rsidR="00EF6156" w:rsidRPr="00EF6156">
        <w:rPr>
          <w:rtl/>
          <w:lang w:bidi="ar-EG"/>
        </w:rPr>
        <w:t xml:space="preserve"> </w:t>
      </w:r>
      <w:r w:rsidRPr="00EF6156">
        <w:rPr>
          <w:rtl/>
          <w:lang w:bidi="ar-EG"/>
        </w:rPr>
        <w:t>المفوضة</w:t>
      </w:r>
      <w:r w:rsidR="00EF6156" w:rsidRPr="00EF6156">
        <w:rPr>
          <w:rtl/>
          <w:lang w:bidi="ar-EG"/>
        </w:rPr>
        <w:t xml:space="preserve"> </w:t>
      </w:r>
      <w:r w:rsidRPr="00EF6156">
        <w:rPr>
          <w:rtl/>
          <w:lang w:bidi="ar-EG"/>
        </w:rPr>
        <w:t>المعنية</w:t>
      </w:r>
      <w:r w:rsidR="00EF6156" w:rsidRPr="00EF6156">
        <w:rPr>
          <w:rtl/>
          <w:lang w:bidi="ar-EG"/>
        </w:rPr>
        <w:t xml:space="preserve"> </w:t>
      </w:r>
      <w:r w:rsidRPr="00EF6156">
        <w:rPr>
          <w:rtl/>
          <w:lang w:bidi="ar-EG"/>
        </w:rPr>
        <w:t>بالهجرة</w:t>
      </w:r>
      <w:r w:rsidR="00EF6156" w:rsidRPr="00EF6156">
        <w:rPr>
          <w:rtl/>
          <w:lang w:bidi="ar-EG"/>
        </w:rPr>
        <w:t xml:space="preserve"> </w:t>
      </w:r>
      <w:r w:rsidRPr="00EF6156">
        <w:rPr>
          <w:rtl/>
          <w:lang w:bidi="ar-EG"/>
        </w:rPr>
        <w:t>واللاجئين</w:t>
      </w:r>
      <w:r w:rsidR="00EF6156" w:rsidRPr="00EF6156">
        <w:rPr>
          <w:rtl/>
          <w:lang w:bidi="ar-EG"/>
        </w:rPr>
        <w:t xml:space="preserve"> </w:t>
      </w:r>
      <w:r w:rsidRPr="00EF6156">
        <w:rPr>
          <w:rtl/>
          <w:lang w:bidi="ar-EG"/>
        </w:rPr>
        <w:t>والإدماج</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جهودها</w:t>
      </w:r>
      <w:r w:rsidR="00EF6156" w:rsidRPr="00EF6156">
        <w:rPr>
          <w:rtl/>
          <w:lang w:bidi="ar-EG"/>
        </w:rPr>
        <w:t xml:space="preserve"> </w:t>
      </w:r>
      <w:r w:rsidRPr="00EF6156">
        <w:rPr>
          <w:rtl/>
          <w:lang w:bidi="ar-EG"/>
        </w:rPr>
        <w:t>الرامية</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وضع</w:t>
      </w:r>
      <w:r w:rsidR="00EF6156" w:rsidRPr="00EF6156">
        <w:rPr>
          <w:rtl/>
          <w:lang w:bidi="ar-EG"/>
        </w:rPr>
        <w:t xml:space="preserve"> </w:t>
      </w:r>
      <w:r w:rsidRPr="00EF6156">
        <w:rPr>
          <w:rtl/>
          <w:lang w:bidi="ar-EG"/>
        </w:rPr>
        <w:t>سياسة</w:t>
      </w:r>
      <w:r w:rsidR="00EF6156" w:rsidRPr="00EF6156">
        <w:rPr>
          <w:rtl/>
          <w:lang w:bidi="ar-EG"/>
        </w:rPr>
        <w:t xml:space="preserve"> </w:t>
      </w:r>
      <w:r w:rsidRPr="00EF6156">
        <w:rPr>
          <w:rtl/>
          <w:lang w:bidi="ar-EG"/>
        </w:rPr>
        <w:t>عامة</w:t>
      </w:r>
      <w:r w:rsidR="00EF6156" w:rsidRPr="00EF6156">
        <w:rPr>
          <w:rtl/>
          <w:lang w:bidi="ar-EG"/>
        </w:rPr>
        <w:t xml:space="preserve"> </w:t>
      </w:r>
      <w:r w:rsidRPr="00EF6156">
        <w:rPr>
          <w:rtl/>
          <w:lang w:bidi="ar-EG"/>
        </w:rPr>
        <w:t>للأجانب،</w:t>
      </w:r>
      <w:r w:rsidR="00EF6156" w:rsidRPr="00EF6156">
        <w:rPr>
          <w:rtl/>
          <w:lang w:bidi="ar-EG"/>
        </w:rPr>
        <w:t xml:space="preserve"> </w:t>
      </w:r>
      <w:r w:rsidRPr="00EF6156">
        <w:rPr>
          <w:rtl/>
          <w:lang w:bidi="ar-EG"/>
        </w:rPr>
        <w:t>وتقدم</w:t>
      </w:r>
      <w:r w:rsidR="00EF6156" w:rsidRPr="00EF6156">
        <w:rPr>
          <w:rtl/>
          <w:lang w:bidi="ar-EG"/>
        </w:rPr>
        <w:t xml:space="preserve"> </w:t>
      </w:r>
      <w:r w:rsidRPr="00EF6156">
        <w:rPr>
          <w:rtl/>
          <w:lang w:bidi="ar-EG"/>
        </w:rPr>
        <w:t>اقتراحات</w:t>
      </w:r>
      <w:r w:rsidR="00EF6156" w:rsidRPr="00EF6156">
        <w:rPr>
          <w:rtl/>
          <w:lang w:bidi="ar-EG"/>
        </w:rPr>
        <w:t xml:space="preserve"> </w:t>
      </w:r>
      <w:r w:rsidRPr="00EF6156">
        <w:rPr>
          <w:rtl/>
          <w:lang w:bidi="ar-EG"/>
        </w:rPr>
        <w:t>لمواصلة</w:t>
      </w:r>
      <w:r w:rsidR="00EF6156" w:rsidRPr="00EF6156">
        <w:rPr>
          <w:rtl/>
          <w:lang w:bidi="ar-EG"/>
        </w:rPr>
        <w:t xml:space="preserve"> </w:t>
      </w:r>
      <w:r w:rsidRPr="00EF6156">
        <w:rPr>
          <w:rtl/>
          <w:lang w:bidi="ar-EG"/>
        </w:rPr>
        <w:t>وضع</w:t>
      </w:r>
      <w:r w:rsidR="00EF6156" w:rsidRPr="00EF6156">
        <w:rPr>
          <w:rtl/>
          <w:lang w:bidi="ar-EG"/>
        </w:rPr>
        <w:t xml:space="preserve"> </w:t>
      </w:r>
      <w:r w:rsidRPr="00EF6156">
        <w:rPr>
          <w:rtl/>
          <w:lang w:bidi="ar-EG"/>
        </w:rPr>
        <w:t>سياسة</w:t>
      </w:r>
      <w:r w:rsidR="00EF6156" w:rsidRPr="00EF6156">
        <w:rPr>
          <w:rtl/>
          <w:lang w:bidi="ar-EG"/>
        </w:rPr>
        <w:t xml:space="preserve"> </w:t>
      </w:r>
      <w:r w:rsidRPr="00EF6156">
        <w:rPr>
          <w:rtl/>
          <w:lang w:bidi="ar-EG"/>
        </w:rPr>
        <w:t>عامة</w:t>
      </w:r>
      <w:r w:rsidR="00EF6156" w:rsidRPr="00EF6156">
        <w:rPr>
          <w:rtl/>
          <w:lang w:bidi="ar-EG"/>
        </w:rPr>
        <w:t xml:space="preserve"> </w:t>
      </w:r>
      <w:r w:rsidRPr="00EF6156">
        <w:rPr>
          <w:rtl/>
          <w:lang w:bidi="ar-EG"/>
        </w:rPr>
        <w:t>وطنية</w:t>
      </w:r>
      <w:r w:rsidR="00EF6156" w:rsidRPr="00EF6156">
        <w:rPr>
          <w:rtl/>
          <w:lang w:bidi="ar-EG"/>
        </w:rPr>
        <w:t xml:space="preserve"> </w:t>
      </w:r>
      <w:r w:rsidRPr="00EF6156">
        <w:rPr>
          <w:rtl/>
          <w:lang w:bidi="ar-EG"/>
        </w:rPr>
        <w:t>وأوروبية</w:t>
      </w:r>
      <w:r w:rsidR="00EF6156" w:rsidRPr="00EF6156">
        <w:rPr>
          <w:rtl/>
          <w:lang w:bidi="ar-EG"/>
        </w:rPr>
        <w:t xml:space="preserve"> </w:t>
      </w:r>
      <w:r w:rsidRPr="00EF6156">
        <w:rPr>
          <w:rtl/>
          <w:lang w:bidi="ar-EG"/>
        </w:rPr>
        <w:t>للإدماج.</w:t>
      </w:r>
      <w:r w:rsidR="00EF6156" w:rsidRPr="00EF6156">
        <w:rPr>
          <w:rtl/>
          <w:lang w:bidi="ar-EG"/>
        </w:rPr>
        <w:t xml:space="preserve"> </w:t>
      </w:r>
      <w:r w:rsidRPr="00EF6156">
        <w:rPr>
          <w:rtl/>
          <w:lang w:bidi="ar-EG"/>
        </w:rPr>
        <w:t>وهي</w:t>
      </w:r>
      <w:r w:rsidR="00EF6156" w:rsidRPr="00EF6156">
        <w:rPr>
          <w:rtl/>
          <w:lang w:bidi="ar-EG"/>
        </w:rPr>
        <w:t xml:space="preserve"> </w:t>
      </w:r>
      <w:r w:rsidRPr="00EF6156">
        <w:rPr>
          <w:rtl/>
          <w:lang w:bidi="ar-EG"/>
        </w:rPr>
        <w:t>همزة</w:t>
      </w:r>
      <w:r w:rsidR="00EF6156" w:rsidRPr="00EF6156">
        <w:rPr>
          <w:rtl/>
          <w:lang w:bidi="ar-EG"/>
        </w:rPr>
        <w:t xml:space="preserve"> </w:t>
      </w:r>
      <w:r w:rsidRPr="00EF6156">
        <w:rPr>
          <w:rtl/>
          <w:lang w:bidi="ar-EG"/>
        </w:rPr>
        <w:t>الوصل</w:t>
      </w:r>
      <w:r w:rsidR="00EF6156" w:rsidRPr="00EF6156">
        <w:rPr>
          <w:rtl/>
          <w:lang w:bidi="ar-EG"/>
        </w:rPr>
        <w:t xml:space="preserve"> </w:t>
      </w:r>
      <w:r w:rsidRPr="00EF6156">
        <w:rPr>
          <w:rtl/>
          <w:lang w:bidi="ar-EG"/>
        </w:rPr>
        <w:t>لتهيئة</w:t>
      </w:r>
      <w:r w:rsidR="00EF6156" w:rsidRPr="00EF6156">
        <w:rPr>
          <w:rtl/>
          <w:lang w:bidi="ar-EG"/>
        </w:rPr>
        <w:t xml:space="preserve"> </w:t>
      </w:r>
      <w:r w:rsidRPr="00EF6156">
        <w:rPr>
          <w:rtl/>
          <w:lang w:bidi="ar-EG"/>
        </w:rPr>
        <w:t>الظروف</w:t>
      </w:r>
      <w:r w:rsidR="00EF6156" w:rsidRPr="00EF6156">
        <w:rPr>
          <w:rtl/>
          <w:lang w:bidi="ar-EG"/>
        </w:rPr>
        <w:t xml:space="preserve"> </w:t>
      </w:r>
      <w:r w:rsidRPr="00EF6156">
        <w:rPr>
          <w:rtl/>
          <w:lang w:bidi="ar-EG"/>
        </w:rPr>
        <w:t>التي</w:t>
      </w:r>
      <w:r w:rsidR="00EF6156" w:rsidRPr="00EF6156">
        <w:rPr>
          <w:rtl/>
          <w:lang w:bidi="ar-EG"/>
        </w:rPr>
        <w:t xml:space="preserve"> </w:t>
      </w:r>
      <w:r w:rsidRPr="00EF6156">
        <w:rPr>
          <w:rtl/>
          <w:lang w:bidi="ar-EG"/>
        </w:rPr>
        <w:t>تمكِّن</w:t>
      </w:r>
      <w:r w:rsidR="00EF6156" w:rsidRPr="00EF6156">
        <w:rPr>
          <w:rtl/>
          <w:lang w:bidi="ar-EG"/>
        </w:rPr>
        <w:t xml:space="preserve"> </w:t>
      </w:r>
      <w:r w:rsidRPr="00EF6156">
        <w:rPr>
          <w:rtl/>
          <w:lang w:bidi="ar-EG"/>
        </w:rPr>
        <w:t>الأجانب</w:t>
      </w:r>
      <w:r w:rsidR="00EF6156" w:rsidRPr="00EF6156">
        <w:rPr>
          <w:rtl/>
          <w:lang w:bidi="ar-EG"/>
        </w:rPr>
        <w:t xml:space="preserve"> </w:t>
      </w:r>
      <w:r w:rsidRPr="00EF6156">
        <w:rPr>
          <w:rtl/>
          <w:lang w:bidi="ar-EG"/>
        </w:rPr>
        <w:t>والألمان</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العيش</w:t>
      </w:r>
      <w:r w:rsidR="00EF6156" w:rsidRPr="00EF6156">
        <w:rPr>
          <w:rtl/>
          <w:lang w:bidi="ar-EG"/>
        </w:rPr>
        <w:t xml:space="preserve"> </w:t>
      </w:r>
      <w:r w:rsidRPr="00EF6156">
        <w:rPr>
          <w:rtl/>
          <w:lang w:bidi="ar-EG"/>
        </w:rPr>
        <w:t>معاً</w:t>
      </w:r>
      <w:r w:rsidR="00EF6156" w:rsidRPr="00EF6156">
        <w:rPr>
          <w:rtl/>
          <w:lang w:bidi="ar-EG"/>
        </w:rPr>
        <w:t xml:space="preserve"> </w:t>
      </w:r>
      <w:r w:rsidRPr="00EF6156">
        <w:rPr>
          <w:rtl/>
          <w:lang w:bidi="ar-EG"/>
        </w:rPr>
        <w:t>دون</w:t>
      </w:r>
      <w:r w:rsidR="00EF6156" w:rsidRPr="00EF6156">
        <w:rPr>
          <w:rtl/>
          <w:lang w:bidi="ar-EG"/>
        </w:rPr>
        <w:t xml:space="preserve"> </w:t>
      </w:r>
      <w:r w:rsidRPr="00EF6156">
        <w:rPr>
          <w:rtl/>
          <w:lang w:bidi="ar-EG"/>
        </w:rPr>
        <w:t>توتر.</w:t>
      </w:r>
      <w:r w:rsidR="00EF6156" w:rsidRPr="00EF6156">
        <w:rPr>
          <w:rtl/>
          <w:lang w:bidi="ar-EG"/>
        </w:rPr>
        <w:t xml:space="preserve"> </w:t>
      </w:r>
      <w:r w:rsidRPr="00EF6156">
        <w:rPr>
          <w:rtl/>
          <w:lang w:bidi="ar-EG"/>
        </w:rPr>
        <w:t>وينبغي</w:t>
      </w:r>
      <w:r w:rsidR="00EF6156" w:rsidRPr="00EF6156">
        <w:rPr>
          <w:rtl/>
          <w:lang w:bidi="ar-EG"/>
        </w:rPr>
        <w:t xml:space="preserve"> </w:t>
      </w:r>
      <w:r w:rsidRPr="00EF6156">
        <w:rPr>
          <w:rtl/>
          <w:lang w:bidi="ar-EG"/>
        </w:rPr>
        <w:t>للمفوضة،</w:t>
      </w:r>
      <w:r w:rsidR="00EF6156" w:rsidRPr="00EF6156">
        <w:rPr>
          <w:rtl/>
          <w:lang w:bidi="ar-EG"/>
        </w:rPr>
        <w:t xml:space="preserve"> </w:t>
      </w:r>
      <w:r w:rsidRPr="00EF6156">
        <w:rPr>
          <w:rtl/>
          <w:lang w:bidi="ar-EG"/>
        </w:rPr>
        <w:t>بوجه</w:t>
      </w:r>
      <w:r w:rsidR="00EF6156" w:rsidRPr="00EF6156">
        <w:rPr>
          <w:rtl/>
          <w:lang w:bidi="ar-EG"/>
        </w:rPr>
        <w:t xml:space="preserve"> </w:t>
      </w:r>
      <w:r w:rsidRPr="00EF6156">
        <w:rPr>
          <w:rtl/>
          <w:lang w:bidi="ar-EG"/>
        </w:rPr>
        <w:t>خاص،</w:t>
      </w:r>
      <w:r w:rsidR="00EF6156" w:rsidRPr="00EF6156">
        <w:rPr>
          <w:rtl/>
          <w:lang w:bidi="ar-EG"/>
        </w:rPr>
        <w:t xml:space="preserve"> </w:t>
      </w:r>
      <w:r w:rsidRPr="00EF6156">
        <w:rPr>
          <w:rtl/>
          <w:lang w:bidi="ar-EG"/>
        </w:rPr>
        <w:t>أن</w:t>
      </w:r>
      <w:r w:rsidR="00EF6156" w:rsidRPr="00EF6156">
        <w:rPr>
          <w:rtl/>
          <w:lang w:bidi="ar-EG"/>
        </w:rPr>
        <w:t xml:space="preserve"> </w:t>
      </w:r>
      <w:r w:rsidRPr="00EF6156">
        <w:rPr>
          <w:rtl/>
          <w:lang w:bidi="ar-EG"/>
        </w:rPr>
        <w:t>تقترح</w:t>
      </w:r>
      <w:r w:rsidR="00EF6156" w:rsidRPr="00EF6156">
        <w:rPr>
          <w:rtl/>
          <w:lang w:bidi="ar-EG"/>
        </w:rPr>
        <w:t xml:space="preserve"> </w:t>
      </w:r>
      <w:r w:rsidRPr="00EF6156">
        <w:rPr>
          <w:rtl/>
          <w:lang w:bidi="ar-EG"/>
        </w:rPr>
        <w:t>وتؤيد</w:t>
      </w:r>
      <w:r w:rsidR="00EF6156" w:rsidRPr="00EF6156">
        <w:rPr>
          <w:rtl/>
          <w:lang w:bidi="ar-EG"/>
        </w:rPr>
        <w:t xml:space="preserve"> </w:t>
      </w:r>
      <w:r w:rsidRPr="00EF6156">
        <w:rPr>
          <w:rtl/>
          <w:lang w:bidi="ar-EG"/>
        </w:rPr>
        <w:t>المبادرات</w:t>
      </w:r>
      <w:r w:rsidR="00EF6156" w:rsidRPr="00EF6156">
        <w:rPr>
          <w:rtl/>
          <w:lang w:bidi="ar-EG"/>
        </w:rPr>
        <w:t xml:space="preserve"> </w:t>
      </w:r>
      <w:r w:rsidRPr="00EF6156">
        <w:rPr>
          <w:rtl/>
          <w:lang w:bidi="ar-EG"/>
        </w:rPr>
        <w:t>الرامية</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الإدماج</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الولايات</w:t>
      </w:r>
      <w:r w:rsidR="00EF6156" w:rsidRPr="00EF6156">
        <w:rPr>
          <w:rtl/>
          <w:lang w:bidi="ar-EG"/>
        </w:rPr>
        <w:t xml:space="preserve"> </w:t>
      </w:r>
      <w:r w:rsidRPr="00EF6156">
        <w:rPr>
          <w:rtl/>
          <w:lang w:bidi="ar-EG"/>
        </w:rPr>
        <w:t>وفي</w:t>
      </w:r>
      <w:r w:rsidR="00EF6156" w:rsidRPr="00EF6156">
        <w:rPr>
          <w:rtl/>
          <w:lang w:bidi="ar-EG"/>
        </w:rPr>
        <w:t xml:space="preserve"> </w:t>
      </w:r>
      <w:r w:rsidRPr="00EF6156">
        <w:rPr>
          <w:rtl/>
          <w:lang w:bidi="ar-EG"/>
        </w:rPr>
        <w:t>المجتمعات</w:t>
      </w:r>
      <w:r w:rsidR="00EF6156" w:rsidRPr="00EF6156">
        <w:rPr>
          <w:rtl/>
          <w:lang w:bidi="ar-EG"/>
        </w:rPr>
        <w:t xml:space="preserve"> </w:t>
      </w:r>
      <w:r w:rsidRPr="00EF6156">
        <w:rPr>
          <w:rtl/>
          <w:lang w:bidi="ar-EG"/>
        </w:rPr>
        <w:t>المحلية،</w:t>
      </w:r>
      <w:r w:rsidR="00EF6156" w:rsidRPr="00EF6156">
        <w:rPr>
          <w:rtl/>
          <w:lang w:bidi="ar-EG"/>
        </w:rPr>
        <w:t xml:space="preserve"> </w:t>
      </w:r>
      <w:r w:rsidRPr="00EF6156">
        <w:rPr>
          <w:rtl/>
          <w:lang w:bidi="ar-EG"/>
        </w:rPr>
        <w:t>وكذلك</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الفئات</w:t>
      </w:r>
      <w:r w:rsidR="00EF6156" w:rsidRPr="00EF6156">
        <w:rPr>
          <w:rtl/>
          <w:lang w:bidi="ar-EG"/>
        </w:rPr>
        <w:t xml:space="preserve"> </w:t>
      </w:r>
      <w:r w:rsidRPr="00EF6156">
        <w:rPr>
          <w:rtl/>
          <w:lang w:bidi="ar-EG"/>
        </w:rPr>
        <w:t>الموجودة</w:t>
      </w:r>
      <w:r w:rsidR="00EF6156" w:rsidRPr="00EF6156">
        <w:rPr>
          <w:rtl/>
          <w:lang w:bidi="ar-EG"/>
        </w:rPr>
        <w:t xml:space="preserve"> </w:t>
      </w:r>
      <w:r w:rsidRPr="00EF6156">
        <w:rPr>
          <w:rtl/>
          <w:lang w:bidi="ar-EG"/>
        </w:rPr>
        <w:t>داخل</w:t>
      </w:r>
      <w:r w:rsidR="00EF6156" w:rsidRPr="00EF6156">
        <w:rPr>
          <w:rtl/>
          <w:lang w:bidi="ar-EG"/>
        </w:rPr>
        <w:t xml:space="preserve"> </w:t>
      </w:r>
      <w:r w:rsidRPr="00EF6156">
        <w:rPr>
          <w:rtl/>
          <w:lang w:bidi="ar-EG"/>
        </w:rPr>
        <w:t>المجتمع،</w:t>
      </w:r>
      <w:r w:rsidR="00EF6156" w:rsidRPr="00EF6156">
        <w:rPr>
          <w:rtl/>
          <w:lang w:bidi="ar-EG"/>
        </w:rPr>
        <w:t xml:space="preserve"> </w:t>
      </w:r>
      <w:r w:rsidRPr="00EF6156">
        <w:rPr>
          <w:rFonts w:hint="cs"/>
          <w:rtl/>
          <w:lang w:bidi="ar-EG"/>
        </w:rPr>
        <w:t>كما</w:t>
      </w:r>
      <w:r w:rsidR="00EF6156" w:rsidRPr="00EF6156">
        <w:rPr>
          <w:rFonts w:hint="cs"/>
          <w:rtl/>
          <w:lang w:bidi="ar-EG"/>
        </w:rPr>
        <w:t xml:space="preserve"> </w:t>
      </w:r>
      <w:r w:rsidRPr="00EF6156">
        <w:rPr>
          <w:rFonts w:hint="cs"/>
          <w:rtl/>
          <w:lang w:bidi="ar-EG"/>
        </w:rPr>
        <w:t>تدعم</w:t>
      </w:r>
      <w:r w:rsidR="00EF6156" w:rsidRPr="00EF6156">
        <w:rPr>
          <w:rFonts w:hint="cs"/>
          <w:rtl/>
          <w:lang w:bidi="ar-EG"/>
        </w:rPr>
        <w:t xml:space="preserve"> </w:t>
      </w:r>
      <w:r w:rsidRPr="00EF6156">
        <w:rPr>
          <w:rFonts w:hint="cs"/>
          <w:rtl/>
          <w:lang w:bidi="ar-EG"/>
        </w:rPr>
        <w:t>جهودها</w:t>
      </w:r>
      <w:r w:rsidR="00EF6156" w:rsidRPr="00EF6156">
        <w:rPr>
          <w:rFonts w:hint="cs"/>
          <w:rtl/>
          <w:lang w:bidi="ar-EG"/>
        </w:rPr>
        <w:t xml:space="preserve"> </w:t>
      </w:r>
      <w:r w:rsidRPr="00EF6156">
        <w:rPr>
          <w:rFonts w:hint="cs"/>
          <w:rtl/>
          <w:lang w:bidi="ar-EG"/>
        </w:rPr>
        <w:t>الرامية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tl/>
          <w:lang w:bidi="ar-EG"/>
        </w:rPr>
        <w:t>تعزيز</w:t>
      </w:r>
      <w:r w:rsidR="00EF6156" w:rsidRPr="00EF6156">
        <w:rPr>
          <w:rtl/>
          <w:lang w:bidi="ar-EG"/>
        </w:rPr>
        <w:t xml:space="preserve"> </w:t>
      </w:r>
      <w:r w:rsidRPr="00EF6156">
        <w:rPr>
          <w:rtl/>
          <w:lang w:bidi="ar-EG"/>
        </w:rPr>
        <w:t>التفاهم</w:t>
      </w:r>
      <w:r w:rsidR="00EF6156" w:rsidRPr="00EF6156">
        <w:rPr>
          <w:rtl/>
          <w:lang w:bidi="ar-EG"/>
        </w:rPr>
        <w:t xml:space="preserve"> </w:t>
      </w:r>
      <w:r w:rsidRPr="00EF6156">
        <w:rPr>
          <w:rtl/>
          <w:lang w:bidi="ar-EG"/>
        </w:rPr>
        <w:t>المتبادل</w:t>
      </w:r>
      <w:r w:rsidR="00EF6156" w:rsidRPr="00EF6156">
        <w:rPr>
          <w:rtl/>
          <w:lang w:bidi="ar-EG"/>
        </w:rPr>
        <w:t xml:space="preserve"> </w:t>
      </w:r>
      <w:r w:rsidRPr="00EF6156">
        <w:rPr>
          <w:rtl/>
          <w:lang w:bidi="ar-EG"/>
        </w:rPr>
        <w:t>بين</w:t>
      </w:r>
      <w:r w:rsidR="00EF6156" w:rsidRPr="00EF6156">
        <w:rPr>
          <w:rtl/>
          <w:lang w:bidi="ar-EG"/>
        </w:rPr>
        <w:t xml:space="preserve"> </w:t>
      </w:r>
      <w:r w:rsidRPr="00EF6156">
        <w:rPr>
          <w:rtl/>
          <w:lang w:bidi="ar-EG"/>
        </w:rPr>
        <w:t>الألمان</w:t>
      </w:r>
      <w:r w:rsidR="00EF6156" w:rsidRPr="00EF6156">
        <w:rPr>
          <w:rtl/>
          <w:lang w:bidi="ar-EG"/>
        </w:rPr>
        <w:t xml:space="preserve"> </w:t>
      </w:r>
      <w:r w:rsidRPr="00EF6156">
        <w:rPr>
          <w:rtl/>
          <w:lang w:bidi="ar-EG"/>
        </w:rPr>
        <w:t>والأجانب.</w:t>
      </w:r>
    </w:p>
    <w:p w:rsidR="00614786" w:rsidRPr="00EF6156" w:rsidRDefault="00614786" w:rsidP="00FA0B29">
      <w:pPr>
        <w:pStyle w:val="H4GA"/>
        <w:rPr>
          <w:rtl/>
          <w:lang w:bidi="ar-EG"/>
        </w:rPr>
      </w:pPr>
      <w:r w:rsidRPr="00EF6156">
        <w:rPr>
          <w:rtl/>
          <w:lang w:bidi="ar-EG"/>
        </w:rPr>
        <w:tab/>
        <w:t>(ح)</w:t>
      </w:r>
      <w:r w:rsidRPr="00EF6156">
        <w:rPr>
          <w:rtl/>
          <w:lang w:bidi="ar-EG"/>
        </w:rPr>
        <w:tab/>
        <w:t>مفوض</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المعني</w:t>
      </w:r>
      <w:r w:rsidR="00EF6156" w:rsidRPr="00EF6156">
        <w:rPr>
          <w:rtl/>
          <w:lang w:bidi="ar-EG"/>
        </w:rPr>
        <w:t xml:space="preserve"> </w:t>
      </w:r>
      <w:r w:rsidRPr="00EF6156">
        <w:rPr>
          <w:rtl/>
          <w:lang w:bidi="ar-EG"/>
        </w:rPr>
        <w:t>بقضايا</w:t>
      </w:r>
      <w:r w:rsidR="00EF6156" w:rsidRPr="00EF6156">
        <w:rPr>
          <w:rtl/>
          <w:lang w:bidi="ar-EG"/>
        </w:rPr>
        <w:t xml:space="preserve"> </w:t>
      </w:r>
      <w:r w:rsidRPr="00EF6156">
        <w:rPr>
          <w:rtl/>
          <w:lang w:bidi="ar-EG"/>
        </w:rPr>
        <w:t>الإعادة</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الوطن</w:t>
      </w:r>
      <w:r w:rsidR="00EF6156" w:rsidRPr="00EF6156">
        <w:rPr>
          <w:rtl/>
          <w:lang w:bidi="ar-EG"/>
        </w:rPr>
        <w:t xml:space="preserve"> </w:t>
      </w:r>
      <w:r w:rsidRPr="00EF6156">
        <w:rPr>
          <w:rtl/>
          <w:lang w:bidi="ar-EG"/>
        </w:rPr>
        <w:t>والأقليات</w:t>
      </w:r>
      <w:r w:rsidR="00EF6156" w:rsidRPr="00EF6156">
        <w:rPr>
          <w:rtl/>
          <w:lang w:bidi="ar-EG"/>
        </w:rPr>
        <w:t xml:space="preserve"> </w:t>
      </w:r>
      <w:r w:rsidRPr="00EF6156">
        <w:rPr>
          <w:rtl/>
          <w:lang w:bidi="ar-EG"/>
        </w:rPr>
        <w:t>الوطنية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ألمانيا</w:t>
      </w:r>
    </w:p>
    <w:p w:rsidR="00614786" w:rsidRPr="00EF6156" w:rsidRDefault="00614786" w:rsidP="00FA0B29">
      <w:pPr>
        <w:pStyle w:val="SingleTxtGA"/>
        <w:rPr>
          <w:rtl/>
          <w:lang w:bidi="ar-EG"/>
        </w:rPr>
      </w:pPr>
      <w:r w:rsidRPr="00EF6156">
        <w:rPr>
          <w:rtl/>
          <w:lang w:bidi="ar-EG"/>
        </w:rPr>
        <w:t>16</w:t>
      </w:r>
      <w:r w:rsidRPr="00EF6156">
        <w:rPr>
          <w:rFonts w:hint="cs"/>
          <w:rtl/>
          <w:lang w:bidi="ar-EG"/>
        </w:rPr>
        <w:t>0</w:t>
      </w:r>
      <w:r w:rsidRPr="00EF6156">
        <w:rPr>
          <w:rtl/>
          <w:lang w:bidi="ar-EG"/>
        </w:rPr>
        <w:t>-</w:t>
      </w:r>
      <w:r w:rsidRPr="00EF6156">
        <w:rPr>
          <w:rtl/>
          <w:lang w:bidi="ar-EG"/>
        </w:rPr>
        <w:tab/>
        <w:t>يضطلع</w:t>
      </w:r>
      <w:r w:rsidR="00EF6156" w:rsidRPr="00EF6156">
        <w:rPr>
          <w:rtl/>
          <w:lang w:bidi="ar-EG"/>
        </w:rPr>
        <w:t xml:space="preserve"> </w:t>
      </w:r>
      <w:r w:rsidRPr="00EF6156">
        <w:rPr>
          <w:rtl/>
          <w:lang w:bidi="ar-EG"/>
        </w:rPr>
        <w:t>مفوض</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بالمسؤولية</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العائدين</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أوطانهم</w:t>
      </w:r>
      <w:r w:rsidR="00EF6156" w:rsidRPr="00EF6156">
        <w:rPr>
          <w:rtl/>
          <w:lang w:bidi="ar-EG"/>
        </w:rPr>
        <w:t xml:space="preserve"> </w:t>
      </w:r>
      <w:r w:rsidRPr="00EF6156">
        <w:rPr>
          <w:rtl/>
          <w:lang w:bidi="ar-EG"/>
        </w:rPr>
        <w:t>والمغتربين</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أصل</w:t>
      </w:r>
      <w:r w:rsidR="00EF6156" w:rsidRPr="00EF6156">
        <w:rPr>
          <w:rtl/>
          <w:lang w:bidi="ar-EG"/>
        </w:rPr>
        <w:t xml:space="preserve"> </w:t>
      </w:r>
      <w:r w:rsidRPr="00EF6156">
        <w:rPr>
          <w:rtl/>
          <w:lang w:bidi="ar-EG"/>
        </w:rPr>
        <w:t>ألماني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بلدان</w:t>
      </w:r>
      <w:r w:rsidR="00EF6156" w:rsidRPr="00EF6156">
        <w:rPr>
          <w:rFonts w:hint="cs"/>
          <w:rtl/>
          <w:lang w:bidi="ar-EG"/>
        </w:rPr>
        <w:t xml:space="preserve"> </w:t>
      </w:r>
      <w:r w:rsidRPr="00EF6156">
        <w:rPr>
          <w:rFonts w:hint="cs"/>
          <w:rtl/>
          <w:lang w:bidi="ar-EG"/>
        </w:rPr>
        <w:t>أور</w:t>
      </w:r>
      <w:r w:rsidR="00511CD8">
        <w:rPr>
          <w:rFonts w:hint="cs"/>
          <w:rtl/>
          <w:lang w:bidi="ar-EG"/>
        </w:rPr>
        <w:t>و</w:t>
      </w:r>
      <w:r w:rsidRPr="00EF6156">
        <w:rPr>
          <w:rFonts w:hint="cs"/>
          <w:rtl/>
          <w:lang w:bidi="ar-EG"/>
        </w:rPr>
        <w:t>با</w:t>
      </w:r>
      <w:r w:rsidR="00EF6156" w:rsidRPr="00EF6156">
        <w:rPr>
          <w:rFonts w:hint="cs"/>
          <w:rtl/>
          <w:lang w:bidi="ar-EG"/>
        </w:rPr>
        <w:t xml:space="preserve"> </w:t>
      </w:r>
      <w:r w:rsidRPr="00EF6156">
        <w:rPr>
          <w:rFonts w:hint="cs"/>
          <w:rtl/>
          <w:lang w:bidi="ar-EG"/>
        </w:rPr>
        <w:t>الشرقية</w:t>
      </w:r>
      <w:r w:rsidRPr="00EF6156">
        <w:rPr>
          <w:rtl/>
          <w:lang w:bidi="ar-EG"/>
        </w:rPr>
        <w:t>،</w:t>
      </w:r>
      <w:r w:rsidR="00EF6156" w:rsidRPr="00EF6156">
        <w:rPr>
          <w:rtl/>
          <w:lang w:bidi="ar-EG"/>
        </w:rPr>
        <w:t xml:space="preserve"> </w:t>
      </w:r>
      <w:r w:rsidRPr="00EF6156">
        <w:rPr>
          <w:rtl/>
          <w:lang w:bidi="ar-EG"/>
        </w:rPr>
        <w:t>وذلك</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الأقليات</w:t>
      </w:r>
      <w:r w:rsidR="00EF6156" w:rsidRPr="00EF6156">
        <w:rPr>
          <w:rtl/>
          <w:lang w:bidi="ar-EG"/>
        </w:rPr>
        <w:t xml:space="preserve"> </w:t>
      </w:r>
      <w:r w:rsidRPr="00EF6156">
        <w:rPr>
          <w:rtl/>
          <w:lang w:bidi="ar-EG"/>
        </w:rPr>
        <w:t>الألمانية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مناطق</w:t>
      </w:r>
      <w:r w:rsidR="00EF6156" w:rsidRPr="00EF6156">
        <w:rPr>
          <w:rtl/>
          <w:lang w:bidi="ar-EG"/>
        </w:rPr>
        <w:t xml:space="preserve"> </w:t>
      </w:r>
      <w:r w:rsidRPr="00EF6156">
        <w:rPr>
          <w:rtl/>
          <w:lang w:bidi="ar-EG"/>
        </w:rPr>
        <w:t>الإعادة</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الوطن</w:t>
      </w:r>
      <w:r w:rsidR="00EF6156" w:rsidRPr="00EF6156">
        <w:rPr>
          <w:rtl/>
          <w:lang w:bidi="ar-EG"/>
        </w:rPr>
        <w:t xml:space="preserve"> </w:t>
      </w:r>
      <w:r w:rsidRPr="00EF6156">
        <w:rPr>
          <w:rtl/>
          <w:lang w:bidi="ar-EG"/>
        </w:rPr>
        <w:t>الأصلية،</w:t>
      </w:r>
      <w:r w:rsidR="00EF6156" w:rsidRPr="00EF6156">
        <w:rPr>
          <w:rtl/>
          <w:lang w:bidi="ar-EG"/>
        </w:rPr>
        <w:t xml:space="preserve"> </w:t>
      </w:r>
      <w:r w:rsidRPr="00EF6156">
        <w:rPr>
          <w:rtl/>
          <w:lang w:bidi="ar-EG"/>
        </w:rPr>
        <w:t>وعن</w:t>
      </w:r>
      <w:r w:rsidR="00EF6156" w:rsidRPr="00EF6156">
        <w:rPr>
          <w:rtl/>
          <w:lang w:bidi="ar-EG"/>
        </w:rPr>
        <w:t xml:space="preserve"> </w:t>
      </w:r>
      <w:r w:rsidRPr="00EF6156">
        <w:rPr>
          <w:rtl/>
          <w:lang w:bidi="ar-EG"/>
        </w:rPr>
        <w:t>الأقليات</w:t>
      </w:r>
      <w:r w:rsidR="00EF6156" w:rsidRPr="00EF6156">
        <w:rPr>
          <w:rtl/>
          <w:lang w:bidi="ar-EG"/>
        </w:rPr>
        <w:t xml:space="preserve"> </w:t>
      </w:r>
      <w:r w:rsidRPr="00EF6156">
        <w:rPr>
          <w:rtl/>
          <w:lang w:bidi="ar-EG"/>
        </w:rPr>
        <w:t>الوطنية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ألمانيا.</w:t>
      </w:r>
    </w:p>
    <w:p w:rsidR="00614786" w:rsidRPr="00EF6156" w:rsidRDefault="00614786" w:rsidP="00FA0B29">
      <w:pPr>
        <w:pStyle w:val="SingleTxtGA"/>
        <w:rPr>
          <w:rtl/>
          <w:lang w:bidi="ar-EG"/>
        </w:rPr>
      </w:pPr>
      <w:r w:rsidRPr="00EF6156">
        <w:rPr>
          <w:rtl/>
          <w:lang w:bidi="ar-EG"/>
        </w:rPr>
        <w:lastRenderedPageBreak/>
        <w:t>16</w:t>
      </w:r>
      <w:r w:rsidRPr="00EF6156">
        <w:rPr>
          <w:rFonts w:hint="cs"/>
          <w:rtl/>
          <w:lang w:bidi="ar-EG"/>
        </w:rPr>
        <w:t>1</w:t>
      </w:r>
      <w:r w:rsidRPr="00EF6156">
        <w:rPr>
          <w:rtl/>
          <w:lang w:bidi="ar-EG"/>
        </w:rPr>
        <w:t>-</w:t>
      </w:r>
      <w:r w:rsidRPr="00EF6156">
        <w:rPr>
          <w:rtl/>
          <w:lang w:bidi="ar-EG"/>
        </w:rPr>
        <w:tab/>
        <w:t>وبالنسبة</w:t>
      </w:r>
      <w:r w:rsidR="00EF6156" w:rsidRPr="00EF6156">
        <w:rPr>
          <w:rtl/>
          <w:lang w:bidi="ar-EG"/>
        </w:rPr>
        <w:t xml:space="preserve"> </w:t>
      </w:r>
      <w:r w:rsidRPr="00EF6156">
        <w:rPr>
          <w:rtl/>
          <w:lang w:bidi="ar-EG"/>
        </w:rPr>
        <w:t>للعائدين</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الوطن</w:t>
      </w:r>
      <w:r w:rsidR="00EF6156" w:rsidRPr="00EF6156">
        <w:rPr>
          <w:rtl/>
          <w:lang w:bidi="ar-EG"/>
        </w:rPr>
        <w:t xml:space="preserve"> </w:t>
      </w:r>
      <w:r w:rsidRPr="00EF6156">
        <w:rPr>
          <w:rtl/>
          <w:lang w:bidi="ar-EG"/>
        </w:rPr>
        <w:t>والمغتربين</w:t>
      </w:r>
      <w:r w:rsidR="00EF6156" w:rsidRPr="00EF6156">
        <w:rPr>
          <w:rtl/>
          <w:lang w:bidi="ar-EG"/>
        </w:rPr>
        <w:t xml:space="preserve"> </w:t>
      </w:r>
      <w:r w:rsidRPr="00EF6156">
        <w:rPr>
          <w:rtl/>
          <w:lang w:bidi="ar-EG"/>
        </w:rPr>
        <w:t>الألمان،</w:t>
      </w:r>
      <w:r w:rsidR="00EF6156" w:rsidRPr="00EF6156">
        <w:rPr>
          <w:rtl/>
          <w:lang w:bidi="ar-EG"/>
        </w:rPr>
        <w:t xml:space="preserve"> </w:t>
      </w:r>
      <w:r w:rsidRPr="00EF6156">
        <w:rPr>
          <w:rtl/>
          <w:lang w:bidi="ar-EG"/>
        </w:rPr>
        <w:t>يشكل</w:t>
      </w:r>
      <w:r w:rsidR="00EF6156" w:rsidRPr="00EF6156">
        <w:rPr>
          <w:rtl/>
          <w:lang w:bidi="ar-EG"/>
        </w:rPr>
        <w:t xml:space="preserve"> </w:t>
      </w:r>
      <w:r w:rsidRPr="00EF6156">
        <w:rPr>
          <w:rtl/>
          <w:lang w:bidi="ar-EG"/>
        </w:rPr>
        <w:t>المفوض</w:t>
      </w:r>
      <w:r w:rsidR="00EF6156" w:rsidRPr="00EF6156">
        <w:rPr>
          <w:rtl/>
          <w:lang w:bidi="ar-EG"/>
        </w:rPr>
        <w:t xml:space="preserve"> </w:t>
      </w:r>
      <w:r w:rsidRPr="00EF6156">
        <w:rPr>
          <w:rtl/>
          <w:lang w:bidi="ar-EG"/>
        </w:rPr>
        <w:t>نقطة</w:t>
      </w:r>
      <w:r w:rsidR="00EF6156" w:rsidRPr="00EF6156">
        <w:rPr>
          <w:rtl/>
          <w:lang w:bidi="ar-EG"/>
        </w:rPr>
        <w:t xml:space="preserve"> </w:t>
      </w:r>
      <w:r w:rsidRPr="00EF6156">
        <w:rPr>
          <w:rtl/>
          <w:lang w:bidi="ar-EG"/>
        </w:rPr>
        <w:t>الاتصال</w:t>
      </w:r>
      <w:r w:rsidR="00EF6156" w:rsidRPr="00EF6156">
        <w:rPr>
          <w:rtl/>
          <w:lang w:bidi="ar-EG"/>
        </w:rPr>
        <w:t xml:space="preserve"> </w:t>
      </w:r>
      <w:r w:rsidRPr="00EF6156">
        <w:rPr>
          <w:rtl/>
          <w:lang w:bidi="ar-EG"/>
        </w:rPr>
        <w:t>الرئيسية</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الصعيد</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وهو</w:t>
      </w:r>
      <w:r w:rsidR="00EF6156" w:rsidRPr="00EF6156">
        <w:rPr>
          <w:rtl/>
          <w:lang w:bidi="ar-EG"/>
        </w:rPr>
        <w:t xml:space="preserve"> </w:t>
      </w:r>
      <w:r w:rsidRPr="00EF6156">
        <w:rPr>
          <w:rtl/>
          <w:lang w:bidi="ar-EG"/>
        </w:rPr>
        <w:t>مسؤول</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تدابير</w:t>
      </w:r>
      <w:r w:rsidR="00EF6156" w:rsidRPr="00EF6156">
        <w:rPr>
          <w:rtl/>
          <w:lang w:bidi="ar-EG"/>
        </w:rPr>
        <w:t xml:space="preserve"> </w:t>
      </w:r>
      <w:r w:rsidRPr="00EF6156">
        <w:rPr>
          <w:rtl/>
          <w:lang w:bidi="ar-EG"/>
        </w:rPr>
        <w:t>التنسيق</w:t>
      </w:r>
      <w:r w:rsidR="00EF6156" w:rsidRPr="00EF6156">
        <w:rPr>
          <w:rtl/>
          <w:lang w:bidi="ar-EG"/>
        </w:rPr>
        <w:t xml:space="preserve"> </w:t>
      </w:r>
      <w:r w:rsidRPr="00EF6156">
        <w:rPr>
          <w:rtl/>
          <w:lang w:bidi="ar-EG"/>
        </w:rPr>
        <w:t>المتعلقة</w:t>
      </w:r>
      <w:r w:rsidR="00EF6156" w:rsidRPr="00EF6156">
        <w:rPr>
          <w:rtl/>
          <w:lang w:bidi="ar-EG"/>
        </w:rPr>
        <w:t xml:space="preserve"> </w:t>
      </w:r>
      <w:r w:rsidRPr="00EF6156">
        <w:rPr>
          <w:rtl/>
          <w:lang w:bidi="ar-EG"/>
        </w:rPr>
        <w:t>بالعائدين</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الوطن،</w:t>
      </w:r>
      <w:r w:rsidR="00EF6156" w:rsidRPr="00EF6156">
        <w:rPr>
          <w:rtl/>
          <w:lang w:bidi="ar-EG"/>
        </w:rPr>
        <w:t xml:space="preserve"> </w:t>
      </w:r>
      <w:r w:rsidRPr="00EF6156">
        <w:rPr>
          <w:rtl/>
          <w:lang w:bidi="ar-EG"/>
        </w:rPr>
        <w:t>وبخاصة</w:t>
      </w:r>
      <w:r w:rsidR="00EF6156" w:rsidRPr="00EF6156">
        <w:rPr>
          <w:rtl/>
          <w:lang w:bidi="ar-EG"/>
        </w:rPr>
        <w:t xml:space="preserve"> </w:t>
      </w:r>
      <w:r w:rsidRPr="00EF6156">
        <w:rPr>
          <w:rtl/>
          <w:lang w:bidi="ar-EG"/>
        </w:rPr>
        <w:t>قبولهم</w:t>
      </w:r>
      <w:r w:rsidR="00EF6156" w:rsidRPr="00EF6156">
        <w:rPr>
          <w:rtl/>
          <w:lang w:bidi="ar-EG"/>
        </w:rPr>
        <w:t xml:space="preserve"> </w:t>
      </w:r>
      <w:r w:rsidRPr="00EF6156">
        <w:rPr>
          <w:rtl/>
          <w:lang w:bidi="ar-EG"/>
        </w:rPr>
        <w:t>وفق</w:t>
      </w:r>
      <w:r w:rsidR="00511CD8">
        <w:rPr>
          <w:rtl/>
          <w:lang w:bidi="ar-EG"/>
        </w:rPr>
        <w:t xml:space="preserve">اً </w:t>
      </w:r>
      <w:r w:rsidRPr="00EF6156">
        <w:rPr>
          <w:rtl/>
          <w:lang w:bidi="ar-EG"/>
        </w:rPr>
        <w:t>لقانون</w:t>
      </w:r>
      <w:r w:rsidR="00EF6156" w:rsidRPr="00EF6156">
        <w:rPr>
          <w:rtl/>
          <w:lang w:bidi="ar-EG"/>
        </w:rPr>
        <w:t xml:space="preserve"> </w:t>
      </w:r>
      <w:r w:rsidRPr="00EF6156">
        <w:rPr>
          <w:rtl/>
          <w:lang w:bidi="ar-EG"/>
        </w:rPr>
        <w:t>المطرودين</w:t>
      </w:r>
      <w:r w:rsidR="00EF6156" w:rsidRPr="00EF6156">
        <w:rPr>
          <w:rtl/>
          <w:lang w:bidi="ar-EG"/>
        </w:rPr>
        <w:t xml:space="preserve"> </w:t>
      </w:r>
      <w:r w:rsidRPr="00EF6156">
        <w:rPr>
          <w:rtl/>
          <w:lang w:bidi="ar-EG"/>
        </w:rPr>
        <w:t>الاتحادي،</w:t>
      </w:r>
      <w:r w:rsidR="00EF6156" w:rsidRPr="00EF6156">
        <w:rPr>
          <w:rtl/>
          <w:lang w:bidi="ar-EG"/>
        </w:rPr>
        <w:t xml:space="preserve"> </w:t>
      </w:r>
      <w:r w:rsidRPr="00EF6156">
        <w:rPr>
          <w:rtl/>
          <w:lang w:bidi="ar-EG"/>
        </w:rPr>
        <w:t>كما</w:t>
      </w:r>
      <w:r w:rsidR="00EF6156" w:rsidRPr="00EF6156">
        <w:rPr>
          <w:rtl/>
          <w:lang w:bidi="ar-EG"/>
        </w:rPr>
        <w:t xml:space="preserve"> </w:t>
      </w:r>
      <w:r w:rsidRPr="00EF6156">
        <w:rPr>
          <w:rtl/>
          <w:lang w:bidi="ar-EG"/>
        </w:rPr>
        <w:t>أنه</w:t>
      </w:r>
      <w:r w:rsidR="00EF6156" w:rsidRPr="00EF6156">
        <w:rPr>
          <w:rtl/>
          <w:lang w:bidi="ar-EG"/>
        </w:rPr>
        <w:t xml:space="preserve"> </w:t>
      </w:r>
      <w:r w:rsidRPr="00EF6156">
        <w:rPr>
          <w:rtl/>
          <w:lang w:bidi="ar-EG"/>
        </w:rPr>
        <w:t>مسؤول</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إدماجهم.</w:t>
      </w:r>
    </w:p>
    <w:p w:rsidR="00614786" w:rsidRPr="00EF6156" w:rsidRDefault="00614786" w:rsidP="00FA0B29">
      <w:pPr>
        <w:pStyle w:val="SingleTxtGA"/>
        <w:rPr>
          <w:rtl/>
          <w:lang w:bidi="ar-EG"/>
        </w:rPr>
      </w:pPr>
      <w:r w:rsidRPr="00EF6156">
        <w:rPr>
          <w:rtl/>
          <w:lang w:bidi="ar-EG"/>
        </w:rPr>
        <w:t>16</w:t>
      </w:r>
      <w:r w:rsidRPr="00EF6156">
        <w:rPr>
          <w:rFonts w:hint="cs"/>
          <w:rtl/>
          <w:lang w:bidi="ar-EG"/>
        </w:rPr>
        <w:t>2</w:t>
      </w:r>
      <w:r w:rsidRPr="00EF6156">
        <w:rPr>
          <w:rtl/>
          <w:lang w:bidi="ar-EG"/>
        </w:rPr>
        <w:t>-</w:t>
      </w:r>
      <w:r w:rsidRPr="00EF6156">
        <w:rPr>
          <w:rtl/>
          <w:lang w:bidi="ar-EG"/>
        </w:rPr>
        <w:tab/>
        <w:t>وينظم</w:t>
      </w:r>
      <w:r w:rsidR="00EF6156" w:rsidRPr="00EF6156">
        <w:rPr>
          <w:rtl/>
          <w:lang w:bidi="ar-EG"/>
        </w:rPr>
        <w:t xml:space="preserve"> </w:t>
      </w:r>
      <w:r w:rsidRPr="00EF6156">
        <w:rPr>
          <w:rtl/>
          <w:lang w:bidi="ar-EG"/>
        </w:rPr>
        <w:t>المفوض</w:t>
      </w:r>
      <w:r w:rsidR="00EF6156" w:rsidRPr="00EF6156">
        <w:rPr>
          <w:rtl/>
          <w:lang w:bidi="ar-EG"/>
        </w:rPr>
        <w:t xml:space="preserve"> </w:t>
      </w:r>
      <w:r w:rsidRPr="00EF6156">
        <w:rPr>
          <w:rtl/>
          <w:lang w:bidi="ar-EG"/>
        </w:rPr>
        <w:t>حملات</w:t>
      </w:r>
      <w:r w:rsidR="00EF6156" w:rsidRPr="00EF6156">
        <w:rPr>
          <w:rtl/>
          <w:lang w:bidi="ar-EG"/>
        </w:rPr>
        <w:t xml:space="preserve"> </w:t>
      </w:r>
      <w:r w:rsidRPr="00EF6156">
        <w:rPr>
          <w:rtl/>
          <w:lang w:bidi="ar-EG"/>
        </w:rPr>
        <w:t>للترويج</w:t>
      </w:r>
      <w:r w:rsidR="00EF6156" w:rsidRPr="00EF6156">
        <w:rPr>
          <w:rtl/>
          <w:lang w:bidi="ar-EG"/>
        </w:rPr>
        <w:t xml:space="preserve"> </w:t>
      </w:r>
      <w:r w:rsidRPr="00EF6156">
        <w:rPr>
          <w:rtl/>
          <w:lang w:bidi="ar-EG"/>
        </w:rPr>
        <w:t>لفهم</w:t>
      </w:r>
      <w:r w:rsidR="00EF6156" w:rsidRPr="00EF6156">
        <w:rPr>
          <w:rtl/>
          <w:lang w:bidi="ar-EG"/>
        </w:rPr>
        <w:t xml:space="preserve"> </w:t>
      </w:r>
      <w:r w:rsidRPr="00EF6156">
        <w:rPr>
          <w:rtl/>
          <w:lang w:bidi="ar-EG"/>
        </w:rPr>
        <w:t>تاريخ</w:t>
      </w:r>
      <w:r w:rsidR="00EF6156" w:rsidRPr="00EF6156">
        <w:rPr>
          <w:rtl/>
          <w:lang w:bidi="ar-EG"/>
        </w:rPr>
        <w:t xml:space="preserve"> </w:t>
      </w:r>
      <w:r w:rsidRPr="00EF6156">
        <w:rPr>
          <w:rtl/>
          <w:lang w:bidi="ar-EG"/>
        </w:rPr>
        <w:t>ووضع</w:t>
      </w:r>
      <w:r w:rsidR="00EF6156" w:rsidRPr="00EF6156">
        <w:rPr>
          <w:rtl/>
          <w:lang w:bidi="ar-EG"/>
        </w:rPr>
        <w:t xml:space="preserve"> </w:t>
      </w:r>
      <w:r w:rsidRPr="00EF6156">
        <w:rPr>
          <w:rtl/>
          <w:lang w:bidi="ar-EG"/>
        </w:rPr>
        <w:t>الألمان</w:t>
      </w:r>
      <w:r w:rsidR="00EF6156" w:rsidRPr="00EF6156">
        <w:rPr>
          <w:rtl/>
          <w:lang w:bidi="ar-EG"/>
        </w:rPr>
        <w:t xml:space="preserve"> </w:t>
      </w:r>
      <w:r w:rsidRPr="00EF6156">
        <w:rPr>
          <w:rtl/>
          <w:lang w:bidi="ar-EG"/>
        </w:rPr>
        <w:t>الوافدين</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بلدان</w:t>
      </w:r>
      <w:r w:rsidR="00EF6156" w:rsidRPr="00EF6156">
        <w:rPr>
          <w:rtl/>
          <w:lang w:bidi="ar-EG"/>
        </w:rPr>
        <w:t xml:space="preserve"> </w:t>
      </w:r>
      <w:r w:rsidRPr="00EF6156">
        <w:rPr>
          <w:rtl/>
          <w:lang w:bidi="ar-EG"/>
        </w:rPr>
        <w:t>وسط</w:t>
      </w:r>
      <w:r w:rsidR="00EF6156" w:rsidRPr="00EF6156">
        <w:rPr>
          <w:rtl/>
          <w:lang w:bidi="ar-EG"/>
        </w:rPr>
        <w:t xml:space="preserve"> </w:t>
      </w:r>
      <w:r w:rsidRPr="00EF6156">
        <w:rPr>
          <w:rtl/>
          <w:lang w:bidi="ar-EG"/>
        </w:rPr>
        <w:t>وشرق</w:t>
      </w:r>
      <w:r w:rsidR="00EF6156" w:rsidRPr="00EF6156">
        <w:rPr>
          <w:rtl/>
          <w:lang w:bidi="ar-EG"/>
        </w:rPr>
        <w:t xml:space="preserve"> </w:t>
      </w:r>
      <w:r w:rsidRPr="00EF6156">
        <w:rPr>
          <w:rtl/>
          <w:lang w:bidi="ar-EG"/>
        </w:rPr>
        <w:t>أوروبا،</w:t>
      </w:r>
      <w:r w:rsidR="00EF6156" w:rsidRPr="00EF6156">
        <w:rPr>
          <w:rtl/>
          <w:lang w:bidi="ar-EG"/>
        </w:rPr>
        <w:t xml:space="preserve"> </w:t>
      </w:r>
      <w:r w:rsidRPr="00EF6156">
        <w:rPr>
          <w:rtl/>
          <w:lang w:bidi="ar-EG"/>
        </w:rPr>
        <w:t>ومن</w:t>
      </w:r>
      <w:r w:rsidR="00EF6156" w:rsidRPr="00EF6156">
        <w:rPr>
          <w:rtl/>
          <w:lang w:bidi="ar-EG"/>
        </w:rPr>
        <w:t xml:space="preserve"> </w:t>
      </w:r>
      <w:r w:rsidRPr="00EF6156">
        <w:rPr>
          <w:rtl/>
          <w:lang w:bidi="ar-EG"/>
        </w:rPr>
        <w:t>الدول</w:t>
      </w:r>
      <w:r w:rsidR="00EF6156" w:rsidRPr="00EF6156">
        <w:rPr>
          <w:rtl/>
          <w:lang w:bidi="ar-EG"/>
        </w:rPr>
        <w:t xml:space="preserve"> </w:t>
      </w:r>
      <w:r w:rsidRPr="00EF6156">
        <w:rPr>
          <w:rtl/>
          <w:lang w:bidi="ar-EG"/>
        </w:rPr>
        <w:t>الخلف</w:t>
      </w:r>
      <w:r w:rsidR="00EF6156" w:rsidRPr="00EF6156">
        <w:rPr>
          <w:rtl/>
          <w:lang w:bidi="ar-EG"/>
        </w:rPr>
        <w:t xml:space="preserve"> </w:t>
      </w:r>
      <w:r w:rsidRPr="00EF6156">
        <w:rPr>
          <w:rtl/>
          <w:lang w:bidi="ar-EG"/>
        </w:rPr>
        <w:t>للاتحاد</w:t>
      </w:r>
      <w:r w:rsidR="00EF6156" w:rsidRPr="00EF6156">
        <w:rPr>
          <w:rtl/>
          <w:lang w:bidi="ar-EG"/>
        </w:rPr>
        <w:t xml:space="preserve"> </w:t>
      </w:r>
      <w:r w:rsidRPr="00EF6156">
        <w:rPr>
          <w:rtl/>
          <w:lang w:bidi="ar-EG"/>
        </w:rPr>
        <w:t>السوفياتي،</w:t>
      </w:r>
      <w:r w:rsidR="00EF6156" w:rsidRPr="00EF6156">
        <w:rPr>
          <w:rtl/>
          <w:lang w:bidi="ar-EG"/>
        </w:rPr>
        <w:t xml:space="preserve"> </w:t>
      </w:r>
      <w:r w:rsidRPr="00EF6156">
        <w:rPr>
          <w:rtl/>
          <w:lang w:bidi="ar-EG"/>
        </w:rPr>
        <w:t>ويرعى</w:t>
      </w:r>
      <w:r w:rsidR="00EF6156" w:rsidRPr="00EF6156">
        <w:rPr>
          <w:rtl/>
          <w:lang w:bidi="ar-EG"/>
        </w:rPr>
        <w:t xml:space="preserve"> </w:t>
      </w:r>
      <w:r w:rsidRPr="00EF6156">
        <w:rPr>
          <w:rtl/>
          <w:lang w:bidi="ar-EG"/>
        </w:rPr>
        <w:t>الأقليات</w:t>
      </w:r>
      <w:r w:rsidR="00EF6156" w:rsidRPr="00EF6156">
        <w:rPr>
          <w:rtl/>
          <w:lang w:bidi="ar-EG"/>
        </w:rPr>
        <w:t xml:space="preserve"> </w:t>
      </w:r>
      <w:r w:rsidRPr="00EF6156">
        <w:rPr>
          <w:rtl/>
          <w:lang w:bidi="ar-EG"/>
        </w:rPr>
        <w:t>الألمانية</w:t>
      </w:r>
      <w:r w:rsidR="00EF6156" w:rsidRPr="00EF6156">
        <w:rPr>
          <w:rtl/>
          <w:lang w:bidi="ar-EG"/>
        </w:rPr>
        <w:t xml:space="preserve"> </w:t>
      </w:r>
      <w:r w:rsidRPr="00EF6156">
        <w:rPr>
          <w:rtl/>
          <w:lang w:bidi="ar-EG"/>
        </w:rPr>
        <w:t>في</w:t>
      </w:r>
      <w:r w:rsidR="00FA0B29">
        <w:rPr>
          <w:rtl/>
          <w:lang w:bidi="ar-EG"/>
        </w:rPr>
        <w:t xml:space="preserve"> </w:t>
      </w:r>
      <w:r w:rsidRPr="00EF6156">
        <w:rPr>
          <w:rtl/>
          <w:lang w:bidi="ar-EG"/>
        </w:rPr>
        <w:t>تلك</w:t>
      </w:r>
      <w:r w:rsidR="00EF6156" w:rsidRPr="00EF6156">
        <w:rPr>
          <w:rtl/>
          <w:lang w:bidi="ar-EG"/>
        </w:rPr>
        <w:t xml:space="preserve"> </w:t>
      </w:r>
      <w:r w:rsidRPr="00EF6156">
        <w:rPr>
          <w:rtl/>
          <w:lang w:bidi="ar-EG"/>
        </w:rPr>
        <w:t>البلدان.</w:t>
      </w:r>
    </w:p>
    <w:p w:rsidR="00614786" w:rsidRPr="00C13276" w:rsidRDefault="00614786" w:rsidP="00F9415D">
      <w:pPr>
        <w:pStyle w:val="SingleTxtGA"/>
        <w:rPr>
          <w:rtl/>
          <w:lang w:bidi="ar-EG"/>
        </w:rPr>
      </w:pPr>
      <w:r w:rsidRPr="00C13276">
        <w:rPr>
          <w:rtl/>
          <w:lang w:bidi="ar-EG"/>
        </w:rPr>
        <w:t>16</w:t>
      </w:r>
      <w:r w:rsidRPr="00C13276">
        <w:rPr>
          <w:rFonts w:hint="cs"/>
          <w:rtl/>
          <w:lang w:bidi="ar-EG"/>
        </w:rPr>
        <w:t>3</w:t>
      </w:r>
      <w:r w:rsidRPr="00C13276">
        <w:rPr>
          <w:rtl/>
          <w:lang w:bidi="ar-EG"/>
        </w:rPr>
        <w:t>-</w:t>
      </w:r>
      <w:r w:rsidRPr="00C13276">
        <w:rPr>
          <w:rtl/>
          <w:lang w:bidi="ar-EG"/>
        </w:rPr>
        <w:tab/>
        <w:t>والمفوض</w:t>
      </w:r>
      <w:r w:rsidR="00EF6156" w:rsidRPr="00C13276">
        <w:rPr>
          <w:rtl/>
          <w:lang w:bidi="ar-EG"/>
        </w:rPr>
        <w:t xml:space="preserve"> </w:t>
      </w:r>
      <w:r w:rsidRPr="00C13276">
        <w:rPr>
          <w:rtl/>
          <w:lang w:bidi="ar-EG"/>
        </w:rPr>
        <w:t>هو</w:t>
      </w:r>
      <w:r w:rsidR="00EF6156" w:rsidRPr="00C13276">
        <w:rPr>
          <w:rtl/>
          <w:lang w:bidi="ar-EG"/>
        </w:rPr>
        <w:t xml:space="preserve"> </w:t>
      </w:r>
      <w:r w:rsidRPr="00C13276">
        <w:rPr>
          <w:rtl/>
          <w:lang w:bidi="ar-EG"/>
        </w:rPr>
        <w:t>أيض</w:t>
      </w:r>
      <w:r w:rsidR="00511CD8">
        <w:rPr>
          <w:rtl/>
          <w:lang w:bidi="ar-EG"/>
        </w:rPr>
        <w:t xml:space="preserve">اً </w:t>
      </w:r>
      <w:r w:rsidRPr="00C13276">
        <w:rPr>
          <w:rtl/>
          <w:lang w:bidi="ar-EG"/>
        </w:rPr>
        <w:t>مركز</w:t>
      </w:r>
      <w:r w:rsidR="00EF6156" w:rsidRPr="00C13276">
        <w:rPr>
          <w:rtl/>
          <w:lang w:bidi="ar-EG"/>
        </w:rPr>
        <w:t xml:space="preserve"> </w:t>
      </w:r>
      <w:r w:rsidRPr="00C13276">
        <w:rPr>
          <w:rtl/>
          <w:lang w:bidi="ar-EG"/>
        </w:rPr>
        <w:t>الاتصال</w:t>
      </w:r>
      <w:r w:rsidR="00EF6156" w:rsidRPr="00C13276">
        <w:rPr>
          <w:rtl/>
          <w:lang w:bidi="ar-EG"/>
        </w:rPr>
        <w:t xml:space="preserve"> </w:t>
      </w:r>
      <w:r w:rsidRPr="00C13276">
        <w:rPr>
          <w:rtl/>
          <w:lang w:bidi="ar-EG"/>
        </w:rPr>
        <w:t>بالأقليات</w:t>
      </w:r>
      <w:r w:rsidR="00EF6156" w:rsidRPr="00C13276">
        <w:rPr>
          <w:rtl/>
          <w:lang w:bidi="ar-EG"/>
        </w:rPr>
        <w:t xml:space="preserve"> </w:t>
      </w:r>
      <w:r w:rsidRPr="00C13276">
        <w:rPr>
          <w:rtl/>
          <w:lang w:bidi="ar-EG"/>
        </w:rPr>
        <w:t>الوطنية</w:t>
      </w:r>
      <w:r w:rsidR="00EF6156" w:rsidRPr="00C13276">
        <w:rPr>
          <w:rtl/>
          <w:lang w:bidi="ar-EG"/>
        </w:rPr>
        <w:t xml:space="preserve"> </w:t>
      </w:r>
      <w:r w:rsidRPr="00C13276">
        <w:rPr>
          <w:rtl/>
          <w:lang w:bidi="ar-EG"/>
        </w:rPr>
        <w:t>في</w:t>
      </w:r>
      <w:r w:rsidR="00EF6156" w:rsidRPr="00C13276">
        <w:rPr>
          <w:rtl/>
          <w:lang w:bidi="ar-EG"/>
        </w:rPr>
        <w:t xml:space="preserve"> </w:t>
      </w:r>
      <w:r w:rsidRPr="00C13276">
        <w:rPr>
          <w:rtl/>
          <w:lang w:bidi="ar-EG"/>
        </w:rPr>
        <w:t>ألمانيا:</w:t>
      </w:r>
      <w:r w:rsidR="00EF6156" w:rsidRPr="00C13276">
        <w:rPr>
          <w:rtl/>
          <w:lang w:bidi="ar-EG"/>
        </w:rPr>
        <w:t xml:space="preserve"> </w:t>
      </w:r>
      <w:r w:rsidRPr="00C13276">
        <w:rPr>
          <w:rtl/>
          <w:lang w:bidi="ar-EG"/>
        </w:rPr>
        <w:t>الدانمركيون،</w:t>
      </w:r>
      <w:r w:rsidR="00EF6156" w:rsidRPr="00C13276">
        <w:rPr>
          <w:rtl/>
          <w:lang w:bidi="ar-EG"/>
        </w:rPr>
        <w:t xml:space="preserve"> </w:t>
      </w:r>
      <w:r w:rsidRPr="00C13276">
        <w:rPr>
          <w:rtl/>
          <w:lang w:bidi="ar-EG"/>
        </w:rPr>
        <w:t>والفريزيون،</w:t>
      </w:r>
      <w:r w:rsidR="00EF6156" w:rsidRPr="00C13276">
        <w:rPr>
          <w:rtl/>
          <w:lang w:bidi="ar-EG"/>
        </w:rPr>
        <w:t xml:space="preserve"> </w:t>
      </w:r>
      <w:r w:rsidRPr="00C13276">
        <w:rPr>
          <w:rtl/>
          <w:lang w:bidi="ar-EG"/>
        </w:rPr>
        <w:t>والصُربيون،</w:t>
      </w:r>
      <w:r w:rsidR="00EF6156" w:rsidRPr="00C13276">
        <w:rPr>
          <w:rtl/>
          <w:lang w:bidi="ar-EG"/>
        </w:rPr>
        <w:t xml:space="preserve"> </w:t>
      </w:r>
      <w:r w:rsidRPr="00C13276">
        <w:rPr>
          <w:rtl/>
          <w:lang w:bidi="ar-EG"/>
        </w:rPr>
        <w:t>والسنتيون،</w:t>
      </w:r>
      <w:r w:rsidR="00EF6156" w:rsidRPr="00C13276">
        <w:rPr>
          <w:rtl/>
          <w:lang w:bidi="ar-EG"/>
        </w:rPr>
        <w:t xml:space="preserve"> </w:t>
      </w:r>
      <w:r w:rsidRPr="00C13276">
        <w:rPr>
          <w:rtl/>
          <w:lang w:bidi="ar-EG"/>
        </w:rPr>
        <w:t>والغجر</w:t>
      </w:r>
      <w:r w:rsidR="00EF6156" w:rsidRPr="00C13276">
        <w:rPr>
          <w:rFonts w:hint="cs"/>
          <w:rtl/>
          <w:lang w:bidi="ar-EG"/>
        </w:rPr>
        <w:t xml:space="preserve"> </w:t>
      </w:r>
      <w:r w:rsidRPr="00C13276">
        <w:rPr>
          <w:rFonts w:hint="cs"/>
          <w:rtl/>
          <w:lang w:bidi="ar-EG"/>
        </w:rPr>
        <w:t>الذين</w:t>
      </w:r>
      <w:r w:rsidR="00EF6156" w:rsidRPr="00C13276">
        <w:rPr>
          <w:rFonts w:hint="cs"/>
          <w:rtl/>
          <w:lang w:bidi="ar-EG"/>
        </w:rPr>
        <w:t xml:space="preserve"> </w:t>
      </w:r>
      <w:r w:rsidRPr="00C13276">
        <w:rPr>
          <w:rFonts w:hint="cs"/>
          <w:rtl/>
          <w:lang w:bidi="ar-EG"/>
        </w:rPr>
        <w:t>يحملون</w:t>
      </w:r>
      <w:r w:rsidR="00EF6156" w:rsidRPr="00C13276">
        <w:rPr>
          <w:rFonts w:hint="cs"/>
          <w:rtl/>
          <w:lang w:bidi="ar-EG"/>
        </w:rPr>
        <w:t xml:space="preserve"> </w:t>
      </w:r>
      <w:r w:rsidRPr="00C13276">
        <w:rPr>
          <w:rFonts w:hint="cs"/>
          <w:rtl/>
          <w:lang w:bidi="ar-EG"/>
        </w:rPr>
        <w:t>الجنسية</w:t>
      </w:r>
      <w:r w:rsidR="00EF6156" w:rsidRPr="00C13276">
        <w:rPr>
          <w:rFonts w:hint="cs"/>
          <w:rtl/>
          <w:lang w:bidi="ar-EG"/>
        </w:rPr>
        <w:t xml:space="preserve"> </w:t>
      </w:r>
      <w:r w:rsidRPr="00C13276">
        <w:rPr>
          <w:rFonts w:hint="cs"/>
          <w:rtl/>
          <w:lang w:bidi="ar-EG"/>
        </w:rPr>
        <w:t>الألمانية</w:t>
      </w:r>
      <w:r w:rsidR="00EF6156" w:rsidRPr="00C13276">
        <w:rPr>
          <w:rFonts w:hint="cs"/>
          <w:rtl/>
          <w:lang w:bidi="ar-EG"/>
        </w:rPr>
        <w:t xml:space="preserve"> </w:t>
      </w:r>
      <w:r w:rsidRPr="00C13276">
        <w:rPr>
          <w:rFonts w:hint="cs"/>
          <w:rtl/>
          <w:lang w:bidi="ar-EG"/>
        </w:rPr>
        <w:t>ويتحدثون</w:t>
      </w:r>
      <w:r w:rsidR="00EF6156" w:rsidRPr="00C13276">
        <w:rPr>
          <w:rFonts w:hint="cs"/>
          <w:rtl/>
          <w:lang w:bidi="ar-EG"/>
        </w:rPr>
        <w:t xml:space="preserve"> </w:t>
      </w:r>
      <w:r w:rsidRPr="00C13276">
        <w:rPr>
          <w:rFonts w:hint="cs"/>
          <w:rtl/>
          <w:lang w:bidi="ar-EG"/>
        </w:rPr>
        <w:t>اللغة</w:t>
      </w:r>
      <w:r w:rsidR="00EF6156" w:rsidRPr="00C13276">
        <w:rPr>
          <w:rFonts w:hint="cs"/>
          <w:rtl/>
          <w:lang w:bidi="ar-EG"/>
        </w:rPr>
        <w:t xml:space="preserve"> </w:t>
      </w:r>
      <w:r w:rsidRPr="00C13276">
        <w:rPr>
          <w:rFonts w:hint="cs"/>
          <w:rtl/>
          <w:lang w:bidi="ar-EG"/>
        </w:rPr>
        <w:t>الألمانية</w:t>
      </w:r>
      <w:r w:rsidR="00EF6156" w:rsidRPr="00C13276">
        <w:rPr>
          <w:rFonts w:hint="cs"/>
          <w:rtl/>
          <w:lang w:bidi="ar-EG"/>
        </w:rPr>
        <w:t xml:space="preserve"> </w:t>
      </w:r>
      <w:r w:rsidRPr="00C13276">
        <w:rPr>
          <w:rFonts w:hint="cs"/>
          <w:rtl/>
          <w:lang w:bidi="ar-EG"/>
        </w:rPr>
        <w:t>الإقليمية</w:t>
      </w:r>
      <w:r w:rsidR="00F9415D" w:rsidRPr="00C13276">
        <w:rPr>
          <w:rFonts w:hint="eastAsia"/>
          <w:rtl/>
          <w:lang w:bidi="ar-EG"/>
        </w:rPr>
        <w:t> </w:t>
      </w:r>
      <w:r w:rsidRPr="00C13276">
        <w:rPr>
          <w:rFonts w:hint="cs"/>
          <w:rtl/>
          <w:lang w:bidi="ar-EG"/>
        </w:rPr>
        <w:t>الدارجة</w:t>
      </w:r>
      <w:r w:rsidRPr="00C13276">
        <w:rPr>
          <w:rtl/>
          <w:lang w:bidi="ar-EG"/>
        </w:rPr>
        <w:t>.</w:t>
      </w:r>
    </w:p>
    <w:p w:rsidR="00614786" w:rsidRPr="00EF6156" w:rsidRDefault="00614786" w:rsidP="00FA0B29">
      <w:pPr>
        <w:pStyle w:val="H4GA"/>
        <w:rPr>
          <w:rtl/>
          <w:lang w:bidi="ar-EG"/>
        </w:rPr>
      </w:pPr>
      <w:r w:rsidRPr="00EF6156">
        <w:rPr>
          <w:rtl/>
          <w:lang w:bidi="ar-EG"/>
        </w:rPr>
        <w:tab/>
        <w:t>(ط)</w:t>
      </w:r>
      <w:r w:rsidRPr="00EF6156">
        <w:rPr>
          <w:rtl/>
          <w:lang w:bidi="ar-EG"/>
        </w:rPr>
        <w:tab/>
        <w:t>مفوض</w:t>
      </w:r>
      <w:r w:rsidRPr="00EF6156">
        <w:rPr>
          <w:rFonts w:hint="cs"/>
          <w:rtl/>
          <w:lang w:bidi="ar-EG"/>
        </w:rPr>
        <w:t>ة</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المعني</w:t>
      </w:r>
      <w:r w:rsidRPr="00EF6156">
        <w:rPr>
          <w:rFonts w:hint="cs"/>
          <w:rtl/>
          <w:lang w:bidi="ar-EG"/>
        </w:rPr>
        <w:t>ة</w:t>
      </w:r>
      <w:r w:rsidR="00EF6156" w:rsidRPr="00EF6156">
        <w:rPr>
          <w:rtl/>
          <w:lang w:bidi="ar-EG"/>
        </w:rPr>
        <w:t xml:space="preserve"> </w:t>
      </w:r>
      <w:r w:rsidRPr="00EF6156">
        <w:rPr>
          <w:rtl/>
          <w:lang w:bidi="ar-EG"/>
        </w:rPr>
        <w:t>برعاية</w:t>
      </w:r>
      <w:r w:rsidR="00EF6156" w:rsidRPr="00EF6156">
        <w:rPr>
          <w:rtl/>
          <w:lang w:bidi="ar-EG"/>
        </w:rPr>
        <w:t xml:space="preserve"> </w:t>
      </w:r>
      <w:r w:rsidRPr="00EF6156">
        <w:rPr>
          <w:rtl/>
          <w:lang w:bidi="ar-EG"/>
        </w:rPr>
        <w:t>مصالح</w:t>
      </w:r>
      <w:r w:rsidR="00EF6156" w:rsidRPr="00EF6156">
        <w:rPr>
          <w:rtl/>
          <w:lang w:bidi="ar-EG"/>
        </w:rPr>
        <w:t xml:space="preserve"> </w:t>
      </w:r>
      <w:r w:rsidRPr="00EF6156">
        <w:rPr>
          <w:rtl/>
          <w:lang w:bidi="ar-EG"/>
        </w:rPr>
        <w:t>المعوقين</w:t>
      </w:r>
    </w:p>
    <w:p w:rsidR="00614786" w:rsidRPr="00C13276" w:rsidRDefault="00614786" w:rsidP="00FA0B29">
      <w:pPr>
        <w:pStyle w:val="SingleTxtGA"/>
        <w:rPr>
          <w:spacing w:val="-3"/>
          <w:rtl/>
          <w:lang w:bidi="ar-EG"/>
        </w:rPr>
      </w:pPr>
      <w:r w:rsidRPr="00C13276">
        <w:rPr>
          <w:spacing w:val="-3"/>
          <w:rtl/>
          <w:lang w:bidi="ar-EG"/>
        </w:rPr>
        <w:t>16</w:t>
      </w:r>
      <w:r w:rsidRPr="00C13276">
        <w:rPr>
          <w:rFonts w:hint="cs"/>
          <w:spacing w:val="-3"/>
          <w:rtl/>
          <w:lang w:bidi="ar-EG"/>
        </w:rPr>
        <w:t>4</w:t>
      </w:r>
      <w:r w:rsidRPr="00C13276">
        <w:rPr>
          <w:spacing w:val="-3"/>
          <w:rtl/>
          <w:lang w:bidi="ar-EG"/>
        </w:rPr>
        <w:t>-</w:t>
      </w:r>
      <w:r w:rsidRPr="00C13276">
        <w:rPr>
          <w:spacing w:val="-3"/>
          <w:rtl/>
          <w:lang w:bidi="ar-EG"/>
        </w:rPr>
        <w:tab/>
      </w:r>
      <w:r w:rsidRPr="00C13276">
        <w:rPr>
          <w:rFonts w:hint="cs"/>
          <w:spacing w:val="-3"/>
          <w:rtl/>
          <w:lang w:bidi="ar-EG"/>
        </w:rPr>
        <w:t>ت</w:t>
      </w:r>
      <w:r w:rsidRPr="00C13276">
        <w:rPr>
          <w:spacing w:val="-3"/>
          <w:rtl/>
          <w:lang w:bidi="ar-EG"/>
        </w:rPr>
        <w:t>تولى</w:t>
      </w:r>
      <w:r w:rsidR="00EF6156" w:rsidRPr="00C13276">
        <w:rPr>
          <w:spacing w:val="-3"/>
          <w:rtl/>
          <w:lang w:bidi="ar-EG"/>
        </w:rPr>
        <w:t xml:space="preserve"> </w:t>
      </w:r>
      <w:r w:rsidRPr="00C13276">
        <w:rPr>
          <w:spacing w:val="-3"/>
          <w:rtl/>
          <w:lang w:bidi="ar-EG"/>
        </w:rPr>
        <w:t>مفوض</w:t>
      </w:r>
      <w:r w:rsidRPr="00C13276">
        <w:rPr>
          <w:rFonts w:hint="cs"/>
          <w:spacing w:val="-3"/>
          <w:rtl/>
          <w:lang w:bidi="ar-EG"/>
        </w:rPr>
        <w:t>ة</w:t>
      </w:r>
      <w:r w:rsidR="00EF6156" w:rsidRPr="00C13276">
        <w:rPr>
          <w:spacing w:val="-3"/>
          <w:rtl/>
          <w:lang w:bidi="ar-EG"/>
        </w:rPr>
        <w:t xml:space="preserve"> </w:t>
      </w:r>
      <w:r w:rsidRPr="00C13276">
        <w:rPr>
          <w:spacing w:val="-3"/>
          <w:rtl/>
          <w:lang w:bidi="ar-EG"/>
        </w:rPr>
        <w:t>الحكومة</w:t>
      </w:r>
      <w:r w:rsidR="00EF6156" w:rsidRPr="00C13276">
        <w:rPr>
          <w:spacing w:val="-3"/>
          <w:rtl/>
          <w:lang w:bidi="ar-EG"/>
        </w:rPr>
        <w:t xml:space="preserve"> </w:t>
      </w:r>
      <w:r w:rsidRPr="00C13276">
        <w:rPr>
          <w:spacing w:val="-3"/>
          <w:rtl/>
          <w:lang w:bidi="ar-EG"/>
        </w:rPr>
        <w:t>الاتحادية</w:t>
      </w:r>
      <w:r w:rsidR="00EF6156" w:rsidRPr="00C13276">
        <w:rPr>
          <w:spacing w:val="-3"/>
          <w:rtl/>
          <w:lang w:bidi="ar-EG"/>
        </w:rPr>
        <w:t xml:space="preserve"> </w:t>
      </w:r>
      <w:r w:rsidRPr="00C13276">
        <w:rPr>
          <w:spacing w:val="-3"/>
          <w:rtl/>
          <w:lang w:bidi="ar-EG"/>
        </w:rPr>
        <w:t>المعني</w:t>
      </w:r>
      <w:r w:rsidRPr="00C13276">
        <w:rPr>
          <w:rFonts w:hint="cs"/>
          <w:spacing w:val="-3"/>
          <w:rtl/>
          <w:lang w:bidi="ar-EG"/>
        </w:rPr>
        <w:t>ة</w:t>
      </w:r>
      <w:r w:rsidR="00EF6156" w:rsidRPr="00C13276">
        <w:rPr>
          <w:spacing w:val="-3"/>
          <w:rtl/>
          <w:lang w:bidi="ar-EG"/>
        </w:rPr>
        <w:t xml:space="preserve"> </w:t>
      </w:r>
      <w:r w:rsidRPr="00C13276">
        <w:rPr>
          <w:spacing w:val="-3"/>
          <w:rtl/>
          <w:lang w:bidi="ar-EG"/>
        </w:rPr>
        <w:t>برعاية</w:t>
      </w:r>
      <w:r w:rsidR="00EF6156" w:rsidRPr="00C13276">
        <w:rPr>
          <w:spacing w:val="-3"/>
          <w:rtl/>
          <w:lang w:bidi="ar-EG"/>
        </w:rPr>
        <w:t xml:space="preserve"> </w:t>
      </w:r>
      <w:r w:rsidRPr="00C13276">
        <w:rPr>
          <w:spacing w:val="-3"/>
          <w:rtl/>
          <w:lang w:bidi="ar-EG"/>
        </w:rPr>
        <w:t>مصالح</w:t>
      </w:r>
      <w:r w:rsidR="00EF6156" w:rsidRPr="00C13276">
        <w:rPr>
          <w:spacing w:val="-3"/>
          <w:rtl/>
          <w:lang w:bidi="ar-EG"/>
        </w:rPr>
        <w:t xml:space="preserve"> </w:t>
      </w:r>
      <w:r w:rsidRPr="00C13276">
        <w:rPr>
          <w:spacing w:val="-3"/>
          <w:rtl/>
          <w:lang w:bidi="ar-EG"/>
        </w:rPr>
        <w:t>المعوقين</w:t>
      </w:r>
      <w:r w:rsidR="00EF6156" w:rsidRPr="00C13276">
        <w:rPr>
          <w:spacing w:val="-3"/>
          <w:rtl/>
          <w:lang w:bidi="ar-EG"/>
        </w:rPr>
        <w:t xml:space="preserve"> </w:t>
      </w:r>
      <w:r w:rsidRPr="00C13276">
        <w:rPr>
          <w:spacing w:val="-3"/>
          <w:rtl/>
          <w:lang w:bidi="ar-EG"/>
        </w:rPr>
        <w:t>مهمة</w:t>
      </w:r>
      <w:r w:rsidR="00EF6156" w:rsidRPr="00C13276">
        <w:rPr>
          <w:spacing w:val="-3"/>
          <w:rtl/>
          <w:lang w:bidi="ar-EG"/>
        </w:rPr>
        <w:t xml:space="preserve"> </w:t>
      </w:r>
      <w:r w:rsidRPr="00C13276">
        <w:rPr>
          <w:spacing w:val="-3"/>
          <w:rtl/>
          <w:lang w:bidi="ar-EG"/>
        </w:rPr>
        <w:t>العمل</w:t>
      </w:r>
      <w:r w:rsidR="00EF6156" w:rsidRPr="00C13276">
        <w:rPr>
          <w:spacing w:val="-3"/>
          <w:rtl/>
          <w:lang w:bidi="ar-EG"/>
        </w:rPr>
        <w:t xml:space="preserve"> </w:t>
      </w:r>
      <w:r w:rsidRPr="00C13276">
        <w:rPr>
          <w:spacing w:val="-3"/>
          <w:rtl/>
          <w:lang w:bidi="ar-EG"/>
        </w:rPr>
        <w:t>على</w:t>
      </w:r>
      <w:r w:rsidR="00EF6156" w:rsidRPr="00C13276">
        <w:rPr>
          <w:spacing w:val="-3"/>
          <w:rtl/>
          <w:lang w:bidi="ar-EG"/>
        </w:rPr>
        <w:t xml:space="preserve"> </w:t>
      </w:r>
      <w:r w:rsidRPr="00C13276">
        <w:rPr>
          <w:spacing w:val="-3"/>
          <w:rtl/>
          <w:lang w:bidi="ar-EG"/>
        </w:rPr>
        <w:t>تمكين</w:t>
      </w:r>
      <w:r w:rsidR="00EF6156" w:rsidRPr="00C13276">
        <w:rPr>
          <w:spacing w:val="-3"/>
          <w:rtl/>
          <w:lang w:bidi="ar-EG"/>
        </w:rPr>
        <w:t xml:space="preserve"> </w:t>
      </w:r>
      <w:r w:rsidRPr="00C13276">
        <w:rPr>
          <w:spacing w:val="-3"/>
          <w:rtl/>
          <w:lang w:bidi="ar-EG"/>
        </w:rPr>
        <w:t>الحكومة</w:t>
      </w:r>
      <w:r w:rsidR="00EF6156" w:rsidRPr="00C13276">
        <w:rPr>
          <w:spacing w:val="-3"/>
          <w:rtl/>
          <w:lang w:bidi="ar-EG"/>
        </w:rPr>
        <w:t xml:space="preserve"> </w:t>
      </w:r>
      <w:r w:rsidRPr="00C13276">
        <w:rPr>
          <w:spacing w:val="-3"/>
          <w:rtl/>
          <w:lang w:bidi="ar-EG"/>
        </w:rPr>
        <w:t>الاتحادية</w:t>
      </w:r>
      <w:r w:rsidR="00EF6156" w:rsidRPr="00C13276">
        <w:rPr>
          <w:spacing w:val="-3"/>
          <w:rtl/>
          <w:lang w:bidi="ar-EG"/>
        </w:rPr>
        <w:t xml:space="preserve"> </w:t>
      </w:r>
      <w:r w:rsidRPr="00C13276">
        <w:rPr>
          <w:spacing w:val="-3"/>
          <w:rtl/>
          <w:lang w:bidi="ar-EG"/>
        </w:rPr>
        <w:t>من</w:t>
      </w:r>
      <w:r w:rsidR="00EF6156" w:rsidRPr="00C13276">
        <w:rPr>
          <w:spacing w:val="-3"/>
          <w:rtl/>
          <w:lang w:bidi="ar-EG"/>
        </w:rPr>
        <w:t xml:space="preserve"> </w:t>
      </w:r>
      <w:r w:rsidRPr="00C13276">
        <w:rPr>
          <w:spacing w:val="-3"/>
          <w:rtl/>
          <w:lang w:bidi="ar-EG"/>
        </w:rPr>
        <w:t>الوفاء</w:t>
      </w:r>
      <w:r w:rsidR="00EF6156" w:rsidRPr="00C13276">
        <w:rPr>
          <w:spacing w:val="-3"/>
          <w:rtl/>
          <w:lang w:bidi="ar-EG"/>
        </w:rPr>
        <w:t xml:space="preserve"> </w:t>
      </w:r>
      <w:r w:rsidRPr="00C13276">
        <w:rPr>
          <w:spacing w:val="-3"/>
          <w:rtl/>
          <w:lang w:bidi="ar-EG"/>
        </w:rPr>
        <w:t>بالتزاماتها</w:t>
      </w:r>
      <w:r w:rsidR="00EF6156" w:rsidRPr="00C13276">
        <w:rPr>
          <w:spacing w:val="-3"/>
          <w:rtl/>
          <w:lang w:bidi="ar-EG"/>
        </w:rPr>
        <w:t xml:space="preserve"> </w:t>
      </w:r>
      <w:r w:rsidRPr="00C13276">
        <w:rPr>
          <w:spacing w:val="-3"/>
          <w:rtl/>
          <w:lang w:bidi="ar-EG"/>
        </w:rPr>
        <w:t>في</w:t>
      </w:r>
      <w:r w:rsidR="00EF6156" w:rsidRPr="00C13276">
        <w:rPr>
          <w:spacing w:val="-3"/>
          <w:rtl/>
          <w:lang w:bidi="ar-EG"/>
        </w:rPr>
        <w:t xml:space="preserve"> </w:t>
      </w:r>
      <w:r w:rsidRPr="00C13276">
        <w:rPr>
          <w:spacing w:val="-3"/>
          <w:rtl/>
          <w:lang w:bidi="ar-EG"/>
        </w:rPr>
        <w:t>جميع</w:t>
      </w:r>
      <w:r w:rsidR="00EF6156" w:rsidRPr="00C13276">
        <w:rPr>
          <w:spacing w:val="-3"/>
          <w:rtl/>
          <w:lang w:bidi="ar-EG"/>
        </w:rPr>
        <w:t xml:space="preserve"> </w:t>
      </w:r>
      <w:r w:rsidRPr="00C13276">
        <w:rPr>
          <w:spacing w:val="-3"/>
          <w:rtl/>
          <w:lang w:bidi="ar-EG"/>
        </w:rPr>
        <w:t>ميادين</w:t>
      </w:r>
      <w:r w:rsidR="00EF6156" w:rsidRPr="00C13276">
        <w:rPr>
          <w:spacing w:val="-3"/>
          <w:rtl/>
          <w:lang w:bidi="ar-EG"/>
        </w:rPr>
        <w:t xml:space="preserve"> </w:t>
      </w:r>
      <w:r w:rsidRPr="00C13276">
        <w:rPr>
          <w:spacing w:val="-3"/>
          <w:rtl/>
          <w:lang w:bidi="ar-EG"/>
        </w:rPr>
        <w:t>الحياة</w:t>
      </w:r>
      <w:r w:rsidR="00EF6156" w:rsidRPr="00C13276">
        <w:rPr>
          <w:spacing w:val="-3"/>
          <w:rtl/>
          <w:lang w:bidi="ar-EG"/>
        </w:rPr>
        <w:t xml:space="preserve"> </w:t>
      </w:r>
      <w:r w:rsidRPr="00C13276">
        <w:rPr>
          <w:spacing w:val="-3"/>
          <w:rtl/>
          <w:lang w:bidi="ar-EG"/>
        </w:rPr>
        <w:t>التي</w:t>
      </w:r>
      <w:r w:rsidR="00EF6156" w:rsidRPr="00C13276">
        <w:rPr>
          <w:spacing w:val="-3"/>
          <w:rtl/>
          <w:lang w:bidi="ar-EG"/>
        </w:rPr>
        <w:t xml:space="preserve"> </w:t>
      </w:r>
      <w:r w:rsidRPr="00C13276">
        <w:rPr>
          <w:spacing w:val="-3"/>
          <w:rtl/>
          <w:lang w:bidi="ar-EG"/>
        </w:rPr>
        <w:t>تتمثل</w:t>
      </w:r>
      <w:r w:rsidR="00EF6156" w:rsidRPr="00C13276">
        <w:rPr>
          <w:spacing w:val="-3"/>
          <w:rtl/>
          <w:lang w:bidi="ar-EG"/>
        </w:rPr>
        <w:t xml:space="preserve"> </w:t>
      </w:r>
      <w:r w:rsidRPr="00C13276">
        <w:rPr>
          <w:spacing w:val="-3"/>
          <w:rtl/>
          <w:lang w:bidi="ar-EG"/>
        </w:rPr>
        <w:t>في</w:t>
      </w:r>
      <w:r w:rsidR="00EF6156" w:rsidRPr="00C13276">
        <w:rPr>
          <w:spacing w:val="-3"/>
          <w:rtl/>
          <w:lang w:bidi="ar-EG"/>
        </w:rPr>
        <w:t xml:space="preserve"> </w:t>
      </w:r>
      <w:r w:rsidRPr="00C13276">
        <w:rPr>
          <w:spacing w:val="-3"/>
          <w:rtl/>
          <w:lang w:bidi="ar-EG"/>
        </w:rPr>
        <w:t>تأمين</w:t>
      </w:r>
      <w:r w:rsidR="00EF6156" w:rsidRPr="00C13276">
        <w:rPr>
          <w:spacing w:val="-3"/>
          <w:rtl/>
          <w:lang w:bidi="ar-EG"/>
        </w:rPr>
        <w:t xml:space="preserve"> </w:t>
      </w:r>
      <w:r w:rsidRPr="00C13276">
        <w:rPr>
          <w:spacing w:val="-3"/>
          <w:rtl/>
          <w:lang w:bidi="ar-EG"/>
        </w:rPr>
        <w:t>ظروف</w:t>
      </w:r>
      <w:r w:rsidR="00EF6156" w:rsidRPr="00C13276">
        <w:rPr>
          <w:spacing w:val="-3"/>
          <w:rtl/>
          <w:lang w:bidi="ar-EG"/>
        </w:rPr>
        <w:t xml:space="preserve"> </w:t>
      </w:r>
      <w:r w:rsidRPr="00C13276">
        <w:rPr>
          <w:spacing w:val="-3"/>
          <w:rtl/>
          <w:lang w:bidi="ar-EG"/>
        </w:rPr>
        <w:t>معيشة</w:t>
      </w:r>
      <w:r w:rsidR="00EF6156" w:rsidRPr="00C13276">
        <w:rPr>
          <w:spacing w:val="-3"/>
          <w:rtl/>
          <w:lang w:bidi="ar-EG"/>
        </w:rPr>
        <w:t xml:space="preserve"> </w:t>
      </w:r>
      <w:r w:rsidRPr="00C13276">
        <w:rPr>
          <w:spacing w:val="-3"/>
          <w:rtl/>
          <w:lang w:bidi="ar-EG"/>
        </w:rPr>
        <w:t>متساوية</w:t>
      </w:r>
      <w:r w:rsidR="00EF6156" w:rsidRPr="00C13276">
        <w:rPr>
          <w:spacing w:val="-3"/>
          <w:rtl/>
          <w:lang w:bidi="ar-EG"/>
        </w:rPr>
        <w:t xml:space="preserve"> </w:t>
      </w:r>
      <w:r w:rsidRPr="00C13276">
        <w:rPr>
          <w:spacing w:val="-3"/>
          <w:rtl/>
          <w:lang w:bidi="ar-EG"/>
        </w:rPr>
        <w:t>للأشخاص</w:t>
      </w:r>
      <w:r w:rsidRPr="00C13276">
        <w:rPr>
          <w:rFonts w:hint="cs"/>
          <w:spacing w:val="-3"/>
          <w:rtl/>
          <w:lang w:bidi="ar-EG"/>
        </w:rPr>
        <w:t>،</w:t>
      </w:r>
      <w:r w:rsidR="00EF6156" w:rsidRPr="00C13276">
        <w:rPr>
          <w:spacing w:val="-3"/>
          <w:rtl/>
          <w:lang w:bidi="ar-EG"/>
        </w:rPr>
        <w:t xml:space="preserve"> </w:t>
      </w:r>
      <w:r w:rsidRPr="00C13276">
        <w:rPr>
          <w:spacing w:val="-3"/>
          <w:rtl/>
          <w:lang w:bidi="ar-EG"/>
        </w:rPr>
        <w:t>سواء</w:t>
      </w:r>
      <w:r w:rsidR="00EF6156" w:rsidRPr="00C13276">
        <w:rPr>
          <w:spacing w:val="-3"/>
          <w:rtl/>
          <w:lang w:bidi="ar-EG"/>
        </w:rPr>
        <w:t xml:space="preserve"> </w:t>
      </w:r>
      <w:r w:rsidRPr="00C13276">
        <w:rPr>
          <w:spacing w:val="-3"/>
          <w:rtl/>
          <w:lang w:bidi="ar-EG"/>
        </w:rPr>
        <w:t>كانوا</w:t>
      </w:r>
      <w:r w:rsidR="00EF6156" w:rsidRPr="00C13276">
        <w:rPr>
          <w:spacing w:val="-3"/>
          <w:rtl/>
          <w:lang w:bidi="ar-EG"/>
        </w:rPr>
        <w:t xml:space="preserve"> </w:t>
      </w:r>
      <w:r w:rsidRPr="00C13276">
        <w:rPr>
          <w:spacing w:val="-3"/>
          <w:rtl/>
          <w:lang w:bidi="ar-EG"/>
        </w:rPr>
        <w:t>معوقين</w:t>
      </w:r>
      <w:r w:rsidR="00EF6156" w:rsidRPr="00C13276">
        <w:rPr>
          <w:spacing w:val="-3"/>
          <w:rtl/>
          <w:lang w:bidi="ar-EG"/>
        </w:rPr>
        <w:t xml:space="preserve"> </w:t>
      </w:r>
      <w:r w:rsidRPr="00C13276">
        <w:rPr>
          <w:spacing w:val="-3"/>
          <w:rtl/>
          <w:lang w:bidi="ar-EG"/>
        </w:rPr>
        <w:t>أم</w:t>
      </w:r>
      <w:r w:rsidR="00EF6156" w:rsidRPr="00C13276">
        <w:rPr>
          <w:spacing w:val="-3"/>
          <w:rtl/>
          <w:lang w:bidi="ar-EG"/>
        </w:rPr>
        <w:t xml:space="preserve"> </w:t>
      </w:r>
      <w:r w:rsidRPr="00C13276">
        <w:rPr>
          <w:spacing w:val="-3"/>
          <w:rtl/>
          <w:lang w:bidi="ar-EG"/>
        </w:rPr>
        <w:t>لا.</w:t>
      </w:r>
      <w:r w:rsidR="00EF6156" w:rsidRPr="00C13276">
        <w:rPr>
          <w:spacing w:val="-3"/>
          <w:rtl/>
          <w:lang w:bidi="ar-EG"/>
        </w:rPr>
        <w:t xml:space="preserve"> </w:t>
      </w:r>
      <w:r w:rsidRPr="00C13276">
        <w:rPr>
          <w:spacing w:val="-3"/>
          <w:rtl/>
          <w:lang w:bidi="ar-EG"/>
        </w:rPr>
        <w:t>وتشمل</w:t>
      </w:r>
      <w:r w:rsidR="00EF6156" w:rsidRPr="00C13276">
        <w:rPr>
          <w:spacing w:val="-3"/>
          <w:rtl/>
          <w:lang w:bidi="ar-EG"/>
        </w:rPr>
        <w:t xml:space="preserve"> </w:t>
      </w:r>
      <w:r w:rsidRPr="00C13276">
        <w:rPr>
          <w:spacing w:val="-3"/>
          <w:rtl/>
          <w:lang w:bidi="ar-EG"/>
        </w:rPr>
        <w:t>هذه</w:t>
      </w:r>
      <w:r w:rsidR="00EF6156" w:rsidRPr="00C13276">
        <w:rPr>
          <w:spacing w:val="-3"/>
          <w:rtl/>
          <w:lang w:bidi="ar-EG"/>
        </w:rPr>
        <w:t xml:space="preserve"> </w:t>
      </w:r>
      <w:r w:rsidRPr="00C13276">
        <w:rPr>
          <w:spacing w:val="-3"/>
          <w:rtl/>
          <w:lang w:bidi="ar-EG"/>
        </w:rPr>
        <w:t>التدابير</w:t>
      </w:r>
      <w:r w:rsidR="00EF6156" w:rsidRPr="00C13276">
        <w:rPr>
          <w:spacing w:val="-3"/>
          <w:rtl/>
          <w:lang w:bidi="ar-EG"/>
        </w:rPr>
        <w:t xml:space="preserve"> </w:t>
      </w:r>
      <w:r w:rsidRPr="00C13276">
        <w:rPr>
          <w:spacing w:val="-3"/>
          <w:rtl/>
          <w:lang w:bidi="ar-EG"/>
        </w:rPr>
        <w:t>مراعاة</w:t>
      </w:r>
      <w:r w:rsidR="00EF6156" w:rsidRPr="00C13276">
        <w:rPr>
          <w:spacing w:val="-3"/>
          <w:rtl/>
          <w:lang w:bidi="ar-EG"/>
        </w:rPr>
        <w:t xml:space="preserve"> </w:t>
      </w:r>
      <w:r w:rsidRPr="00C13276">
        <w:rPr>
          <w:spacing w:val="-3"/>
          <w:rtl/>
          <w:lang w:bidi="ar-EG"/>
        </w:rPr>
        <w:t>مختلف</w:t>
      </w:r>
      <w:r w:rsidR="00EF6156" w:rsidRPr="00C13276">
        <w:rPr>
          <w:spacing w:val="-3"/>
          <w:rtl/>
          <w:lang w:bidi="ar-EG"/>
        </w:rPr>
        <w:t xml:space="preserve"> </w:t>
      </w:r>
      <w:r w:rsidRPr="00C13276">
        <w:rPr>
          <w:spacing w:val="-3"/>
          <w:rtl/>
          <w:lang w:bidi="ar-EG"/>
        </w:rPr>
        <w:t>الظروف</w:t>
      </w:r>
      <w:r w:rsidR="00EF6156" w:rsidRPr="00C13276">
        <w:rPr>
          <w:spacing w:val="-3"/>
          <w:rtl/>
          <w:lang w:bidi="ar-EG"/>
        </w:rPr>
        <w:t xml:space="preserve"> </w:t>
      </w:r>
      <w:r w:rsidRPr="00C13276">
        <w:rPr>
          <w:spacing w:val="-3"/>
          <w:rtl/>
          <w:lang w:bidi="ar-EG"/>
        </w:rPr>
        <w:t>المعيشية</w:t>
      </w:r>
      <w:r w:rsidR="00EF6156" w:rsidRPr="00C13276">
        <w:rPr>
          <w:spacing w:val="-3"/>
          <w:rtl/>
          <w:lang w:bidi="ar-EG"/>
        </w:rPr>
        <w:t xml:space="preserve"> </w:t>
      </w:r>
      <w:r w:rsidRPr="00C13276">
        <w:rPr>
          <w:spacing w:val="-3"/>
          <w:rtl/>
          <w:lang w:bidi="ar-EG"/>
        </w:rPr>
        <w:t>للمعوقين</w:t>
      </w:r>
      <w:r w:rsidR="00EF6156" w:rsidRPr="00C13276">
        <w:rPr>
          <w:spacing w:val="-3"/>
          <w:rtl/>
          <w:lang w:bidi="ar-EG"/>
        </w:rPr>
        <w:t xml:space="preserve"> </w:t>
      </w:r>
      <w:r w:rsidRPr="00C13276">
        <w:rPr>
          <w:spacing w:val="-3"/>
          <w:rtl/>
          <w:lang w:bidi="ar-EG"/>
        </w:rPr>
        <w:t>رجالاً</w:t>
      </w:r>
      <w:r w:rsidR="00EF6156" w:rsidRPr="00C13276">
        <w:rPr>
          <w:spacing w:val="-3"/>
          <w:rtl/>
          <w:lang w:bidi="ar-EG"/>
        </w:rPr>
        <w:t xml:space="preserve"> </w:t>
      </w:r>
      <w:r w:rsidRPr="00C13276">
        <w:rPr>
          <w:spacing w:val="-3"/>
          <w:rtl/>
          <w:lang w:bidi="ar-EG"/>
        </w:rPr>
        <w:t>ونساءً</w:t>
      </w:r>
      <w:r w:rsidR="00EF6156" w:rsidRPr="00C13276">
        <w:rPr>
          <w:spacing w:val="-3"/>
          <w:rtl/>
          <w:lang w:bidi="ar-EG"/>
        </w:rPr>
        <w:t xml:space="preserve"> </w:t>
      </w:r>
      <w:r w:rsidRPr="00C13276">
        <w:rPr>
          <w:spacing w:val="-3"/>
          <w:rtl/>
          <w:lang w:bidi="ar-EG"/>
        </w:rPr>
        <w:t>والقضاء</w:t>
      </w:r>
      <w:r w:rsidR="00EF6156" w:rsidRPr="00C13276">
        <w:rPr>
          <w:spacing w:val="-3"/>
          <w:rtl/>
          <w:lang w:bidi="ar-EG"/>
        </w:rPr>
        <w:t xml:space="preserve"> </w:t>
      </w:r>
      <w:r w:rsidRPr="00C13276">
        <w:rPr>
          <w:spacing w:val="-3"/>
          <w:rtl/>
          <w:lang w:bidi="ar-EG"/>
        </w:rPr>
        <w:t>على</w:t>
      </w:r>
      <w:r w:rsidR="00EF6156" w:rsidRPr="00C13276">
        <w:rPr>
          <w:spacing w:val="-3"/>
          <w:rtl/>
          <w:lang w:bidi="ar-EG"/>
        </w:rPr>
        <w:t xml:space="preserve"> </w:t>
      </w:r>
      <w:r w:rsidRPr="00C13276">
        <w:rPr>
          <w:spacing w:val="-3"/>
          <w:rtl/>
          <w:lang w:bidi="ar-EG"/>
        </w:rPr>
        <w:t>التفاوتات</w:t>
      </w:r>
      <w:r w:rsidR="00EF6156" w:rsidRPr="00C13276">
        <w:rPr>
          <w:spacing w:val="-3"/>
          <w:rtl/>
          <w:lang w:bidi="ar-EG"/>
        </w:rPr>
        <w:t xml:space="preserve"> </w:t>
      </w:r>
      <w:r w:rsidRPr="00C13276">
        <w:rPr>
          <w:spacing w:val="-3"/>
          <w:rtl/>
          <w:lang w:bidi="ar-EG"/>
        </w:rPr>
        <w:t>المرتبطة</w:t>
      </w:r>
      <w:r w:rsidR="00EF6156" w:rsidRPr="00C13276">
        <w:rPr>
          <w:spacing w:val="-3"/>
          <w:rtl/>
          <w:lang w:bidi="ar-EG"/>
        </w:rPr>
        <w:t xml:space="preserve"> </w:t>
      </w:r>
      <w:r w:rsidRPr="00C13276">
        <w:rPr>
          <w:spacing w:val="-3"/>
          <w:rtl/>
          <w:lang w:bidi="ar-EG"/>
        </w:rPr>
        <w:t>بنوع</w:t>
      </w:r>
      <w:r w:rsidR="00EF6156" w:rsidRPr="00C13276">
        <w:rPr>
          <w:spacing w:val="-3"/>
          <w:rtl/>
          <w:lang w:bidi="ar-EG"/>
        </w:rPr>
        <w:t xml:space="preserve"> </w:t>
      </w:r>
      <w:r w:rsidRPr="00C13276">
        <w:rPr>
          <w:spacing w:val="-3"/>
          <w:rtl/>
          <w:lang w:bidi="ar-EG"/>
        </w:rPr>
        <w:t>الجنس.</w:t>
      </w:r>
      <w:r w:rsidR="00EF6156" w:rsidRPr="00C13276">
        <w:rPr>
          <w:rFonts w:hint="cs"/>
          <w:spacing w:val="-3"/>
          <w:rtl/>
          <w:lang w:bidi="ar-EG"/>
        </w:rPr>
        <w:t xml:space="preserve"> </w:t>
      </w:r>
      <w:r w:rsidRPr="00C13276">
        <w:rPr>
          <w:rFonts w:hint="cs"/>
          <w:spacing w:val="-3"/>
          <w:rtl/>
          <w:lang w:bidi="ar-EG"/>
        </w:rPr>
        <w:t>وتشرك</w:t>
      </w:r>
      <w:r w:rsidR="00EF6156" w:rsidRPr="00C13276">
        <w:rPr>
          <w:rFonts w:hint="cs"/>
          <w:spacing w:val="-3"/>
          <w:rtl/>
          <w:lang w:bidi="ar-EG"/>
        </w:rPr>
        <w:t xml:space="preserve"> </w:t>
      </w:r>
      <w:r w:rsidRPr="00C13276">
        <w:rPr>
          <w:rFonts w:hint="cs"/>
          <w:spacing w:val="-3"/>
          <w:rtl/>
          <w:lang w:bidi="ar-EG"/>
        </w:rPr>
        <w:t>الوزارات</w:t>
      </w:r>
      <w:r w:rsidR="00EF6156" w:rsidRPr="00C13276">
        <w:rPr>
          <w:rFonts w:hint="cs"/>
          <w:spacing w:val="-3"/>
          <w:rtl/>
          <w:lang w:bidi="ar-EG"/>
        </w:rPr>
        <w:t xml:space="preserve"> </w:t>
      </w:r>
      <w:r w:rsidRPr="00C13276">
        <w:rPr>
          <w:rFonts w:hint="cs"/>
          <w:spacing w:val="-3"/>
          <w:rtl/>
          <w:lang w:bidi="ar-EG"/>
        </w:rPr>
        <w:t>الاتحادية</w:t>
      </w:r>
      <w:r w:rsidR="00EF6156" w:rsidRPr="00C13276">
        <w:rPr>
          <w:rFonts w:hint="cs"/>
          <w:spacing w:val="-3"/>
          <w:rtl/>
          <w:lang w:bidi="ar-EG"/>
        </w:rPr>
        <w:t xml:space="preserve"> </w:t>
      </w:r>
      <w:r w:rsidRPr="00C13276">
        <w:rPr>
          <w:rFonts w:hint="cs"/>
          <w:spacing w:val="-3"/>
          <w:rtl/>
          <w:lang w:bidi="ar-EG"/>
        </w:rPr>
        <w:t>المفوضة</w:t>
      </w:r>
      <w:r w:rsidR="00EF6156" w:rsidRPr="00C13276">
        <w:rPr>
          <w:rFonts w:hint="cs"/>
          <w:spacing w:val="-3"/>
          <w:rtl/>
          <w:lang w:bidi="ar-EG"/>
        </w:rPr>
        <w:t xml:space="preserve"> </w:t>
      </w:r>
      <w:r w:rsidRPr="00C13276">
        <w:rPr>
          <w:rFonts w:hint="cs"/>
          <w:spacing w:val="-3"/>
          <w:rtl/>
          <w:lang w:bidi="ar-EG"/>
        </w:rPr>
        <w:t>في</w:t>
      </w:r>
      <w:r w:rsidR="00EF6156" w:rsidRPr="00C13276">
        <w:rPr>
          <w:rFonts w:hint="cs"/>
          <w:spacing w:val="-3"/>
          <w:rtl/>
          <w:lang w:bidi="ar-EG"/>
        </w:rPr>
        <w:t xml:space="preserve"> </w:t>
      </w:r>
      <w:r w:rsidRPr="00C13276">
        <w:rPr>
          <w:rFonts w:hint="cs"/>
          <w:spacing w:val="-3"/>
          <w:rtl/>
          <w:lang w:bidi="ar-EG"/>
        </w:rPr>
        <w:t>الأمور</w:t>
      </w:r>
      <w:r w:rsidR="00EF6156" w:rsidRPr="00C13276">
        <w:rPr>
          <w:rFonts w:hint="cs"/>
          <w:spacing w:val="-3"/>
          <w:rtl/>
          <w:lang w:bidi="ar-EG"/>
        </w:rPr>
        <w:t xml:space="preserve"> </w:t>
      </w:r>
      <w:r w:rsidRPr="00C13276">
        <w:rPr>
          <w:rFonts w:hint="cs"/>
          <w:spacing w:val="-3"/>
          <w:rtl/>
          <w:lang w:bidi="ar-EG"/>
        </w:rPr>
        <w:t>المرتبطة</w:t>
      </w:r>
      <w:r w:rsidR="00EF6156" w:rsidRPr="00C13276">
        <w:rPr>
          <w:rFonts w:hint="cs"/>
          <w:spacing w:val="-3"/>
          <w:rtl/>
          <w:lang w:bidi="ar-EG"/>
        </w:rPr>
        <w:t xml:space="preserve"> </w:t>
      </w:r>
      <w:r w:rsidRPr="00C13276">
        <w:rPr>
          <w:rFonts w:hint="cs"/>
          <w:spacing w:val="-3"/>
          <w:rtl/>
          <w:lang w:bidi="ar-EG"/>
        </w:rPr>
        <w:t>بالمعوقين</w:t>
      </w:r>
      <w:r w:rsidR="00EF6156" w:rsidRPr="00C13276">
        <w:rPr>
          <w:rFonts w:hint="cs"/>
          <w:spacing w:val="-3"/>
          <w:rtl/>
          <w:lang w:bidi="ar-EG"/>
        </w:rPr>
        <w:t xml:space="preserve"> </w:t>
      </w:r>
      <w:r w:rsidRPr="00C13276">
        <w:rPr>
          <w:rFonts w:hint="cs"/>
          <w:spacing w:val="-3"/>
          <w:rtl/>
          <w:lang w:bidi="ar-EG"/>
        </w:rPr>
        <w:t>في</w:t>
      </w:r>
      <w:r w:rsidR="00EF6156" w:rsidRPr="00C13276">
        <w:rPr>
          <w:rFonts w:hint="cs"/>
          <w:spacing w:val="-3"/>
          <w:rtl/>
          <w:lang w:bidi="ar-EG"/>
        </w:rPr>
        <w:t xml:space="preserve"> </w:t>
      </w:r>
      <w:r w:rsidRPr="00C13276">
        <w:rPr>
          <w:rFonts w:hint="cs"/>
          <w:spacing w:val="-3"/>
          <w:rtl/>
          <w:lang w:bidi="ar-EG"/>
        </w:rPr>
        <w:t>جميع</w:t>
      </w:r>
      <w:r w:rsidR="00EF6156" w:rsidRPr="00C13276">
        <w:rPr>
          <w:rFonts w:hint="cs"/>
          <w:spacing w:val="-3"/>
          <w:rtl/>
          <w:lang w:bidi="ar-EG"/>
        </w:rPr>
        <w:t xml:space="preserve"> </w:t>
      </w:r>
      <w:r w:rsidRPr="00C13276">
        <w:rPr>
          <w:rFonts w:hint="cs"/>
          <w:spacing w:val="-3"/>
          <w:rtl/>
          <w:lang w:bidi="ar-EG"/>
        </w:rPr>
        <w:t>المقترحات</w:t>
      </w:r>
      <w:r w:rsidR="00EF6156" w:rsidRPr="00C13276">
        <w:rPr>
          <w:rFonts w:hint="cs"/>
          <w:spacing w:val="-3"/>
          <w:rtl/>
          <w:lang w:bidi="ar-EG"/>
        </w:rPr>
        <w:t xml:space="preserve"> </w:t>
      </w:r>
      <w:r w:rsidRPr="00C13276">
        <w:rPr>
          <w:rFonts w:hint="cs"/>
          <w:spacing w:val="-3"/>
          <w:rtl/>
          <w:lang w:bidi="ar-EG"/>
        </w:rPr>
        <w:t>التشريعية</w:t>
      </w:r>
      <w:r w:rsidR="00EF6156" w:rsidRPr="00C13276">
        <w:rPr>
          <w:rFonts w:hint="cs"/>
          <w:spacing w:val="-3"/>
          <w:rtl/>
          <w:lang w:bidi="ar-EG"/>
        </w:rPr>
        <w:t xml:space="preserve"> </w:t>
      </w:r>
      <w:r w:rsidRPr="00C13276">
        <w:rPr>
          <w:rFonts w:hint="cs"/>
          <w:spacing w:val="-3"/>
          <w:rtl/>
          <w:lang w:bidi="ar-EG"/>
        </w:rPr>
        <w:t>ومسودات</w:t>
      </w:r>
      <w:r w:rsidR="00EF6156" w:rsidRPr="00C13276">
        <w:rPr>
          <w:rFonts w:hint="cs"/>
          <w:spacing w:val="-3"/>
          <w:rtl/>
          <w:lang w:bidi="ar-EG"/>
        </w:rPr>
        <w:t xml:space="preserve"> </w:t>
      </w:r>
      <w:r w:rsidRPr="00C13276">
        <w:rPr>
          <w:rFonts w:hint="cs"/>
          <w:spacing w:val="-3"/>
          <w:rtl/>
          <w:lang w:bidi="ar-EG"/>
        </w:rPr>
        <w:t>اللوائح</w:t>
      </w:r>
      <w:r w:rsidR="00EF6156" w:rsidRPr="00C13276">
        <w:rPr>
          <w:rFonts w:hint="cs"/>
          <w:spacing w:val="-3"/>
          <w:rtl/>
          <w:lang w:bidi="ar-EG"/>
        </w:rPr>
        <w:t xml:space="preserve"> </w:t>
      </w:r>
      <w:r w:rsidRPr="00C13276">
        <w:rPr>
          <w:rFonts w:hint="cs"/>
          <w:spacing w:val="-3"/>
          <w:rtl/>
          <w:lang w:bidi="ar-EG"/>
        </w:rPr>
        <w:t>والأنظمة،</w:t>
      </w:r>
      <w:r w:rsidR="00EF6156" w:rsidRPr="00C13276">
        <w:rPr>
          <w:rFonts w:hint="cs"/>
          <w:spacing w:val="-3"/>
          <w:rtl/>
          <w:lang w:bidi="ar-EG"/>
        </w:rPr>
        <w:t xml:space="preserve"> </w:t>
      </w:r>
      <w:r w:rsidRPr="00C13276">
        <w:rPr>
          <w:rFonts w:hint="cs"/>
          <w:spacing w:val="-3"/>
          <w:rtl/>
          <w:lang w:bidi="ar-EG"/>
        </w:rPr>
        <w:t>فضل</w:t>
      </w:r>
      <w:r w:rsidR="00511CD8">
        <w:rPr>
          <w:rFonts w:hint="cs"/>
          <w:spacing w:val="-3"/>
          <w:rtl/>
          <w:lang w:bidi="ar-EG"/>
        </w:rPr>
        <w:t xml:space="preserve">اً </w:t>
      </w:r>
      <w:r w:rsidRPr="00C13276">
        <w:rPr>
          <w:rFonts w:hint="cs"/>
          <w:spacing w:val="-3"/>
          <w:rtl/>
          <w:lang w:bidi="ar-EG"/>
        </w:rPr>
        <w:t>عن</w:t>
      </w:r>
      <w:r w:rsidR="00EF6156" w:rsidRPr="00C13276">
        <w:rPr>
          <w:rFonts w:hint="cs"/>
          <w:spacing w:val="-3"/>
          <w:rtl/>
          <w:lang w:bidi="ar-EG"/>
        </w:rPr>
        <w:t xml:space="preserve"> </w:t>
      </w:r>
      <w:r w:rsidRPr="00C13276">
        <w:rPr>
          <w:rFonts w:hint="cs"/>
          <w:spacing w:val="-3"/>
          <w:rtl/>
          <w:lang w:bidi="ar-EG"/>
        </w:rPr>
        <w:t>المشاريع</w:t>
      </w:r>
      <w:r w:rsidR="00EF6156" w:rsidRPr="00C13276">
        <w:rPr>
          <w:rFonts w:hint="cs"/>
          <w:spacing w:val="-3"/>
          <w:rtl/>
          <w:lang w:bidi="ar-EG"/>
        </w:rPr>
        <w:t xml:space="preserve"> </w:t>
      </w:r>
      <w:r w:rsidRPr="00C13276">
        <w:rPr>
          <w:rFonts w:hint="cs"/>
          <w:spacing w:val="-3"/>
          <w:rtl/>
          <w:lang w:bidi="ar-EG"/>
        </w:rPr>
        <w:t>الكبيرة</w:t>
      </w:r>
      <w:r w:rsidR="00EF6156" w:rsidRPr="00C13276">
        <w:rPr>
          <w:rFonts w:hint="cs"/>
          <w:spacing w:val="-3"/>
          <w:rtl/>
          <w:lang w:bidi="ar-EG"/>
        </w:rPr>
        <w:t xml:space="preserve"> </w:t>
      </w:r>
      <w:r w:rsidRPr="00C13276">
        <w:rPr>
          <w:rFonts w:hint="cs"/>
          <w:spacing w:val="-3"/>
          <w:rtl/>
          <w:lang w:bidi="ar-EG"/>
        </w:rPr>
        <w:t>الأخرى</w:t>
      </w:r>
      <w:r w:rsidR="00EF6156" w:rsidRPr="00C13276">
        <w:rPr>
          <w:rFonts w:hint="cs"/>
          <w:spacing w:val="-3"/>
          <w:rtl/>
          <w:lang w:bidi="ar-EG"/>
        </w:rPr>
        <w:t xml:space="preserve"> </w:t>
      </w:r>
      <w:r w:rsidRPr="00C13276">
        <w:rPr>
          <w:rFonts w:hint="cs"/>
          <w:spacing w:val="-3"/>
          <w:rtl/>
          <w:lang w:bidi="ar-EG"/>
        </w:rPr>
        <w:t>فيما</w:t>
      </w:r>
      <w:r w:rsidR="00EF6156" w:rsidRPr="00C13276">
        <w:rPr>
          <w:rFonts w:hint="cs"/>
          <w:spacing w:val="-3"/>
          <w:rtl/>
          <w:lang w:bidi="ar-EG"/>
        </w:rPr>
        <w:t xml:space="preserve"> </w:t>
      </w:r>
      <w:r w:rsidRPr="00C13276">
        <w:rPr>
          <w:rFonts w:hint="cs"/>
          <w:spacing w:val="-3"/>
          <w:rtl/>
          <w:lang w:bidi="ar-EG"/>
        </w:rPr>
        <w:t>يخص</w:t>
      </w:r>
      <w:r w:rsidR="00EF6156" w:rsidRPr="00C13276">
        <w:rPr>
          <w:rFonts w:hint="cs"/>
          <w:spacing w:val="-3"/>
          <w:rtl/>
          <w:lang w:bidi="ar-EG"/>
        </w:rPr>
        <w:t xml:space="preserve"> </w:t>
      </w:r>
      <w:r w:rsidRPr="00C13276">
        <w:rPr>
          <w:rFonts w:hint="cs"/>
          <w:spacing w:val="-3"/>
          <w:rtl/>
          <w:lang w:bidi="ar-EG"/>
        </w:rPr>
        <w:t>الأشخاص</w:t>
      </w:r>
      <w:r w:rsidR="00EF6156" w:rsidRPr="00C13276">
        <w:rPr>
          <w:rFonts w:hint="cs"/>
          <w:spacing w:val="-3"/>
          <w:rtl/>
          <w:lang w:bidi="ar-EG"/>
        </w:rPr>
        <w:t xml:space="preserve"> </w:t>
      </w:r>
      <w:r w:rsidRPr="00C13276">
        <w:rPr>
          <w:rFonts w:hint="cs"/>
          <w:spacing w:val="-3"/>
          <w:rtl/>
          <w:lang w:bidi="ar-EG"/>
        </w:rPr>
        <w:t>ذوي</w:t>
      </w:r>
      <w:r w:rsidR="00EF6156" w:rsidRPr="00C13276">
        <w:rPr>
          <w:rFonts w:hint="cs"/>
          <w:spacing w:val="-3"/>
          <w:rtl/>
          <w:lang w:bidi="ar-EG"/>
        </w:rPr>
        <w:t xml:space="preserve"> </w:t>
      </w:r>
      <w:r w:rsidRPr="00C13276">
        <w:rPr>
          <w:rFonts w:hint="cs"/>
          <w:spacing w:val="-3"/>
          <w:rtl/>
          <w:lang w:bidi="ar-EG"/>
        </w:rPr>
        <w:t>الإعاقة.</w:t>
      </w:r>
      <w:r w:rsidR="00EF6156" w:rsidRPr="00C13276">
        <w:rPr>
          <w:rFonts w:hint="cs"/>
          <w:spacing w:val="-3"/>
          <w:rtl/>
          <w:lang w:bidi="ar-EG"/>
        </w:rPr>
        <w:t xml:space="preserve"> </w:t>
      </w:r>
      <w:r w:rsidRPr="00C13276">
        <w:rPr>
          <w:rFonts w:hint="cs"/>
          <w:spacing w:val="-3"/>
          <w:rtl/>
          <w:lang w:bidi="ar-EG"/>
        </w:rPr>
        <w:t>والقصد</w:t>
      </w:r>
      <w:r w:rsidR="00EF6156" w:rsidRPr="00C13276">
        <w:rPr>
          <w:rFonts w:hint="cs"/>
          <w:spacing w:val="-3"/>
          <w:rtl/>
          <w:lang w:bidi="ar-EG"/>
        </w:rPr>
        <w:t xml:space="preserve"> </w:t>
      </w:r>
      <w:r w:rsidRPr="00C13276">
        <w:rPr>
          <w:rFonts w:hint="cs"/>
          <w:spacing w:val="-3"/>
          <w:rtl/>
          <w:lang w:bidi="ar-EG"/>
        </w:rPr>
        <w:t>من</w:t>
      </w:r>
      <w:r w:rsidR="00EF6156" w:rsidRPr="00C13276">
        <w:rPr>
          <w:rFonts w:hint="cs"/>
          <w:spacing w:val="-3"/>
          <w:rtl/>
          <w:lang w:bidi="ar-EG"/>
        </w:rPr>
        <w:t xml:space="preserve"> </w:t>
      </w:r>
      <w:r w:rsidRPr="00C13276">
        <w:rPr>
          <w:rFonts w:hint="cs"/>
          <w:spacing w:val="-3"/>
          <w:rtl/>
          <w:lang w:bidi="ar-EG"/>
        </w:rPr>
        <w:t>هيكلة</w:t>
      </w:r>
      <w:r w:rsidR="00EF6156" w:rsidRPr="00C13276">
        <w:rPr>
          <w:rFonts w:hint="cs"/>
          <w:spacing w:val="-3"/>
          <w:rtl/>
          <w:lang w:bidi="ar-EG"/>
        </w:rPr>
        <w:t xml:space="preserve"> </w:t>
      </w:r>
      <w:r w:rsidRPr="00C13276">
        <w:rPr>
          <w:rFonts w:hint="cs"/>
          <w:spacing w:val="-3"/>
          <w:rtl/>
          <w:lang w:bidi="ar-EG"/>
        </w:rPr>
        <w:t>الأنشطة</w:t>
      </w:r>
      <w:r w:rsidR="00EF6156" w:rsidRPr="00C13276">
        <w:rPr>
          <w:rFonts w:hint="cs"/>
          <w:spacing w:val="-3"/>
          <w:rtl/>
          <w:lang w:bidi="ar-EG"/>
        </w:rPr>
        <w:t xml:space="preserve"> </w:t>
      </w:r>
      <w:r w:rsidRPr="00C13276">
        <w:rPr>
          <w:rFonts w:hint="cs"/>
          <w:spacing w:val="-3"/>
          <w:rtl/>
          <w:lang w:bidi="ar-EG"/>
        </w:rPr>
        <w:t>التي</w:t>
      </w:r>
      <w:r w:rsidR="00EF6156" w:rsidRPr="00C13276">
        <w:rPr>
          <w:rFonts w:hint="cs"/>
          <w:spacing w:val="-3"/>
          <w:rtl/>
          <w:lang w:bidi="ar-EG"/>
        </w:rPr>
        <w:t xml:space="preserve"> </w:t>
      </w:r>
      <w:r w:rsidRPr="00C13276">
        <w:rPr>
          <w:rFonts w:hint="cs"/>
          <w:spacing w:val="-3"/>
          <w:rtl/>
          <w:lang w:bidi="ar-EG"/>
        </w:rPr>
        <w:t>تضطلع</w:t>
      </w:r>
      <w:r w:rsidR="00EF6156" w:rsidRPr="00C13276">
        <w:rPr>
          <w:rFonts w:hint="cs"/>
          <w:spacing w:val="-3"/>
          <w:rtl/>
          <w:lang w:bidi="ar-EG"/>
        </w:rPr>
        <w:t xml:space="preserve"> </w:t>
      </w:r>
      <w:r w:rsidRPr="00C13276">
        <w:rPr>
          <w:rFonts w:hint="cs"/>
          <w:spacing w:val="-3"/>
          <w:rtl/>
          <w:lang w:bidi="ar-EG"/>
        </w:rPr>
        <w:t>بها</w:t>
      </w:r>
      <w:r w:rsidR="00EF6156" w:rsidRPr="00C13276">
        <w:rPr>
          <w:rFonts w:hint="cs"/>
          <w:spacing w:val="-3"/>
          <w:rtl/>
          <w:lang w:bidi="ar-EG"/>
        </w:rPr>
        <w:t xml:space="preserve"> </w:t>
      </w:r>
      <w:r w:rsidRPr="00C13276">
        <w:rPr>
          <w:rFonts w:hint="cs"/>
          <w:spacing w:val="-3"/>
          <w:rtl/>
          <w:lang w:bidi="ar-EG"/>
        </w:rPr>
        <w:t>المفوضة</w:t>
      </w:r>
      <w:r w:rsidR="00EF6156" w:rsidRPr="00C13276">
        <w:rPr>
          <w:rFonts w:hint="cs"/>
          <w:spacing w:val="-3"/>
          <w:rtl/>
          <w:lang w:bidi="ar-EG"/>
        </w:rPr>
        <w:t xml:space="preserve"> </w:t>
      </w:r>
      <w:r w:rsidRPr="00C13276">
        <w:rPr>
          <w:rFonts w:hint="cs"/>
          <w:spacing w:val="-3"/>
          <w:rtl/>
          <w:lang w:bidi="ar-EG"/>
        </w:rPr>
        <w:t>على</w:t>
      </w:r>
      <w:r w:rsidR="00EF6156" w:rsidRPr="00C13276">
        <w:rPr>
          <w:rFonts w:hint="cs"/>
          <w:spacing w:val="-3"/>
          <w:rtl/>
          <w:lang w:bidi="ar-EG"/>
        </w:rPr>
        <w:t xml:space="preserve"> </w:t>
      </w:r>
      <w:r w:rsidRPr="00C13276">
        <w:rPr>
          <w:rFonts w:hint="cs"/>
          <w:spacing w:val="-3"/>
          <w:rtl/>
          <w:lang w:bidi="ar-EG"/>
        </w:rPr>
        <w:t>أنها</w:t>
      </w:r>
      <w:r w:rsidR="00EF6156" w:rsidRPr="00C13276">
        <w:rPr>
          <w:rFonts w:hint="cs"/>
          <w:spacing w:val="-3"/>
          <w:rtl/>
          <w:lang w:bidi="ar-EG"/>
        </w:rPr>
        <w:t xml:space="preserve"> </w:t>
      </w:r>
      <w:r w:rsidRPr="00C13276">
        <w:rPr>
          <w:rFonts w:hint="cs"/>
          <w:spacing w:val="-3"/>
          <w:rtl/>
          <w:lang w:bidi="ar-EG"/>
        </w:rPr>
        <w:t>مهمة</w:t>
      </w:r>
      <w:r w:rsidR="00EF6156" w:rsidRPr="00C13276">
        <w:rPr>
          <w:rFonts w:hint="cs"/>
          <w:spacing w:val="-3"/>
          <w:rtl/>
          <w:lang w:bidi="ar-EG"/>
        </w:rPr>
        <w:t xml:space="preserve"> </w:t>
      </w:r>
      <w:r w:rsidRPr="00C13276">
        <w:rPr>
          <w:rFonts w:hint="cs"/>
          <w:spacing w:val="-3"/>
          <w:rtl/>
          <w:lang w:bidi="ar-EG"/>
        </w:rPr>
        <w:t>مشتركة</w:t>
      </w:r>
      <w:r w:rsidR="00EF6156" w:rsidRPr="00C13276">
        <w:rPr>
          <w:rFonts w:hint="cs"/>
          <w:spacing w:val="-3"/>
          <w:rtl/>
          <w:lang w:bidi="ar-EG"/>
        </w:rPr>
        <w:t xml:space="preserve"> </w:t>
      </w:r>
      <w:r w:rsidRPr="00C13276">
        <w:rPr>
          <w:rFonts w:hint="cs"/>
          <w:spacing w:val="-3"/>
          <w:rtl/>
          <w:lang w:bidi="ar-EG"/>
        </w:rPr>
        <w:t>بين</w:t>
      </w:r>
      <w:r w:rsidR="00EF6156" w:rsidRPr="00C13276">
        <w:rPr>
          <w:rFonts w:hint="cs"/>
          <w:spacing w:val="-3"/>
          <w:rtl/>
          <w:lang w:bidi="ar-EG"/>
        </w:rPr>
        <w:t xml:space="preserve"> </w:t>
      </w:r>
      <w:r w:rsidRPr="00C13276">
        <w:rPr>
          <w:rFonts w:hint="cs"/>
          <w:spacing w:val="-3"/>
          <w:rtl/>
          <w:lang w:bidi="ar-EG"/>
        </w:rPr>
        <w:t>الوزارات</w:t>
      </w:r>
      <w:r w:rsidR="00EF6156" w:rsidRPr="00C13276">
        <w:rPr>
          <w:rFonts w:hint="cs"/>
          <w:spacing w:val="-3"/>
          <w:rtl/>
          <w:lang w:bidi="ar-EG"/>
        </w:rPr>
        <w:t xml:space="preserve"> </w:t>
      </w:r>
      <w:r w:rsidRPr="00C13276">
        <w:rPr>
          <w:rFonts w:hint="cs"/>
          <w:spacing w:val="-3"/>
          <w:rtl/>
          <w:lang w:bidi="ar-EG"/>
        </w:rPr>
        <w:t>هو</w:t>
      </w:r>
      <w:r w:rsidR="00EF6156" w:rsidRPr="00C13276">
        <w:rPr>
          <w:rFonts w:hint="cs"/>
          <w:spacing w:val="-3"/>
          <w:rtl/>
          <w:lang w:bidi="ar-EG"/>
        </w:rPr>
        <w:t xml:space="preserve"> </w:t>
      </w:r>
      <w:r w:rsidRPr="00C13276">
        <w:rPr>
          <w:rFonts w:hint="cs"/>
          <w:spacing w:val="-3"/>
          <w:rtl/>
          <w:lang w:bidi="ar-EG"/>
        </w:rPr>
        <w:t>إدراج</w:t>
      </w:r>
      <w:r w:rsidR="00EF6156" w:rsidRPr="00C13276">
        <w:rPr>
          <w:rFonts w:hint="cs"/>
          <w:spacing w:val="-3"/>
          <w:rtl/>
          <w:lang w:bidi="ar-EG"/>
        </w:rPr>
        <w:t xml:space="preserve"> </w:t>
      </w:r>
      <w:r w:rsidRPr="00C13276">
        <w:rPr>
          <w:rFonts w:hint="cs"/>
          <w:spacing w:val="-3"/>
          <w:rtl/>
          <w:lang w:bidi="ar-EG"/>
        </w:rPr>
        <w:t>الشواغل</w:t>
      </w:r>
      <w:r w:rsidR="00EF6156" w:rsidRPr="00C13276">
        <w:rPr>
          <w:rFonts w:hint="cs"/>
          <w:spacing w:val="-3"/>
          <w:rtl/>
          <w:lang w:bidi="ar-EG"/>
        </w:rPr>
        <w:t xml:space="preserve"> </w:t>
      </w:r>
      <w:r w:rsidRPr="00C13276">
        <w:rPr>
          <w:rFonts w:hint="cs"/>
          <w:spacing w:val="-3"/>
          <w:rtl/>
          <w:lang w:bidi="ar-EG"/>
        </w:rPr>
        <w:t>العديدة</w:t>
      </w:r>
      <w:r w:rsidR="00EF6156" w:rsidRPr="00C13276">
        <w:rPr>
          <w:rFonts w:hint="cs"/>
          <w:spacing w:val="-3"/>
          <w:rtl/>
          <w:lang w:bidi="ar-EG"/>
        </w:rPr>
        <w:t xml:space="preserve"> </w:t>
      </w:r>
      <w:r w:rsidRPr="00C13276">
        <w:rPr>
          <w:rFonts w:hint="cs"/>
          <w:spacing w:val="-3"/>
          <w:rtl/>
          <w:lang w:bidi="ar-EG"/>
        </w:rPr>
        <w:t>والمتنوعة</w:t>
      </w:r>
      <w:r w:rsidR="00EF6156" w:rsidRPr="00C13276">
        <w:rPr>
          <w:rFonts w:hint="cs"/>
          <w:spacing w:val="-3"/>
          <w:rtl/>
          <w:lang w:bidi="ar-EG"/>
        </w:rPr>
        <w:t xml:space="preserve"> </w:t>
      </w:r>
      <w:r w:rsidRPr="00C13276">
        <w:rPr>
          <w:rFonts w:hint="cs"/>
          <w:spacing w:val="-3"/>
          <w:rtl/>
          <w:lang w:bidi="ar-EG"/>
        </w:rPr>
        <w:t>التي</w:t>
      </w:r>
      <w:r w:rsidR="00EF6156" w:rsidRPr="00C13276">
        <w:rPr>
          <w:rFonts w:hint="cs"/>
          <w:spacing w:val="-3"/>
          <w:rtl/>
          <w:lang w:bidi="ar-EG"/>
        </w:rPr>
        <w:t xml:space="preserve"> </w:t>
      </w:r>
      <w:r w:rsidRPr="00C13276">
        <w:rPr>
          <w:rFonts w:hint="cs"/>
          <w:spacing w:val="-3"/>
          <w:rtl/>
          <w:lang w:bidi="ar-EG"/>
        </w:rPr>
        <w:t>تهم</w:t>
      </w:r>
      <w:r w:rsidR="00EF6156" w:rsidRPr="00C13276">
        <w:rPr>
          <w:rFonts w:hint="cs"/>
          <w:spacing w:val="-3"/>
          <w:rtl/>
          <w:lang w:bidi="ar-EG"/>
        </w:rPr>
        <w:t xml:space="preserve"> </w:t>
      </w:r>
      <w:r w:rsidRPr="00C13276">
        <w:rPr>
          <w:rFonts w:hint="cs"/>
          <w:spacing w:val="-3"/>
          <w:rtl/>
          <w:lang w:bidi="ar-EG"/>
        </w:rPr>
        <w:t>الأشخاص</w:t>
      </w:r>
      <w:r w:rsidR="00EF6156" w:rsidRPr="00C13276">
        <w:rPr>
          <w:rFonts w:hint="cs"/>
          <w:spacing w:val="-3"/>
          <w:rtl/>
          <w:lang w:bidi="ar-EG"/>
        </w:rPr>
        <w:t xml:space="preserve"> </w:t>
      </w:r>
      <w:r w:rsidRPr="00C13276">
        <w:rPr>
          <w:rFonts w:hint="cs"/>
          <w:spacing w:val="-3"/>
          <w:rtl/>
          <w:lang w:bidi="ar-EG"/>
        </w:rPr>
        <w:t>ذوي</w:t>
      </w:r>
      <w:r w:rsidR="00EF6156" w:rsidRPr="00C13276">
        <w:rPr>
          <w:rFonts w:hint="cs"/>
          <w:spacing w:val="-3"/>
          <w:rtl/>
          <w:lang w:bidi="ar-EG"/>
        </w:rPr>
        <w:t xml:space="preserve"> </w:t>
      </w:r>
      <w:r w:rsidRPr="00C13276">
        <w:rPr>
          <w:rFonts w:hint="cs"/>
          <w:spacing w:val="-3"/>
          <w:rtl/>
          <w:lang w:bidi="ar-EG"/>
        </w:rPr>
        <w:t>الإعاقة</w:t>
      </w:r>
      <w:r w:rsidR="00EF6156" w:rsidRPr="00C13276">
        <w:rPr>
          <w:rFonts w:hint="cs"/>
          <w:spacing w:val="-3"/>
          <w:rtl/>
          <w:lang w:bidi="ar-EG"/>
        </w:rPr>
        <w:t xml:space="preserve"> </w:t>
      </w:r>
      <w:r w:rsidRPr="00C13276">
        <w:rPr>
          <w:rFonts w:hint="cs"/>
          <w:spacing w:val="-3"/>
          <w:rtl/>
          <w:lang w:bidi="ar-EG"/>
        </w:rPr>
        <w:t>في</w:t>
      </w:r>
      <w:r w:rsidR="00EF6156" w:rsidRPr="00C13276">
        <w:rPr>
          <w:rFonts w:hint="cs"/>
          <w:spacing w:val="-3"/>
          <w:rtl/>
          <w:lang w:bidi="ar-EG"/>
        </w:rPr>
        <w:t xml:space="preserve"> </w:t>
      </w:r>
      <w:r w:rsidRPr="00C13276">
        <w:rPr>
          <w:rFonts w:hint="cs"/>
          <w:spacing w:val="-3"/>
          <w:rtl/>
          <w:lang w:bidi="ar-EG"/>
        </w:rPr>
        <w:t>المسؤوليات</w:t>
      </w:r>
      <w:r w:rsidR="00EF6156" w:rsidRPr="00C13276">
        <w:rPr>
          <w:rFonts w:hint="cs"/>
          <w:spacing w:val="-3"/>
          <w:rtl/>
          <w:lang w:bidi="ar-EG"/>
        </w:rPr>
        <w:t xml:space="preserve"> </w:t>
      </w:r>
      <w:r w:rsidRPr="00C13276">
        <w:rPr>
          <w:rFonts w:hint="cs"/>
          <w:spacing w:val="-3"/>
          <w:rtl/>
          <w:lang w:bidi="ar-EG"/>
        </w:rPr>
        <w:t>المختلفة</w:t>
      </w:r>
      <w:r w:rsidR="00EF6156" w:rsidRPr="00C13276">
        <w:rPr>
          <w:rFonts w:hint="cs"/>
          <w:spacing w:val="-3"/>
          <w:rtl/>
          <w:lang w:bidi="ar-EG"/>
        </w:rPr>
        <w:t xml:space="preserve"> </w:t>
      </w:r>
      <w:r w:rsidRPr="00C13276">
        <w:rPr>
          <w:rFonts w:hint="cs"/>
          <w:spacing w:val="-3"/>
          <w:rtl/>
          <w:lang w:bidi="ar-EG"/>
        </w:rPr>
        <w:t>المرتبطة</w:t>
      </w:r>
      <w:r w:rsidR="00EF6156" w:rsidRPr="00C13276">
        <w:rPr>
          <w:rFonts w:hint="cs"/>
          <w:spacing w:val="-3"/>
          <w:rtl/>
          <w:lang w:bidi="ar-EG"/>
        </w:rPr>
        <w:t xml:space="preserve"> </w:t>
      </w:r>
      <w:r w:rsidRPr="00C13276">
        <w:rPr>
          <w:rFonts w:hint="cs"/>
          <w:spacing w:val="-3"/>
          <w:rtl/>
          <w:lang w:bidi="ar-EG"/>
        </w:rPr>
        <w:t>بالسياسة</w:t>
      </w:r>
      <w:r w:rsidR="00EF6156" w:rsidRPr="00C13276">
        <w:rPr>
          <w:rFonts w:hint="cs"/>
          <w:spacing w:val="-3"/>
          <w:rtl/>
          <w:lang w:bidi="ar-EG"/>
        </w:rPr>
        <w:t xml:space="preserve"> </w:t>
      </w:r>
      <w:r w:rsidRPr="00C13276">
        <w:rPr>
          <w:rFonts w:hint="cs"/>
          <w:spacing w:val="-3"/>
          <w:rtl/>
          <w:lang w:bidi="ar-EG"/>
        </w:rPr>
        <w:t>العامة.</w:t>
      </w:r>
      <w:r w:rsidR="00EF6156" w:rsidRPr="00C13276">
        <w:rPr>
          <w:rFonts w:hint="cs"/>
          <w:spacing w:val="-3"/>
          <w:rtl/>
          <w:lang w:bidi="ar-EG"/>
        </w:rPr>
        <w:t xml:space="preserve"> </w:t>
      </w:r>
      <w:r w:rsidRPr="00C13276">
        <w:rPr>
          <w:rFonts w:hint="cs"/>
          <w:spacing w:val="-3"/>
          <w:rtl/>
          <w:lang w:bidi="ar-EG"/>
        </w:rPr>
        <w:t>وعلاوة</w:t>
      </w:r>
      <w:r w:rsidR="00EF6156" w:rsidRPr="00C13276">
        <w:rPr>
          <w:rFonts w:hint="cs"/>
          <w:spacing w:val="-3"/>
          <w:rtl/>
          <w:lang w:bidi="ar-EG"/>
        </w:rPr>
        <w:t xml:space="preserve"> </w:t>
      </w:r>
      <w:r w:rsidRPr="00C13276">
        <w:rPr>
          <w:rFonts w:hint="cs"/>
          <w:spacing w:val="-3"/>
          <w:rtl/>
          <w:lang w:bidi="ar-EG"/>
        </w:rPr>
        <w:t>على</w:t>
      </w:r>
      <w:r w:rsidR="00EF6156" w:rsidRPr="00C13276">
        <w:rPr>
          <w:rFonts w:hint="cs"/>
          <w:spacing w:val="-3"/>
          <w:rtl/>
          <w:lang w:bidi="ar-EG"/>
        </w:rPr>
        <w:t xml:space="preserve"> </w:t>
      </w:r>
      <w:r w:rsidRPr="00C13276">
        <w:rPr>
          <w:rFonts w:hint="cs"/>
          <w:spacing w:val="-3"/>
          <w:rtl/>
          <w:lang w:bidi="ar-EG"/>
        </w:rPr>
        <w:t>ذلك،</w:t>
      </w:r>
      <w:r w:rsidR="00EF6156" w:rsidRPr="00C13276">
        <w:rPr>
          <w:rFonts w:hint="cs"/>
          <w:spacing w:val="-3"/>
          <w:rtl/>
          <w:lang w:bidi="ar-EG"/>
        </w:rPr>
        <w:t xml:space="preserve"> </w:t>
      </w:r>
      <w:r w:rsidRPr="00C13276">
        <w:rPr>
          <w:rFonts w:hint="cs"/>
          <w:spacing w:val="-3"/>
          <w:rtl/>
          <w:lang w:bidi="ar-EG"/>
        </w:rPr>
        <w:t>فإن</w:t>
      </w:r>
      <w:r w:rsidR="00EF6156" w:rsidRPr="00C13276">
        <w:rPr>
          <w:rFonts w:hint="cs"/>
          <w:spacing w:val="-3"/>
          <w:rtl/>
          <w:lang w:bidi="ar-EG"/>
        </w:rPr>
        <w:t xml:space="preserve"> </w:t>
      </w:r>
      <w:r w:rsidRPr="00C13276">
        <w:rPr>
          <w:rFonts w:hint="cs"/>
          <w:spacing w:val="-3"/>
          <w:rtl/>
          <w:lang w:bidi="ar-EG"/>
        </w:rPr>
        <w:t>الوكالات</w:t>
      </w:r>
      <w:r w:rsidR="00EF6156" w:rsidRPr="00C13276">
        <w:rPr>
          <w:rFonts w:hint="cs"/>
          <w:spacing w:val="-3"/>
          <w:rtl/>
          <w:lang w:bidi="ar-EG"/>
        </w:rPr>
        <w:t xml:space="preserve"> </w:t>
      </w:r>
      <w:r w:rsidRPr="00C13276">
        <w:rPr>
          <w:rFonts w:hint="cs"/>
          <w:spacing w:val="-3"/>
          <w:rtl/>
          <w:lang w:bidi="ar-EG"/>
        </w:rPr>
        <w:t>الاتحادية</w:t>
      </w:r>
      <w:r w:rsidR="00EF6156" w:rsidRPr="00C13276">
        <w:rPr>
          <w:rFonts w:hint="cs"/>
          <w:spacing w:val="-3"/>
          <w:rtl/>
          <w:lang w:bidi="ar-EG"/>
        </w:rPr>
        <w:t xml:space="preserve"> </w:t>
      </w:r>
      <w:r w:rsidRPr="00C13276">
        <w:rPr>
          <w:rFonts w:hint="cs"/>
          <w:spacing w:val="-3"/>
          <w:rtl/>
          <w:lang w:bidi="ar-EG"/>
        </w:rPr>
        <w:t>والهيئات</w:t>
      </w:r>
      <w:r w:rsidR="00EF6156" w:rsidRPr="00C13276">
        <w:rPr>
          <w:rFonts w:hint="cs"/>
          <w:spacing w:val="-3"/>
          <w:rtl/>
          <w:lang w:bidi="ar-EG"/>
        </w:rPr>
        <w:t xml:space="preserve"> </w:t>
      </w:r>
      <w:r w:rsidRPr="00C13276">
        <w:rPr>
          <w:rFonts w:hint="cs"/>
          <w:spacing w:val="-3"/>
          <w:rtl/>
          <w:lang w:bidi="ar-EG"/>
        </w:rPr>
        <w:t>العامة</w:t>
      </w:r>
      <w:r w:rsidR="00EF6156" w:rsidRPr="00C13276">
        <w:rPr>
          <w:rFonts w:hint="cs"/>
          <w:spacing w:val="-3"/>
          <w:rtl/>
          <w:lang w:bidi="ar-EG"/>
        </w:rPr>
        <w:t xml:space="preserve"> </w:t>
      </w:r>
      <w:r w:rsidRPr="00C13276">
        <w:rPr>
          <w:rFonts w:hint="cs"/>
          <w:spacing w:val="-3"/>
          <w:rtl/>
          <w:lang w:bidi="ar-EG"/>
        </w:rPr>
        <w:t>الأخرى</w:t>
      </w:r>
      <w:r w:rsidR="00EF6156" w:rsidRPr="00C13276">
        <w:rPr>
          <w:rFonts w:hint="cs"/>
          <w:spacing w:val="-3"/>
          <w:rtl/>
          <w:lang w:bidi="ar-EG"/>
        </w:rPr>
        <w:t xml:space="preserve"> </w:t>
      </w:r>
      <w:r w:rsidRPr="00C13276">
        <w:rPr>
          <w:rFonts w:hint="cs"/>
          <w:spacing w:val="-3"/>
          <w:rtl/>
          <w:lang w:bidi="ar-EG"/>
        </w:rPr>
        <w:t>في</w:t>
      </w:r>
      <w:r w:rsidR="00EF6156" w:rsidRPr="00C13276">
        <w:rPr>
          <w:rFonts w:hint="cs"/>
          <w:spacing w:val="-3"/>
          <w:rtl/>
          <w:lang w:bidi="ar-EG"/>
        </w:rPr>
        <w:t xml:space="preserve"> </w:t>
      </w:r>
      <w:r w:rsidRPr="00C13276">
        <w:rPr>
          <w:rFonts w:hint="cs"/>
          <w:spacing w:val="-3"/>
          <w:rtl/>
          <w:lang w:bidi="ar-EG"/>
        </w:rPr>
        <w:t>الاتحاد</w:t>
      </w:r>
      <w:r w:rsidR="00EF6156" w:rsidRPr="00C13276">
        <w:rPr>
          <w:rFonts w:hint="cs"/>
          <w:spacing w:val="-3"/>
          <w:rtl/>
          <w:lang w:bidi="ar-EG"/>
        </w:rPr>
        <w:t xml:space="preserve"> </w:t>
      </w:r>
      <w:r w:rsidRPr="00C13276">
        <w:rPr>
          <w:rFonts w:hint="cs"/>
          <w:spacing w:val="-3"/>
          <w:rtl/>
          <w:lang w:bidi="ar-EG"/>
        </w:rPr>
        <w:t>ملزمة</w:t>
      </w:r>
      <w:r w:rsidR="00EF6156" w:rsidRPr="00C13276">
        <w:rPr>
          <w:rFonts w:hint="cs"/>
          <w:spacing w:val="-3"/>
          <w:rtl/>
          <w:lang w:bidi="ar-EG"/>
        </w:rPr>
        <w:t xml:space="preserve"> </w:t>
      </w:r>
      <w:r w:rsidRPr="00C13276">
        <w:rPr>
          <w:rFonts w:hint="cs"/>
          <w:spacing w:val="-3"/>
          <w:rtl/>
          <w:lang w:bidi="ar-EG"/>
        </w:rPr>
        <w:t>بدعم</w:t>
      </w:r>
      <w:r w:rsidR="00EF6156" w:rsidRPr="00C13276">
        <w:rPr>
          <w:rFonts w:hint="cs"/>
          <w:spacing w:val="-3"/>
          <w:rtl/>
          <w:lang w:bidi="ar-EG"/>
        </w:rPr>
        <w:t xml:space="preserve"> </w:t>
      </w:r>
      <w:r w:rsidRPr="00C13276">
        <w:rPr>
          <w:rFonts w:hint="cs"/>
          <w:spacing w:val="-3"/>
          <w:rtl/>
          <w:lang w:bidi="ar-EG"/>
        </w:rPr>
        <w:t>المفوضة</w:t>
      </w:r>
      <w:r w:rsidR="00EF6156" w:rsidRPr="00C13276">
        <w:rPr>
          <w:rFonts w:hint="cs"/>
          <w:spacing w:val="-3"/>
          <w:rtl/>
          <w:lang w:bidi="ar-EG"/>
        </w:rPr>
        <w:t xml:space="preserve"> </w:t>
      </w:r>
      <w:r w:rsidRPr="00C13276">
        <w:rPr>
          <w:rFonts w:hint="cs"/>
          <w:spacing w:val="-3"/>
          <w:rtl/>
          <w:lang w:bidi="ar-EG"/>
        </w:rPr>
        <w:t>في</w:t>
      </w:r>
      <w:r w:rsidR="00EF6156" w:rsidRPr="00C13276">
        <w:rPr>
          <w:rFonts w:hint="cs"/>
          <w:spacing w:val="-3"/>
          <w:rtl/>
          <w:lang w:bidi="ar-EG"/>
        </w:rPr>
        <w:t xml:space="preserve"> </w:t>
      </w:r>
      <w:r w:rsidRPr="00C13276">
        <w:rPr>
          <w:rFonts w:hint="cs"/>
          <w:spacing w:val="-3"/>
          <w:rtl/>
          <w:lang w:bidi="ar-EG"/>
        </w:rPr>
        <w:t>أداء</w:t>
      </w:r>
      <w:r w:rsidR="00EF6156" w:rsidRPr="00C13276">
        <w:rPr>
          <w:rFonts w:hint="cs"/>
          <w:spacing w:val="-3"/>
          <w:rtl/>
          <w:lang w:bidi="ar-EG"/>
        </w:rPr>
        <w:t xml:space="preserve"> </w:t>
      </w:r>
      <w:r w:rsidRPr="00C13276">
        <w:rPr>
          <w:rFonts w:hint="cs"/>
          <w:spacing w:val="-3"/>
          <w:rtl/>
          <w:lang w:bidi="ar-EG"/>
        </w:rPr>
        <w:t>مهامها،</w:t>
      </w:r>
      <w:r w:rsidR="00EF6156" w:rsidRPr="00C13276">
        <w:rPr>
          <w:rFonts w:hint="cs"/>
          <w:spacing w:val="-3"/>
          <w:rtl/>
          <w:lang w:bidi="ar-EG"/>
        </w:rPr>
        <w:t xml:space="preserve"> </w:t>
      </w:r>
      <w:r w:rsidRPr="00C13276">
        <w:rPr>
          <w:rFonts w:hint="cs"/>
          <w:spacing w:val="-3"/>
          <w:rtl/>
          <w:lang w:bidi="ar-EG"/>
        </w:rPr>
        <w:t>لا</w:t>
      </w:r>
      <w:r w:rsidR="00EF6156" w:rsidRPr="00C13276">
        <w:rPr>
          <w:rFonts w:hint="cs"/>
          <w:spacing w:val="-3"/>
          <w:rtl/>
          <w:lang w:bidi="ar-EG"/>
        </w:rPr>
        <w:t xml:space="preserve"> </w:t>
      </w:r>
      <w:r w:rsidRPr="00C13276">
        <w:rPr>
          <w:rFonts w:hint="cs"/>
          <w:spacing w:val="-3"/>
          <w:rtl/>
          <w:lang w:bidi="ar-EG"/>
        </w:rPr>
        <w:t>سيما</w:t>
      </w:r>
      <w:r w:rsidR="00EF6156" w:rsidRPr="00C13276">
        <w:rPr>
          <w:rFonts w:hint="cs"/>
          <w:spacing w:val="-3"/>
          <w:rtl/>
          <w:lang w:bidi="ar-EG"/>
        </w:rPr>
        <w:t xml:space="preserve"> </w:t>
      </w:r>
      <w:r w:rsidRPr="00C13276">
        <w:rPr>
          <w:rFonts w:hint="cs"/>
          <w:spacing w:val="-3"/>
          <w:rtl/>
          <w:lang w:bidi="ar-EG"/>
        </w:rPr>
        <w:t>تزويدها</w:t>
      </w:r>
      <w:r w:rsidR="00EF6156" w:rsidRPr="00C13276">
        <w:rPr>
          <w:rFonts w:hint="cs"/>
          <w:spacing w:val="-3"/>
          <w:rtl/>
          <w:lang w:bidi="ar-EG"/>
        </w:rPr>
        <w:t xml:space="preserve"> </w:t>
      </w:r>
      <w:r w:rsidRPr="00C13276">
        <w:rPr>
          <w:rFonts w:hint="cs"/>
          <w:spacing w:val="-3"/>
          <w:rtl/>
          <w:lang w:bidi="ar-EG"/>
        </w:rPr>
        <w:t>بالمعلومات</w:t>
      </w:r>
      <w:r w:rsidR="00EF6156" w:rsidRPr="00C13276">
        <w:rPr>
          <w:rFonts w:hint="cs"/>
          <w:spacing w:val="-3"/>
          <w:rtl/>
          <w:lang w:bidi="ar-EG"/>
        </w:rPr>
        <w:t xml:space="preserve"> </w:t>
      </w:r>
      <w:r w:rsidRPr="00C13276">
        <w:rPr>
          <w:rFonts w:hint="cs"/>
          <w:spacing w:val="-3"/>
          <w:rtl/>
          <w:lang w:bidi="ar-EG"/>
        </w:rPr>
        <w:t>الضرورية</w:t>
      </w:r>
      <w:r w:rsidR="00EF6156" w:rsidRPr="00C13276">
        <w:rPr>
          <w:rFonts w:hint="cs"/>
          <w:spacing w:val="-3"/>
          <w:rtl/>
          <w:lang w:bidi="ar-EG"/>
        </w:rPr>
        <w:t xml:space="preserve"> </w:t>
      </w:r>
      <w:r w:rsidRPr="00C13276">
        <w:rPr>
          <w:rFonts w:hint="cs"/>
          <w:spacing w:val="-3"/>
          <w:rtl/>
          <w:lang w:bidi="ar-EG"/>
        </w:rPr>
        <w:t>وتمكينها</w:t>
      </w:r>
      <w:r w:rsidR="00EF6156" w:rsidRPr="00C13276">
        <w:rPr>
          <w:rFonts w:hint="cs"/>
          <w:spacing w:val="-3"/>
          <w:rtl/>
          <w:lang w:bidi="ar-EG"/>
        </w:rPr>
        <w:t xml:space="preserve"> </w:t>
      </w:r>
      <w:r w:rsidRPr="00C13276">
        <w:rPr>
          <w:rFonts w:hint="cs"/>
          <w:spacing w:val="-3"/>
          <w:rtl/>
          <w:lang w:bidi="ar-EG"/>
        </w:rPr>
        <w:t>من</w:t>
      </w:r>
      <w:r w:rsidR="00EF6156" w:rsidRPr="00C13276">
        <w:rPr>
          <w:rFonts w:hint="cs"/>
          <w:spacing w:val="-3"/>
          <w:rtl/>
          <w:lang w:bidi="ar-EG"/>
        </w:rPr>
        <w:t xml:space="preserve"> </w:t>
      </w:r>
      <w:r w:rsidRPr="00C13276">
        <w:rPr>
          <w:rFonts w:hint="cs"/>
          <w:spacing w:val="-3"/>
          <w:rtl/>
          <w:lang w:bidi="ar-EG"/>
        </w:rPr>
        <w:t>الاطلاع</w:t>
      </w:r>
      <w:r w:rsidR="00EF6156" w:rsidRPr="00C13276">
        <w:rPr>
          <w:rFonts w:hint="cs"/>
          <w:spacing w:val="-3"/>
          <w:rtl/>
          <w:lang w:bidi="ar-EG"/>
        </w:rPr>
        <w:t xml:space="preserve"> </w:t>
      </w:r>
      <w:r w:rsidRPr="00C13276">
        <w:rPr>
          <w:rFonts w:hint="cs"/>
          <w:spacing w:val="-3"/>
          <w:rtl/>
          <w:lang w:bidi="ar-EG"/>
        </w:rPr>
        <w:t>على</w:t>
      </w:r>
      <w:r w:rsidR="00EF6156" w:rsidRPr="00C13276">
        <w:rPr>
          <w:rFonts w:hint="cs"/>
          <w:spacing w:val="-3"/>
          <w:rtl/>
          <w:lang w:bidi="ar-EG"/>
        </w:rPr>
        <w:t xml:space="preserve"> </w:t>
      </w:r>
      <w:r w:rsidRPr="00C13276">
        <w:rPr>
          <w:rFonts w:hint="cs"/>
          <w:spacing w:val="-3"/>
          <w:rtl/>
          <w:lang w:bidi="ar-EG"/>
        </w:rPr>
        <w:t>ملفاتها.</w:t>
      </w:r>
    </w:p>
    <w:p w:rsidR="00614786" w:rsidRPr="00EF6156" w:rsidRDefault="00614786" w:rsidP="00FA0B29">
      <w:pPr>
        <w:pStyle w:val="SingleTxtGA"/>
        <w:rPr>
          <w:rtl/>
          <w:lang w:bidi="ar-EG"/>
        </w:rPr>
      </w:pPr>
      <w:r w:rsidRPr="00EF6156">
        <w:rPr>
          <w:rFonts w:hint="cs"/>
          <w:rtl/>
          <w:lang w:bidi="ar-EG"/>
        </w:rPr>
        <w:t>165-</w:t>
      </w:r>
      <w:r w:rsidR="00FA0B29">
        <w:rPr>
          <w:rFonts w:hint="cs"/>
          <w:rtl/>
          <w:lang w:bidi="ar-EG"/>
        </w:rPr>
        <w:tab/>
      </w:r>
      <w:r w:rsidRPr="00EF6156">
        <w:rPr>
          <w:rFonts w:hint="cs"/>
          <w:rtl/>
          <w:lang w:bidi="ar-EG"/>
        </w:rPr>
        <w:t>وتشكل</w:t>
      </w:r>
      <w:r w:rsidR="00EF6156" w:rsidRPr="00EF6156">
        <w:rPr>
          <w:rFonts w:hint="cs"/>
          <w:rtl/>
          <w:lang w:bidi="ar-EG"/>
        </w:rPr>
        <w:t xml:space="preserve"> </w:t>
      </w:r>
      <w:r w:rsidRPr="00EF6156">
        <w:rPr>
          <w:rFonts w:hint="cs"/>
          <w:rtl/>
          <w:lang w:bidi="ar-EG"/>
        </w:rPr>
        <w:t>وكالة</w:t>
      </w:r>
      <w:r w:rsidR="00EF6156" w:rsidRPr="00EF6156">
        <w:rPr>
          <w:rFonts w:hint="cs"/>
          <w:rtl/>
          <w:lang w:bidi="ar-EG"/>
        </w:rPr>
        <w:t xml:space="preserve"> </w:t>
      </w:r>
      <w:r w:rsidRPr="00EF6156">
        <w:rPr>
          <w:rFonts w:hint="cs"/>
          <w:rtl/>
          <w:lang w:bidi="ar-EG"/>
        </w:rPr>
        <w:t>التنسيق</w:t>
      </w:r>
      <w:r w:rsidR="00EF6156" w:rsidRPr="00EF6156">
        <w:rPr>
          <w:rFonts w:hint="cs"/>
          <w:rtl/>
          <w:lang w:bidi="ar-EG"/>
        </w:rPr>
        <w:t xml:space="preserve"> </w:t>
      </w:r>
      <w:r w:rsidRPr="00EF6156">
        <w:rPr>
          <w:rFonts w:hint="cs"/>
          <w:rtl/>
          <w:lang w:bidi="ar-EG"/>
        </w:rPr>
        <w:t>الحكومية،</w:t>
      </w:r>
      <w:r w:rsidR="00EF6156" w:rsidRPr="00EF6156">
        <w:rPr>
          <w:rFonts w:hint="cs"/>
          <w:rtl/>
          <w:lang w:bidi="ar-EG"/>
        </w:rPr>
        <w:t xml:space="preserve"> </w:t>
      </w:r>
      <w:r w:rsidRPr="00EF6156">
        <w:rPr>
          <w:rFonts w:hint="cs"/>
          <w:rtl/>
          <w:lang w:bidi="ar-EG"/>
        </w:rPr>
        <w:t>بموجب</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33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اتفاقية</w:t>
      </w:r>
      <w:r w:rsidR="00EF6156" w:rsidRPr="00EF6156">
        <w:rPr>
          <w:rFonts w:hint="cs"/>
          <w:rtl/>
          <w:lang w:bidi="ar-EG"/>
        </w:rPr>
        <w:t xml:space="preserve"> </w:t>
      </w:r>
      <w:r w:rsidRPr="00EF6156">
        <w:rPr>
          <w:rFonts w:hint="cs"/>
          <w:rtl/>
          <w:lang w:bidi="ar-EG"/>
        </w:rPr>
        <w:t>الأمم</w:t>
      </w:r>
      <w:r w:rsidR="00EF6156" w:rsidRPr="00EF6156">
        <w:rPr>
          <w:rFonts w:hint="cs"/>
          <w:rtl/>
          <w:lang w:bidi="ar-EG"/>
        </w:rPr>
        <w:t xml:space="preserve"> </w:t>
      </w:r>
      <w:r w:rsidRPr="00EF6156">
        <w:rPr>
          <w:rFonts w:hint="cs"/>
          <w:rtl/>
          <w:lang w:bidi="ar-EG"/>
        </w:rPr>
        <w:t>المتحدة</w:t>
      </w:r>
      <w:r w:rsidR="00EF6156" w:rsidRPr="00EF6156">
        <w:rPr>
          <w:rFonts w:hint="cs"/>
          <w:rtl/>
          <w:lang w:bidi="ar-EG"/>
        </w:rPr>
        <w:t xml:space="preserve"> </w:t>
      </w:r>
      <w:r w:rsidRPr="00EF6156">
        <w:rPr>
          <w:rFonts w:hint="cs"/>
          <w:rtl/>
          <w:lang w:bidi="ar-EG"/>
        </w:rPr>
        <w:t>لحقوق</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ذوي</w:t>
      </w:r>
      <w:r w:rsidR="00EF6156" w:rsidRPr="00EF6156">
        <w:rPr>
          <w:rFonts w:hint="cs"/>
          <w:rtl/>
          <w:lang w:bidi="ar-EG"/>
        </w:rPr>
        <w:t xml:space="preserve"> </w:t>
      </w:r>
      <w:r w:rsidRPr="00EF6156">
        <w:rPr>
          <w:rFonts w:hint="cs"/>
          <w:rtl/>
          <w:lang w:bidi="ar-EG"/>
        </w:rPr>
        <w:t>الإعاقة،</w:t>
      </w:r>
      <w:r w:rsidR="00EF6156" w:rsidRPr="00EF6156">
        <w:rPr>
          <w:rFonts w:hint="cs"/>
          <w:rtl/>
          <w:lang w:bidi="ar-EG"/>
        </w:rPr>
        <w:t xml:space="preserve"> </w:t>
      </w:r>
      <w:r w:rsidRPr="00EF6156">
        <w:rPr>
          <w:rFonts w:hint="cs"/>
          <w:rtl/>
          <w:lang w:bidi="ar-EG"/>
        </w:rPr>
        <w:t>جزء</w:t>
      </w:r>
      <w:r w:rsidR="00511CD8">
        <w:rPr>
          <w:rFonts w:hint="cs"/>
          <w:rtl/>
          <w:lang w:bidi="ar-EG"/>
        </w:rPr>
        <w:t xml:space="preserve">اً </w:t>
      </w:r>
      <w:r w:rsidRPr="00EF6156">
        <w:rPr>
          <w:rFonts w:hint="cs"/>
          <w:rtl/>
          <w:lang w:bidi="ar-EG"/>
        </w:rPr>
        <w:t>من</w:t>
      </w:r>
      <w:r w:rsidR="00EF6156" w:rsidRPr="00EF6156">
        <w:rPr>
          <w:rFonts w:hint="cs"/>
          <w:rtl/>
          <w:lang w:bidi="ar-EG"/>
        </w:rPr>
        <w:t xml:space="preserve"> </w:t>
      </w:r>
      <w:r w:rsidRPr="00EF6156">
        <w:rPr>
          <w:rFonts w:hint="cs"/>
          <w:rtl/>
          <w:lang w:bidi="ar-EG"/>
        </w:rPr>
        <w:t>الإدارة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ترأسها</w:t>
      </w:r>
      <w:r w:rsidR="00EF6156" w:rsidRPr="00EF6156">
        <w:rPr>
          <w:rFonts w:hint="cs"/>
          <w:rtl/>
          <w:lang w:bidi="ar-EG"/>
        </w:rPr>
        <w:t xml:space="preserve"> </w:t>
      </w:r>
      <w:r w:rsidRPr="00EF6156">
        <w:rPr>
          <w:rFonts w:hint="cs"/>
          <w:rtl/>
          <w:lang w:bidi="ar-EG"/>
        </w:rPr>
        <w:t>المفوضة.</w:t>
      </w:r>
      <w:r w:rsidR="00EF6156" w:rsidRPr="00EF6156">
        <w:rPr>
          <w:rFonts w:hint="cs"/>
          <w:rtl/>
          <w:lang w:bidi="ar-EG"/>
        </w:rPr>
        <w:t xml:space="preserve"> </w:t>
      </w:r>
      <w:r w:rsidRPr="00EF6156">
        <w:rPr>
          <w:rFonts w:hint="cs"/>
          <w:rtl/>
          <w:lang w:bidi="ar-EG"/>
        </w:rPr>
        <w:t>وهذه</w:t>
      </w:r>
      <w:r w:rsidR="00EF6156" w:rsidRPr="00EF6156">
        <w:rPr>
          <w:rFonts w:hint="cs"/>
          <w:rtl/>
          <w:lang w:bidi="ar-EG"/>
        </w:rPr>
        <w:t xml:space="preserve"> </w:t>
      </w:r>
      <w:r w:rsidRPr="00EF6156">
        <w:rPr>
          <w:rFonts w:hint="cs"/>
          <w:rtl/>
          <w:lang w:bidi="ar-EG"/>
        </w:rPr>
        <w:t>إحدى</w:t>
      </w:r>
      <w:r w:rsidR="00EF6156" w:rsidRPr="00EF6156">
        <w:rPr>
          <w:rFonts w:hint="cs"/>
          <w:rtl/>
          <w:lang w:bidi="ar-EG"/>
        </w:rPr>
        <w:t xml:space="preserve"> </w:t>
      </w:r>
      <w:r w:rsidRPr="00EF6156">
        <w:rPr>
          <w:rFonts w:hint="cs"/>
          <w:rtl/>
          <w:lang w:bidi="ar-EG"/>
        </w:rPr>
        <w:t>ثلاث</w:t>
      </w:r>
      <w:r w:rsidR="00EF6156" w:rsidRPr="00EF6156">
        <w:rPr>
          <w:rFonts w:hint="cs"/>
          <w:rtl/>
          <w:lang w:bidi="ar-EG"/>
        </w:rPr>
        <w:t xml:space="preserve"> </w:t>
      </w:r>
      <w:r w:rsidRPr="00EF6156">
        <w:rPr>
          <w:rFonts w:hint="cs"/>
          <w:rtl/>
          <w:lang w:bidi="ar-EG"/>
        </w:rPr>
        <w:t>وكالات</w:t>
      </w:r>
      <w:r w:rsidR="00EF6156" w:rsidRPr="00EF6156">
        <w:rPr>
          <w:rFonts w:hint="cs"/>
          <w:rtl/>
          <w:lang w:bidi="ar-EG"/>
        </w:rPr>
        <w:t xml:space="preserve"> </w:t>
      </w:r>
      <w:r w:rsidRPr="00EF6156">
        <w:rPr>
          <w:rFonts w:hint="cs"/>
          <w:rtl/>
          <w:lang w:bidi="ar-EG"/>
        </w:rPr>
        <w:t>وطنية</w:t>
      </w:r>
      <w:r w:rsidR="00EF6156" w:rsidRPr="00EF6156">
        <w:rPr>
          <w:rFonts w:hint="cs"/>
          <w:rtl/>
          <w:lang w:bidi="ar-EG"/>
        </w:rPr>
        <w:t xml:space="preserve"> </w:t>
      </w:r>
      <w:r w:rsidRPr="00EF6156">
        <w:rPr>
          <w:rFonts w:hint="cs"/>
          <w:rtl/>
          <w:lang w:bidi="ar-EG"/>
        </w:rPr>
        <w:t>تعمل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تنفيذ</w:t>
      </w:r>
      <w:r w:rsidR="00EF6156" w:rsidRPr="00EF6156">
        <w:rPr>
          <w:rFonts w:hint="cs"/>
          <w:rtl/>
          <w:lang w:bidi="ar-EG"/>
        </w:rPr>
        <w:t xml:space="preserve"> </w:t>
      </w:r>
      <w:r w:rsidRPr="00EF6156">
        <w:rPr>
          <w:rFonts w:hint="cs"/>
          <w:rtl/>
          <w:lang w:bidi="ar-EG"/>
        </w:rPr>
        <w:t>الاتفاقية.</w:t>
      </w:r>
      <w:r w:rsidR="00EF6156" w:rsidRPr="00EF6156">
        <w:rPr>
          <w:rFonts w:hint="cs"/>
          <w:rtl/>
          <w:lang w:bidi="ar-EG"/>
        </w:rPr>
        <w:t xml:space="preserve"> </w:t>
      </w:r>
      <w:r w:rsidRPr="00EF6156">
        <w:rPr>
          <w:rFonts w:hint="cs"/>
          <w:rtl/>
          <w:lang w:bidi="ar-EG"/>
        </w:rPr>
        <w:t>وتتمثل</w:t>
      </w:r>
      <w:r w:rsidR="00EF6156" w:rsidRPr="00EF6156">
        <w:rPr>
          <w:rFonts w:hint="cs"/>
          <w:rtl/>
          <w:lang w:bidi="ar-EG"/>
        </w:rPr>
        <w:t xml:space="preserve"> </w:t>
      </w:r>
      <w:r w:rsidRPr="00EF6156">
        <w:rPr>
          <w:rFonts w:hint="cs"/>
          <w:rtl/>
          <w:lang w:bidi="ar-EG"/>
        </w:rPr>
        <w:t>مهمتها</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متابعة</w:t>
      </w:r>
      <w:r w:rsidR="00EF6156" w:rsidRPr="00EF6156">
        <w:rPr>
          <w:rFonts w:hint="cs"/>
          <w:rtl/>
          <w:lang w:bidi="ar-EG"/>
        </w:rPr>
        <w:t xml:space="preserve"> </w:t>
      </w:r>
      <w:r w:rsidRPr="00EF6156">
        <w:rPr>
          <w:rFonts w:hint="cs"/>
          <w:rtl/>
          <w:lang w:bidi="ar-EG"/>
        </w:rPr>
        <w:t>تنفيذ</w:t>
      </w:r>
      <w:r w:rsidR="00EF6156" w:rsidRPr="00EF6156">
        <w:rPr>
          <w:rFonts w:hint="cs"/>
          <w:rtl/>
          <w:lang w:bidi="ar-EG"/>
        </w:rPr>
        <w:t xml:space="preserve"> </w:t>
      </w:r>
      <w:r w:rsidRPr="00EF6156">
        <w:rPr>
          <w:rFonts w:hint="cs"/>
          <w:rtl/>
          <w:lang w:bidi="ar-EG"/>
        </w:rPr>
        <w:t>الاتفاقية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المدى</w:t>
      </w:r>
      <w:r w:rsidR="00EF6156" w:rsidRPr="00EF6156">
        <w:rPr>
          <w:rFonts w:hint="cs"/>
          <w:rtl/>
          <w:lang w:bidi="ar-EG"/>
        </w:rPr>
        <w:t xml:space="preserve"> </w:t>
      </w:r>
      <w:r w:rsidRPr="00EF6156">
        <w:rPr>
          <w:rFonts w:hint="cs"/>
          <w:rtl/>
          <w:lang w:bidi="ar-EG"/>
        </w:rPr>
        <w:t>الطويل،</w:t>
      </w:r>
      <w:r w:rsidR="00EF6156" w:rsidRPr="00EF6156">
        <w:rPr>
          <w:rFonts w:hint="cs"/>
          <w:rtl/>
          <w:lang w:bidi="ar-EG"/>
        </w:rPr>
        <w:t xml:space="preserve"> </w:t>
      </w:r>
      <w:r w:rsidRPr="00EF6156">
        <w:rPr>
          <w:rFonts w:hint="cs"/>
          <w:rtl/>
          <w:lang w:bidi="ar-EG"/>
        </w:rPr>
        <w:t>وتقديم</w:t>
      </w:r>
      <w:r w:rsidR="00EF6156" w:rsidRPr="00EF6156">
        <w:rPr>
          <w:rFonts w:hint="cs"/>
          <w:rtl/>
          <w:lang w:bidi="ar-EG"/>
        </w:rPr>
        <w:t xml:space="preserve"> </w:t>
      </w:r>
      <w:r w:rsidRPr="00EF6156">
        <w:rPr>
          <w:rFonts w:hint="cs"/>
          <w:rtl/>
          <w:lang w:bidi="ar-EG"/>
        </w:rPr>
        <w:t>التوجيه</w:t>
      </w:r>
      <w:r w:rsidR="00EF6156" w:rsidRPr="00EF6156">
        <w:rPr>
          <w:rFonts w:hint="cs"/>
          <w:rtl/>
          <w:lang w:bidi="ar-EG"/>
        </w:rPr>
        <w:t xml:space="preserve"> </w:t>
      </w:r>
      <w:r w:rsidRPr="00EF6156">
        <w:rPr>
          <w:rFonts w:hint="cs"/>
          <w:rtl/>
          <w:lang w:bidi="ar-EG"/>
        </w:rPr>
        <w:t>الاستراتيجي</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الوقت</w:t>
      </w:r>
      <w:r w:rsidR="00EF6156" w:rsidRPr="00EF6156">
        <w:rPr>
          <w:rFonts w:hint="cs"/>
          <w:rtl/>
          <w:lang w:bidi="ar-EG"/>
        </w:rPr>
        <w:t xml:space="preserve"> </w:t>
      </w:r>
      <w:r w:rsidRPr="00EF6156">
        <w:rPr>
          <w:rFonts w:hint="cs"/>
          <w:rtl/>
          <w:lang w:bidi="ar-EG"/>
        </w:rPr>
        <w:t>نفسه</w:t>
      </w:r>
      <w:r w:rsidR="00EF6156" w:rsidRPr="00EF6156">
        <w:rPr>
          <w:rFonts w:hint="cs"/>
          <w:rtl/>
          <w:lang w:bidi="ar-EG"/>
        </w:rPr>
        <w:t xml:space="preserve"> </w:t>
      </w:r>
      <w:r w:rsidRPr="00EF6156">
        <w:rPr>
          <w:rFonts w:hint="cs"/>
          <w:rtl/>
          <w:lang w:bidi="ar-EG"/>
        </w:rPr>
        <w:t>وإشراك</w:t>
      </w:r>
      <w:r w:rsidR="00EF6156" w:rsidRPr="00EF6156">
        <w:rPr>
          <w:rFonts w:hint="cs"/>
          <w:rtl/>
          <w:lang w:bidi="ar-EG"/>
        </w:rPr>
        <w:t xml:space="preserve"> </w:t>
      </w:r>
      <w:r w:rsidRPr="00EF6156">
        <w:rPr>
          <w:rFonts w:hint="cs"/>
          <w:rtl/>
          <w:lang w:bidi="ar-EG"/>
        </w:rPr>
        <w:t>المجتمع</w:t>
      </w:r>
      <w:r w:rsidR="00EF6156" w:rsidRPr="00EF6156">
        <w:rPr>
          <w:rFonts w:hint="cs"/>
          <w:rtl/>
          <w:lang w:bidi="ar-EG"/>
        </w:rPr>
        <w:t xml:space="preserve"> </w:t>
      </w:r>
      <w:r w:rsidRPr="00EF6156">
        <w:rPr>
          <w:rFonts w:hint="cs"/>
          <w:rtl/>
          <w:lang w:bidi="ar-EG"/>
        </w:rPr>
        <w:t>المدني،</w:t>
      </w:r>
      <w:r w:rsidR="00EF6156" w:rsidRPr="00EF6156">
        <w:rPr>
          <w:rFonts w:hint="cs"/>
          <w:rtl/>
          <w:lang w:bidi="ar-EG"/>
        </w:rPr>
        <w:t xml:space="preserve"> </w:t>
      </w:r>
      <w:r w:rsidR="009555EB">
        <w:rPr>
          <w:rFonts w:hint="cs"/>
          <w:rtl/>
          <w:lang w:bidi="ar-EG"/>
        </w:rPr>
        <w:t>لا سيما</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ذوي</w:t>
      </w:r>
      <w:r w:rsidR="00EF6156" w:rsidRPr="00EF6156">
        <w:rPr>
          <w:rFonts w:hint="cs"/>
          <w:rtl/>
          <w:lang w:bidi="ar-EG"/>
        </w:rPr>
        <w:t xml:space="preserve"> </w:t>
      </w:r>
      <w:r w:rsidRPr="00EF6156">
        <w:rPr>
          <w:rFonts w:hint="cs"/>
          <w:rtl/>
          <w:lang w:bidi="ar-EG"/>
        </w:rPr>
        <w:t>الإعاقة.</w:t>
      </w:r>
      <w:r w:rsidR="00EF6156" w:rsidRPr="00EF6156">
        <w:rPr>
          <w:rFonts w:hint="cs"/>
          <w:rtl/>
          <w:lang w:bidi="ar-EG"/>
        </w:rPr>
        <w:t xml:space="preserve"> </w:t>
      </w:r>
      <w:r w:rsidRPr="00EF6156">
        <w:rPr>
          <w:rFonts w:hint="cs"/>
          <w:rtl/>
          <w:lang w:bidi="ar-EG"/>
        </w:rPr>
        <w:t>ومن</w:t>
      </w:r>
      <w:r w:rsidR="00EF6156" w:rsidRPr="00EF6156">
        <w:rPr>
          <w:rFonts w:hint="cs"/>
          <w:rtl/>
          <w:lang w:bidi="ar-EG"/>
        </w:rPr>
        <w:t xml:space="preserve"> </w:t>
      </w:r>
      <w:r w:rsidRPr="00EF6156">
        <w:rPr>
          <w:rFonts w:hint="cs"/>
          <w:rtl/>
          <w:lang w:bidi="ar-EG"/>
        </w:rPr>
        <w:t>أجل</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استُحدث</w:t>
      </w:r>
      <w:r w:rsidR="00EF6156" w:rsidRPr="00EF6156">
        <w:rPr>
          <w:rFonts w:hint="cs"/>
          <w:rtl/>
          <w:lang w:bidi="ar-EG"/>
        </w:rPr>
        <w:t xml:space="preserve"> </w:t>
      </w:r>
      <w:r w:rsidRPr="00EF6156">
        <w:rPr>
          <w:rFonts w:hint="cs"/>
          <w:rtl/>
          <w:lang w:bidi="ar-EG"/>
        </w:rPr>
        <w:t>المجلس</w:t>
      </w:r>
      <w:r w:rsidR="00EF6156" w:rsidRPr="00EF6156">
        <w:rPr>
          <w:rFonts w:hint="cs"/>
          <w:rtl/>
          <w:lang w:bidi="ar-EG"/>
        </w:rPr>
        <w:t xml:space="preserve"> </w:t>
      </w:r>
      <w:r w:rsidRPr="00EF6156">
        <w:rPr>
          <w:rFonts w:hint="cs"/>
          <w:rtl/>
          <w:lang w:bidi="ar-EG"/>
        </w:rPr>
        <w:t>الاستشاري</w:t>
      </w:r>
      <w:r w:rsidR="00EF6156" w:rsidRPr="00EF6156">
        <w:rPr>
          <w:rFonts w:hint="cs"/>
          <w:rtl/>
          <w:lang w:bidi="ar-EG"/>
        </w:rPr>
        <w:t xml:space="preserve"> </w:t>
      </w:r>
      <w:r w:rsidRPr="00EF6156">
        <w:rPr>
          <w:rFonts w:hint="cs"/>
          <w:rtl/>
          <w:lang w:bidi="ar-EG"/>
        </w:rPr>
        <w:t>المعني</w:t>
      </w:r>
      <w:r w:rsidR="00EF6156" w:rsidRPr="00EF6156">
        <w:rPr>
          <w:rFonts w:hint="cs"/>
          <w:rtl/>
          <w:lang w:bidi="ar-EG"/>
        </w:rPr>
        <w:t xml:space="preserve"> </w:t>
      </w:r>
      <w:r w:rsidRPr="00EF6156">
        <w:rPr>
          <w:rFonts w:hint="cs"/>
          <w:rtl/>
          <w:lang w:bidi="ar-EG"/>
        </w:rPr>
        <w:t>بالإدماج</w:t>
      </w:r>
      <w:r w:rsidR="00C233CC">
        <w:rPr>
          <w:rFonts w:hint="cs"/>
          <w:rtl/>
          <w:lang w:bidi="ar-EG"/>
        </w:rPr>
        <w:t xml:space="preserve"> </w:t>
      </w:r>
      <w:r w:rsidRPr="00EF6156">
        <w:rPr>
          <w:rFonts w:hint="cs"/>
          <w:rtl/>
          <w:lang w:bidi="ar-EG"/>
        </w:rPr>
        <w:t>(</w:t>
      </w:r>
      <w:r w:rsidRPr="00EF6156">
        <w:rPr>
          <w:i/>
          <w:iCs/>
          <w:lang w:val="en-GB" w:bidi="ar-EG"/>
        </w:rPr>
        <w:t>Inklusionsbeirat</w:t>
      </w:r>
      <w:r w:rsidRPr="00EF6156">
        <w:rPr>
          <w:rFonts w:hint="cs"/>
          <w:rtl/>
          <w:lang w:bidi="ar-EG"/>
        </w:rPr>
        <w:t>)،</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تدعمه</w:t>
      </w:r>
      <w:r w:rsidR="00EF6156" w:rsidRPr="00EF6156">
        <w:rPr>
          <w:rFonts w:hint="cs"/>
          <w:rtl/>
          <w:lang w:bidi="ar-EG"/>
        </w:rPr>
        <w:t xml:space="preserve"> </w:t>
      </w:r>
      <w:r w:rsidRPr="00EF6156">
        <w:rPr>
          <w:rFonts w:hint="cs"/>
          <w:rtl/>
          <w:lang w:bidi="ar-EG"/>
        </w:rPr>
        <w:t>حالي</w:t>
      </w:r>
      <w:r w:rsidR="00511CD8">
        <w:rPr>
          <w:rFonts w:hint="cs"/>
          <w:rtl/>
          <w:lang w:bidi="ar-EG"/>
        </w:rPr>
        <w:t xml:space="preserve">اً </w:t>
      </w:r>
      <w:r w:rsidRPr="00EF6156">
        <w:rPr>
          <w:rFonts w:hint="cs"/>
          <w:rtl/>
          <w:lang w:bidi="ar-EG"/>
        </w:rPr>
        <w:t>ثلاث</w:t>
      </w:r>
      <w:r w:rsidR="00EF6156" w:rsidRPr="00EF6156">
        <w:rPr>
          <w:rFonts w:hint="cs"/>
          <w:rtl/>
          <w:lang w:bidi="ar-EG"/>
        </w:rPr>
        <w:t xml:space="preserve"> </w:t>
      </w:r>
      <w:r w:rsidRPr="00EF6156">
        <w:rPr>
          <w:rFonts w:hint="cs"/>
          <w:rtl/>
          <w:lang w:bidi="ar-EG"/>
        </w:rPr>
        <w:t>لجان</w:t>
      </w:r>
      <w:r w:rsidR="00EF6156" w:rsidRPr="00EF6156">
        <w:rPr>
          <w:rFonts w:hint="cs"/>
          <w:rtl/>
          <w:lang w:bidi="ar-EG"/>
        </w:rPr>
        <w:t xml:space="preserve"> </w:t>
      </w:r>
      <w:r w:rsidRPr="00EF6156">
        <w:rPr>
          <w:rFonts w:hint="cs"/>
          <w:rtl/>
          <w:lang w:bidi="ar-EG"/>
        </w:rPr>
        <w:t>خاصة</w:t>
      </w:r>
      <w:r w:rsidR="00EF6156" w:rsidRPr="00EF6156">
        <w:rPr>
          <w:rFonts w:hint="cs"/>
          <w:rtl/>
          <w:lang w:bidi="ar-EG"/>
        </w:rPr>
        <w:t xml:space="preserve"> </w:t>
      </w:r>
      <w:r w:rsidRPr="00EF6156">
        <w:rPr>
          <w:rFonts w:hint="cs"/>
          <w:rtl/>
          <w:lang w:bidi="ar-EG"/>
        </w:rPr>
        <w:t>مسؤولة</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جوانب</w:t>
      </w:r>
      <w:r w:rsidR="00EF6156" w:rsidRPr="00EF6156">
        <w:rPr>
          <w:rFonts w:hint="cs"/>
          <w:rtl/>
          <w:lang w:bidi="ar-EG"/>
        </w:rPr>
        <w:t xml:space="preserve"> </w:t>
      </w:r>
      <w:r w:rsidRPr="00EF6156">
        <w:rPr>
          <w:rFonts w:hint="cs"/>
          <w:rtl/>
          <w:lang w:bidi="ar-EG"/>
        </w:rPr>
        <w:t>مختلفة</w:t>
      </w:r>
      <w:r w:rsidR="00EF6156" w:rsidRPr="00EF6156">
        <w:rPr>
          <w:rFonts w:hint="cs"/>
          <w:rtl/>
          <w:lang w:bidi="ar-EG"/>
        </w:rPr>
        <w:t xml:space="preserve"> </w:t>
      </w:r>
      <w:r w:rsidRPr="00EF6156">
        <w:rPr>
          <w:rFonts w:hint="cs"/>
          <w:rtl/>
          <w:lang w:bidi="ar-EG"/>
        </w:rPr>
        <w:t>(إمكانية</w:t>
      </w:r>
      <w:r w:rsidR="00EF6156" w:rsidRPr="00EF6156">
        <w:rPr>
          <w:rFonts w:hint="cs"/>
          <w:rtl/>
          <w:lang w:bidi="ar-EG"/>
        </w:rPr>
        <w:t xml:space="preserve"> </w:t>
      </w:r>
      <w:r w:rsidRPr="00EF6156">
        <w:rPr>
          <w:rFonts w:hint="cs"/>
          <w:rtl/>
          <w:lang w:bidi="ar-EG"/>
        </w:rPr>
        <w:t>الوصول،</w:t>
      </w:r>
      <w:r w:rsidR="00EF6156" w:rsidRPr="00EF6156">
        <w:rPr>
          <w:rFonts w:hint="cs"/>
          <w:rtl/>
          <w:lang w:bidi="ar-EG"/>
        </w:rPr>
        <w:t xml:space="preserve"> </w:t>
      </w:r>
      <w:r w:rsidRPr="00EF6156">
        <w:rPr>
          <w:rFonts w:hint="cs"/>
          <w:rtl/>
          <w:lang w:bidi="ar-EG"/>
        </w:rPr>
        <w:t>والحريات</w:t>
      </w:r>
      <w:r w:rsidR="00EF6156" w:rsidRPr="00EF6156">
        <w:rPr>
          <w:rFonts w:hint="cs"/>
          <w:rtl/>
          <w:lang w:bidi="ar-EG"/>
        </w:rPr>
        <w:t xml:space="preserve"> </w:t>
      </w:r>
      <w:r w:rsidRPr="00EF6156">
        <w:rPr>
          <w:rFonts w:hint="cs"/>
          <w:rtl/>
          <w:lang w:bidi="ar-EG"/>
        </w:rPr>
        <w:t>والحماية</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فضل</w:t>
      </w:r>
      <w:r w:rsidR="00511CD8">
        <w:rPr>
          <w:rFonts w:hint="cs"/>
          <w:rtl/>
          <w:lang w:bidi="ar-EG"/>
        </w:rPr>
        <w:t xml:space="preserve">اً </w:t>
      </w:r>
      <w:r w:rsidRPr="00EF6156">
        <w:rPr>
          <w:rFonts w:hint="cs"/>
          <w:rtl/>
          <w:lang w:bidi="ar-EG"/>
        </w:rPr>
        <w:t>عن</w:t>
      </w:r>
      <w:r w:rsidR="00EF6156" w:rsidRPr="00EF6156">
        <w:rPr>
          <w:rFonts w:hint="cs"/>
          <w:rtl/>
          <w:lang w:bidi="ar-EG"/>
        </w:rPr>
        <w:t xml:space="preserve"> </w:t>
      </w:r>
      <w:r w:rsidRPr="00EF6156">
        <w:rPr>
          <w:rFonts w:hint="cs"/>
          <w:rtl/>
          <w:lang w:bidi="ar-EG"/>
        </w:rPr>
        <w:t>الاتصالات</w:t>
      </w:r>
      <w:r w:rsidR="00EF6156" w:rsidRPr="00EF6156">
        <w:rPr>
          <w:rFonts w:hint="cs"/>
          <w:rtl/>
          <w:lang w:bidi="ar-EG"/>
        </w:rPr>
        <w:t xml:space="preserve"> </w:t>
      </w:r>
      <w:r w:rsidRPr="00EF6156">
        <w:rPr>
          <w:rFonts w:hint="cs"/>
          <w:rtl/>
          <w:lang w:bidi="ar-EG"/>
        </w:rPr>
        <w:t>ووسائل</w:t>
      </w:r>
      <w:r w:rsidR="00EF6156" w:rsidRPr="00EF6156">
        <w:rPr>
          <w:rFonts w:hint="cs"/>
          <w:rtl/>
          <w:lang w:bidi="ar-EG"/>
        </w:rPr>
        <w:t xml:space="preserve"> </w:t>
      </w:r>
      <w:r w:rsidRPr="00EF6156">
        <w:rPr>
          <w:rFonts w:hint="cs"/>
          <w:rtl/>
          <w:lang w:bidi="ar-EG"/>
        </w:rPr>
        <w:t>الإعلام).</w:t>
      </w:r>
    </w:p>
    <w:p w:rsidR="00614786" w:rsidRPr="00EF6156" w:rsidRDefault="00614786" w:rsidP="00FA0B29">
      <w:pPr>
        <w:pStyle w:val="H4GA"/>
        <w:rPr>
          <w:rtl/>
          <w:lang w:bidi="ar-EG"/>
        </w:rPr>
      </w:pPr>
      <w:r w:rsidRPr="00EF6156">
        <w:rPr>
          <w:rtl/>
          <w:lang w:bidi="ar-EG"/>
        </w:rPr>
        <w:tab/>
        <w:t>(ي)</w:t>
      </w:r>
      <w:r w:rsidRPr="00EF6156">
        <w:rPr>
          <w:rtl/>
          <w:lang w:bidi="ar-EG"/>
        </w:rPr>
        <w:tab/>
        <w:t>وكالة</w:t>
      </w:r>
      <w:r w:rsidR="00EF6156" w:rsidRPr="00EF6156">
        <w:rPr>
          <w:rtl/>
          <w:lang w:bidi="ar-EG"/>
        </w:rPr>
        <w:t xml:space="preserve"> </w:t>
      </w:r>
      <w:r w:rsidRPr="00EF6156">
        <w:rPr>
          <w:rtl/>
          <w:lang w:bidi="ar-EG"/>
        </w:rPr>
        <w:t>مناهضة</w:t>
      </w:r>
      <w:r w:rsidR="00EF6156" w:rsidRPr="00EF6156">
        <w:rPr>
          <w:rtl/>
          <w:lang w:bidi="ar-EG"/>
        </w:rPr>
        <w:t xml:space="preserve"> </w:t>
      </w:r>
      <w:r w:rsidRPr="00EF6156">
        <w:rPr>
          <w:rtl/>
          <w:lang w:bidi="ar-EG"/>
        </w:rPr>
        <w:t>التمييز</w:t>
      </w:r>
      <w:r w:rsidR="00EF6156" w:rsidRPr="00EF6156">
        <w:rPr>
          <w:rtl/>
          <w:lang w:bidi="ar-EG"/>
        </w:rPr>
        <w:t xml:space="preserve"> </w:t>
      </w:r>
      <w:r w:rsidRPr="00EF6156">
        <w:rPr>
          <w:rtl/>
          <w:lang w:bidi="ar-EG"/>
        </w:rPr>
        <w:t>التابعة</w:t>
      </w:r>
      <w:r w:rsidR="00EF6156" w:rsidRPr="00EF6156">
        <w:rPr>
          <w:rtl/>
          <w:lang w:bidi="ar-EG"/>
        </w:rPr>
        <w:t xml:space="preserve"> </w:t>
      </w:r>
      <w:r w:rsidRPr="00EF6156">
        <w:rPr>
          <w:rtl/>
          <w:lang w:bidi="ar-EG"/>
        </w:rPr>
        <w:t>للاتحاد</w:t>
      </w:r>
    </w:p>
    <w:p w:rsidR="00614786" w:rsidRPr="00EF6156" w:rsidRDefault="00614786" w:rsidP="005C5849">
      <w:pPr>
        <w:pStyle w:val="SingleTxtGA"/>
        <w:rPr>
          <w:rtl/>
          <w:lang w:bidi="ar-EG"/>
        </w:rPr>
      </w:pPr>
      <w:r w:rsidRPr="00EF6156">
        <w:rPr>
          <w:rtl/>
          <w:lang w:bidi="ar-EG"/>
        </w:rPr>
        <w:t>1</w:t>
      </w:r>
      <w:r w:rsidRPr="00EF6156">
        <w:rPr>
          <w:rFonts w:hint="cs"/>
          <w:rtl/>
          <w:lang w:bidi="ar-EG"/>
        </w:rPr>
        <w:t>66</w:t>
      </w:r>
      <w:r w:rsidRPr="00EF6156">
        <w:rPr>
          <w:rtl/>
          <w:lang w:bidi="ar-EG"/>
        </w:rPr>
        <w:t>-</w:t>
      </w:r>
      <w:r w:rsidRPr="00EF6156">
        <w:rPr>
          <w:rtl/>
          <w:lang w:bidi="ar-EG"/>
        </w:rPr>
        <w:tab/>
        <w:t>وكالة</w:t>
      </w:r>
      <w:r w:rsidR="00EF6156" w:rsidRPr="00EF6156">
        <w:rPr>
          <w:rtl/>
          <w:lang w:bidi="ar-EG"/>
        </w:rPr>
        <w:t xml:space="preserve"> </w:t>
      </w:r>
      <w:r w:rsidRPr="00EF6156">
        <w:rPr>
          <w:rtl/>
          <w:lang w:bidi="ar-EG"/>
        </w:rPr>
        <w:t>مناهضة</w:t>
      </w:r>
      <w:r w:rsidR="00EF6156" w:rsidRPr="00EF6156">
        <w:rPr>
          <w:rtl/>
          <w:lang w:bidi="ar-EG"/>
        </w:rPr>
        <w:t xml:space="preserve"> </w:t>
      </w:r>
      <w:r w:rsidRPr="00EF6156">
        <w:rPr>
          <w:rtl/>
          <w:lang w:bidi="ar-EG"/>
        </w:rPr>
        <w:t>التمييز</w:t>
      </w:r>
      <w:r w:rsidR="00EF6156" w:rsidRPr="00EF6156">
        <w:rPr>
          <w:rtl/>
          <w:lang w:bidi="ar-EG"/>
        </w:rPr>
        <w:t xml:space="preserve"> </w:t>
      </w:r>
      <w:r w:rsidRPr="00EF6156">
        <w:rPr>
          <w:rtl/>
          <w:lang w:bidi="ar-EG"/>
        </w:rPr>
        <w:t>التابعة</w:t>
      </w:r>
      <w:r w:rsidR="00EF6156" w:rsidRPr="00EF6156">
        <w:rPr>
          <w:rtl/>
          <w:lang w:bidi="ar-EG"/>
        </w:rPr>
        <w:t xml:space="preserve"> </w:t>
      </w:r>
      <w:r w:rsidRPr="00EF6156">
        <w:rPr>
          <w:rtl/>
          <w:lang w:bidi="ar-EG"/>
        </w:rPr>
        <w:t>للاتحاد</w:t>
      </w:r>
      <w:r w:rsidR="00EF6156" w:rsidRPr="00EF6156">
        <w:rPr>
          <w:rtl/>
          <w:lang w:bidi="ar-EG"/>
        </w:rPr>
        <w:t xml:space="preserve"> </w:t>
      </w:r>
      <w:r w:rsidRPr="00EF6156">
        <w:rPr>
          <w:rtl/>
          <w:lang w:bidi="ar-EG"/>
        </w:rPr>
        <w:t>هي</w:t>
      </w:r>
      <w:r w:rsidR="00EF6156" w:rsidRPr="00EF6156">
        <w:rPr>
          <w:rtl/>
          <w:lang w:bidi="ar-EG"/>
        </w:rPr>
        <w:t xml:space="preserve"> </w:t>
      </w:r>
      <w:r w:rsidRPr="00EF6156">
        <w:rPr>
          <w:rtl/>
          <w:lang w:bidi="ar-EG"/>
        </w:rPr>
        <w:t>وكالة</w:t>
      </w:r>
      <w:r w:rsidR="00EF6156" w:rsidRPr="00EF6156">
        <w:rPr>
          <w:rtl/>
          <w:lang w:bidi="ar-EG"/>
        </w:rPr>
        <w:t xml:space="preserve"> </w:t>
      </w:r>
      <w:r w:rsidRPr="00EF6156">
        <w:rPr>
          <w:rtl/>
          <w:lang w:bidi="ar-EG"/>
        </w:rPr>
        <w:t>اتحادية</w:t>
      </w:r>
      <w:r w:rsidR="00EF6156" w:rsidRPr="00EF6156">
        <w:rPr>
          <w:rtl/>
          <w:lang w:bidi="ar-EG"/>
        </w:rPr>
        <w:t xml:space="preserve"> </w:t>
      </w:r>
      <w:r w:rsidRPr="00EF6156">
        <w:rPr>
          <w:rtl/>
          <w:lang w:bidi="ar-EG"/>
        </w:rPr>
        <w:t>مستقلة</w:t>
      </w:r>
      <w:r w:rsidR="00EF6156" w:rsidRPr="00EF6156">
        <w:rPr>
          <w:rtl/>
          <w:lang w:bidi="ar-EG"/>
        </w:rPr>
        <w:t xml:space="preserve"> </w:t>
      </w:r>
      <w:r w:rsidRPr="00EF6156">
        <w:rPr>
          <w:rtl/>
          <w:lang w:bidi="ar-EG"/>
        </w:rPr>
        <w:t>تهدف</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tl/>
          <w:lang w:bidi="ar-EG"/>
        </w:rPr>
        <w:t>الحماية</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التمييز</w:t>
      </w:r>
      <w:r w:rsidR="00EF6156" w:rsidRPr="00EF6156">
        <w:rPr>
          <w:rtl/>
          <w:lang w:bidi="ar-EG"/>
        </w:rPr>
        <w:t xml:space="preserve"> </w:t>
      </w:r>
      <w:r w:rsidRPr="00EF6156">
        <w:rPr>
          <w:rtl/>
          <w:lang w:bidi="ar-EG"/>
        </w:rPr>
        <w:t>العنصري</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الحرمان</w:t>
      </w:r>
      <w:r w:rsidR="00EF6156" w:rsidRPr="00EF6156">
        <w:rPr>
          <w:rtl/>
          <w:lang w:bidi="ar-EG"/>
        </w:rPr>
        <w:t xml:space="preserve"> </w:t>
      </w:r>
      <w:r w:rsidRPr="00EF6156">
        <w:rPr>
          <w:rtl/>
          <w:lang w:bidi="ar-EG"/>
        </w:rPr>
        <w:t>بسبب</w:t>
      </w:r>
      <w:r w:rsidR="00EF6156" w:rsidRPr="00EF6156">
        <w:rPr>
          <w:rtl/>
          <w:lang w:bidi="ar-EG"/>
        </w:rPr>
        <w:t xml:space="preserve"> </w:t>
      </w:r>
      <w:r w:rsidRPr="00EF6156">
        <w:rPr>
          <w:rtl/>
          <w:lang w:bidi="ar-EG"/>
        </w:rPr>
        <w:t>الأصل</w:t>
      </w:r>
      <w:r w:rsidR="00EF6156" w:rsidRPr="00EF6156">
        <w:rPr>
          <w:rtl/>
          <w:lang w:bidi="ar-EG"/>
        </w:rPr>
        <w:t xml:space="preserve"> </w:t>
      </w:r>
      <w:r w:rsidRPr="00EF6156">
        <w:rPr>
          <w:rtl/>
          <w:lang w:bidi="ar-EG"/>
        </w:rPr>
        <w:t>العرقي</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الإعاقة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الشيخوخة</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الدين</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المعتقد</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نوع</w:t>
      </w:r>
      <w:r w:rsidR="00EF6156" w:rsidRPr="00EF6156">
        <w:rPr>
          <w:rtl/>
          <w:lang w:bidi="ar-EG"/>
        </w:rPr>
        <w:t xml:space="preserve"> </w:t>
      </w:r>
      <w:r w:rsidRPr="00EF6156">
        <w:rPr>
          <w:rtl/>
          <w:lang w:bidi="ar-EG"/>
        </w:rPr>
        <w:t>الجنس</w:t>
      </w:r>
      <w:r w:rsidR="00EF6156" w:rsidRPr="00EF6156">
        <w:rPr>
          <w:rtl/>
          <w:lang w:bidi="ar-EG"/>
        </w:rPr>
        <w:t xml:space="preserve"> </w:t>
      </w:r>
      <w:r w:rsidRPr="00EF6156">
        <w:rPr>
          <w:rtl/>
          <w:lang w:bidi="ar-EG"/>
        </w:rPr>
        <w:t>أو</w:t>
      </w:r>
      <w:r w:rsidR="00EF6156" w:rsidRPr="00EF6156">
        <w:rPr>
          <w:rtl/>
          <w:lang w:bidi="ar-EG"/>
        </w:rPr>
        <w:t xml:space="preserve"> </w:t>
      </w:r>
      <w:r w:rsidRPr="00EF6156">
        <w:rPr>
          <w:rtl/>
          <w:lang w:bidi="ar-EG"/>
        </w:rPr>
        <w:t>الميل</w:t>
      </w:r>
      <w:r w:rsidR="00EF6156" w:rsidRPr="00EF6156">
        <w:rPr>
          <w:rtl/>
          <w:lang w:bidi="ar-EG"/>
        </w:rPr>
        <w:t xml:space="preserve"> </w:t>
      </w:r>
      <w:r w:rsidRPr="00EF6156">
        <w:rPr>
          <w:rtl/>
          <w:lang w:bidi="ar-EG"/>
        </w:rPr>
        <w:t>الجنسي.</w:t>
      </w:r>
      <w:r w:rsidR="00EF6156" w:rsidRPr="00EF6156">
        <w:rPr>
          <w:rtl/>
          <w:lang w:bidi="ar-EG"/>
        </w:rPr>
        <w:t xml:space="preserve"> </w:t>
      </w:r>
      <w:r w:rsidRPr="00EF6156">
        <w:rPr>
          <w:rtl/>
          <w:lang w:bidi="ar-EG"/>
        </w:rPr>
        <w:t>وقد</w:t>
      </w:r>
      <w:r w:rsidR="00EF6156" w:rsidRPr="00EF6156">
        <w:rPr>
          <w:rtl/>
          <w:lang w:bidi="ar-EG"/>
        </w:rPr>
        <w:t xml:space="preserve"> </w:t>
      </w:r>
      <w:r w:rsidRPr="00EF6156">
        <w:rPr>
          <w:rtl/>
          <w:lang w:bidi="ar-EG"/>
        </w:rPr>
        <w:t>أنشئت</w:t>
      </w:r>
      <w:r w:rsidR="00EF6156" w:rsidRPr="00EF6156">
        <w:rPr>
          <w:rtl/>
          <w:lang w:bidi="ar-EG"/>
        </w:rPr>
        <w:t xml:space="preserve"> </w:t>
      </w:r>
      <w:r w:rsidRPr="00EF6156">
        <w:rPr>
          <w:rtl/>
          <w:lang w:bidi="ar-EG"/>
        </w:rPr>
        <w:t>مع</w:t>
      </w:r>
      <w:r w:rsidR="00EF6156" w:rsidRPr="00EF6156">
        <w:rPr>
          <w:rtl/>
          <w:lang w:bidi="ar-EG"/>
        </w:rPr>
        <w:t xml:space="preserve"> </w:t>
      </w:r>
      <w:r w:rsidRPr="00EF6156">
        <w:rPr>
          <w:rtl/>
          <w:lang w:bidi="ar-EG"/>
        </w:rPr>
        <w:t>بدء</w:t>
      </w:r>
      <w:r w:rsidR="00EF6156" w:rsidRPr="00EF6156">
        <w:rPr>
          <w:rtl/>
          <w:lang w:bidi="ar-EG"/>
        </w:rPr>
        <w:t xml:space="preserve"> </w:t>
      </w:r>
      <w:r w:rsidRPr="00EF6156">
        <w:rPr>
          <w:rtl/>
          <w:lang w:bidi="ar-EG"/>
        </w:rPr>
        <w:t>نفاذ</w:t>
      </w:r>
      <w:r w:rsidR="00EF6156" w:rsidRPr="00EF6156">
        <w:rPr>
          <w:rtl/>
          <w:lang w:bidi="ar-EG"/>
        </w:rPr>
        <w:t xml:space="preserve"> </w:t>
      </w:r>
      <w:r w:rsidRPr="00EF6156">
        <w:rPr>
          <w:rtl/>
          <w:lang w:bidi="ar-EG"/>
        </w:rPr>
        <w:t>القانون</w:t>
      </w:r>
      <w:r w:rsidR="00EF6156" w:rsidRPr="00EF6156">
        <w:rPr>
          <w:rtl/>
          <w:lang w:bidi="ar-EG"/>
        </w:rPr>
        <w:t xml:space="preserve"> </w:t>
      </w:r>
      <w:r w:rsidRPr="00EF6156">
        <w:rPr>
          <w:rtl/>
          <w:lang w:bidi="ar-EG"/>
        </w:rPr>
        <w:t>العام</w:t>
      </w:r>
      <w:r w:rsidR="00EF6156" w:rsidRPr="00EF6156">
        <w:rPr>
          <w:rtl/>
          <w:lang w:bidi="ar-EG"/>
        </w:rPr>
        <w:t xml:space="preserve"> </w:t>
      </w:r>
      <w:r w:rsidRPr="00EF6156">
        <w:rPr>
          <w:rtl/>
          <w:lang w:bidi="ar-EG"/>
        </w:rPr>
        <w:t>للمساواة</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المعاملة</w:t>
      </w:r>
      <w:r w:rsidR="00EF6156" w:rsidRPr="00EF6156">
        <w:rPr>
          <w:rtl/>
          <w:lang w:bidi="ar-EG"/>
        </w:rPr>
        <w:t xml:space="preserve"> </w:t>
      </w:r>
      <w:r w:rsidRPr="00315E1C">
        <w:rPr>
          <w:i/>
          <w:iCs/>
          <w:rtl/>
          <w:lang w:bidi="ar-EG"/>
        </w:rPr>
        <w:t>(</w:t>
      </w:r>
      <w:r w:rsidRPr="00315E1C">
        <w:rPr>
          <w:i/>
          <w:iCs/>
          <w:lang w:bidi="ar-EG"/>
        </w:rPr>
        <w:t>Allgemeines</w:t>
      </w:r>
      <w:r w:rsidR="00EF6156" w:rsidRPr="00315E1C">
        <w:rPr>
          <w:i/>
          <w:iCs/>
          <w:lang w:bidi="ar-EG"/>
        </w:rPr>
        <w:t xml:space="preserve"> </w:t>
      </w:r>
      <w:r w:rsidRPr="00315E1C">
        <w:rPr>
          <w:i/>
          <w:iCs/>
          <w:lang w:bidi="ar-EG"/>
        </w:rPr>
        <w:t>Gleichbehandlungsgesetz</w:t>
      </w:r>
      <w:r w:rsidRPr="00315E1C">
        <w:rPr>
          <w:i/>
          <w:iCs/>
          <w:rtl/>
          <w:lang w:bidi="ar-EG"/>
        </w:rPr>
        <w:t>)</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آب/أغسطس</w:t>
      </w:r>
      <w:r w:rsidR="00EF6156" w:rsidRPr="00EF6156">
        <w:rPr>
          <w:rtl/>
          <w:lang w:bidi="ar-EG"/>
        </w:rPr>
        <w:t xml:space="preserve"> </w:t>
      </w:r>
      <w:r w:rsidRPr="00EF6156">
        <w:rPr>
          <w:rtl/>
          <w:lang w:bidi="ar-EG"/>
        </w:rPr>
        <w:t>2006.</w:t>
      </w:r>
      <w:r w:rsidR="001B6FBC">
        <w:rPr>
          <w:rFonts w:hint="cs"/>
          <w:rtl/>
          <w:lang w:bidi="ar-EG"/>
        </w:rPr>
        <w:t xml:space="preserve"> </w:t>
      </w:r>
    </w:p>
    <w:p w:rsidR="00614786" w:rsidRPr="00EF6156" w:rsidRDefault="00614786" w:rsidP="00FA0B29">
      <w:pPr>
        <w:pStyle w:val="SingleTxtGA"/>
        <w:rPr>
          <w:rtl/>
          <w:lang w:bidi="ar-EG"/>
        </w:rPr>
      </w:pPr>
      <w:r w:rsidRPr="00EF6156">
        <w:rPr>
          <w:rtl/>
          <w:lang w:bidi="ar-EG"/>
        </w:rPr>
        <w:t>1</w:t>
      </w:r>
      <w:r w:rsidRPr="00EF6156">
        <w:rPr>
          <w:rFonts w:hint="cs"/>
          <w:rtl/>
          <w:lang w:bidi="ar-EG"/>
        </w:rPr>
        <w:t>67</w:t>
      </w:r>
      <w:r w:rsidRPr="00EF6156">
        <w:rPr>
          <w:rtl/>
          <w:lang w:bidi="ar-EG"/>
        </w:rPr>
        <w:t>-</w:t>
      </w:r>
      <w:r w:rsidRPr="00EF6156">
        <w:rPr>
          <w:rtl/>
          <w:lang w:bidi="ar-EG"/>
        </w:rPr>
        <w:tab/>
        <w:t>وكالة</w:t>
      </w:r>
      <w:r w:rsidR="00EF6156" w:rsidRPr="00EF6156">
        <w:rPr>
          <w:rtl/>
          <w:lang w:bidi="ar-EG"/>
        </w:rPr>
        <w:t xml:space="preserve"> </w:t>
      </w:r>
      <w:r w:rsidRPr="00EF6156">
        <w:rPr>
          <w:rtl/>
          <w:lang w:bidi="ar-EG"/>
        </w:rPr>
        <w:t>مناهضة</w:t>
      </w:r>
      <w:r w:rsidR="00EF6156" w:rsidRPr="00EF6156">
        <w:rPr>
          <w:rtl/>
          <w:lang w:bidi="ar-EG"/>
        </w:rPr>
        <w:t xml:space="preserve"> </w:t>
      </w:r>
      <w:r w:rsidRPr="00EF6156">
        <w:rPr>
          <w:rtl/>
          <w:lang w:bidi="ar-EG"/>
        </w:rPr>
        <w:t>التمييز</w:t>
      </w:r>
      <w:r w:rsidR="00EF6156" w:rsidRPr="00EF6156">
        <w:rPr>
          <w:rtl/>
          <w:lang w:bidi="ar-EG"/>
        </w:rPr>
        <w:t xml:space="preserve"> </w:t>
      </w:r>
      <w:r w:rsidRPr="00EF6156">
        <w:rPr>
          <w:rtl/>
          <w:lang w:bidi="ar-EG"/>
        </w:rPr>
        <w:t>التابعة</w:t>
      </w:r>
      <w:r w:rsidR="00EF6156" w:rsidRPr="00EF6156">
        <w:rPr>
          <w:rtl/>
          <w:lang w:bidi="ar-EG"/>
        </w:rPr>
        <w:t xml:space="preserve"> </w:t>
      </w:r>
      <w:r w:rsidRPr="00EF6156">
        <w:rPr>
          <w:rtl/>
          <w:lang w:bidi="ar-EG"/>
        </w:rPr>
        <w:t>للاتحاد</w:t>
      </w:r>
      <w:r w:rsidR="00EF6156" w:rsidRPr="00EF6156">
        <w:rPr>
          <w:rFonts w:hint="cs"/>
          <w:rtl/>
          <w:lang w:bidi="ar-EG"/>
        </w:rPr>
        <w:t xml:space="preserve"> </w:t>
      </w:r>
      <w:r w:rsidRPr="00EF6156">
        <w:rPr>
          <w:rFonts w:hint="cs"/>
          <w:rtl/>
          <w:lang w:bidi="ar-EG"/>
        </w:rPr>
        <w:t>نقطة</w:t>
      </w:r>
      <w:r w:rsidR="00EF6156" w:rsidRPr="00EF6156">
        <w:rPr>
          <w:rFonts w:hint="cs"/>
          <w:rtl/>
          <w:lang w:bidi="ar-EG"/>
        </w:rPr>
        <w:t xml:space="preserve"> </w:t>
      </w:r>
      <w:r w:rsidRPr="00EF6156">
        <w:rPr>
          <w:rFonts w:hint="cs"/>
          <w:rtl/>
          <w:lang w:bidi="ar-EG"/>
        </w:rPr>
        <w:t>اتصال</w:t>
      </w:r>
      <w:r w:rsidR="00EF6156" w:rsidRPr="00EF6156">
        <w:rPr>
          <w:rFonts w:hint="cs"/>
          <w:rtl/>
          <w:lang w:bidi="ar-EG"/>
        </w:rPr>
        <w:t xml:space="preserve"> </w:t>
      </w:r>
      <w:r w:rsidRPr="00EF6156">
        <w:rPr>
          <w:rFonts w:hint="cs"/>
          <w:rtl/>
          <w:lang w:bidi="ar-EG"/>
        </w:rPr>
        <w:t>مستقلة</w:t>
      </w:r>
      <w:r w:rsidR="00EF6156" w:rsidRPr="00EF6156">
        <w:rPr>
          <w:rFonts w:hint="cs"/>
          <w:rtl/>
          <w:lang w:bidi="ar-EG"/>
        </w:rPr>
        <w:t xml:space="preserve"> </w:t>
      </w:r>
      <w:r w:rsidRPr="00EF6156">
        <w:rPr>
          <w:rFonts w:hint="cs"/>
          <w:rtl/>
          <w:lang w:bidi="ar-EG"/>
        </w:rPr>
        <w:t>يلجأ</w:t>
      </w:r>
      <w:r w:rsidR="00EF6156" w:rsidRPr="00EF6156">
        <w:rPr>
          <w:rFonts w:hint="cs"/>
          <w:rtl/>
          <w:lang w:bidi="ar-EG"/>
        </w:rPr>
        <w:t xml:space="preserve"> </w:t>
      </w:r>
      <w:r w:rsidRPr="00EF6156">
        <w:rPr>
          <w:rFonts w:hint="cs"/>
          <w:rtl/>
          <w:lang w:bidi="ar-EG"/>
        </w:rPr>
        <w:t>إليها</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المتضررون</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ويقدم</w:t>
      </w:r>
      <w:r w:rsidR="00EF6156" w:rsidRPr="00EF6156">
        <w:rPr>
          <w:rFonts w:hint="cs"/>
          <w:rtl/>
          <w:lang w:bidi="ar-EG"/>
        </w:rPr>
        <w:t xml:space="preserve"> </w:t>
      </w:r>
      <w:r w:rsidRPr="00EF6156">
        <w:rPr>
          <w:rFonts w:hint="cs"/>
          <w:rtl/>
          <w:lang w:bidi="ar-EG"/>
        </w:rPr>
        <w:t>خبراؤها</w:t>
      </w:r>
      <w:r w:rsidR="00EF6156" w:rsidRPr="00EF6156">
        <w:rPr>
          <w:rFonts w:hint="cs"/>
          <w:rtl/>
          <w:lang w:bidi="ar-EG"/>
        </w:rPr>
        <w:t xml:space="preserve"> </w:t>
      </w:r>
      <w:r w:rsidRPr="00EF6156">
        <w:rPr>
          <w:rFonts w:hint="cs"/>
          <w:rtl/>
          <w:lang w:bidi="ar-EG"/>
        </w:rPr>
        <w:t>الاستشاريون</w:t>
      </w:r>
      <w:r w:rsidR="00EF6156" w:rsidRPr="00EF6156">
        <w:rPr>
          <w:rFonts w:hint="cs"/>
          <w:rtl/>
          <w:lang w:bidi="ar-EG"/>
        </w:rPr>
        <w:t xml:space="preserve"> </w:t>
      </w:r>
      <w:r w:rsidRPr="00EF6156">
        <w:rPr>
          <w:rFonts w:hint="cs"/>
          <w:rtl/>
          <w:lang w:bidi="ar-EG"/>
        </w:rPr>
        <w:t>معلومات</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الحالة</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والشكاوى</w:t>
      </w:r>
      <w:r w:rsidR="00EF6156" w:rsidRPr="00EF6156">
        <w:rPr>
          <w:rFonts w:hint="cs"/>
          <w:rtl/>
          <w:lang w:bidi="ar-EG"/>
        </w:rPr>
        <w:t xml:space="preserve"> </w:t>
      </w:r>
      <w:r w:rsidRPr="00EF6156">
        <w:rPr>
          <w:rFonts w:hint="cs"/>
          <w:rtl/>
          <w:lang w:bidi="ar-EG"/>
        </w:rPr>
        <w:t>المحتملة</w:t>
      </w:r>
      <w:r w:rsidR="00EF6156" w:rsidRPr="00EF6156">
        <w:rPr>
          <w:rFonts w:hint="cs"/>
          <w:rtl/>
          <w:lang w:bidi="ar-EG"/>
        </w:rPr>
        <w:t xml:space="preserve"> </w:t>
      </w:r>
      <w:r w:rsidRPr="00EF6156">
        <w:rPr>
          <w:rFonts w:hint="cs"/>
          <w:rtl/>
          <w:lang w:bidi="ar-EG"/>
        </w:rPr>
        <w:t>والمواعيد</w:t>
      </w:r>
      <w:r w:rsidR="00EF6156" w:rsidRPr="00EF6156">
        <w:rPr>
          <w:rFonts w:hint="cs"/>
          <w:rtl/>
          <w:lang w:bidi="ar-EG"/>
        </w:rPr>
        <w:t xml:space="preserve"> </w:t>
      </w:r>
      <w:r w:rsidRPr="00EF6156">
        <w:rPr>
          <w:rFonts w:hint="cs"/>
          <w:rtl/>
          <w:lang w:bidi="ar-EG"/>
        </w:rPr>
        <w:t>النهائية</w:t>
      </w:r>
      <w:r w:rsidR="00EF6156" w:rsidRPr="00EF6156">
        <w:rPr>
          <w:rFonts w:hint="cs"/>
          <w:rtl/>
          <w:lang w:bidi="ar-EG"/>
        </w:rPr>
        <w:t xml:space="preserve"> </w:t>
      </w:r>
      <w:r w:rsidRPr="00EF6156">
        <w:rPr>
          <w:rFonts w:hint="cs"/>
          <w:rtl/>
          <w:lang w:bidi="ar-EG"/>
        </w:rPr>
        <w:t>المعمول</w:t>
      </w:r>
      <w:r w:rsidR="00EF6156" w:rsidRPr="00EF6156">
        <w:rPr>
          <w:rFonts w:hint="cs"/>
          <w:rtl/>
          <w:lang w:bidi="ar-EG"/>
        </w:rPr>
        <w:t xml:space="preserve"> </w:t>
      </w:r>
      <w:r w:rsidRPr="00EF6156">
        <w:rPr>
          <w:rFonts w:hint="cs"/>
          <w:rtl/>
          <w:lang w:bidi="ar-EG"/>
        </w:rPr>
        <w:t>بها.</w:t>
      </w:r>
      <w:r w:rsidR="00EF6156" w:rsidRPr="00EF6156">
        <w:rPr>
          <w:rFonts w:hint="cs"/>
          <w:rtl/>
          <w:lang w:bidi="ar-EG"/>
        </w:rPr>
        <w:t xml:space="preserve"> </w:t>
      </w:r>
      <w:r w:rsidRPr="00EF6156">
        <w:rPr>
          <w:rFonts w:hint="cs"/>
          <w:rtl/>
          <w:lang w:bidi="ar-EG"/>
        </w:rPr>
        <w:t>وللوكالة</w:t>
      </w:r>
      <w:r w:rsidR="00EF6156" w:rsidRPr="00EF6156">
        <w:rPr>
          <w:rFonts w:hint="cs"/>
          <w:rtl/>
          <w:lang w:bidi="ar-EG"/>
        </w:rPr>
        <w:t xml:space="preserve"> </w:t>
      </w:r>
      <w:r w:rsidRPr="00EF6156">
        <w:rPr>
          <w:rFonts w:hint="cs"/>
          <w:rtl/>
          <w:lang w:bidi="ar-EG"/>
        </w:rPr>
        <w:t>سلطة</w:t>
      </w:r>
      <w:r w:rsidR="00EF6156" w:rsidRPr="00EF6156">
        <w:rPr>
          <w:rFonts w:hint="cs"/>
          <w:rtl/>
          <w:lang w:bidi="ar-EG"/>
        </w:rPr>
        <w:t xml:space="preserve"> </w:t>
      </w:r>
      <w:r w:rsidRPr="00EF6156">
        <w:rPr>
          <w:rFonts w:hint="cs"/>
          <w:rtl/>
          <w:lang w:bidi="ar-EG"/>
        </w:rPr>
        <w:t>الحصول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بيانات</w:t>
      </w:r>
      <w:r w:rsidR="00EF6156" w:rsidRPr="00EF6156">
        <w:rPr>
          <w:rFonts w:hint="cs"/>
          <w:rtl/>
          <w:lang w:bidi="ar-EG"/>
        </w:rPr>
        <w:t xml:space="preserve"> </w:t>
      </w:r>
      <w:r w:rsidRPr="00EF6156">
        <w:rPr>
          <w:rFonts w:hint="cs"/>
          <w:rtl/>
          <w:lang w:bidi="ar-EG"/>
        </w:rPr>
        <w:t>مواقف</w:t>
      </w:r>
      <w:r w:rsidR="00EF6156" w:rsidRPr="00EF6156">
        <w:rPr>
          <w:rFonts w:hint="cs"/>
          <w:rtl/>
          <w:lang w:bidi="ar-EG"/>
        </w:rPr>
        <w:t xml:space="preserve"> </w:t>
      </w:r>
      <w:r w:rsidRPr="00EF6156">
        <w:rPr>
          <w:rFonts w:hint="cs"/>
          <w:rtl/>
          <w:lang w:bidi="ar-EG"/>
        </w:rPr>
        <w:t>الأطراف</w:t>
      </w:r>
      <w:r w:rsidR="00EF6156" w:rsidRPr="00EF6156">
        <w:rPr>
          <w:rFonts w:hint="cs"/>
          <w:rtl/>
          <w:lang w:bidi="ar-EG"/>
        </w:rPr>
        <w:t xml:space="preserve"> </w:t>
      </w:r>
      <w:r w:rsidRPr="00EF6156">
        <w:rPr>
          <w:rFonts w:hint="cs"/>
          <w:rtl/>
          <w:lang w:bidi="ar-EG"/>
        </w:rPr>
        <w:lastRenderedPageBreak/>
        <w:t>المعنية</w:t>
      </w:r>
      <w:r w:rsidR="00EF6156" w:rsidRPr="00EF6156">
        <w:rPr>
          <w:rFonts w:hint="cs"/>
          <w:rtl/>
          <w:lang w:bidi="ar-EG"/>
        </w:rPr>
        <w:t xml:space="preserve"> </w:t>
      </w:r>
      <w:r w:rsidRPr="00EF6156">
        <w:rPr>
          <w:rFonts w:hint="cs"/>
          <w:rtl/>
          <w:lang w:bidi="ar-EG"/>
        </w:rPr>
        <w:t>بهدف</w:t>
      </w:r>
      <w:r w:rsidR="00EF6156" w:rsidRPr="00EF6156">
        <w:rPr>
          <w:rFonts w:hint="cs"/>
          <w:rtl/>
          <w:lang w:bidi="ar-EG"/>
        </w:rPr>
        <w:t xml:space="preserve"> </w:t>
      </w:r>
      <w:r w:rsidRPr="00EF6156">
        <w:rPr>
          <w:rFonts w:hint="cs"/>
          <w:rtl/>
          <w:lang w:bidi="ar-EG"/>
        </w:rPr>
        <w:t>التوصل</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تسوية</w:t>
      </w:r>
      <w:r w:rsidR="00EF6156" w:rsidRPr="00EF6156">
        <w:rPr>
          <w:rFonts w:hint="cs"/>
          <w:rtl/>
          <w:lang w:bidi="ar-EG"/>
        </w:rPr>
        <w:t xml:space="preserve"> </w:t>
      </w:r>
      <w:r w:rsidRPr="00EF6156">
        <w:rPr>
          <w:rFonts w:hint="cs"/>
          <w:rtl/>
          <w:lang w:bidi="ar-EG"/>
        </w:rPr>
        <w:t>ودية</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حالة</w:t>
      </w:r>
      <w:r w:rsidR="00EF6156" w:rsidRPr="00EF6156">
        <w:rPr>
          <w:rFonts w:hint="cs"/>
          <w:rtl/>
          <w:lang w:bidi="ar-EG"/>
        </w:rPr>
        <w:t xml:space="preserve"> </w:t>
      </w:r>
      <w:r w:rsidRPr="00EF6156">
        <w:rPr>
          <w:rFonts w:hint="cs"/>
          <w:rtl/>
          <w:lang w:bidi="ar-EG"/>
        </w:rPr>
        <w:t>فشل</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إحالة</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المتقدمين</w:t>
      </w:r>
      <w:r w:rsidR="00EF6156" w:rsidRPr="00EF6156">
        <w:rPr>
          <w:rFonts w:hint="cs"/>
          <w:rtl/>
          <w:lang w:bidi="ar-EG"/>
        </w:rPr>
        <w:t xml:space="preserve"> </w:t>
      </w:r>
      <w:r w:rsidRPr="00EF6156">
        <w:rPr>
          <w:rFonts w:hint="cs"/>
          <w:rtl/>
          <w:lang w:bidi="ar-EG"/>
        </w:rPr>
        <w:t>بشكوى</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الهيئات</w:t>
      </w:r>
      <w:r w:rsidR="00EF6156" w:rsidRPr="00EF6156">
        <w:rPr>
          <w:rFonts w:hint="cs"/>
          <w:rtl/>
          <w:lang w:bidi="ar-EG"/>
        </w:rPr>
        <w:t xml:space="preserve"> </w:t>
      </w:r>
      <w:r w:rsidRPr="00EF6156">
        <w:rPr>
          <w:rFonts w:hint="cs"/>
          <w:rtl/>
          <w:lang w:bidi="ar-EG"/>
        </w:rPr>
        <w:t>الأخرى</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تقدم</w:t>
      </w:r>
      <w:r w:rsidR="00EF6156" w:rsidRPr="00EF6156">
        <w:rPr>
          <w:rFonts w:hint="cs"/>
          <w:rtl/>
          <w:lang w:bidi="ar-EG"/>
        </w:rPr>
        <w:t xml:space="preserve"> </w:t>
      </w:r>
      <w:r w:rsidRPr="00EF6156">
        <w:rPr>
          <w:rFonts w:hint="cs"/>
          <w:rtl/>
          <w:lang w:bidi="ar-EG"/>
        </w:rPr>
        <w:t>المشورة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المحاكم</w:t>
      </w:r>
      <w:r w:rsidR="00EF6156" w:rsidRPr="00EF6156">
        <w:rPr>
          <w:rFonts w:hint="cs"/>
          <w:rtl/>
          <w:lang w:bidi="ar-EG"/>
        </w:rPr>
        <w:t xml:space="preserve"> </w:t>
      </w:r>
      <w:r w:rsidRPr="00EF6156">
        <w:rPr>
          <w:rFonts w:hint="cs"/>
          <w:rtl/>
          <w:lang w:bidi="ar-EG"/>
        </w:rPr>
        <w:t>والإجراءات</w:t>
      </w:r>
      <w:r w:rsidR="00EF6156" w:rsidRPr="00EF6156">
        <w:rPr>
          <w:rFonts w:hint="cs"/>
          <w:rtl/>
          <w:lang w:bidi="ar-EG"/>
        </w:rPr>
        <w:t xml:space="preserve"> </w:t>
      </w:r>
      <w:r w:rsidRPr="00EF6156">
        <w:rPr>
          <w:rFonts w:hint="cs"/>
          <w:rtl/>
          <w:lang w:bidi="ar-EG"/>
        </w:rPr>
        <w:t>الأخرى.</w:t>
      </w:r>
      <w:r w:rsidR="00EF6156" w:rsidRPr="00EF6156">
        <w:rPr>
          <w:rFonts w:hint="cs"/>
          <w:rtl/>
          <w:lang w:bidi="ar-EG"/>
        </w:rPr>
        <w:t xml:space="preserve"> </w:t>
      </w:r>
      <w:r w:rsidRPr="00EF6156">
        <w:rPr>
          <w:rFonts w:hint="cs"/>
          <w:rtl/>
          <w:lang w:bidi="ar-EG"/>
        </w:rPr>
        <w:t>ويوفر</w:t>
      </w:r>
      <w:r w:rsidR="00EF6156" w:rsidRPr="00EF6156">
        <w:rPr>
          <w:rFonts w:hint="cs"/>
          <w:rtl/>
          <w:lang w:bidi="ar-EG"/>
        </w:rPr>
        <w:t xml:space="preserve"> </w:t>
      </w:r>
      <w:r w:rsidRPr="00EF6156">
        <w:rPr>
          <w:rFonts w:hint="cs"/>
          <w:rtl/>
          <w:lang w:bidi="ar-EG"/>
        </w:rPr>
        <w:t>الموقع</w:t>
      </w:r>
      <w:r w:rsidR="00EF6156" w:rsidRPr="00EF6156">
        <w:rPr>
          <w:rFonts w:hint="cs"/>
          <w:rtl/>
          <w:lang w:bidi="ar-EG"/>
        </w:rPr>
        <w:t xml:space="preserve"> </w:t>
      </w:r>
      <w:r w:rsidRPr="00EF6156">
        <w:rPr>
          <w:rFonts w:hint="cs"/>
          <w:rtl/>
          <w:lang w:bidi="ar-EG"/>
        </w:rPr>
        <w:t>الخالي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العوائق</w:t>
      </w:r>
      <w:r w:rsidR="00EF6156" w:rsidRPr="00EF6156">
        <w:rPr>
          <w:rFonts w:hint="cs"/>
          <w:rtl/>
          <w:lang w:bidi="ar-EG"/>
        </w:rPr>
        <w:t xml:space="preserve"> </w:t>
      </w:r>
      <w:hyperlink r:id="rId11" w:history="1">
        <w:r w:rsidRPr="00EF6156">
          <w:rPr>
            <w:rStyle w:val="Hyperlink"/>
            <w:lang w:bidi="ar-EG"/>
          </w:rPr>
          <w:t>www.antidiskriminierungsstelle.de</w:t>
        </w:r>
      </w:hyperlink>
      <w:r w:rsidR="00EF6156" w:rsidRPr="00EF6156">
        <w:rPr>
          <w:rFonts w:hint="cs"/>
          <w:rtl/>
          <w:lang w:bidi="ar-EG"/>
        </w:rPr>
        <w:t xml:space="preserve"> </w:t>
      </w:r>
      <w:r w:rsidRPr="00EF6156">
        <w:rPr>
          <w:rFonts w:hint="cs"/>
          <w:rtl/>
          <w:lang w:bidi="ar-EG"/>
        </w:rPr>
        <w:t>معلومات</w:t>
      </w:r>
      <w:r w:rsidR="00EF6156" w:rsidRPr="00EF6156">
        <w:rPr>
          <w:rFonts w:hint="cs"/>
          <w:rtl/>
          <w:lang w:bidi="ar-EG"/>
        </w:rPr>
        <w:t xml:space="preserve"> </w:t>
      </w:r>
      <w:r w:rsidRPr="00EF6156">
        <w:rPr>
          <w:rFonts w:hint="cs"/>
          <w:rtl/>
          <w:lang w:bidi="ar-EG"/>
        </w:rPr>
        <w:t>للأطراف</w:t>
      </w:r>
      <w:r w:rsidR="00EF6156" w:rsidRPr="00EF6156">
        <w:rPr>
          <w:rFonts w:hint="cs"/>
          <w:rtl/>
          <w:lang w:bidi="ar-EG"/>
        </w:rPr>
        <w:t xml:space="preserve"> </w:t>
      </w:r>
      <w:r w:rsidRPr="00EF6156">
        <w:rPr>
          <w:rFonts w:hint="cs"/>
          <w:rtl/>
          <w:lang w:bidi="ar-EG"/>
        </w:rPr>
        <w:t>المتضررة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وأيض</w:t>
      </w:r>
      <w:r w:rsidR="00511CD8">
        <w:rPr>
          <w:rFonts w:hint="cs"/>
          <w:rtl/>
          <w:lang w:bidi="ar-EG"/>
        </w:rPr>
        <w:t xml:space="preserve">اً </w:t>
      </w:r>
      <w:r w:rsidRPr="00EF6156">
        <w:rPr>
          <w:rFonts w:hint="cs"/>
          <w:rtl/>
          <w:lang w:bidi="ar-EG"/>
        </w:rPr>
        <w:t>لأولئك</w:t>
      </w:r>
      <w:r w:rsidR="00EF6156" w:rsidRPr="00EF6156">
        <w:rPr>
          <w:rFonts w:hint="cs"/>
          <w:rtl/>
          <w:lang w:bidi="ar-EG"/>
        </w:rPr>
        <w:t xml:space="preserve"> </w:t>
      </w:r>
      <w:r w:rsidRPr="00EF6156">
        <w:rPr>
          <w:rFonts w:hint="cs"/>
          <w:rtl/>
          <w:lang w:bidi="ar-EG"/>
        </w:rPr>
        <w:t>المهتمين</w:t>
      </w:r>
      <w:r w:rsidR="00EF6156" w:rsidRPr="00EF6156">
        <w:rPr>
          <w:rFonts w:hint="cs"/>
          <w:rtl/>
          <w:lang w:bidi="ar-EG"/>
        </w:rPr>
        <w:t xml:space="preserve"> </w:t>
      </w:r>
      <w:r w:rsidRPr="00EF6156">
        <w:rPr>
          <w:rFonts w:hint="cs"/>
          <w:rtl/>
          <w:lang w:bidi="ar-EG"/>
        </w:rPr>
        <w:t>بمعرفة</w:t>
      </w:r>
      <w:r w:rsidR="00EF6156" w:rsidRPr="00EF6156">
        <w:rPr>
          <w:rFonts w:hint="cs"/>
          <w:rtl/>
          <w:lang w:bidi="ar-EG"/>
        </w:rPr>
        <w:t xml:space="preserve"> </w:t>
      </w:r>
      <w:r w:rsidRPr="00EF6156">
        <w:rPr>
          <w:rFonts w:hint="cs"/>
          <w:rtl/>
          <w:lang w:bidi="ar-EG"/>
        </w:rPr>
        <w:t>المزيد</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المعاملة</w:t>
      </w:r>
      <w:r w:rsidR="00EF6156" w:rsidRPr="00EF6156">
        <w:rPr>
          <w:rFonts w:hint="cs"/>
          <w:rtl/>
          <w:lang w:bidi="ar-EG"/>
        </w:rPr>
        <w:t xml:space="preserve"> </w:t>
      </w:r>
      <w:r w:rsidRPr="00EF6156">
        <w:rPr>
          <w:rFonts w:hint="cs"/>
          <w:rtl/>
          <w:lang w:bidi="ar-EG"/>
        </w:rPr>
        <w:t>وما</w:t>
      </w:r>
      <w:r w:rsidR="00EF6156" w:rsidRPr="00EF6156">
        <w:rPr>
          <w:rFonts w:hint="cs"/>
          <w:rtl/>
          <w:lang w:bidi="ar-EG"/>
        </w:rPr>
        <w:t xml:space="preserve"> </w:t>
      </w:r>
      <w:r w:rsidRPr="00EF6156">
        <w:rPr>
          <w:rFonts w:hint="cs"/>
          <w:rtl/>
          <w:lang w:bidi="ar-EG"/>
        </w:rPr>
        <w:t>يمكن</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تقدمه</w:t>
      </w:r>
      <w:r w:rsidR="00EF6156" w:rsidRPr="00EF6156">
        <w:rPr>
          <w:rFonts w:hint="cs"/>
          <w:rtl/>
          <w:lang w:bidi="ar-EG"/>
        </w:rPr>
        <w:t xml:space="preserve"> </w:t>
      </w:r>
      <w:r w:rsidRPr="00EF6156">
        <w:rPr>
          <w:rFonts w:hint="cs"/>
          <w:rtl/>
          <w:lang w:bidi="ar-EG"/>
        </w:rPr>
        <w:t>الوكالة.</w:t>
      </w:r>
      <w:r w:rsidR="00EF6156" w:rsidRPr="00EF6156">
        <w:rPr>
          <w:rFonts w:hint="cs"/>
          <w:rtl/>
          <w:lang w:bidi="ar-EG"/>
        </w:rPr>
        <w:t xml:space="preserve"> </w:t>
      </w:r>
      <w:r w:rsidRPr="00EF6156">
        <w:rPr>
          <w:rFonts w:hint="cs"/>
          <w:rtl/>
          <w:lang w:bidi="ar-EG"/>
        </w:rPr>
        <w:t>وسيجد</w:t>
      </w:r>
      <w:r w:rsidR="00EF6156" w:rsidRPr="00EF6156">
        <w:rPr>
          <w:rFonts w:hint="cs"/>
          <w:rtl/>
          <w:lang w:bidi="ar-EG"/>
        </w:rPr>
        <w:t xml:space="preserve"> </w:t>
      </w:r>
      <w:r w:rsidRPr="00EF6156">
        <w:rPr>
          <w:rFonts w:hint="cs"/>
          <w:rtl/>
          <w:lang w:bidi="ar-EG"/>
        </w:rPr>
        <w:t>أرباب</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وأصحاب</w:t>
      </w:r>
      <w:r w:rsidR="00EF6156" w:rsidRPr="00EF6156">
        <w:rPr>
          <w:rFonts w:hint="cs"/>
          <w:rtl/>
          <w:lang w:bidi="ar-EG"/>
        </w:rPr>
        <w:t xml:space="preserve"> </w:t>
      </w:r>
      <w:r w:rsidRPr="00EF6156">
        <w:rPr>
          <w:rFonts w:hint="cs"/>
          <w:rtl/>
          <w:lang w:bidi="ar-EG"/>
        </w:rPr>
        <w:t>الوحدات</w:t>
      </w:r>
      <w:r w:rsidR="00EF6156" w:rsidRPr="00EF6156">
        <w:rPr>
          <w:rFonts w:hint="cs"/>
          <w:rtl/>
          <w:lang w:bidi="ar-EG"/>
        </w:rPr>
        <w:t xml:space="preserve"> </w:t>
      </w:r>
      <w:r w:rsidRPr="00EF6156">
        <w:rPr>
          <w:rFonts w:hint="cs"/>
          <w:rtl/>
          <w:lang w:bidi="ar-EG"/>
        </w:rPr>
        <w:t>السكنية،</w:t>
      </w:r>
      <w:r w:rsidR="00EF6156" w:rsidRPr="00EF6156">
        <w:rPr>
          <w:rFonts w:hint="cs"/>
          <w:rtl/>
          <w:lang w:bidi="ar-EG"/>
        </w:rPr>
        <w:t xml:space="preserve"> </w:t>
      </w:r>
      <w:r w:rsidRPr="00EF6156">
        <w:rPr>
          <w:rFonts w:hint="cs"/>
          <w:rtl/>
          <w:lang w:bidi="ar-EG"/>
        </w:rPr>
        <w:t>والجمعيات</w:t>
      </w:r>
      <w:r w:rsidR="00EF6156" w:rsidRPr="00EF6156">
        <w:rPr>
          <w:rFonts w:hint="cs"/>
          <w:rtl/>
          <w:lang w:bidi="ar-EG"/>
        </w:rPr>
        <w:t xml:space="preserve"> </w:t>
      </w:r>
      <w:r w:rsidRPr="00EF6156">
        <w:rPr>
          <w:rFonts w:hint="cs"/>
          <w:rtl/>
          <w:lang w:bidi="ar-EG"/>
        </w:rPr>
        <w:t>الاقتصادية،</w:t>
      </w:r>
      <w:r w:rsidR="00EF6156" w:rsidRPr="00EF6156">
        <w:rPr>
          <w:rFonts w:hint="cs"/>
          <w:rtl/>
          <w:lang w:bidi="ar-EG"/>
        </w:rPr>
        <w:t xml:space="preserve"> </w:t>
      </w:r>
      <w:r w:rsidRPr="00EF6156">
        <w:rPr>
          <w:rFonts w:hint="cs"/>
          <w:rtl/>
          <w:lang w:bidi="ar-EG"/>
        </w:rPr>
        <w:t>ونقابات</w:t>
      </w:r>
      <w:r w:rsidR="00EF6156" w:rsidRPr="00EF6156">
        <w:rPr>
          <w:rFonts w:hint="cs"/>
          <w:rtl/>
          <w:lang w:bidi="ar-EG"/>
        </w:rPr>
        <w:t xml:space="preserve"> </w:t>
      </w:r>
      <w:r w:rsidRPr="00EF6156">
        <w:rPr>
          <w:rFonts w:hint="cs"/>
          <w:rtl/>
          <w:lang w:bidi="ar-EG"/>
        </w:rPr>
        <w:t>العمال،</w:t>
      </w:r>
      <w:r w:rsidR="00EF6156" w:rsidRPr="00EF6156">
        <w:rPr>
          <w:rFonts w:hint="cs"/>
          <w:rtl/>
          <w:lang w:bidi="ar-EG"/>
        </w:rPr>
        <w:t xml:space="preserve"> </w:t>
      </w:r>
      <w:r w:rsidRPr="00EF6156">
        <w:rPr>
          <w:rFonts w:hint="cs"/>
          <w:rtl/>
          <w:lang w:bidi="ar-EG"/>
        </w:rPr>
        <w:t>والعلماء</w:t>
      </w:r>
      <w:r w:rsidR="00EF6156" w:rsidRPr="00EF6156">
        <w:rPr>
          <w:rFonts w:hint="cs"/>
          <w:rtl/>
          <w:lang w:bidi="ar-EG"/>
        </w:rPr>
        <w:t xml:space="preserve"> </w:t>
      </w:r>
      <w:r w:rsidRPr="00EF6156">
        <w:rPr>
          <w:rFonts w:hint="cs"/>
          <w:rtl/>
          <w:lang w:bidi="ar-EG"/>
        </w:rPr>
        <w:t>والباحثون،</w:t>
      </w:r>
      <w:r w:rsidR="00EF6156" w:rsidRPr="00EF6156">
        <w:rPr>
          <w:rFonts w:hint="cs"/>
          <w:rtl/>
          <w:lang w:bidi="ar-EG"/>
        </w:rPr>
        <w:t xml:space="preserve"> </w:t>
      </w:r>
      <w:r w:rsidRPr="00EF6156">
        <w:rPr>
          <w:rFonts w:hint="cs"/>
          <w:rtl/>
          <w:lang w:bidi="ar-EG"/>
        </w:rPr>
        <w:t>فضل</w:t>
      </w:r>
      <w:r w:rsidR="00511CD8">
        <w:rPr>
          <w:rFonts w:hint="cs"/>
          <w:rtl/>
          <w:lang w:bidi="ar-EG"/>
        </w:rPr>
        <w:t xml:space="preserve">اً </w:t>
      </w:r>
      <w:r w:rsidRPr="00EF6156">
        <w:rPr>
          <w:rFonts w:hint="cs"/>
          <w:rtl/>
          <w:lang w:bidi="ar-EG"/>
        </w:rPr>
        <w:t>عن</w:t>
      </w:r>
      <w:r w:rsidR="00EF6156" w:rsidRPr="00EF6156">
        <w:rPr>
          <w:rFonts w:hint="cs"/>
          <w:rtl/>
          <w:lang w:bidi="ar-EG"/>
        </w:rPr>
        <w:t xml:space="preserve"> </w:t>
      </w:r>
      <w:r w:rsidRPr="00EF6156">
        <w:rPr>
          <w:rFonts w:hint="cs"/>
          <w:rtl/>
          <w:lang w:bidi="ar-EG"/>
        </w:rPr>
        <w:t>رابطات</w:t>
      </w:r>
      <w:r w:rsidR="00EF6156" w:rsidRPr="00EF6156">
        <w:rPr>
          <w:rFonts w:hint="cs"/>
          <w:rtl/>
          <w:lang w:bidi="ar-EG"/>
        </w:rPr>
        <w:t xml:space="preserve"> </w:t>
      </w:r>
      <w:r w:rsidRPr="00EF6156">
        <w:rPr>
          <w:rFonts w:hint="cs"/>
          <w:rtl/>
          <w:lang w:bidi="ar-EG"/>
        </w:rPr>
        <w:t>مناهضة</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الموقع</w:t>
      </w:r>
      <w:r w:rsidR="00EF6156" w:rsidRPr="00EF6156">
        <w:rPr>
          <w:rFonts w:hint="cs"/>
          <w:rtl/>
          <w:lang w:bidi="ar-EG"/>
        </w:rPr>
        <w:t xml:space="preserve"> </w:t>
      </w:r>
      <w:r w:rsidRPr="00EF6156">
        <w:rPr>
          <w:rFonts w:hint="cs"/>
          <w:rtl/>
          <w:lang w:bidi="ar-EG"/>
        </w:rPr>
        <w:t>مورد</w:t>
      </w:r>
      <w:r w:rsidR="00511CD8">
        <w:rPr>
          <w:rFonts w:hint="cs"/>
          <w:rtl/>
          <w:lang w:bidi="ar-EG"/>
        </w:rPr>
        <w:t xml:space="preserve">اً </w:t>
      </w:r>
      <w:r w:rsidRPr="00EF6156">
        <w:rPr>
          <w:rFonts w:hint="cs"/>
          <w:rtl/>
          <w:lang w:bidi="ar-EG"/>
        </w:rPr>
        <w:t>مفيد</w:t>
      </w:r>
      <w:r w:rsidR="00511CD8">
        <w:rPr>
          <w:rFonts w:hint="cs"/>
          <w:rtl/>
          <w:lang w:bidi="ar-EG"/>
        </w:rPr>
        <w:t xml:space="preserve">اً </w:t>
      </w:r>
      <w:r w:rsidRPr="00EF6156">
        <w:rPr>
          <w:rFonts w:hint="cs"/>
          <w:rtl/>
          <w:lang w:bidi="ar-EG"/>
        </w:rPr>
        <w:t>للمعلومات</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بتطبيق</w:t>
      </w:r>
      <w:r w:rsidR="00EF6156" w:rsidRPr="00EF6156">
        <w:rPr>
          <w:rFonts w:hint="cs"/>
          <w:rtl/>
          <w:lang w:bidi="ar-EG"/>
        </w:rPr>
        <w:t xml:space="preserve"> </w:t>
      </w:r>
      <w:r w:rsidRPr="00EF6156">
        <w:rPr>
          <w:rFonts w:hint="cs"/>
          <w:rtl/>
          <w:lang w:bidi="ar-EG"/>
        </w:rPr>
        <w:t>وتنفيذ</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العام</w:t>
      </w:r>
      <w:r w:rsidR="00EF6156" w:rsidRPr="00EF6156">
        <w:rPr>
          <w:rFonts w:hint="cs"/>
          <w:rtl/>
          <w:lang w:bidi="ar-EG"/>
        </w:rPr>
        <w:t xml:space="preserve"> </w:t>
      </w:r>
      <w:r w:rsidRPr="00EF6156">
        <w:rPr>
          <w:rFonts w:hint="cs"/>
          <w:rtl/>
          <w:lang w:bidi="ar-EG"/>
        </w:rPr>
        <w:t>للمساواة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المعاملة.</w:t>
      </w:r>
      <w:r w:rsidR="00EF6156" w:rsidRPr="00EF6156">
        <w:rPr>
          <w:rFonts w:hint="cs"/>
          <w:rtl/>
          <w:lang w:bidi="ar-EG"/>
        </w:rPr>
        <w:t xml:space="preserve"> </w:t>
      </w:r>
    </w:p>
    <w:p w:rsidR="00614786" w:rsidRPr="00EF6156" w:rsidRDefault="00614786" w:rsidP="00FA0B29">
      <w:pPr>
        <w:pStyle w:val="SingleTxtGA"/>
        <w:rPr>
          <w:rtl/>
          <w:lang w:bidi="ar-EG"/>
        </w:rPr>
      </w:pPr>
      <w:r w:rsidRPr="00EF6156">
        <w:rPr>
          <w:rFonts w:hint="cs"/>
          <w:rtl/>
          <w:lang w:bidi="ar-EG"/>
        </w:rPr>
        <w:t>168-</w:t>
      </w:r>
      <w:r w:rsidR="00FA0B29">
        <w:rPr>
          <w:rFonts w:hint="cs"/>
          <w:rtl/>
          <w:lang w:bidi="ar-EG"/>
        </w:rPr>
        <w:tab/>
      </w:r>
      <w:r w:rsidRPr="00EF6156">
        <w:rPr>
          <w:rFonts w:hint="cs"/>
          <w:rtl/>
          <w:lang w:bidi="ar-EG"/>
        </w:rPr>
        <w:t>وتعمل</w:t>
      </w:r>
      <w:r w:rsidR="00EF6156" w:rsidRPr="00EF6156">
        <w:rPr>
          <w:rFonts w:hint="cs"/>
          <w:rtl/>
          <w:lang w:bidi="ar-EG"/>
        </w:rPr>
        <w:t xml:space="preserve"> </w:t>
      </w:r>
      <w:r w:rsidRPr="00EF6156">
        <w:rPr>
          <w:rtl/>
          <w:lang w:bidi="ar-EG"/>
        </w:rPr>
        <w:t>وكالة</w:t>
      </w:r>
      <w:r w:rsidR="00EF6156" w:rsidRPr="00EF6156">
        <w:rPr>
          <w:rtl/>
          <w:lang w:bidi="ar-EG"/>
        </w:rPr>
        <w:t xml:space="preserve"> </w:t>
      </w:r>
      <w:r w:rsidRPr="00EF6156">
        <w:rPr>
          <w:rtl/>
          <w:lang w:bidi="ar-EG"/>
        </w:rPr>
        <w:t>مناهضة</w:t>
      </w:r>
      <w:r w:rsidR="00EF6156" w:rsidRPr="00EF6156">
        <w:rPr>
          <w:rtl/>
          <w:lang w:bidi="ar-EG"/>
        </w:rPr>
        <w:t xml:space="preserve"> </w:t>
      </w:r>
      <w:r w:rsidRPr="00EF6156">
        <w:rPr>
          <w:rtl/>
          <w:lang w:bidi="ar-EG"/>
        </w:rPr>
        <w:t>التمييز</w:t>
      </w:r>
      <w:r w:rsidR="00EF6156" w:rsidRPr="00EF6156">
        <w:rPr>
          <w:rtl/>
          <w:lang w:bidi="ar-EG"/>
        </w:rPr>
        <w:t xml:space="preserve"> </w:t>
      </w:r>
      <w:r w:rsidRPr="00EF6156">
        <w:rPr>
          <w:rtl/>
          <w:lang w:bidi="ar-EG"/>
        </w:rPr>
        <w:t>التابعة</w:t>
      </w:r>
      <w:r w:rsidR="00EF6156" w:rsidRPr="00EF6156">
        <w:rPr>
          <w:rtl/>
          <w:lang w:bidi="ar-EG"/>
        </w:rPr>
        <w:t xml:space="preserve"> </w:t>
      </w:r>
      <w:r w:rsidRPr="00EF6156">
        <w:rPr>
          <w:rtl/>
          <w:lang w:bidi="ar-EG"/>
        </w:rPr>
        <w:t>للاتحاد</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زيادة</w:t>
      </w:r>
      <w:r w:rsidR="00EF6156" w:rsidRPr="00EF6156">
        <w:rPr>
          <w:rFonts w:hint="cs"/>
          <w:rtl/>
          <w:lang w:bidi="ar-EG"/>
        </w:rPr>
        <w:t xml:space="preserve"> </w:t>
      </w:r>
      <w:r w:rsidRPr="00EF6156">
        <w:rPr>
          <w:rFonts w:hint="cs"/>
          <w:rtl/>
          <w:lang w:bidi="ar-EG"/>
        </w:rPr>
        <w:t>وعي</w:t>
      </w:r>
      <w:r w:rsidR="00EF6156" w:rsidRPr="00EF6156">
        <w:rPr>
          <w:rFonts w:hint="cs"/>
          <w:rtl/>
          <w:lang w:bidi="ar-EG"/>
        </w:rPr>
        <w:t xml:space="preserve"> </w:t>
      </w:r>
      <w:r w:rsidRPr="00EF6156">
        <w:rPr>
          <w:rFonts w:hint="cs"/>
          <w:rtl/>
          <w:lang w:bidi="ar-EG"/>
        </w:rPr>
        <w:t>الجمهور</w:t>
      </w:r>
      <w:r w:rsidR="00EF6156" w:rsidRPr="00EF6156">
        <w:rPr>
          <w:rFonts w:hint="cs"/>
          <w:rtl/>
          <w:lang w:bidi="ar-EG"/>
        </w:rPr>
        <w:t xml:space="preserve"> </w:t>
      </w:r>
      <w:r w:rsidRPr="00EF6156">
        <w:rPr>
          <w:rFonts w:hint="cs"/>
          <w:rtl/>
          <w:lang w:bidi="ar-EG"/>
        </w:rPr>
        <w:t>بالمساواة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المعاملة</w:t>
      </w:r>
      <w:r w:rsidR="00EF6156" w:rsidRPr="00EF6156">
        <w:rPr>
          <w:rFonts w:hint="cs"/>
          <w:rtl/>
          <w:lang w:bidi="ar-EG"/>
        </w:rPr>
        <w:t xml:space="preserve"> </w:t>
      </w:r>
      <w:r w:rsidRPr="00EF6156">
        <w:rPr>
          <w:rFonts w:hint="cs"/>
          <w:rtl/>
          <w:lang w:bidi="ar-EG"/>
        </w:rPr>
        <w:t>بصفتها</w:t>
      </w:r>
      <w:r w:rsidR="00EF6156" w:rsidRPr="00EF6156">
        <w:rPr>
          <w:rFonts w:hint="cs"/>
          <w:rtl/>
          <w:lang w:bidi="ar-EG"/>
        </w:rPr>
        <w:t xml:space="preserve"> </w:t>
      </w:r>
      <w:r w:rsidRPr="00EF6156">
        <w:rPr>
          <w:rFonts w:hint="cs"/>
          <w:rtl/>
          <w:lang w:bidi="ar-EG"/>
        </w:rPr>
        <w:t>حقا</w:t>
      </w:r>
      <w:r w:rsidR="00511CD8">
        <w:rPr>
          <w:rFonts w:hint="cs"/>
          <w:rtl/>
          <w:lang w:bidi="ar-EG"/>
        </w:rPr>
        <w:t>ً</w:t>
      </w:r>
      <w:r w:rsidR="00EF6156" w:rsidRPr="00EF6156">
        <w:rPr>
          <w:rFonts w:hint="cs"/>
          <w:rtl/>
          <w:lang w:bidi="ar-EG"/>
        </w:rPr>
        <w:t xml:space="preserve"> </w:t>
      </w:r>
      <w:r w:rsidRPr="00EF6156">
        <w:rPr>
          <w:rFonts w:hint="cs"/>
          <w:rtl/>
          <w:lang w:bidi="ar-EG"/>
        </w:rPr>
        <w:t>أساسيا</w:t>
      </w:r>
      <w:r w:rsidR="00511CD8">
        <w:rPr>
          <w:rFonts w:hint="cs"/>
          <w:rtl/>
          <w:lang w:bidi="ar-EG"/>
        </w:rPr>
        <w:t>ً</w:t>
      </w:r>
      <w:r w:rsidRPr="00EF6156">
        <w:rPr>
          <w:rFonts w:hint="cs"/>
          <w:rtl/>
          <w:lang w:bidi="ar-EG"/>
        </w:rPr>
        <w:t>،</w:t>
      </w:r>
      <w:r w:rsidR="00EF6156" w:rsidRPr="00EF6156">
        <w:rPr>
          <w:rFonts w:hint="cs"/>
          <w:rtl/>
          <w:lang w:bidi="ar-EG"/>
        </w:rPr>
        <w:t xml:space="preserve"> </w:t>
      </w:r>
      <w:r w:rsidRPr="00EF6156">
        <w:rPr>
          <w:rFonts w:hint="cs"/>
          <w:rtl/>
          <w:lang w:bidi="ar-EG"/>
        </w:rPr>
        <w:t>وذلك</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طريق</w:t>
      </w:r>
      <w:r w:rsidR="00EF6156" w:rsidRPr="00EF6156">
        <w:rPr>
          <w:rFonts w:hint="cs"/>
          <w:rtl/>
          <w:lang w:bidi="ar-EG"/>
        </w:rPr>
        <w:t xml:space="preserve"> </w:t>
      </w:r>
      <w:r w:rsidRPr="00EF6156">
        <w:rPr>
          <w:rFonts w:hint="cs"/>
          <w:rtl/>
          <w:lang w:bidi="ar-EG"/>
        </w:rPr>
        <w:t>المنشورات</w:t>
      </w:r>
      <w:r w:rsidR="00EF6156" w:rsidRPr="00EF6156">
        <w:rPr>
          <w:rFonts w:hint="cs"/>
          <w:rtl/>
          <w:lang w:bidi="ar-EG"/>
        </w:rPr>
        <w:t xml:space="preserve"> </w:t>
      </w:r>
      <w:r w:rsidRPr="00EF6156">
        <w:rPr>
          <w:rFonts w:hint="cs"/>
          <w:rtl/>
          <w:lang w:bidi="ar-EG"/>
        </w:rPr>
        <w:t>وتنظيم</w:t>
      </w:r>
      <w:r w:rsidR="00EF6156" w:rsidRPr="00EF6156">
        <w:rPr>
          <w:rFonts w:hint="cs"/>
          <w:rtl/>
          <w:lang w:bidi="ar-EG"/>
        </w:rPr>
        <w:t xml:space="preserve"> </w:t>
      </w:r>
      <w:r w:rsidRPr="00EF6156">
        <w:rPr>
          <w:rFonts w:hint="cs"/>
          <w:rtl/>
          <w:lang w:bidi="ar-EG"/>
        </w:rPr>
        <w:t>المناسبات</w:t>
      </w:r>
      <w:r w:rsidR="00EF6156" w:rsidRPr="00EF6156">
        <w:rPr>
          <w:rFonts w:hint="cs"/>
          <w:rtl/>
          <w:lang w:bidi="ar-EG"/>
        </w:rPr>
        <w:t xml:space="preserve"> </w:t>
      </w:r>
      <w:r w:rsidRPr="00EF6156">
        <w:rPr>
          <w:rFonts w:hint="cs"/>
          <w:rtl/>
          <w:lang w:bidi="ar-EG"/>
        </w:rPr>
        <w:t>والحملات.</w:t>
      </w:r>
      <w:r w:rsidR="00EF6156" w:rsidRPr="00EF6156">
        <w:rPr>
          <w:rFonts w:hint="cs"/>
          <w:rtl/>
          <w:lang w:bidi="ar-EG"/>
        </w:rPr>
        <w:t xml:space="preserve"> </w:t>
      </w:r>
      <w:r w:rsidRPr="00EF6156">
        <w:rPr>
          <w:rFonts w:hint="cs"/>
          <w:rtl/>
          <w:lang w:bidi="ar-EG"/>
        </w:rPr>
        <w:t>وتعمل</w:t>
      </w:r>
      <w:r w:rsidR="00EF6156" w:rsidRPr="00EF6156">
        <w:rPr>
          <w:rFonts w:hint="cs"/>
          <w:rtl/>
          <w:lang w:bidi="ar-EG"/>
        </w:rPr>
        <w:t xml:space="preserve"> </w:t>
      </w:r>
      <w:r w:rsidRPr="00EF6156">
        <w:rPr>
          <w:rFonts w:hint="cs"/>
          <w:rtl/>
          <w:lang w:bidi="ar-EG"/>
        </w:rPr>
        <w:t>الوكالة،</w:t>
      </w:r>
      <w:r w:rsidR="00EF6156" w:rsidRPr="00EF6156">
        <w:rPr>
          <w:rFonts w:hint="cs"/>
          <w:rtl/>
          <w:lang w:bidi="ar-EG"/>
        </w:rPr>
        <w:t xml:space="preserve"> </w:t>
      </w:r>
      <w:r w:rsidRPr="00EF6156">
        <w:rPr>
          <w:rFonts w:hint="cs"/>
          <w:rtl/>
          <w:lang w:bidi="ar-EG"/>
        </w:rPr>
        <w:t>علاوة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جمع</w:t>
      </w:r>
      <w:r w:rsidR="00EF6156" w:rsidRPr="00EF6156">
        <w:rPr>
          <w:rFonts w:hint="cs"/>
          <w:rtl/>
          <w:lang w:bidi="ar-EG"/>
        </w:rPr>
        <w:t xml:space="preserve"> </w:t>
      </w:r>
      <w:r w:rsidRPr="00EF6156">
        <w:rPr>
          <w:rFonts w:hint="cs"/>
          <w:rtl/>
          <w:lang w:bidi="ar-EG"/>
        </w:rPr>
        <w:t>وتحليل</w:t>
      </w:r>
      <w:r w:rsidR="00EF6156" w:rsidRPr="00EF6156">
        <w:rPr>
          <w:rFonts w:hint="cs"/>
          <w:rtl/>
          <w:lang w:bidi="ar-EG"/>
        </w:rPr>
        <w:t xml:space="preserve"> </w:t>
      </w:r>
      <w:r w:rsidRPr="00EF6156">
        <w:rPr>
          <w:rFonts w:hint="cs"/>
          <w:rtl/>
          <w:lang w:bidi="ar-EG"/>
        </w:rPr>
        <w:t>الأبحاث</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أجريت</w:t>
      </w:r>
      <w:r w:rsidR="00EF6156" w:rsidRPr="00EF6156">
        <w:rPr>
          <w:rFonts w:hint="cs"/>
          <w:rtl/>
          <w:lang w:bidi="ar-EG"/>
        </w:rPr>
        <w:t xml:space="preserve"> </w:t>
      </w:r>
      <w:r w:rsidRPr="00EF6156">
        <w:rPr>
          <w:rFonts w:hint="cs"/>
          <w:rtl/>
          <w:lang w:bidi="ar-EG"/>
        </w:rPr>
        <w:t>حول</w:t>
      </w:r>
      <w:r w:rsidR="00EF6156" w:rsidRPr="00EF6156">
        <w:rPr>
          <w:rFonts w:hint="cs"/>
          <w:rtl/>
          <w:lang w:bidi="ar-EG"/>
        </w:rPr>
        <w:t xml:space="preserve"> </w:t>
      </w:r>
      <w:r w:rsidRPr="00EF6156">
        <w:rPr>
          <w:rFonts w:hint="cs"/>
          <w:rtl/>
          <w:lang w:bidi="ar-EG"/>
        </w:rPr>
        <w:t>موضوع</w:t>
      </w:r>
      <w:r w:rsidR="00EF6156" w:rsidRPr="00EF6156">
        <w:rPr>
          <w:rFonts w:hint="cs"/>
          <w:rtl/>
          <w:lang w:bidi="ar-EG"/>
        </w:rPr>
        <w:t xml:space="preserve"> </w:t>
      </w:r>
      <w:r w:rsidRPr="00EF6156">
        <w:rPr>
          <w:rFonts w:hint="cs"/>
          <w:rtl/>
          <w:lang w:bidi="ar-EG"/>
        </w:rPr>
        <w:t>التمييز/المساواة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المعاملة،</w:t>
      </w:r>
      <w:r w:rsidR="00EF6156" w:rsidRPr="00EF6156">
        <w:rPr>
          <w:rFonts w:hint="cs"/>
          <w:rtl/>
          <w:lang w:bidi="ar-EG"/>
        </w:rPr>
        <w:t xml:space="preserve"> </w:t>
      </w:r>
      <w:r w:rsidRPr="00EF6156">
        <w:rPr>
          <w:rFonts w:hint="cs"/>
          <w:rtl/>
          <w:lang w:bidi="ar-EG"/>
        </w:rPr>
        <w:t>وتحديد</w:t>
      </w:r>
      <w:r w:rsidR="00EF6156" w:rsidRPr="00EF6156">
        <w:rPr>
          <w:rFonts w:hint="cs"/>
          <w:rtl/>
          <w:lang w:bidi="ar-EG"/>
        </w:rPr>
        <w:t xml:space="preserve"> </w:t>
      </w:r>
      <w:r w:rsidRPr="00EF6156">
        <w:rPr>
          <w:rFonts w:hint="cs"/>
          <w:rtl/>
          <w:lang w:bidi="ar-EG"/>
        </w:rPr>
        <w:t>الأمثلة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تحتاج</w:t>
      </w:r>
      <w:r w:rsidR="00EF6156" w:rsidRPr="00EF6156">
        <w:rPr>
          <w:rFonts w:hint="cs"/>
          <w:rtl/>
          <w:lang w:bidi="ar-EG"/>
        </w:rPr>
        <w:t xml:space="preserve"> </w:t>
      </w:r>
      <w:r w:rsidRPr="00EF6156">
        <w:rPr>
          <w:rFonts w:hint="cs"/>
          <w:rtl/>
          <w:lang w:bidi="ar-EG"/>
        </w:rPr>
        <w:t>مزيد</w:t>
      </w:r>
      <w:r w:rsidR="00511CD8">
        <w:rPr>
          <w:rFonts w:hint="cs"/>
          <w:rtl/>
          <w:lang w:bidi="ar-EG"/>
        </w:rPr>
        <w:t xml:space="preserve">اً </w:t>
      </w:r>
      <w:r w:rsidRPr="00EF6156">
        <w:rPr>
          <w:rFonts w:hint="cs"/>
          <w:rtl/>
          <w:lang w:bidi="ar-EG"/>
        </w:rPr>
        <w:t>من</w:t>
      </w:r>
      <w:r w:rsidR="00EF6156" w:rsidRPr="00EF6156">
        <w:rPr>
          <w:rFonts w:hint="cs"/>
          <w:rtl/>
          <w:lang w:bidi="ar-EG"/>
        </w:rPr>
        <w:t xml:space="preserve"> </w:t>
      </w:r>
      <w:r w:rsidRPr="00EF6156">
        <w:rPr>
          <w:rFonts w:hint="cs"/>
          <w:rtl/>
          <w:lang w:bidi="ar-EG"/>
        </w:rPr>
        <w:t>البحث،</w:t>
      </w:r>
      <w:r w:rsidR="00EF6156" w:rsidRPr="00EF6156">
        <w:rPr>
          <w:rFonts w:hint="cs"/>
          <w:rtl/>
          <w:lang w:bidi="ar-EG"/>
        </w:rPr>
        <w:t xml:space="preserve"> </w:t>
      </w:r>
      <w:r w:rsidRPr="00EF6156">
        <w:rPr>
          <w:rFonts w:hint="cs"/>
          <w:rtl/>
          <w:lang w:bidi="ar-EG"/>
        </w:rPr>
        <w:t>ومنح</w:t>
      </w:r>
      <w:r w:rsidR="00EF6156" w:rsidRPr="00EF6156">
        <w:rPr>
          <w:rFonts w:hint="cs"/>
          <w:rtl/>
          <w:lang w:bidi="ar-EG"/>
        </w:rPr>
        <w:t xml:space="preserve"> </w:t>
      </w:r>
      <w:r w:rsidRPr="00EF6156">
        <w:rPr>
          <w:rFonts w:hint="cs"/>
          <w:rtl/>
          <w:lang w:bidi="ar-EG"/>
        </w:rPr>
        <w:t>العقود</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بآراء</w:t>
      </w:r>
      <w:r w:rsidR="00EF6156" w:rsidRPr="00EF6156">
        <w:rPr>
          <w:rFonts w:hint="cs"/>
          <w:rtl/>
          <w:lang w:bidi="ar-EG"/>
        </w:rPr>
        <w:t xml:space="preserve"> </w:t>
      </w:r>
      <w:r w:rsidRPr="00EF6156">
        <w:rPr>
          <w:rFonts w:hint="cs"/>
          <w:rtl/>
          <w:lang w:bidi="ar-EG"/>
        </w:rPr>
        <w:t>الخبراء</w:t>
      </w:r>
      <w:r w:rsidR="00EF6156" w:rsidRPr="00EF6156">
        <w:rPr>
          <w:rFonts w:hint="cs"/>
          <w:rtl/>
          <w:lang w:bidi="ar-EG"/>
        </w:rPr>
        <w:t xml:space="preserve"> </w:t>
      </w:r>
      <w:r w:rsidRPr="00EF6156">
        <w:rPr>
          <w:rFonts w:hint="cs"/>
          <w:rtl/>
          <w:lang w:bidi="ar-EG"/>
        </w:rPr>
        <w:t>وتنفيذ</w:t>
      </w:r>
      <w:r w:rsidR="00EF6156" w:rsidRPr="00EF6156">
        <w:rPr>
          <w:rFonts w:hint="cs"/>
          <w:rtl/>
          <w:lang w:bidi="ar-EG"/>
        </w:rPr>
        <w:t xml:space="preserve"> </w:t>
      </w:r>
      <w:r w:rsidRPr="00EF6156">
        <w:rPr>
          <w:rFonts w:hint="cs"/>
          <w:rtl/>
          <w:lang w:bidi="ar-EG"/>
        </w:rPr>
        <w:t>الدراسات.</w:t>
      </w:r>
      <w:r w:rsidR="00EF6156" w:rsidRPr="00EF6156">
        <w:rPr>
          <w:rFonts w:hint="cs"/>
          <w:rtl/>
          <w:lang w:bidi="ar-EG"/>
        </w:rPr>
        <w:t xml:space="preserve"> </w:t>
      </w:r>
      <w:r w:rsidRPr="00EF6156">
        <w:rPr>
          <w:rFonts w:hint="cs"/>
          <w:rtl/>
          <w:lang w:bidi="ar-EG"/>
        </w:rPr>
        <w:t>وتقدم</w:t>
      </w:r>
      <w:r w:rsidR="00EF6156" w:rsidRPr="00EF6156">
        <w:rPr>
          <w:rFonts w:hint="cs"/>
          <w:rtl/>
          <w:lang w:bidi="ar-EG"/>
        </w:rPr>
        <w:t xml:space="preserve"> </w:t>
      </w:r>
      <w:r w:rsidRPr="00EF6156">
        <w:rPr>
          <w:rFonts w:hint="cs"/>
          <w:rtl/>
          <w:lang w:bidi="ar-EG"/>
        </w:rPr>
        <w:t>الوكالة</w:t>
      </w:r>
      <w:r w:rsidR="00EF6156" w:rsidRPr="00EF6156">
        <w:rPr>
          <w:rFonts w:hint="cs"/>
          <w:rtl/>
          <w:lang w:bidi="ar-EG"/>
        </w:rPr>
        <w:t xml:space="preserve"> </w:t>
      </w:r>
      <w:r w:rsidRPr="00EF6156">
        <w:rPr>
          <w:rFonts w:hint="cs"/>
          <w:rtl/>
          <w:lang w:bidi="ar-EG"/>
        </w:rPr>
        <w:t>مرة</w:t>
      </w:r>
      <w:r w:rsidR="00EF6156" w:rsidRPr="00EF6156">
        <w:rPr>
          <w:rFonts w:hint="cs"/>
          <w:rtl/>
          <w:lang w:bidi="ar-EG"/>
        </w:rPr>
        <w:t xml:space="preserve"> </w:t>
      </w:r>
      <w:r w:rsidRPr="00EF6156">
        <w:rPr>
          <w:rFonts w:hint="cs"/>
          <w:rtl/>
          <w:lang w:bidi="ar-EG"/>
        </w:rPr>
        <w:t>كل</w:t>
      </w:r>
      <w:r w:rsidR="00EF6156" w:rsidRPr="00EF6156">
        <w:rPr>
          <w:rFonts w:hint="cs"/>
          <w:rtl/>
          <w:lang w:bidi="ar-EG"/>
        </w:rPr>
        <w:t xml:space="preserve"> </w:t>
      </w:r>
      <w:r w:rsidRPr="00EF6156">
        <w:rPr>
          <w:rFonts w:hint="cs"/>
          <w:rtl/>
          <w:lang w:bidi="ar-EG"/>
        </w:rPr>
        <w:t>فترة</w:t>
      </w:r>
      <w:r w:rsidR="00EF6156" w:rsidRPr="00EF6156">
        <w:rPr>
          <w:rFonts w:hint="cs"/>
          <w:rtl/>
          <w:lang w:bidi="ar-EG"/>
        </w:rPr>
        <w:t xml:space="preserve"> </w:t>
      </w:r>
      <w:r w:rsidRPr="00EF6156">
        <w:rPr>
          <w:rFonts w:hint="cs"/>
          <w:rtl/>
          <w:lang w:bidi="ar-EG"/>
        </w:rPr>
        <w:t>تشريعية</w:t>
      </w:r>
      <w:r w:rsidR="00EF6156" w:rsidRPr="00EF6156">
        <w:rPr>
          <w:rFonts w:hint="cs"/>
          <w:rtl/>
          <w:lang w:bidi="ar-EG"/>
        </w:rPr>
        <w:t xml:space="preserve"> </w:t>
      </w:r>
      <w:r w:rsidRPr="00EF6156">
        <w:rPr>
          <w:rFonts w:hint="cs"/>
          <w:rtl/>
          <w:lang w:bidi="ar-EG"/>
        </w:rPr>
        <w:t>تقرير</w:t>
      </w:r>
      <w:r w:rsidR="00511CD8">
        <w:rPr>
          <w:rFonts w:hint="cs"/>
          <w:rtl/>
          <w:lang w:bidi="ar-EG"/>
        </w:rPr>
        <w:t xml:space="preserve">اً </w:t>
      </w:r>
      <w:r w:rsidRPr="00EF6156">
        <w:rPr>
          <w:rFonts w:hint="cs"/>
          <w:rtl/>
          <w:lang w:bidi="ar-EG"/>
        </w:rPr>
        <w:t>إلى</w:t>
      </w:r>
      <w:r w:rsidR="00EF6156" w:rsidRPr="00EF6156">
        <w:rPr>
          <w:rFonts w:hint="cs"/>
          <w:rtl/>
          <w:lang w:bidi="ar-EG"/>
        </w:rPr>
        <w:t xml:space="preserve"> </w:t>
      </w:r>
      <w:r w:rsidRPr="00EF6156">
        <w:rPr>
          <w:rFonts w:hint="cs"/>
          <w:rtl/>
          <w:lang w:bidi="ar-EG"/>
        </w:rPr>
        <w:t>الحكومة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وإلى</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حول</w:t>
      </w:r>
      <w:r w:rsidR="00EF6156" w:rsidRPr="00EF6156">
        <w:rPr>
          <w:rFonts w:hint="cs"/>
          <w:rtl/>
          <w:lang w:bidi="ar-EG"/>
        </w:rPr>
        <w:t xml:space="preserve"> </w:t>
      </w:r>
      <w:r w:rsidRPr="00EF6156">
        <w:rPr>
          <w:rFonts w:hint="cs"/>
          <w:rtl/>
          <w:lang w:bidi="ar-EG"/>
        </w:rPr>
        <w:t>حالات</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بالجوانب</w:t>
      </w:r>
      <w:r w:rsidR="00EF6156" w:rsidRPr="00EF6156">
        <w:rPr>
          <w:rFonts w:hint="cs"/>
          <w:rtl/>
          <w:lang w:bidi="ar-EG"/>
        </w:rPr>
        <w:t xml:space="preserve"> </w:t>
      </w:r>
      <w:r w:rsidRPr="00EF6156">
        <w:rPr>
          <w:rFonts w:hint="cs"/>
          <w:rtl/>
          <w:lang w:bidi="ar-EG"/>
        </w:rPr>
        <w:t>المنصوص</w:t>
      </w:r>
      <w:r w:rsidR="00EF6156" w:rsidRPr="00EF6156">
        <w:rPr>
          <w:rFonts w:hint="cs"/>
          <w:rtl/>
          <w:lang w:bidi="ar-EG"/>
        </w:rPr>
        <w:t xml:space="preserve"> </w:t>
      </w:r>
      <w:r w:rsidRPr="00EF6156">
        <w:rPr>
          <w:rFonts w:hint="cs"/>
          <w:rtl/>
          <w:lang w:bidi="ar-EG"/>
        </w:rPr>
        <w:t>عليها</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العام</w:t>
      </w:r>
      <w:r w:rsidR="00EF6156" w:rsidRPr="00EF6156">
        <w:rPr>
          <w:rFonts w:hint="cs"/>
          <w:rtl/>
          <w:lang w:bidi="ar-EG"/>
        </w:rPr>
        <w:t xml:space="preserve"> </w:t>
      </w:r>
      <w:r w:rsidRPr="00EF6156">
        <w:rPr>
          <w:rFonts w:hint="cs"/>
          <w:rtl/>
          <w:lang w:bidi="ar-EG"/>
        </w:rPr>
        <w:t>للمساواة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المعاملة.</w:t>
      </w:r>
      <w:r w:rsidR="00EF6156" w:rsidRPr="00EF6156">
        <w:rPr>
          <w:rFonts w:hint="cs"/>
          <w:rtl/>
          <w:lang w:bidi="ar-EG"/>
        </w:rPr>
        <w:t xml:space="preserve"> </w:t>
      </w:r>
    </w:p>
    <w:p w:rsidR="00614786" w:rsidRPr="00EF6156" w:rsidRDefault="00FA0B29" w:rsidP="00FA0B29">
      <w:pPr>
        <w:pStyle w:val="H23GA"/>
        <w:rPr>
          <w:rtl/>
          <w:lang w:bidi="ar-EG"/>
        </w:rPr>
      </w:pPr>
      <w:r>
        <w:rPr>
          <w:rFonts w:hint="cs"/>
          <w:rtl/>
          <w:lang w:bidi="ar-EG"/>
        </w:rPr>
        <w:tab/>
      </w:r>
      <w:r w:rsidR="00614786" w:rsidRPr="00EF6156">
        <w:rPr>
          <w:rFonts w:hint="cs"/>
          <w:rtl/>
          <w:lang w:bidi="ar-EG"/>
        </w:rPr>
        <w:t>4-</w:t>
      </w:r>
      <w:r>
        <w:rPr>
          <w:rFonts w:hint="cs"/>
          <w:rtl/>
          <w:lang w:bidi="ar-EG"/>
        </w:rPr>
        <w:tab/>
      </w:r>
      <w:r w:rsidR="00614786" w:rsidRPr="00EF6156">
        <w:rPr>
          <w:rFonts w:hint="cs"/>
          <w:rtl/>
          <w:lang w:bidi="ar-EG"/>
        </w:rPr>
        <w:t>المعهد</w:t>
      </w:r>
      <w:r w:rsidR="00EF6156" w:rsidRPr="00EF6156">
        <w:rPr>
          <w:rFonts w:hint="cs"/>
          <w:rtl/>
          <w:lang w:bidi="ar-EG"/>
        </w:rPr>
        <w:t xml:space="preserve"> </w:t>
      </w:r>
      <w:r w:rsidR="00614786" w:rsidRPr="00EF6156">
        <w:rPr>
          <w:rFonts w:hint="cs"/>
          <w:rtl/>
          <w:lang w:bidi="ar-EG"/>
        </w:rPr>
        <w:t>الألماني</w:t>
      </w:r>
      <w:r w:rsidR="00EF6156" w:rsidRPr="00EF6156">
        <w:rPr>
          <w:rFonts w:hint="cs"/>
          <w:rtl/>
          <w:lang w:bidi="ar-EG"/>
        </w:rPr>
        <w:t xml:space="preserve"> </w:t>
      </w:r>
      <w:r w:rsidR="00614786" w:rsidRPr="00EF6156">
        <w:rPr>
          <w:rFonts w:hint="cs"/>
          <w:rtl/>
          <w:lang w:bidi="ar-EG"/>
        </w:rPr>
        <w:t>لحقوق</w:t>
      </w:r>
      <w:r w:rsidR="00EF6156" w:rsidRPr="00EF6156">
        <w:rPr>
          <w:rFonts w:hint="cs"/>
          <w:rtl/>
          <w:lang w:bidi="ar-EG"/>
        </w:rPr>
        <w:t xml:space="preserve"> </w:t>
      </w:r>
      <w:r w:rsidR="00614786" w:rsidRPr="00EF6156">
        <w:rPr>
          <w:rFonts w:hint="cs"/>
          <w:rtl/>
          <w:lang w:bidi="ar-EG"/>
        </w:rPr>
        <w:t>الإنسان</w:t>
      </w:r>
    </w:p>
    <w:p w:rsidR="00614786" w:rsidRPr="00EF6156" w:rsidRDefault="00614786" w:rsidP="007C07B1">
      <w:pPr>
        <w:pStyle w:val="SingleTxtGA"/>
        <w:rPr>
          <w:rtl/>
        </w:rPr>
      </w:pPr>
      <w:r w:rsidRPr="00EF6156">
        <w:rPr>
          <w:rFonts w:hint="cs"/>
          <w:rtl/>
          <w:lang w:bidi="ar-EG"/>
        </w:rPr>
        <w:t>169-</w:t>
      </w:r>
      <w:r w:rsidR="00FA0B29">
        <w:rPr>
          <w:rFonts w:hint="cs"/>
          <w:rtl/>
          <w:lang w:bidi="ar-EG"/>
        </w:rPr>
        <w:tab/>
      </w:r>
      <w:r w:rsidRPr="00EF6156">
        <w:rPr>
          <w:rFonts w:hint="cs"/>
          <w:rtl/>
          <w:lang w:bidi="ar-EG"/>
        </w:rPr>
        <w:t>عُرف</w:t>
      </w:r>
      <w:r w:rsidR="00EF6156" w:rsidRPr="00EF6156">
        <w:rPr>
          <w:rFonts w:hint="cs"/>
          <w:rtl/>
          <w:lang w:bidi="ar-EG"/>
        </w:rPr>
        <w:t xml:space="preserve"> </w:t>
      </w:r>
      <w:r w:rsidRPr="00EF6156">
        <w:rPr>
          <w:rFonts w:hint="cs"/>
          <w:rtl/>
          <w:lang w:bidi="ar-EG"/>
        </w:rPr>
        <w:t>المعهد</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لحقوق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المنشأ</w:t>
      </w:r>
      <w:r w:rsidR="00EF6156" w:rsidRPr="00EF6156">
        <w:rPr>
          <w:rFonts w:hint="cs"/>
          <w:rtl/>
          <w:lang w:bidi="ar-EG"/>
        </w:rPr>
        <w:t xml:space="preserve"> </w:t>
      </w:r>
      <w:r w:rsidRPr="00EF6156">
        <w:rPr>
          <w:rFonts w:hint="cs"/>
          <w:rtl/>
          <w:lang w:bidi="ar-EG"/>
        </w:rPr>
        <w:t>منذ</w:t>
      </w:r>
      <w:r w:rsidR="00EF6156" w:rsidRPr="00EF6156">
        <w:rPr>
          <w:rFonts w:hint="cs"/>
          <w:rtl/>
          <w:lang w:bidi="ar-EG"/>
        </w:rPr>
        <w:t xml:space="preserve"> </w:t>
      </w:r>
      <w:r w:rsidRPr="00EF6156">
        <w:rPr>
          <w:rFonts w:hint="cs"/>
          <w:rtl/>
          <w:lang w:bidi="ar-EG"/>
        </w:rPr>
        <w:t>عام</w:t>
      </w:r>
      <w:r w:rsidR="00EF6156" w:rsidRPr="00EF6156">
        <w:rPr>
          <w:rFonts w:hint="cs"/>
          <w:rtl/>
          <w:lang w:bidi="ar-EG"/>
        </w:rPr>
        <w:t xml:space="preserve"> </w:t>
      </w:r>
      <w:r w:rsidRPr="00EF6156">
        <w:rPr>
          <w:rFonts w:hint="cs"/>
          <w:rtl/>
          <w:lang w:bidi="ar-EG"/>
        </w:rPr>
        <w:t>2003</w:t>
      </w:r>
      <w:r w:rsidR="00EF6156" w:rsidRPr="00EF6156">
        <w:rPr>
          <w:rFonts w:hint="cs"/>
          <w:rtl/>
          <w:lang w:bidi="ar-EG"/>
        </w:rPr>
        <w:t xml:space="preserve"> </w:t>
      </w:r>
      <w:r w:rsidRPr="00EF6156">
        <w:rPr>
          <w:rFonts w:hint="cs"/>
          <w:rtl/>
          <w:lang w:bidi="ar-EG"/>
        </w:rPr>
        <w:t>بصفته</w:t>
      </w:r>
      <w:r w:rsidR="00EF6156" w:rsidRPr="00EF6156">
        <w:rPr>
          <w:rFonts w:hint="cs"/>
          <w:rtl/>
          <w:lang w:bidi="ar-EG"/>
        </w:rPr>
        <w:t xml:space="preserve"> </w:t>
      </w:r>
      <w:r w:rsidRPr="00EF6156">
        <w:rPr>
          <w:rtl/>
          <w:lang w:bidi="ar-EG"/>
        </w:rPr>
        <w:t>مؤسسة</w:t>
      </w:r>
      <w:r w:rsidR="00EF6156" w:rsidRPr="00EF6156">
        <w:rPr>
          <w:rtl/>
          <w:lang w:bidi="ar-EG"/>
        </w:rPr>
        <w:t xml:space="preserve"> </w:t>
      </w:r>
      <w:r w:rsidRPr="00EF6156">
        <w:rPr>
          <w:rtl/>
          <w:lang w:bidi="ar-EG"/>
        </w:rPr>
        <w:t>مستقلة</w:t>
      </w:r>
      <w:r w:rsidR="00EF6156" w:rsidRPr="00EF6156">
        <w:rPr>
          <w:rtl/>
          <w:lang w:bidi="ar-EG"/>
        </w:rPr>
        <w:t xml:space="preserve"> </w:t>
      </w:r>
      <w:r w:rsidRPr="00EF6156">
        <w:rPr>
          <w:rtl/>
          <w:lang w:bidi="ar-EG"/>
        </w:rPr>
        <w:t>وطنية</w:t>
      </w:r>
      <w:r w:rsidR="00EF6156" w:rsidRPr="00EF6156">
        <w:rPr>
          <w:rtl/>
          <w:lang w:bidi="ar-EG"/>
        </w:rPr>
        <w:t xml:space="preserve"> </w:t>
      </w:r>
      <w:r w:rsidRPr="00EF6156">
        <w:rPr>
          <w:rtl/>
          <w:lang w:bidi="ar-EG"/>
        </w:rPr>
        <w:t>لحقـوق</w:t>
      </w:r>
      <w:r w:rsidR="00EF6156" w:rsidRPr="00EF6156">
        <w:rPr>
          <w:rtl/>
          <w:lang w:bidi="ar-EG"/>
        </w:rPr>
        <w:t xml:space="preserve"> </w:t>
      </w:r>
      <w:r w:rsidRPr="00EF6156">
        <w:rPr>
          <w:rtl/>
          <w:lang w:bidi="ar-EG"/>
        </w:rPr>
        <w:t>الإنسـان</w:t>
      </w:r>
      <w:r w:rsidRPr="00EF6156">
        <w:rPr>
          <w:rFonts w:hint="cs"/>
          <w:rtl/>
          <w:lang w:bidi="ar-EG"/>
        </w:rPr>
        <w:t>.</w:t>
      </w:r>
      <w:r w:rsidR="00EF6156" w:rsidRPr="00EF6156">
        <w:rPr>
          <w:rFonts w:hint="cs"/>
          <w:rtl/>
          <w:lang w:bidi="ar-EG"/>
        </w:rPr>
        <w:t xml:space="preserve"> </w:t>
      </w:r>
      <w:r w:rsidRPr="00EF6156">
        <w:rPr>
          <w:rFonts w:hint="cs"/>
          <w:rtl/>
          <w:lang w:bidi="ar-EG"/>
        </w:rPr>
        <w:t>ودخل</w:t>
      </w:r>
      <w:r w:rsidR="00EF6156" w:rsidRPr="00EF6156">
        <w:rPr>
          <w:rFonts w:hint="cs"/>
          <w:rtl/>
          <w:lang w:bidi="ar-EG"/>
        </w:rPr>
        <w:t xml:space="preserve"> </w:t>
      </w:r>
      <w:r w:rsidRPr="00EF6156">
        <w:rPr>
          <w:rFonts w:hint="cs"/>
          <w:rtl/>
          <w:lang w:bidi="ar-EG"/>
        </w:rPr>
        <w:t>الأساس</w:t>
      </w:r>
      <w:r w:rsidR="00EF6156" w:rsidRPr="00EF6156">
        <w:rPr>
          <w:rFonts w:hint="cs"/>
          <w:rtl/>
          <w:lang w:bidi="ar-EG"/>
        </w:rPr>
        <w:t xml:space="preserve"> </w:t>
      </w:r>
      <w:r w:rsidRPr="00EF6156">
        <w:rPr>
          <w:rFonts w:hint="cs"/>
          <w:rtl/>
          <w:lang w:bidi="ar-EG"/>
        </w:rPr>
        <w:t>القانوني</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أنشئ</w:t>
      </w:r>
      <w:r w:rsidR="00EF6156" w:rsidRPr="00EF6156">
        <w:rPr>
          <w:rFonts w:hint="cs"/>
          <w:rtl/>
          <w:lang w:bidi="ar-EG"/>
        </w:rPr>
        <w:t xml:space="preserve"> </w:t>
      </w:r>
      <w:r w:rsidRPr="00EF6156">
        <w:rPr>
          <w:rFonts w:hint="cs"/>
          <w:rtl/>
          <w:lang w:bidi="ar-EG"/>
        </w:rPr>
        <w:t>المعهد</w:t>
      </w:r>
      <w:r w:rsidR="00EF6156" w:rsidRPr="00EF6156">
        <w:rPr>
          <w:rFonts w:hint="cs"/>
          <w:rtl/>
          <w:lang w:bidi="ar-EG"/>
        </w:rPr>
        <w:t xml:space="preserve"> </w:t>
      </w:r>
      <w:r w:rsidRPr="00EF6156">
        <w:rPr>
          <w:rFonts w:hint="cs"/>
          <w:rtl/>
          <w:lang w:bidi="ar-EG"/>
        </w:rPr>
        <w:t>بموجبه</w:t>
      </w:r>
      <w:r w:rsidR="00EF6156" w:rsidRPr="00EF6156">
        <w:rPr>
          <w:rFonts w:hint="cs"/>
          <w:rtl/>
          <w:lang w:bidi="ar-EG"/>
        </w:rPr>
        <w:t xml:space="preserve"> </w:t>
      </w:r>
      <w:r w:rsidRPr="00EF6156">
        <w:rPr>
          <w:rFonts w:hint="cs"/>
          <w:rtl/>
          <w:lang w:bidi="ar-EG"/>
        </w:rPr>
        <w:t>(قانون</w:t>
      </w:r>
      <w:r w:rsidR="00EF6156" w:rsidRPr="00EF6156">
        <w:rPr>
          <w:rFonts w:hint="cs"/>
          <w:rtl/>
          <w:lang w:bidi="ar-EG"/>
        </w:rPr>
        <w:t xml:space="preserve"> </w:t>
      </w:r>
      <w:r w:rsidRPr="00EF6156">
        <w:rPr>
          <w:rFonts w:hint="cs"/>
          <w:rtl/>
          <w:lang w:bidi="ar-EG"/>
        </w:rPr>
        <w:t>المركز</w:t>
      </w:r>
      <w:r w:rsidR="00EF6156" w:rsidRPr="00EF6156">
        <w:rPr>
          <w:rFonts w:hint="cs"/>
          <w:rtl/>
          <w:lang w:bidi="ar-EG"/>
        </w:rPr>
        <w:t xml:space="preserve"> </w:t>
      </w:r>
      <w:r w:rsidRPr="00EF6156">
        <w:rPr>
          <w:rFonts w:hint="cs"/>
          <w:rtl/>
          <w:lang w:bidi="ar-EG"/>
        </w:rPr>
        <w:t>القانوني</w:t>
      </w:r>
      <w:r w:rsidR="00EF6156" w:rsidRPr="00EF6156">
        <w:rPr>
          <w:rFonts w:hint="cs"/>
          <w:rtl/>
          <w:lang w:bidi="ar-EG"/>
        </w:rPr>
        <w:t xml:space="preserve"> </w:t>
      </w:r>
      <w:r w:rsidRPr="00EF6156">
        <w:rPr>
          <w:rFonts w:hint="cs"/>
          <w:rtl/>
          <w:lang w:bidi="ar-EG"/>
        </w:rPr>
        <w:t>للمعهد</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لحقوق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ومهامه)</w:t>
      </w:r>
      <w:r w:rsidR="00EF6156" w:rsidRPr="00EF6156">
        <w:rPr>
          <w:rFonts w:hint="cs"/>
          <w:rtl/>
          <w:lang w:bidi="ar-EG"/>
        </w:rPr>
        <w:t xml:space="preserve"> </w:t>
      </w:r>
      <w:r w:rsidRPr="00EF6156">
        <w:rPr>
          <w:rFonts w:hint="cs"/>
          <w:rtl/>
          <w:lang w:bidi="ar-EG"/>
        </w:rPr>
        <w:t>حيز</w:t>
      </w:r>
      <w:r w:rsidR="00EF6156" w:rsidRPr="00EF6156">
        <w:rPr>
          <w:rFonts w:hint="cs"/>
          <w:rtl/>
          <w:lang w:bidi="ar-EG"/>
        </w:rPr>
        <w:t xml:space="preserve"> </w:t>
      </w:r>
      <w:r w:rsidRPr="00EF6156">
        <w:rPr>
          <w:rFonts w:hint="cs"/>
          <w:rtl/>
          <w:lang w:bidi="ar-EG"/>
        </w:rPr>
        <w:t>النفاذ</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00315E1C">
        <w:rPr>
          <w:rFonts w:hint="cs"/>
          <w:rtl/>
          <w:lang w:bidi="ar-EG"/>
        </w:rPr>
        <w:t>17</w:t>
      </w:r>
      <w:r w:rsidR="00EF6156" w:rsidRPr="00EF6156">
        <w:rPr>
          <w:rFonts w:hint="cs"/>
          <w:rtl/>
          <w:lang w:bidi="ar-EG"/>
        </w:rPr>
        <w:t xml:space="preserve"> </w:t>
      </w:r>
      <w:r w:rsidRPr="00EF6156">
        <w:rPr>
          <w:rFonts w:hint="cs"/>
          <w:rtl/>
          <w:lang w:bidi="ar-EG"/>
        </w:rPr>
        <w:t>تموز/</w:t>
      </w:r>
      <w:r w:rsidR="00CB4BA4">
        <w:rPr>
          <w:rFonts w:hint="cs"/>
          <w:rtl/>
          <w:lang w:bidi="ar-EG"/>
        </w:rPr>
        <w:t>يوليه</w:t>
      </w:r>
      <w:r w:rsidR="00EF6156" w:rsidRPr="00EF6156">
        <w:rPr>
          <w:rFonts w:hint="cs"/>
          <w:rtl/>
          <w:lang w:bidi="ar-EG"/>
        </w:rPr>
        <w:t xml:space="preserve"> </w:t>
      </w:r>
      <w:r w:rsidRPr="00EF6156">
        <w:rPr>
          <w:rFonts w:hint="cs"/>
          <w:rtl/>
          <w:lang w:bidi="ar-EG"/>
        </w:rPr>
        <w:t>2015.</w:t>
      </w:r>
      <w:r w:rsidR="00EF6156" w:rsidRPr="00EF6156">
        <w:rPr>
          <w:rFonts w:hint="cs"/>
          <w:rtl/>
          <w:lang w:bidi="ar-EG"/>
        </w:rPr>
        <w:t xml:space="preserve"> </w:t>
      </w:r>
      <w:r w:rsidRPr="00EF6156">
        <w:rPr>
          <w:rFonts w:hint="cs"/>
          <w:rtl/>
          <w:lang w:bidi="ar-EG"/>
        </w:rPr>
        <w:t>ويقدم</w:t>
      </w:r>
      <w:r w:rsidR="00EF6156" w:rsidRPr="00EF6156">
        <w:rPr>
          <w:rFonts w:hint="cs"/>
          <w:rtl/>
          <w:lang w:bidi="ar-EG"/>
        </w:rPr>
        <w:t xml:space="preserve"> </w:t>
      </w:r>
      <w:r w:rsidRPr="00EF6156">
        <w:rPr>
          <w:rFonts w:hint="cs"/>
          <w:rtl/>
          <w:lang w:bidi="ar-EG"/>
        </w:rPr>
        <w:t>المعهد،</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طريق</w:t>
      </w:r>
      <w:r w:rsidR="00EF6156" w:rsidRPr="00EF6156">
        <w:rPr>
          <w:rFonts w:hint="cs"/>
          <w:rtl/>
          <w:lang w:bidi="ar-EG"/>
        </w:rPr>
        <w:t xml:space="preserve"> </w:t>
      </w:r>
      <w:r w:rsidRPr="00EF6156">
        <w:rPr>
          <w:rFonts w:hint="cs"/>
          <w:rtl/>
          <w:lang w:bidi="ar-EG"/>
        </w:rPr>
        <w:t>المنشورات</w:t>
      </w:r>
      <w:r w:rsidR="00EF6156" w:rsidRPr="00EF6156">
        <w:rPr>
          <w:rFonts w:hint="cs"/>
          <w:rtl/>
          <w:lang w:bidi="ar-EG"/>
        </w:rPr>
        <w:t xml:space="preserve"> </w:t>
      </w:r>
      <w:r w:rsidRPr="00EF6156">
        <w:rPr>
          <w:rFonts w:hint="cs"/>
          <w:rtl/>
          <w:lang w:bidi="ar-EG"/>
        </w:rPr>
        <w:t>ومشاريع</w:t>
      </w:r>
      <w:r w:rsidR="00EF6156" w:rsidRPr="00EF6156">
        <w:rPr>
          <w:rFonts w:hint="cs"/>
          <w:rtl/>
          <w:lang w:bidi="ar-EG"/>
        </w:rPr>
        <w:t xml:space="preserve"> </w:t>
      </w:r>
      <w:r w:rsidRPr="00EF6156">
        <w:rPr>
          <w:rFonts w:hint="cs"/>
          <w:rtl/>
          <w:lang w:bidi="ar-EG"/>
        </w:rPr>
        <w:t>البحوث</w:t>
      </w:r>
      <w:r w:rsidR="00EF6156" w:rsidRPr="00EF6156">
        <w:rPr>
          <w:rFonts w:hint="cs"/>
          <w:rtl/>
          <w:lang w:bidi="ar-EG"/>
        </w:rPr>
        <w:t xml:space="preserve"> </w:t>
      </w:r>
      <w:r w:rsidRPr="00EF6156">
        <w:rPr>
          <w:rFonts w:hint="cs"/>
          <w:rtl/>
          <w:lang w:bidi="ar-EG"/>
        </w:rPr>
        <w:t>الأكاديمية</w:t>
      </w:r>
      <w:r w:rsidR="00EF6156" w:rsidRPr="00EF6156">
        <w:rPr>
          <w:rFonts w:hint="cs"/>
          <w:rtl/>
          <w:lang w:bidi="ar-EG"/>
        </w:rPr>
        <w:t xml:space="preserve"> </w:t>
      </w:r>
      <w:r w:rsidRPr="00EF6156">
        <w:rPr>
          <w:rFonts w:hint="cs"/>
          <w:rtl/>
          <w:lang w:bidi="ar-EG"/>
        </w:rPr>
        <w:t>والحلقات</w:t>
      </w:r>
      <w:r w:rsidR="00EF6156" w:rsidRPr="00EF6156">
        <w:rPr>
          <w:rFonts w:hint="cs"/>
          <w:rtl/>
          <w:lang w:bidi="ar-EG"/>
        </w:rPr>
        <w:t xml:space="preserve"> </w:t>
      </w:r>
      <w:r w:rsidRPr="00EF6156">
        <w:rPr>
          <w:rFonts w:hint="cs"/>
          <w:rtl/>
          <w:lang w:bidi="ar-EG"/>
        </w:rPr>
        <w:t>الدراسية</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والبرامج</w:t>
      </w:r>
      <w:r w:rsidR="00EF6156" w:rsidRPr="00EF6156">
        <w:rPr>
          <w:rFonts w:hint="cs"/>
          <w:rtl/>
          <w:lang w:bidi="ar-EG"/>
        </w:rPr>
        <w:t xml:space="preserve"> </w:t>
      </w:r>
      <w:r w:rsidRPr="00EF6156">
        <w:rPr>
          <w:rFonts w:hint="cs"/>
          <w:rtl/>
          <w:lang w:bidi="ar-EG"/>
        </w:rPr>
        <w:t>التعليمية</w:t>
      </w:r>
      <w:r w:rsidR="00EF6156" w:rsidRPr="00EF6156">
        <w:rPr>
          <w:rFonts w:hint="cs"/>
          <w:rtl/>
          <w:lang w:bidi="ar-EG"/>
        </w:rPr>
        <w:t xml:space="preserve"> </w:t>
      </w:r>
      <w:r w:rsidRPr="00EF6156">
        <w:rPr>
          <w:rFonts w:hint="cs"/>
          <w:rtl/>
          <w:lang w:bidi="ar-EG"/>
        </w:rPr>
        <w:t>والمناقشات</w:t>
      </w:r>
      <w:r w:rsidR="00EF6156" w:rsidRPr="00EF6156">
        <w:rPr>
          <w:rFonts w:hint="cs"/>
          <w:rtl/>
          <w:lang w:bidi="ar-EG"/>
        </w:rPr>
        <w:t xml:space="preserve"> </w:t>
      </w:r>
      <w:r w:rsidRPr="00EF6156">
        <w:rPr>
          <w:rFonts w:hint="cs"/>
          <w:rtl/>
          <w:lang w:bidi="ar-EG"/>
        </w:rPr>
        <w:t>المتخصصة</w:t>
      </w:r>
      <w:r w:rsidR="00EF6156" w:rsidRPr="00EF6156">
        <w:rPr>
          <w:rFonts w:hint="cs"/>
          <w:rtl/>
          <w:lang w:bidi="ar-EG"/>
        </w:rPr>
        <w:t xml:space="preserve"> </w:t>
      </w:r>
      <w:r w:rsidRPr="00EF6156">
        <w:rPr>
          <w:rFonts w:hint="cs"/>
          <w:rtl/>
          <w:lang w:bidi="ar-EG"/>
        </w:rPr>
        <w:t>والأساليب</w:t>
      </w:r>
      <w:r w:rsidR="00EF6156" w:rsidRPr="00EF6156">
        <w:rPr>
          <w:rFonts w:hint="cs"/>
          <w:rtl/>
          <w:lang w:bidi="ar-EG"/>
        </w:rPr>
        <w:t xml:space="preserve"> </w:t>
      </w:r>
      <w:r w:rsidRPr="00EF6156">
        <w:rPr>
          <w:rFonts w:hint="cs"/>
          <w:rtl/>
          <w:lang w:bidi="ar-EG"/>
        </w:rPr>
        <w:t>الأخرى</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يسدي</w:t>
      </w:r>
      <w:r w:rsidR="00EF6156" w:rsidRPr="00EF6156">
        <w:rPr>
          <w:rFonts w:hint="cs"/>
          <w:rtl/>
          <w:lang w:bidi="ar-EG"/>
        </w:rPr>
        <w:t xml:space="preserve"> </w:t>
      </w:r>
      <w:r w:rsidRPr="00EF6156">
        <w:rPr>
          <w:rFonts w:hint="cs"/>
          <w:rtl/>
          <w:lang w:bidi="ar-EG"/>
        </w:rPr>
        <w:t>بها</w:t>
      </w:r>
      <w:r w:rsidR="00EF6156" w:rsidRPr="00EF6156">
        <w:rPr>
          <w:rFonts w:hint="cs"/>
          <w:rtl/>
          <w:lang w:bidi="ar-EG"/>
        </w:rPr>
        <w:t xml:space="preserve"> </w:t>
      </w:r>
      <w:r w:rsidRPr="00EF6156">
        <w:rPr>
          <w:rFonts w:hint="cs"/>
          <w:rtl/>
          <w:lang w:bidi="ar-EG"/>
        </w:rPr>
        <w:t>المشورة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واضعي</w:t>
      </w:r>
      <w:r w:rsidR="00EF6156" w:rsidRPr="00EF6156">
        <w:rPr>
          <w:rFonts w:hint="cs"/>
          <w:rtl/>
          <w:lang w:bidi="ar-EG"/>
        </w:rPr>
        <w:t xml:space="preserve"> </w:t>
      </w:r>
      <w:r w:rsidRPr="00EF6156">
        <w:rPr>
          <w:rFonts w:hint="cs"/>
          <w:rtl/>
          <w:lang w:bidi="ar-EG"/>
        </w:rPr>
        <w:t>السياسات،</w:t>
      </w:r>
      <w:r w:rsidR="00EF6156" w:rsidRPr="00EF6156">
        <w:rPr>
          <w:rFonts w:hint="cs"/>
          <w:rtl/>
          <w:lang w:bidi="ar-EG"/>
        </w:rPr>
        <w:t xml:space="preserve"> </w:t>
      </w:r>
      <w:r w:rsidRPr="00EF6156">
        <w:rPr>
          <w:rFonts w:hint="cs"/>
          <w:rtl/>
          <w:lang w:bidi="ar-EG"/>
        </w:rPr>
        <w:t>مساهمات</w:t>
      </w:r>
      <w:r w:rsidR="00EF6156" w:rsidRPr="00EF6156">
        <w:rPr>
          <w:rFonts w:hint="cs"/>
          <w:rtl/>
          <w:lang w:bidi="ar-EG"/>
        </w:rPr>
        <w:t xml:space="preserve"> </w:t>
      </w:r>
      <w:r w:rsidRPr="00EF6156">
        <w:rPr>
          <w:rFonts w:hint="cs"/>
          <w:rtl/>
          <w:lang w:bidi="ar-EG"/>
        </w:rPr>
        <w:t>جوهرية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سبيل</w:t>
      </w:r>
      <w:r w:rsidR="00EF6156" w:rsidRPr="00EF6156">
        <w:rPr>
          <w:rFonts w:hint="cs"/>
          <w:rtl/>
          <w:lang w:bidi="ar-EG"/>
        </w:rPr>
        <w:t xml:space="preserve"> </w:t>
      </w:r>
      <w:r w:rsidRPr="00EF6156">
        <w:rPr>
          <w:rFonts w:hint="cs"/>
          <w:rtl/>
          <w:lang w:bidi="ar-EG"/>
        </w:rPr>
        <w:t>عملية</w:t>
      </w:r>
      <w:r w:rsidR="00EF6156" w:rsidRPr="00EF6156">
        <w:rPr>
          <w:rFonts w:hint="cs"/>
          <w:rtl/>
          <w:lang w:bidi="ar-EG"/>
        </w:rPr>
        <w:t xml:space="preserve"> </w:t>
      </w:r>
      <w:r w:rsidRPr="00EF6156">
        <w:rPr>
          <w:rFonts w:hint="cs"/>
          <w:rtl/>
          <w:lang w:bidi="ar-EG"/>
        </w:rPr>
        <w:t>تكوين</w:t>
      </w:r>
      <w:r w:rsidR="00EF6156" w:rsidRPr="00EF6156">
        <w:rPr>
          <w:rFonts w:hint="cs"/>
          <w:rtl/>
          <w:lang w:bidi="ar-EG"/>
        </w:rPr>
        <w:t xml:space="preserve"> </w:t>
      </w:r>
      <w:r w:rsidRPr="00EF6156">
        <w:rPr>
          <w:rFonts w:hint="cs"/>
          <w:rtl/>
          <w:lang w:bidi="ar-EG"/>
        </w:rPr>
        <w:t>الرأي</w:t>
      </w:r>
      <w:r w:rsidR="00EF6156" w:rsidRPr="00EF6156">
        <w:rPr>
          <w:rFonts w:hint="cs"/>
          <w:rtl/>
          <w:lang w:bidi="ar-EG"/>
        </w:rPr>
        <w:t xml:space="preserve"> </w:t>
      </w:r>
      <w:r w:rsidRPr="00EF6156">
        <w:rPr>
          <w:rFonts w:hint="cs"/>
          <w:rtl/>
          <w:lang w:bidi="ar-EG"/>
        </w:rPr>
        <w:t>العام</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المجالات</w:t>
      </w:r>
      <w:r w:rsidR="00EF6156" w:rsidRPr="00EF6156">
        <w:rPr>
          <w:rFonts w:hint="cs"/>
          <w:rtl/>
          <w:lang w:bidi="ar-EG"/>
        </w:rPr>
        <w:t xml:space="preserve"> </w:t>
      </w:r>
      <w:r w:rsidRPr="00EF6156">
        <w:rPr>
          <w:rFonts w:hint="cs"/>
          <w:rtl/>
          <w:lang w:bidi="ar-EG"/>
        </w:rPr>
        <w:t>ذات</w:t>
      </w:r>
      <w:r w:rsidR="00EF6156" w:rsidRPr="00EF6156">
        <w:rPr>
          <w:rFonts w:hint="cs"/>
          <w:rtl/>
          <w:lang w:bidi="ar-EG"/>
        </w:rPr>
        <w:t xml:space="preserve"> </w:t>
      </w:r>
      <w:r w:rsidRPr="00EF6156">
        <w:rPr>
          <w:rFonts w:hint="cs"/>
          <w:rtl/>
          <w:lang w:bidi="ar-EG"/>
        </w:rPr>
        <w:t>الصلة</w:t>
      </w:r>
      <w:r w:rsidR="00EF6156" w:rsidRPr="00EF6156">
        <w:rPr>
          <w:rFonts w:hint="cs"/>
          <w:rtl/>
          <w:lang w:bidi="ar-EG"/>
        </w:rPr>
        <w:t xml:space="preserve"> </w:t>
      </w:r>
      <w:r w:rsidRPr="00EF6156">
        <w:rPr>
          <w:rFonts w:hint="cs"/>
          <w:rtl/>
          <w:lang w:bidi="ar-EG"/>
        </w:rPr>
        <w:t>بحقوق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ويشغل</w:t>
      </w:r>
      <w:r w:rsidR="00EF6156" w:rsidRPr="00EF6156">
        <w:rPr>
          <w:rFonts w:hint="cs"/>
          <w:rtl/>
          <w:lang w:bidi="ar-EG"/>
        </w:rPr>
        <w:t xml:space="preserve"> </w:t>
      </w:r>
      <w:r w:rsidRPr="00EF6156">
        <w:rPr>
          <w:rFonts w:hint="cs"/>
          <w:rtl/>
          <w:lang w:bidi="ar-EG"/>
        </w:rPr>
        <w:t>ميدان</w:t>
      </w:r>
      <w:r w:rsidR="00EF6156" w:rsidRPr="00EF6156">
        <w:rPr>
          <w:rFonts w:hint="cs"/>
          <w:rtl/>
          <w:lang w:bidi="ar-EG"/>
        </w:rPr>
        <w:t xml:space="preserve"> </w:t>
      </w:r>
      <w:r w:rsidRPr="00EF6156">
        <w:rPr>
          <w:rFonts w:hint="cs"/>
          <w:rtl/>
          <w:lang w:bidi="ar-EG"/>
        </w:rPr>
        <w:t>التثقيف</w:t>
      </w:r>
      <w:r w:rsidR="00EF6156" w:rsidRPr="00EF6156">
        <w:rPr>
          <w:rFonts w:hint="cs"/>
          <w:rtl/>
          <w:lang w:bidi="ar-EG"/>
        </w:rPr>
        <w:t xml:space="preserve"> </w:t>
      </w:r>
      <w:r w:rsidRPr="00EF6156">
        <w:rPr>
          <w:rFonts w:hint="cs"/>
          <w:rtl/>
          <w:lang w:bidi="ar-EG"/>
        </w:rPr>
        <w:t>بحقوق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مكانة</w:t>
      </w:r>
      <w:r w:rsidR="00EF6156" w:rsidRPr="00EF6156">
        <w:rPr>
          <w:rFonts w:hint="cs"/>
          <w:rtl/>
          <w:lang w:bidi="ar-EG"/>
        </w:rPr>
        <w:t xml:space="preserve"> </w:t>
      </w:r>
      <w:r w:rsidRPr="00EF6156">
        <w:rPr>
          <w:rFonts w:hint="cs"/>
          <w:rtl/>
          <w:lang w:bidi="ar-EG"/>
        </w:rPr>
        <w:t>مرموقة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عمل</w:t>
      </w:r>
      <w:r w:rsidR="00EF6156" w:rsidRPr="00EF6156">
        <w:rPr>
          <w:rFonts w:hint="cs"/>
          <w:rtl/>
          <w:lang w:bidi="ar-EG"/>
        </w:rPr>
        <w:t xml:space="preserve"> </w:t>
      </w:r>
      <w:r w:rsidRPr="00EF6156">
        <w:rPr>
          <w:rFonts w:hint="cs"/>
          <w:rtl/>
          <w:lang w:bidi="ar-EG"/>
        </w:rPr>
        <w:t>المعهد.</w:t>
      </w:r>
      <w:r w:rsidR="00EF6156" w:rsidRPr="00EF6156">
        <w:rPr>
          <w:rFonts w:hint="cs"/>
          <w:rtl/>
          <w:lang w:bidi="ar-EG"/>
        </w:rPr>
        <w:t xml:space="preserve"> </w:t>
      </w:r>
      <w:r w:rsidRPr="00EF6156">
        <w:rPr>
          <w:rFonts w:hint="cs"/>
          <w:rtl/>
          <w:lang w:bidi="ar-EG"/>
        </w:rPr>
        <w:t>ويتضمن</w:t>
      </w:r>
      <w:r w:rsidR="00EF6156" w:rsidRPr="00EF6156">
        <w:rPr>
          <w:rFonts w:hint="cs"/>
          <w:rtl/>
          <w:lang w:bidi="ar-EG"/>
        </w:rPr>
        <w:t xml:space="preserve"> </w:t>
      </w:r>
      <w:r w:rsidRPr="00EF6156">
        <w:rPr>
          <w:rFonts w:hint="cs"/>
          <w:rtl/>
          <w:lang w:bidi="ar-EG"/>
        </w:rPr>
        <w:t>معلومات</w:t>
      </w:r>
      <w:r w:rsidR="00EF6156" w:rsidRPr="00EF6156">
        <w:rPr>
          <w:rFonts w:hint="cs"/>
          <w:rtl/>
          <w:lang w:bidi="ar-EG"/>
        </w:rPr>
        <w:t xml:space="preserve"> </w:t>
      </w:r>
      <w:r w:rsidRPr="00EF6156">
        <w:rPr>
          <w:rFonts w:hint="cs"/>
          <w:rtl/>
          <w:lang w:bidi="ar-EG"/>
        </w:rPr>
        <w:t>عامة</w:t>
      </w:r>
      <w:r w:rsidR="00EF6156" w:rsidRPr="00EF6156">
        <w:rPr>
          <w:rFonts w:hint="cs"/>
          <w:rtl/>
          <w:lang w:bidi="ar-EG"/>
        </w:rPr>
        <w:t xml:space="preserve"> </w:t>
      </w:r>
      <w:r w:rsidRPr="00EF6156">
        <w:rPr>
          <w:rFonts w:hint="cs"/>
          <w:rtl/>
          <w:lang w:bidi="ar-EG"/>
        </w:rPr>
        <w:t>وخدمات</w:t>
      </w:r>
      <w:r w:rsidR="00EF6156" w:rsidRPr="00EF6156">
        <w:rPr>
          <w:rFonts w:hint="cs"/>
          <w:rtl/>
          <w:lang w:bidi="ar-EG"/>
        </w:rPr>
        <w:t xml:space="preserve"> </w:t>
      </w:r>
      <w:r w:rsidRPr="00EF6156">
        <w:rPr>
          <w:rFonts w:hint="cs"/>
          <w:rtl/>
          <w:lang w:bidi="ar-EG"/>
        </w:rPr>
        <w:t>تعليمية،</w:t>
      </w:r>
      <w:r w:rsidR="00EF6156" w:rsidRPr="00EF6156">
        <w:rPr>
          <w:rFonts w:hint="cs"/>
          <w:rtl/>
          <w:lang w:bidi="ar-EG"/>
        </w:rPr>
        <w:t xml:space="preserve"> </w:t>
      </w:r>
      <w:r w:rsidRPr="00EF6156">
        <w:rPr>
          <w:rFonts w:hint="cs"/>
          <w:rtl/>
          <w:lang w:bidi="ar-EG"/>
        </w:rPr>
        <w:t>فضل</w:t>
      </w:r>
      <w:r w:rsidR="00511CD8">
        <w:rPr>
          <w:rFonts w:hint="cs"/>
          <w:rtl/>
          <w:lang w:bidi="ar-EG"/>
        </w:rPr>
        <w:t xml:space="preserve">اً </w:t>
      </w:r>
      <w:r w:rsidRPr="00EF6156">
        <w:rPr>
          <w:rFonts w:hint="cs"/>
          <w:rtl/>
          <w:lang w:bidi="ar-EG"/>
        </w:rPr>
        <w:t>عن</w:t>
      </w:r>
      <w:r w:rsidR="00EF6156" w:rsidRPr="00EF6156">
        <w:rPr>
          <w:rFonts w:hint="cs"/>
          <w:rtl/>
          <w:lang w:bidi="ar-EG"/>
        </w:rPr>
        <w:t xml:space="preserve"> </w:t>
      </w:r>
      <w:r w:rsidRPr="00EF6156">
        <w:rPr>
          <w:rFonts w:hint="cs"/>
          <w:rtl/>
          <w:lang w:bidi="ar-EG"/>
        </w:rPr>
        <w:t>عروض</w:t>
      </w:r>
      <w:r w:rsidR="00EF6156" w:rsidRPr="00EF6156">
        <w:rPr>
          <w:rFonts w:hint="cs"/>
          <w:rtl/>
          <w:lang w:bidi="ar-EG"/>
        </w:rPr>
        <w:t xml:space="preserve"> </w:t>
      </w:r>
      <w:r w:rsidRPr="00EF6156">
        <w:rPr>
          <w:rFonts w:hint="cs"/>
          <w:rtl/>
          <w:lang w:bidi="ar-EG"/>
        </w:rPr>
        <w:t>للعمل</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الأطفال</w:t>
      </w:r>
      <w:r w:rsidR="00EF6156" w:rsidRPr="00EF6156">
        <w:rPr>
          <w:rFonts w:hint="cs"/>
          <w:rtl/>
          <w:lang w:bidi="ar-EG"/>
        </w:rPr>
        <w:t xml:space="preserve"> </w:t>
      </w:r>
      <w:r w:rsidRPr="00EF6156">
        <w:rPr>
          <w:rFonts w:hint="cs"/>
          <w:rtl/>
          <w:lang w:bidi="ar-EG"/>
        </w:rPr>
        <w:t>والشباب</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مجالات</w:t>
      </w:r>
      <w:r w:rsidR="00EF6156" w:rsidRPr="00EF6156">
        <w:rPr>
          <w:rFonts w:hint="cs"/>
          <w:rtl/>
          <w:lang w:bidi="ar-EG"/>
        </w:rPr>
        <w:t xml:space="preserve"> </w:t>
      </w:r>
      <w:r w:rsidRPr="00EF6156">
        <w:rPr>
          <w:rFonts w:hint="cs"/>
          <w:rtl/>
          <w:lang w:bidi="ar-EG"/>
        </w:rPr>
        <w:t>وظيفية</w:t>
      </w:r>
      <w:r w:rsidR="00EF6156" w:rsidRPr="00EF6156">
        <w:rPr>
          <w:rFonts w:hint="cs"/>
          <w:rtl/>
          <w:lang w:bidi="ar-EG"/>
        </w:rPr>
        <w:t xml:space="preserve"> </w:t>
      </w:r>
      <w:r w:rsidRPr="00EF6156">
        <w:rPr>
          <w:rFonts w:hint="cs"/>
          <w:rtl/>
          <w:lang w:bidi="ar-EG"/>
        </w:rPr>
        <w:t>محددة</w:t>
      </w:r>
      <w:r w:rsidR="00EF6156" w:rsidRPr="00EF6156">
        <w:rPr>
          <w:rFonts w:hint="cs"/>
          <w:rtl/>
          <w:lang w:bidi="ar-EG"/>
        </w:rPr>
        <w:t xml:space="preserve"> </w:t>
      </w:r>
      <w:r w:rsidRPr="00EF6156">
        <w:rPr>
          <w:rFonts w:hint="cs"/>
          <w:rtl/>
          <w:lang w:bidi="ar-EG"/>
        </w:rPr>
        <w:t>كالشرطة</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الإعلام</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التعاون</w:t>
      </w:r>
      <w:r w:rsidR="00EF6156" w:rsidRPr="00EF6156">
        <w:rPr>
          <w:rFonts w:hint="cs"/>
          <w:rtl/>
          <w:lang w:bidi="ar-EG"/>
        </w:rPr>
        <w:t xml:space="preserve"> </w:t>
      </w:r>
      <w:r w:rsidRPr="00EF6156">
        <w:rPr>
          <w:rFonts w:hint="cs"/>
          <w:rtl/>
          <w:lang w:bidi="ar-EG"/>
        </w:rPr>
        <w:t>الإنمائي.</w:t>
      </w:r>
      <w:r w:rsidR="00EF6156" w:rsidRPr="00EF6156">
        <w:rPr>
          <w:rFonts w:hint="cs"/>
          <w:rtl/>
          <w:lang w:bidi="ar-EG"/>
        </w:rPr>
        <w:t xml:space="preserve"> </w:t>
      </w:r>
      <w:r w:rsidRPr="00EF6156">
        <w:rPr>
          <w:rFonts w:hint="cs"/>
          <w:rtl/>
          <w:lang w:bidi="ar-EG"/>
        </w:rPr>
        <w:t>ويولي</w:t>
      </w:r>
      <w:r w:rsidR="00EF6156" w:rsidRPr="00EF6156">
        <w:rPr>
          <w:rFonts w:hint="cs"/>
          <w:rtl/>
          <w:lang w:bidi="ar-EG"/>
        </w:rPr>
        <w:t xml:space="preserve"> </w:t>
      </w:r>
      <w:r w:rsidRPr="00EF6156">
        <w:rPr>
          <w:rFonts w:hint="cs"/>
          <w:rtl/>
          <w:lang w:bidi="ar-EG"/>
        </w:rPr>
        <w:t>المعهد</w:t>
      </w:r>
      <w:r w:rsidR="00EF6156" w:rsidRPr="00EF6156">
        <w:rPr>
          <w:rFonts w:hint="cs"/>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اهتمام</w:t>
      </w:r>
      <w:r w:rsidR="00511CD8">
        <w:rPr>
          <w:rFonts w:hint="cs"/>
          <w:rtl/>
          <w:lang w:bidi="ar-EG"/>
        </w:rPr>
        <w:t xml:space="preserve">اً </w:t>
      </w:r>
      <w:r w:rsidRPr="00EF6156">
        <w:rPr>
          <w:rFonts w:hint="cs"/>
          <w:rtl/>
          <w:lang w:bidi="ar-EG"/>
        </w:rPr>
        <w:t>كبير</w:t>
      </w:r>
      <w:r w:rsidR="00511CD8">
        <w:rPr>
          <w:rFonts w:hint="cs"/>
          <w:rtl/>
          <w:lang w:bidi="ar-EG"/>
        </w:rPr>
        <w:t xml:space="preserve">اً </w:t>
      </w:r>
      <w:r w:rsidRPr="00EF6156">
        <w:rPr>
          <w:rFonts w:hint="cs"/>
          <w:rtl/>
          <w:lang w:bidi="ar-EG"/>
        </w:rPr>
        <w:t>لتعزيز</w:t>
      </w:r>
      <w:r w:rsidR="00EF6156" w:rsidRPr="00EF6156">
        <w:rPr>
          <w:rFonts w:hint="cs"/>
          <w:rtl/>
          <w:lang w:bidi="ar-EG"/>
        </w:rPr>
        <w:t xml:space="preserve"> </w:t>
      </w:r>
      <w:r w:rsidRPr="00EF6156">
        <w:rPr>
          <w:rFonts w:hint="cs"/>
          <w:rtl/>
          <w:lang w:bidi="ar-EG"/>
        </w:rPr>
        <w:t>الآليات</w:t>
      </w:r>
      <w:r w:rsidR="00EF6156" w:rsidRPr="00EF6156">
        <w:rPr>
          <w:rFonts w:hint="cs"/>
          <w:rtl/>
          <w:lang w:bidi="ar-EG"/>
        </w:rPr>
        <w:t xml:space="preserve"> </w:t>
      </w:r>
      <w:r w:rsidRPr="00EF6156">
        <w:rPr>
          <w:rFonts w:hint="cs"/>
          <w:rtl/>
          <w:lang w:bidi="ar-EG"/>
        </w:rPr>
        <w:t>الأوروبية</w:t>
      </w:r>
      <w:r w:rsidR="00EF6156" w:rsidRPr="00EF6156">
        <w:rPr>
          <w:rFonts w:hint="cs"/>
          <w:rtl/>
          <w:lang w:bidi="ar-EG"/>
        </w:rPr>
        <w:t xml:space="preserve"> </w:t>
      </w:r>
      <w:r w:rsidRPr="00EF6156">
        <w:rPr>
          <w:rFonts w:hint="cs"/>
          <w:rtl/>
          <w:lang w:bidi="ar-EG"/>
        </w:rPr>
        <w:t>والدولية</w:t>
      </w:r>
      <w:r w:rsidR="00EF6156" w:rsidRPr="00EF6156">
        <w:rPr>
          <w:rFonts w:hint="cs"/>
          <w:rtl/>
          <w:lang w:bidi="ar-EG"/>
        </w:rPr>
        <w:t xml:space="preserve"> </w:t>
      </w:r>
      <w:r w:rsidRPr="00EF6156">
        <w:rPr>
          <w:rFonts w:hint="cs"/>
          <w:rtl/>
          <w:lang w:bidi="ar-EG"/>
        </w:rPr>
        <w:t>المعنية</w:t>
      </w:r>
      <w:r w:rsidR="00EF6156" w:rsidRPr="00EF6156">
        <w:rPr>
          <w:rFonts w:hint="cs"/>
          <w:rtl/>
          <w:lang w:bidi="ar-EG"/>
        </w:rPr>
        <w:t xml:space="preserve"> </w:t>
      </w:r>
      <w:r w:rsidRPr="00EF6156">
        <w:rPr>
          <w:rFonts w:hint="cs"/>
          <w:rtl/>
          <w:lang w:bidi="ar-EG"/>
        </w:rPr>
        <w:t>بحقوق</w:t>
      </w:r>
      <w:r w:rsidR="00EF6156" w:rsidRPr="00EF6156">
        <w:rPr>
          <w:rFonts w:hint="cs"/>
          <w:rtl/>
          <w:lang w:bidi="ar-EG"/>
        </w:rPr>
        <w:t xml:space="preserve"> </w:t>
      </w:r>
      <w:r w:rsidRPr="00EF6156">
        <w:rPr>
          <w:rFonts w:hint="cs"/>
          <w:rtl/>
          <w:lang w:bidi="ar-EG"/>
        </w:rPr>
        <w:t>الإنسان.</w:t>
      </w:r>
      <w:r w:rsidR="00EF6156" w:rsidRPr="00EF6156">
        <w:rPr>
          <w:rFonts w:hint="cs"/>
          <w:rtl/>
        </w:rPr>
        <w:t xml:space="preserve"> </w:t>
      </w:r>
      <w:r w:rsidRPr="00EF6156">
        <w:rPr>
          <w:rFonts w:hint="cs"/>
          <w:rtl/>
        </w:rPr>
        <w:t>وهكذا،</w:t>
      </w:r>
      <w:r w:rsidR="00EF6156" w:rsidRPr="00EF6156">
        <w:rPr>
          <w:rFonts w:hint="cs"/>
          <w:rtl/>
        </w:rPr>
        <w:t xml:space="preserve"> </w:t>
      </w:r>
      <w:r w:rsidRPr="00EF6156">
        <w:rPr>
          <w:rFonts w:hint="cs"/>
          <w:rtl/>
        </w:rPr>
        <w:t>فإن</w:t>
      </w:r>
      <w:r w:rsidR="00EF6156" w:rsidRPr="00EF6156">
        <w:rPr>
          <w:rFonts w:hint="cs"/>
          <w:rtl/>
        </w:rPr>
        <w:t xml:space="preserve"> </w:t>
      </w:r>
      <w:r w:rsidRPr="00EF6156">
        <w:rPr>
          <w:rFonts w:hint="cs"/>
          <w:rtl/>
        </w:rPr>
        <w:t>آلية</w:t>
      </w:r>
      <w:r w:rsidR="00EF6156" w:rsidRPr="00EF6156">
        <w:rPr>
          <w:rFonts w:hint="cs"/>
          <w:rtl/>
        </w:rPr>
        <w:t xml:space="preserve"> </w:t>
      </w:r>
      <w:r w:rsidRPr="00EF6156">
        <w:rPr>
          <w:rFonts w:hint="cs"/>
          <w:rtl/>
        </w:rPr>
        <w:t>الرصد</w:t>
      </w:r>
      <w:r w:rsidR="00EF6156" w:rsidRPr="00EF6156">
        <w:rPr>
          <w:rFonts w:hint="cs"/>
          <w:rtl/>
        </w:rPr>
        <w:t xml:space="preserve"> </w:t>
      </w:r>
      <w:r w:rsidRPr="00EF6156">
        <w:rPr>
          <w:rFonts w:hint="cs"/>
          <w:rtl/>
        </w:rPr>
        <w:t>الوطنية</w:t>
      </w:r>
      <w:r w:rsidR="00EF6156" w:rsidRPr="00EF6156">
        <w:rPr>
          <w:rFonts w:hint="cs"/>
          <w:rtl/>
        </w:rPr>
        <w:t xml:space="preserve"> </w:t>
      </w:r>
      <w:r w:rsidRPr="00EF6156">
        <w:rPr>
          <w:rFonts w:hint="cs"/>
          <w:rtl/>
        </w:rPr>
        <w:t>لاتفاقية</w:t>
      </w:r>
      <w:r w:rsidR="00EF6156" w:rsidRPr="00EF6156">
        <w:rPr>
          <w:rFonts w:hint="cs"/>
          <w:rtl/>
        </w:rPr>
        <w:t xml:space="preserve"> </w:t>
      </w:r>
      <w:r w:rsidRPr="00EF6156">
        <w:rPr>
          <w:rFonts w:hint="cs"/>
          <w:rtl/>
        </w:rPr>
        <w:t>الأشخاص</w:t>
      </w:r>
      <w:r w:rsidR="00EF6156" w:rsidRPr="00EF6156">
        <w:rPr>
          <w:rFonts w:hint="cs"/>
          <w:rtl/>
        </w:rPr>
        <w:t xml:space="preserve"> </w:t>
      </w:r>
      <w:r w:rsidRPr="00EF6156">
        <w:rPr>
          <w:rFonts w:hint="cs"/>
          <w:rtl/>
        </w:rPr>
        <w:t>ذوي</w:t>
      </w:r>
      <w:r w:rsidR="00EF6156" w:rsidRPr="00EF6156">
        <w:rPr>
          <w:rFonts w:hint="cs"/>
          <w:rtl/>
        </w:rPr>
        <w:t xml:space="preserve"> </w:t>
      </w:r>
      <w:r w:rsidRPr="00EF6156">
        <w:rPr>
          <w:rFonts w:hint="cs"/>
          <w:rtl/>
        </w:rPr>
        <w:t>الإعاقة</w:t>
      </w:r>
      <w:r w:rsidR="00EF6156" w:rsidRPr="00EF6156">
        <w:rPr>
          <w:rFonts w:hint="cs"/>
          <w:rtl/>
        </w:rPr>
        <w:t xml:space="preserve"> </w:t>
      </w:r>
      <w:r w:rsidRPr="00EF6156">
        <w:rPr>
          <w:rFonts w:hint="cs"/>
          <w:rtl/>
        </w:rPr>
        <w:t>أصبحت</w:t>
      </w:r>
      <w:r w:rsidR="00EF6156" w:rsidRPr="00EF6156">
        <w:rPr>
          <w:rFonts w:hint="cs"/>
          <w:rtl/>
        </w:rPr>
        <w:t xml:space="preserve"> </w:t>
      </w:r>
      <w:r w:rsidRPr="00EF6156">
        <w:rPr>
          <w:rFonts w:hint="cs"/>
          <w:rtl/>
        </w:rPr>
        <w:t>جزء</w:t>
      </w:r>
      <w:r w:rsidR="00511CD8">
        <w:rPr>
          <w:rFonts w:hint="cs"/>
          <w:rtl/>
        </w:rPr>
        <w:t xml:space="preserve">اً </w:t>
      </w:r>
      <w:r w:rsidRPr="00EF6156">
        <w:rPr>
          <w:rFonts w:hint="cs"/>
          <w:rtl/>
        </w:rPr>
        <w:t>من</w:t>
      </w:r>
      <w:r w:rsidR="00EF6156" w:rsidRPr="00EF6156">
        <w:rPr>
          <w:rFonts w:hint="cs"/>
          <w:rtl/>
        </w:rPr>
        <w:t xml:space="preserve"> </w:t>
      </w:r>
      <w:r w:rsidRPr="00EF6156">
        <w:rPr>
          <w:rFonts w:hint="cs"/>
          <w:rtl/>
        </w:rPr>
        <w:t>المعهد</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2009،</w:t>
      </w:r>
      <w:r w:rsidR="00EF6156" w:rsidRPr="00EF6156">
        <w:rPr>
          <w:rFonts w:hint="cs"/>
          <w:rtl/>
        </w:rPr>
        <w:t xml:space="preserve"> </w:t>
      </w:r>
      <w:r w:rsidRPr="00EF6156">
        <w:rPr>
          <w:rFonts w:hint="cs"/>
          <w:rtl/>
        </w:rPr>
        <w:t>وأُدرجت</w:t>
      </w:r>
      <w:r w:rsidR="00EF6156" w:rsidRPr="00EF6156">
        <w:rPr>
          <w:rFonts w:hint="cs"/>
          <w:rtl/>
        </w:rPr>
        <w:t xml:space="preserve"> </w:t>
      </w:r>
      <w:r w:rsidRPr="00EF6156">
        <w:rPr>
          <w:rFonts w:hint="cs"/>
          <w:rtl/>
        </w:rPr>
        <w:t>آلية</w:t>
      </w:r>
      <w:r w:rsidR="00EF6156" w:rsidRPr="00EF6156">
        <w:rPr>
          <w:rFonts w:hint="cs"/>
          <w:rtl/>
        </w:rPr>
        <w:t xml:space="preserve"> </w:t>
      </w:r>
      <w:r w:rsidRPr="00EF6156">
        <w:rPr>
          <w:rFonts w:hint="cs"/>
          <w:rtl/>
        </w:rPr>
        <w:t>الرصد</w:t>
      </w:r>
      <w:r w:rsidR="00EF6156" w:rsidRPr="00EF6156">
        <w:rPr>
          <w:rFonts w:hint="cs"/>
          <w:rtl/>
        </w:rPr>
        <w:t xml:space="preserve"> </w:t>
      </w:r>
      <w:r w:rsidRPr="00EF6156">
        <w:rPr>
          <w:rFonts w:hint="cs"/>
          <w:rtl/>
        </w:rPr>
        <w:t>الوطنية</w:t>
      </w:r>
      <w:r w:rsidR="00EF6156" w:rsidRPr="00EF6156">
        <w:rPr>
          <w:rFonts w:hint="cs"/>
          <w:rtl/>
        </w:rPr>
        <w:t xml:space="preserve"> </w:t>
      </w:r>
      <w:r w:rsidRPr="00EF6156">
        <w:rPr>
          <w:rFonts w:hint="cs"/>
          <w:rtl/>
        </w:rPr>
        <w:t>لاتفاقية</w:t>
      </w:r>
      <w:r w:rsidR="00EF6156" w:rsidRPr="00EF6156">
        <w:rPr>
          <w:rFonts w:hint="cs"/>
          <w:rtl/>
        </w:rPr>
        <w:t xml:space="preserve"> </w:t>
      </w:r>
      <w:r w:rsidRPr="00EF6156">
        <w:rPr>
          <w:rFonts w:hint="cs"/>
          <w:rtl/>
        </w:rPr>
        <w:t>الأمم</w:t>
      </w:r>
      <w:r w:rsidR="00EF6156" w:rsidRPr="00EF6156">
        <w:rPr>
          <w:rFonts w:hint="cs"/>
          <w:rtl/>
        </w:rPr>
        <w:t xml:space="preserve"> </w:t>
      </w:r>
      <w:r w:rsidRPr="00EF6156">
        <w:rPr>
          <w:rFonts w:hint="cs"/>
          <w:rtl/>
        </w:rPr>
        <w:t>المتحدة</w:t>
      </w:r>
      <w:r w:rsidR="00EF6156" w:rsidRPr="00EF6156">
        <w:rPr>
          <w:rFonts w:hint="cs"/>
          <w:rtl/>
        </w:rPr>
        <w:t xml:space="preserve"> </w:t>
      </w:r>
      <w:r w:rsidRPr="00EF6156">
        <w:rPr>
          <w:rFonts w:hint="cs"/>
          <w:rtl/>
        </w:rPr>
        <w:t>لحقوق</w:t>
      </w:r>
      <w:r w:rsidR="00EF6156" w:rsidRPr="00EF6156">
        <w:rPr>
          <w:rFonts w:hint="cs"/>
          <w:rtl/>
        </w:rPr>
        <w:t xml:space="preserve"> </w:t>
      </w:r>
      <w:r w:rsidRPr="00EF6156">
        <w:rPr>
          <w:rFonts w:hint="cs"/>
          <w:rtl/>
        </w:rPr>
        <w:t>الطفل</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2015.</w:t>
      </w:r>
    </w:p>
    <w:p w:rsidR="00614786" w:rsidRPr="00EF6156" w:rsidRDefault="00614786" w:rsidP="00FA0B29">
      <w:pPr>
        <w:pStyle w:val="SingleTxtGA"/>
        <w:rPr>
          <w:rtl/>
          <w:lang w:bidi="ar-EG"/>
        </w:rPr>
      </w:pPr>
      <w:r w:rsidRPr="00EF6156">
        <w:rPr>
          <w:rFonts w:hint="cs"/>
          <w:rtl/>
          <w:lang w:bidi="ar-EG"/>
        </w:rPr>
        <w:t>170-</w:t>
      </w:r>
      <w:r w:rsidRPr="00EF6156">
        <w:rPr>
          <w:rFonts w:hint="cs"/>
          <w:rtl/>
          <w:lang w:bidi="ar-EG"/>
        </w:rPr>
        <w:tab/>
        <w:t>وبموجب</w:t>
      </w:r>
      <w:r w:rsidR="00EF6156" w:rsidRPr="00EF6156">
        <w:rPr>
          <w:rFonts w:hint="cs"/>
          <w:rtl/>
          <w:lang w:bidi="ar-EG"/>
        </w:rPr>
        <w:t xml:space="preserve"> </w:t>
      </w:r>
      <w:r w:rsidRPr="00EF6156">
        <w:rPr>
          <w:rFonts w:hint="cs"/>
          <w:rtl/>
          <w:lang w:bidi="ar-EG"/>
        </w:rPr>
        <w:t>الفصل</w:t>
      </w:r>
      <w:r w:rsidR="00EF6156" w:rsidRPr="00EF6156">
        <w:rPr>
          <w:rFonts w:hint="cs"/>
          <w:rtl/>
          <w:lang w:bidi="ar-EG"/>
        </w:rPr>
        <w:t xml:space="preserve"> </w:t>
      </w:r>
      <w:r w:rsidRPr="00EF6156">
        <w:rPr>
          <w:rFonts w:hint="cs"/>
          <w:rtl/>
          <w:lang w:bidi="ar-EG"/>
        </w:rPr>
        <w:t>1(1)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قانون</w:t>
      </w:r>
      <w:r w:rsidR="00EF6156" w:rsidRPr="00EF6156">
        <w:rPr>
          <w:rFonts w:hint="cs"/>
          <w:rtl/>
          <w:lang w:bidi="ar-EG"/>
        </w:rPr>
        <w:t xml:space="preserve"> </w:t>
      </w:r>
      <w:r w:rsidRPr="00EF6156">
        <w:rPr>
          <w:rFonts w:hint="cs"/>
          <w:rtl/>
          <w:lang w:bidi="ar-EG"/>
        </w:rPr>
        <w:t>الوضع</w:t>
      </w:r>
      <w:r w:rsidR="00EF6156" w:rsidRPr="00EF6156">
        <w:rPr>
          <w:rFonts w:hint="cs"/>
          <w:rtl/>
          <w:lang w:bidi="ar-EG"/>
        </w:rPr>
        <w:t xml:space="preserve"> </w:t>
      </w:r>
      <w:r w:rsidRPr="00EF6156">
        <w:rPr>
          <w:rFonts w:hint="cs"/>
          <w:rtl/>
          <w:lang w:bidi="ar-EG"/>
        </w:rPr>
        <w:t>القانوني</w:t>
      </w:r>
      <w:r w:rsidR="00EF6156" w:rsidRPr="00EF6156">
        <w:rPr>
          <w:rFonts w:hint="cs"/>
          <w:rtl/>
          <w:lang w:bidi="ar-EG"/>
        </w:rPr>
        <w:t xml:space="preserve"> </w:t>
      </w:r>
      <w:r w:rsidRPr="00EF6156">
        <w:rPr>
          <w:rFonts w:hint="cs"/>
          <w:rtl/>
          <w:lang w:bidi="ar-EG"/>
        </w:rPr>
        <w:t>للمعهد</w:t>
      </w:r>
      <w:r w:rsidR="00EF6156" w:rsidRPr="00EF6156">
        <w:rPr>
          <w:rFonts w:hint="cs"/>
          <w:rtl/>
          <w:lang w:bidi="ar-EG"/>
        </w:rPr>
        <w:t xml:space="preserve"> </w:t>
      </w:r>
      <w:r w:rsidRPr="00EF6156">
        <w:rPr>
          <w:rFonts w:hint="cs"/>
          <w:rtl/>
          <w:lang w:bidi="ar-EG"/>
        </w:rPr>
        <w:t>الألماني</w:t>
      </w:r>
      <w:r w:rsidR="00EF6156" w:rsidRPr="00EF6156">
        <w:rPr>
          <w:rFonts w:hint="cs"/>
          <w:rtl/>
          <w:lang w:bidi="ar-EG"/>
        </w:rPr>
        <w:t xml:space="preserve"> </w:t>
      </w:r>
      <w:r w:rsidRPr="00EF6156">
        <w:rPr>
          <w:rFonts w:hint="cs"/>
          <w:rtl/>
          <w:lang w:bidi="ar-EG"/>
        </w:rPr>
        <w:t>لحقوق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ومهامه،</w:t>
      </w:r>
      <w:r w:rsidR="00EF6156" w:rsidRPr="00EF6156">
        <w:rPr>
          <w:rFonts w:hint="cs"/>
          <w:rtl/>
          <w:lang w:bidi="ar-EG"/>
        </w:rPr>
        <w:t xml:space="preserve"> </w:t>
      </w:r>
      <w:r w:rsidRPr="00EF6156">
        <w:rPr>
          <w:rFonts w:hint="cs"/>
          <w:rtl/>
          <w:lang w:bidi="ar-EG"/>
        </w:rPr>
        <w:t>يتلقى</w:t>
      </w:r>
      <w:r w:rsidR="00EF6156" w:rsidRPr="00EF6156">
        <w:rPr>
          <w:rFonts w:hint="cs"/>
          <w:rtl/>
          <w:lang w:bidi="ar-EG"/>
        </w:rPr>
        <w:t xml:space="preserve"> </w:t>
      </w:r>
      <w:r w:rsidRPr="00EF6156">
        <w:rPr>
          <w:rFonts w:hint="cs"/>
          <w:rtl/>
          <w:lang w:bidi="ar-EG"/>
        </w:rPr>
        <w:t>المعهد</w:t>
      </w:r>
      <w:r w:rsidR="00EF6156" w:rsidRPr="00EF6156">
        <w:rPr>
          <w:rFonts w:hint="cs"/>
          <w:rtl/>
          <w:lang w:bidi="ar-EG"/>
        </w:rPr>
        <w:t xml:space="preserve"> </w:t>
      </w:r>
      <w:r w:rsidRPr="00EF6156">
        <w:rPr>
          <w:rFonts w:hint="cs"/>
          <w:rtl/>
          <w:lang w:bidi="ar-EG"/>
        </w:rPr>
        <w:t>تمويله</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ميزانية</w:t>
      </w:r>
      <w:r w:rsidR="00EF6156" w:rsidRPr="00EF6156">
        <w:rPr>
          <w:rFonts w:hint="cs"/>
          <w:rtl/>
          <w:lang w:bidi="ar-EG"/>
        </w:rPr>
        <w:t xml:space="preserve"> </w:t>
      </w:r>
      <w:r w:rsidRPr="00EF6156">
        <w:rPr>
          <w:rFonts w:hint="cs"/>
          <w:rtl/>
          <w:lang w:bidi="ar-EG"/>
        </w:rPr>
        <w:t>البرلمان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بيد</w:t>
      </w:r>
      <w:r w:rsidR="00EF6156" w:rsidRPr="00EF6156">
        <w:rPr>
          <w:rFonts w:hint="cs"/>
          <w:rtl/>
          <w:lang w:bidi="ar-EG"/>
        </w:rPr>
        <w:t xml:space="preserve"> </w:t>
      </w:r>
      <w:r w:rsidRPr="00EF6156">
        <w:rPr>
          <w:rFonts w:hint="cs"/>
          <w:rtl/>
          <w:lang w:bidi="ar-EG"/>
        </w:rPr>
        <w:t>أنه</w:t>
      </w:r>
      <w:r w:rsidR="00EF6156" w:rsidRPr="00EF6156">
        <w:rPr>
          <w:rFonts w:hint="cs"/>
          <w:rtl/>
          <w:lang w:bidi="ar-EG"/>
        </w:rPr>
        <w:t xml:space="preserve"> </w:t>
      </w:r>
      <w:r w:rsidRPr="00EF6156">
        <w:rPr>
          <w:rFonts w:hint="cs"/>
          <w:rtl/>
          <w:lang w:bidi="ar-EG"/>
        </w:rPr>
        <w:t>يحدد</w:t>
      </w:r>
      <w:r w:rsidR="00EF6156" w:rsidRPr="00EF6156">
        <w:rPr>
          <w:rFonts w:hint="cs"/>
          <w:rtl/>
          <w:lang w:bidi="ar-EG"/>
        </w:rPr>
        <w:t xml:space="preserve"> </w:t>
      </w:r>
      <w:r w:rsidRPr="00EF6156">
        <w:rPr>
          <w:rFonts w:hint="cs"/>
          <w:rtl/>
          <w:lang w:bidi="ar-EG"/>
        </w:rPr>
        <w:t>مشاريع</w:t>
      </w:r>
      <w:r w:rsidR="00EF6156" w:rsidRPr="00EF6156">
        <w:rPr>
          <w:rFonts w:hint="cs"/>
          <w:rtl/>
          <w:lang w:bidi="ar-EG"/>
        </w:rPr>
        <w:t xml:space="preserve"> </w:t>
      </w:r>
      <w:r w:rsidRPr="00EF6156">
        <w:rPr>
          <w:rFonts w:hint="cs"/>
          <w:rtl/>
          <w:lang w:bidi="ar-EG"/>
        </w:rPr>
        <w:t>عمله</w:t>
      </w:r>
      <w:r w:rsidR="00EF6156" w:rsidRPr="00EF6156">
        <w:rPr>
          <w:rFonts w:hint="cs"/>
          <w:rtl/>
          <w:lang w:bidi="ar-EG"/>
        </w:rPr>
        <w:t xml:space="preserve"> </w:t>
      </w:r>
      <w:r w:rsidRPr="00EF6156">
        <w:rPr>
          <w:rFonts w:hint="cs"/>
          <w:rtl/>
          <w:lang w:bidi="ar-EG"/>
        </w:rPr>
        <w:t>مستقلاً</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أي</w:t>
      </w:r>
      <w:r w:rsidR="00EF6156" w:rsidRPr="00EF6156">
        <w:rPr>
          <w:rFonts w:hint="cs"/>
          <w:rtl/>
          <w:lang w:bidi="ar-EG"/>
        </w:rPr>
        <w:t xml:space="preserve"> </w:t>
      </w:r>
      <w:r w:rsidRPr="00EF6156">
        <w:rPr>
          <w:rFonts w:hint="cs"/>
          <w:rtl/>
          <w:lang w:bidi="ar-EG"/>
        </w:rPr>
        <w:t>تأثير</w:t>
      </w:r>
      <w:r w:rsidR="00EF6156" w:rsidRPr="00EF6156">
        <w:rPr>
          <w:rFonts w:hint="cs"/>
          <w:rtl/>
          <w:lang w:bidi="ar-EG"/>
        </w:rPr>
        <w:t xml:space="preserve"> </w:t>
      </w:r>
      <w:r w:rsidRPr="00EF6156">
        <w:rPr>
          <w:rFonts w:hint="cs"/>
          <w:rtl/>
          <w:lang w:bidi="ar-EG"/>
        </w:rPr>
        <w:t>حكومي.</w:t>
      </w:r>
      <w:r w:rsidR="00EF6156" w:rsidRPr="00EF6156">
        <w:rPr>
          <w:rFonts w:hint="cs"/>
          <w:rtl/>
          <w:lang w:bidi="ar-EG"/>
        </w:rPr>
        <w:t xml:space="preserve"> </w:t>
      </w:r>
      <w:r w:rsidRPr="00EF6156">
        <w:rPr>
          <w:rFonts w:hint="cs"/>
          <w:rtl/>
          <w:lang w:bidi="ar-EG"/>
        </w:rPr>
        <w:t>ويتألف</w:t>
      </w:r>
      <w:r w:rsidR="00EF6156" w:rsidRPr="00EF6156">
        <w:rPr>
          <w:rFonts w:hint="cs"/>
          <w:rtl/>
          <w:lang w:bidi="ar-EG"/>
        </w:rPr>
        <w:t xml:space="preserve"> </w:t>
      </w:r>
      <w:r w:rsidRPr="00EF6156">
        <w:rPr>
          <w:rFonts w:hint="cs"/>
          <w:rtl/>
          <w:lang w:bidi="ar-EG"/>
        </w:rPr>
        <w:t>مجلس</w:t>
      </w:r>
      <w:r w:rsidR="00EF6156" w:rsidRPr="00EF6156">
        <w:rPr>
          <w:rFonts w:hint="cs"/>
          <w:rtl/>
          <w:lang w:bidi="ar-EG"/>
        </w:rPr>
        <w:t xml:space="preserve"> </w:t>
      </w:r>
      <w:r w:rsidRPr="00EF6156">
        <w:rPr>
          <w:rFonts w:hint="cs"/>
          <w:rtl/>
          <w:lang w:bidi="ar-EG"/>
        </w:rPr>
        <w:t>إدارته</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شخصيات</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المنظمات</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الحكومية</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الدوائر</w:t>
      </w:r>
      <w:r w:rsidR="00EF6156" w:rsidRPr="00EF6156">
        <w:rPr>
          <w:rFonts w:hint="cs"/>
          <w:rtl/>
          <w:lang w:bidi="ar-EG"/>
        </w:rPr>
        <w:t xml:space="preserve"> </w:t>
      </w:r>
      <w:r w:rsidRPr="00EF6156">
        <w:rPr>
          <w:rFonts w:hint="cs"/>
          <w:rtl/>
          <w:lang w:bidi="ar-EG"/>
        </w:rPr>
        <w:t>الأكاديمية</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الأوساط</w:t>
      </w:r>
      <w:r w:rsidR="00EF6156" w:rsidRPr="00EF6156">
        <w:rPr>
          <w:rFonts w:hint="cs"/>
          <w:rtl/>
          <w:lang w:bidi="ar-EG"/>
        </w:rPr>
        <w:t xml:space="preserve"> </w:t>
      </w:r>
      <w:r w:rsidRPr="00EF6156">
        <w:rPr>
          <w:rFonts w:hint="cs"/>
          <w:rtl/>
          <w:lang w:bidi="ar-EG"/>
        </w:rPr>
        <w:t>السياسية.</w:t>
      </w:r>
      <w:r w:rsidR="00EF6156" w:rsidRPr="00EF6156">
        <w:rPr>
          <w:rFonts w:hint="cs"/>
          <w:rtl/>
          <w:lang w:bidi="ar-EG"/>
        </w:rPr>
        <w:t xml:space="preserve"> </w:t>
      </w:r>
      <w:r w:rsidRPr="00EF6156">
        <w:rPr>
          <w:rFonts w:hint="cs"/>
          <w:rtl/>
          <w:lang w:bidi="ar-EG"/>
        </w:rPr>
        <w:t>ويوجد</w:t>
      </w:r>
      <w:r w:rsidR="00EF6156" w:rsidRPr="00EF6156">
        <w:rPr>
          <w:rFonts w:hint="cs"/>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تمثيل</w:t>
      </w:r>
      <w:r w:rsidR="00EF6156" w:rsidRPr="00EF6156">
        <w:rPr>
          <w:rFonts w:hint="cs"/>
          <w:rtl/>
          <w:lang w:bidi="ar-EG"/>
        </w:rPr>
        <w:t xml:space="preserve"> </w:t>
      </w:r>
      <w:r w:rsidRPr="00EF6156">
        <w:rPr>
          <w:rFonts w:hint="cs"/>
          <w:rtl/>
          <w:lang w:bidi="ar-EG"/>
        </w:rPr>
        <w:t>للوزراء</w:t>
      </w:r>
      <w:r w:rsidR="00EF6156" w:rsidRPr="00EF6156">
        <w:rPr>
          <w:rFonts w:hint="cs"/>
          <w:rtl/>
          <w:lang w:bidi="ar-EG"/>
        </w:rPr>
        <w:t xml:space="preserve"> </w:t>
      </w:r>
      <w:r w:rsidRPr="00EF6156">
        <w:rPr>
          <w:rFonts w:hint="cs"/>
          <w:rtl/>
          <w:lang w:bidi="ar-EG"/>
        </w:rPr>
        <w:t>الاتحاديين</w:t>
      </w:r>
      <w:r w:rsidR="00EF6156" w:rsidRPr="00EF6156">
        <w:rPr>
          <w:rFonts w:hint="cs"/>
          <w:rtl/>
          <w:lang w:bidi="ar-EG"/>
        </w:rPr>
        <w:t xml:space="preserve"> </w:t>
      </w:r>
      <w:r w:rsidRPr="00EF6156">
        <w:rPr>
          <w:rFonts w:hint="cs"/>
          <w:rtl/>
          <w:lang w:bidi="ar-EG"/>
        </w:rPr>
        <w:t>والمجلس</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دون</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يكون</w:t>
      </w:r>
      <w:r w:rsidR="00EF6156" w:rsidRPr="00EF6156">
        <w:rPr>
          <w:rFonts w:hint="cs"/>
          <w:rtl/>
          <w:lang w:bidi="ar-EG"/>
        </w:rPr>
        <w:t xml:space="preserve"> </w:t>
      </w:r>
      <w:r w:rsidRPr="00EF6156">
        <w:rPr>
          <w:rFonts w:hint="cs"/>
          <w:rtl/>
          <w:lang w:bidi="ar-EG"/>
        </w:rPr>
        <w:t>لهم</w:t>
      </w:r>
      <w:r w:rsidR="00EF6156" w:rsidRPr="00EF6156">
        <w:rPr>
          <w:rFonts w:hint="cs"/>
          <w:rtl/>
          <w:lang w:bidi="ar-EG"/>
        </w:rPr>
        <w:t xml:space="preserve"> </w:t>
      </w:r>
      <w:r w:rsidRPr="00EF6156">
        <w:rPr>
          <w:rFonts w:hint="cs"/>
          <w:rtl/>
          <w:lang w:bidi="ar-EG"/>
        </w:rPr>
        <w:t>الحق</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التصويت.</w:t>
      </w:r>
    </w:p>
    <w:p w:rsidR="00614786" w:rsidRPr="00EF6156" w:rsidRDefault="00FA0B29" w:rsidP="00FA0B29">
      <w:pPr>
        <w:pStyle w:val="H23GA"/>
        <w:rPr>
          <w:rtl/>
          <w:lang w:bidi="ar-EG"/>
        </w:rPr>
      </w:pPr>
      <w:r>
        <w:rPr>
          <w:rFonts w:hint="cs"/>
          <w:rtl/>
          <w:lang w:bidi="ar-EG"/>
        </w:rPr>
        <w:tab/>
        <w:t>5-</w:t>
      </w:r>
      <w:r>
        <w:rPr>
          <w:rFonts w:hint="cs"/>
          <w:rtl/>
          <w:lang w:bidi="ar-EG"/>
        </w:rPr>
        <w:tab/>
      </w:r>
      <w:r w:rsidR="00614786" w:rsidRPr="00EF6156">
        <w:rPr>
          <w:rFonts w:hint="cs"/>
          <w:rtl/>
          <w:lang w:bidi="ar-EG"/>
        </w:rPr>
        <w:t>المحكمة</w:t>
      </w:r>
      <w:r w:rsidR="00EF6156" w:rsidRPr="00EF6156">
        <w:rPr>
          <w:rFonts w:hint="cs"/>
          <w:rtl/>
          <w:lang w:bidi="ar-EG"/>
        </w:rPr>
        <w:t xml:space="preserve"> </w:t>
      </w:r>
      <w:r w:rsidR="00614786" w:rsidRPr="00EF6156">
        <w:rPr>
          <w:rFonts w:hint="cs"/>
          <w:rtl/>
          <w:lang w:bidi="ar-EG"/>
        </w:rPr>
        <w:t>الأوروبية</w:t>
      </w:r>
      <w:r w:rsidR="00EF6156" w:rsidRPr="00EF6156">
        <w:rPr>
          <w:rFonts w:hint="cs"/>
          <w:rtl/>
          <w:lang w:bidi="ar-EG"/>
        </w:rPr>
        <w:t xml:space="preserve"> </w:t>
      </w:r>
      <w:r w:rsidR="00614786" w:rsidRPr="00EF6156">
        <w:rPr>
          <w:rFonts w:hint="cs"/>
          <w:rtl/>
          <w:lang w:bidi="ar-EG"/>
        </w:rPr>
        <w:t>لحقوق</w:t>
      </w:r>
      <w:r w:rsidR="00EF6156" w:rsidRPr="00EF6156">
        <w:rPr>
          <w:rFonts w:hint="cs"/>
          <w:rtl/>
          <w:lang w:bidi="ar-EG"/>
        </w:rPr>
        <w:t xml:space="preserve"> </w:t>
      </w:r>
      <w:r w:rsidR="00614786" w:rsidRPr="00EF6156">
        <w:rPr>
          <w:rFonts w:hint="cs"/>
          <w:rtl/>
          <w:lang w:bidi="ar-EG"/>
        </w:rPr>
        <w:t>الإنسان</w:t>
      </w:r>
    </w:p>
    <w:p w:rsidR="00614786" w:rsidRPr="00EF6156" w:rsidRDefault="00614786" w:rsidP="00DC7B07">
      <w:pPr>
        <w:pStyle w:val="SingleTxtGA"/>
        <w:rPr>
          <w:lang w:bidi="ar-EG"/>
        </w:rPr>
      </w:pPr>
      <w:r w:rsidRPr="00EF6156">
        <w:rPr>
          <w:rFonts w:hint="cs"/>
          <w:rtl/>
          <w:lang w:bidi="ar-EG"/>
        </w:rPr>
        <w:t>171-</w:t>
      </w:r>
      <w:r w:rsidRPr="00EF6156">
        <w:rPr>
          <w:rFonts w:hint="cs"/>
          <w:rtl/>
          <w:lang w:bidi="ar-EG"/>
        </w:rPr>
        <w:tab/>
        <w:t>لم</w:t>
      </w:r>
      <w:r w:rsidR="00EF6156" w:rsidRPr="00EF6156">
        <w:rPr>
          <w:rFonts w:hint="cs"/>
          <w:rtl/>
          <w:lang w:bidi="ar-EG"/>
        </w:rPr>
        <w:t xml:space="preserve"> </w:t>
      </w:r>
      <w:r w:rsidRPr="00EF6156">
        <w:rPr>
          <w:rFonts w:hint="cs"/>
          <w:rtl/>
          <w:lang w:bidi="ar-EG"/>
        </w:rPr>
        <w:t>تكتف</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بتحمل</w:t>
      </w:r>
      <w:r w:rsidR="00EF6156" w:rsidRPr="00EF6156">
        <w:rPr>
          <w:rFonts w:hint="cs"/>
          <w:rtl/>
          <w:lang w:bidi="ar-EG"/>
        </w:rPr>
        <w:t xml:space="preserve"> </w:t>
      </w:r>
      <w:r w:rsidRPr="00EF6156">
        <w:rPr>
          <w:rFonts w:hint="cs"/>
          <w:rtl/>
          <w:lang w:bidi="ar-EG"/>
        </w:rPr>
        <w:t>التزامات</w:t>
      </w:r>
      <w:r w:rsidR="00EF6156" w:rsidRPr="00EF6156">
        <w:rPr>
          <w:rFonts w:hint="cs"/>
          <w:rtl/>
          <w:lang w:bidi="ar-EG"/>
        </w:rPr>
        <w:t xml:space="preserve"> </w:t>
      </w:r>
      <w:r w:rsidRPr="00EF6156">
        <w:rPr>
          <w:rFonts w:hint="cs"/>
          <w:rtl/>
          <w:lang w:bidi="ar-EG"/>
        </w:rPr>
        <w:t>موسعة</w:t>
      </w:r>
      <w:r w:rsidR="00EF6156" w:rsidRPr="00EF6156">
        <w:rPr>
          <w:rFonts w:hint="cs"/>
          <w:rtl/>
          <w:lang w:bidi="ar-EG"/>
        </w:rPr>
        <w:t xml:space="preserve"> </w:t>
      </w:r>
      <w:r w:rsidRPr="00EF6156">
        <w:rPr>
          <w:rFonts w:hint="cs"/>
          <w:rtl/>
          <w:lang w:bidi="ar-EG"/>
        </w:rPr>
        <w:t>بحماية</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بل</w:t>
      </w:r>
      <w:r w:rsidR="00EF6156" w:rsidRPr="00EF6156">
        <w:rPr>
          <w:rFonts w:hint="cs"/>
          <w:rtl/>
          <w:lang w:bidi="ar-EG"/>
        </w:rPr>
        <w:t xml:space="preserve"> </w:t>
      </w:r>
      <w:r w:rsidRPr="00EF6156">
        <w:rPr>
          <w:rFonts w:hint="cs"/>
          <w:rtl/>
          <w:lang w:bidi="ar-EG"/>
        </w:rPr>
        <w:t>إنها</w:t>
      </w:r>
      <w:r w:rsidR="00EF6156" w:rsidRPr="00EF6156">
        <w:rPr>
          <w:rFonts w:hint="cs"/>
          <w:rtl/>
          <w:lang w:bidi="ar-EG"/>
        </w:rPr>
        <w:t xml:space="preserve"> </w:t>
      </w:r>
      <w:r w:rsidRPr="00EF6156">
        <w:rPr>
          <w:rFonts w:hint="cs"/>
          <w:rtl/>
          <w:lang w:bidi="ar-EG"/>
        </w:rPr>
        <w:t>منحت</w:t>
      </w:r>
      <w:r w:rsidR="00EF6156" w:rsidRPr="00EF6156">
        <w:rPr>
          <w:rFonts w:hint="cs"/>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سلطات</w:t>
      </w:r>
      <w:r w:rsidR="00EF6156" w:rsidRPr="00EF6156">
        <w:rPr>
          <w:rFonts w:hint="cs"/>
          <w:rtl/>
          <w:lang w:bidi="ar-EG"/>
        </w:rPr>
        <w:t xml:space="preserve"> </w:t>
      </w:r>
      <w:r w:rsidRPr="00EF6156">
        <w:rPr>
          <w:rFonts w:hint="cs"/>
          <w:rtl/>
          <w:lang w:bidi="ar-EG"/>
        </w:rPr>
        <w:t>لهيئات</w:t>
      </w:r>
      <w:r w:rsidR="00EF6156" w:rsidRPr="00EF6156">
        <w:rPr>
          <w:rFonts w:hint="cs"/>
          <w:rtl/>
          <w:lang w:bidi="ar-EG"/>
        </w:rPr>
        <w:t xml:space="preserve"> </w:t>
      </w:r>
      <w:r w:rsidRPr="00EF6156">
        <w:rPr>
          <w:rFonts w:hint="cs"/>
          <w:rtl/>
          <w:lang w:bidi="ar-EG"/>
        </w:rPr>
        <w:t>الرقابة</w:t>
      </w:r>
      <w:r w:rsidR="00EF6156" w:rsidRPr="00EF6156">
        <w:rPr>
          <w:rFonts w:hint="cs"/>
          <w:rtl/>
          <w:lang w:bidi="ar-EG"/>
        </w:rPr>
        <w:t xml:space="preserve"> </w:t>
      </w:r>
      <w:r w:rsidRPr="00EF6156">
        <w:rPr>
          <w:rFonts w:hint="cs"/>
          <w:rtl/>
          <w:lang w:bidi="ar-EG"/>
        </w:rPr>
        <w:t>الدولية.</w:t>
      </w:r>
      <w:r w:rsidR="00EF6156" w:rsidRPr="00EF6156">
        <w:rPr>
          <w:rFonts w:hint="cs"/>
          <w:rtl/>
          <w:lang w:bidi="ar-EG"/>
        </w:rPr>
        <w:t xml:space="preserve"> </w:t>
      </w:r>
      <w:r w:rsidRPr="00EF6156">
        <w:rPr>
          <w:rFonts w:hint="cs"/>
          <w:rtl/>
          <w:lang w:bidi="ar-EG"/>
        </w:rPr>
        <w:t>ويولى</w:t>
      </w:r>
      <w:r w:rsidR="00EF6156" w:rsidRPr="00EF6156">
        <w:rPr>
          <w:rFonts w:hint="cs"/>
          <w:rtl/>
          <w:lang w:bidi="ar-EG"/>
        </w:rPr>
        <w:t xml:space="preserve"> </w:t>
      </w:r>
      <w:r w:rsidRPr="00EF6156">
        <w:rPr>
          <w:rFonts w:hint="cs"/>
          <w:rtl/>
          <w:lang w:bidi="ar-EG"/>
        </w:rPr>
        <w:t>اهتمام</w:t>
      </w:r>
      <w:r w:rsidR="00EF6156" w:rsidRPr="00EF6156">
        <w:rPr>
          <w:rFonts w:hint="cs"/>
          <w:rtl/>
          <w:lang w:bidi="ar-EG"/>
        </w:rPr>
        <w:t xml:space="preserve"> </w:t>
      </w:r>
      <w:r w:rsidRPr="00EF6156">
        <w:rPr>
          <w:rFonts w:hint="cs"/>
          <w:rtl/>
          <w:lang w:bidi="ar-EG"/>
        </w:rPr>
        <w:t>خاص</w:t>
      </w:r>
      <w:r w:rsidR="00EF6156" w:rsidRPr="00EF6156">
        <w:rPr>
          <w:rFonts w:hint="cs"/>
          <w:rtl/>
          <w:lang w:bidi="ar-EG"/>
        </w:rPr>
        <w:t xml:space="preserve"> </w:t>
      </w:r>
      <w:r w:rsidRPr="00EF6156">
        <w:rPr>
          <w:rFonts w:hint="cs"/>
          <w:rtl/>
          <w:lang w:bidi="ar-EG"/>
        </w:rPr>
        <w:t>هنا</w:t>
      </w:r>
      <w:r w:rsidR="00EF6156" w:rsidRPr="00EF6156">
        <w:rPr>
          <w:rFonts w:hint="cs"/>
          <w:rtl/>
          <w:lang w:bidi="ar-EG"/>
        </w:rPr>
        <w:t xml:space="preserve"> </w:t>
      </w:r>
      <w:r w:rsidRPr="00EF6156">
        <w:rPr>
          <w:rFonts w:hint="cs"/>
          <w:rtl/>
          <w:lang w:bidi="ar-EG"/>
        </w:rPr>
        <w:t>للمحكمة</w:t>
      </w:r>
      <w:r w:rsidR="00EF6156" w:rsidRPr="00EF6156">
        <w:rPr>
          <w:rFonts w:hint="cs"/>
          <w:rtl/>
          <w:lang w:bidi="ar-EG"/>
        </w:rPr>
        <w:t xml:space="preserve"> </w:t>
      </w:r>
      <w:r w:rsidRPr="00EF6156">
        <w:rPr>
          <w:rFonts w:hint="cs"/>
          <w:rtl/>
          <w:lang w:bidi="ar-EG"/>
        </w:rPr>
        <w:t>الأوروبية</w:t>
      </w:r>
      <w:r w:rsidR="00EF6156" w:rsidRPr="00EF6156">
        <w:rPr>
          <w:rFonts w:hint="cs"/>
          <w:rtl/>
          <w:lang w:bidi="ar-EG"/>
        </w:rPr>
        <w:t xml:space="preserve"> </w:t>
      </w:r>
      <w:r w:rsidRPr="00EF6156">
        <w:rPr>
          <w:rFonts w:hint="cs"/>
          <w:rtl/>
          <w:lang w:bidi="ar-EG"/>
        </w:rPr>
        <w:t>لحقوق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تشكل</w:t>
      </w:r>
      <w:r w:rsidR="00EF6156" w:rsidRPr="00EF6156">
        <w:rPr>
          <w:rFonts w:hint="cs"/>
          <w:rtl/>
          <w:lang w:bidi="ar-EG"/>
        </w:rPr>
        <w:t xml:space="preserve"> </w:t>
      </w:r>
      <w:r w:rsidRPr="00EF6156">
        <w:rPr>
          <w:rFonts w:hint="cs"/>
          <w:rtl/>
          <w:lang w:bidi="ar-EG"/>
        </w:rPr>
        <w:t>الحارس</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يسهر</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التقيد</w:t>
      </w:r>
      <w:r w:rsidR="00EF6156" w:rsidRPr="00EF6156">
        <w:rPr>
          <w:rFonts w:hint="cs"/>
          <w:rtl/>
          <w:lang w:bidi="ar-EG"/>
        </w:rPr>
        <w:t xml:space="preserve"> </w:t>
      </w:r>
      <w:r w:rsidRPr="00EF6156">
        <w:rPr>
          <w:rFonts w:hint="cs"/>
          <w:rtl/>
          <w:lang w:bidi="ar-EG"/>
        </w:rPr>
        <w:t>بالاتفاقية</w:t>
      </w:r>
      <w:r w:rsidR="00EF6156" w:rsidRPr="00EF6156">
        <w:rPr>
          <w:rFonts w:hint="cs"/>
          <w:rtl/>
          <w:lang w:bidi="ar-EG"/>
        </w:rPr>
        <w:t xml:space="preserve"> </w:t>
      </w:r>
      <w:r w:rsidRPr="00EF6156">
        <w:rPr>
          <w:rFonts w:hint="cs"/>
          <w:rtl/>
          <w:lang w:bidi="ar-EG"/>
        </w:rPr>
        <w:t>الأوروبية</w:t>
      </w:r>
      <w:r w:rsidR="00EF6156" w:rsidRPr="00EF6156">
        <w:rPr>
          <w:rFonts w:hint="cs"/>
          <w:rtl/>
          <w:lang w:bidi="ar-EG"/>
        </w:rPr>
        <w:t xml:space="preserve"> </w:t>
      </w:r>
      <w:r w:rsidRPr="00EF6156">
        <w:rPr>
          <w:rFonts w:hint="cs"/>
          <w:rtl/>
          <w:lang w:bidi="ar-EG"/>
        </w:rPr>
        <w:t>لحماية</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lastRenderedPageBreak/>
        <w:t>الإنسان</w:t>
      </w:r>
      <w:r w:rsidR="00EF6156" w:rsidRPr="00EF6156">
        <w:rPr>
          <w:rFonts w:hint="cs"/>
          <w:rtl/>
          <w:lang w:bidi="ar-EG"/>
        </w:rPr>
        <w:t xml:space="preserve"> </w:t>
      </w:r>
      <w:r w:rsidRPr="00EF6156">
        <w:rPr>
          <w:rFonts w:hint="cs"/>
          <w:rtl/>
          <w:lang w:bidi="ar-EG"/>
        </w:rPr>
        <w:t>والحريات</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ويستطيع</w:t>
      </w:r>
      <w:r w:rsidR="00EF6156" w:rsidRPr="00EF6156">
        <w:rPr>
          <w:rFonts w:hint="cs"/>
          <w:rtl/>
          <w:lang w:bidi="ar-EG"/>
        </w:rPr>
        <w:t xml:space="preserve"> </w:t>
      </w:r>
      <w:r w:rsidRPr="00EF6156">
        <w:rPr>
          <w:rFonts w:hint="cs"/>
          <w:rtl/>
          <w:lang w:bidi="ar-EG"/>
        </w:rPr>
        <w:t>كل</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الأفراد</w:t>
      </w:r>
      <w:r w:rsidR="00EF6156" w:rsidRPr="00EF6156">
        <w:rPr>
          <w:rFonts w:hint="cs"/>
          <w:rtl/>
          <w:lang w:bidi="ar-EG"/>
        </w:rPr>
        <w:t xml:space="preserve"> </w:t>
      </w:r>
      <w:r w:rsidRPr="00EF6156">
        <w:rPr>
          <w:rFonts w:hint="cs"/>
          <w:rtl/>
          <w:lang w:bidi="ar-EG"/>
        </w:rPr>
        <w:t>المقدمين</w:t>
      </w:r>
      <w:r w:rsidR="00EF6156" w:rsidRPr="00EF6156">
        <w:rPr>
          <w:rFonts w:hint="cs"/>
          <w:rtl/>
          <w:lang w:bidi="ar-EG"/>
        </w:rPr>
        <w:t xml:space="preserve"> </w:t>
      </w:r>
      <w:r w:rsidRPr="00EF6156">
        <w:rPr>
          <w:rFonts w:hint="cs"/>
          <w:rtl/>
          <w:lang w:bidi="ar-EG"/>
        </w:rPr>
        <w:t>لطلبات</w:t>
      </w:r>
      <w:r w:rsidR="00EF6156" w:rsidRPr="00EF6156">
        <w:rPr>
          <w:rFonts w:hint="cs"/>
          <w:rtl/>
          <w:lang w:bidi="ar-EG"/>
        </w:rPr>
        <w:t xml:space="preserve"> </w:t>
      </w:r>
      <w:r w:rsidRPr="00EF6156">
        <w:rPr>
          <w:rFonts w:hint="cs"/>
          <w:rtl/>
          <w:lang w:bidi="ar-EG"/>
        </w:rPr>
        <w:t>والدول</w:t>
      </w:r>
      <w:r w:rsidR="00EF6156" w:rsidRPr="00EF6156">
        <w:rPr>
          <w:rFonts w:hint="cs"/>
          <w:rtl/>
          <w:lang w:bidi="ar-EG"/>
        </w:rPr>
        <w:t xml:space="preserve"> </w:t>
      </w:r>
      <w:r w:rsidRPr="00EF6156">
        <w:rPr>
          <w:rFonts w:hint="cs"/>
          <w:rtl/>
          <w:lang w:bidi="ar-EG"/>
        </w:rPr>
        <w:t>المتعاقدة</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يتقدموا</w:t>
      </w:r>
      <w:r w:rsidR="00EF6156" w:rsidRPr="00EF6156">
        <w:rPr>
          <w:rFonts w:hint="cs"/>
          <w:rtl/>
          <w:lang w:bidi="ar-EG"/>
        </w:rPr>
        <w:t xml:space="preserve"> </w:t>
      </w:r>
      <w:r w:rsidRPr="00EF6156">
        <w:rPr>
          <w:rFonts w:hint="cs"/>
          <w:rtl/>
          <w:lang w:bidi="ar-EG"/>
        </w:rPr>
        <w:t>بشكاوى</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انتهاكات</w:t>
      </w:r>
      <w:r w:rsidR="00EF6156" w:rsidRPr="00EF6156">
        <w:rPr>
          <w:rFonts w:hint="cs"/>
          <w:rtl/>
          <w:lang w:bidi="ar-EG"/>
        </w:rPr>
        <w:t xml:space="preserve"> </w:t>
      </w:r>
      <w:r w:rsidRPr="00EF6156">
        <w:rPr>
          <w:rFonts w:hint="cs"/>
          <w:rtl/>
          <w:lang w:bidi="ar-EG"/>
        </w:rPr>
        <w:t>الاتفاقية.</w:t>
      </w:r>
      <w:r w:rsidR="00EF6156" w:rsidRPr="00EF6156">
        <w:rPr>
          <w:rFonts w:hint="cs"/>
          <w:rtl/>
          <w:lang w:bidi="ar-EG"/>
        </w:rPr>
        <w:t xml:space="preserve"> </w:t>
      </w:r>
      <w:r w:rsidRPr="00EF6156">
        <w:rPr>
          <w:rFonts w:hint="cs"/>
          <w:rtl/>
          <w:lang w:bidi="ar-EG"/>
        </w:rPr>
        <w:t>وتشرف</w:t>
      </w:r>
      <w:r w:rsidR="00EF6156" w:rsidRPr="00EF6156">
        <w:rPr>
          <w:rFonts w:hint="cs"/>
          <w:rtl/>
          <w:lang w:bidi="ar-EG"/>
        </w:rPr>
        <w:t xml:space="preserve"> </w:t>
      </w:r>
      <w:r w:rsidRPr="00EF6156">
        <w:rPr>
          <w:rFonts w:hint="cs"/>
          <w:rtl/>
          <w:lang w:bidi="ar-EG"/>
        </w:rPr>
        <w:t>لجنة</w:t>
      </w:r>
      <w:r w:rsidR="00EF6156" w:rsidRPr="00EF6156">
        <w:rPr>
          <w:rFonts w:hint="cs"/>
          <w:rtl/>
          <w:lang w:bidi="ar-EG"/>
        </w:rPr>
        <w:t xml:space="preserve"> </w:t>
      </w:r>
      <w:r w:rsidRPr="00EF6156">
        <w:rPr>
          <w:rFonts w:hint="cs"/>
          <w:rtl/>
          <w:lang w:bidi="ar-EG"/>
        </w:rPr>
        <w:t>الوزراء</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إنفاذ</w:t>
      </w:r>
      <w:r w:rsidR="00EF6156" w:rsidRPr="00EF6156">
        <w:rPr>
          <w:rFonts w:hint="cs"/>
          <w:rtl/>
          <w:lang w:bidi="ar-EG"/>
        </w:rPr>
        <w:t xml:space="preserve"> </w:t>
      </w:r>
      <w:r w:rsidRPr="00EF6156">
        <w:rPr>
          <w:rFonts w:hint="cs"/>
          <w:rtl/>
          <w:lang w:bidi="ar-EG"/>
        </w:rPr>
        <w:t>الأحكام</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تلتزم</w:t>
      </w:r>
      <w:r w:rsidR="00EF6156" w:rsidRPr="00EF6156">
        <w:rPr>
          <w:rFonts w:hint="cs"/>
          <w:rtl/>
          <w:lang w:bidi="ar-EG"/>
        </w:rPr>
        <w:t xml:space="preserve"> </w:t>
      </w:r>
      <w:r w:rsidRPr="00EF6156">
        <w:rPr>
          <w:rFonts w:hint="cs"/>
          <w:rtl/>
          <w:lang w:bidi="ar-EG"/>
        </w:rPr>
        <w:t>بها</w:t>
      </w:r>
      <w:r w:rsidR="00EF6156" w:rsidRPr="00EF6156">
        <w:rPr>
          <w:rFonts w:hint="cs"/>
          <w:rtl/>
          <w:lang w:bidi="ar-EG"/>
        </w:rPr>
        <w:t xml:space="preserve"> </w:t>
      </w:r>
      <w:r w:rsidRPr="00EF6156">
        <w:rPr>
          <w:rFonts w:hint="cs"/>
          <w:rtl/>
          <w:lang w:bidi="ar-EG"/>
        </w:rPr>
        <w:t>الدول</w:t>
      </w:r>
      <w:r w:rsidR="00EF6156" w:rsidRPr="00EF6156">
        <w:rPr>
          <w:rFonts w:hint="cs"/>
          <w:rtl/>
          <w:lang w:bidi="ar-EG"/>
        </w:rPr>
        <w:t xml:space="preserve"> </w:t>
      </w:r>
      <w:r w:rsidRPr="00EF6156">
        <w:rPr>
          <w:rFonts w:hint="cs"/>
          <w:rtl/>
          <w:lang w:bidi="ar-EG"/>
        </w:rPr>
        <w:t>المتعاقدة.</w:t>
      </w:r>
      <w:r w:rsidR="00EF6156" w:rsidRPr="00EF6156">
        <w:rPr>
          <w:rFonts w:hint="cs"/>
          <w:rtl/>
          <w:lang w:bidi="ar-EG"/>
        </w:rPr>
        <w:t xml:space="preserve"> </w:t>
      </w:r>
      <w:r w:rsidRPr="00EF6156">
        <w:rPr>
          <w:rFonts w:hint="cs"/>
          <w:rtl/>
          <w:lang w:bidi="ar-EG"/>
        </w:rPr>
        <w:t>وعدد</w:t>
      </w:r>
      <w:r w:rsidR="00EF6156" w:rsidRPr="00EF6156">
        <w:rPr>
          <w:rFonts w:hint="cs"/>
          <w:rtl/>
          <w:lang w:bidi="ar-EG"/>
        </w:rPr>
        <w:t xml:space="preserve"> </w:t>
      </w:r>
      <w:r w:rsidRPr="00EF6156">
        <w:rPr>
          <w:rFonts w:hint="cs"/>
          <w:rtl/>
          <w:lang w:bidi="ar-EG"/>
        </w:rPr>
        <w:t>الأحكام</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المحكمة</w:t>
      </w:r>
      <w:r w:rsidR="00EF6156" w:rsidRPr="00EF6156">
        <w:rPr>
          <w:rFonts w:hint="cs"/>
          <w:rtl/>
          <w:lang w:bidi="ar-EG"/>
        </w:rPr>
        <w:t xml:space="preserve"> </w:t>
      </w:r>
      <w:r w:rsidRPr="00EF6156">
        <w:rPr>
          <w:rFonts w:hint="cs"/>
          <w:rtl/>
          <w:lang w:bidi="ar-EG"/>
        </w:rPr>
        <w:t>الأوروبية</w:t>
      </w:r>
      <w:r w:rsidR="00EF6156" w:rsidRPr="00EF6156">
        <w:rPr>
          <w:rFonts w:hint="cs"/>
          <w:rtl/>
          <w:lang w:bidi="ar-EG"/>
        </w:rPr>
        <w:t xml:space="preserve"> </w:t>
      </w:r>
      <w:r w:rsidRPr="00EF6156">
        <w:rPr>
          <w:rFonts w:hint="cs"/>
          <w:rtl/>
          <w:lang w:bidi="ar-EG"/>
        </w:rPr>
        <w:t>لحقوق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ضد</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قليل،</w:t>
      </w:r>
      <w:r w:rsidR="00EF6156" w:rsidRPr="00EF6156">
        <w:rPr>
          <w:rFonts w:hint="cs"/>
          <w:rtl/>
          <w:lang w:bidi="ar-EG"/>
        </w:rPr>
        <w:t xml:space="preserve"> </w:t>
      </w:r>
      <w:r w:rsidRPr="00EF6156">
        <w:rPr>
          <w:rFonts w:hint="cs"/>
          <w:rtl/>
          <w:lang w:bidi="ar-EG"/>
        </w:rPr>
        <w:t>وذلك</w:t>
      </w:r>
      <w:r w:rsidR="00EF6156" w:rsidRPr="00EF6156">
        <w:rPr>
          <w:rFonts w:hint="cs"/>
          <w:rtl/>
          <w:lang w:bidi="ar-EG"/>
        </w:rPr>
        <w:t xml:space="preserve"> </w:t>
      </w:r>
      <w:r w:rsidRPr="00EF6156">
        <w:rPr>
          <w:rFonts w:hint="cs"/>
          <w:rtl/>
          <w:lang w:bidi="ar-EG"/>
        </w:rPr>
        <w:t>بالأرقام</w:t>
      </w:r>
      <w:r w:rsidR="00EF6156" w:rsidRPr="00EF6156">
        <w:rPr>
          <w:rFonts w:hint="cs"/>
          <w:rtl/>
          <w:lang w:bidi="ar-EG"/>
        </w:rPr>
        <w:t xml:space="preserve"> </w:t>
      </w:r>
      <w:r w:rsidRPr="00EF6156">
        <w:rPr>
          <w:rFonts w:hint="cs"/>
          <w:rtl/>
          <w:lang w:bidi="ar-EG"/>
        </w:rPr>
        <w:t>المطلقة</w:t>
      </w:r>
      <w:r w:rsidR="00EF6156" w:rsidRPr="00EF6156">
        <w:rPr>
          <w:rFonts w:hint="cs"/>
          <w:rtl/>
          <w:lang w:bidi="ar-EG"/>
        </w:rPr>
        <w:t xml:space="preserve"> </w:t>
      </w:r>
      <w:r w:rsidRPr="00EF6156">
        <w:rPr>
          <w:rFonts w:hint="cs"/>
          <w:rtl/>
          <w:lang w:bidi="ar-EG"/>
        </w:rPr>
        <w:t>(6</w:t>
      </w:r>
      <w:r w:rsidR="00DC7B07">
        <w:rPr>
          <w:rFonts w:hint="cs"/>
          <w:rtl/>
          <w:lang w:bidi="ar-EG"/>
        </w:rPr>
        <w:t>:</w:t>
      </w:r>
      <w:r w:rsidR="00DC7B07" w:rsidRPr="00EF6156">
        <w:rPr>
          <w:rFonts w:hint="cs"/>
          <w:rtl/>
          <w:lang w:bidi="ar-EG"/>
        </w:rPr>
        <w:t>2015</w:t>
      </w:r>
      <w:r w:rsidRPr="00EF6156">
        <w:rPr>
          <w:rFonts w:hint="cs"/>
          <w:rtl/>
          <w:lang w:bidi="ar-EG"/>
        </w:rPr>
        <w:t>)</w:t>
      </w:r>
      <w:r w:rsidR="00EF6156" w:rsidRPr="00EF6156">
        <w:rPr>
          <w:rFonts w:hint="cs"/>
          <w:rtl/>
          <w:lang w:bidi="ar-EG"/>
        </w:rPr>
        <w:t xml:space="preserve"> </w:t>
      </w:r>
      <w:r w:rsidRPr="00EF6156">
        <w:rPr>
          <w:rFonts w:hint="cs"/>
          <w:rtl/>
          <w:lang w:bidi="ar-EG"/>
        </w:rPr>
        <w:t>وفيما</w:t>
      </w:r>
      <w:r w:rsidR="00EF6156" w:rsidRPr="00EF6156">
        <w:rPr>
          <w:rFonts w:hint="cs"/>
          <w:rtl/>
          <w:lang w:bidi="ar-EG"/>
        </w:rPr>
        <w:t xml:space="preserve"> </w:t>
      </w:r>
      <w:r w:rsidRPr="00EF6156">
        <w:rPr>
          <w:rFonts w:hint="cs"/>
          <w:rtl/>
          <w:lang w:bidi="ar-EG"/>
        </w:rPr>
        <w:t>يتعلق</w:t>
      </w:r>
      <w:r w:rsidR="00EF6156" w:rsidRPr="00EF6156">
        <w:rPr>
          <w:rFonts w:hint="cs"/>
          <w:rtl/>
          <w:lang w:bidi="ar-EG"/>
        </w:rPr>
        <w:t xml:space="preserve"> </w:t>
      </w:r>
      <w:r w:rsidRPr="00EF6156">
        <w:rPr>
          <w:rFonts w:hint="cs"/>
          <w:rtl/>
          <w:lang w:bidi="ar-EG"/>
        </w:rPr>
        <w:t>بعدد</w:t>
      </w:r>
      <w:r w:rsidR="00EF6156" w:rsidRPr="00EF6156">
        <w:rPr>
          <w:rFonts w:hint="cs"/>
          <w:rtl/>
          <w:lang w:bidi="ar-EG"/>
        </w:rPr>
        <w:t xml:space="preserve"> </w:t>
      </w:r>
      <w:r w:rsidRPr="00EF6156">
        <w:rPr>
          <w:rFonts w:hint="cs"/>
          <w:rtl/>
          <w:lang w:bidi="ar-EG"/>
        </w:rPr>
        <w:t>السكان</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حد</w:t>
      </w:r>
      <w:r w:rsidR="00EF6156" w:rsidRPr="00EF6156">
        <w:rPr>
          <w:rFonts w:hint="cs"/>
          <w:rtl/>
          <w:lang w:bidi="ar-EG"/>
        </w:rPr>
        <w:t xml:space="preserve"> </w:t>
      </w:r>
      <w:r w:rsidRPr="00EF6156">
        <w:rPr>
          <w:rFonts w:hint="cs"/>
          <w:rtl/>
          <w:lang w:bidi="ar-EG"/>
        </w:rPr>
        <w:t>سواء.</w:t>
      </w:r>
      <w:r w:rsidR="00EF6156" w:rsidRPr="00EF6156">
        <w:rPr>
          <w:rFonts w:hint="cs"/>
          <w:rtl/>
          <w:lang w:bidi="ar-EG"/>
        </w:rPr>
        <w:t xml:space="preserve"> </w:t>
      </w:r>
      <w:r w:rsidRPr="00EF6156">
        <w:rPr>
          <w:rFonts w:hint="cs"/>
          <w:rtl/>
          <w:lang w:bidi="ar-EG"/>
        </w:rPr>
        <w:t>وتتيح</w:t>
      </w:r>
      <w:r w:rsidR="00EF6156" w:rsidRPr="00EF6156">
        <w:rPr>
          <w:rFonts w:hint="cs"/>
          <w:rtl/>
          <w:lang w:bidi="ar-EG"/>
        </w:rPr>
        <w:t xml:space="preserve"> </w:t>
      </w:r>
      <w:r w:rsidRPr="00EF6156">
        <w:rPr>
          <w:rFonts w:hint="cs"/>
          <w:rtl/>
          <w:lang w:bidi="ar-EG"/>
        </w:rPr>
        <w:t>المحكمة</w:t>
      </w:r>
      <w:r w:rsidR="00EF6156" w:rsidRPr="00EF6156">
        <w:rPr>
          <w:rFonts w:hint="cs"/>
          <w:rtl/>
          <w:lang w:bidi="ar-EG"/>
        </w:rPr>
        <w:t xml:space="preserve"> </w:t>
      </w:r>
      <w:r w:rsidRPr="00EF6156">
        <w:rPr>
          <w:rFonts w:hint="cs"/>
          <w:rtl/>
          <w:lang w:bidi="ar-EG"/>
        </w:rPr>
        <w:t>الأوروبية</w:t>
      </w:r>
      <w:r w:rsidR="00EF6156" w:rsidRPr="00EF6156">
        <w:rPr>
          <w:rFonts w:hint="cs"/>
          <w:rtl/>
          <w:lang w:bidi="ar-EG"/>
        </w:rPr>
        <w:t xml:space="preserve"> </w:t>
      </w:r>
      <w:r w:rsidRPr="00EF6156">
        <w:rPr>
          <w:rFonts w:hint="cs"/>
          <w:rtl/>
          <w:lang w:bidi="ar-EG"/>
        </w:rPr>
        <w:t>لحقوق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تقاريرها</w:t>
      </w:r>
      <w:r w:rsidR="00EF6156" w:rsidRPr="00EF6156">
        <w:rPr>
          <w:rFonts w:hint="cs"/>
          <w:rtl/>
          <w:lang w:bidi="ar-EG"/>
        </w:rPr>
        <w:t xml:space="preserve"> </w:t>
      </w:r>
      <w:r w:rsidRPr="00EF6156">
        <w:rPr>
          <w:rFonts w:hint="cs"/>
          <w:rtl/>
          <w:lang w:bidi="ar-EG"/>
        </w:rPr>
        <w:t>السنوية</w:t>
      </w:r>
      <w:r w:rsidR="00EF6156" w:rsidRPr="00EF6156">
        <w:rPr>
          <w:rFonts w:hint="cs"/>
          <w:rtl/>
          <w:lang w:bidi="ar-EG"/>
        </w:rPr>
        <w:t xml:space="preserve"> </w:t>
      </w:r>
      <w:r w:rsidRPr="00EF6156">
        <w:rPr>
          <w:rFonts w:hint="cs"/>
          <w:rtl/>
          <w:lang w:bidi="ar-EG"/>
        </w:rPr>
        <w:t>البيانات</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بالقضايا</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تناولتها.</w:t>
      </w:r>
      <w:r w:rsidR="00EF6156" w:rsidRPr="00EF6156">
        <w:rPr>
          <w:rFonts w:hint="cs"/>
          <w:rtl/>
          <w:lang w:bidi="ar-EG"/>
        </w:rPr>
        <w:t xml:space="preserve"> </w:t>
      </w:r>
      <w:r w:rsidRPr="00EF6156">
        <w:rPr>
          <w:rFonts w:hint="cs"/>
          <w:rtl/>
          <w:lang w:bidi="ar-EG"/>
        </w:rPr>
        <w:t>وتقدم</w:t>
      </w:r>
      <w:r w:rsidR="00EF6156" w:rsidRPr="00EF6156">
        <w:rPr>
          <w:rFonts w:hint="cs"/>
          <w:rtl/>
          <w:lang w:bidi="ar-EG"/>
        </w:rPr>
        <w:t xml:space="preserve"> </w:t>
      </w:r>
      <w:r w:rsidRPr="00EF6156">
        <w:rPr>
          <w:rFonts w:hint="cs"/>
          <w:rtl/>
          <w:lang w:bidi="ar-EG"/>
        </w:rPr>
        <w:t>التقارير</w:t>
      </w:r>
      <w:r w:rsidR="00EF6156" w:rsidRPr="00EF6156">
        <w:rPr>
          <w:rFonts w:hint="cs"/>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معلومات</w:t>
      </w:r>
      <w:r w:rsidR="00EF6156" w:rsidRPr="00EF6156">
        <w:rPr>
          <w:rFonts w:hint="cs"/>
          <w:rtl/>
          <w:lang w:bidi="ar-EG"/>
        </w:rPr>
        <w:t xml:space="preserve"> </w:t>
      </w:r>
      <w:r w:rsidRPr="00EF6156">
        <w:rPr>
          <w:rFonts w:hint="cs"/>
          <w:rtl/>
          <w:lang w:bidi="ar-EG"/>
        </w:rPr>
        <w:t>ملائمة</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الدعاوى</w:t>
      </w:r>
      <w:r w:rsidR="00EF6156" w:rsidRPr="00EF6156">
        <w:rPr>
          <w:rFonts w:hint="cs"/>
          <w:rtl/>
          <w:lang w:bidi="ar-EG"/>
        </w:rPr>
        <w:t xml:space="preserve"> </w:t>
      </w:r>
      <w:r w:rsidRPr="00EF6156">
        <w:rPr>
          <w:rFonts w:hint="cs"/>
          <w:rtl/>
          <w:lang w:bidi="ar-EG"/>
        </w:rPr>
        <w:t>الألمانية.</w:t>
      </w:r>
      <w:r w:rsidR="00EF6156" w:rsidRPr="00EF6156">
        <w:rPr>
          <w:rFonts w:hint="cs"/>
          <w:rtl/>
          <w:lang w:bidi="ar-EG"/>
        </w:rPr>
        <w:t xml:space="preserve"> </w:t>
      </w:r>
      <w:r w:rsidRPr="00EF6156">
        <w:rPr>
          <w:rFonts w:hint="cs"/>
          <w:rtl/>
          <w:lang w:bidi="ar-EG"/>
        </w:rPr>
        <w:t>ويمكن</w:t>
      </w:r>
      <w:r w:rsidR="00EF6156" w:rsidRPr="00EF6156">
        <w:rPr>
          <w:rFonts w:hint="cs"/>
          <w:rtl/>
          <w:lang w:bidi="ar-EG"/>
        </w:rPr>
        <w:t xml:space="preserve"> </w:t>
      </w:r>
      <w:r w:rsidRPr="00EF6156">
        <w:rPr>
          <w:rFonts w:hint="cs"/>
          <w:rtl/>
          <w:lang w:bidi="ar-EG"/>
        </w:rPr>
        <w:t>تحميل</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التقارير</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الموقع</w:t>
      </w:r>
      <w:r w:rsidR="00EF6156" w:rsidRPr="00EF6156">
        <w:rPr>
          <w:rFonts w:hint="cs"/>
          <w:rtl/>
          <w:lang w:bidi="ar-EG"/>
        </w:rPr>
        <w:t xml:space="preserve"> </w:t>
      </w:r>
      <w:r w:rsidRPr="00EF6156">
        <w:rPr>
          <w:rFonts w:hint="cs"/>
          <w:rtl/>
          <w:lang w:bidi="ar-EG"/>
        </w:rPr>
        <w:t>الشبكي</w:t>
      </w:r>
      <w:r w:rsidR="00EF6156" w:rsidRPr="00EF6156">
        <w:rPr>
          <w:rFonts w:hint="cs"/>
          <w:rtl/>
          <w:lang w:bidi="ar-EG"/>
        </w:rPr>
        <w:t xml:space="preserve"> </w:t>
      </w:r>
      <w:r w:rsidRPr="00EF6156">
        <w:rPr>
          <w:rFonts w:hint="cs"/>
          <w:rtl/>
          <w:lang w:bidi="ar-EG"/>
        </w:rPr>
        <w:t>للمحكمة</w:t>
      </w:r>
      <w:r w:rsidR="00EF6156" w:rsidRPr="00EF6156">
        <w:rPr>
          <w:rFonts w:hint="cs"/>
          <w:rtl/>
          <w:lang w:bidi="ar-EG"/>
        </w:rPr>
        <w:t xml:space="preserve"> </w:t>
      </w:r>
      <w:r w:rsidRPr="00EF6156">
        <w:rPr>
          <w:rFonts w:hint="cs"/>
          <w:rtl/>
          <w:lang w:bidi="ar-EG"/>
        </w:rPr>
        <w:t>(</w:t>
      </w:r>
      <w:hyperlink r:id="rId12" w:history="1">
        <w:r w:rsidRPr="00EF6156">
          <w:rPr>
            <w:rStyle w:val="Hyperlink"/>
            <w:lang w:bidi="ar-EG"/>
          </w:rPr>
          <w:t>http://www.echr.coe.int/Pages/home.aspx?p=home&amp;c</w:t>
        </w:r>
      </w:hyperlink>
      <w:r w:rsidRPr="00EF6156">
        <w:rPr>
          <w:rFonts w:hint="cs"/>
          <w:rtl/>
          <w:lang w:bidi="ar-EG"/>
        </w:rPr>
        <w:t>).</w:t>
      </w:r>
    </w:p>
    <w:p w:rsidR="00614786" w:rsidRPr="00EF6156" w:rsidRDefault="00FA0B29" w:rsidP="00FA0B29">
      <w:pPr>
        <w:pStyle w:val="H23GA"/>
        <w:rPr>
          <w:rtl/>
          <w:lang w:bidi="ar-EG"/>
        </w:rPr>
      </w:pPr>
      <w:r>
        <w:rPr>
          <w:rFonts w:hint="cs"/>
          <w:rtl/>
          <w:lang w:bidi="ar-EG"/>
        </w:rPr>
        <w:tab/>
        <w:t>6-</w:t>
      </w:r>
      <w:r>
        <w:rPr>
          <w:rFonts w:hint="cs"/>
          <w:rtl/>
          <w:lang w:bidi="ar-EG"/>
        </w:rPr>
        <w:tab/>
      </w:r>
      <w:r w:rsidR="00614786" w:rsidRPr="00EF6156">
        <w:rPr>
          <w:rFonts w:hint="cs"/>
          <w:rtl/>
          <w:lang w:bidi="ar-EG"/>
        </w:rPr>
        <w:t>ال</w:t>
      </w:r>
      <w:r w:rsidR="00614786" w:rsidRPr="00EF6156">
        <w:rPr>
          <w:rtl/>
          <w:lang w:bidi="ar-EG"/>
        </w:rPr>
        <w:t>معلومات</w:t>
      </w:r>
      <w:r w:rsidR="00EF6156" w:rsidRPr="00EF6156">
        <w:rPr>
          <w:rtl/>
          <w:lang w:bidi="ar-EG"/>
        </w:rPr>
        <w:t xml:space="preserve"> </w:t>
      </w:r>
      <w:r w:rsidR="00614786" w:rsidRPr="00EF6156">
        <w:rPr>
          <w:rtl/>
          <w:lang w:bidi="ar-EG"/>
        </w:rPr>
        <w:t>و</w:t>
      </w:r>
      <w:r w:rsidR="00614786" w:rsidRPr="00EF6156">
        <w:rPr>
          <w:rFonts w:hint="cs"/>
          <w:rtl/>
          <w:lang w:bidi="ar-EG"/>
        </w:rPr>
        <w:t>ال</w:t>
      </w:r>
      <w:r w:rsidR="00614786" w:rsidRPr="00EF6156">
        <w:rPr>
          <w:rtl/>
          <w:lang w:bidi="ar-EG"/>
        </w:rPr>
        <w:t>منشورات</w:t>
      </w:r>
      <w:r w:rsidR="00EF6156" w:rsidRPr="00EF6156">
        <w:rPr>
          <w:rtl/>
          <w:lang w:bidi="ar-EG"/>
        </w:rPr>
        <w:t xml:space="preserve"> </w:t>
      </w:r>
      <w:r w:rsidR="00614786" w:rsidRPr="00EF6156">
        <w:rPr>
          <w:rFonts w:hint="cs"/>
          <w:rtl/>
          <w:lang w:bidi="ar-EG"/>
        </w:rPr>
        <w:t>المتعلقة</w:t>
      </w:r>
      <w:r w:rsidR="00EF6156" w:rsidRPr="00EF6156">
        <w:rPr>
          <w:rFonts w:hint="cs"/>
          <w:rtl/>
          <w:lang w:bidi="ar-EG"/>
        </w:rPr>
        <w:t xml:space="preserve"> </w:t>
      </w:r>
      <w:r w:rsidR="00614786" w:rsidRPr="00EF6156">
        <w:rPr>
          <w:rFonts w:hint="cs"/>
          <w:rtl/>
          <w:lang w:bidi="ar-EG"/>
        </w:rPr>
        <w:t>ب</w:t>
      </w:r>
      <w:r w:rsidR="00614786" w:rsidRPr="00EF6156">
        <w:rPr>
          <w:rtl/>
          <w:lang w:bidi="ar-EG"/>
        </w:rPr>
        <w:t>حقوق</w:t>
      </w:r>
      <w:r w:rsidR="00EF6156" w:rsidRPr="00EF6156">
        <w:rPr>
          <w:rtl/>
          <w:lang w:bidi="ar-EG"/>
        </w:rPr>
        <w:t xml:space="preserve"> </w:t>
      </w:r>
      <w:r w:rsidR="00614786" w:rsidRPr="00EF6156">
        <w:rPr>
          <w:rtl/>
          <w:lang w:bidi="ar-EG"/>
        </w:rPr>
        <w:t>الإنسان</w:t>
      </w:r>
    </w:p>
    <w:p w:rsidR="00614786" w:rsidRPr="001B6FBC" w:rsidRDefault="00614786" w:rsidP="00FA0B29">
      <w:pPr>
        <w:pStyle w:val="SingleTxtGA"/>
        <w:rPr>
          <w:spacing w:val="-4"/>
          <w:rtl/>
          <w:lang w:bidi="ar-EG"/>
        </w:rPr>
      </w:pPr>
      <w:r w:rsidRPr="001B6FBC">
        <w:rPr>
          <w:rFonts w:hint="cs"/>
          <w:spacing w:val="-4"/>
          <w:rtl/>
          <w:lang w:bidi="ar-EG"/>
        </w:rPr>
        <w:t>172-</w:t>
      </w:r>
      <w:r w:rsidRPr="001B6FBC">
        <w:rPr>
          <w:rFonts w:hint="cs"/>
          <w:spacing w:val="-4"/>
          <w:rtl/>
          <w:lang w:bidi="ar-EG"/>
        </w:rPr>
        <w:tab/>
      </w:r>
      <w:r w:rsidRPr="001B6FBC">
        <w:rPr>
          <w:spacing w:val="-4"/>
          <w:rtl/>
          <w:lang w:bidi="ar-EG"/>
        </w:rPr>
        <w:t>تغطي</w:t>
      </w:r>
      <w:r w:rsidR="00EF6156" w:rsidRPr="001B6FBC">
        <w:rPr>
          <w:spacing w:val="-4"/>
          <w:rtl/>
          <w:lang w:bidi="ar-EG"/>
        </w:rPr>
        <w:t xml:space="preserve"> </w:t>
      </w:r>
      <w:r w:rsidRPr="001B6FBC">
        <w:rPr>
          <w:spacing w:val="-4"/>
          <w:rtl/>
          <w:lang w:bidi="ar-EG"/>
        </w:rPr>
        <w:t>المناهج</w:t>
      </w:r>
      <w:r w:rsidR="00EF6156" w:rsidRPr="001B6FBC">
        <w:rPr>
          <w:spacing w:val="-4"/>
          <w:rtl/>
          <w:lang w:bidi="ar-EG"/>
        </w:rPr>
        <w:t xml:space="preserve"> </w:t>
      </w:r>
      <w:r w:rsidRPr="001B6FBC">
        <w:rPr>
          <w:spacing w:val="-4"/>
          <w:rtl/>
          <w:lang w:bidi="ar-EG"/>
        </w:rPr>
        <w:t>التعليمية</w:t>
      </w:r>
      <w:r w:rsidR="00EF6156" w:rsidRPr="001B6FBC">
        <w:rPr>
          <w:spacing w:val="-4"/>
          <w:rtl/>
          <w:lang w:bidi="ar-EG"/>
        </w:rPr>
        <w:t xml:space="preserve"> </w:t>
      </w:r>
      <w:r w:rsidRPr="001B6FBC">
        <w:rPr>
          <w:spacing w:val="-4"/>
          <w:rtl/>
          <w:lang w:bidi="ar-EG"/>
        </w:rPr>
        <w:t>في</w:t>
      </w:r>
      <w:r w:rsidR="00EF6156" w:rsidRPr="001B6FBC">
        <w:rPr>
          <w:spacing w:val="-4"/>
          <w:rtl/>
          <w:lang w:bidi="ar-EG"/>
        </w:rPr>
        <w:t xml:space="preserve"> </w:t>
      </w:r>
      <w:r w:rsidRPr="001B6FBC">
        <w:rPr>
          <w:spacing w:val="-4"/>
          <w:rtl/>
          <w:lang w:bidi="ar-EG"/>
        </w:rPr>
        <w:t>المدارس</w:t>
      </w:r>
      <w:r w:rsidR="00EF6156" w:rsidRPr="001B6FBC">
        <w:rPr>
          <w:spacing w:val="-4"/>
          <w:rtl/>
          <w:lang w:bidi="ar-EG"/>
        </w:rPr>
        <w:t xml:space="preserve"> </w:t>
      </w:r>
      <w:r w:rsidRPr="001B6FBC">
        <w:rPr>
          <w:spacing w:val="-4"/>
          <w:rtl/>
          <w:lang w:bidi="ar-EG"/>
        </w:rPr>
        <w:t>القانون</w:t>
      </w:r>
      <w:r w:rsidR="00EF6156" w:rsidRPr="001B6FBC">
        <w:rPr>
          <w:spacing w:val="-4"/>
          <w:rtl/>
          <w:lang w:bidi="ar-EG"/>
        </w:rPr>
        <w:t xml:space="preserve"> </w:t>
      </w:r>
      <w:r w:rsidRPr="001B6FBC">
        <w:rPr>
          <w:spacing w:val="-4"/>
          <w:rtl/>
          <w:lang w:bidi="ar-EG"/>
        </w:rPr>
        <w:t>الأساسي</w:t>
      </w:r>
      <w:r w:rsidR="00EF6156" w:rsidRPr="001B6FBC">
        <w:rPr>
          <w:spacing w:val="-4"/>
          <w:rtl/>
          <w:lang w:bidi="ar-EG"/>
        </w:rPr>
        <w:t xml:space="preserve"> </w:t>
      </w:r>
      <w:r w:rsidRPr="001B6FBC">
        <w:rPr>
          <w:spacing w:val="-4"/>
          <w:rtl/>
          <w:lang w:bidi="ar-EG"/>
        </w:rPr>
        <w:t>والحقوق</w:t>
      </w:r>
      <w:r w:rsidR="00EF6156" w:rsidRPr="001B6FBC">
        <w:rPr>
          <w:spacing w:val="-4"/>
          <w:rtl/>
          <w:lang w:bidi="ar-EG"/>
        </w:rPr>
        <w:t xml:space="preserve"> </w:t>
      </w:r>
      <w:r w:rsidRPr="001B6FBC">
        <w:rPr>
          <w:spacing w:val="-4"/>
          <w:rtl/>
          <w:lang w:bidi="ar-EG"/>
        </w:rPr>
        <w:t>الأساسية</w:t>
      </w:r>
      <w:r w:rsidR="00EF6156" w:rsidRPr="001B6FBC">
        <w:rPr>
          <w:spacing w:val="-4"/>
          <w:rtl/>
          <w:lang w:bidi="ar-EG"/>
        </w:rPr>
        <w:t xml:space="preserve"> </w:t>
      </w:r>
      <w:r w:rsidRPr="001B6FBC">
        <w:rPr>
          <w:spacing w:val="-4"/>
          <w:rtl/>
          <w:lang w:bidi="ar-EG"/>
        </w:rPr>
        <w:t>بالتفصيل.</w:t>
      </w:r>
      <w:r w:rsidR="00EF6156" w:rsidRPr="001B6FBC">
        <w:rPr>
          <w:spacing w:val="-4"/>
          <w:rtl/>
          <w:lang w:bidi="ar-EG"/>
        </w:rPr>
        <w:t xml:space="preserve"> </w:t>
      </w:r>
      <w:r w:rsidRPr="001B6FBC">
        <w:rPr>
          <w:spacing w:val="-4"/>
          <w:rtl/>
          <w:lang w:bidi="ar-EG"/>
        </w:rPr>
        <w:t>ويحصل</w:t>
      </w:r>
      <w:r w:rsidR="00EF6156" w:rsidRPr="001B6FBC">
        <w:rPr>
          <w:spacing w:val="-4"/>
          <w:rtl/>
          <w:lang w:bidi="ar-EG"/>
        </w:rPr>
        <w:t xml:space="preserve"> </w:t>
      </w:r>
      <w:r w:rsidRPr="001B6FBC">
        <w:rPr>
          <w:spacing w:val="-4"/>
          <w:rtl/>
          <w:lang w:bidi="ar-EG"/>
        </w:rPr>
        <w:t>كل</w:t>
      </w:r>
      <w:r w:rsidR="00EF6156" w:rsidRPr="001B6FBC">
        <w:rPr>
          <w:spacing w:val="-4"/>
          <w:rtl/>
          <w:lang w:bidi="ar-EG"/>
        </w:rPr>
        <w:t xml:space="preserve"> </w:t>
      </w:r>
      <w:r w:rsidRPr="001B6FBC">
        <w:rPr>
          <w:rFonts w:hint="cs"/>
          <w:spacing w:val="-4"/>
          <w:rtl/>
          <w:lang w:bidi="ar-EG"/>
        </w:rPr>
        <w:t>تلميذ</w:t>
      </w:r>
      <w:r w:rsidR="00EF6156" w:rsidRPr="001B6FBC">
        <w:rPr>
          <w:rFonts w:hint="cs"/>
          <w:spacing w:val="-4"/>
          <w:rtl/>
          <w:lang w:bidi="ar-EG"/>
        </w:rPr>
        <w:t xml:space="preserve"> </w:t>
      </w:r>
      <w:r w:rsidRPr="001B6FBC">
        <w:rPr>
          <w:spacing w:val="-4"/>
          <w:rtl/>
          <w:lang w:bidi="ar-EG"/>
        </w:rPr>
        <w:t>على</w:t>
      </w:r>
      <w:r w:rsidR="00EF6156" w:rsidRPr="001B6FBC">
        <w:rPr>
          <w:spacing w:val="-4"/>
          <w:rtl/>
          <w:lang w:bidi="ar-EG"/>
        </w:rPr>
        <w:t xml:space="preserve"> </w:t>
      </w:r>
      <w:r w:rsidRPr="001B6FBC">
        <w:rPr>
          <w:spacing w:val="-4"/>
          <w:rtl/>
          <w:lang w:bidi="ar-EG"/>
        </w:rPr>
        <w:t>نسخة</w:t>
      </w:r>
      <w:r w:rsidR="00EF6156" w:rsidRPr="001B6FBC">
        <w:rPr>
          <w:spacing w:val="-4"/>
          <w:rtl/>
          <w:lang w:bidi="ar-EG"/>
        </w:rPr>
        <w:t xml:space="preserve"> </w:t>
      </w:r>
      <w:r w:rsidRPr="001B6FBC">
        <w:rPr>
          <w:spacing w:val="-4"/>
          <w:rtl/>
          <w:lang w:bidi="ar-EG"/>
        </w:rPr>
        <w:t>من</w:t>
      </w:r>
      <w:r w:rsidR="00EF6156" w:rsidRPr="001B6FBC">
        <w:rPr>
          <w:spacing w:val="-4"/>
          <w:rtl/>
          <w:lang w:bidi="ar-EG"/>
        </w:rPr>
        <w:t xml:space="preserve"> </w:t>
      </w:r>
      <w:r w:rsidRPr="001B6FBC">
        <w:rPr>
          <w:spacing w:val="-4"/>
          <w:rtl/>
          <w:lang w:bidi="ar-EG"/>
        </w:rPr>
        <w:t>القانون</w:t>
      </w:r>
      <w:r w:rsidR="00EF6156" w:rsidRPr="001B6FBC">
        <w:rPr>
          <w:spacing w:val="-4"/>
          <w:rtl/>
          <w:lang w:bidi="ar-EG"/>
        </w:rPr>
        <w:t xml:space="preserve"> </w:t>
      </w:r>
      <w:r w:rsidRPr="001B6FBC">
        <w:rPr>
          <w:spacing w:val="-4"/>
          <w:rtl/>
          <w:lang w:bidi="ar-EG"/>
        </w:rPr>
        <w:t>الأساسي</w:t>
      </w:r>
      <w:r w:rsidR="00EF6156" w:rsidRPr="001B6FBC">
        <w:rPr>
          <w:spacing w:val="-4"/>
          <w:rtl/>
          <w:lang w:bidi="ar-EG"/>
        </w:rPr>
        <w:t xml:space="preserve"> </w:t>
      </w:r>
      <w:r w:rsidRPr="001B6FBC">
        <w:rPr>
          <w:spacing w:val="-4"/>
          <w:rtl/>
          <w:lang w:bidi="ar-EG"/>
        </w:rPr>
        <w:t>ومن</w:t>
      </w:r>
      <w:r w:rsidR="00EF6156" w:rsidRPr="001B6FBC">
        <w:rPr>
          <w:spacing w:val="-4"/>
          <w:rtl/>
          <w:lang w:bidi="ar-EG"/>
        </w:rPr>
        <w:t xml:space="preserve"> </w:t>
      </w:r>
      <w:r w:rsidRPr="001B6FBC">
        <w:rPr>
          <w:spacing w:val="-4"/>
          <w:rtl/>
          <w:lang w:bidi="ar-EG"/>
        </w:rPr>
        <w:t>دستور</w:t>
      </w:r>
      <w:r w:rsidR="00EF6156" w:rsidRPr="001B6FBC">
        <w:rPr>
          <w:spacing w:val="-4"/>
          <w:rtl/>
          <w:lang w:bidi="ar-EG"/>
        </w:rPr>
        <w:t xml:space="preserve"> </w:t>
      </w:r>
      <w:r w:rsidRPr="001B6FBC">
        <w:rPr>
          <w:rFonts w:hint="cs"/>
          <w:spacing w:val="-4"/>
          <w:rtl/>
          <w:lang w:bidi="ar-EG"/>
        </w:rPr>
        <w:t>ولايته.</w:t>
      </w:r>
      <w:r w:rsidR="00EF6156" w:rsidRPr="001B6FBC">
        <w:rPr>
          <w:rFonts w:hint="cs"/>
          <w:spacing w:val="-4"/>
          <w:rtl/>
          <w:lang w:bidi="ar-EG"/>
        </w:rPr>
        <w:t xml:space="preserve"> </w:t>
      </w:r>
      <w:r w:rsidRPr="001B6FBC">
        <w:rPr>
          <w:spacing w:val="-4"/>
          <w:rtl/>
          <w:lang w:bidi="ar-EG"/>
        </w:rPr>
        <w:t>وتتولى</w:t>
      </w:r>
      <w:r w:rsidR="00EF6156" w:rsidRPr="001B6FBC">
        <w:rPr>
          <w:spacing w:val="-4"/>
          <w:rtl/>
          <w:lang w:bidi="ar-EG"/>
        </w:rPr>
        <w:t xml:space="preserve"> </w:t>
      </w:r>
      <w:r w:rsidRPr="001B6FBC">
        <w:rPr>
          <w:spacing w:val="-4"/>
          <w:rtl/>
          <w:lang w:bidi="ar-EG"/>
        </w:rPr>
        <w:t>لجنة</w:t>
      </w:r>
      <w:r w:rsidR="00EF6156" w:rsidRPr="001B6FBC">
        <w:rPr>
          <w:spacing w:val="-4"/>
          <w:rtl/>
          <w:lang w:bidi="ar-EG"/>
        </w:rPr>
        <w:t xml:space="preserve"> </w:t>
      </w:r>
      <w:r w:rsidRPr="001B6FBC">
        <w:rPr>
          <w:spacing w:val="-4"/>
          <w:rtl/>
          <w:lang w:bidi="ar-EG"/>
        </w:rPr>
        <w:t>اليونسكو</w:t>
      </w:r>
      <w:r w:rsidR="00EF6156" w:rsidRPr="001B6FBC">
        <w:rPr>
          <w:spacing w:val="-4"/>
          <w:rtl/>
          <w:lang w:bidi="ar-EG"/>
        </w:rPr>
        <w:t xml:space="preserve"> </w:t>
      </w:r>
      <w:r w:rsidRPr="001B6FBC">
        <w:rPr>
          <w:spacing w:val="-4"/>
          <w:rtl/>
          <w:lang w:bidi="ar-EG"/>
        </w:rPr>
        <w:t>الألمانية</w:t>
      </w:r>
      <w:r w:rsidR="00EF6156" w:rsidRPr="001B6FBC">
        <w:rPr>
          <w:spacing w:val="-4"/>
          <w:rtl/>
          <w:lang w:bidi="ar-EG"/>
        </w:rPr>
        <w:t xml:space="preserve"> </w:t>
      </w:r>
      <w:r w:rsidRPr="001B6FBC">
        <w:rPr>
          <w:spacing w:val="-4"/>
          <w:rtl/>
          <w:lang w:bidi="ar-EG"/>
        </w:rPr>
        <w:t>في</w:t>
      </w:r>
      <w:r w:rsidR="00EF6156" w:rsidRPr="001B6FBC">
        <w:rPr>
          <w:spacing w:val="-4"/>
          <w:rtl/>
          <w:lang w:bidi="ar-EG"/>
        </w:rPr>
        <w:t xml:space="preserve"> </w:t>
      </w:r>
      <w:r w:rsidRPr="001B6FBC">
        <w:rPr>
          <w:spacing w:val="-4"/>
          <w:rtl/>
          <w:lang w:bidi="ar-EG"/>
        </w:rPr>
        <w:t>بون</w:t>
      </w:r>
      <w:r w:rsidR="00EF6156" w:rsidRPr="001B6FBC">
        <w:rPr>
          <w:spacing w:val="-4"/>
          <w:rtl/>
          <w:lang w:bidi="ar-EG"/>
        </w:rPr>
        <w:t xml:space="preserve"> </w:t>
      </w:r>
      <w:r w:rsidRPr="001B6FBC">
        <w:rPr>
          <w:spacing w:val="-4"/>
          <w:rtl/>
          <w:lang w:bidi="ar-EG"/>
        </w:rPr>
        <w:t>توفير</w:t>
      </w:r>
      <w:r w:rsidR="00EF6156" w:rsidRPr="001B6FBC">
        <w:rPr>
          <w:spacing w:val="-4"/>
          <w:rtl/>
          <w:lang w:bidi="ar-EG"/>
        </w:rPr>
        <w:t xml:space="preserve"> </w:t>
      </w:r>
      <w:r w:rsidRPr="001B6FBC">
        <w:rPr>
          <w:spacing w:val="-4"/>
          <w:rtl/>
          <w:lang w:bidi="ar-EG"/>
        </w:rPr>
        <w:t>المواد</w:t>
      </w:r>
      <w:r w:rsidR="00EF6156" w:rsidRPr="001B6FBC">
        <w:rPr>
          <w:spacing w:val="-4"/>
          <w:rtl/>
          <w:lang w:bidi="ar-EG"/>
        </w:rPr>
        <w:t xml:space="preserve"> </w:t>
      </w:r>
      <w:r w:rsidRPr="001B6FBC">
        <w:rPr>
          <w:spacing w:val="-4"/>
          <w:rtl/>
          <w:lang w:bidi="ar-EG"/>
        </w:rPr>
        <w:t>اللازمة</w:t>
      </w:r>
      <w:r w:rsidR="00EF6156" w:rsidRPr="001B6FBC">
        <w:rPr>
          <w:spacing w:val="-4"/>
          <w:rtl/>
          <w:lang w:bidi="ar-EG"/>
        </w:rPr>
        <w:t xml:space="preserve"> </w:t>
      </w:r>
      <w:r w:rsidRPr="001B6FBC">
        <w:rPr>
          <w:spacing w:val="-4"/>
          <w:rtl/>
          <w:lang w:bidi="ar-EG"/>
        </w:rPr>
        <w:t>لتدريس</w:t>
      </w:r>
      <w:r w:rsidR="00EF6156" w:rsidRPr="001B6FBC">
        <w:rPr>
          <w:spacing w:val="-4"/>
          <w:rtl/>
          <w:lang w:bidi="ar-EG"/>
        </w:rPr>
        <w:t xml:space="preserve"> </w:t>
      </w:r>
      <w:r w:rsidRPr="001B6FBC">
        <w:rPr>
          <w:spacing w:val="-4"/>
          <w:rtl/>
          <w:lang w:bidi="ar-EG"/>
        </w:rPr>
        <w:t>حقوق</w:t>
      </w:r>
      <w:r w:rsidR="00EF6156" w:rsidRPr="001B6FBC">
        <w:rPr>
          <w:spacing w:val="-4"/>
          <w:rtl/>
          <w:lang w:bidi="ar-EG"/>
        </w:rPr>
        <w:t xml:space="preserve"> </w:t>
      </w:r>
      <w:r w:rsidRPr="001B6FBC">
        <w:rPr>
          <w:spacing w:val="-4"/>
          <w:rtl/>
          <w:lang w:bidi="ar-EG"/>
        </w:rPr>
        <w:t>الإنسان</w:t>
      </w:r>
      <w:r w:rsidR="00EF6156" w:rsidRPr="001B6FBC">
        <w:rPr>
          <w:spacing w:val="-4"/>
          <w:rtl/>
          <w:lang w:bidi="ar-EG"/>
        </w:rPr>
        <w:t xml:space="preserve"> </w:t>
      </w:r>
      <w:r w:rsidRPr="001B6FBC">
        <w:rPr>
          <w:spacing w:val="-4"/>
          <w:rtl/>
          <w:lang w:bidi="ar-EG"/>
        </w:rPr>
        <w:t>بهدف</w:t>
      </w:r>
      <w:r w:rsidR="00EF6156" w:rsidRPr="001B6FBC">
        <w:rPr>
          <w:spacing w:val="-4"/>
          <w:rtl/>
          <w:lang w:bidi="ar-EG"/>
        </w:rPr>
        <w:t xml:space="preserve"> </w:t>
      </w:r>
      <w:r w:rsidRPr="001B6FBC">
        <w:rPr>
          <w:spacing w:val="-4"/>
          <w:rtl/>
          <w:lang w:bidi="ar-EG"/>
        </w:rPr>
        <w:t>استخدامها</w:t>
      </w:r>
      <w:r w:rsidR="00EF6156" w:rsidRPr="001B6FBC">
        <w:rPr>
          <w:spacing w:val="-4"/>
          <w:rtl/>
          <w:lang w:bidi="ar-EG"/>
        </w:rPr>
        <w:t xml:space="preserve"> </w:t>
      </w:r>
      <w:r w:rsidRPr="001B6FBC">
        <w:rPr>
          <w:spacing w:val="-4"/>
          <w:rtl/>
          <w:lang w:bidi="ar-EG"/>
        </w:rPr>
        <w:t>في</w:t>
      </w:r>
      <w:r w:rsidR="00EF6156" w:rsidRPr="001B6FBC">
        <w:rPr>
          <w:spacing w:val="-4"/>
          <w:rtl/>
          <w:lang w:bidi="ar-EG"/>
        </w:rPr>
        <w:t xml:space="preserve"> </w:t>
      </w:r>
      <w:r w:rsidRPr="001B6FBC">
        <w:rPr>
          <w:spacing w:val="-4"/>
          <w:rtl/>
          <w:lang w:bidi="ar-EG"/>
        </w:rPr>
        <w:t>التعليم</w:t>
      </w:r>
      <w:r w:rsidR="00EF6156" w:rsidRPr="001B6FBC">
        <w:rPr>
          <w:spacing w:val="-4"/>
          <w:rtl/>
          <w:lang w:bidi="ar-EG"/>
        </w:rPr>
        <w:t xml:space="preserve"> </w:t>
      </w:r>
      <w:r w:rsidRPr="001B6FBC">
        <w:rPr>
          <w:spacing w:val="-4"/>
          <w:rtl/>
          <w:lang w:bidi="ar-EG"/>
        </w:rPr>
        <w:t>غير</w:t>
      </w:r>
      <w:r w:rsidR="00EF6156" w:rsidRPr="001B6FBC">
        <w:rPr>
          <w:spacing w:val="-4"/>
          <w:rtl/>
          <w:lang w:bidi="ar-EG"/>
        </w:rPr>
        <w:t xml:space="preserve"> </w:t>
      </w:r>
      <w:r w:rsidRPr="001B6FBC">
        <w:rPr>
          <w:spacing w:val="-4"/>
          <w:rtl/>
          <w:lang w:bidi="ar-EG"/>
        </w:rPr>
        <w:t>المدرسي</w:t>
      </w:r>
      <w:r w:rsidRPr="001B6FBC">
        <w:rPr>
          <w:rFonts w:hint="cs"/>
          <w:spacing w:val="-4"/>
          <w:rtl/>
          <w:lang w:bidi="ar-EG"/>
        </w:rPr>
        <w:t>.</w:t>
      </w:r>
    </w:p>
    <w:p w:rsidR="00614786" w:rsidRPr="00EF6156" w:rsidRDefault="00614786" w:rsidP="00FA0B29">
      <w:pPr>
        <w:pStyle w:val="SingleTxtGA"/>
        <w:rPr>
          <w:rtl/>
          <w:lang w:bidi="ar-EG"/>
        </w:rPr>
      </w:pPr>
      <w:r w:rsidRPr="00EF6156">
        <w:rPr>
          <w:rFonts w:hint="cs"/>
          <w:rtl/>
          <w:lang w:bidi="ar-EG"/>
        </w:rPr>
        <w:t>173-</w:t>
      </w:r>
      <w:r w:rsidRPr="00EF6156">
        <w:rPr>
          <w:rFonts w:hint="cs"/>
          <w:rtl/>
          <w:lang w:bidi="ar-EG"/>
        </w:rPr>
        <w:tab/>
      </w:r>
      <w:r w:rsidRPr="00EF6156">
        <w:rPr>
          <w:rtl/>
          <w:lang w:bidi="ar-EG"/>
        </w:rPr>
        <w:t>ويكتسي</w:t>
      </w:r>
      <w:r w:rsidR="00EF6156" w:rsidRPr="00EF6156">
        <w:rPr>
          <w:rtl/>
          <w:lang w:bidi="ar-EG"/>
        </w:rPr>
        <w:t xml:space="preserve"> </w:t>
      </w:r>
      <w:r w:rsidRPr="00EF6156">
        <w:rPr>
          <w:rtl/>
          <w:lang w:bidi="ar-EG"/>
        </w:rPr>
        <w:t>العمل</w:t>
      </w:r>
      <w:r w:rsidR="00EF6156" w:rsidRPr="00EF6156">
        <w:rPr>
          <w:rtl/>
          <w:lang w:bidi="ar-EG"/>
        </w:rPr>
        <w:t xml:space="preserve"> </w:t>
      </w:r>
      <w:r w:rsidRPr="00EF6156">
        <w:rPr>
          <w:rtl/>
          <w:lang w:bidi="ar-EG"/>
        </w:rPr>
        <w:t>الذي</w:t>
      </w:r>
      <w:r w:rsidR="00EF6156" w:rsidRPr="00EF6156">
        <w:rPr>
          <w:rtl/>
          <w:lang w:bidi="ar-EG"/>
        </w:rPr>
        <w:t xml:space="preserve"> </w:t>
      </w:r>
      <w:r w:rsidRPr="00EF6156">
        <w:rPr>
          <w:rtl/>
          <w:lang w:bidi="ar-EG"/>
        </w:rPr>
        <w:t>تضطلع</w:t>
      </w:r>
      <w:r w:rsidR="00EF6156" w:rsidRPr="00EF6156">
        <w:rPr>
          <w:rtl/>
          <w:lang w:bidi="ar-EG"/>
        </w:rPr>
        <w:t xml:space="preserve"> </w:t>
      </w:r>
      <w:r w:rsidRPr="00EF6156">
        <w:rPr>
          <w:rtl/>
          <w:lang w:bidi="ar-EG"/>
        </w:rPr>
        <w:t>به</w:t>
      </w:r>
      <w:r w:rsidR="00EF6156" w:rsidRPr="00EF6156">
        <w:rPr>
          <w:rtl/>
          <w:lang w:bidi="ar-EG"/>
        </w:rPr>
        <w:t xml:space="preserve"> </w:t>
      </w:r>
      <w:r w:rsidRPr="00EF6156">
        <w:rPr>
          <w:rtl/>
          <w:lang w:bidi="ar-EG"/>
        </w:rPr>
        <w:t>الوكالة</w:t>
      </w:r>
      <w:r w:rsidR="00EF6156" w:rsidRPr="00EF6156">
        <w:rPr>
          <w:rtl/>
          <w:lang w:bidi="ar-EG"/>
        </w:rPr>
        <w:t xml:space="preserve"> </w:t>
      </w:r>
      <w:r w:rsidRPr="00EF6156">
        <w:rPr>
          <w:rtl/>
          <w:lang w:bidi="ar-EG"/>
        </w:rPr>
        <w:t>المركزية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للتثقيف</w:t>
      </w:r>
      <w:r w:rsidR="00EF6156" w:rsidRPr="00EF6156">
        <w:rPr>
          <w:rtl/>
          <w:lang w:bidi="ar-EG"/>
        </w:rPr>
        <w:t xml:space="preserve"> </w:t>
      </w:r>
      <w:r w:rsidRPr="00EF6156">
        <w:rPr>
          <w:rtl/>
          <w:lang w:bidi="ar-EG"/>
        </w:rPr>
        <w:t>السياسي</w:t>
      </w:r>
      <w:r w:rsidR="00EF6156" w:rsidRPr="00EF6156">
        <w:rPr>
          <w:rFonts w:hint="cs"/>
          <w:rtl/>
          <w:lang w:bidi="ar-EG"/>
        </w:rPr>
        <w:t xml:space="preserve"> </w:t>
      </w:r>
      <w:r w:rsidRPr="00EF6156">
        <w:rPr>
          <w:rFonts w:hint="cs"/>
          <w:rtl/>
          <w:lang w:bidi="ar-EG"/>
        </w:rPr>
        <w:t>(</w:t>
      </w:r>
      <w:r w:rsidRPr="00EF6156">
        <w:rPr>
          <w:bCs/>
          <w:lang w:val="en-GB"/>
        </w:rPr>
        <w:t>Bundeszentrale</w:t>
      </w:r>
      <w:r w:rsidR="00EF6156" w:rsidRPr="00EF6156">
        <w:rPr>
          <w:bCs/>
          <w:lang w:val="en-GB"/>
        </w:rPr>
        <w:t xml:space="preserve"> </w:t>
      </w:r>
      <w:r w:rsidRPr="00EF6156">
        <w:rPr>
          <w:bCs/>
          <w:lang w:val="en-GB"/>
        </w:rPr>
        <w:t>für</w:t>
      </w:r>
      <w:r w:rsidR="00EF6156" w:rsidRPr="00EF6156">
        <w:rPr>
          <w:bCs/>
          <w:lang w:val="en-GB"/>
        </w:rPr>
        <w:t xml:space="preserve"> </w:t>
      </w:r>
      <w:r w:rsidRPr="00EF6156">
        <w:rPr>
          <w:bCs/>
          <w:lang w:val="en-GB"/>
        </w:rPr>
        <w:t>politische</w:t>
      </w:r>
      <w:r w:rsidR="00EF6156" w:rsidRPr="00EF6156">
        <w:rPr>
          <w:bCs/>
          <w:lang w:val="en-GB"/>
        </w:rPr>
        <w:t xml:space="preserve"> </w:t>
      </w:r>
      <w:r w:rsidRPr="00EF6156">
        <w:rPr>
          <w:bCs/>
          <w:lang w:val="en-GB"/>
        </w:rPr>
        <w:t>Bildung</w:t>
      </w:r>
      <w:r w:rsidRPr="00EF6156">
        <w:rPr>
          <w:rFonts w:hint="cs"/>
          <w:rtl/>
          <w:lang w:bidi="ar-EG"/>
        </w:rPr>
        <w:t>)</w:t>
      </w:r>
      <w:r w:rsidR="00EF6156" w:rsidRPr="00EF6156">
        <w:rPr>
          <w:rtl/>
          <w:lang w:bidi="ar-EG"/>
        </w:rPr>
        <w:t xml:space="preserve"> </w:t>
      </w:r>
      <w:r w:rsidRPr="00EF6156">
        <w:rPr>
          <w:rtl/>
          <w:lang w:bidi="ar-EG"/>
        </w:rPr>
        <w:t>أهمية</w:t>
      </w:r>
      <w:r w:rsidR="00EF6156" w:rsidRPr="00EF6156">
        <w:rPr>
          <w:rtl/>
          <w:lang w:bidi="ar-EG"/>
        </w:rPr>
        <w:t xml:space="preserve"> </w:t>
      </w:r>
      <w:r w:rsidRPr="00EF6156">
        <w:rPr>
          <w:rtl/>
          <w:lang w:bidi="ar-EG"/>
        </w:rPr>
        <w:t>خاصة.</w:t>
      </w:r>
      <w:r w:rsidR="00EF6156" w:rsidRPr="00EF6156">
        <w:rPr>
          <w:rtl/>
          <w:lang w:bidi="ar-EG"/>
        </w:rPr>
        <w:t xml:space="preserve"> </w:t>
      </w:r>
      <w:r w:rsidRPr="00EF6156">
        <w:rPr>
          <w:rtl/>
          <w:lang w:bidi="ar-EG"/>
        </w:rPr>
        <w:t>فهذه</w:t>
      </w:r>
      <w:r w:rsidR="00EF6156" w:rsidRPr="00EF6156">
        <w:rPr>
          <w:rtl/>
          <w:lang w:bidi="ar-EG"/>
        </w:rPr>
        <w:t xml:space="preserve"> </w:t>
      </w:r>
      <w:r w:rsidRPr="00EF6156">
        <w:rPr>
          <w:rtl/>
          <w:lang w:bidi="ar-EG"/>
        </w:rPr>
        <w:t>الوكالة</w:t>
      </w:r>
      <w:r w:rsidR="00EF6156" w:rsidRPr="00EF6156">
        <w:rPr>
          <w:rtl/>
          <w:lang w:bidi="ar-EG"/>
        </w:rPr>
        <w:t xml:space="preserve"> </w:t>
      </w:r>
      <w:r w:rsidRPr="00EF6156">
        <w:rPr>
          <w:rtl/>
          <w:lang w:bidi="ar-EG"/>
        </w:rPr>
        <w:t>توزع</w:t>
      </w:r>
      <w:r w:rsidR="00EF6156" w:rsidRPr="00EF6156">
        <w:rPr>
          <w:rtl/>
          <w:lang w:bidi="ar-EG"/>
        </w:rPr>
        <w:t xml:space="preserve"> </w:t>
      </w:r>
      <w:r w:rsidRPr="00EF6156">
        <w:rPr>
          <w:rtl/>
          <w:lang w:bidi="ar-EG"/>
        </w:rPr>
        <w:t>وثائق</w:t>
      </w:r>
      <w:r w:rsidR="00EF6156" w:rsidRPr="00EF6156">
        <w:rPr>
          <w:rtl/>
          <w:lang w:bidi="ar-EG"/>
        </w:rPr>
        <w:t xml:space="preserve"> </w:t>
      </w:r>
      <w:r w:rsidRPr="00EF6156">
        <w:rPr>
          <w:rtl/>
          <w:lang w:bidi="ar-EG"/>
        </w:rPr>
        <w:t>وإعلانات</w:t>
      </w:r>
      <w:r w:rsidR="00EF6156" w:rsidRPr="00EF6156">
        <w:rPr>
          <w:rtl/>
          <w:lang w:bidi="ar-EG"/>
        </w:rPr>
        <w:t xml:space="preserve"> </w:t>
      </w:r>
      <w:r w:rsidRPr="00EF6156">
        <w:rPr>
          <w:rtl/>
          <w:lang w:bidi="ar-EG"/>
        </w:rPr>
        <w:t>الأمم</w:t>
      </w:r>
      <w:r w:rsidR="00EF6156" w:rsidRPr="00EF6156">
        <w:rPr>
          <w:rtl/>
          <w:lang w:bidi="ar-EG"/>
        </w:rPr>
        <w:t xml:space="preserve"> </w:t>
      </w:r>
      <w:r w:rsidRPr="00EF6156">
        <w:rPr>
          <w:rtl/>
          <w:lang w:bidi="ar-EG"/>
        </w:rPr>
        <w:t>المتحدة</w:t>
      </w:r>
      <w:r w:rsidR="00EF6156" w:rsidRPr="00EF6156">
        <w:rPr>
          <w:rtl/>
          <w:lang w:bidi="ar-EG"/>
        </w:rPr>
        <w:t xml:space="preserve"> </w:t>
      </w:r>
      <w:r w:rsidRPr="00EF6156">
        <w:rPr>
          <w:rtl/>
          <w:lang w:bidi="ar-EG"/>
        </w:rPr>
        <w:t>ومجلس</w:t>
      </w:r>
      <w:r w:rsidR="00EF6156" w:rsidRPr="00EF6156">
        <w:rPr>
          <w:rtl/>
          <w:lang w:bidi="ar-EG"/>
        </w:rPr>
        <w:t xml:space="preserve"> </w:t>
      </w:r>
      <w:r w:rsidRPr="00EF6156">
        <w:rPr>
          <w:rtl/>
          <w:lang w:bidi="ar-EG"/>
        </w:rPr>
        <w:t>أوروبا</w:t>
      </w:r>
      <w:r w:rsidR="00EF6156" w:rsidRPr="00EF6156">
        <w:rPr>
          <w:rtl/>
          <w:lang w:bidi="ar-EG"/>
        </w:rPr>
        <w:t xml:space="preserve"> </w:t>
      </w:r>
      <w:r w:rsidRPr="00EF6156">
        <w:rPr>
          <w:rFonts w:hint="cs"/>
          <w:rtl/>
          <w:lang w:bidi="ar-EG"/>
        </w:rPr>
        <w:t>للجميع</w:t>
      </w:r>
      <w:r w:rsidR="00EF6156" w:rsidRPr="00EF6156">
        <w:rPr>
          <w:rFonts w:hint="cs"/>
          <w:rtl/>
          <w:lang w:bidi="ar-EG"/>
        </w:rPr>
        <w:t xml:space="preserve"> </w:t>
      </w:r>
      <w:r w:rsidRPr="00EF6156">
        <w:rPr>
          <w:rFonts w:hint="cs"/>
          <w:rtl/>
          <w:lang w:bidi="ar-EG"/>
        </w:rPr>
        <w:t>بالمجان</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بأسعار</w:t>
      </w:r>
      <w:r w:rsidR="00EF6156" w:rsidRPr="00EF6156">
        <w:rPr>
          <w:rFonts w:hint="cs"/>
          <w:rtl/>
          <w:lang w:bidi="ar-EG"/>
        </w:rPr>
        <w:t xml:space="preserve"> </w:t>
      </w:r>
      <w:r w:rsidRPr="00EF6156">
        <w:rPr>
          <w:rFonts w:hint="cs"/>
          <w:rtl/>
          <w:lang w:bidi="ar-EG"/>
        </w:rPr>
        <w:t>زهيدة،</w:t>
      </w:r>
      <w:r w:rsidR="00EF6156" w:rsidRPr="00EF6156">
        <w:rPr>
          <w:rFonts w:hint="cs"/>
          <w:rtl/>
          <w:lang w:bidi="ar-EG"/>
        </w:rPr>
        <w:t xml:space="preserve"> </w:t>
      </w:r>
      <w:r w:rsidRPr="00EF6156">
        <w:rPr>
          <w:rtl/>
          <w:lang w:bidi="ar-EG"/>
        </w:rPr>
        <w:t>فضلاً</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Fonts w:hint="cs"/>
          <w:rtl/>
          <w:lang w:bidi="ar-EG"/>
        </w:rPr>
        <w:t>وصف</w:t>
      </w:r>
      <w:r w:rsidR="00EF6156" w:rsidRPr="00EF6156">
        <w:rPr>
          <w:rFonts w:hint="cs"/>
          <w:rtl/>
          <w:lang w:bidi="ar-EG"/>
        </w:rPr>
        <w:t xml:space="preserve"> </w:t>
      </w:r>
      <w:r w:rsidRPr="00EF6156">
        <w:rPr>
          <w:rFonts w:hint="cs"/>
          <w:rtl/>
          <w:lang w:bidi="ar-EG"/>
        </w:rPr>
        <w:t>ل</w:t>
      </w:r>
      <w:r w:rsidRPr="00EF6156">
        <w:rPr>
          <w:rtl/>
          <w:lang w:bidi="ar-EG"/>
        </w:rPr>
        <w:t>حماية</w:t>
      </w:r>
      <w:r w:rsidR="00EF6156" w:rsidRPr="00EF6156">
        <w:rPr>
          <w:rtl/>
          <w:lang w:bidi="ar-EG"/>
        </w:rPr>
        <w:t xml:space="preserve"> </w:t>
      </w:r>
      <w:r w:rsidRPr="00EF6156">
        <w:rPr>
          <w:rtl/>
          <w:lang w:bidi="ar-EG"/>
        </w:rPr>
        <w:t>ودعم</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Pr="00EF6156">
        <w:rPr>
          <w:rFonts w:hint="cs"/>
          <w:rtl/>
          <w:lang w:bidi="ar-EG"/>
        </w:rPr>
        <w:t>.</w:t>
      </w:r>
      <w:r w:rsidR="00EF6156" w:rsidRPr="00EF6156">
        <w:rPr>
          <w:rFonts w:hint="cs"/>
          <w:rtl/>
          <w:lang w:bidi="ar-EG"/>
        </w:rPr>
        <w:t xml:space="preserve"> </w:t>
      </w:r>
      <w:r w:rsidRPr="00EF6156">
        <w:rPr>
          <w:rtl/>
          <w:lang w:bidi="ar-EG"/>
        </w:rPr>
        <w:t>وترد</w:t>
      </w:r>
      <w:r w:rsidR="00EF6156" w:rsidRPr="00EF6156">
        <w:rPr>
          <w:rtl/>
          <w:lang w:bidi="ar-EG"/>
        </w:rPr>
        <w:t xml:space="preserve"> </w:t>
      </w:r>
      <w:r w:rsidRPr="00EF6156">
        <w:rPr>
          <w:rtl/>
          <w:lang w:bidi="ar-EG"/>
        </w:rPr>
        <w:t>مجموعة</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نصوص</w:t>
      </w:r>
      <w:r w:rsidR="00EF6156" w:rsidRPr="00EF6156">
        <w:rPr>
          <w:rtl/>
          <w:lang w:bidi="ar-EG"/>
        </w:rPr>
        <w:t xml:space="preserve"> </w:t>
      </w:r>
      <w:r w:rsidRPr="00EF6156">
        <w:rPr>
          <w:rtl/>
          <w:lang w:bidi="ar-EG"/>
        </w:rPr>
        <w:t>اتفاقيات</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وغيرها</w:t>
      </w:r>
      <w:r w:rsidR="00EF6156" w:rsidRPr="00EF6156">
        <w:rPr>
          <w:rtl/>
          <w:lang w:bidi="ar-EG"/>
        </w:rPr>
        <w:t xml:space="preserve"> </w:t>
      </w:r>
      <w:r w:rsidRPr="00EF6156">
        <w:rPr>
          <w:rtl/>
          <w:lang w:bidi="ar-EG"/>
        </w:rPr>
        <w:t>من</w:t>
      </w:r>
      <w:r w:rsidR="00EF6156" w:rsidRPr="00EF6156">
        <w:rPr>
          <w:rtl/>
          <w:lang w:bidi="ar-EG"/>
        </w:rPr>
        <w:t xml:space="preserve"> </w:t>
      </w:r>
      <w:r w:rsidRPr="00EF6156">
        <w:rPr>
          <w:rtl/>
          <w:lang w:bidi="ar-EG"/>
        </w:rPr>
        <w:t>وثائق</w:t>
      </w:r>
      <w:r w:rsidR="00EF6156" w:rsidRPr="00EF6156">
        <w:rPr>
          <w:rtl/>
          <w:lang w:bidi="ar-EG"/>
        </w:rPr>
        <w:t xml:space="preserve"> </w:t>
      </w:r>
      <w:r w:rsidRPr="00EF6156">
        <w:rPr>
          <w:rtl/>
          <w:lang w:bidi="ar-EG"/>
        </w:rPr>
        <w:t>مجلس</w:t>
      </w:r>
      <w:r w:rsidR="00EF6156" w:rsidRPr="00EF6156">
        <w:rPr>
          <w:rtl/>
          <w:lang w:bidi="ar-EG"/>
        </w:rPr>
        <w:t xml:space="preserve"> </w:t>
      </w:r>
      <w:r w:rsidRPr="00EF6156">
        <w:rPr>
          <w:rtl/>
          <w:lang w:bidi="ar-EG"/>
        </w:rPr>
        <w:t>أوروبا</w:t>
      </w:r>
      <w:r w:rsidR="00EF6156" w:rsidRPr="00EF6156">
        <w:rPr>
          <w:rtl/>
          <w:lang w:bidi="ar-EG"/>
        </w:rPr>
        <w:t xml:space="preserve"> </w:t>
      </w:r>
      <w:r w:rsidRPr="00EF6156">
        <w:rPr>
          <w:rtl/>
          <w:lang w:bidi="ar-EG"/>
        </w:rPr>
        <w:t>والأمم</w:t>
      </w:r>
      <w:r w:rsidR="00EF6156" w:rsidRPr="00EF6156">
        <w:rPr>
          <w:rtl/>
          <w:lang w:bidi="ar-EG"/>
        </w:rPr>
        <w:t xml:space="preserve"> </w:t>
      </w:r>
      <w:r w:rsidRPr="00EF6156">
        <w:rPr>
          <w:rtl/>
          <w:lang w:bidi="ar-EG"/>
        </w:rPr>
        <w:t>المتحدة</w:t>
      </w:r>
      <w:r w:rsidR="00EF6156" w:rsidRPr="00EF6156">
        <w:rPr>
          <w:rtl/>
          <w:lang w:bidi="ar-EG"/>
        </w:rPr>
        <w:t xml:space="preserve"> </w:t>
      </w:r>
      <w:r w:rsidRPr="00EF6156">
        <w:rPr>
          <w:rtl/>
          <w:lang w:bidi="ar-EG"/>
        </w:rPr>
        <w:t>كملحق</w:t>
      </w:r>
      <w:r w:rsidR="00EF6156" w:rsidRPr="00EF6156">
        <w:rPr>
          <w:rtl/>
          <w:lang w:bidi="ar-EG"/>
        </w:rPr>
        <w:t xml:space="preserve"> </w:t>
      </w:r>
      <w:r w:rsidRPr="00EF6156">
        <w:rPr>
          <w:rtl/>
          <w:lang w:bidi="ar-EG"/>
        </w:rPr>
        <w:t>للنشرة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8D485A">
        <w:rPr>
          <w:i/>
          <w:iCs/>
        </w:rPr>
        <w:t>(Bundesanzeiger)</w:t>
      </w:r>
      <w:r w:rsidRPr="00EF6156">
        <w:rPr>
          <w:rtl/>
          <w:lang w:bidi="ar-EG"/>
        </w:rPr>
        <w:t>.</w:t>
      </w:r>
      <w:r w:rsidR="00EF6156" w:rsidRPr="00EF6156">
        <w:rPr>
          <w:rtl/>
          <w:lang w:bidi="ar-EG"/>
        </w:rPr>
        <w:t xml:space="preserve"> </w:t>
      </w:r>
      <w:r w:rsidRPr="00EF6156">
        <w:rPr>
          <w:rFonts w:hint="cs"/>
          <w:rtl/>
          <w:lang w:bidi="ar-EG"/>
        </w:rPr>
        <w:t>ويعمد</w:t>
      </w:r>
      <w:r w:rsidR="00EF6156" w:rsidRPr="00EF6156">
        <w:rPr>
          <w:rtl/>
          <w:lang w:bidi="ar-EG"/>
        </w:rPr>
        <w:t xml:space="preserve"> </w:t>
      </w:r>
      <w:r w:rsidRPr="00EF6156">
        <w:rPr>
          <w:rtl/>
          <w:lang w:bidi="ar-EG"/>
        </w:rPr>
        <w:t>أيضاً</w:t>
      </w:r>
      <w:r w:rsidR="00EF6156" w:rsidRPr="00EF6156">
        <w:rPr>
          <w:rtl/>
          <w:lang w:bidi="ar-EG"/>
        </w:rPr>
        <w:t xml:space="preserve"> </w:t>
      </w:r>
      <w:r w:rsidRPr="00EF6156">
        <w:rPr>
          <w:rtl/>
          <w:lang w:bidi="ar-EG"/>
        </w:rPr>
        <w:t>مجلس</w:t>
      </w:r>
      <w:r w:rsidR="00EF6156" w:rsidRPr="00EF6156">
        <w:rPr>
          <w:rtl/>
          <w:lang w:bidi="ar-EG"/>
        </w:rPr>
        <w:t xml:space="preserve"> </w:t>
      </w:r>
      <w:r w:rsidRPr="00EF6156">
        <w:rPr>
          <w:rtl/>
          <w:lang w:bidi="ar-EG"/>
        </w:rPr>
        <w:t>أوروبا</w:t>
      </w:r>
      <w:r w:rsidR="00EF6156" w:rsidRPr="00EF6156">
        <w:rPr>
          <w:rtl/>
          <w:lang w:bidi="ar-EG"/>
        </w:rPr>
        <w:t xml:space="preserve"> </w:t>
      </w:r>
      <w:r w:rsidRPr="00EF6156">
        <w:rPr>
          <w:rtl/>
          <w:lang w:bidi="ar-EG"/>
        </w:rPr>
        <w:t>في</w:t>
      </w:r>
      <w:r w:rsidR="00EF6156" w:rsidRPr="00EF6156">
        <w:rPr>
          <w:rtl/>
          <w:lang w:bidi="ar-EG"/>
        </w:rPr>
        <w:t xml:space="preserve"> </w:t>
      </w:r>
      <w:r w:rsidRPr="00EF6156">
        <w:rPr>
          <w:rtl/>
          <w:lang w:bidi="ar-EG"/>
        </w:rPr>
        <w:t>ستراسبورغ</w:t>
      </w:r>
      <w:r w:rsidR="00EF6156" w:rsidRPr="00EF6156">
        <w:rPr>
          <w:rtl/>
          <w:lang w:bidi="ar-EG"/>
        </w:rPr>
        <w:t xml:space="preserve"> </w:t>
      </w:r>
      <w:r w:rsidRPr="00EF6156">
        <w:rPr>
          <w:rtl/>
          <w:lang w:bidi="ar-EG"/>
        </w:rPr>
        <w:t>إلى</w:t>
      </w:r>
      <w:r w:rsidR="00EF6156" w:rsidRPr="00EF6156">
        <w:rPr>
          <w:rtl/>
          <w:lang w:bidi="ar-EG"/>
        </w:rPr>
        <w:t xml:space="preserve"> </w:t>
      </w:r>
      <w:r w:rsidRPr="00EF6156">
        <w:rPr>
          <w:rFonts w:hint="cs"/>
          <w:rtl/>
          <w:lang w:bidi="ar-EG"/>
        </w:rPr>
        <w:t>توزيع</w:t>
      </w:r>
      <w:r w:rsidR="00EF6156" w:rsidRPr="00EF6156">
        <w:rPr>
          <w:rFonts w:hint="cs"/>
          <w:rtl/>
          <w:lang w:bidi="ar-EG"/>
        </w:rPr>
        <w:t xml:space="preserve"> </w:t>
      </w:r>
      <w:r w:rsidRPr="00EF6156">
        <w:rPr>
          <w:rtl/>
          <w:lang w:bidi="ar-EG"/>
        </w:rPr>
        <w:t>نص</w:t>
      </w:r>
      <w:r w:rsidR="00EF6156" w:rsidRPr="00EF6156">
        <w:rPr>
          <w:rtl/>
          <w:lang w:bidi="ar-EG"/>
        </w:rPr>
        <w:t xml:space="preserve"> </w:t>
      </w:r>
      <w:r w:rsidRPr="00EF6156">
        <w:rPr>
          <w:rtl/>
          <w:lang w:bidi="ar-EG"/>
        </w:rPr>
        <w:t>الاتفاقية</w:t>
      </w:r>
      <w:r w:rsidR="00EF6156" w:rsidRPr="00EF6156">
        <w:rPr>
          <w:rtl/>
          <w:lang w:bidi="ar-EG"/>
        </w:rPr>
        <w:t xml:space="preserve"> </w:t>
      </w:r>
      <w:r w:rsidRPr="00EF6156">
        <w:rPr>
          <w:rtl/>
          <w:lang w:bidi="ar-EG"/>
        </w:rPr>
        <w:t>الأوروبية</w:t>
      </w:r>
      <w:r w:rsidR="00EF6156" w:rsidRPr="00EF6156">
        <w:rPr>
          <w:rtl/>
          <w:lang w:bidi="ar-EG"/>
        </w:rPr>
        <w:t xml:space="preserve"> </w:t>
      </w:r>
      <w:r w:rsidRPr="00EF6156">
        <w:rPr>
          <w:rtl/>
          <w:lang w:bidi="ar-EG"/>
        </w:rPr>
        <w:t>لحماية</w:t>
      </w:r>
      <w:r w:rsidR="00EF6156" w:rsidRPr="00EF6156">
        <w:rPr>
          <w:rtl/>
          <w:lang w:bidi="ar-EG"/>
        </w:rPr>
        <w:t xml:space="preserve"> </w:t>
      </w:r>
      <w:r w:rsidRPr="00EF6156">
        <w:rPr>
          <w:rtl/>
          <w:lang w:bidi="ar-EG"/>
        </w:rPr>
        <w:t>حقوق</w:t>
      </w:r>
      <w:r w:rsidR="00EF6156" w:rsidRPr="00EF6156">
        <w:rPr>
          <w:rtl/>
          <w:lang w:bidi="ar-EG"/>
        </w:rPr>
        <w:t xml:space="preserve"> </w:t>
      </w:r>
      <w:r w:rsidRPr="00EF6156">
        <w:rPr>
          <w:rtl/>
          <w:lang w:bidi="ar-EG"/>
        </w:rPr>
        <w:t>الإنسان</w:t>
      </w:r>
      <w:r w:rsidR="00EF6156" w:rsidRPr="00EF6156">
        <w:rPr>
          <w:rtl/>
          <w:lang w:bidi="ar-EG"/>
        </w:rPr>
        <w:t xml:space="preserve"> </w:t>
      </w:r>
      <w:r w:rsidRPr="00EF6156">
        <w:rPr>
          <w:rtl/>
          <w:lang w:bidi="ar-EG"/>
        </w:rPr>
        <w:t>والحريات</w:t>
      </w:r>
      <w:r w:rsidR="00EF6156" w:rsidRPr="00EF6156">
        <w:rPr>
          <w:rtl/>
          <w:lang w:bidi="ar-EG"/>
        </w:rPr>
        <w:t xml:space="preserve"> </w:t>
      </w:r>
      <w:r w:rsidRPr="00EF6156">
        <w:rPr>
          <w:rtl/>
          <w:lang w:bidi="ar-EG"/>
        </w:rPr>
        <w:t>الأساسية</w:t>
      </w:r>
      <w:r w:rsidR="00EF6156" w:rsidRPr="00EF6156">
        <w:rPr>
          <w:rtl/>
          <w:lang w:bidi="ar-EG"/>
        </w:rPr>
        <w:t xml:space="preserve"> </w:t>
      </w:r>
      <w:r w:rsidRPr="00EF6156">
        <w:rPr>
          <w:rtl/>
          <w:lang w:bidi="ar-EG"/>
        </w:rPr>
        <w:t>وبروتوكولاتها</w:t>
      </w:r>
      <w:r w:rsidR="00EF6156" w:rsidRPr="00EF6156">
        <w:rPr>
          <w:rtl/>
          <w:lang w:bidi="ar-EG"/>
        </w:rPr>
        <w:t xml:space="preserve"> </w:t>
      </w:r>
      <w:r w:rsidRPr="00EF6156">
        <w:rPr>
          <w:rtl/>
          <w:lang w:bidi="ar-EG"/>
        </w:rPr>
        <w:t>بلغات</w:t>
      </w:r>
      <w:r w:rsidR="00EF6156" w:rsidRPr="00EF6156">
        <w:rPr>
          <w:rFonts w:hint="cs"/>
          <w:rtl/>
          <w:lang w:bidi="ar-EG"/>
        </w:rPr>
        <w:t xml:space="preserve"> </w:t>
      </w:r>
      <w:r w:rsidRPr="00EF6156">
        <w:rPr>
          <w:rFonts w:hint="cs"/>
          <w:rtl/>
          <w:lang w:bidi="ar-EG"/>
        </w:rPr>
        <w:t>مختلفة</w:t>
      </w:r>
      <w:r w:rsidR="00EF6156" w:rsidRPr="00EF6156">
        <w:rPr>
          <w:rtl/>
          <w:lang w:bidi="ar-EG"/>
        </w:rPr>
        <w:t xml:space="preserve"> </w:t>
      </w:r>
      <w:r w:rsidRPr="00EF6156">
        <w:rPr>
          <w:rtl/>
          <w:lang w:bidi="ar-EG"/>
        </w:rPr>
        <w:t>منها</w:t>
      </w:r>
      <w:r w:rsidR="00EF6156" w:rsidRPr="00EF6156">
        <w:rPr>
          <w:rtl/>
          <w:lang w:bidi="ar-EG"/>
        </w:rPr>
        <w:t xml:space="preserve"> </w:t>
      </w:r>
      <w:r w:rsidRPr="00EF6156">
        <w:rPr>
          <w:rtl/>
          <w:lang w:bidi="ar-EG"/>
        </w:rPr>
        <w:t>الألمانية،</w:t>
      </w:r>
      <w:r w:rsidR="00EF6156" w:rsidRPr="00EF6156">
        <w:rPr>
          <w:rtl/>
          <w:lang w:bidi="ar-EG"/>
        </w:rPr>
        <w:t xml:space="preserve"> </w:t>
      </w:r>
      <w:r w:rsidRPr="00EF6156">
        <w:rPr>
          <w:rtl/>
          <w:lang w:bidi="ar-EG"/>
        </w:rPr>
        <w:t>ويمكن</w:t>
      </w:r>
      <w:r w:rsidR="00EF6156" w:rsidRPr="00EF6156">
        <w:rPr>
          <w:rtl/>
          <w:lang w:bidi="ar-EG"/>
        </w:rPr>
        <w:t xml:space="preserve"> </w:t>
      </w:r>
      <w:r w:rsidRPr="00EF6156">
        <w:rPr>
          <w:rtl/>
          <w:lang w:bidi="ar-EG"/>
        </w:rPr>
        <w:t>إرسالها</w:t>
      </w:r>
      <w:r w:rsidR="00EF6156" w:rsidRPr="00EF6156">
        <w:rPr>
          <w:rtl/>
          <w:lang w:bidi="ar-EG"/>
        </w:rPr>
        <w:t xml:space="preserve"> </w:t>
      </w:r>
      <w:r w:rsidRPr="00EF6156">
        <w:rPr>
          <w:rtl/>
          <w:lang w:bidi="ar-EG"/>
        </w:rPr>
        <w:t>بالبريد</w:t>
      </w:r>
      <w:r w:rsidR="00EF6156" w:rsidRPr="00EF6156">
        <w:rPr>
          <w:rtl/>
          <w:lang w:bidi="ar-EG"/>
        </w:rPr>
        <w:t xml:space="preserve"> </w:t>
      </w:r>
      <w:r w:rsidRPr="00EF6156">
        <w:rPr>
          <w:rtl/>
          <w:lang w:bidi="ar-EG"/>
        </w:rPr>
        <w:t>عند</w:t>
      </w:r>
      <w:r w:rsidR="00EF6156" w:rsidRPr="00EF6156">
        <w:rPr>
          <w:rtl/>
          <w:lang w:bidi="ar-EG"/>
        </w:rPr>
        <w:t xml:space="preserve"> </w:t>
      </w:r>
      <w:r w:rsidRPr="00EF6156">
        <w:rPr>
          <w:rtl/>
          <w:lang w:bidi="ar-EG"/>
        </w:rPr>
        <w:t>الطلب.</w:t>
      </w:r>
      <w:r w:rsidR="00EF6156" w:rsidRPr="00EF6156">
        <w:rPr>
          <w:rtl/>
          <w:lang w:bidi="ar-EG"/>
        </w:rPr>
        <w:t xml:space="preserve"> </w:t>
      </w:r>
      <w:r w:rsidRPr="00EF6156">
        <w:rPr>
          <w:rtl/>
          <w:lang w:bidi="ar-EG"/>
        </w:rPr>
        <w:t>كما</w:t>
      </w:r>
      <w:r w:rsidR="00EF6156" w:rsidRPr="00EF6156">
        <w:rPr>
          <w:rtl/>
          <w:lang w:bidi="ar-EG"/>
        </w:rPr>
        <w:t xml:space="preserve"> </w:t>
      </w:r>
      <w:r w:rsidRPr="00EF6156">
        <w:rPr>
          <w:rtl/>
          <w:lang w:bidi="ar-EG"/>
        </w:rPr>
        <w:t>يمكن</w:t>
      </w:r>
      <w:r w:rsidR="00EF6156" w:rsidRPr="00EF6156">
        <w:rPr>
          <w:rtl/>
          <w:lang w:bidi="ar-EG"/>
        </w:rPr>
        <w:t xml:space="preserve"> </w:t>
      </w:r>
      <w:r w:rsidRPr="00EF6156">
        <w:rPr>
          <w:rtl/>
          <w:lang w:bidi="ar-EG"/>
        </w:rPr>
        <w:t>الحصول</w:t>
      </w:r>
      <w:r w:rsidR="00EF6156" w:rsidRPr="00EF6156">
        <w:rPr>
          <w:rtl/>
          <w:lang w:bidi="ar-EG"/>
        </w:rPr>
        <w:t xml:space="preserve"> </w:t>
      </w:r>
      <w:r w:rsidRPr="00EF6156">
        <w:rPr>
          <w:rtl/>
          <w:lang w:bidi="ar-EG"/>
        </w:rPr>
        <w:t>على</w:t>
      </w:r>
      <w:r w:rsidR="00EF6156" w:rsidRPr="00EF6156">
        <w:rPr>
          <w:rtl/>
          <w:lang w:bidi="ar-EG"/>
        </w:rPr>
        <w:t xml:space="preserve"> </w:t>
      </w:r>
      <w:r w:rsidRPr="00EF6156">
        <w:rPr>
          <w:rtl/>
          <w:lang w:bidi="ar-EG"/>
        </w:rPr>
        <w:t>هذه</w:t>
      </w:r>
      <w:r w:rsidR="00EF6156" w:rsidRPr="00EF6156">
        <w:rPr>
          <w:rtl/>
          <w:lang w:bidi="ar-EG"/>
        </w:rPr>
        <w:t xml:space="preserve"> </w:t>
      </w:r>
      <w:r w:rsidRPr="00EF6156">
        <w:rPr>
          <w:rtl/>
          <w:lang w:bidi="ar-EG"/>
        </w:rPr>
        <w:t>النصوص</w:t>
      </w:r>
      <w:r w:rsidR="00EF6156" w:rsidRPr="00EF6156">
        <w:rPr>
          <w:rtl/>
          <w:lang w:bidi="ar-EG"/>
        </w:rPr>
        <w:t xml:space="preserve"> </w:t>
      </w:r>
      <w:r w:rsidRPr="00EF6156">
        <w:rPr>
          <w:rtl/>
          <w:lang w:bidi="ar-EG"/>
        </w:rPr>
        <w:t>عن</w:t>
      </w:r>
      <w:r w:rsidR="00EF6156" w:rsidRPr="00EF6156">
        <w:rPr>
          <w:rtl/>
          <w:lang w:bidi="ar-EG"/>
        </w:rPr>
        <w:t xml:space="preserve"> </w:t>
      </w:r>
      <w:r w:rsidRPr="00EF6156">
        <w:rPr>
          <w:rtl/>
          <w:lang w:bidi="ar-EG"/>
        </w:rPr>
        <w:t>طريق</w:t>
      </w:r>
      <w:r w:rsidR="00EF6156" w:rsidRPr="00EF6156">
        <w:rPr>
          <w:rtl/>
          <w:lang w:bidi="ar-EG"/>
        </w:rPr>
        <w:t xml:space="preserve"> </w:t>
      </w:r>
      <w:r w:rsidRPr="00EF6156">
        <w:rPr>
          <w:rtl/>
          <w:lang w:bidi="ar-EG"/>
        </w:rPr>
        <w:t>وزارة</w:t>
      </w:r>
      <w:r w:rsidR="00EF6156" w:rsidRPr="00EF6156">
        <w:rPr>
          <w:rtl/>
          <w:lang w:bidi="ar-EG"/>
        </w:rPr>
        <w:t xml:space="preserve"> </w:t>
      </w:r>
      <w:r w:rsidRPr="00EF6156">
        <w:rPr>
          <w:rtl/>
          <w:lang w:bidi="ar-EG"/>
        </w:rPr>
        <w:t>العدل</w:t>
      </w:r>
      <w:r w:rsidR="00EF6156" w:rsidRPr="00EF6156">
        <w:rPr>
          <w:rFonts w:hint="cs"/>
          <w:rtl/>
          <w:lang w:bidi="ar-EG"/>
        </w:rPr>
        <w:t xml:space="preserve"> </w:t>
      </w:r>
      <w:r w:rsidRPr="00EF6156">
        <w:rPr>
          <w:rFonts w:hint="cs"/>
          <w:rtl/>
          <w:lang w:bidi="ar-EG"/>
        </w:rPr>
        <w:t>وحماية</w:t>
      </w:r>
      <w:r w:rsidR="00EF6156" w:rsidRPr="00EF6156">
        <w:rPr>
          <w:rFonts w:hint="cs"/>
          <w:rtl/>
          <w:lang w:bidi="ar-EG"/>
        </w:rPr>
        <w:t xml:space="preserve"> </w:t>
      </w:r>
      <w:r w:rsidRPr="00EF6156">
        <w:rPr>
          <w:rFonts w:hint="cs"/>
          <w:rtl/>
          <w:lang w:bidi="ar-EG"/>
        </w:rPr>
        <w:t>المستهلك</w:t>
      </w:r>
      <w:r w:rsidR="00EF6156" w:rsidRPr="00EF6156">
        <w:rPr>
          <w:rtl/>
          <w:lang w:bidi="ar-EG"/>
        </w:rPr>
        <w:t xml:space="preserve"> </w:t>
      </w:r>
      <w:r w:rsidRPr="00EF6156">
        <w:rPr>
          <w:rtl/>
          <w:lang w:bidi="ar-EG"/>
        </w:rPr>
        <w:t>الاتحادية</w:t>
      </w:r>
      <w:r w:rsidRPr="00EF6156">
        <w:rPr>
          <w:rFonts w:hint="cs"/>
          <w:rtl/>
          <w:lang w:bidi="ar-EG"/>
        </w:rPr>
        <w:t>.</w:t>
      </w:r>
    </w:p>
    <w:p w:rsidR="00614786" w:rsidRPr="008D485A" w:rsidRDefault="00614786" w:rsidP="00FA0B29">
      <w:pPr>
        <w:pStyle w:val="SingleTxtGA"/>
        <w:rPr>
          <w:spacing w:val="-2"/>
          <w:rtl/>
          <w:lang w:bidi="ar-EG"/>
        </w:rPr>
      </w:pPr>
      <w:r w:rsidRPr="008D485A">
        <w:rPr>
          <w:rFonts w:hint="cs"/>
          <w:spacing w:val="-2"/>
          <w:rtl/>
          <w:lang w:bidi="ar-EG"/>
        </w:rPr>
        <w:t>174-</w:t>
      </w:r>
      <w:r w:rsidRPr="008D485A">
        <w:rPr>
          <w:rFonts w:hint="cs"/>
          <w:spacing w:val="-2"/>
          <w:rtl/>
          <w:lang w:bidi="ar-EG"/>
        </w:rPr>
        <w:tab/>
        <w:t>وتنشر</w:t>
      </w:r>
      <w:r w:rsidR="00EF6156" w:rsidRPr="008D485A">
        <w:rPr>
          <w:rFonts w:hint="cs"/>
          <w:spacing w:val="-2"/>
          <w:rtl/>
          <w:lang w:bidi="ar-EG"/>
        </w:rPr>
        <w:t xml:space="preserve"> </w:t>
      </w:r>
      <w:r w:rsidRPr="008D485A">
        <w:rPr>
          <w:rFonts w:hint="cs"/>
          <w:spacing w:val="-2"/>
          <w:rtl/>
          <w:lang w:bidi="ar-EG"/>
        </w:rPr>
        <w:t>الحكومة</w:t>
      </w:r>
      <w:r w:rsidR="00EF6156" w:rsidRPr="008D485A">
        <w:rPr>
          <w:rFonts w:hint="cs"/>
          <w:spacing w:val="-2"/>
          <w:rtl/>
          <w:lang w:bidi="ar-EG"/>
        </w:rPr>
        <w:t xml:space="preserve"> </w:t>
      </w:r>
      <w:r w:rsidRPr="008D485A">
        <w:rPr>
          <w:rFonts w:hint="cs"/>
          <w:spacing w:val="-2"/>
          <w:rtl/>
          <w:lang w:bidi="ar-EG"/>
        </w:rPr>
        <w:t>الاتحادية</w:t>
      </w:r>
      <w:r w:rsidR="00EF6156" w:rsidRPr="008D485A">
        <w:rPr>
          <w:rFonts w:hint="cs"/>
          <w:spacing w:val="-2"/>
          <w:rtl/>
          <w:lang w:bidi="ar-EG"/>
        </w:rPr>
        <w:t xml:space="preserve"> </w:t>
      </w:r>
      <w:r w:rsidRPr="008D485A">
        <w:rPr>
          <w:rFonts w:hint="cs"/>
          <w:spacing w:val="-2"/>
          <w:rtl/>
          <w:lang w:bidi="ar-EG"/>
        </w:rPr>
        <w:t>التقارير</w:t>
      </w:r>
      <w:r w:rsidR="00EF6156" w:rsidRPr="008D485A">
        <w:rPr>
          <w:rFonts w:hint="cs"/>
          <w:spacing w:val="-2"/>
          <w:rtl/>
          <w:lang w:bidi="ar-EG"/>
        </w:rPr>
        <w:t xml:space="preserve"> </w:t>
      </w:r>
      <w:r w:rsidRPr="008D485A">
        <w:rPr>
          <w:rFonts w:hint="cs"/>
          <w:spacing w:val="-2"/>
          <w:rtl/>
          <w:lang w:bidi="ar-EG"/>
        </w:rPr>
        <w:t>التي</w:t>
      </w:r>
      <w:r w:rsidR="00EF6156" w:rsidRPr="008D485A">
        <w:rPr>
          <w:rFonts w:hint="cs"/>
          <w:spacing w:val="-2"/>
          <w:rtl/>
          <w:lang w:bidi="ar-EG"/>
        </w:rPr>
        <w:t xml:space="preserve"> </w:t>
      </w:r>
      <w:r w:rsidRPr="008D485A">
        <w:rPr>
          <w:rFonts w:hint="cs"/>
          <w:spacing w:val="-2"/>
          <w:rtl/>
          <w:lang w:bidi="ar-EG"/>
        </w:rPr>
        <w:t>تقدمها</w:t>
      </w:r>
      <w:r w:rsidR="00EF6156" w:rsidRPr="008D485A">
        <w:rPr>
          <w:rFonts w:hint="cs"/>
          <w:spacing w:val="-2"/>
          <w:rtl/>
          <w:lang w:bidi="ar-EG"/>
        </w:rPr>
        <w:t xml:space="preserve"> </w:t>
      </w:r>
      <w:r w:rsidRPr="008D485A">
        <w:rPr>
          <w:rFonts w:hint="cs"/>
          <w:spacing w:val="-2"/>
          <w:rtl/>
          <w:lang w:bidi="ar-EG"/>
        </w:rPr>
        <w:t>إلى</w:t>
      </w:r>
      <w:r w:rsidR="00EF6156" w:rsidRPr="008D485A">
        <w:rPr>
          <w:rFonts w:hint="cs"/>
          <w:spacing w:val="-2"/>
          <w:rtl/>
          <w:lang w:bidi="ar-EG"/>
        </w:rPr>
        <w:t xml:space="preserve"> </w:t>
      </w:r>
      <w:r w:rsidRPr="008D485A">
        <w:rPr>
          <w:rFonts w:hint="cs"/>
          <w:spacing w:val="-2"/>
          <w:rtl/>
          <w:lang w:bidi="ar-EG"/>
        </w:rPr>
        <w:t>الأمم</w:t>
      </w:r>
      <w:r w:rsidR="00EF6156" w:rsidRPr="008D485A">
        <w:rPr>
          <w:rFonts w:hint="cs"/>
          <w:spacing w:val="-2"/>
          <w:rtl/>
          <w:lang w:bidi="ar-EG"/>
        </w:rPr>
        <w:t xml:space="preserve"> </w:t>
      </w:r>
      <w:r w:rsidRPr="008D485A">
        <w:rPr>
          <w:rFonts w:hint="cs"/>
          <w:spacing w:val="-2"/>
          <w:rtl/>
          <w:lang w:bidi="ar-EG"/>
        </w:rPr>
        <w:t>المتحدة،</w:t>
      </w:r>
      <w:r w:rsidR="00EF6156" w:rsidRPr="008D485A">
        <w:rPr>
          <w:rFonts w:hint="cs"/>
          <w:spacing w:val="-2"/>
          <w:rtl/>
          <w:lang w:bidi="ar-EG"/>
        </w:rPr>
        <w:t xml:space="preserve"> </w:t>
      </w:r>
      <w:r w:rsidRPr="008D485A">
        <w:rPr>
          <w:rFonts w:hint="cs"/>
          <w:spacing w:val="-2"/>
          <w:rtl/>
          <w:lang w:bidi="ar-EG"/>
        </w:rPr>
        <w:t>ممتثلة</w:t>
      </w:r>
      <w:r w:rsidR="00EF6156" w:rsidRPr="008D485A">
        <w:rPr>
          <w:rFonts w:hint="cs"/>
          <w:spacing w:val="-2"/>
          <w:rtl/>
          <w:lang w:bidi="ar-EG"/>
        </w:rPr>
        <w:t xml:space="preserve"> </w:t>
      </w:r>
      <w:r w:rsidRPr="008D485A">
        <w:rPr>
          <w:rFonts w:hint="cs"/>
          <w:spacing w:val="-2"/>
          <w:rtl/>
          <w:lang w:bidi="ar-EG"/>
        </w:rPr>
        <w:t>في</w:t>
      </w:r>
      <w:r w:rsidR="00EF6156" w:rsidRPr="008D485A">
        <w:rPr>
          <w:rFonts w:hint="cs"/>
          <w:spacing w:val="-2"/>
          <w:rtl/>
          <w:lang w:bidi="ar-EG"/>
        </w:rPr>
        <w:t xml:space="preserve"> </w:t>
      </w:r>
      <w:r w:rsidRPr="008D485A">
        <w:rPr>
          <w:rFonts w:hint="cs"/>
          <w:spacing w:val="-2"/>
          <w:rtl/>
          <w:lang w:bidi="ar-EG"/>
        </w:rPr>
        <w:t>ذلك</w:t>
      </w:r>
      <w:r w:rsidR="00EF6156" w:rsidRPr="008D485A">
        <w:rPr>
          <w:rFonts w:hint="cs"/>
          <w:spacing w:val="-2"/>
          <w:rtl/>
          <w:lang w:bidi="ar-EG"/>
        </w:rPr>
        <w:t xml:space="preserve"> </w:t>
      </w:r>
      <w:r w:rsidRPr="008D485A">
        <w:rPr>
          <w:rFonts w:hint="cs"/>
          <w:spacing w:val="-2"/>
          <w:rtl/>
          <w:lang w:bidi="ar-EG"/>
        </w:rPr>
        <w:t>لالتزاماتها</w:t>
      </w:r>
      <w:r w:rsidR="00EF6156" w:rsidRPr="008D485A">
        <w:rPr>
          <w:rFonts w:hint="cs"/>
          <w:spacing w:val="-2"/>
          <w:rtl/>
          <w:lang w:bidi="ar-EG"/>
        </w:rPr>
        <w:t xml:space="preserve"> </w:t>
      </w:r>
      <w:r w:rsidRPr="008D485A">
        <w:rPr>
          <w:rFonts w:hint="cs"/>
          <w:spacing w:val="-2"/>
          <w:rtl/>
          <w:lang w:bidi="ar-EG"/>
        </w:rPr>
        <w:t>الناشئة</w:t>
      </w:r>
      <w:r w:rsidR="00EF6156" w:rsidRPr="008D485A">
        <w:rPr>
          <w:rFonts w:hint="cs"/>
          <w:spacing w:val="-2"/>
          <w:rtl/>
          <w:lang w:bidi="ar-EG"/>
        </w:rPr>
        <w:t xml:space="preserve"> </w:t>
      </w:r>
      <w:r w:rsidRPr="008D485A">
        <w:rPr>
          <w:rFonts w:hint="cs"/>
          <w:spacing w:val="-2"/>
          <w:rtl/>
          <w:lang w:bidi="ar-EG"/>
        </w:rPr>
        <w:t>عن</w:t>
      </w:r>
      <w:r w:rsidR="00EF6156" w:rsidRPr="008D485A">
        <w:rPr>
          <w:rFonts w:hint="cs"/>
          <w:spacing w:val="-2"/>
          <w:rtl/>
          <w:lang w:bidi="ar-EG"/>
        </w:rPr>
        <w:t xml:space="preserve"> </w:t>
      </w:r>
      <w:r w:rsidRPr="008D485A">
        <w:rPr>
          <w:rFonts w:hint="cs"/>
          <w:spacing w:val="-2"/>
          <w:rtl/>
          <w:lang w:bidi="ar-EG"/>
        </w:rPr>
        <w:t>فرادى</w:t>
      </w:r>
      <w:r w:rsidR="00EF6156" w:rsidRPr="008D485A">
        <w:rPr>
          <w:rFonts w:hint="cs"/>
          <w:spacing w:val="-2"/>
          <w:rtl/>
          <w:lang w:bidi="ar-EG"/>
        </w:rPr>
        <w:t xml:space="preserve"> </w:t>
      </w:r>
      <w:r w:rsidRPr="008D485A">
        <w:rPr>
          <w:rFonts w:hint="cs"/>
          <w:spacing w:val="-2"/>
          <w:rtl/>
          <w:lang w:bidi="ar-EG"/>
        </w:rPr>
        <w:t>الاتفاقيات.</w:t>
      </w:r>
      <w:r w:rsidR="00EF6156" w:rsidRPr="008D485A">
        <w:rPr>
          <w:rFonts w:hint="cs"/>
          <w:spacing w:val="-2"/>
          <w:rtl/>
          <w:lang w:bidi="ar-EG"/>
        </w:rPr>
        <w:t xml:space="preserve"> </w:t>
      </w:r>
      <w:r w:rsidRPr="008D485A">
        <w:rPr>
          <w:spacing w:val="-2"/>
          <w:rtl/>
          <w:lang w:bidi="ar-EG"/>
        </w:rPr>
        <w:t>ويوز</w:t>
      </w:r>
      <w:r w:rsidRPr="008D485A">
        <w:rPr>
          <w:rFonts w:hint="cs"/>
          <w:spacing w:val="-2"/>
          <w:rtl/>
          <w:lang w:bidi="ar-EG"/>
        </w:rPr>
        <w:t>َّ</w:t>
      </w:r>
      <w:r w:rsidRPr="008D485A">
        <w:rPr>
          <w:spacing w:val="-2"/>
          <w:rtl/>
          <w:lang w:bidi="ar-EG"/>
        </w:rPr>
        <w:t>ع</w:t>
      </w:r>
      <w:r w:rsidR="00EF6156" w:rsidRPr="008D485A">
        <w:rPr>
          <w:spacing w:val="-2"/>
          <w:rtl/>
          <w:lang w:bidi="ar-EG"/>
        </w:rPr>
        <w:t xml:space="preserve"> </w:t>
      </w:r>
      <w:r w:rsidRPr="008D485A">
        <w:rPr>
          <w:spacing w:val="-2"/>
          <w:rtl/>
          <w:lang w:bidi="ar-EG"/>
        </w:rPr>
        <w:t>بعض</w:t>
      </w:r>
      <w:r w:rsidR="00EF6156" w:rsidRPr="008D485A">
        <w:rPr>
          <w:spacing w:val="-2"/>
          <w:rtl/>
          <w:lang w:bidi="ar-EG"/>
        </w:rPr>
        <w:t xml:space="preserve"> </w:t>
      </w:r>
      <w:r w:rsidRPr="008D485A">
        <w:rPr>
          <w:spacing w:val="-2"/>
          <w:rtl/>
          <w:lang w:bidi="ar-EG"/>
        </w:rPr>
        <w:t>هذه</w:t>
      </w:r>
      <w:r w:rsidR="00EF6156" w:rsidRPr="008D485A">
        <w:rPr>
          <w:spacing w:val="-2"/>
          <w:rtl/>
          <w:lang w:bidi="ar-EG"/>
        </w:rPr>
        <w:t xml:space="preserve"> </w:t>
      </w:r>
      <w:r w:rsidRPr="008D485A">
        <w:rPr>
          <w:spacing w:val="-2"/>
          <w:rtl/>
          <w:lang w:bidi="ar-EG"/>
        </w:rPr>
        <w:t>التقارير</w:t>
      </w:r>
      <w:r w:rsidR="00EF6156" w:rsidRPr="008D485A">
        <w:rPr>
          <w:spacing w:val="-2"/>
          <w:rtl/>
          <w:lang w:bidi="ar-EG"/>
        </w:rPr>
        <w:t xml:space="preserve"> </w:t>
      </w:r>
      <w:r w:rsidRPr="008D485A">
        <w:rPr>
          <w:spacing w:val="-2"/>
          <w:rtl/>
          <w:lang w:bidi="ar-EG"/>
        </w:rPr>
        <w:t>في</w:t>
      </w:r>
      <w:r w:rsidR="00EF6156" w:rsidRPr="008D485A">
        <w:rPr>
          <w:spacing w:val="-2"/>
          <w:rtl/>
          <w:lang w:bidi="ar-EG"/>
        </w:rPr>
        <w:t xml:space="preserve"> </w:t>
      </w:r>
      <w:r w:rsidRPr="008D485A">
        <w:rPr>
          <w:spacing w:val="-2"/>
          <w:rtl/>
          <w:lang w:bidi="ar-EG"/>
        </w:rPr>
        <w:t>شكل</w:t>
      </w:r>
      <w:r w:rsidR="00EF6156" w:rsidRPr="008D485A">
        <w:rPr>
          <w:spacing w:val="-2"/>
          <w:rtl/>
          <w:lang w:bidi="ar-EG"/>
        </w:rPr>
        <w:t xml:space="preserve"> </w:t>
      </w:r>
      <w:r w:rsidRPr="008D485A">
        <w:rPr>
          <w:rFonts w:hint="cs"/>
          <w:spacing w:val="-2"/>
          <w:rtl/>
          <w:lang w:bidi="ar-EG"/>
        </w:rPr>
        <w:t>كتيبات</w:t>
      </w:r>
      <w:r w:rsidRPr="008D485A">
        <w:rPr>
          <w:spacing w:val="-2"/>
          <w:rtl/>
          <w:lang w:bidi="ar-EG"/>
        </w:rPr>
        <w:t>،</w:t>
      </w:r>
      <w:r w:rsidR="00FA0B29" w:rsidRPr="008D485A">
        <w:rPr>
          <w:rFonts w:hint="cs"/>
          <w:spacing w:val="-2"/>
          <w:rtl/>
          <w:lang w:bidi="ar-EG"/>
        </w:rPr>
        <w:t xml:space="preserve"> </w:t>
      </w:r>
      <w:r w:rsidRPr="008D485A">
        <w:rPr>
          <w:spacing w:val="-2"/>
          <w:rtl/>
          <w:lang w:bidi="ar-EG"/>
        </w:rPr>
        <w:t>كما</w:t>
      </w:r>
      <w:r w:rsidR="00FA0B29" w:rsidRPr="008D485A">
        <w:rPr>
          <w:rFonts w:hint="cs"/>
          <w:spacing w:val="-2"/>
          <w:rtl/>
          <w:lang w:bidi="ar-EG"/>
        </w:rPr>
        <w:t> </w:t>
      </w:r>
      <w:r w:rsidRPr="008D485A">
        <w:rPr>
          <w:spacing w:val="-2"/>
          <w:rtl/>
          <w:lang w:bidi="ar-EG"/>
        </w:rPr>
        <w:t>تنشر</w:t>
      </w:r>
      <w:r w:rsidR="00EF6156" w:rsidRPr="008D485A">
        <w:rPr>
          <w:spacing w:val="-2"/>
          <w:rtl/>
          <w:lang w:bidi="ar-EG"/>
        </w:rPr>
        <w:t xml:space="preserve"> </w:t>
      </w:r>
      <w:r w:rsidRPr="008D485A">
        <w:rPr>
          <w:spacing w:val="-2"/>
          <w:rtl/>
          <w:lang w:bidi="ar-EG"/>
        </w:rPr>
        <w:t>التقارير،</w:t>
      </w:r>
      <w:r w:rsidR="00EF6156" w:rsidRPr="008D485A">
        <w:rPr>
          <w:spacing w:val="-2"/>
          <w:rtl/>
          <w:lang w:bidi="ar-EG"/>
        </w:rPr>
        <w:t xml:space="preserve"> </w:t>
      </w:r>
      <w:r w:rsidRPr="008D485A">
        <w:rPr>
          <w:spacing w:val="-2"/>
          <w:rtl/>
          <w:lang w:bidi="ar-EG"/>
        </w:rPr>
        <w:t>بما</w:t>
      </w:r>
      <w:r w:rsidR="00EF6156" w:rsidRPr="008D485A">
        <w:rPr>
          <w:spacing w:val="-2"/>
          <w:rtl/>
          <w:lang w:bidi="ar-EG"/>
        </w:rPr>
        <w:t xml:space="preserve"> </w:t>
      </w:r>
      <w:r w:rsidRPr="008D485A">
        <w:rPr>
          <w:spacing w:val="-2"/>
          <w:rtl/>
          <w:lang w:bidi="ar-EG"/>
        </w:rPr>
        <w:t>فيها</w:t>
      </w:r>
      <w:r w:rsidR="00EF6156" w:rsidRPr="008D485A">
        <w:rPr>
          <w:spacing w:val="-2"/>
          <w:rtl/>
          <w:lang w:bidi="ar-EG"/>
        </w:rPr>
        <w:t xml:space="preserve"> </w:t>
      </w:r>
      <w:r w:rsidRPr="008D485A">
        <w:rPr>
          <w:spacing w:val="-2"/>
          <w:rtl/>
          <w:lang w:bidi="ar-EG"/>
        </w:rPr>
        <w:t>الملاحظـات</w:t>
      </w:r>
      <w:r w:rsidR="00EF6156" w:rsidRPr="008D485A">
        <w:rPr>
          <w:spacing w:val="-2"/>
          <w:rtl/>
          <w:lang w:bidi="ar-EG"/>
        </w:rPr>
        <w:t xml:space="preserve"> </w:t>
      </w:r>
      <w:r w:rsidRPr="008D485A">
        <w:rPr>
          <w:spacing w:val="-2"/>
          <w:rtl/>
          <w:lang w:bidi="ar-EG"/>
        </w:rPr>
        <w:t>الختـامية</w:t>
      </w:r>
      <w:r w:rsidR="00EF6156" w:rsidRPr="008D485A">
        <w:rPr>
          <w:spacing w:val="-2"/>
          <w:rtl/>
          <w:lang w:bidi="ar-EG"/>
        </w:rPr>
        <w:t xml:space="preserve"> </w:t>
      </w:r>
      <w:r w:rsidRPr="008D485A">
        <w:rPr>
          <w:spacing w:val="-2"/>
          <w:rtl/>
          <w:lang w:bidi="ar-EG"/>
        </w:rPr>
        <w:t>للجان</w:t>
      </w:r>
      <w:r w:rsidR="00EF6156" w:rsidRPr="008D485A">
        <w:rPr>
          <w:spacing w:val="-2"/>
          <w:rtl/>
          <w:lang w:bidi="ar-EG"/>
        </w:rPr>
        <w:t xml:space="preserve"> </w:t>
      </w:r>
      <w:r w:rsidRPr="008D485A">
        <w:rPr>
          <w:spacing w:val="-2"/>
          <w:rtl/>
          <w:lang w:bidi="ar-EG"/>
        </w:rPr>
        <w:t>الأمـم</w:t>
      </w:r>
      <w:r w:rsidR="00EF6156" w:rsidRPr="008D485A">
        <w:rPr>
          <w:spacing w:val="-2"/>
          <w:rtl/>
          <w:lang w:bidi="ar-EG"/>
        </w:rPr>
        <w:t xml:space="preserve"> </w:t>
      </w:r>
      <w:r w:rsidRPr="008D485A">
        <w:rPr>
          <w:spacing w:val="-2"/>
          <w:rtl/>
          <w:lang w:bidi="ar-EG"/>
        </w:rPr>
        <w:t>المتحـدة،</w:t>
      </w:r>
      <w:r w:rsidR="00EF6156" w:rsidRPr="008D485A">
        <w:rPr>
          <w:spacing w:val="-2"/>
          <w:rtl/>
          <w:lang w:bidi="ar-EG"/>
        </w:rPr>
        <w:t xml:space="preserve"> </w:t>
      </w:r>
      <w:r w:rsidRPr="008D485A">
        <w:rPr>
          <w:spacing w:val="-2"/>
          <w:rtl/>
          <w:lang w:bidi="ar-EG"/>
        </w:rPr>
        <w:t>على</w:t>
      </w:r>
      <w:r w:rsidR="00EF6156" w:rsidRPr="008D485A">
        <w:rPr>
          <w:rFonts w:hint="cs"/>
          <w:spacing w:val="-2"/>
          <w:rtl/>
          <w:lang w:bidi="ar-EG"/>
        </w:rPr>
        <w:t xml:space="preserve"> </w:t>
      </w:r>
      <w:r w:rsidRPr="008D485A">
        <w:rPr>
          <w:spacing w:val="-2"/>
          <w:rtl/>
          <w:lang w:bidi="ar-EG"/>
        </w:rPr>
        <w:t>شبكـة</w:t>
      </w:r>
      <w:r w:rsidR="00EF6156" w:rsidRPr="008D485A">
        <w:rPr>
          <w:spacing w:val="-2"/>
          <w:rtl/>
          <w:lang w:bidi="ar-EG"/>
        </w:rPr>
        <w:t xml:space="preserve"> </w:t>
      </w:r>
      <w:r w:rsidRPr="008D485A">
        <w:rPr>
          <w:spacing w:val="-2"/>
          <w:rtl/>
          <w:lang w:bidi="ar-EG"/>
        </w:rPr>
        <w:t>الإنترنت</w:t>
      </w:r>
      <w:r w:rsidR="00EF6156" w:rsidRPr="008D485A">
        <w:rPr>
          <w:spacing w:val="-2"/>
          <w:rtl/>
          <w:lang w:bidi="ar-EG"/>
        </w:rPr>
        <w:t xml:space="preserve"> </w:t>
      </w:r>
      <w:r w:rsidRPr="008D485A">
        <w:rPr>
          <w:spacing w:val="-2"/>
          <w:rtl/>
          <w:lang w:bidi="ar-EG"/>
        </w:rPr>
        <w:t>باللغتين</w:t>
      </w:r>
      <w:r w:rsidR="00EF6156" w:rsidRPr="008D485A">
        <w:rPr>
          <w:spacing w:val="-2"/>
          <w:rtl/>
          <w:lang w:bidi="ar-EG"/>
        </w:rPr>
        <w:t xml:space="preserve"> </w:t>
      </w:r>
      <w:r w:rsidRPr="008D485A">
        <w:rPr>
          <w:spacing w:val="-2"/>
          <w:rtl/>
          <w:lang w:bidi="ar-EG"/>
        </w:rPr>
        <w:t>الألمانيـة</w:t>
      </w:r>
      <w:r w:rsidR="00EF6156" w:rsidRPr="008D485A">
        <w:rPr>
          <w:spacing w:val="-2"/>
          <w:rtl/>
          <w:lang w:bidi="ar-EG"/>
        </w:rPr>
        <w:t xml:space="preserve"> </w:t>
      </w:r>
      <w:r w:rsidRPr="008D485A">
        <w:rPr>
          <w:spacing w:val="-2"/>
          <w:rtl/>
          <w:lang w:bidi="ar-EG"/>
        </w:rPr>
        <w:t>والإنكـليزية</w:t>
      </w:r>
      <w:r w:rsidR="00EF6156" w:rsidRPr="008D485A">
        <w:rPr>
          <w:spacing w:val="-2"/>
          <w:rtl/>
          <w:lang w:bidi="ar-EG"/>
        </w:rPr>
        <w:t xml:space="preserve"> </w:t>
      </w:r>
      <w:r w:rsidRPr="008D485A">
        <w:rPr>
          <w:rFonts w:hint="cs"/>
          <w:spacing w:val="-2"/>
          <w:rtl/>
          <w:lang w:bidi="ar-EG"/>
        </w:rPr>
        <w:t>(</w:t>
      </w:r>
      <w:hyperlink r:id="rId13" w:history="1">
        <w:r w:rsidRPr="008D485A">
          <w:rPr>
            <w:rStyle w:val="Hyperlink"/>
            <w:spacing w:val="-2"/>
          </w:rPr>
          <w:t>www.auswaertiges-amt.de</w:t>
        </w:r>
      </w:hyperlink>
      <w:r w:rsidR="00EF6156" w:rsidRPr="008D485A">
        <w:rPr>
          <w:spacing w:val="-2"/>
          <w:rtl/>
          <w:lang w:bidi="ar-EG"/>
        </w:rPr>
        <w:t xml:space="preserve"> </w:t>
      </w:r>
      <w:r w:rsidRPr="008D485A">
        <w:rPr>
          <w:spacing w:val="-2"/>
          <w:rtl/>
          <w:lang w:bidi="ar-EG"/>
        </w:rPr>
        <w:t>و</w:t>
      </w:r>
      <w:hyperlink r:id="rId14" w:history="1">
        <w:r w:rsidRPr="008D485A">
          <w:rPr>
            <w:rStyle w:val="Hyperlink"/>
            <w:spacing w:val="-2"/>
          </w:rPr>
          <w:t>www.bmj.bund.de</w:t>
        </w:r>
      </w:hyperlink>
      <w:r w:rsidRPr="008D485A">
        <w:rPr>
          <w:spacing w:val="-2"/>
          <w:rtl/>
          <w:lang w:bidi="ar-EG"/>
        </w:rPr>
        <w:t>).</w:t>
      </w:r>
      <w:r w:rsidR="00EF6156" w:rsidRPr="008D485A">
        <w:rPr>
          <w:spacing w:val="-2"/>
          <w:rtl/>
          <w:lang w:bidi="ar-EG"/>
        </w:rPr>
        <w:t xml:space="preserve"> </w:t>
      </w:r>
      <w:r w:rsidRPr="008D485A">
        <w:rPr>
          <w:spacing w:val="-2"/>
          <w:rtl/>
          <w:lang w:bidi="ar-EG"/>
        </w:rPr>
        <w:t>كمـا</w:t>
      </w:r>
      <w:r w:rsidR="00EF6156" w:rsidRPr="008D485A">
        <w:rPr>
          <w:spacing w:val="-2"/>
          <w:rtl/>
          <w:lang w:bidi="ar-EG"/>
        </w:rPr>
        <w:t xml:space="preserve"> </w:t>
      </w:r>
      <w:r w:rsidRPr="008D485A">
        <w:rPr>
          <w:rFonts w:hint="cs"/>
          <w:spacing w:val="-2"/>
          <w:rtl/>
          <w:lang w:bidi="ar-EG"/>
        </w:rPr>
        <w:t>أن</w:t>
      </w:r>
      <w:r w:rsidR="00EF6156" w:rsidRPr="008D485A">
        <w:rPr>
          <w:rFonts w:hint="cs"/>
          <w:spacing w:val="-2"/>
          <w:rtl/>
          <w:lang w:bidi="ar-EG"/>
        </w:rPr>
        <w:t xml:space="preserve"> </w:t>
      </w:r>
      <w:r w:rsidRPr="008D485A">
        <w:rPr>
          <w:spacing w:val="-2"/>
          <w:rtl/>
          <w:lang w:bidi="ar-EG"/>
        </w:rPr>
        <w:t>التقرير</w:t>
      </w:r>
      <w:r w:rsidR="00EF6156" w:rsidRPr="008D485A">
        <w:rPr>
          <w:spacing w:val="-2"/>
          <w:rtl/>
          <w:lang w:bidi="ar-EG"/>
        </w:rPr>
        <w:t xml:space="preserve"> </w:t>
      </w:r>
      <w:r w:rsidRPr="008D485A">
        <w:rPr>
          <w:rFonts w:hint="cs"/>
          <w:spacing w:val="-2"/>
          <w:rtl/>
          <w:lang w:bidi="ar-EG"/>
        </w:rPr>
        <w:t>الحادي</w:t>
      </w:r>
      <w:r w:rsidR="00EF6156" w:rsidRPr="008D485A">
        <w:rPr>
          <w:rFonts w:hint="cs"/>
          <w:spacing w:val="-2"/>
          <w:rtl/>
          <w:lang w:bidi="ar-EG"/>
        </w:rPr>
        <w:t xml:space="preserve"> </w:t>
      </w:r>
      <w:r w:rsidRPr="008D485A">
        <w:rPr>
          <w:rFonts w:hint="cs"/>
          <w:spacing w:val="-2"/>
          <w:rtl/>
          <w:lang w:bidi="ar-EG"/>
        </w:rPr>
        <w:t>عشر</w:t>
      </w:r>
      <w:r w:rsidR="00EF6156" w:rsidRPr="008D485A">
        <w:rPr>
          <w:spacing w:val="-2"/>
          <w:rtl/>
          <w:lang w:bidi="ar-EG"/>
        </w:rPr>
        <w:t xml:space="preserve"> </w:t>
      </w:r>
      <w:r w:rsidRPr="008D485A">
        <w:rPr>
          <w:spacing w:val="-2"/>
          <w:rtl/>
          <w:lang w:bidi="ar-EG"/>
        </w:rPr>
        <w:t>الذي</w:t>
      </w:r>
      <w:r w:rsidR="00EF6156" w:rsidRPr="008D485A">
        <w:rPr>
          <w:spacing w:val="-2"/>
          <w:rtl/>
          <w:lang w:bidi="ar-EG"/>
        </w:rPr>
        <w:t xml:space="preserve"> </w:t>
      </w:r>
      <w:r w:rsidRPr="008D485A">
        <w:rPr>
          <w:rFonts w:hint="cs"/>
          <w:spacing w:val="-2"/>
          <w:rtl/>
          <w:lang w:bidi="ar-EG"/>
        </w:rPr>
        <w:t>أعدته</w:t>
      </w:r>
      <w:r w:rsidR="00EF6156" w:rsidRPr="008D485A">
        <w:rPr>
          <w:rFonts w:hint="cs"/>
          <w:spacing w:val="-2"/>
          <w:rtl/>
          <w:lang w:bidi="ar-EG"/>
        </w:rPr>
        <w:t xml:space="preserve"> </w:t>
      </w:r>
      <w:r w:rsidRPr="008D485A">
        <w:rPr>
          <w:rFonts w:hint="cs"/>
          <w:spacing w:val="-2"/>
          <w:rtl/>
          <w:lang w:bidi="ar-EG"/>
        </w:rPr>
        <w:t>الحكومة</w:t>
      </w:r>
      <w:r w:rsidR="00EF6156" w:rsidRPr="008D485A">
        <w:rPr>
          <w:rFonts w:hint="cs"/>
          <w:spacing w:val="-2"/>
          <w:rtl/>
          <w:lang w:bidi="ar-EG"/>
        </w:rPr>
        <w:t xml:space="preserve"> </w:t>
      </w:r>
      <w:r w:rsidRPr="008D485A">
        <w:rPr>
          <w:rFonts w:hint="cs"/>
          <w:spacing w:val="-2"/>
          <w:rtl/>
          <w:lang w:bidi="ar-EG"/>
        </w:rPr>
        <w:t>الاتحادية</w:t>
      </w:r>
      <w:r w:rsidR="00EF6156" w:rsidRPr="008D485A">
        <w:rPr>
          <w:spacing w:val="-2"/>
          <w:rtl/>
          <w:lang w:bidi="ar-EG"/>
        </w:rPr>
        <w:t xml:space="preserve"> </w:t>
      </w:r>
      <w:r w:rsidRPr="008D485A">
        <w:rPr>
          <w:spacing w:val="-2"/>
          <w:rtl/>
          <w:lang w:bidi="ar-EG"/>
        </w:rPr>
        <w:t>عن</w:t>
      </w:r>
      <w:r w:rsidR="00EF6156" w:rsidRPr="008D485A">
        <w:rPr>
          <w:spacing w:val="-2"/>
          <w:rtl/>
          <w:lang w:bidi="ar-EG"/>
        </w:rPr>
        <w:t xml:space="preserve"> </w:t>
      </w:r>
      <w:r w:rsidRPr="008D485A">
        <w:rPr>
          <w:spacing w:val="-2"/>
          <w:rtl/>
          <w:lang w:bidi="ar-EG"/>
        </w:rPr>
        <w:t>سياسة</w:t>
      </w:r>
      <w:r w:rsidR="00EF6156" w:rsidRPr="008D485A">
        <w:rPr>
          <w:spacing w:val="-2"/>
          <w:rtl/>
          <w:lang w:bidi="ar-EG"/>
        </w:rPr>
        <w:t xml:space="preserve"> </w:t>
      </w:r>
      <w:r w:rsidRPr="008D485A">
        <w:rPr>
          <w:spacing w:val="-2"/>
          <w:rtl/>
          <w:lang w:bidi="ar-EG"/>
        </w:rPr>
        <w:t>حقوق</w:t>
      </w:r>
      <w:r w:rsidR="00EF6156" w:rsidRPr="008D485A">
        <w:rPr>
          <w:spacing w:val="-2"/>
          <w:rtl/>
          <w:lang w:bidi="ar-EG"/>
        </w:rPr>
        <w:t xml:space="preserve"> </w:t>
      </w:r>
      <w:r w:rsidRPr="008D485A">
        <w:rPr>
          <w:spacing w:val="-2"/>
          <w:rtl/>
          <w:lang w:bidi="ar-EG"/>
        </w:rPr>
        <w:t>الإنسان</w:t>
      </w:r>
      <w:r w:rsidR="00EF6156" w:rsidRPr="008D485A">
        <w:rPr>
          <w:spacing w:val="-2"/>
          <w:rtl/>
          <w:lang w:bidi="ar-EG"/>
        </w:rPr>
        <w:t xml:space="preserve"> </w:t>
      </w:r>
      <w:r w:rsidRPr="008D485A">
        <w:rPr>
          <w:spacing w:val="-2"/>
          <w:rtl/>
          <w:lang w:bidi="ar-EG"/>
        </w:rPr>
        <w:t>في</w:t>
      </w:r>
      <w:r w:rsidR="00EF6156" w:rsidRPr="008D485A">
        <w:rPr>
          <w:spacing w:val="-2"/>
          <w:rtl/>
          <w:lang w:bidi="ar-EG"/>
        </w:rPr>
        <w:t xml:space="preserve"> </w:t>
      </w:r>
      <w:r w:rsidRPr="008D485A">
        <w:rPr>
          <w:spacing w:val="-2"/>
          <w:rtl/>
          <w:lang w:bidi="ar-EG"/>
        </w:rPr>
        <w:t>العلاقات</w:t>
      </w:r>
      <w:r w:rsidR="00EF6156" w:rsidRPr="008D485A">
        <w:rPr>
          <w:spacing w:val="-2"/>
          <w:rtl/>
          <w:lang w:bidi="ar-EG"/>
        </w:rPr>
        <w:t xml:space="preserve"> </w:t>
      </w:r>
      <w:r w:rsidRPr="008D485A">
        <w:rPr>
          <w:spacing w:val="-2"/>
          <w:rtl/>
          <w:lang w:bidi="ar-EG"/>
        </w:rPr>
        <w:t>الخارجية</w:t>
      </w:r>
      <w:r w:rsidR="00EF6156" w:rsidRPr="008D485A">
        <w:rPr>
          <w:spacing w:val="-2"/>
          <w:rtl/>
          <w:lang w:bidi="ar-EG"/>
        </w:rPr>
        <w:t xml:space="preserve"> </w:t>
      </w:r>
      <w:r w:rsidRPr="008D485A">
        <w:rPr>
          <w:spacing w:val="-2"/>
          <w:rtl/>
          <w:lang w:bidi="ar-EG"/>
        </w:rPr>
        <w:t>وغيرها</w:t>
      </w:r>
      <w:r w:rsidR="00EF6156" w:rsidRPr="008D485A">
        <w:rPr>
          <w:spacing w:val="-2"/>
          <w:rtl/>
          <w:lang w:bidi="ar-EG"/>
        </w:rPr>
        <w:t xml:space="preserve"> </w:t>
      </w:r>
      <w:r w:rsidRPr="008D485A">
        <w:rPr>
          <w:spacing w:val="-2"/>
          <w:rtl/>
          <w:lang w:bidi="ar-EG"/>
        </w:rPr>
        <w:t>من</w:t>
      </w:r>
      <w:r w:rsidR="00EF6156" w:rsidRPr="008D485A">
        <w:rPr>
          <w:spacing w:val="-2"/>
          <w:rtl/>
          <w:lang w:bidi="ar-EG"/>
        </w:rPr>
        <w:t xml:space="preserve"> </w:t>
      </w:r>
      <w:r w:rsidRPr="008D485A">
        <w:rPr>
          <w:spacing w:val="-2"/>
          <w:rtl/>
          <w:lang w:bidi="ar-EG"/>
        </w:rPr>
        <w:t>ميادين</w:t>
      </w:r>
      <w:r w:rsidR="00EF6156" w:rsidRPr="008D485A">
        <w:rPr>
          <w:spacing w:val="-2"/>
          <w:rtl/>
          <w:lang w:bidi="ar-EG"/>
        </w:rPr>
        <w:t xml:space="preserve"> </w:t>
      </w:r>
      <w:r w:rsidRPr="008D485A">
        <w:rPr>
          <w:spacing w:val="-2"/>
          <w:rtl/>
          <w:lang w:bidi="ar-EG"/>
        </w:rPr>
        <w:t>السياسات</w:t>
      </w:r>
      <w:r w:rsidR="00EF6156" w:rsidRPr="008D485A">
        <w:rPr>
          <w:rFonts w:hint="cs"/>
          <w:spacing w:val="-2"/>
          <w:rtl/>
          <w:lang w:bidi="ar-EG"/>
        </w:rPr>
        <w:t xml:space="preserve"> </w:t>
      </w:r>
      <w:r w:rsidRPr="008D485A">
        <w:rPr>
          <w:rFonts w:hint="cs"/>
          <w:spacing w:val="-2"/>
          <w:rtl/>
          <w:lang w:bidi="ar-EG"/>
        </w:rPr>
        <w:t>متاح</w:t>
      </w:r>
      <w:r w:rsidR="00EF6156" w:rsidRPr="008D485A">
        <w:rPr>
          <w:spacing w:val="-2"/>
          <w:rtl/>
          <w:lang w:bidi="ar-EG"/>
        </w:rPr>
        <w:t xml:space="preserve"> </w:t>
      </w:r>
      <w:r w:rsidRPr="008D485A">
        <w:rPr>
          <w:spacing w:val="-2"/>
          <w:rtl/>
          <w:lang w:bidi="ar-EG"/>
        </w:rPr>
        <w:t>على</w:t>
      </w:r>
      <w:r w:rsidR="00EF6156" w:rsidRPr="008D485A">
        <w:rPr>
          <w:spacing w:val="-2"/>
          <w:rtl/>
          <w:lang w:bidi="ar-EG"/>
        </w:rPr>
        <w:t xml:space="preserve"> </w:t>
      </w:r>
      <w:r w:rsidRPr="008D485A">
        <w:rPr>
          <w:spacing w:val="-2"/>
          <w:rtl/>
          <w:lang w:bidi="ar-EG"/>
        </w:rPr>
        <w:t>الإنترنت</w:t>
      </w:r>
      <w:r w:rsidRPr="008D485A">
        <w:rPr>
          <w:rFonts w:hint="cs"/>
          <w:spacing w:val="-2"/>
          <w:rtl/>
          <w:lang w:bidi="ar-EG"/>
        </w:rPr>
        <w:t>.</w:t>
      </w:r>
      <w:r w:rsidR="00EF6156" w:rsidRPr="008D485A">
        <w:rPr>
          <w:spacing w:val="-2"/>
          <w:rtl/>
          <w:lang w:bidi="ar-EG"/>
        </w:rPr>
        <w:t xml:space="preserve"> </w:t>
      </w:r>
      <w:r w:rsidRPr="008D485A">
        <w:rPr>
          <w:spacing w:val="-2"/>
          <w:rtl/>
          <w:lang w:bidi="ar-EG"/>
        </w:rPr>
        <w:t>و</w:t>
      </w:r>
      <w:r w:rsidRPr="008D485A">
        <w:rPr>
          <w:rFonts w:hint="cs"/>
          <w:spacing w:val="-2"/>
          <w:rtl/>
          <w:lang w:bidi="ar-EG"/>
        </w:rPr>
        <w:t>قد</w:t>
      </w:r>
      <w:r w:rsidR="00EF6156" w:rsidRPr="008D485A">
        <w:rPr>
          <w:rFonts w:hint="cs"/>
          <w:spacing w:val="-2"/>
          <w:rtl/>
          <w:lang w:bidi="ar-EG"/>
        </w:rPr>
        <w:t xml:space="preserve"> </w:t>
      </w:r>
      <w:r w:rsidRPr="008D485A">
        <w:rPr>
          <w:rFonts w:hint="cs"/>
          <w:spacing w:val="-2"/>
          <w:rtl/>
          <w:lang w:bidi="ar-EG"/>
        </w:rPr>
        <w:t>صدرت</w:t>
      </w:r>
      <w:r w:rsidR="00EF6156" w:rsidRPr="008D485A">
        <w:rPr>
          <w:rFonts w:hint="cs"/>
          <w:spacing w:val="-2"/>
          <w:rtl/>
          <w:lang w:bidi="ar-EG"/>
        </w:rPr>
        <w:t xml:space="preserve"> </w:t>
      </w:r>
      <w:r w:rsidRPr="008D485A">
        <w:rPr>
          <w:rFonts w:hint="cs"/>
          <w:spacing w:val="-2"/>
          <w:rtl/>
          <w:lang w:bidi="ar-EG"/>
        </w:rPr>
        <w:t>أيض</w:t>
      </w:r>
      <w:r w:rsidR="00511CD8">
        <w:rPr>
          <w:rFonts w:hint="cs"/>
          <w:spacing w:val="-2"/>
          <w:rtl/>
          <w:lang w:bidi="ar-EG"/>
        </w:rPr>
        <w:t xml:space="preserve">اً </w:t>
      </w:r>
      <w:r w:rsidRPr="008D485A">
        <w:rPr>
          <w:spacing w:val="-2"/>
          <w:rtl/>
          <w:lang w:bidi="ar-EG"/>
        </w:rPr>
        <w:t>نسخة</w:t>
      </w:r>
      <w:r w:rsidR="00EF6156" w:rsidRPr="008D485A">
        <w:rPr>
          <w:spacing w:val="-2"/>
          <w:rtl/>
          <w:lang w:bidi="ar-EG"/>
        </w:rPr>
        <w:t xml:space="preserve"> </w:t>
      </w:r>
      <w:r w:rsidRPr="008D485A">
        <w:rPr>
          <w:spacing w:val="-2"/>
          <w:rtl/>
          <w:lang w:bidi="ar-EG"/>
        </w:rPr>
        <w:t>مطبوعة</w:t>
      </w:r>
      <w:r w:rsidR="00EF6156" w:rsidRPr="008D485A">
        <w:rPr>
          <w:spacing w:val="-2"/>
          <w:rtl/>
          <w:lang w:bidi="ar-EG"/>
        </w:rPr>
        <w:t xml:space="preserve"> </w:t>
      </w:r>
      <w:r w:rsidRPr="008D485A">
        <w:rPr>
          <w:spacing w:val="-2"/>
          <w:rtl/>
          <w:lang w:bidi="ar-EG"/>
        </w:rPr>
        <w:t>منه</w:t>
      </w:r>
      <w:r w:rsidRPr="008D485A">
        <w:rPr>
          <w:rFonts w:hint="cs"/>
          <w:spacing w:val="-2"/>
          <w:rtl/>
          <w:lang w:bidi="ar-EG"/>
        </w:rPr>
        <w:t>.</w:t>
      </w:r>
    </w:p>
    <w:p w:rsidR="00614786" w:rsidRPr="00EF6156" w:rsidRDefault="00614786" w:rsidP="00FA0B29">
      <w:pPr>
        <w:pStyle w:val="H23GA"/>
        <w:rPr>
          <w:rtl/>
          <w:lang w:bidi="ar-EG"/>
        </w:rPr>
      </w:pPr>
      <w:r w:rsidRPr="00EF6156">
        <w:rPr>
          <w:rFonts w:hint="cs"/>
          <w:rtl/>
          <w:lang w:bidi="ar-EG"/>
        </w:rPr>
        <w:tab/>
        <w:t>7-</w:t>
      </w:r>
      <w:r w:rsidRPr="00EF6156">
        <w:rPr>
          <w:rFonts w:hint="cs"/>
          <w:rtl/>
          <w:lang w:bidi="ar-EG"/>
        </w:rPr>
        <w:tab/>
        <w:t>التثقيف</w:t>
      </w:r>
      <w:r w:rsidR="00EF6156" w:rsidRPr="00EF6156">
        <w:rPr>
          <w:rFonts w:hint="cs"/>
          <w:rtl/>
          <w:lang w:bidi="ar-EG"/>
        </w:rPr>
        <w:t xml:space="preserve"> </w:t>
      </w:r>
      <w:r w:rsidRPr="00EF6156">
        <w:rPr>
          <w:rFonts w:hint="cs"/>
          <w:rtl/>
          <w:lang w:bidi="ar-EG"/>
        </w:rPr>
        <w:t>بحقوق</w:t>
      </w:r>
      <w:r w:rsidR="00EF6156" w:rsidRPr="00EF6156">
        <w:rPr>
          <w:rFonts w:hint="cs"/>
          <w:rtl/>
          <w:lang w:bidi="ar-EG"/>
        </w:rPr>
        <w:t xml:space="preserve"> </w:t>
      </w:r>
      <w:r w:rsidRPr="00EF6156">
        <w:rPr>
          <w:rFonts w:hint="cs"/>
          <w:rtl/>
          <w:lang w:bidi="ar-EG"/>
        </w:rPr>
        <w:t>الإنسان</w:t>
      </w:r>
    </w:p>
    <w:p w:rsidR="00614786" w:rsidRPr="00EF6156" w:rsidRDefault="00614786" w:rsidP="00B33FB4">
      <w:pPr>
        <w:pStyle w:val="SingleTxtGA"/>
        <w:rPr>
          <w:rFonts w:ascii="Traditional Arabic" w:hAnsi="Traditional Arabic"/>
          <w:sz w:val="30"/>
          <w:rtl/>
        </w:rPr>
      </w:pPr>
      <w:r w:rsidRPr="00EF6156">
        <w:rPr>
          <w:rFonts w:hint="cs"/>
          <w:rtl/>
          <w:lang w:bidi="ar-EG"/>
        </w:rPr>
        <w:t>175-</w:t>
      </w:r>
      <w:r w:rsidRPr="00EF6156">
        <w:rPr>
          <w:rFonts w:hint="cs"/>
          <w:rtl/>
          <w:lang w:bidi="ar-EG"/>
        </w:rPr>
        <w:tab/>
        <w:t>تضطلع</w:t>
      </w:r>
      <w:r w:rsidR="00EF6156" w:rsidRPr="00EF6156">
        <w:rPr>
          <w:rFonts w:hint="cs"/>
          <w:rtl/>
          <w:lang w:bidi="ar-EG"/>
        </w:rPr>
        <w:t xml:space="preserve"> </w:t>
      </w:r>
      <w:r w:rsidRPr="00EF6156">
        <w:rPr>
          <w:rFonts w:hint="cs"/>
          <w:rtl/>
        </w:rPr>
        <w:t>وسائ</w:t>
      </w:r>
      <w:r w:rsidR="0034739A">
        <w:rPr>
          <w:rFonts w:hint="cs"/>
          <w:rtl/>
        </w:rPr>
        <w:t>ط</w:t>
      </w:r>
      <w:r w:rsidR="00EF6156" w:rsidRPr="00EF6156">
        <w:rPr>
          <w:rFonts w:hint="cs"/>
          <w:rtl/>
        </w:rPr>
        <w:t xml:space="preserve"> </w:t>
      </w:r>
      <w:r w:rsidRPr="00EF6156">
        <w:rPr>
          <w:rFonts w:hint="cs"/>
          <w:rtl/>
        </w:rPr>
        <w:t>الإعلام</w:t>
      </w:r>
      <w:r w:rsidR="00EF6156" w:rsidRPr="00EF6156">
        <w:rPr>
          <w:rFonts w:hint="cs"/>
          <w:rtl/>
        </w:rPr>
        <w:t xml:space="preserve"> </w:t>
      </w:r>
      <w:r w:rsidRPr="00EF6156">
        <w:rPr>
          <w:rFonts w:hint="cs"/>
          <w:rtl/>
        </w:rPr>
        <w:t>بوظائف</w:t>
      </w:r>
      <w:r w:rsidR="00EF6156" w:rsidRPr="00EF6156">
        <w:rPr>
          <w:rFonts w:hint="cs"/>
          <w:rtl/>
        </w:rPr>
        <w:t xml:space="preserve"> </w:t>
      </w:r>
      <w:r w:rsidRPr="00EF6156">
        <w:rPr>
          <w:rFonts w:hint="cs"/>
          <w:rtl/>
        </w:rPr>
        <w:t>ومهام</w:t>
      </w:r>
      <w:r w:rsidR="00EF6156" w:rsidRPr="00EF6156">
        <w:rPr>
          <w:rFonts w:hint="cs"/>
          <w:rtl/>
        </w:rPr>
        <w:t xml:space="preserve"> </w:t>
      </w:r>
      <w:r w:rsidRPr="00EF6156">
        <w:rPr>
          <w:rFonts w:hint="cs"/>
          <w:rtl/>
        </w:rPr>
        <w:t>خاصة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المجتمع.</w:t>
      </w:r>
      <w:r w:rsidR="00EF6156" w:rsidRPr="00EF6156">
        <w:rPr>
          <w:rFonts w:hint="cs"/>
          <w:rtl/>
        </w:rPr>
        <w:t xml:space="preserve"> </w:t>
      </w:r>
      <w:r w:rsidRPr="00EF6156">
        <w:rPr>
          <w:rFonts w:hint="cs"/>
          <w:rtl/>
        </w:rPr>
        <w:t>فهي</w:t>
      </w:r>
      <w:r w:rsidR="00EF6156" w:rsidRPr="00EF6156">
        <w:rPr>
          <w:rFonts w:hint="cs"/>
          <w:rtl/>
        </w:rPr>
        <w:t xml:space="preserve"> </w:t>
      </w:r>
      <w:r w:rsidRPr="00EF6156">
        <w:rPr>
          <w:rFonts w:hint="cs"/>
          <w:rtl/>
        </w:rPr>
        <w:t>تخدم</w:t>
      </w:r>
      <w:r w:rsidR="00EF6156" w:rsidRPr="00EF6156">
        <w:rPr>
          <w:rFonts w:hint="cs"/>
          <w:rtl/>
        </w:rPr>
        <w:t xml:space="preserve"> </w:t>
      </w:r>
      <w:r w:rsidRPr="00EF6156">
        <w:rPr>
          <w:rFonts w:hint="cs"/>
          <w:rtl/>
        </w:rPr>
        <w:t>التكوين</w:t>
      </w:r>
      <w:r w:rsidR="00EF6156" w:rsidRPr="00EF6156">
        <w:rPr>
          <w:rFonts w:hint="cs"/>
          <w:rtl/>
        </w:rPr>
        <w:t xml:space="preserve"> </w:t>
      </w:r>
      <w:r w:rsidRPr="00EF6156">
        <w:rPr>
          <w:rFonts w:hint="cs"/>
          <w:rtl/>
        </w:rPr>
        <w:t>الحر</w:t>
      </w:r>
      <w:r w:rsidR="00EF6156" w:rsidRPr="00EF6156">
        <w:rPr>
          <w:rFonts w:hint="cs"/>
          <w:rtl/>
        </w:rPr>
        <w:t xml:space="preserve"> </w:t>
      </w:r>
      <w:r w:rsidRPr="00EF6156">
        <w:rPr>
          <w:rFonts w:hint="cs"/>
          <w:rtl/>
        </w:rPr>
        <w:t>للآراء</w:t>
      </w:r>
      <w:r w:rsidR="00EF6156" w:rsidRPr="00EF6156">
        <w:rPr>
          <w:rFonts w:hint="cs"/>
          <w:rtl/>
        </w:rPr>
        <w:t xml:space="preserve"> </w:t>
      </w:r>
      <w:r w:rsidRPr="00EF6156">
        <w:rPr>
          <w:rFonts w:hint="cs"/>
          <w:rtl/>
        </w:rPr>
        <w:t>للأفراد</w:t>
      </w:r>
      <w:r w:rsidR="00EF6156" w:rsidRPr="00EF6156">
        <w:rPr>
          <w:rFonts w:hint="cs"/>
          <w:rtl/>
        </w:rPr>
        <w:t xml:space="preserve"> </w:t>
      </w:r>
      <w:r w:rsidRPr="00EF6156">
        <w:rPr>
          <w:rFonts w:hint="cs"/>
          <w:rtl/>
        </w:rPr>
        <w:t>والجمهور</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حد</w:t>
      </w:r>
      <w:r w:rsidR="00EF6156" w:rsidRPr="00EF6156">
        <w:rPr>
          <w:rFonts w:hint="cs"/>
          <w:rtl/>
        </w:rPr>
        <w:t xml:space="preserve"> </w:t>
      </w:r>
      <w:r w:rsidRPr="00EF6156">
        <w:rPr>
          <w:rFonts w:hint="cs"/>
          <w:rtl/>
        </w:rPr>
        <w:t>سواء،</w:t>
      </w:r>
      <w:r w:rsidR="00EF6156" w:rsidRPr="00EF6156">
        <w:rPr>
          <w:rFonts w:hint="cs"/>
          <w:rtl/>
        </w:rPr>
        <w:t xml:space="preserve"> </w:t>
      </w:r>
      <w:r w:rsidRPr="00EF6156">
        <w:rPr>
          <w:rFonts w:hint="cs"/>
          <w:rtl/>
        </w:rPr>
        <w:t>كما</w:t>
      </w:r>
      <w:r w:rsidR="00EF6156" w:rsidRPr="00EF6156">
        <w:rPr>
          <w:rFonts w:hint="cs"/>
          <w:rtl/>
        </w:rPr>
        <w:t xml:space="preserve"> </w:t>
      </w:r>
      <w:r w:rsidRPr="00EF6156">
        <w:rPr>
          <w:rFonts w:hint="cs"/>
          <w:rtl/>
        </w:rPr>
        <w:t>تؤثر</w:t>
      </w:r>
      <w:r w:rsidR="00EF6156" w:rsidRPr="00EF6156">
        <w:rPr>
          <w:rFonts w:hint="cs"/>
          <w:rtl/>
        </w:rPr>
        <w:t xml:space="preserve"> </w:t>
      </w:r>
      <w:r w:rsidRPr="00EF6156">
        <w:rPr>
          <w:rFonts w:hint="cs"/>
          <w:rtl/>
        </w:rPr>
        <w:t>بقوة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مواقف</w:t>
      </w:r>
      <w:r w:rsidR="00EF6156" w:rsidRPr="00EF6156">
        <w:rPr>
          <w:rFonts w:hint="cs"/>
          <w:rtl/>
        </w:rPr>
        <w:t xml:space="preserve"> </w:t>
      </w:r>
      <w:r w:rsidRPr="00EF6156">
        <w:rPr>
          <w:rFonts w:hint="cs"/>
          <w:rtl/>
        </w:rPr>
        <w:t>الأشخاص</w:t>
      </w:r>
      <w:r w:rsidR="00EF6156" w:rsidRPr="00EF6156">
        <w:rPr>
          <w:rFonts w:hint="cs"/>
          <w:rtl/>
        </w:rPr>
        <w:t xml:space="preserve"> </w:t>
      </w:r>
      <w:r w:rsidRPr="00EF6156">
        <w:rPr>
          <w:rFonts w:hint="cs"/>
          <w:rtl/>
        </w:rPr>
        <w:t>وتنظم</w:t>
      </w:r>
      <w:r w:rsidR="00EF6156" w:rsidRPr="00EF6156">
        <w:rPr>
          <w:rFonts w:hint="cs"/>
          <w:rtl/>
        </w:rPr>
        <w:t xml:space="preserve"> </w:t>
      </w:r>
      <w:r w:rsidRPr="00EF6156">
        <w:rPr>
          <w:rFonts w:hint="cs"/>
          <w:rtl/>
        </w:rPr>
        <w:t>سلوك</w:t>
      </w:r>
      <w:r w:rsidR="00EF6156" w:rsidRPr="00EF6156">
        <w:rPr>
          <w:rFonts w:hint="cs"/>
          <w:rtl/>
        </w:rPr>
        <w:t xml:space="preserve"> </w:t>
      </w:r>
      <w:r w:rsidRPr="00EF6156">
        <w:rPr>
          <w:rFonts w:hint="cs"/>
          <w:rtl/>
        </w:rPr>
        <w:t>الناس</w:t>
      </w:r>
      <w:r w:rsidR="00EF6156" w:rsidRPr="00EF6156">
        <w:rPr>
          <w:rFonts w:hint="cs"/>
          <w:rtl/>
        </w:rPr>
        <w:t xml:space="preserve"> </w:t>
      </w:r>
      <w:r w:rsidRPr="00EF6156">
        <w:rPr>
          <w:rFonts w:hint="cs"/>
          <w:rtl/>
        </w:rPr>
        <w:t>وأساليب</w:t>
      </w:r>
      <w:r w:rsidR="00EF6156" w:rsidRPr="00EF6156">
        <w:rPr>
          <w:rFonts w:hint="cs"/>
          <w:rtl/>
        </w:rPr>
        <w:t xml:space="preserve"> </w:t>
      </w:r>
      <w:r w:rsidRPr="00EF6156">
        <w:rPr>
          <w:rFonts w:hint="cs"/>
          <w:rtl/>
        </w:rPr>
        <w:t>تصرفهم.</w:t>
      </w:r>
      <w:r w:rsidR="00EF6156" w:rsidRPr="00EF6156">
        <w:rPr>
          <w:rFonts w:hint="cs"/>
          <w:rtl/>
        </w:rPr>
        <w:t xml:space="preserve"> </w:t>
      </w:r>
      <w:r w:rsidRPr="00EF6156">
        <w:rPr>
          <w:rFonts w:ascii="Traditional Arabic" w:hAnsi="Traditional Arabic"/>
          <w:sz w:val="30"/>
          <w:rtl/>
        </w:rPr>
        <w:t>وينطبق</w:t>
      </w:r>
      <w:r w:rsidR="00EF6156" w:rsidRPr="00EF6156">
        <w:rPr>
          <w:rFonts w:ascii="Traditional Arabic" w:hAnsi="Traditional Arabic"/>
          <w:sz w:val="30"/>
          <w:rtl/>
        </w:rPr>
        <w:t xml:space="preserve"> </w:t>
      </w:r>
      <w:r w:rsidRPr="00EF6156">
        <w:rPr>
          <w:rFonts w:ascii="Traditional Arabic" w:hAnsi="Traditional Arabic"/>
          <w:sz w:val="30"/>
          <w:rtl/>
        </w:rPr>
        <w:t>هذا</w:t>
      </w:r>
      <w:r w:rsidR="00EF6156" w:rsidRPr="00EF6156">
        <w:rPr>
          <w:rFonts w:ascii="Traditional Arabic" w:hAnsi="Traditional Arabic"/>
          <w:sz w:val="30"/>
          <w:rtl/>
        </w:rPr>
        <w:t xml:space="preserve"> </w:t>
      </w:r>
      <w:r w:rsidRPr="00EF6156">
        <w:rPr>
          <w:rFonts w:ascii="Traditional Arabic" w:hAnsi="Traditional Arabic"/>
          <w:sz w:val="30"/>
          <w:rtl/>
        </w:rPr>
        <w:t>أيض</w:t>
      </w:r>
      <w:r w:rsidR="00511CD8">
        <w:rPr>
          <w:rFonts w:ascii="Traditional Arabic" w:hAnsi="Traditional Arabic"/>
          <w:sz w:val="30"/>
          <w:rtl/>
        </w:rPr>
        <w:t xml:space="preserve">اً </w:t>
      </w:r>
      <w:r w:rsidRPr="00EF6156">
        <w:rPr>
          <w:rFonts w:ascii="Traditional Arabic" w:hAnsi="Traditional Arabic"/>
          <w:sz w:val="30"/>
          <w:rtl/>
        </w:rPr>
        <w:t>فيما</w:t>
      </w:r>
      <w:r w:rsidR="00EF6156" w:rsidRPr="00EF6156">
        <w:rPr>
          <w:rFonts w:ascii="Traditional Arabic" w:hAnsi="Traditional Arabic"/>
          <w:sz w:val="30"/>
          <w:rtl/>
        </w:rPr>
        <w:t xml:space="preserve"> </w:t>
      </w:r>
      <w:r w:rsidRPr="00EF6156">
        <w:rPr>
          <w:rFonts w:ascii="Traditional Arabic" w:hAnsi="Traditional Arabic"/>
          <w:sz w:val="30"/>
          <w:rtl/>
        </w:rPr>
        <w:t>يتعلق</w:t>
      </w:r>
      <w:r w:rsidR="00EF6156" w:rsidRPr="00EF6156">
        <w:rPr>
          <w:rFonts w:ascii="Traditional Arabic" w:hAnsi="Traditional Arabic"/>
          <w:sz w:val="30"/>
          <w:rtl/>
        </w:rPr>
        <w:t xml:space="preserve"> </w:t>
      </w:r>
      <w:r w:rsidRPr="00EF6156">
        <w:rPr>
          <w:rFonts w:ascii="Traditional Arabic" w:hAnsi="Traditional Arabic"/>
          <w:sz w:val="30"/>
          <w:rtl/>
        </w:rPr>
        <w:t>بحقوق</w:t>
      </w:r>
      <w:r w:rsidR="00EF6156" w:rsidRPr="00EF6156">
        <w:rPr>
          <w:rFonts w:ascii="Traditional Arabic" w:hAnsi="Traditional Arabic"/>
          <w:sz w:val="30"/>
          <w:rtl/>
        </w:rPr>
        <w:t xml:space="preserve"> </w:t>
      </w:r>
      <w:r w:rsidRPr="00EF6156">
        <w:rPr>
          <w:rFonts w:ascii="Traditional Arabic" w:hAnsi="Traditional Arabic"/>
          <w:sz w:val="30"/>
          <w:rtl/>
        </w:rPr>
        <w:t>الإنسان</w:t>
      </w:r>
      <w:r w:rsidR="00EF6156" w:rsidRPr="00EF6156">
        <w:rPr>
          <w:rFonts w:ascii="Traditional Arabic" w:hAnsi="Traditional Arabic"/>
          <w:sz w:val="30"/>
          <w:rtl/>
        </w:rPr>
        <w:t xml:space="preserve"> </w:t>
      </w:r>
      <w:r w:rsidRPr="00EF6156">
        <w:rPr>
          <w:rFonts w:ascii="Traditional Arabic" w:hAnsi="Traditional Arabic"/>
          <w:sz w:val="30"/>
          <w:rtl/>
        </w:rPr>
        <w:t>التي</w:t>
      </w:r>
      <w:r w:rsidR="00EF6156" w:rsidRPr="00EF6156">
        <w:rPr>
          <w:rFonts w:ascii="Traditional Arabic" w:hAnsi="Traditional Arabic"/>
          <w:sz w:val="30"/>
          <w:rtl/>
        </w:rPr>
        <w:t xml:space="preserve"> </w:t>
      </w:r>
      <w:r w:rsidRPr="00EF6156">
        <w:rPr>
          <w:rFonts w:ascii="Traditional Arabic" w:hAnsi="Traditional Arabic"/>
          <w:sz w:val="30"/>
          <w:rtl/>
        </w:rPr>
        <w:t>تناقَش</w:t>
      </w:r>
      <w:r w:rsidR="00EF6156" w:rsidRPr="00EF6156">
        <w:rPr>
          <w:rFonts w:ascii="Traditional Arabic" w:hAnsi="Traditional Arabic"/>
          <w:sz w:val="30"/>
          <w:rtl/>
        </w:rPr>
        <w:t xml:space="preserve"> </w:t>
      </w:r>
      <w:r w:rsidRPr="00EF6156">
        <w:rPr>
          <w:rFonts w:ascii="Traditional Arabic" w:hAnsi="Traditional Arabic"/>
          <w:sz w:val="30"/>
          <w:rtl/>
        </w:rPr>
        <w:t>بانتظام</w:t>
      </w:r>
      <w:r w:rsidR="00EF6156" w:rsidRPr="00EF6156">
        <w:rPr>
          <w:rFonts w:ascii="Traditional Arabic" w:hAnsi="Traditional Arabic"/>
          <w:sz w:val="30"/>
          <w:rtl/>
        </w:rPr>
        <w:t xml:space="preserve"> </w:t>
      </w:r>
      <w:r w:rsidRPr="00EF6156">
        <w:rPr>
          <w:rFonts w:ascii="Traditional Arabic" w:hAnsi="Traditional Arabic"/>
          <w:sz w:val="30"/>
          <w:rtl/>
        </w:rPr>
        <w:t>في</w:t>
      </w:r>
      <w:r w:rsidR="00EF6156" w:rsidRPr="00EF6156">
        <w:rPr>
          <w:rFonts w:ascii="Traditional Arabic" w:hAnsi="Traditional Arabic"/>
          <w:sz w:val="30"/>
          <w:rtl/>
        </w:rPr>
        <w:t xml:space="preserve"> </w:t>
      </w:r>
      <w:r w:rsidRPr="00EF6156">
        <w:rPr>
          <w:rFonts w:ascii="Traditional Arabic" w:hAnsi="Traditional Arabic"/>
          <w:sz w:val="30"/>
          <w:rtl/>
        </w:rPr>
        <w:t>وسائط</w:t>
      </w:r>
      <w:r w:rsidR="00EF6156" w:rsidRPr="00EF6156">
        <w:rPr>
          <w:rFonts w:ascii="Traditional Arabic" w:hAnsi="Traditional Arabic"/>
          <w:sz w:val="30"/>
          <w:rtl/>
        </w:rPr>
        <w:t xml:space="preserve"> </w:t>
      </w:r>
      <w:r w:rsidRPr="00EF6156">
        <w:rPr>
          <w:rFonts w:ascii="Traditional Arabic" w:hAnsi="Traditional Arabic"/>
          <w:sz w:val="30"/>
          <w:rtl/>
        </w:rPr>
        <w:t>الإعلا</w:t>
      </w:r>
      <w:r w:rsidR="00A875F3">
        <w:rPr>
          <w:rFonts w:ascii="Traditional Arabic" w:hAnsi="Traditional Arabic" w:hint="cs"/>
          <w:sz w:val="30"/>
          <w:rtl/>
        </w:rPr>
        <w:t>م</w:t>
      </w:r>
      <w:r w:rsidR="00EF6156" w:rsidRPr="00EF6156">
        <w:rPr>
          <w:rFonts w:ascii="Traditional Arabic" w:hAnsi="Traditional Arabic"/>
          <w:sz w:val="30"/>
          <w:rtl/>
        </w:rPr>
        <w:t xml:space="preserve"> </w:t>
      </w:r>
      <w:r w:rsidRPr="00EF6156">
        <w:rPr>
          <w:rFonts w:ascii="Traditional Arabic" w:hAnsi="Traditional Arabic"/>
          <w:sz w:val="30"/>
          <w:rtl/>
        </w:rPr>
        <w:t>وفي</w:t>
      </w:r>
      <w:r w:rsidR="00EF6156" w:rsidRPr="00EF6156">
        <w:rPr>
          <w:rFonts w:ascii="Traditional Arabic" w:hAnsi="Traditional Arabic"/>
          <w:sz w:val="30"/>
          <w:rtl/>
        </w:rPr>
        <w:t xml:space="preserve"> </w:t>
      </w:r>
      <w:r w:rsidRPr="00EF6156">
        <w:rPr>
          <w:rFonts w:ascii="Traditional Arabic" w:hAnsi="Traditional Arabic"/>
          <w:sz w:val="30"/>
          <w:rtl/>
        </w:rPr>
        <w:t>مختلف</w:t>
      </w:r>
      <w:r w:rsidR="00EF6156" w:rsidRPr="00EF6156">
        <w:rPr>
          <w:rFonts w:ascii="Traditional Arabic" w:hAnsi="Traditional Arabic"/>
          <w:sz w:val="30"/>
          <w:rtl/>
        </w:rPr>
        <w:t xml:space="preserve"> </w:t>
      </w:r>
      <w:r w:rsidRPr="00EF6156">
        <w:rPr>
          <w:rFonts w:ascii="Traditional Arabic" w:hAnsi="Traditional Arabic"/>
          <w:sz w:val="30"/>
          <w:rtl/>
        </w:rPr>
        <w:t>المنتديات</w:t>
      </w:r>
      <w:r w:rsidR="00EF6156" w:rsidRPr="00EF6156">
        <w:rPr>
          <w:rFonts w:ascii="Traditional Arabic" w:hAnsi="Traditional Arabic"/>
          <w:sz w:val="30"/>
          <w:rtl/>
        </w:rPr>
        <w:t xml:space="preserve"> </w:t>
      </w:r>
      <w:r w:rsidRPr="00EF6156">
        <w:rPr>
          <w:rFonts w:ascii="Traditional Arabic" w:hAnsi="Traditional Arabic"/>
          <w:sz w:val="30"/>
          <w:rtl/>
        </w:rPr>
        <w:t>والأعمال</w:t>
      </w:r>
      <w:r w:rsidR="00EF6156" w:rsidRPr="00EF6156">
        <w:rPr>
          <w:rFonts w:ascii="Traditional Arabic" w:hAnsi="Traditional Arabic"/>
          <w:sz w:val="30"/>
          <w:rtl/>
        </w:rPr>
        <w:t xml:space="preserve"> </w:t>
      </w:r>
      <w:r w:rsidRPr="00EF6156">
        <w:rPr>
          <w:rFonts w:ascii="Traditional Arabic" w:hAnsi="Traditional Arabic"/>
          <w:sz w:val="30"/>
          <w:rtl/>
        </w:rPr>
        <w:t>الفنية</w:t>
      </w:r>
      <w:r w:rsidRPr="00EF6156">
        <w:rPr>
          <w:rFonts w:ascii="Traditional Arabic" w:hAnsi="Traditional Arabic" w:hint="cs"/>
          <w:sz w:val="30"/>
          <w:rtl/>
        </w:rPr>
        <w:t>.</w:t>
      </w:r>
      <w:r w:rsidR="00EF6156" w:rsidRPr="00EF6156">
        <w:rPr>
          <w:rStyle w:val="apple-converted-space"/>
          <w:sz w:val="27"/>
          <w:szCs w:val="27"/>
          <w:rtl/>
        </w:rPr>
        <w:t xml:space="preserve"> </w:t>
      </w:r>
      <w:r w:rsidRPr="00EF6156">
        <w:rPr>
          <w:rFonts w:ascii="Traditional Arabic" w:hAnsi="Traditional Arabic"/>
          <w:sz w:val="30"/>
          <w:rtl/>
          <w:lang w:bidi="ar"/>
        </w:rPr>
        <w:t>وهكذا،</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فإن</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قضايا</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حقوق</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الإنسان</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لا</w:t>
      </w:r>
      <w:r w:rsidR="008D485A">
        <w:rPr>
          <w:rFonts w:ascii="Traditional Arabic" w:hAnsi="Traditional Arabic" w:hint="cs"/>
          <w:sz w:val="30"/>
          <w:rtl/>
          <w:lang w:bidi="ar"/>
        </w:rPr>
        <w:t> </w:t>
      </w:r>
      <w:r w:rsidRPr="00EF6156">
        <w:rPr>
          <w:rFonts w:ascii="Traditional Arabic" w:hAnsi="Traditional Arabic"/>
          <w:sz w:val="30"/>
          <w:rtl/>
          <w:lang w:bidi="ar"/>
        </w:rPr>
        <w:t>تقتصر</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على</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الإفادة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عن</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الأنباء</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الراهنة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فحسب،</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بل</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يجري</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أيض</w:t>
      </w:r>
      <w:r w:rsidR="00511CD8">
        <w:rPr>
          <w:rFonts w:ascii="Traditional Arabic" w:hAnsi="Traditional Arabic"/>
          <w:sz w:val="30"/>
          <w:rtl/>
          <w:lang w:bidi="ar"/>
        </w:rPr>
        <w:t xml:space="preserve">اً </w:t>
      </w:r>
      <w:r w:rsidRPr="00EF6156">
        <w:rPr>
          <w:rFonts w:ascii="Traditional Arabic" w:hAnsi="Traditional Arabic"/>
          <w:sz w:val="30"/>
          <w:rtl/>
          <w:lang w:bidi="ar"/>
        </w:rPr>
        <w:t>تناولها</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بالتفصيل</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في</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الأفلام</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الوثائقية،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ومنتجات</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القصص</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الخيالية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(مثل</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مسلسلات</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الجريمة)،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وبرامج</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المناقشة،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فضل</w:t>
      </w:r>
      <w:r w:rsidR="00511CD8">
        <w:rPr>
          <w:rFonts w:ascii="Traditional Arabic" w:hAnsi="Traditional Arabic"/>
          <w:sz w:val="30"/>
          <w:rtl/>
          <w:lang w:bidi="ar"/>
        </w:rPr>
        <w:t xml:space="preserve">اً </w:t>
      </w:r>
      <w:r w:rsidRPr="00EF6156">
        <w:rPr>
          <w:rFonts w:ascii="Traditional Arabic" w:hAnsi="Traditional Arabic"/>
          <w:sz w:val="30"/>
          <w:rtl/>
          <w:lang w:bidi="ar"/>
        </w:rPr>
        <w:t>عن</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منتديات</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المناقشة</w:t>
      </w:r>
      <w:r w:rsidRPr="00EF6156">
        <w:rPr>
          <w:rFonts w:ascii="Traditional Arabic" w:hAnsi="Traditional Arabic" w:hint="cs"/>
          <w:sz w:val="30"/>
          <w:rtl/>
          <w:lang w:bidi="ar"/>
        </w:rPr>
        <w:t>.</w:t>
      </w:r>
      <w:r w:rsidR="00EF6156" w:rsidRPr="00EF6156">
        <w:rPr>
          <w:sz w:val="27"/>
          <w:szCs w:val="27"/>
          <w:rtl/>
        </w:rPr>
        <w:t xml:space="preserve"> </w:t>
      </w:r>
      <w:r w:rsidRPr="00EF6156">
        <w:rPr>
          <w:rFonts w:ascii="Traditional Arabic" w:hAnsi="Traditional Arabic"/>
          <w:sz w:val="30"/>
          <w:rtl/>
          <w:lang w:bidi="ar"/>
        </w:rPr>
        <w:t>ومن</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الأمثلة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الأخرى،</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وبالتحديد</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في</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مجال</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البث</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(الإذاعي</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والتلفزيوني)،</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العديد</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من</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البرامج</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المصورة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الأسبوعية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المذاعة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في</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مواعيد</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ثابتة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التي</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تقدم</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مساهمات</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من</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الداخل</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ومن</w:t>
      </w:r>
      <w:r w:rsidR="008D485A">
        <w:rPr>
          <w:rFonts w:ascii="Traditional Arabic" w:hAnsi="Traditional Arabic" w:hint="cs"/>
          <w:sz w:val="30"/>
          <w:rtl/>
          <w:lang w:bidi="ar"/>
        </w:rPr>
        <w:t> </w:t>
      </w:r>
      <w:r w:rsidRPr="00EF6156">
        <w:rPr>
          <w:rFonts w:ascii="Traditional Arabic" w:hAnsi="Traditional Arabic"/>
          <w:sz w:val="30"/>
          <w:rtl/>
          <w:lang w:bidi="ar"/>
        </w:rPr>
        <w:t>الخارج</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فيما</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يتعلق</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بالمواضيع</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ذات</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الصلة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بحقوق</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الإنسان</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مثل</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المعايير</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الاجتماعية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أو</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حقوق</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lastRenderedPageBreak/>
        <w:t>تقرير</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المصير</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الثقافي.</w:t>
      </w:r>
      <w:r w:rsidR="00EF6156" w:rsidRPr="00EF6156">
        <w:rPr>
          <w:sz w:val="27"/>
          <w:szCs w:val="27"/>
          <w:rtl/>
        </w:rPr>
        <w:t xml:space="preserve"> </w:t>
      </w:r>
      <w:r w:rsidRPr="00EF6156">
        <w:rPr>
          <w:rFonts w:ascii="Traditional Arabic" w:hAnsi="Traditional Arabic"/>
          <w:sz w:val="30"/>
          <w:rtl/>
          <w:lang w:bidi="ar"/>
        </w:rPr>
        <w:t>وبالإضافة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إلى</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ذلك،</w:t>
      </w:r>
      <w:r w:rsidR="00EF6156" w:rsidRPr="00EF6156">
        <w:rPr>
          <w:rFonts w:ascii="Traditional Arabic" w:hAnsi="Traditional Arabic"/>
          <w:sz w:val="30"/>
          <w:rtl/>
          <w:lang w:bidi="ar"/>
        </w:rPr>
        <w:t xml:space="preserve"> </w:t>
      </w:r>
      <w:r w:rsidRPr="00EF6156">
        <w:rPr>
          <w:rFonts w:ascii="Traditional Arabic" w:hAnsi="Traditional Arabic" w:hint="cs"/>
          <w:sz w:val="30"/>
          <w:rtl/>
          <w:lang w:bidi="ar"/>
        </w:rPr>
        <w:t>ت</w:t>
      </w:r>
      <w:r w:rsidRPr="00EF6156">
        <w:rPr>
          <w:rFonts w:ascii="Traditional Arabic" w:hAnsi="Traditional Arabic"/>
          <w:sz w:val="30"/>
          <w:rtl/>
          <w:lang w:bidi="ar"/>
        </w:rPr>
        <w:t>تخذ</w:t>
      </w:r>
      <w:r w:rsidR="00EF6156" w:rsidRPr="00EF6156">
        <w:rPr>
          <w:rFonts w:ascii="Traditional Arabic" w:hAnsi="Traditional Arabic" w:hint="cs"/>
          <w:sz w:val="30"/>
          <w:rtl/>
          <w:lang w:bidi="ar"/>
        </w:rPr>
        <w:t xml:space="preserve"> </w:t>
      </w:r>
      <w:r w:rsidRPr="00EF6156">
        <w:rPr>
          <w:rFonts w:ascii="Traditional Arabic" w:hAnsi="Traditional Arabic" w:hint="cs"/>
          <w:sz w:val="30"/>
          <w:rtl/>
          <w:lang w:bidi="ar"/>
        </w:rPr>
        <w:t>جميع</w:t>
      </w:r>
      <w:r w:rsidR="00EF6156" w:rsidRPr="00EF6156">
        <w:rPr>
          <w:rFonts w:ascii="Traditional Arabic" w:hAnsi="Traditional Arabic" w:hint="cs"/>
          <w:sz w:val="30"/>
          <w:rtl/>
          <w:lang w:bidi="ar"/>
        </w:rPr>
        <w:t xml:space="preserve"> </w:t>
      </w:r>
      <w:r w:rsidRPr="00EF6156">
        <w:rPr>
          <w:rFonts w:ascii="Traditional Arabic" w:hAnsi="Traditional Arabic" w:hint="cs"/>
          <w:sz w:val="30"/>
          <w:rtl/>
          <w:lang w:bidi="ar"/>
        </w:rPr>
        <w:t>وسائ</w:t>
      </w:r>
      <w:r w:rsidR="00B33FB4">
        <w:rPr>
          <w:rFonts w:ascii="Traditional Arabic" w:hAnsi="Traditional Arabic" w:hint="cs"/>
          <w:sz w:val="30"/>
          <w:rtl/>
          <w:lang w:bidi="ar"/>
        </w:rPr>
        <w:t>ط</w:t>
      </w:r>
      <w:r w:rsidR="00EF6156" w:rsidRPr="00EF6156">
        <w:rPr>
          <w:rFonts w:ascii="Traditional Arabic" w:hAnsi="Traditional Arabic" w:hint="cs"/>
          <w:sz w:val="30"/>
          <w:rtl/>
          <w:lang w:bidi="ar"/>
        </w:rPr>
        <w:t xml:space="preserve"> </w:t>
      </w:r>
      <w:r w:rsidRPr="00EF6156">
        <w:rPr>
          <w:rFonts w:ascii="Traditional Arabic" w:hAnsi="Traditional Arabic" w:hint="cs"/>
          <w:sz w:val="30"/>
          <w:rtl/>
          <w:lang w:bidi="ar"/>
        </w:rPr>
        <w:t>الإعلام</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المناسبات</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الرياضية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الكبرى</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مثل</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الألعاب</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الأولمبية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فرصة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لنشر</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الحالة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الثقافية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والاجتماعية</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والمجتمعية</w:t>
      </w:r>
      <w:r w:rsidR="00EF6156" w:rsidRPr="00EF6156">
        <w:rPr>
          <w:rFonts w:ascii="Traditional Arabic" w:hAnsi="Traditional Arabic"/>
          <w:sz w:val="30"/>
          <w:rtl/>
          <w:lang w:bidi="ar"/>
        </w:rPr>
        <w:t xml:space="preserve"> </w:t>
      </w:r>
      <w:r w:rsidRPr="00EF6156">
        <w:rPr>
          <w:rFonts w:ascii="Traditional Arabic" w:hAnsi="Traditional Arabic" w:hint="cs"/>
          <w:sz w:val="30"/>
          <w:rtl/>
          <w:lang w:bidi="ar"/>
        </w:rPr>
        <w:t>للبلد</w:t>
      </w:r>
      <w:r w:rsidR="00EF6156" w:rsidRPr="00EF6156">
        <w:rPr>
          <w:rFonts w:ascii="Traditional Arabic" w:hAnsi="Traditional Arabic" w:hint="cs"/>
          <w:sz w:val="30"/>
          <w:rtl/>
          <w:lang w:bidi="ar"/>
        </w:rPr>
        <w:t xml:space="preserve"> </w:t>
      </w:r>
      <w:r w:rsidRPr="00EF6156">
        <w:rPr>
          <w:rFonts w:ascii="Traditional Arabic" w:hAnsi="Traditional Arabic" w:hint="cs"/>
          <w:sz w:val="30"/>
          <w:rtl/>
          <w:lang w:bidi="ar"/>
        </w:rPr>
        <w:t>المضيف</w:t>
      </w:r>
      <w:r w:rsidR="00EF6156" w:rsidRPr="00EF6156">
        <w:rPr>
          <w:rFonts w:ascii="Traditional Arabic" w:hAnsi="Traditional Arabic" w:hint="cs"/>
          <w:sz w:val="30"/>
          <w:rtl/>
          <w:lang w:bidi="ar"/>
        </w:rPr>
        <w:t xml:space="preserve"> </w:t>
      </w:r>
      <w:r w:rsidRPr="00EF6156">
        <w:rPr>
          <w:rFonts w:ascii="Traditional Arabic" w:hAnsi="Traditional Arabic"/>
          <w:sz w:val="30"/>
          <w:rtl/>
          <w:lang w:bidi="ar"/>
        </w:rPr>
        <w:t>على</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مستخدمي</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وسائط</w:t>
      </w:r>
      <w:r w:rsidR="00EF6156" w:rsidRPr="00EF6156">
        <w:rPr>
          <w:rFonts w:ascii="Traditional Arabic" w:hAnsi="Traditional Arabic"/>
          <w:sz w:val="30"/>
          <w:rtl/>
          <w:lang w:bidi="ar"/>
        </w:rPr>
        <w:t xml:space="preserve"> </w:t>
      </w:r>
      <w:r w:rsidRPr="00EF6156">
        <w:rPr>
          <w:rFonts w:ascii="Traditional Arabic" w:hAnsi="Traditional Arabic"/>
          <w:sz w:val="30"/>
          <w:rtl/>
          <w:lang w:bidi="ar"/>
        </w:rPr>
        <w:t>الإعلام</w:t>
      </w:r>
      <w:r w:rsidRPr="00EF6156">
        <w:rPr>
          <w:rFonts w:ascii="Traditional Arabic" w:hAnsi="Traditional Arabic" w:hint="cs"/>
          <w:sz w:val="30"/>
          <w:rtl/>
          <w:lang w:bidi="ar"/>
        </w:rPr>
        <w:t>.</w:t>
      </w:r>
    </w:p>
    <w:p w:rsidR="00614786" w:rsidRPr="00EE177F" w:rsidRDefault="00614786" w:rsidP="00FA0B29">
      <w:pPr>
        <w:pStyle w:val="SingleTxtGA"/>
        <w:rPr>
          <w:spacing w:val="-3"/>
          <w:lang w:bidi="ar-EG"/>
        </w:rPr>
      </w:pPr>
      <w:r w:rsidRPr="00EE177F">
        <w:rPr>
          <w:rFonts w:hint="cs"/>
          <w:spacing w:val="-3"/>
          <w:rtl/>
          <w:lang w:bidi="ar-EG"/>
        </w:rPr>
        <w:t>176-</w:t>
      </w:r>
      <w:r w:rsidRPr="00EE177F">
        <w:rPr>
          <w:rFonts w:hint="cs"/>
          <w:spacing w:val="-3"/>
          <w:rtl/>
          <w:lang w:bidi="ar-EG"/>
        </w:rPr>
        <w:tab/>
      </w:r>
      <w:r w:rsidRPr="00EE177F">
        <w:rPr>
          <w:spacing w:val="-3"/>
          <w:rtl/>
        </w:rPr>
        <w:t>و</w:t>
      </w:r>
      <w:r w:rsidRPr="00EE177F">
        <w:rPr>
          <w:rFonts w:hint="cs"/>
          <w:spacing w:val="-3"/>
          <w:rtl/>
        </w:rPr>
        <w:t>أخير</w:t>
      </w:r>
      <w:r w:rsidR="008F41D6">
        <w:rPr>
          <w:rFonts w:hint="cs"/>
          <w:spacing w:val="-3"/>
          <w:rtl/>
        </w:rPr>
        <w:t xml:space="preserve">اً، </w:t>
      </w:r>
      <w:r w:rsidRPr="00EE177F">
        <w:rPr>
          <w:rFonts w:hint="cs"/>
          <w:spacing w:val="-3"/>
          <w:rtl/>
        </w:rPr>
        <w:t>تُعتبر</w:t>
      </w:r>
      <w:r w:rsidR="00EF6156" w:rsidRPr="00EE177F">
        <w:rPr>
          <w:rFonts w:hint="cs"/>
          <w:spacing w:val="-3"/>
          <w:rtl/>
        </w:rPr>
        <w:t xml:space="preserve"> </w:t>
      </w:r>
      <w:r w:rsidRPr="00EE177F">
        <w:rPr>
          <w:rFonts w:hint="cs"/>
          <w:spacing w:val="-3"/>
          <w:rtl/>
        </w:rPr>
        <w:t>شبكة</w:t>
      </w:r>
      <w:r w:rsidR="00EF6156" w:rsidRPr="00EE177F">
        <w:rPr>
          <w:rFonts w:hint="cs"/>
          <w:spacing w:val="-3"/>
          <w:rtl/>
        </w:rPr>
        <w:t xml:space="preserve"> </w:t>
      </w:r>
      <w:r w:rsidRPr="00EE177F">
        <w:rPr>
          <w:rFonts w:hint="cs"/>
          <w:spacing w:val="-3"/>
          <w:rtl/>
        </w:rPr>
        <w:t>الإذاعة</w:t>
      </w:r>
      <w:r w:rsidR="00EF6156" w:rsidRPr="00EE177F">
        <w:rPr>
          <w:rFonts w:hint="cs"/>
          <w:spacing w:val="-3"/>
          <w:rtl/>
        </w:rPr>
        <w:t xml:space="preserve"> </w:t>
      </w:r>
      <w:r w:rsidRPr="00EE177F">
        <w:rPr>
          <w:rFonts w:hint="cs"/>
          <w:spacing w:val="-3"/>
          <w:rtl/>
        </w:rPr>
        <w:t>الدولية</w:t>
      </w:r>
      <w:r w:rsidR="00EF6156" w:rsidRPr="00EE177F">
        <w:rPr>
          <w:rFonts w:hint="cs"/>
          <w:spacing w:val="-3"/>
          <w:rtl/>
        </w:rPr>
        <w:t xml:space="preserve"> </w:t>
      </w:r>
      <w:r w:rsidRPr="00EE177F">
        <w:rPr>
          <w:rFonts w:hint="cs"/>
          <w:spacing w:val="-3"/>
          <w:rtl/>
        </w:rPr>
        <w:t>لجمهورية</w:t>
      </w:r>
      <w:r w:rsidR="00EF6156" w:rsidRPr="00EE177F">
        <w:rPr>
          <w:rFonts w:hint="cs"/>
          <w:spacing w:val="-3"/>
          <w:rtl/>
        </w:rPr>
        <w:t xml:space="preserve"> </w:t>
      </w:r>
      <w:r w:rsidRPr="00EE177F">
        <w:rPr>
          <w:rFonts w:hint="cs"/>
          <w:spacing w:val="-3"/>
          <w:rtl/>
        </w:rPr>
        <w:t>ألمانيا</w:t>
      </w:r>
      <w:r w:rsidR="00EF6156" w:rsidRPr="00EE177F">
        <w:rPr>
          <w:rFonts w:hint="cs"/>
          <w:spacing w:val="-3"/>
          <w:rtl/>
        </w:rPr>
        <w:t xml:space="preserve"> </w:t>
      </w:r>
      <w:r w:rsidRPr="00EE177F">
        <w:rPr>
          <w:rFonts w:hint="cs"/>
          <w:spacing w:val="-3"/>
          <w:rtl/>
        </w:rPr>
        <w:t>الاتحادية</w:t>
      </w:r>
      <w:r w:rsidR="00EF6156" w:rsidRPr="00EE177F">
        <w:rPr>
          <w:rFonts w:hint="cs"/>
          <w:spacing w:val="-3"/>
          <w:rtl/>
        </w:rPr>
        <w:t xml:space="preserve"> </w:t>
      </w:r>
      <w:r w:rsidRPr="00EE177F">
        <w:rPr>
          <w:spacing w:val="-3"/>
        </w:rPr>
        <w:t>Deutsche</w:t>
      </w:r>
      <w:r w:rsidR="00EF6156" w:rsidRPr="00EE177F">
        <w:rPr>
          <w:spacing w:val="-3"/>
        </w:rPr>
        <w:t xml:space="preserve"> </w:t>
      </w:r>
      <w:r w:rsidRPr="00EE177F">
        <w:rPr>
          <w:spacing w:val="-3"/>
        </w:rPr>
        <w:t>Welle</w:t>
      </w:r>
      <w:r w:rsidR="00C233CC" w:rsidRPr="00EE177F">
        <w:rPr>
          <w:rFonts w:hint="cs"/>
          <w:spacing w:val="-3"/>
          <w:rtl/>
        </w:rPr>
        <w:t xml:space="preserve"> </w:t>
      </w:r>
      <w:r w:rsidRPr="00EE177F">
        <w:rPr>
          <w:rFonts w:hint="cs"/>
          <w:spacing w:val="-3"/>
          <w:rtl/>
        </w:rPr>
        <w:t>مدافع</w:t>
      </w:r>
      <w:r w:rsidR="00511CD8">
        <w:rPr>
          <w:rFonts w:hint="cs"/>
          <w:spacing w:val="-3"/>
          <w:rtl/>
        </w:rPr>
        <w:t xml:space="preserve">اً </w:t>
      </w:r>
      <w:r w:rsidRPr="00EE177F">
        <w:rPr>
          <w:rFonts w:hint="cs"/>
          <w:spacing w:val="-3"/>
          <w:rtl/>
        </w:rPr>
        <w:t>عالمي</w:t>
      </w:r>
      <w:r w:rsidR="00511CD8">
        <w:rPr>
          <w:rFonts w:hint="cs"/>
          <w:spacing w:val="-3"/>
          <w:rtl/>
        </w:rPr>
        <w:t xml:space="preserve">اً </w:t>
      </w:r>
      <w:r w:rsidRPr="00EE177F">
        <w:rPr>
          <w:rFonts w:hint="cs"/>
          <w:spacing w:val="-3"/>
          <w:rtl/>
        </w:rPr>
        <w:t>عن</w:t>
      </w:r>
      <w:r w:rsidR="00EF6156" w:rsidRPr="00EE177F">
        <w:rPr>
          <w:rFonts w:hint="cs"/>
          <w:spacing w:val="-3"/>
          <w:rtl/>
        </w:rPr>
        <w:t xml:space="preserve"> </w:t>
      </w:r>
      <w:r w:rsidRPr="00EE177F">
        <w:rPr>
          <w:rFonts w:hint="cs"/>
          <w:spacing w:val="-3"/>
          <w:rtl/>
        </w:rPr>
        <w:t>حقوق</w:t>
      </w:r>
      <w:r w:rsidR="00EF6156" w:rsidRPr="00EE177F">
        <w:rPr>
          <w:rFonts w:hint="cs"/>
          <w:spacing w:val="-3"/>
          <w:rtl/>
        </w:rPr>
        <w:t xml:space="preserve"> </w:t>
      </w:r>
      <w:r w:rsidRPr="00EE177F">
        <w:rPr>
          <w:rFonts w:hint="cs"/>
          <w:spacing w:val="-3"/>
          <w:rtl/>
        </w:rPr>
        <w:t>الإنسان</w:t>
      </w:r>
      <w:r w:rsidR="00EF6156" w:rsidRPr="00EE177F">
        <w:rPr>
          <w:rFonts w:hint="cs"/>
          <w:spacing w:val="-3"/>
          <w:rtl/>
        </w:rPr>
        <w:t xml:space="preserve"> </w:t>
      </w:r>
      <w:r w:rsidRPr="00EE177F">
        <w:rPr>
          <w:rFonts w:hint="cs"/>
          <w:spacing w:val="-3"/>
          <w:rtl/>
        </w:rPr>
        <w:t>بكل</w:t>
      </w:r>
      <w:r w:rsidR="00EF6156" w:rsidRPr="00EE177F">
        <w:rPr>
          <w:rFonts w:hint="cs"/>
          <w:spacing w:val="-3"/>
          <w:rtl/>
        </w:rPr>
        <w:t xml:space="preserve"> </w:t>
      </w:r>
      <w:r w:rsidRPr="00EE177F">
        <w:rPr>
          <w:rFonts w:hint="cs"/>
          <w:spacing w:val="-3"/>
          <w:rtl/>
        </w:rPr>
        <w:t>أشكال</w:t>
      </w:r>
      <w:r w:rsidR="00EF6156" w:rsidRPr="00EE177F">
        <w:rPr>
          <w:rFonts w:hint="cs"/>
          <w:spacing w:val="-3"/>
          <w:rtl/>
        </w:rPr>
        <w:t xml:space="preserve"> </w:t>
      </w:r>
      <w:r w:rsidRPr="00EE177F">
        <w:rPr>
          <w:rFonts w:hint="cs"/>
          <w:spacing w:val="-3"/>
          <w:rtl/>
        </w:rPr>
        <w:t>البث</w:t>
      </w:r>
      <w:r w:rsidR="00EF6156" w:rsidRPr="00EE177F">
        <w:rPr>
          <w:rFonts w:hint="cs"/>
          <w:spacing w:val="-3"/>
          <w:rtl/>
        </w:rPr>
        <w:t xml:space="preserve"> </w:t>
      </w:r>
      <w:r w:rsidRPr="00EE177F">
        <w:rPr>
          <w:rFonts w:hint="cs"/>
          <w:spacing w:val="-3"/>
          <w:rtl/>
        </w:rPr>
        <w:t>الذي</w:t>
      </w:r>
      <w:r w:rsidR="00EF6156" w:rsidRPr="00EE177F">
        <w:rPr>
          <w:rFonts w:hint="cs"/>
          <w:spacing w:val="-3"/>
          <w:rtl/>
        </w:rPr>
        <w:t xml:space="preserve"> </w:t>
      </w:r>
      <w:r w:rsidRPr="00EE177F">
        <w:rPr>
          <w:rFonts w:hint="cs"/>
          <w:spacing w:val="-3"/>
          <w:rtl/>
        </w:rPr>
        <w:t>توفره</w:t>
      </w:r>
      <w:r w:rsidR="00EF6156" w:rsidRPr="00EE177F">
        <w:rPr>
          <w:rFonts w:hint="cs"/>
          <w:spacing w:val="-3"/>
          <w:rtl/>
        </w:rPr>
        <w:t xml:space="preserve"> </w:t>
      </w:r>
      <w:r w:rsidRPr="00EE177F">
        <w:rPr>
          <w:rFonts w:hint="cs"/>
          <w:spacing w:val="-3"/>
          <w:rtl/>
        </w:rPr>
        <w:t>(التلفاز،</w:t>
      </w:r>
      <w:r w:rsidR="00EF6156" w:rsidRPr="00EE177F">
        <w:rPr>
          <w:rFonts w:hint="cs"/>
          <w:spacing w:val="-3"/>
          <w:rtl/>
        </w:rPr>
        <w:t xml:space="preserve"> </w:t>
      </w:r>
      <w:r w:rsidRPr="00EE177F">
        <w:rPr>
          <w:rFonts w:hint="cs"/>
          <w:spacing w:val="-3"/>
          <w:rtl/>
        </w:rPr>
        <w:t>شبكة</w:t>
      </w:r>
      <w:r w:rsidR="00EF6156" w:rsidRPr="00EE177F">
        <w:rPr>
          <w:rFonts w:hint="cs"/>
          <w:spacing w:val="-3"/>
          <w:rtl/>
        </w:rPr>
        <w:t xml:space="preserve"> </w:t>
      </w:r>
      <w:r w:rsidRPr="00EE177F">
        <w:rPr>
          <w:rFonts w:hint="cs"/>
          <w:spacing w:val="-3"/>
          <w:rtl/>
        </w:rPr>
        <w:t>الإنترنت،</w:t>
      </w:r>
      <w:r w:rsidR="00EF6156" w:rsidRPr="00EE177F">
        <w:rPr>
          <w:rFonts w:hint="cs"/>
          <w:spacing w:val="-3"/>
          <w:rtl/>
        </w:rPr>
        <w:t xml:space="preserve"> </w:t>
      </w:r>
      <w:r w:rsidRPr="00EE177F">
        <w:rPr>
          <w:rFonts w:hint="cs"/>
          <w:spacing w:val="-3"/>
          <w:rtl/>
        </w:rPr>
        <w:t>الراديو</w:t>
      </w:r>
      <w:r w:rsidR="00EF6156" w:rsidRPr="00EE177F">
        <w:rPr>
          <w:rFonts w:hint="cs"/>
          <w:spacing w:val="-3"/>
          <w:rtl/>
        </w:rPr>
        <w:t xml:space="preserve"> </w:t>
      </w:r>
      <w:r w:rsidRPr="00EE177F">
        <w:rPr>
          <w:rFonts w:hint="cs"/>
          <w:spacing w:val="-3"/>
          <w:rtl/>
        </w:rPr>
        <w:t>ووسائط</w:t>
      </w:r>
      <w:r w:rsidR="00EF6156" w:rsidRPr="00EE177F">
        <w:rPr>
          <w:rFonts w:hint="cs"/>
          <w:spacing w:val="-3"/>
          <w:rtl/>
        </w:rPr>
        <w:t xml:space="preserve"> </w:t>
      </w:r>
      <w:r w:rsidRPr="00EE177F">
        <w:rPr>
          <w:rFonts w:hint="cs"/>
          <w:spacing w:val="-3"/>
          <w:rtl/>
        </w:rPr>
        <w:t>التواصل</w:t>
      </w:r>
      <w:r w:rsidR="00EF6156" w:rsidRPr="00EE177F">
        <w:rPr>
          <w:rFonts w:hint="cs"/>
          <w:spacing w:val="-3"/>
          <w:rtl/>
        </w:rPr>
        <w:t xml:space="preserve"> </w:t>
      </w:r>
      <w:r w:rsidRPr="00EE177F">
        <w:rPr>
          <w:rFonts w:hint="cs"/>
          <w:spacing w:val="-3"/>
          <w:rtl/>
        </w:rPr>
        <w:t>الاجتماعي)،</w:t>
      </w:r>
      <w:r w:rsidR="00EF6156" w:rsidRPr="00EE177F">
        <w:rPr>
          <w:rFonts w:hint="cs"/>
          <w:spacing w:val="-3"/>
          <w:rtl/>
        </w:rPr>
        <w:t xml:space="preserve"> </w:t>
      </w:r>
      <w:r w:rsidRPr="00EE177F">
        <w:rPr>
          <w:rFonts w:hint="cs"/>
          <w:spacing w:val="-3"/>
          <w:rtl/>
        </w:rPr>
        <w:t>وتساهم</w:t>
      </w:r>
      <w:r w:rsidR="00EF6156" w:rsidRPr="00EE177F">
        <w:rPr>
          <w:rFonts w:hint="cs"/>
          <w:spacing w:val="-3"/>
          <w:rtl/>
        </w:rPr>
        <w:t xml:space="preserve"> </w:t>
      </w:r>
      <w:r w:rsidRPr="00EE177F">
        <w:rPr>
          <w:rFonts w:hint="cs"/>
          <w:spacing w:val="-3"/>
          <w:rtl/>
        </w:rPr>
        <w:t>بذلك</w:t>
      </w:r>
      <w:r w:rsidR="00EF6156" w:rsidRPr="00EE177F">
        <w:rPr>
          <w:rFonts w:hint="cs"/>
          <w:spacing w:val="-3"/>
          <w:rtl/>
        </w:rPr>
        <w:t xml:space="preserve"> </w:t>
      </w:r>
      <w:r w:rsidRPr="00EE177F">
        <w:rPr>
          <w:rFonts w:hint="cs"/>
          <w:spacing w:val="-3"/>
          <w:rtl/>
        </w:rPr>
        <w:t>مساهمة</w:t>
      </w:r>
      <w:r w:rsidR="00EF6156" w:rsidRPr="00EE177F">
        <w:rPr>
          <w:rFonts w:hint="cs"/>
          <w:spacing w:val="-3"/>
          <w:rtl/>
        </w:rPr>
        <w:t xml:space="preserve"> </w:t>
      </w:r>
      <w:r w:rsidRPr="00EE177F">
        <w:rPr>
          <w:rFonts w:hint="cs"/>
          <w:spacing w:val="-3"/>
          <w:rtl/>
        </w:rPr>
        <w:t>كبيرة</w:t>
      </w:r>
      <w:r w:rsidR="00EF6156" w:rsidRPr="00EE177F">
        <w:rPr>
          <w:rFonts w:hint="cs"/>
          <w:spacing w:val="-3"/>
          <w:rtl/>
        </w:rPr>
        <w:t xml:space="preserve"> </w:t>
      </w:r>
      <w:r w:rsidRPr="00EE177F">
        <w:rPr>
          <w:spacing w:val="-3"/>
          <w:rtl/>
        </w:rPr>
        <w:t>في</w:t>
      </w:r>
      <w:r w:rsidR="00EF6156" w:rsidRPr="00EE177F">
        <w:rPr>
          <w:spacing w:val="-3"/>
          <w:rtl/>
        </w:rPr>
        <w:t xml:space="preserve"> </w:t>
      </w:r>
      <w:r w:rsidRPr="00EE177F">
        <w:rPr>
          <w:spacing w:val="-3"/>
          <w:rtl/>
        </w:rPr>
        <w:t>الجهود</w:t>
      </w:r>
      <w:r w:rsidR="00EF6156" w:rsidRPr="00EE177F">
        <w:rPr>
          <w:spacing w:val="-3"/>
          <w:rtl/>
        </w:rPr>
        <w:t xml:space="preserve"> </w:t>
      </w:r>
      <w:r w:rsidRPr="00EE177F">
        <w:rPr>
          <w:spacing w:val="-3"/>
          <w:rtl/>
        </w:rPr>
        <w:t>الرامية</w:t>
      </w:r>
      <w:r w:rsidR="00EF6156" w:rsidRPr="00EE177F">
        <w:rPr>
          <w:spacing w:val="-3"/>
          <w:rtl/>
        </w:rPr>
        <w:t xml:space="preserve"> </w:t>
      </w:r>
      <w:r w:rsidRPr="00EE177F">
        <w:rPr>
          <w:spacing w:val="-3"/>
          <w:rtl/>
        </w:rPr>
        <w:t>إلى</w:t>
      </w:r>
      <w:r w:rsidR="00EF6156" w:rsidRPr="00EE177F">
        <w:rPr>
          <w:spacing w:val="-3"/>
          <w:rtl/>
        </w:rPr>
        <w:t xml:space="preserve"> </w:t>
      </w:r>
      <w:r w:rsidRPr="00EE177F">
        <w:rPr>
          <w:spacing w:val="-3"/>
          <w:rtl/>
        </w:rPr>
        <w:t>جذب</w:t>
      </w:r>
      <w:r w:rsidR="00EF6156" w:rsidRPr="00EE177F">
        <w:rPr>
          <w:spacing w:val="-3"/>
          <w:rtl/>
        </w:rPr>
        <w:t xml:space="preserve"> </w:t>
      </w:r>
      <w:r w:rsidRPr="00EE177F">
        <w:rPr>
          <w:spacing w:val="-3"/>
          <w:rtl/>
        </w:rPr>
        <w:t>الاهتمام</w:t>
      </w:r>
      <w:r w:rsidR="00EF6156" w:rsidRPr="00EE177F">
        <w:rPr>
          <w:spacing w:val="-3"/>
          <w:rtl/>
        </w:rPr>
        <w:t xml:space="preserve"> </w:t>
      </w:r>
      <w:r w:rsidRPr="00EE177F">
        <w:rPr>
          <w:spacing w:val="-3"/>
          <w:rtl/>
        </w:rPr>
        <w:t>وتحقيق</w:t>
      </w:r>
      <w:r w:rsidR="00EF6156" w:rsidRPr="00EE177F">
        <w:rPr>
          <w:spacing w:val="-3"/>
          <w:rtl/>
        </w:rPr>
        <w:t xml:space="preserve"> </w:t>
      </w:r>
      <w:r w:rsidRPr="00EE177F">
        <w:rPr>
          <w:spacing w:val="-3"/>
          <w:rtl/>
        </w:rPr>
        <w:t>إعمال</w:t>
      </w:r>
      <w:r w:rsidR="00EF6156" w:rsidRPr="00EE177F">
        <w:rPr>
          <w:spacing w:val="-3"/>
          <w:rtl/>
        </w:rPr>
        <w:t xml:space="preserve"> </w:t>
      </w:r>
      <w:r w:rsidRPr="00EE177F">
        <w:rPr>
          <w:spacing w:val="-3"/>
          <w:rtl/>
        </w:rPr>
        <w:t>حقوق</w:t>
      </w:r>
      <w:r w:rsidR="00EF6156" w:rsidRPr="00EE177F">
        <w:rPr>
          <w:spacing w:val="-3"/>
          <w:rtl/>
        </w:rPr>
        <w:t xml:space="preserve"> </w:t>
      </w:r>
      <w:r w:rsidRPr="00EE177F">
        <w:rPr>
          <w:spacing w:val="-3"/>
          <w:rtl/>
        </w:rPr>
        <w:t>الإنسان</w:t>
      </w:r>
      <w:r w:rsidR="00EF6156" w:rsidRPr="00EE177F">
        <w:rPr>
          <w:spacing w:val="-3"/>
          <w:rtl/>
        </w:rPr>
        <w:t xml:space="preserve"> </w:t>
      </w:r>
      <w:r w:rsidRPr="00EE177F">
        <w:rPr>
          <w:spacing w:val="-3"/>
          <w:rtl/>
        </w:rPr>
        <w:t>ف</w:t>
      </w:r>
      <w:r w:rsidR="0053759F">
        <w:rPr>
          <w:rFonts w:hint="cs"/>
          <w:spacing w:val="-3"/>
          <w:rtl/>
        </w:rPr>
        <w:t>ي</w:t>
      </w:r>
      <w:r w:rsidR="00EF6156" w:rsidRPr="00EE177F">
        <w:rPr>
          <w:rFonts w:hint="cs"/>
          <w:spacing w:val="-3"/>
          <w:rtl/>
        </w:rPr>
        <w:t xml:space="preserve"> </w:t>
      </w:r>
      <w:r w:rsidRPr="00EE177F">
        <w:rPr>
          <w:rFonts w:hint="cs"/>
          <w:spacing w:val="-3"/>
          <w:rtl/>
        </w:rPr>
        <w:t>أكبر</w:t>
      </w:r>
      <w:r w:rsidR="00EF6156" w:rsidRPr="00EE177F">
        <w:rPr>
          <w:rFonts w:hint="cs"/>
          <w:spacing w:val="-3"/>
          <w:rtl/>
        </w:rPr>
        <w:t xml:space="preserve"> </w:t>
      </w:r>
      <w:r w:rsidRPr="00EE177F">
        <w:rPr>
          <w:rFonts w:hint="cs"/>
          <w:spacing w:val="-3"/>
          <w:rtl/>
        </w:rPr>
        <w:t>عدد</w:t>
      </w:r>
      <w:r w:rsidR="00EF6156" w:rsidRPr="00EE177F">
        <w:rPr>
          <w:rFonts w:hint="cs"/>
          <w:spacing w:val="-3"/>
          <w:rtl/>
        </w:rPr>
        <w:t xml:space="preserve"> </w:t>
      </w:r>
      <w:r w:rsidRPr="00EE177F">
        <w:rPr>
          <w:rFonts w:hint="cs"/>
          <w:spacing w:val="-3"/>
          <w:rtl/>
        </w:rPr>
        <w:t>ممكن</w:t>
      </w:r>
      <w:r w:rsidR="00EF6156" w:rsidRPr="00EE177F">
        <w:rPr>
          <w:rFonts w:hint="cs"/>
          <w:spacing w:val="-3"/>
          <w:rtl/>
        </w:rPr>
        <w:t xml:space="preserve"> </w:t>
      </w:r>
      <w:r w:rsidRPr="00EE177F">
        <w:rPr>
          <w:spacing w:val="-3"/>
          <w:rtl/>
        </w:rPr>
        <w:t>من</w:t>
      </w:r>
      <w:r w:rsidR="00EF6156" w:rsidRPr="00EE177F">
        <w:rPr>
          <w:spacing w:val="-3"/>
          <w:rtl/>
        </w:rPr>
        <w:t xml:space="preserve"> </w:t>
      </w:r>
      <w:r w:rsidRPr="00EE177F">
        <w:rPr>
          <w:spacing w:val="-3"/>
          <w:rtl/>
        </w:rPr>
        <w:t>بلدان</w:t>
      </w:r>
      <w:r w:rsidR="00EF6156" w:rsidRPr="00EE177F">
        <w:rPr>
          <w:spacing w:val="-3"/>
          <w:rtl/>
        </w:rPr>
        <w:t xml:space="preserve"> </w:t>
      </w:r>
      <w:r w:rsidRPr="00EE177F">
        <w:rPr>
          <w:spacing w:val="-3"/>
          <w:rtl/>
        </w:rPr>
        <w:t>العالم</w:t>
      </w:r>
      <w:r w:rsidRPr="00EE177F">
        <w:rPr>
          <w:rFonts w:hint="cs"/>
          <w:spacing w:val="-3"/>
          <w:rtl/>
        </w:rPr>
        <w:t>.</w:t>
      </w:r>
      <w:r w:rsidR="00EF6156" w:rsidRPr="00EE177F">
        <w:rPr>
          <w:rFonts w:hint="cs"/>
          <w:spacing w:val="-3"/>
          <w:rtl/>
        </w:rPr>
        <w:t xml:space="preserve"> </w:t>
      </w:r>
      <w:r w:rsidRPr="00EE177F">
        <w:rPr>
          <w:rFonts w:hint="cs"/>
          <w:spacing w:val="-3"/>
          <w:rtl/>
        </w:rPr>
        <w:t>ويدعم</w:t>
      </w:r>
      <w:r w:rsidR="00EF6156" w:rsidRPr="00EE177F">
        <w:rPr>
          <w:rFonts w:hint="cs"/>
          <w:spacing w:val="-3"/>
          <w:rtl/>
        </w:rPr>
        <w:t xml:space="preserve"> </w:t>
      </w:r>
      <w:r w:rsidRPr="00EE177F">
        <w:rPr>
          <w:rFonts w:hint="cs"/>
          <w:spacing w:val="-3"/>
          <w:rtl/>
        </w:rPr>
        <w:t>المعهد</w:t>
      </w:r>
      <w:r w:rsidR="00EF6156" w:rsidRPr="00EE177F">
        <w:rPr>
          <w:rFonts w:hint="cs"/>
          <w:spacing w:val="-3"/>
          <w:rtl/>
        </w:rPr>
        <w:t xml:space="preserve"> </w:t>
      </w:r>
      <w:r w:rsidRPr="00EE177F">
        <w:rPr>
          <w:rFonts w:hint="cs"/>
          <w:spacing w:val="-3"/>
          <w:rtl/>
        </w:rPr>
        <w:t>الدولي</w:t>
      </w:r>
      <w:r w:rsidR="00EF6156" w:rsidRPr="00EE177F">
        <w:rPr>
          <w:rFonts w:hint="cs"/>
          <w:spacing w:val="-3"/>
          <w:rtl/>
        </w:rPr>
        <w:t xml:space="preserve"> </w:t>
      </w:r>
      <w:r w:rsidRPr="00EE177F">
        <w:rPr>
          <w:rFonts w:hint="cs"/>
          <w:spacing w:val="-3"/>
          <w:rtl/>
        </w:rPr>
        <w:t>للتدريب،</w:t>
      </w:r>
      <w:r w:rsidR="00EF6156" w:rsidRPr="00EE177F">
        <w:rPr>
          <w:rFonts w:hint="cs"/>
          <w:spacing w:val="-3"/>
          <w:rtl/>
        </w:rPr>
        <w:t xml:space="preserve"> </w:t>
      </w:r>
      <w:r w:rsidRPr="00EE177F">
        <w:rPr>
          <w:rFonts w:hint="cs"/>
          <w:spacing w:val="-3"/>
          <w:rtl/>
        </w:rPr>
        <w:t>التابع</w:t>
      </w:r>
      <w:r w:rsidR="00EF6156" w:rsidRPr="00EE177F">
        <w:rPr>
          <w:rFonts w:hint="cs"/>
          <w:spacing w:val="-3"/>
          <w:rtl/>
        </w:rPr>
        <w:t xml:space="preserve"> </w:t>
      </w:r>
      <w:r w:rsidRPr="00EE177F">
        <w:rPr>
          <w:rFonts w:hint="cs"/>
          <w:spacing w:val="-3"/>
          <w:rtl/>
        </w:rPr>
        <w:t>للشبكة،</w:t>
      </w:r>
      <w:r w:rsidR="00EF6156" w:rsidRPr="00EE177F">
        <w:rPr>
          <w:rFonts w:hint="cs"/>
          <w:spacing w:val="-3"/>
          <w:rtl/>
        </w:rPr>
        <w:t xml:space="preserve"> </w:t>
      </w:r>
      <w:r w:rsidRPr="00EE177F">
        <w:rPr>
          <w:rFonts w:hint="cs"/>
          <w:spacing w:val="-3"/>
          <w:rtl/>
        </w:rPr>
        <w:t>تعزيز</w:t>
      </w:r>
      <w:r w:rsidR="00EF6156" w:rsidRPr="00EE177F">
        <w:rPr>
          <w:rFonts w:hint="cs"/>
          <w:spacing w:val="-3"/>
          <w:rtl/>
        </w:rPr>
        <w:t xml:space="preserve"> </w:t>
      </w:r>
      <w:r w:rsidRPr="00EE177F">
        <w:rPr>
          <w:rFonts w:hint="cs"/>
          <w:spacing w:val="-3"/>
          <w:rtl/>
        </w:rPr>
        <w:t>حرية</w:t>
      </w:r>
      <w:r w:rsidR="00EF6156" w:rsidRPr="00EE177F">
        <w:rPr>
          <w:rFonts w:hint="cs"/>
          <w:spacing w:val="-3"/>
          <w:rtl/>
        </w:rPr>
        <w:t xml:space="preserve"> </w:t>
      </w:r>
      <w:r w:rsidRPr="00EE177F">
        <w:rPr>
          <w:rFonts w:hint="cs"/>
          <w:spacing w:val="-3"/>
          <w:rtl/>
        </w:rPr>
        <w:t>الرأي</w:t>
      </w:r>
      <w:r w:rsidR="00EF6156" w:rsidRPr="00EE177F">
        <w:rPr>
          <w:rFonts w:hint="cs"/>
          <w:spacing w:val="-3"/>
          <w:rtl/>
        </w:rPr>
        <w:t xml:space="preserve"> </w:t>
      </w:r>
      <w:r w:rsidRPr="00EE177F">
        <w:rPr>
          <w:rFonts w:hint="cs"/>
          <w:spacing w:val="-3"/>
          <w:rtl/>
        </w:rPr>
        <w:t>على</w:t>
      </w:r>
      <w:r w:rsidR="00EF6156" w:rsidRPr="00EE177F">
        <w:rPr>
          <w:rFonts w:hint="cs"/>
          <w:spacing w:val="-3"/>
          <w:rtl/>
        </w:rPr>
        <w:t xml:space="preserve"> </w:t>
      </w:r>
      <w:r w:rsidRPr="00EE177F">
        <w:rPr>
          <w:rFonts w:hint="cs"/>
          <w:spacing w:val="-3"/>
          <w:rtl/>
        </w:rPr>
        <w:t>الصعيد</w:t>
      </w:r>
      <w:r w:rsidR="00EF6156" w:rsidRPr="00EE177F">
        <w:rPr>
          <w:rFonts w:hint="cs"/>
          <w:spacing w:val="-3"/>
          <w:rtl/>
        </w:rPr>
        <w:t xml:space="preserve"> </w:t>
      </w:r>
      <w:r w:rsidRPr="00EE177F">
        <w:rPr>
          <w:rFonts w:hint="cs"/>
          <w:spacing w:val="-3"/>
          <w:rtl/>
        </w:rPr>
        <w:t>العالمي،</w:t>
      </w:r>
      <w:r w:rsidR="00EF6156" w:rsidRPr="00EE177F">
        <w:rPr>
          <w:rFonts w:hint="cs"/>
          <w:spacing w:val="-3"/>
          <w:rtl/>
        </w:rPr>
        <w:t xml:space="preserve"> </w:t>
      </w:r>
      <w:r w:rsidRPr="00EE177F">
        <w:rPr>
          <w:rFonts w:hint="cs"/>
          <w:spacing w:val="-3"/>
          <w:rtl/>
        </w:rPr>
        <w:t>وذلك</w:t>
      </w:r>
      <w:r w:rsidR="00EF6156" w:rsidRPr="00EE177F">
        <w:rPr>
          <w:rFonts w:hint="cs"/>
          <w:spacing w:val="-3"/>
          <w:rtl/>
        </w:rPr>
        <w:t xml:space="preserve"> </w:t>
      </w:r>
      <w:r w:rsidRPr="00EE177F">
        <w:rPr>
          <w:rFonts w:hint="cs"/>
          <w:spacing w:val="-3"/>
          <w:rtl/>
        </w:rPr>
        <w:t>عن</w:t>
      </w:r>
      <w:r w:rsidR="00EF6156" w:rsidRPr="00EE177F">
        <w:rPr>
          <w:rFonts w:hint="cs"/>
          <w:spacing w:val="-3"/>
          <w:rtl/>
        </w:rPr>
        <w:t xml:space="preserve"> </w:t>
      </w:r>
      <w:r w:rsidRPr="00EE177F">
        <w:rPr>
          <w:rFonts w:hint="cs"/>
          <w:spacing w:val="-3"/>
          <w:rtl/>
        </w:rPr>
        <w:t>طريق</w:t>
      </w:r>
      <w:r w:rsidR="00EF6156" w:rsidRPr="00EE177F">
        <w:rPr>
          <w:rFonts w:hint="cs"/>
          <w:spacing w:val="-3"/>
          <w:rtl/>
        </w:rPr>
        <w:t xml:space="preserve"> </w:t>
      </w:r>
      <w:r w:rsidRPr="00EE177F">
        <w:rPr>
          <w:rFonts w:hint="cs"/>
          <w:spacing w:val="-3"/>
          <w:rtl/>
        </w:rPr>
        <w:t>برامج</w:t>
      </w:r>
      <w:r w:rsidR="00EF6156" w:rsidRPr="00EE177F">
        <w:rPr>
          <w:rFonts w:hint="cs"/>
          <w:spacing w:val="-3"/>
          <w:rtl/>
        </w:rPr>
        <w:t xml:space="preserve"> </w:t>
      </w:r>
      <w:r w:rsidRPr="00EE177F">
        <w:rPr>
          <w:rFonts w:hint="cs"/>
          <w:spacing w:val="-3"/>
          <w:rtl/>
        </w:rPr>
        <w:t>التعاون</w:t>
      </w:r>
      <w:r w:rsidR="00EF6156" w:rsidRPr="00EE177F">
        <w:rPr>
          <w:rFonts w:hint="cs"/>
          <w:spacing w:val="-3"/>
          <w:rtl/>
        </w:rPr>
        <w:t xml:space="preserve"> </w:t>
      </w:r>
      <w:r w:rsidRPr="00EE177F">
        <w:rPr>
          <w:rFonts w:hint="cs"/>
          <w:spacing w:val="-3"/>
          <w:rtl/>
        </w:rPr>
        <w:t>فيما</w:t>
      </w:r>
      <w:r w:rsidR="00EF6156" w:rsidRPr="00EE177F">
        <w:rPr>
          <w:rFonts w:hint="cs"/>
          <w:spacing w:val="-3"/>
          <w:rtl/>
        </w:rPr>
        <w:t xml:space="preserve"> </w:t>
      </w:r>
      <w:r w:rsidRPr="00EE177F">
        <w:rPr>
          <w:rFonts w:hint="cs"/>
          <w:spacing w:val="-3"/>
          <w:rtl/>
        </w:rPr>
        <w:t>يتصل</w:t>
      </w:r>
      <w:r w:rsidR="00EF6156" w:rsidRPr="00EE177F">
        <w:rPr>
          <w:rFonts w:hint="cs"/>
          <w:spacing w:val="-3"/>
          <w:rtl/>
        </w:rPr>
        <w:t xml:space="preserve"> </w:t>
      </w:r>
      <w:r w:rsidRPr="00EE177F">
        <w:rPr>
          <w:rFonts w:hint="cs"/>
          <w:spacing w:val="-3"/>
          <w:rtl/>
        </w:rPr>
        <w:t>بتحسين</w:t>
      </w:r>
      <w:r w:rsidR="00EF6156" w:rsidRPr="00EE177F">
        <w:rPr>
          <w:rFonts w:hint="cs"/>
          <w:spacing w:val="-3"/>
          <w:rtl/>
        </w:rPr>
        <w:t xml:space="preserve"> </w:t>
      </w:r>
      <w:r w:rsidRPr="00EE177F">
        <w:rPr>
          <w:rFonts w:hint="cs"/>
          <w:spacing w:val="-3"/>
          <w:rtl/>
        </w:rPr>
        <w:t>أحوال</w:t>
      </w:r>
      <w:r w:rsidR="00EF6156" w:rsidRPr="00EE177F">
        <w:rPr>
          <w:rFonts w:hint="cs"/>
          <w:spacing w:val="-3"/>
          <w:rtl/>
        </w:rPr>
        <w:t xml:space="preserve"> </w:t>
      </w:r>
      <w:r w:rsidRPr="00EE177F">
        <w:rPr>
          <w:rFonts w:hint="cs"/>
          <w:spacing w:val="-3"/>
          <w:rtl/>
        </w:rPr>
        <w:t>الأطر</w:t>
      </w:r>
      <w:r w:rsidR="00EF6156" w:rsidRPr="00EE177F">
        <w:rPr>
          <w:rFonts w:hint="cs"/>
          <w:spacing w:val="-3"/>
          <w:rtl/>
        </w:rPr>
        <w:t xml:space="preserve"> </w:t>
      </w:r>
      <w:r w:rsidRPr="00EE177F">
        <w:rPr>
          <w:rFonts w:hint="cs"/>
          <w:spacing w:val="-3"/>
          <w:rtl/>
        </w:rPr>
        <w:t>السياسية</w:t>
      </w:r>
      <w:r w:rsidR="00EF6156" w:rsidRPr="00EE177F">
        <w:rPr>
          <w:rFonts w:hint="cs"/>
          <w:spacing w:val="-3"/>
          <w:rtl/>
        </w:rPr>
        <w:t xml:space="preserve"> </w:t>
      </w:r>
      <w:r w:rsidRPr="00EE177F">
        <w:rPr>
          <w:rFonts w:hint="cs"/>
          <w:spacing w:val="-3"/>
          <w:rtl/>
        </w:rPr>
        <w:t>والقانونية</w:t>
      </w:r>
      <w:r w:rsidR="00EF6156" w:rsidRPr="00EE177F">
        <w:rPr>
          <w:rFonts w:hint="cs"/>
          <w:spacing w:val="-3"/>
          <w:rtl/>
        </w:rPr>
        <w:t xml:space="preserve"> </w:t>
      </w:r>
      <w:r w:rsidRPr="00EE177F">
        <w:rPr>
          <w:rFonts w:hint="cs"/>
          <w:spacing w:val="-3"/>
          <w:rtl/>
        </w:rPr>
        <w:t>لحرية</w:t>
      </w:r>
      <w:r w:rsidR="00EF6156" w:rsidRPr="00EE177F">
        <w:rPr>
          <w:rFonts w:hint="cs"/>
          <w:spacing w:val="-3"/>
          <w:rtl/>
        </w:rPr>
        <w:t xml:space="preserve"> </w:t>
      </w:r>
      <w:r w:rsidRPr="00EE177F">
        <w:rPr>
          <w:rFonts w:hint="cs"/>
          <w:spacing w:val="-3"/>
          <w:rtl/>
        </w:rPr>
        <w:t>التعبير</w:t>
      </w:r>
      <w:r w:rsidR="00EF6156" w:rsidRPr="00EE177F">
        <w:rPr>
          <w:rFonts w:hint="cs"/>
          <w:spacing w:val="-3"/>
          <w:rtl/>
        </w:rPr>
        <w:t xml:space="preserve"> </w:t>
      </w:r>
      <w:r w:rsidRPr="00EE177F">
        <w:rPr>
          <w:rFonts w:hint="cs"/>
          <w:spacing w:val="-3"/>
          <w:rtl/>
        </w:rPr>
        <w:t>والحصول</w:t>
      </w:r>
      <w:r w:rsidR="00EF6156" w:rsidRPr="00EE177F">
        <w:rPr>
          <w:rFonts w:hint="cs"/>
          <w:spacing w:val="-3"/>
          <w:rtl/>
        </w:rPr>
        <w:t xml:space="preserve"> </w:t>
      </w:r>
      <w:r w:rsidRPr="00EE177F">
        <w:rPr>
          <w:rFonts w:hint="cs"/>
          <w:spacing w:val="-3"/>
          <w:rtl/>
        </w:rPr>
        <w:t>على</w:t>
      </w:r>
      <w:r w:rsidR="00EF6156" w:rsidRPr="00EE177F">
        <w:rPr>
          <w:rFonts w:hint="cs"/>
          <w:spacing w:val="-3"/>
          <w:rtl/>
        </w:rPr>
        <w:t xml:space="preserve"> </w:t>
      </w:r>
      <w:r w:rsidRPr="00EE177F">
        <w:rPr>
          <w:rFonts w:hint="cs"/>
          <w:spacing w:val="-3"/>
          <w:rtl/>
        </w:rPr>
        <w:t>المعلومات،</w:t>
      </w:r>
      <w:r w:rsidR="00EF6156" w:rsidRPr="00EE177F">
        <w:rPr>
          <w:rFonts w:hint="cs"/>
          <w:spacing w:val="-3"/>
          <w:rtl/>
        </w:rPr>
        <w:t xml:space="preserve"> </w:t>
      </w:r>
      <w:r w:rsidRPr="00EE177F">
        <w:rPr>
          <w:rFonts w:hint="cs"/>
          <w:spacing w:val="-3"/>
          <w:rtl/>
        </w:rPr>
        <w:t>وتعزيز</w:t>
      </w:r>
      <w:r w:rsidR="00EF6156" w:rsidRPr="00EE177F">
        <w:rPr>
          <w:rFonts w:hint="cs"/>
          <w:spacing w:val="-3"/>
          <w:rtl/>
        </w:rPr>
        <w:t xml:space="preserve"> </w:t>
      </w:r>
      <w:r w:rsidRPr="00EE177F">
        <w:rPr>
          <w:rFonts w:hint="cs"/>
          <w:spacing w:val="-3"/>
          <w:rtl/>
        </w:rPr>
        <w:t>الإدماج</w:t>
      </w:r>
      <w:r w:rsidR="00EF6156" w:rsidRPr="00EE177F">
        <w:rPr>
          <w:rFonts w:hint="cs"/>
          <w:spacing w:val="-3"/>
          <w:rtl/>
        </w:rPr>
        <w:t xml:space="preserve"> </w:t>
      </w:r>
      <w:r w:rsidRPr="00EE177F">
        <w:rPr>
          <w:rFonts w:hint="cs"/>
          <w:spacing w:val="-3"/>
          <w:rtl/>
        </w:rPr>
        <w:t>الاجتماعي،</w:t>
      </w:r>
      <w:r w:rsidR="00EF6156" w:rsidRPr="00EE177F">
        <w:rPr>
          <w:rFonts w:hint="cs"/>
          <w:spacing w:val="-3"/>
          <w:rtl/>
        </w:rPr>
        <w:t xml:space="preserve"> </w:t>
      </w:r>
      <w:r w:rsidRPr="00EE177F">
        <w:rPr>
          <w:rFonts w:hint="cs"/>
          <w:spacing w:val="-3"/>
          <w:rtl/>
        </w:rPr>
        <w:t>وتأهيل</w:t>
      </w:r>
      <w:r w:rsidR="00EF6156" w:rsidRPr="00EE177F">
        <w:rPr>
          <w:rFonts w:hint="cs"/>
          <w:spacing w:val="-3"/>
          <w:rtl/>
        </w:rPr>
        <w:t xml:space="preserve"> </w:t>
      </w:r>
      <w:r w:rsidRPr="00EE177F">
        <w:rPr>
          <w:rFonts w:hint="cs"/>
          <w:spacing w:val="-3"/>
          <w:rtl/>
        </w:rPr>
        <w:t>أصحاب</w:t>
      </w:r>
      <w:r w:rsidR="00EF6156" w:rsidRPr="00EE177F">
        <w:rPr>
          <w:rFonts w:hint="cs"/>
          <w:spacing w:val="-3"/>
          <w:rtl/>
        </w:rPr>
        <w:t xml:space="preserve"> </w:t>
      </w:r>
      <w:r w:rsidRPr="00EE177F">
        <w:rPr>
          <w:rFonts w:hint="cs"/>
          <w:spacing w:val="-3"/>
          <w:rtl/>
        </w:rPr>
        <w:t>المصلحة،</w:t>
      </w:r>
      <w:r w:rsidR="00EF6156" w:rsidRPr="00EE177F">
        <w:rPr>
          <w:rFonts w:hint="cs"/>
          <w:spacing w:val="-3"/>
          <w:rtl/>
        </w:rPr>
        <w:t xml:space="preserve"> </w:t>
      </w:r>
      <w:r w:rsidRPr="00EE177F">
        <w:rPr>
          <w:rFonts w:hint="cs"/>
          <w:spacing w:val="-3"/>
          <w:rtl/>
        </w:rPr>
        <w:t>وإضفاء</w:t>
      </w:r>
      <w:r w:rsidR="00EF6156" w:rsidRPr="00EE177F">
        <w:rPr>
          <w:rFonts w:hint="cs"/>
          <w:spacing w:val="-3"/>
          <w:rtl/>
        </w:rPr>
        <w:t xml:space="preserve"> </w:t>
      </w:r>
      <w:r w:rsidRPr="00EE177F">
        <w:rPr>
          <w:rFonts w:hint="cs"/>
          <w:spacing w:val="-3"/>
          <w:rtl/>
        </w:rPr>
        <w:t>طابع</w:t>
      </w:r>
      <w:r w:rsidR="00EF6156" w:rsidRPr="00EE177F">
        <w:rPr>
          <w:rFonts w:hint="cs"/>
          <w:spacing w:val="-3"/>
          <w:rtl/>
        </w:rPr>
        <w:t xml:space="preserve"> </w:t>
      </w:r>
      <w:r w:rsidRPr="00EE177F">
        <w:rPr>
          <w:rFonts w:hint="cs"/>
          <w:spacing w:val="-3"/>
          <w:rtl/>
        </w:rPr>
        <w:t>الاحتراف</w:t>
      </w:r>
      <w:r w:rsidR="00EF6156" w:rsidRPr="00EE177F">
        <w:rPr>
          <w:rFonts w:hint="cs"/>
          <w:spacing w:val="-3"/>
          <w:rtl/>
        </w:rPr>
        <w:t xml:space="preserve"> </w:t>
      </w:r>
      <w:r w:rsidRPr="00EE177F">
        <w:rPr>
          <w:rFonts w:hint="cs"/>
          <w:spacing w:val="-3"/>
          <w:rtl/>
        </w:rPr>
        <w:t>على</w:t>
      </w:r>
      <w:r w:rsidR="00EF6156" w:rsidRPr="00EE177F">
        <w:rPr>
          <w:rFonts w:hint="cs"/>
          <w:spacing w:val="-3"/>
          <w:rtl/>
        </w:rPr>
        <w:t xml:space="preserve"> </w:t>
      </w:r>
      <w:r w:rsidRPr="00EE177F">
        <w:rPr>
          <w:rFonts w:hint="cs"/>
          <w:spacing w:val="-3"/>
          <w:rtl/>
        </w:rPr>
        <w:t>صناعة</w:t>
      </w:r>
      <w:r w:rsidR="00EF6156" w:rsidRPr="00EE177F">
        <w:rPr>
          <w:rFonts w:hint="cs"/>
          <w:spacing w:val="-3"/>
          <w:rtl/>
        </w:rPr>
        <w:t xml:space="preserve"> </w:t>
      </w:r>
      <w:r w:rsidRPr="00EE177F">
        <w:rPr>
          <w:rFonts w:hint="cs"/>
          <w:spacing w:val="-3"/>
          <w:rtl/>
        </w:rPr>
        <w:t>الإعلام</w:t>
      </w:r>
      <w:r w:rsidR="00EF6156" w:rsidRPr="00EE177F">
        <w:rPr>
          <w:rFonts w:hint="cs"/>
          <w:spacing w:val="-3"/>
          <w:rtl/>
        </w:rPr>
        <w:t xml:space="preserve"> </w:t>
      </w:r>
      <w:r w:rsidRPr="00EE177F">
        <w:rPr>
          <w:rFonts w:hint="cs"/>
          <w:spacing w:val="-3"/>
          <w:rtl/>
        </w:rPr>
        <w:t>مع</w:t>
      </w:r>
      <w:r w:rsidR="00EF6156" w:rsidRPr="00EE177F">
        <w:rPr>
          <w:rFonts w:hint="cs"/>
          <w:spacing w:val="-3"/>
          <w:rtl/>
        </w:rPr>
        <w:t xml:space="preserve"> </w:t>
      </w:r>
      <w:r w:rsidRPr="00EE177F">
        <w:rPr>
          <w:rFonts w:hint="cs"/>
          <w:spacing w:val="-3"/>
          <w:rtl/>
        </w:rPr>
        <w:t>التأكيد</w:t>
      </w:r>
      <w:r w:rsidR="00EF6156" w:rsidRPr="00EE177F">
        <w:rPr>
          <w:rFonts w:hint="cs"/>
          <w:spacing w:val="-3"/>
          <w:rtl/>
        </w:rPr>
        <w:t xml:space="preserve"> </w:t>
      </w:r>
      <w:r w:rsidRPr="00EE177F">
        <w:rPr>
          <w:rFonts w:hint="cs"/>
          <w:spacing w:val="-3"/>
          <w:rtl/>
        </w:rPr>
        <w:t>على</w:t>
      </w:r>
      <w:r w:rsidR="00EF6156" w:rsidRPr="00EE177F">
        <w:rPr>
          <w:rFonts w:hint="cs"/>
          <w:spacing w:val="-3"/>
          <w:rtl/>
        </w:rPr>
        <w:t xml:space="preserve"> </w:t>
      </w:r>
      <w:r w:rsidRPr="00EE177F">
        <w:rPr>
          <w:rFonts w:hint="cs"/>
          <w:spacing w:val="-3"/>
          <w:rtl/>
        </w:rPr>
        <w:t>أنها</w:t>
      </w:r>
      <w:r w:rsidR="00EF6156" w:rsidRPr="00EE177F">
        <w:rPr>
          <w:rFonts w:hint="cs"/>
          <w:spacing w:val="-3"/>
          <w:rtl/>
        </w:rPr>
        <w:t xml:space="preserve"> </w:t>
      </w:r>
      <w:r w:rsidRPr="00EE177F">
        <w:rPr>
          <w:rFonts w:hint="cs"/>
          <w:spacing w:val="-3"/>
          <w:rtl/>
        </w:rPr>
        <w:t>مجدية</w:t>
      </w:r>
      <w:r w:rsidR="00EF6156" w:rsidRPr="00EE177F">
        <w:rPr>
          <w:rFonts w:hint="cs"/>
          <w:spacing w:val="-3"/>
          <w:rtl/>
        </w:rPr>
        <w:t xml:space="preserve"> </w:t>
      </w:r>
      <w:r w:rsidRPr="00EE177F">
        <w:rPr>
          <w:rFonts w:hint="cs"/>
          <w:spacing w:val="-3"/>
          <w:rtl/>
        </w:rPr>
        <w:t>من</w:t>
      </w:r>
      <w:r w:rsidR="00EF6156" w:rsidRPr="00EE177F">
        <w:rPr>
          <w:rFonts w:hint="cs"/>
          <w:spacing w:val="-3"/>
          <w:rtl/>
        </w:rPr>
        <w:t xml:space="preserve"> </w:t>
      </w:r>
      <w:r w:rsidRPr="00EE177F">
        <w:rPr>
          <w:rFonts w:hint="cs"/>
          <w:spacing w:val="-3"/>
          <w:rtl/>
        </w:rPr>
        <w:t>الناحية</w:t>
      </w:r>
      <w:r w:rsidR="00EF6156" w:rsidRPr="00EE177F">
        <w:rPr>
          <w:rFonts w:hint="cs"/>
          <w:spacing w:val="-3"/>
          <w:rtl/>
        </w:rPr>
        <w:t xml:space="preserve"> </w:t>
      </w:r>
      <w:r w:rsidRPr="00EE177F">
        <w:rPr>
          <w:rFonts w:hint="cs"/>
          <w:spacing w:val="-3"/>
          <w:rtl/>
        </w:rPr>
        <w:t>الاقتصادية.</w:t>
      </w:r>
      <w:r w:rsidR="00EF6156" w:rsidRPr="00EE177F">
        <w:rPr>
          <w:rFonts w:hint="cs"/>
          <w:spacing w:val="-3"/>
          <w:rtl/>
        </w:rPr>
        <w:t xml:space="preserve"> </w:t>
      </w:r>
      <w:r w:rsidRPr="00EE177F">
        <w:rPr>
          <w:rFonts w:hint="cs"/>
          <w:spacing w:val="-3"/>
          <w:rtl/>
        </w:rPr>
        <w:t>وتسهم</w:t>
      </w:r>
      <w:r w:rsidR="00EF6156" w:rsidRPr="00EE177F">
        <w:rPr>
          <w:rFonts w:hint="cs"/>
          <w:spacing w:val="-3"/>
          <w:rtl/>
        </w:rPr>
        <w:t xml:space="preserve"> </w:t>
      </w:r>
      <w:r w:rsidRPr="00EE177F">
        <w:rPr>
          <w:rFonts w:hint="cs"/>
          <w:spacing w:val="-3"/>
          <w:rtl/>
        </w:rPr>
        <w:t>مشاريع</w:t>
      </w:r>
      <w:r w:rsidR="00EF6156" w:rsidRPr="00EE177F">
        <w:rPr>
          <w:rFonts w:hint="cs"/>
          <w:spacing w:val="-3"/>
          <w:rtl/>
        </w:rPr>
        <w:t xml:space="preserve"> </w:t>
      </w:r>
      <w:r w:rsidRPr="00EE177F">
        <w:rPr>
          <w:rFonts w:hint="cs"/>
          <w:spacing w:val="-3"/>
          <w:rtl/>
        </w:rPr>
        <w:t>المعهد</w:t>
      </w:r>
      <w:r w:rsidR="00EF6156" w:rsidRPr="00EE177F">
        <w:rPr>
          <w:rFonts w:hint="cs"/>
          <w:spacing w:val="-3"/>
          <w:rtl/>
        </w:rPr>
        <w:t xml:space="preserve"> </w:t>
      </w:r>
      <w:r w:rsidRPr="00EE177F">
        <w:rPr>
          <w:spacing w:val="-3"/>
          <w:rtl/>
          <w:lang w:bidi="ar"/>
        </w:rPr>
        <w:t>في</w:t>
      </w:r>
      <w:r w:rsidR="00EF6156" w:rsidRPr="00EE177F">
        <w:rPr>
          <w:spacing w:val="-3"/>
          <w:rtl/>
          <w:lang w:bidi="ar"/>
        </w:rPr>
        <w:t xml:space="preserve"> </w:t>
      </w:r>
      <w:r w:rsidRPr="00EE177F">
        <w:rPr>
          <w:spacing w:val="-3"/>
          <w:rtl/>
          <w:lang w:bidi="ar"/>
        </w:rPr>
        <w:t>زيادة</w:t>
      </w:r>
      <w:r w:rsidR="00EF6156" w:rsidRPr="00EE177F">
        <w:rPr>
          <w:spacing w:val="-3"/>
          <w:rtl/>
          <w:lang w:bidi="ar"/>
        </w:rPr>
        <w:t xml:space="preserve"> </w:t>
      </w:r>
      <w:r w:rsidRPr="00EE177F">
        <w:rPr>
          <w:spacing w:val="-3"/>
          <w:rtl/>
          <w:lang w:bidi="ar"/>
        </w:rPr>
        <w:t>الانفتاح</w:t>
      </w:r>
      <w:r w:rsidR="00EF6156" w:rsidRPr="00EE177F">
        <w:rPr>
          <w:spacing w:val="-3"/>
          <w:rtl/>
          <w:lang w:bidi="ar"/>
        </w:rPr>
        <w:t xml:space="preserve"> </w:t>
      </w:r>
      <w:r w:rsidRPr="00EE177F">
        <w:rPr>
          <w:spacing w:val="-3"/>
          <w:rtl/>
          <w:lang w:bidi="ar"/>
        </w:rPr>
        <w:t>والشفافية</w:t>
      </w:r>
      <w:r w:rsidR="00EF6156" w:rsidRPr="00EE177F">
        <w:rPr>
          <w:spacing w:val="-3"/>
          <w:rtl/>
          <w:lang w:bidi="ar"/>
        </w:rPr>
        <w:t xml:space="preserve"> </w:t>
      </w:r>
      <w:r w:rsidRPr="00EE177F">
        <w:rPr>
          <w:spacing w:val="-3"/>
          <w:rtl/>
          <w:lang w:bidi="ar"/>
        </w:rPr>
        <w:t>والمشاركة</w:t>
      </w:r>
      <w:r w:rsidR="00EF6156" w:rsidRPr="00EE177F">
        <w:rPr>
          <w:spacing w:val="-3"/>
          <w:rtl/>
          <w:lang w:bidi="ar"/>
        </w:rPr>
        <w:t xml:space="preserve"> </w:t>
      </w:r>
      <w:r w:rsidRPr="00EE177F">
        <w:rPr>
          <w:spacing w:val="-3"/>
          <w:rtl/>
          <w:lang w:bidi="ar"/>
        </w:rPr>
        <w:t>في</w:t>
      </w:r>
      <w:r w:rsidR="00EF6156" w:rsidRPr="00EE177F">
        <w:rPr>
          <w:spacing w:val="-3"/>
          <w:rtl/>
          <w:lang w:bidi="ar"/>
        </w:rPr>
        <w:t xml:space="preserve"> </w:t>
      </w:r>
      <w:r w:rsidRPr="00EE177F">
        <w:rPr>
          <w:spacing w:val="-3"/>
          <w:rtl/>
          <w:lang w:bidi="ar"/>
        </w:rPr>
        <w:t>وسائط</w:t>
      </w:r>
      <w:r w:rsidR="00EF6156" w:rsidRPr="00EE177F">
        <w:rPr>
          <w:spacing w:val="-3"/>
          <w:rtl/>
          <w:lang w:bidi="ar"/>
        </w:rPr>
        <w:t xml:space="preserve"> </w:t>
      </w:r>
      <w:r w:rsidRPr="00EE177F">
        <w:rPr>
          <w:spacing w:val="-3"/>
          <w:rtl/>
          <w:lang w:bidi="ar"/>
        </w:rPr>
        <w:t>الإعلام</w:t>
      </w:r>
      <w:r w:rsidR="00EF6156" w:rsidRPr="00EE177F">
        <w:rPr>
          <w:spacing w:val="-3"/>
          <w:rtl/>
          <w:lang w:bidi="ar"/>
        </w:rPr>
        <w:t xml:space="preserve"> </w:t>
      </w:r>
      <w:r w:rsidRPr="00EE177F">
        <w:rPr>
          <w:spacing w:val="-3"/>
          <w:rtl/>
          <w:lang w:bidi="ar"/>
        </w:rPr>
        <w:t>الإلكترونية</w:t>
      </w:r>
      <w:r w:rsidR="00EF6156" w:rsidRPr="00EE177F">
        <w:rPr>
          <w:spacing w:val="-3"/>
          <w:rtl/>
          <w:lang w:bidi="ar"/>
        </w:rPr>
        <w:t xml:space="preserve"> </w:t>
      </w:r>
      <w:r w:rsidRPr="00EE177F">
        <w:rPr>
          <w:spacing w:val="-3"/>
          <w:rtl/>
          <w:lang w:bidi="ar"/>
        </w:rPr>
        <w:t>للبلدان</w:t>
      </w:r>
      <w:r w:rsidR="00EF6156" w:rsidRPr="00EE177F">
        <w:rPr>
          <w:spacing w:val="-3"/>
          <w:rtl/>
          <w:lang w:bidi="ar"/>
        </w:rPr>
        <w:t xml:space="preserve"> </w:t>
      </w:r>
      <w:r w:rsidRPr="00EE177F">
        <w:rPr>
          <w:spacing w:val="-3"/>
          <w:rtl/>
          <w:lang w:bidi="ar"/>
        </w:rPr>
        <w:t>النامية</w:t>
      </w:r>
      <w:r w:rsidR="00EF6156" w:rsidRPr="00EE177F">
        <w:rPr>
          <w:spacing w:val="-3"/>
          <w:rtl/>
          <w:lang w:bidi="ar"/>
        </w:rPr>
        <w:t xml:space="preserve"> </w:t>
      </w:r>
      <w:r w:rsidRPr="00EE177F">
        <w:rPr>
          <w:spacing w:val="-3"/>
          <w:rtl/>
          <w:lang w:bidi="ar"/>
        </w:rPr>
        <w:t>والبلدان</w:t>
      </w:r>
      <w:r w:rsidR="00EF6156" w:rsidRPr="00EE177F">
        <w:rPr>
          <w:spacing w:val="-3"/>
          <w:rtl/>
          <w:lang w:bidi="ar"/>
        </w:rPr>
        <w:t xml:space="preserve"> </w:t>
      </w:r>
      <w:r w:rsidRPr="00EE177F">
        <w:rPr>
          <w:spacing w:val="-3"/>
          <w:rtl/>
          <w:lang w:bidi="ar"/>
        </w:rPr>
        <w:t>التي</w:t>
      </w:r>
      <w:r w:rsidR="00EF6156" w:rsidRPr="00EE177F">
        <w:rPr>
          <w:spacing w:val="-3"/>
          <w:rtl/>
          <w:lang w:bidi="ar"/>
        </w:rPr>
        <w:t xml:space="preserve"> </w:t>
      </w:r>
      <w:r w:rsidRPr="00EE177F">
        <w:rPr>
          <w:spacing w:val="-3"/>
          <w:rtl/>
          <w:lang w:bidi="ar"/>
        </w:rPr>
        <w:t>تمر</w:t>
      </w:r>
      <w:r w:rsidR="00EF6156" w:rsidRPr="00EE177F">
        <w:rPr>
          <w:spacing w:val="-3"/>
          <w:rtl/>
          <w:lang w:bidi="ar"/>
        </w:rPr>
        <w:t xml:space="preserve"> </w:t>
      </w:r>
      <w:r w:rsidRPr="00EE177F">
        <w:rPr>
          <w:spacing w:val="-3"/>
          <w:rtl/>
          <w:lang w:bidi="ar"/>
        </w:rPr>
        <w:t>بمرحلة</w:t>
      </w:r>
      <w:r w:rsidR="00EF6156" w:rsidRPr="00EE177F">
        <w:rPr>
          <w:spacing w:val="-3"/>
          <w:rtl/>
          <w:lang w:bidi="ar"/>
        </w:rPr>
        <w:t xml:space="preserve"> </w:t>
      </w:r>
      <w:r w:rsidRPr="00EE177F">
        <w:rPr>
          <w:spacing w:val="-3"/>
          <w:rtl/>
          <w:lang w:bidi="ar"/>
        </w:rPr>
        <w:t>انتقالية</w:t>
      </w:r>
      <w:r w:rsidRPr="00EE177F">
        <w:rPr>
          <w:rFonts w:hint="cs"/>
          <w:spacing w:val="-3"/>
          <w:rtl/>
          <w:lang w:bidi="ar-EG"/>
        </w:rPr>
        <w:t>.</w:t>
      </w:r>
      <w:r w:rsidR="00C233CC" w:rsidRPr="00EE177F">
        <w:rPr>
          <w:rFonts w:hint="cs"/>
          <w:spacing w:val="-3"/>
          <w:rtl/>
          <w:lang w:bidi="ar-EG"/>
        </w:rPr>
        <w:t xml:space="preserve"> </w:t>
      </w:r>
    </w:p>
    <w:p w:rsidR="00614786" w:rsidRPr="00EF6156" w:rsidRDefault="00FA0B29" w:rsidP="00FA0B29">
      <w:pPr>
        <w:pStyle w:val="H23GA"/>
        <w:rPr>
          <w:lang w:bidi="ar-EG"/>
        </w:rPr>
      </w:pPr>
      <w:r>
        <w:rPr>
          <w:rFonts w:hint="cs"/>
          <w:rtl/>
        </w:rPr>
        <w:tab/>
      </w:r>
      <w:r w:rsidR="00614786" w:rsidRPr="00EF6156">
        <w:rPr>
          <w:rFonts w:hint="cs"/>
          <w:rtl/>
        </w:rPr>
        <w:t>8-</w:t>
      </w:r>
      <w:r>
        <w:rPr>
          <w:rFonts w:hint="cs"/>
          <w:rtl/>
          <w:lang w:bidi="ar-EG"/>
        </w:rPr>
        <w:tab/>
      </w:r>
      <w:r w:rsidR="00614786" w:rsidRPr="00EF6156">
        <w:rPr>
          <w:rFonts w:hint="cs"/>
          <w:rtl/>
          <w:lang w:bidi="ar-EG"/>
        </w:rPr>
        <w:t>التعاون</w:t>
      </w:r>
      <w:r w:rsidR="00EF6156" w:rsidRPr="00EF6156">
        <w:rPr>
          <w:rFonts w:hint="cs"/>
          <w:rtl/>
          <w:lang w:bidi="ar-EG"/>
        </w:rPr>
        <w:t xml:space="preserve"> </w:t>
      </w:r>
      <w:r w:rsidR="00614786" w:rsidRPr="00EF6156">
        <w:rPr>
          <w:rFonts w:hint="cs"/>
          <w:rtl/>
          <w:lang w:bidi="ar-EG"/>
        </w:rPr>
        <w:t>الإنمائي</w:t>
      </w:r>
    </w:p>
    <w:p w:rsidR="00614786" w:rsidRPr="00EF6156" w:rsidRDefault="00614786" w:rsidP="00FA0B29">
      <w:pPr>
        <w:pStyle w:val="SingleTxtGA"/>
        <w:rPr>
          <w:rtl/>
        </w:rPr>
      </w:pPr>
      <w:r w:rsidRPr="00EF6156">
        <w:rPr>
          <w:rFonts w:hint="cs"/>
          <w:rtl/>
          <w:lang w:bidi="ar-EG"/>
        </w:rPr>
        <w:t>177-</w:t>
      </w:r>
      <w:r w:rsidR="00FA0B29">
        <w:rPr>
          <w:rFonts w:hint="cs"/>
          <w:rtl/>
          <w:lang w:bidi="ar-EG"/>
        </w:rPr>
        <w:tab/>
      </w:r>
      <w:r w:rsidRPr="00EF6156">
        <w:rPr>
          <w:rFonts w:hint="cs"/>
          <w:rtl/>
        </w:rPr>
        <w:t>تمثل</w:t>
      </w:r>
      <w:r w:rsidR="00EF6156" w:rsidRPr="00EF6156">
        <w:rPr>
          <w:rFonts w:hint="cs"/>
          <w:rtl/>
        </w:rPr>
        <w:t xml:space="preserve"> </w:t>
      </w:r>
      <w:r w:rsidRPr="00EF6156">
        <w:rPr>
          <w:rFonts w:hint="cs"/>
          <w:rtl/>
        </w:rPr>
        <w:t>حقوق</w:t>
      </w:r>
      <w:r w:rsidR="00EF6156" w:rsidRPr="00EF6156">
        <w:rPr>
          <w:rFonts w:hint="cs"/>
          <w:rtl/>
        </w:rPr>
        <w:t xml:space="preserve"> </w:t>
      </w:r>
      <w:r w:rsidRPr="00EF6156">
        <w:rPr>
          <w:rFonts w:hint="cs"/>
          <w:rtl/>
        </w:rPr>
        <w:t>الإنسان</w:t>
      </w:r>
      <w:r w:rsidR="00EF6156" w:rsidRPr="00EF6156">
        <w:rPr>
          <w:rFonts w:hint="cs"/>
          <w:rtl/>
        </w:rPr>
        <w:t xml:space="preserve"> </w:t>
      </w:r>
      <w:r w:rsidRPr="00EF6156">
        <w:rPr>
          <w:rFonts w:hint="cs"/>
          <w:rtl/>
        </w:rPr>
        <w:t>المبادئ</w:t>
      </w:r>
      <w:r w:rsidR="00EF6156" w:rsidRPr="00EF6156">
        <w:rPr>
          <w:rFonts w:hint="cs"/>
          <w:rtl/>
        </w:rPr>
        <w:t xml:space="preserve"> </w:t>
      </w:r>
      <w:r w:rsidRPr="00EF6156">
        <w:rPr>
          <w:rFonts w:hint="cs"/>
          <w:rtl/>
        </w:rPr>
        <w:t>التوجيهية</w:t>
      </w:r>
      <w:r w:rsidR="00EF6156" w:rsidRPr="00EF6156">
        <w:rPr>
          <w:rFonts w:hint="cs"/>
          <w:rtl/>
        </w:rPr>
        <w:t xml:space="preserve"> </w:t>
      </w:r>
      <w:r w:rsidRPr="00EF6156">
        <w:rPr>
          <w:rFonts w:hint="cs"/>
          <w:rtl/>
        </w:rPr>
        <w:t>للسياسة</w:t>
      </w:r>
      <w:r w:rsidR="00EF6156" w:rsidRPr="00EF6156">
        <w:rPr>
          <w:rFonts w:hint="cs"/>
          <w:rtl/>
        </w:rPr>
        <w:t xml:space="preserve"> </w:t>
      </w:r>
      <w:r w:rsidRPr="00EF6156">
        <w:rPr>
          <w:rFonts w:hint="cs"/>
          <w:rtl/>
        </w:rPr>
        <w:t>الإنمائية</w:t>
      </w:r>
      <w:r w:rsidR="00EF6156" w:rsidRPr="00EF6156">
        <w:rPr>
          <w:rFonts w:hint="cs"/>
          <w:rtl/>
        </w:rPr>
        <w:t xml:space="preserve"> </w:t>
      </w:r>
      <w:r w:rsidRPr="00EF6156">
        <w:rPr>
          <w:rFonts w:hint="cs"/>
          <w:rtl/>
        </w:rPr>
        <w:t>الألمانية.</w:t>
      </w:r>
      <w:r w:rsidR="00EF6156" w:rsidRPr="00EF6156">
        <w:rPr>
          <w:rFonts w:hint="cs"/>
          <w:rtl/>
        </w:rPr>
        <w:t xml:space="preserve"> </w:t>
      </w:r>
      <w:r w:rsidRPr="00EF6156">
        <w:rPr>
          <w:rFonts w:hint="cs"/>
          <w:rtl/>
        </w:rPr>
        <w:t>وهي</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العوامل</w:t>
      </w:r>
      <w:r w:rsidR="00EF6156" w:rsidRPr="00EF6156">
        <w:rPr>
          <w:rFonts w:hint="cs"/>
          <w:rtl/>
        </w:rPr>
        <w:t xml:space="preserve"> </w:t>
      </w:r>
      <w:r w:rsidRPr="00EF6156">
        <w:rPr>
          <w:rFonts w:hint="cs"/>
          <w:rtl/>
        </w:rPr>
        <w:t>ذات</w:t>
      </w:r>
      <w:r w:rsidR="00EF6156" w:rsidRPr="00EF6156">
        <w:rPr>
          <w:rFonts w:hint="cs"/>
          <w:rtl/>
        </w:rPr>
        <w:t xml:space="preserve"> </w:t>
      </w:r>
      <w:r w:rsidRPr="00EF6156">
        <w:rPr>
          <w:rFonts w:hint="cs"/>
          <w:rtl/>
        </w:rPr>
        <w:t>الصلة</w:t>
      </w:r>
      <w:r w:rsidR="00EF6156" w:rsidRPr="00EF6156">
        <w:rPr>
          <w:rFonts w:hint="cs"/>
          <w:rtl/>
        </w:rPr>
        <w:t xml:space="preserve"> </w:t>
      </w:r>
      <w:r w:rsidRPr="00EF6156">
        <w:rPr>
          <w:rFonts w:hint="cs"/>
          <w:rtl/>
        </w:rPr>
        <w:t>بالأهداف</w:t>
      </w:r>
      <w:r w:rsidR="00EF6156" w:rsidRPr="00EF6156">
        <w:rPr>
          <w:rFonts w:hint="cs"/>
          <w:rtl/>
        </w:rPr>
        <w:t xml:space="preserve"> </w:t>
      </w:r>
      <w:r w:rsidRPr="00EF6156">
        <w:rPr>
          <w:rFonts w:hint="cs"/>
          <w:rtl/>
        </w:rPr>
        <w:t>والبرامج</w:t>
      </w:r>
      <w:r w:rsidR="00EF6156" w:rsidRPr="00EF6156">
        <w:rPr>
          <w:rFonts w:hint="cs"/>
          <w:rtl/>
        </w:rPr>
        <w:t xml:space="preserve"> </w:t>
      </w:r>
      <w:r w:rsidRPr="00EF6156">
        <w:rPr>
          <w:rFonts w:hint="cs"/>
          <w:rtl/>
        </w:rPr>
        <w:t>وممارسات</w:t>
      </w:r>
      <w:r w:rsidR="00EF6156" w:rsidRPr="00EF6156">
        <w:rPr>
          <w:rFonts w:hint="cs"/>
          <w:rtl/>
        </w:rPr>
        <w:t xml:space="preserve"> </w:t>
      </w:r>
      <w:r w:rsidRPr="00EF6156">
        <w:rPr>
          <w:rFonts w:hint="cs"/>
          <w:rtl/>
        </w:rPr>
        <w:t>العمل</w:t>
      </w:r>
      <w:r w:rsidR="00EF6156" w:rsidRPr="00EF6156">
        <w:rPr>
          <w:rFonts w:hint="cs"/>
          <w:rtl/>
        </w:rPr>
        <w:t xml:space="preserve"> </w:t>
      </w:r>
      <w:r w:rsidRPr="00EF6156">
        <w:rPr>
          <w:rFonts w:hint="cs"/>
          <w:rtl/>
        </w:rPr>
        <w:t>مع</w:t>
      </w:r>
      <w:r w:rsidR="00EF6156" w:rsidRPr="00EF6156">
        <w:rPr>
          <w:rFonts w:hint="cs"/>
          <w:rtl/>
        </w:rPr>
        <w:t xml:space="preserve"> </w:t>
      </w:r>
      <w:r w:rsidRPr="00EF6156">
        <w:rPr>
          <w:rFonts w:hint="cs"/>
          <w:rtl/>
        </w:rPr>
        <w:t>البلدان</w:t>
      </w:r>
      <w:r w:rsidR="00EF6156" w:rsidRPr="00EF6156">
        <w:rPr>
          <w:rFonts w:hint="cs"/>
          <w:rtl/>
        </w:rPr>
        <w:t xml:space="preserve"> </w:t>
      </w:r>
      <w:r w:rsidRPr="00EF6156">
        <w:rPr>
          <w:rFonts w:hint="cs"/>
          <w:rtl/>
        </w:rPr>
        <w:t>الشريكة</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الصعيد</w:t>
      </w:r>
      <w:r w:rsidR="00EF6156" w:rsidRPr="00EF6156">
        <w:rPr>
          <w:rFonts w:hint="cs"/>
          <w:rtl/>
        </w:rPr>
        <w:t xml:space="preserve"> </w:t>
      </w:r>
      <w:r w:rsidRPr="00EF6156">
        <w:rPr>
          <w:rFonts w:hint="cs"/>
          <w:rtl/>
        </w:rPr>
        <w:t>الدولي.</w:t>
      </w:r>
      <w:r w:rsidR="00EF6156" w:rsidRPr="00EF6156">
        <w:rPr>
          <w:rFonts w:hint="cs"/>
          <w:rtl/>
        </w:rPr>
        <w:t xml:space="preserve"> </w:t>
      </w:r>
      <w:r w:rsidRPr="00EF6156">
        <w:rPr>
          <w:rFonts w:hint="cs"/>
          <w:rtl/>
        </w:rPr>
        <w:t>ويحدد</w:t>
      </w:r>
      <w:r w:rsidR="00EF6156" w:rsidRPr="00EF6156">
        <w:rPr>
          <w:rFonts w:hint="cs"/>
          <w:rtl/>
        </w:rPr>
        <w:t xml:space="preserve"> </w:t>
      </w:r>
      <w:r w:rsidRPr="00EF6156">
        <w:rPr>
          <w:rFonts w:hint="cs"/>
          <w:rtl/>
        </w:rPr>
        <w:t>مفهوم</w:t>
      </w:r>
      <w:r w:rsidR="00EF6156" w:rsidRPr="00EF6156">
        <w:rPr>
          <w:rFonts w:hint="cs"/>
          <w:rtl/>
        </w:rPr>
        <w:t xml:space="preserve"> </w:t>
      </w:r>
      <w:r w:rsidRPr="00EF6156">
        <w:rPr>
          <w:rFonts w:hint="cs"/>
          <w:rtl/>
        </w:rPr>
        <w:t>حقوق</w:t>
      </w:r>
      <w:r w:rsidR="00EF6156" w:rsidRPr="00EF6156">
        <w:rPr>
          <w:rFonts w:hint="cs"/>
          <w:rtl/>
        </w:rPr>
        <w:t xml:space="preserve"> </w:t>
      </w:r>
      <w:r w:rsidRPr="00EF6156">
        <w:rPr>
          <w:rFonts w:hint="cs"/>
          <w:rtl/>
        </w:rPr>
        <w:t>الإنسان</w:t>
      </w:r>
      <w:r w:rsidR="00EF6156" w:rsidRPr="00EF6156">
        <w:rPr>
          <w:rFonts w:hint="cs"/>
          <w:rtl/>
        </w:rPr>
        <w:t xml:space="preserve"> </w:t>
      </w:r>
      <w:r w:rsidRPr="00EF6156">
        <w:rPr>
          <w:rFonts w:hint="cs"/>
          <w:rtl/>
        </w:rPr>
        <w:t>الذي</w:t>
      </w:r>
      <w:r w:rsidR="00EF6156" w:rsidRPr="00EF6156">
        <w:rPr>
          <w:rFonts w:hint="cs"/>
          <w:rtl/>
        </w:rPr>
        <w:t xml:space="preserve"> </w:t>
      </w:r>
      <w:r w:rsidRPr="00EF6156">
        <w:rPr>
          <w:rFonts w:hint="cs"/>
          <w:rtl/>
        </w:rPr>
        <w:t>نشرته</w:t>
      </w:r>
      <w:r w:rsidR="00EF6156" w:rsidRPr="00EF6156">
        <w:rPr>
          <w:rFonts w:hint="cs"/>
          <w:rtl/>
        </w:rPr>
        <w:t xml:space="preserve"> </w:t>
      </w:r>
      <w:r w:rsidRPr="00EF6156">
        <w:rPr>
          <w:rFonts w:hint="cs"/>
          <w:rtl/>
        </w:rPr>
        <w:t>الوزارة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للتعاون</w:t>
      </w:r>
      <w:r w:rsidR="00EF6156" w:rsidRPr="00EF6156">
        <w:rPr>
          <w:rFonts w:hint="cs"/>
          <w:rtl/>
        </w:rPr>
        <w:t xml:space="preserve"> </w:t>
      </w:r>
      <w:r w:rsidRPr="00EF6156">
        <w:rPr>
          <w:rFonts w:hint="cs"/>
          <w:rtl/>
        </w:rPr>
        <w:t>الاقتصادي</w:t>
      </w:r>
      <w:r w:rsidR="00EF6156" w:rsidRPr="00EF6156">
        <w:rPr>
          <w:rFonts w:hint="cs"/>
          <w:rtl/>
        </w:rPr>
        <w:t xml:space="preserve"> </w:t>
      </w:r>
      <w:r w:rsidRPr="00EF6156">
        <w:rPr>
          <w:rFonts w:hint="cs"/>
          <w:rtl/>
        </w:rPr>
        <w:t>والتنمية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عام</w:t>
      </w:r>
      <w:r w:rsidR="00FA0B29">
        <w:rPr>
          <w:rFonts w:hint="eastAsia"/>
          <w:rtl/>
        </w:rPr>
        <w:t> </w:t>
      </w:r>
      <w:r w:rsidRPr="00EF6156">
        <w:rPr>
          <w:rFonts w:hint="cs"/>
          <w:rtl/>
        </w:rPr>
        <w:t>2011</w:t>
      </w:r>
      <w:r w:rsidR="00EF6156" w:rsidRPr="00EF6156">
        <w:rPr>
          <w:rFonts w:hint="cs"/>
          <w:rtl/>
        </w:rPr>
        <w:t xml:space="preserve"> </w:t>
      </w:r>
      <w:r w:rsidRPr="00EF6156">
        <w:rPr>
          <w:rFonts w:hint="cs"/>
          <w:rtl/>
        </w:rPr>
        <w:t>شروط</w:t>
      </w:r>
      <w:r w:rsidR="00511CD8">
        <w:rPr>
          <w:rFonts w:hint="cs"/>
          <w:rtl/>
        </w:rPr>
        <w:t xml:space="preserve">اً </w:t>
      </w:r>
      <w:r w:rsidRPr="00EF6156">
        <w:rPr>
          <w:rFonts w:hint="cs"/>
          <w:rtl/>
        </w:rPr>
        <w:t>ملزمة</w:t>
      </w:r>
      <w:r w:rsidR="00EF6156" w:rsidRPr="00EF6156">
        <w:rPr>
          <w:rFonts w:hint="cs"/>
          <w:rtl/>
        </w:rPr>
        <w:t xml:space="preserve"> </w:t>
      </w:r>
      <w:r w:rsidRPr="00EF6156">
        <w:rPr>
          <w:rFonts w:hint="cs"/>
          <w:rtl/>
        </w:rPr>
        <w:t>للمنظمات</w:t>
      </w:r>
      <w:r w:rsidR="00EF6156" w:rsidRPr="00EF6156">
        <w:rPr>
          <w:rFonts w:hint="cs"/>
          <w:rtl/>
        </w:rPr>
        <w:t xml:space="preserve"> </w:t>
      </w:r>
      <w:r w:rsidRPr="00EF6156">
        <w:rPr>
          <w:rFonts w:hint="cs"/>
          <w:rtl/>
        </w:rPr>
        <w:t>الحكومية</w:t>
      </w:r>
      <w:r w:rsidR="00EF6156" w:rsidRPr="00EF6156">
        <w:rPr>
          <w:rFonts w:hint="cs"/>
          <w:rtl/>
        </w:rPr>
        <w:t xml:space="preserve"> </w:t>
      </w:r>
      <w:r w:rsidRPr="00EF6156">
        <w:rPr>
          <w:rFonts w:hint="cs"/>
          <w:rtl/>
        </w:rPr>
        <w:t>المنفذة</w:t>
      </w:r>
      <w:r w:rsidR="00EF6156" w:rsidRPr="00EF6156">
        <w:rPr>
          <w:rFonts w:hint="cs"/>
          <w:rtl/>
        </w:rPr>
        <w:t xml:space="preserve"> </w:t>
      </w:r>
      <w:r w:rsidRPr="00EF6156">
        <w:rPr>
          <w:rFonts w:hint="cs"/>
          <w:rtl/>
        </w:rPr>
        <w:t>(الجمعية</w:t>
      </w:r>
      <w:r w:rsidR="00EF6156" w:rsidRPr="00EF6156">
        <w:rPr>
          <w:rFonts w:hint="cs"/>
          <w:rtl/>
        </w:rPr>
        <w:t xml:space="preserve"> </w:t>
      </w:r>
      <w:r w:rsidRPr="00EF6156">
        <w:rPr>
          <w:rFonts w:hint="cs"/>
          <w:rtl/>
        </w:rPr>
        <w:t>الألمانية</w:t>
      </w:r>
      <w:r w:rsidR="00EF6156" w:rsidRPr="00EF6156">
        <w:rPr>
          <w:rFonts w:hint="cs"/>
          <w:rtl/>
        </w:rPr>
        <w:t xml:space="preserve"> </w:t>
      </w:r>
      <w:r w:rsidRPr="00EF6156">
        <w:rPr>
          <w:rFonts w:hint="cs"/>
          <w:rtl/>
        </w:rPr>
        <w:t>للتعاون</w:t>
      </w:r>
      <w:r w:rsidR="00EF6156" w:rsidRPr="00EF6156">
        <w:rPr>
          <w:rFonts w:hint="cs"/>
          <w:rtl/>
        </w:rPr>
        <w:t xml:space="preserve"> </w:t>
      </w:r>
      <w:r w:rsidRPr="00EF6156">
        <w:rPr>
          <w:rFonts w:hint="cs"/>
          <w:rtl/>
        </w:rPr>
        <w:t>الدولي،</w:t>
      </w:r>
      <w:r w:rsidR="00EF6156" w:rsidRPr="00EF6156">
        <w:rPr>
          <w:rFonts w:hint="cs"/>
          <w:rtl/>
        </w:rPr>
        <w:t xml:space="preserve"> </w:t>
      </w:r>
      <w:r w:rsidRPr="00EF6156">
        <w:rPr>
          <w:rFonts w:hint="cs"/>
          <w:rtl/>
        </w:rPr>
        <w:t>مؤسسة</w:t>
      </w:r>
      <w:r w:rsidR="00EF6156" w:rsidRPr="00EF6156">
        <w:rPr>
          <w:rFonts w:hint="cs"/>
          <w:rtl/>
        </w:rPr>
        <w:t xml:space="preserve"> </w:t>
      </w:r>
      <w:r w:rsidRPr="00EF6156">
        <w:rPr>
          <w:rFonts w:hint="cs"/>
          <w:rtl/>
        </w:rPr>
        <w:t>قروض</w:t>
      </w:r>
      <w:r w:rsidR="00EF6156" w:rsidRPr="00EF6156">
        <w:rPr>
          <w:rFonts w:hint="cs"/>
          <w:rtl/>
        </w:rPr>
        <w:t xml:space="preserve"> </w:t>
      </w:r>
      <w:r w:rsidRPr="00EF6156">
        <w:rPr>
          <w:rFonts w:hint="cs"/>
          <w:rtl/>
        </w:rPr>
        <w:t>إعادة</w:t>
      </w:r>
      <w:r w:rsidR="00EF6156" w:rsidRPr="00EF6156">
        <w:rPr>
          <w:rFonts w:hint="cs"/>
          <w:rtl/>
        </w:rPr>
        <w:t xml:space="preserve"> </w:t>
      </w:r>
      <w:r w:rsidRPr="00EF6156">
        <w:rPr>
          <w:rFonts w:hint="cs"/>
          <w:rtl/>
        </w:rPr>
        <w:t>التعمير</w:t>
      </w:r>
      <w:r w:rsidR="00EF6156" w:rsidRPr="00EF6156">
        <w:rPr>
          <w:rFonts w:hint="cs"/>
          <w:rtl/>
        </w:rPr>
        <w:t xml:space="preserve"> </w:t>
      </w:r>
      <w:r w:rsidRPr="00EF6156">
        <w:rPr>
          <w:rFonts w:hint="cs"/>
          <w:rtl/>
        </w:rPr>
        <w:t>"بنك</w:t>
      </w:r>
      <w:r w:rsidR="00EF6156" w:rsidRPr="00EF6156">
        <w:rPr>
          <w:rFonts w:hint="cs"/>
          <w:rtl/>
        </w:rPr>
        <w:t xml:space="preserve"> </w:t>
      </w:r>
      <w:r w:rsidRPr="00EF6156">
        <w:rPr>
          <w:rFonts w:hint="cs"/>
          <w:rtl/>
        </w:rPr>
        <w:t>التنمية</w:t>
      </w:r>
      <w:r w:rsidR="00EF6156" w:rsidRPr="00EF6156">
        <w:rPr>
          <w:rFonts w:hint="cs"/>
          <w:rtl/>
        </w:rPr>
        <w:t xml:space="preserve"> </w:t>
      </w:r>
      <w:r w:rsidRPr="00EF6156">
        <w:rPr>
          <w:rFonts w:hint="cs"/>
          <w:rtl/>
        </w:rPr>
        <w:t>المملوك</w:t>
      </w:r>
      <w:r w:rsidR="00EF6156" w:rsidRPr="00EF6156">
        <w:rPr>
          <w:rFonts w:hint="cs"/>
          <w:rtl/>
        </w:rPr>
        <w:t xml:space="preserve"> </w:t>
      </w:r>
      <w:r w:rsidRPr="00EF6156">
        <w:rPr>
          <w:rFonts w:hint="cs"/>
          <w:rtl/>
        </w:rPr>
        <w:t>للدولة"،</w:t>
      </w:r>
      <w:r w:rsidR="00EF6156" w:rsidRPr="00EF6156">
        <w:rPr>
          <w:rFonts w:hint="cs"/>
          <w:rtl/>
        </w:rPr>
        <w:t xml:space="preserve"> </w:t>
      </w:r>
      <w:r w:rsidRPr="00EF6156">
        <w:rPr>
          <w:rFonts w:hint="cs"/>
          <w:rtl/>
        </w:rPr>
        <w:t>المعهد</w:t>
      </w:r>
      <w:r w:rsidR="00EF6156" w:rsidRPr="00EF6156">
        <w:rPr>
          <w:rFonts w:hint="cs"/>
          <w:rtl/>
        </w:rPr>
        <w:t xml:space="preserve"> </w:t>
      </w:r>
      <w:r w:rsidRPr="00EF6156">
        <w:rPr>
          <w:rFonts w:hint="cs"/>
          <w:rtl/>
        </w:rPr>
        <w:t>الاتحادي</w:t>
      </w:r>
      <w:r w:rsidR="00EF6156" w:rsidRPr="00EF6156">
        <w:rPr>
          <w:rFonts w:hint="cs"/>
          <w:rtl/>
        </w:rPr>
        <w:t xml:space="preserve"> </w:t>
      </w:r>
      <w:r w:rsidRPr="00EF6156">
        <w:rPr>
          <w:rFonts w:hint="cs"/>
          <w:rtl/>
        </w:rPr>
        <w:t>للعلوم</w:t>
      </w:r>
      <w:r w:rsidR="00EF6156" w:rsidRPr="00EF6156">
        <w:rPr>
          <w:rFonts w:hint="cs"/>
          <w:rtl/>
        </w:rPr>
        <w:t xml:space="preserve"> </w:t>
      </w:r>
      <w:r w:rsidRPr="00EF6156">
        <w:rPr>
          <w:rFonts w:hint="cs"/>
          <w:rtl/>
        </w:rPr>
        <w:t>الجيولوجية</w:t>
      </w:r>
      <w:r w:rsidR="00EF6156" w:rsidRPr="00EF6156">
        <w:rPr>
          <w:rFonts w:hint="cs"/>
          <w:rtl/>
        </w:rPr>
        <w:t xml:space="preserve"> </w:t>
      </w:r>
      <w:r w:rsidRPr="00EF6156">
        <w:rPr>
          <w:rFonts w:hint="cs"/>
          <w:rtl/>
        </w:rPr>
        <w:t>والموارد</w:t>
      </w:r>
      <w:r w:rsidR="00EF6156" w:rsidRPr="00EF6156">
        <w:rPr>
          <w:rFonts w:hint="cs"/>
          <w:rtl/>
        </w:rPr>
        <w:t xml:space="preserve"> </w:t>
      </w:r>
      <w:r w:rsidRPr="00EF6156">
        <w:rPr>
          <w:rFonts w:hint="cs"/>
          <w:rtl/>
        </w:rPr>
        <w:t>الطبيعية،</w:t>
      </w:r>
      <w:r w:rsidR="00EF6156" w:rsidRPr="00EF6156">
        <w:rPr>
          <w:rFonts w:hint="cs"/>
          <w:rtl/>
        </w:rPr>
        <w:t xml:space="preserve"> </w:t>
      </w:r>
      <w:r w:rsidRPr="00EF6156">
        <w:rPr>
          <w:rFonts w:hint="cs"/>
          <w:rtl/>
        </w:rPr>
        <w:t>المعهد</w:t>
      </w:r>
      <w:r w:rsidR="00EF6156" w:rsidRPr="00EF6156">
        <w:rPr>
          <w:rFonts w:hint="cs"/>
          <w:rtl/>
        </w:rPr>
        <w:t xml:space="preserve"> </w:t>
      </w:r>
      <w:r w:rsidRPr="00EF6156">
        <w:rPr>
          <w:rFonts w:hint="cs"/>
          <w:rtl/>
        </w:rPr>
        <w:t>الوطني</w:t>
      </w:r>
      <w:r w:rsidR="00EF6156" w:rsidRPr="00EF6156">
        <w:rPr>
          <w:rFonts w:hint="cs"/>
          <w:rtl/>
        </w:rPr>
        <w:t xml:space="preserve"> </w:t>
      </w:r>
      <w:r w:rsidRPr="00EF6156">
        <w:rPr>
          <w:rFonts w:hint="cs"/>
          <w:rtl/>
        </w:rPr>
        <w:t>الألماني</w:t>
      </w:r>
      <w:r w:rsidR="00EF6156" w:rsidRPr="00EF6156">
        <w:rPr>
          <w:rFonts w:hint="cs"/>
          <w:rtl/>
        </w:rPr>
        <w:t xml:space="preserve"> </w:t>
      </w:r>
      <w:r w:rsidRPr="00EF6156">
        <w:rPr>
          <w:rFonts w:hint="cs"/>
          <w:rtl/>
        </w:rPr>
        <w:t>للمقاييس).</w:t>
      </w:r>
      <w:r w:rsidR="00EF6156" w:rsidRPr="00EF6156">
        <w:rPr>
          <w:rFonts w:hint="cs"/>
          <w:rtl/>
        </w:rPr>
        <w:t xml:space="preserve"> </w:t>
      </w:r>
      <w:r w:rsidRPr="00EF6156">
        <w:rPr>
          <w:rFonts w:hint="cs"/>
          <w:rtl/>
        </w:rPr>
        <w:t>وبالنسبة</w:t>
      </w:r>
      <w:r w:rsidR="00EF6156" w:rsidRPr="00EF6156">
        <w:rPr>
          <w:rFonts w:hint="cs"/>
          <w:rtl/>
        </w:rPr>
        <w:t xml:space="preserve"> </w:t>
      </w:r>
      <w:r w:rsidRPr="00EF6156">
        <w:rPr>
          <w:rFonts w:hint="cs"/>
          <w:rtl/>
        </w:rPr>
        <w:t>لأي</w:t>
      </w:r>
      <w:r w:rsidR="00EF6156" w:rsidRPr="00EF6156">
        <w:rPr>
          <w:rFonts w:hint="cs"/>
          <w:rtl/>
        </w:rPr>
        <w:t xml:space="preserve"> </w:t>
      </w:r>
      <w:r w:rsidRPr="00EF6156">
        <w:rPr>
          <w:rFonts w:hint="cs"/>
          <w:rtl/>
        </w:rPr>
        <w:t>مؤسسة</w:t>
      </w:r>
      <w:r w:rsidR="00EF6156" w:rsidRPr="00EF6156">
        <w:rPr>
          <w:rFonts w:hint="cs"/>
          <w:rtl/>
        </w:rPr>
        <w:t xml:space="preserve"> </w:t>
      </w:r>
      <w:r w:rsidRPr="00EF6156">
        <w:rPr>
          <w:rFonts w:hint="cs"/>
          <w:rtl/>
        </w:rPr>
        <w:t>تمارس</w:t>
      </w:r>
      <w:r w:rsidR="00EF6156" w:rsidRPr="00EF6156">
        <w:rPr>
          <w:rFonts w:hint="cs"/>
          <w:rtl/>
        </w:rPr>
        <w:t xml:space="preserve"> </w:t>
      </w:r>
      <w:r w:rsidRPr="00EF6156">
        <w:rPr>
          <w:rFonts w:hint="cs"/>
          <w:rtl/>
        </w:rPr>
        <w:t>أعمال</w:t>
      </w:r>
      <w:r w:rsidR="00511CD8">
        <w:rPr>
          <w:rFonts w:hint="cs"/>
          <w:rtl/>
        </w:rPr>
        <w:t xml:space="preserve">اً </w:t>
      </w:r>
      <w:r w:rsidRPr="00EF6156">
        <w:rPr>
          <w:rFonts w:hint="cs"/>
          <w:rtl/>
        </w:rPr>
        <w:t>على</w:t>
      </w:r>
      <w:r w:rsidR="00EF6156" w:rsidRPr="00EF6156">
        <w:rPr>
          <w:rFonts w:hint="cs"/>
          <w:rtl/>
        </w:rPr>
        <w:t xml:space="preserve"> </w:t>
      </w:r>
      <w:r w:rsidRPr="00EF6156">
        <w:rPr>
          <w:rFonts w:hint="cs"/>
          <w:rtl/>
        </w:rPr>
        <w:t>مسؤوليتها،</w:t>
      </w:r>
      <w:r w:rsidR="00EF6156" w:rsidRPr="00EF6156">
        <w:rPr>
          <w:rFonts w:hint="cs"/>
          <w:rtl/>
        </w:rPr>
        <w:t xml:space="preserve"> </w:t>
      </w:r>
      <w:r w:rsidRPr="00EF6156">
        <w:rPr>
          <w:rFonts w:hint="cs"/>
          <w:rtl/>
        </w:rPr>
        <w:t>فإن</w:t>
      </w:r>
      <w:r w:rsidR="00EF6156" w:rsidRPr="00EF6156">
        <w:rPr>
          <w:rFonts w:hint="cs"/>
          <w:rtl/>
        </w:rPr>
        <w:t xml:space="preserve"> </w:t>
      </w:r>
      <w:r w:rsidRPr="00EF6156">
        <w:rPr>
          <w:rFonts w:hint="cs"/>
          <w:rtl/>
        </w:rPr>
        <w:t>مفهوم</w:t>
      </w:r>
      <w:r w:rsidR="00EF6156" w:rsidRPr="00EF6156">
        <w:rPr>
          <w:rFonts w:hint="cs"/>
          <w:rtl/>
        </w:rPr>
        <w:t xml:space="preserve"> </w:t>
      </w:r>
      <w:r w:rsidRPr="00EF6156">
        <w:rPr>
          <w:rFonts w:hint="cs"/>
          <w:rtl/>
        </w:rPr>
        <w:t>حقوق</w:t>
      </w:r>
      <w:r w:rsidR="00EF6156" w:rsidRPr="00EF6156">
        <w:rPr>
          <w:rFonts w:hint="cs"/>
          <w:rtl/>
        </w:rPr>
        <w:t xml:space="preserve"> </w:t>
      </w:r>
      <w:r w:rsidRPr="00EF6156">
        <w:rPr>
          <w:rFonts w:hint="cs"/>
          <w:rtl/>
        </w:rPr>
        <w:t>الإنسان</w:t>
      </w:r>
      <w:r w:rsidR="00EF6156" w:rsidRPr="00EF6156">
        <w:rPr>
          <w:rFonts w:hint="cs"/>
          <w:rtl/>
        </w:rPr>
        <w:t xml:space="preserve"> </w:t>
      </w:r>
      <w:r w:rsidRPr="00EF6156">
        <w:rPr>
          <w:rFonts w:hint="cs"/>
          <w:rtl/>
        </w:rPr>
        <w:t>الذي</w:t>
      </w:r>
      <w:r w:rsidR="00EF6156" w:rsidRPr="00EF6156">
        <w:rPr>
          <w:rFonts w:hint="cs"/>
          <w:rtl/>
        </w:rPr>
        <w:t xml:space="preserve"> </w:t>
      </w:r>
      <w:r w:rsidRPr="00EF6156">
        <w:rPr>
          <w:rFonts w:hint="cs"/>
          <w:rtl/>
        </w:rPr>
        <w:t>استحدثته</w:t>
      </w:r>
      <w:r w:rsidR="00EF6156" w:rsidRPr="00EF6156">
        <w:rPr>
          <w:rFonts w:hint="cs"/>
          <w:rtl/>
        </w:rPr>
        <w:t xml:space="preserve"> </w:t>
      </w:r>
      <w:r w:rsidRPr="00EF6156">
        <w:rPr>
          <w:rFonts w:hint="cs"/>
          <w:rtl/>
        </w:rPr>
        <w:t>مؤسسة</w:t>
      </w:r>
      <w:r w:rsidR="00EF6156" w:rsidRPr="00EF6156">
        <w:rPr>
          <w:rFonts w:hint="cs"/>
          <w:rtl/>
        </w:rPr>
        <w:t xml:space="preserve"> </w:t>
      </w:r>
      <w:r w:rsidRPr="00EF6156">
        <w:rPr>
          <w:rFonts w:hint="cs"/>
          <w:rtl/>
        </w:rPr>
        <w:t>قروض</w:t>
      </w:r>
      <w:r w:rsidR="00EF6156" w:rsidRPr="00EF6156">
        <w:rPr>
          <w:rFonts w:hint="cs"/>
          <w:rtl/>
        </w:rPr>
        <w:t xml:space="preserve"> </w:t>
      </w:r>
      <w:r w:rsidRPr="00EF6156">
        <w:rPr>
          <w:rFonts w:hint="cs"/>
          <w:rtl/>
        </w:rPr>
        <w:t>إعادة</w:t>
      </w:r>
      <w:r w:rsidR="00EF6156" w:rsidRPr="00EF6156">
        <w:rPr>
          <w:rFonts w:hint="cs"/>
          <w:rtl/>
        </w:rPr>
        <w:t xml:space="preserve"> </w:t>
      </w:r>
      <w:r w:rsidRPr="00EF6156">
        <w:rPr>
          <w:rFonts w:hint="cs"/>
          <w:rtl/>
        </w:rPr>
        <w:t>التعمير</w:t>
      </w:r>
      <w:r w:rsidR="00EF6156" w:rsidRPr="00EF6156">
        <w:rPr>
          <w:rFonts w:hint="cs"/>
          <w:rtl/>
        </w:rPr>
        <w:t xml:space="preserve"> </w:t>
      </w:r>
      <w:r w:rsidRPr="00EF6156">
        <w:rPr>
          <w:rFonts w:hint="cs"/>
          <w:rtl/>
        </w:rPr>
        <w:t>وهيئتها</w:t>
      </w:r>
      <w:r w:rsidR="00EF6156" w:rsidRPr="00EF6156">
        <w:rPr>
          <w:rFonts w:hint="cs"/>
          <w:rtl/>
        </w:rPr>
        <w:t xml:space="preserve"> </w:t>
      </w:r>
      <w:r w:rsidRPr="00EF6156">
        <w:rPr>
          <w:rFonts w:hint="cs"/>
          <w:rtl/>
        </w:rPr>
        <w:t>الفرعية</w:t>
      </w:r>
      <w:r w:rsidR="00EF6156" w:rsidRPr="00EF6156">
        <w:rPr>
          <w:rFonts w:hint="cs"/>
          <w:rtl/>
        </w:rPr>
        <w:t xml:space="preserve"> </w:t>
      </w:r>
      <w:r w:rsidRPr="00EF6156">
        <w:rPr>
          <w:rFonts w:hint="cs"/>
          <w:rtl/>
        </w:rPr>
        <w:t>(الشركة</w:t>
      </w:r>
      <w:r w:rsidR="00EF6156" w:rsidRPr="00EF6156">
        <w:rPr>
          <w:rFonts w:hint="cs"/>
          <w:rtl/>
        </w:rPr>
        <w:t xml:space="preserve"> </w:t>
      </w:r>
      <w:r w:rsidRPr="00EF6156">
        <w:rPr>
          <w:rFonts w:hint="cs"/>
          <w:rtl/>
        </w:rPr>
        <w:t>الألمانية</w:t>
      </w:r>
      <w:r w:rsidR="00EF6156" w:rsidRPr="00EF6156">
        <w:rPr>
          <w:rFonts w:hint="cs"/>
          <w:rtl/>
        </w:rPr>
        <w:t xml:space="preserve"> </w:t>
      </w:r>
      <w:r w:rsidRPr="00EF6156">
        <w:rPr>
          <w:rFonts w:hint="cs"/>
          <w:rtl/>
        </w:rPr>
        <w:t>للاستثمار</w:t>
      </w:r>
      <w:r w:rsidR="00EF6156" w:rsidRPr="00EF6156">
        <w:rPr>
          <w:rFonts w:hint="cs"/>
          <w:rtl/>
        </w:rPr>
        <w:t xml:space="preserve"> </w:t>
      </w:r>
      <w:r w:rsidRPr="00EF6156">
        <w:rPr>
          <w:rFonts w:hint="cs"/>
          <w:rtl/>
        </w:rPr>
        <w:t>والتنمية)</w:t>
      </w:r>
      <w:r w:rsidR="00EF6156" w:rsidRPr="00EF6156">
        <w:rPr>
          <w:rFonts w:hint="cs"/>
          <w:rtl/>
        </w:rPr>
        <w:t xml:space="preserve"> </w:t>
      </w:r>
      <w:r w:rsidRPr="00EF6156">
        <w:rPr>
          <w:rFonts w:hint="cs"/>
          <w:rtl/>
        </w:rPr>
        <w:t>سيكون</w:t>
      </w:r>
      <w:r w:rsidR="00EF6156" w:rsidRPr="00EF6156">
        <w:rPr>
          <w:rFonts w:hint="cs"/>
          <w:rtl/>
        </w:rPr>
        <w:t xml:space="preserve"> </w:t>
      </w:r>
      <w:r w:rsidRPr="00EF6156">
        <w:rPr>
          <w:rFonts w:hint="cs"/>
          <w:rtl/>
        </w:rPr>
        <w:t>بمثابة</w:t>
      </w:r>
      <w:r w:rsidR="00EF6156" w:rsidRPr="00EF6156">
        <w:rPr>
          <w:rFonts w:hint="cs"/>
          <w:rtl/>
        </w:rPr>
        <w:t xml:space="preserve"> </w:t>
      </w:r>
      <w:r w:rsidRPr="00EF6156">
        <w:rPr>
          <w:rFonts w:hint="cs"/>
          <w:rtl/>
        </w:rPr>
        <w:t>مبدأ</w:t>
      </w:r>
      <w:r w:rsidR="00EF6156" w:rsidRPr="00EF6156">
        <w:rPr>
          <w:rFonts w:hint="cs"/>
          <w:rtl/>
        </w:rPr>
        <w:t xml:space="preserve"> </w:t>
      </w:r>
      <w:r w:rsidRPr="00EF6156">
        <w:rPr>
          <w:rFonts w:hint="cs"/>
          <w:rtl/>
        </w:rPr>
        <w:t>توجيهي،</w:t>
      </w:r>
      <w:r w:rsidR="00EF6156" w:rsidRPr="00EF6156">
        <w:rPr>
          <w:rFonts w:hint="cs"/>
          <w:rtl/>
        </w:rPr>
        <w:t xml:space="preserve"> </w:t>
      </w:r>
      <w:r w:rsidRPr="00EF6156">
        <w:rPr>
          <w:rFonts w:hint="cs"/>
          <w:rtl/>
        </w:rPr>
        <w:t>شأنه</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ذلك</w:t>
      </w:r>
      <w:r w:rsidR="00EF6156" w:rsidRPr="00EF6156">
        <w:rPr>
          <w:rFonts w:hint="cs"/>
          <w:rtl/>
        </w:rPr>
        <w:t xml:space="preserve"> </w:t>
      </w:r>
      <w:r w:rsidRPr="00EF6156">
        <w:rPr>
          <w:rFonts w:hint="cs"/>
          <w:rtl/>
        </w:rPr>
        <w:t>شأن</w:t>
      </w:r>
      <w:r w:rsidR="00EF6156" w:rsidRPr="00EF6156">
        <w:rPr>
          <w:rFonts w:hint="cs"/>
          <w:rtl/>
        </w:rPr>
        <w:t xml:space="preserve"> </w:t>
      </w:r>
      <w:r w:rsidRPr="00EF6156">
        <w:rPr>
          <w:rFonts w:hint="cs"/>
          <w:rtl/>
        </w:rPr>
        <w:t>المفهوم</w:t>
      </w:r>
      <w:r w:rsidR="00EF6156" w:rsidRPr="00EF6156">
        <w:rPr>
          <w:rFonts w:hint="cs"/>
          <w:rtl/>
        </w:rPr>
        <w:t xml:space="preserve"> </w:t>
      </w:r>
      <w:r w:rsidRPr="00EF6156">
        <w:rPr>
          <w:rFonts w:hint="cs"/>
          <w:rtl/>
        </w:rPr>
        <w:t>الذي</w:t>
      </w:r>
      <w:r w:rsidR="00EF6156" w:rsidRPr="00EF6156">
        <w:rPr>
          <w:rFonts w:hint="cs"/>
          <w:rtl/>
        </w:rPr>
        <w:t xml:space="preserve"> </w:t>
      </w:r>
      <w:r w:rsidRPr="00EF6156">
        <w:rPr>
          <w:rFonts w:hint="cs"/>
          <w:rtl/>
        </w:rPr>
        <w:t>طورته</w:t>
      </w:r>
      <w:r w:rsidR="00EF6156" w:rsidRPr="00EF6156">
        <w:rPr>
          <w:rFonts w:hint="cs"/>
          <w:rtl/>
        </w:rPr>
        <w:t xml:space="preserve"> </w:t>
      </w:r>
      <w:r w:rsidRPr="00EF6156">
        <w:rPr>
          <w:rFonts w:hint="cs"/>
          <w:rtl/>
        </w:rPr>
        <w:t>الجمعية</w:t>
      </w:r>
      <w:r w:rsidR="00EF6156" w:rsidRPr="00EF6156">
        <w:rPr>
          <w:rFonts w:hint="cs"/>
          <w:rtl/>
        </w:rPr>
        <w:t xml:space="preserve"> </w:t>
      </w:r>
      <w:r w:rsidRPr="00EF6156">
        <w:rPr>
          <w:rFonts w:hint="cs"/>
          <w:rtl/>
        </w:rPr>
        <w:t>الألمانية</w:t>
      </w:r>
      <w:r w:rsidR="00EF6156" w:rsidRPr="00EF6156">
        <w:rPr>
          <w:rFonts w:hint="cs"/>
          <w:rtl/>
        </w:rPr>
        <w:t xml:space="preserve"> </w:t>
      </w:r>
      <w:r w:rsidRPr="00EF6156">
        <w:rPr>
          <w:rFonts w:hint="cs"/>
          <w:rtl/>
        </w:rPr>
        <w:t>للتعاون</w:t>
      </w:r>
      <w:r w:rsidR="00EF6156" w:rsidRPr="00EF6156">
        <w:rPr>
          <w:rFonts w:hint="cs"/>
          <w:rtl/>
        </w:rPr>
        <w:t xml:space="preserve"> </w:t>
      </w:r>
      <w:r w:rsidRPr="00EF6156">
        <w:rPr>
          <w:rFonts w:hint="cs"/>
          <w:rtl/>
        </w:rPr>
        <w:t>الدولي</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الخدمة</w:t>
      </w:r>
      <w:r w:rsidR="00EF6156" w:rsidRPr="00EF6156">
        <w:rPr>
          <w:rFonts w:hint="cs"/>
          <w:rtl/>
        </w:rPr>
        <w:t xml:space="preserve"> </w:t>
      </w:r>
      <w:r w:rsidRPr="00EF6156">
        <w:rPr>
          <w:rFonts w:hint="cs"/>
          <w:rtl/>
        </w:rPr>
        <w:t>الدولية</w:t>
      </w:r>
      <w:r w:rsidR="00EF6156" w:rsidRPr="00EF6156">
        <w:rPr>
          <w:rFonts w:hint="cs"/>
          <w:rtl/>
        </w:rPr>
        <w:t xml:space="preserve"> </w:t>
      </w:r>
      <w:r w:rsidRPr="00EF6156">
        <w:rPr>
          <w:rFonts w:hint="cs"/>
          <w:rtl/>
        </w:rPr>
        <w:t>التابعة</w:t>
      </w:r>
      <w:r w:rsidR="00EF6156" w:rsidRPr="00EF6156">
        <w:rPr>
          <w:rFonts w:hint="cs"/>
          <w:rtl/>
        </w:rPr>
        <w:t xml:space="preserve"> </w:t>
      </w:r>
      <w:r w:rsidRPr="00EF6156">
        <w:rPr>
          <w:rFonts w:hint="cs"/>
          <w:rtl/>
        </w:rPr>
        <w:t>لوحدتها</w:t>
      </w:r>
      <w:r w:rsidR="00EF6156" w:rsidRPr="00EF6156">
        <w:rPr>
          <w:rFonts w:hint="cs"/>
          <w:rtl/>
        </w:rPr>
        <w:t xml:space="preserve"> </w:t>
      </w:r>
      <w:r w:rsidRPr="00EF6156">
        <w:rPr>
          <w:rFonts w:hint="cs"/>
          <w:rtl/>
        </w:rPr>
        <w:t>المعنية</w:t>
      </w:r>
      <w:r w:rsidR="00EF6156" w:rsidRPr="00EF6156">
        <w:rPr>
          <w:rFonts w:hint="cs"/>
          <w:rtl/>
        </w:rPr>
        <w:t xml:space="preserve"> </w:t>
      </w:r>
      <w:r w:rsidRPr="00EF6156">
        <w:rPr>
          <w:rFonts w:hint="cs"/>
          <w:rtl/>
        </w:rPr>
        <w:t>بالأعمال</w:t>
      </w:r>
      <w:r w:rsidR="00EF6156" w:rsidRPr="00EF6156">
        <w:rPr>
          <w:rFonts w:hint="cs"/>
          <w:rtl/>
        </w:rPr>
        <w:t xml:space="preserve"> </w:t>
      </w:r>
      <w:r w:rsidRPr="00EF6156">
        <w:rPr>
          <w:rFonts w:hint="cs"/>
          <w:rtl/>
        </w:rPr>
        <w:t>التجارية.</w:t>
      </w:r>
      <w:r w:rsidR="00EF6156" w:rsidRPr="00EF6156">
        <w:rPr>
          <w:rFonts w:hint="cs"/>
          <w:rtl/>
        </w:rPr>
        <w:t xml:space="preserve"> </w:t>
      </w:r>
      <w:r w:rsidRPr="00EF6156">
        <w:rPr>
          <w:rFonts w:hint="cs"/>
          <w:rtl/>
        </w:rPr>
        <w:t>وعلاوة</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ذلك،</w:t>
      </w:r>
      <w:r w:rsidR="00EF6156" w:rsidRPr="00EF6156">
        <w:rPr>
          <w:rFonts w:hint="cs"/>
          <w:rtl/>
        </w:rPr>
        <w:t xml:space="preserve"> </w:t>
      </w:r>
      <w:r w:rsidRPr="00EF6156">
        <w:rPr>
          <w:rFonts w:hint="cs"/>
          <w:rtl/>
        </w:rPr>
        <w:t>أصدرت</w:t>
      </w:r>
      <w:r w:rsidR="00EF6156" w:rsidRPr="00EF6156">
        <w:rPr>
          <w:rFonts w:hint="cs"/>
          <w:rtl/>
        </w:rPr>
        <w:t xml:space="preserve"> </w:t>
      </w:r>
      <w:r w:rsidRPr="00EF6156">
        <w:rPr>
          <w:rFonts w:hint="cs"/>
          <w:rtl/>
        </w:rPr>
        <w:t>الوزارة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للتعاون</w:t>
      </w:r>
      <w:r w:rsidR="00EF6156" w:rsidRPr="00EF6156">
        <w:rPr>
          <w:rFonts w:hint="cs"/>
          <w:rtl/>
        </w:rPr>
        <w:t xml:space="preserve"> </w:t>
      </w:r>
      <w:r w:rsidRPr="00EF6156">
        <w:rPr>
          <w:rFonts w:hint="cs"/>
          <w:rtl/>
        </w:rPr>
        <w:t>الاقتصادي</w:t>
      </w:r>
      <w:r w:rsidR="00EF6156" w:rsidRPr="00EF6156">
        <w:rPr>
          <w:rFonts w:hint="cs"/>
          <w:rtl/>
        </w:rPr>
        <w:t xml:space="preserve"> </w:t>
      </w:r>
      <w:r w:rsidRPr="00EF6156">
        <w:rPr>
          <w:rFonts w:hint="cs"/>
          <w:rtl/>
        </w:rPr>
        <w:t>والتنمية</w:t>
      </w:r>
      <w:r w:rsidR="00EF6156" w:rsidRPr="00EF6156">
        <w:rPr>
          <w:rFonts w:hint="cs"/>
          <w:rtl/>
        </w:rPr>
        <w:t xml:space="preserve"> </w:t>
      </w:r>
      <w:r w:rsidRPr="00EF6156">
        <w:rPr>
          <w:rFonts w:hint="cs"/>
          <w:rtl/>
        </w:rPr>
        <w:t>مبدأ</w:t>
      </w:r>
      <w:r w:rsidR="00EF6156" w:rsidRPr="00EF6156">
        <w:rPr>
          <w:rFonts w:hint="cs"/>
          <w:rtl/>
        </w:rPr>
        <w:t xml:space="preserve"> </w:t>
      </w:r>
      <w:r w:rsidRPr="00EF6156">
        <w:rPr>
          <w:rFonts w:hint="cs"/>
          <w:rtl/>
        </w:rPr>
        <w:t>توجيهي</w:t>
      </w:r>
      <w:r w:rsidR="00511CD8">
        <w:rPr>
          <w:rFonts w:hint="cs"/>
          <w:rtl/>
        </w:rPr>
        <w:t xml:space="preserve">اً </w:t>
      </w:r>
      <w:r w:rsidRPr="00EF6156">
        <w:rPr>
          <w:rFonts w:hint="cs"/>
          <w:rtl/>
        </w:rPr>
        <w:t>في</w:t>
      </w:r>
      <w:r w:rsidR="00EF6156" w:rsidRPr="00EF6156">
        <w:rPr>
          <w:rFonts w:hint="cs"/>
          <w:rtl/>
        </w:rPr>
        <w:t xml:space="preserve"> </w:t>
      </w:r>
      <w:r w:rsidRPr="00EF6156">
        <w:rPr>
          <w:rFonts w:hint="cs"/>
          <w:rtl/>
        </w:rPr>
        <w:t>شباط/فبراير</w:t>
      </w:r>
      <w:r w:rsidR="00EF6156" w:rsidRPr="00EF6156">
        <w:rPr>
          <w:rFonts w:hint="cs"/>
          <w:rtl/>
        </w:rPr>
        <w:t xml:space="preserve"> </w:t>
      </w:r>
      <w:r w:rsidRPr="00EF6156">
        <w:rPr>
          <w:rFonts w:hint="cs"/>
          <w:rtl/>
        </w:rPr>
        <w:t>2013</w:t>
      </w:r>
      <w:r w:rsidR="00EF6156" w:rsidRPr="00EF6156">
        <w:rPr>
          <w:rFonts w:hint="cs"/>
          <w:rtl/>
        </w:rPr>
        <w:t xml:space="preserve"> </w:t>
      </w:r>
      <w:r w:rsidRPr="00EF6156">
        <w:rPr>
          <w:rFonts w:hint="cs"/>
          <w:rtl/>
        </w:rPr>
        <w:t>بشأن</w:t>
      </w:r>
      <w:r w:rsidR="00EF6156" w:rsidRPr="00EF6156">
        <w:rPr>
          <w:rFonts w:hint="cs"/>
          <w:rtl/>
        </w:rPr>
        <w:t xml:space="preserve"> </w:t>
      </w:r>
      <w:r w:rsidRPr="00EF6156">
        <w:rPr>
          <w:rFonts w:hint="cs"/>
          <w:rtl/>
        </w:rPr>
        <w:t>كيفية</w:t>
      </w:r>
      <w:r w:rsidR="00EF6156" w:rsidRPr="00EF6156">
        <w:rPr>
          <w:rFonts w:hint="cs"/>
          <w:rtl/>
        </w:rPr>
        <w:t xml:space="preserve"> </w:t>
      </w:r>
      <w:r w:rsidRPr="00EF6156">
        <w:rPr>
          <w:rFonts w:hint="cs"/>
          <w:rtl/>
        </w:rPr>
        <w:t>مراعاة</w:t>
      </w:r>
      <w:r w:rsidR="00EF6156" w:rsidRPr="00EF6156">
        <w:rPr>
          <w:rFonts w:hint="cs"/>
          <w:rtl/>
        </w:rPr>
        <w:t xml:space="preserve"> </w:t>
      </w:r>
      <w:r w:rsidRPr="00EF6156">
        <w:rPr>
          <w:rFonts w:hint="cs"/>
          <w:rtl/>
        </w:rPr>
        <w:t>معايير</w:t>
      </w:r>
      <w:r w:rsidR="00EF6156" w:rsidRPr="00EF6156">
        <w:rPr>
          <w:rFonts w:hint="cs"/>
          <w:rtl/>
        </w:rPr>
        <w:t xml:space="preserve"> </w:t>
      </w:r>
      <w:r w:rsidRPr="00EF6156">
        <w:rPr>
          <w:rFonts w:hint="cs"/>
          <w:rtl/>
        </w:rPr>
        <w:t>ومبادئ</w:t>
      </w:r>
      <w:r w:rsidR="00EF6156" w:rsidRPr="00EF6156">
        <w:rPr>
          <w:rFonts w:hint="cs"/>
          <w:rtl/>
        </w:rPr>
        <w:t xml:space="preserve"> </w:t>
      </w:r>
      <w:r w:rsidRPr="00EF6156">
        <w:rPr>
          <w:rFonts w:hint="cs"/>
          <w:rtl/>
        </w:rPr>
        <w:t>حقوق</w:t>
      </w:r>
      <w:r w:rsidR="00EF6156" w:rsidRPr="00EF6156">
        <w:rPr>
          <w:rFonts w:hint="cs"/>
          <w:rtl/>
        </w:rPr>
        <w:t xml:space="preserve"> </w:t>
      </w:r>
      <w:r w:rsidRPr="00EF6156">
        <w:rPr>
          <w:rFonts w:hint="cs"/>
          <w:rtl/>
        </w:rPr>
        <w:t>الإنسان</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إعداد</w:t>
      </w:r>
      <w:r w:rsidR="00EF6156" w:rsidRPr="00EF6156">
        <w:rPr>
          <w:rFonts w:hint="cs"/>
          <w:rtl/>
        </w:rPr>
        <w:t xml:space="preserve"> </w:t>
      </w:r>
      <w:r w:rsidRPr="00EF6156">
        <w:rPr>
          <w:rFonts w:hint="cs"/>
          <w:rtl/>
        </w:rPr>
        <w:t>مقترحات</w:t>
      </w:r>
      <w:r w:rsidR="00EF6156" w:rsidRPr="00EF6156">
        <w:rPr>
          <w:rFonts w:hint="cs"/>
          <w:rtl/>
        </w:rPr>
        <w:t xml:space="preserve"> </w:t>
      </w:r>
      <w:r w:rsidRPr="00EF6156">
        <w:rPr>
          <w:rFonts w:hint="cs"/>
          <w:rtl/>
        </w:rPr>
        <w:t>البرامج</w:t>
      </w:r>
      <w:r w:rsidR="00EF6156" w:rsidRPr="00EF6156">
        <w:rPr>
          <w:rFonts w:hint="cs"/>
          <w:rtl/>
        </w:rPr>
        <w:t xml:space="preserve"> </w:t>
      </w:r>
      <w:r w:rsidRPr="00EF6156">
        <w:rPr>
          <w:rFonts w:hint="cs"/>
          <w:rtl/>
        </w:rPr>
        <w:t>لمشاريع</w:t>
      </w:r>
      <w:r w:rsidR="00EF6156" w:rsidRPr="00EF6156">
        <w:rPr>
          <w:rFonts w:hint="cs"/>
          <w:rtl/>
        </w:rPr>
        <w:t xml:space="preserve"> </w:t>
      </w:r>
      <w:r w:rsidRPr="00EF6156">
        <w:rPr>
          <w:rFonts w:hint="cs"/>
          <w:rtl/>
        </w:rPr>
        <w:t>التعاون</w:t>
      </w:r>
      <w:r w:rsidR="00EF6156" w:rsidRPr="00EF6156">
        <w:rPr>
          <w:rFonts w:hint="cs"/>
          <w:rtl/>
        </w:rPr>
        <w:t xml:space="preserve"> </w:t>
      </w:r>
      <w:r w:rsidRPr="00EF6156">
        <w:rPr>
          <w:rFonts w:hint="cs"/>
          <w:rtl/>
        </w:rPr>
        <w:t>مع</w:t>
      </w:r>
      <w:r w:rsidR="00EF6156" w:rsidRPr="00EF6156">
        <w:rPr>
          <w:rFonts w:hint="cs"/>
          <w:rtl/>
        </w:rPr>
        <w:t xml:space="preserve"> </w:t>
      </w:r>
      <w:r w:rsidRPr="00EF6156">
        <w:rPr>
          <w:rFonts w:hint="cs"/>
          <w:rtl/>
        </w:rPr>
        <w:t>الهيئات</w:t>
      </w:r>
      <w:r w:rsidR="00EF6156" w:rsidRPr="00EF6156">
        <w:rPr>
          <w:rFonts w:hint="cs"/>
          <w:rtl/>
        </w:rPr>
        <w:t xml:space="preserve"> </w:t>
      </w:r>
      <w:r w:rsidRPr="00EF6156">
        <w:rPr>
          <w:rFonts w:hint="cs"/>
          <w:rtl/>
        </w:rPr>
        <w:t>الحكومية</w:t>
      </w:r>
      <w:r w:rsidR="00EF6156" w:rsidRPr="00EF6156">
        <w:rPr>
          <w:rFonts w:hint="cs"/>
          <w:rtl/>
        </w:rPr>
        <w:t xml:space="preserve"> </w:t>
      </w:r>
      <w:r w:rsidRPr="00EF6156">
        <w:rPr>
          <w:rFonts w:hint="cs"/>
          <w:rtl/>
        </w:rPr>
        <w:t>الألمانية.</w:t>
      </w:r>
      <w:r w:rsidR="00EF6156" w:rsidRPr="00EF6156">
        <w:rPr>
          <w:rFonts w:hint="cs"/>
          <w:rtl/>
        </w:rPr>
        <w:t xml:space="preserve"> </w:t>
      </w:r>
      <w:r w:rsidRPr="00EF6156">
        <w:rPr>
          <w:rFonts w:hint="cs"/>
          <w:rtl/>
        </w:rPr>
        <w:t>ويدعو</w:t>
      </w:r>
      <w:r w:rsidR="00EF6156" w:rsidRPr="00EF6156">
        <w:rPr>
          <w:rFonts w:hint="cs"/>
          <w:rtl/>
        </w:rPr>
        <w:t xml:space="preserve"> </w:t>
      </w:r>
      <w:r w:rsidRPr="00EF6156">
        <w:rPr>
          <w:rFonts w:hint="cs"/>
          <w:rtl/>
        </w:rPr>
        <w:t>هذا</w:t>
      </w:r>
      <w:r w:rsidR="00EF6156" w:rsidRPr="00EF6156">
        <w:rPr>
          <w:rFonts w:hint="cs"/>
          <w:rtl/>
        </w:rPr>
        <w:t xml:space="preserve"> </w:t>
      </w:r>
      <w:r w:rsidRPr="00EF6156">
        <w:rPr>
          <w:rFonts w:hint="cs"/>
          <w:rtl/>
        </w:rPr>
        <w:t>المبدأ</w:t>
      </w:r>
      <w:r w:rsidR="00EF6156" w:rsidRPr="00EF6156">
        <w:rPr>
          <w:rFonts w:hint="cs"/>
          <w:rtl/>
        </w:rPr>
        <w:t xml:space="preserve"> </w:t>
      </w:r>
      <w:r w:rsidRPr="00EF6156">
        <w:rPr>
          <w:rFonts w:hint="cs"/>
          <w:rtl/>
        </w:rPr>
        <w:t>التوجيهي</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الاستعراض</w:t>
      </w:r>
      <w:r w:rsidR="00EF6156" w:rsidRPr="00EF6156">
        <w:rPr>
          <w:rFonts w:hint="cs"/>
          <w:rtl/>
        </w:rPr>
        <w:t xml:space="preserve"> </w:t>
      </w:r>
      <w:r w:rsidRPr="00EF6156">
        <w:rPr>
          <w:rFonts w:hint="cs"/>
          <w:rtl/>
        </w:rPr>
        <w:t>الإلزامي</w:t>
      </w:r>
      <w:r w:rsidR="00EF6156" w:rsidRPr="00EF6156">
        <w:rPr>
          <w:rFonts w:hint="cs"/>
          <w:rtl/>
        </w:rPr>
        <w:t xml:space="preserve"> </w:t>
      </w:r>
      <w:r w:rsidRPr="00EF6156">
        <w:rPr>
          <w:rFonts w:hint="cs"/>
          <w:rtl/>
        </w:rPr>
        <w:t>السريع</w:t>
      </w:r>
      <w:r w:rsidR="00EF6156" w:rsidRPr="00EF6156">
        <w:rPr>
          <w:rFonts w:hint="cs"/>
          <w:rtl/>
        </w:rPr>
        <w:t xml:space="preserve"> </w:t>
      </w:r>
      <w:r w:rsidRPr="00EF6156">
        <w:rPr>
          <w:rFonts w:hint="cs"/>
          <w:rtl/>
        </w:rPr>
        <w:t>للتأثيرات</w:t>
      </w:r>
      <w:r w:rsidR="00EF6156" w:rsidRPr="00EF6156">
        <w:rPr>
          <w:rFonts w:hint="cs"/>
          <w:rtl/>
        </w:rPr>
        <w:t xml:space="preserve"> </w:t>
      </w:r>
      <w:r w:rsidRPr="00EF6156">
        <w:rPr>
          <w:rFonts w:hint="cs"/>
          <w:rtl/>
        </w:rPr>
        <w:t>والمخاطر</w:t>
      </w:r>
      <w:r w:rsidR="00EF6156" w:rsidRPr="00EF6156">
        <w:rPr>
          <w:rFonts w:hint="cs"/>
          <w:rtl/>
        </w:rPr>
        <w:t xml:space="preserve"> </w:t>
      </w:r>
      <w:r w:rsidRPr="00EF6156">
        <w:rPr>
          <w:rFonts w:hint="cs"/>
          <w:rtl/>
        </w:rPr>
        <w:t>المتصلة</w:t>
      </w:r>
      <w:r w:rsidR="00EF6156" w:rsidRPr="00EF6156">
        <w:rPr>
          <w:rFonts w:hint="cs"/>
          <w:rtl/>
        </w:rPr>
        <w:t xml:space="preserve"> </w:t>
      </w:r>
      <w:r w:rsidRPr="00EF6156">
        <w:rPr>
          <w:rFonts w:hint="cs"/>
          <w:rtl/>
        </w:rPr>
        <w:t>بحقوق</w:t>
      </w:r>
      <w:r w:rsidR="00EF6156" w:rsidRPr="00EF6156">
        <w:rPr>
          <w:rFonts w:hint="cs"/>
          <w:rtl/>
        </w:rPr>
        <w:t xml:space="preserve"> </w:t>
      </w:r>
      <w:r w:rsidRPr="00EF6156">
        <w:rPr>
          <w:rFonts w:hint="cs"/>
          <w:rtl/>
        </w:rPr>
        <w:t>الإنسان</w:t>
      </w:r>
      <w:r w:rsidR="00EF6156" w:rsidRPr="00EF6156">
        <w:rPr>
          <w:rFonts w:hint="cs"/>
          <w:rtl/>
        </w:rPr>
        <w:t xml:space="preserve"> </w:t>
      </w:r>
      <w:r w:rsidRPr="00EF6156">
        <w:rPr>
          <w:rFonts w:hint="cs"/>
          <w:rtl/>
        </w:rPr>
        <w:t>عند</w:t>
      </w:r>
      <w:r w:rsidR="00EF6156" w:rsidRPr="00EF6156">
        <w:rPr>
          <w:rFonts w:hint="cs"/>
          <w:rtl/>
        </w:rPr>
        <w:t xml:space="preserve"> </w:t>
      </w:r>
      <w:r w:rsidRPr="00EF6156">
        <w:rPr>
          <w:rFonts w:hint="cs"/>
          <w:rtl/>
        </w:rPr>
        <w:t>تخطيط</w:t>
      </w:r>
      <w:r w:rsidR="00EF6156" w:rsidRPr="00EF6156">
        <w:rPr>
          <w:rFonts w:hint="cs"/>
          <w:rtl/>
        </w:rPr>
        <w:t xml:space="preserve"> </w:t>
      </w:r>
      <w:r w:rsidRPr="00EF6156">
        <w:rPr>
          <w:rFonts w:hint="cs"/>
          <w:rtl/>
        </w:rPr>
        <w:t>مشاريع</w:t>
      </w:r>
      <w:r w:rsidR="00EF6156" w:rsidRPr="00EF6156">
        <w:rPr>
          <w:rFonts w:hint="cs"/>
          <w:rtl/>
        </w:rPr>
        <w:t xml:space="preserve"> </w:t>
      </w:r>
      <w:r w:rsidRPr="00EF6156">
        <w:rPr>
          <w:rFonts w:hint="cs"/>
          <w:rtl/>
        </w:rPr>
        <w:t>السياسة</w:t>
      </w:r>
      <w:r w:rsidR="00EF6156" w:rsidRPr="00EF6156">
        <w:rPr>
          <w:rFonts w:hint="cs"/>
          <w:rtl/>
        </w:rPr>
        <w:t xml:space="preserve"> </w:t>
      </w:r>
      <w:r w:rsidRPr="00EF6156">
        <w:rPr>
          <w:rFonts w:hint="cs"/>
          <w:rtl/>
        </w:rPr>
        <w:t>الإنمائية</w:t>
      </w:r>
      <w:r w:rsidR="00EF6156" w:rsidRPr="00EF6156">
        <w:rPr>
          <w:rFonts w:hint="cs"/>
          <w:rtl/>
        </w:rPr>
        <w:t xml:space="preserve"> </w:t>
      </w:r>
      <w:r w:rsidRPr="00EF6156">
        <w:rPr>
          <w:rFonts w:hint="cs"/>
          <w:rtl/>
        </w:rPr>
        <w:t>الثنائية.</w:t>
      </w:r>
      <w:r w:rsidR="00EF6156" w:rsidRPr="00EF6156">
        <w:rPr>
          <w:rFonts w:hint="cs"/>
          <w:rtl/>
        </w:rPr>
        <w:t xml:space="preserve"> </w:t>
      </w:r>
      <w:r w:rsidRPr="00EF6156">
        <w:rPr>
          <w:rFonts w:hint="cs"/>
          <w:rtl/>
        </w:rPr>
        <w:t>وتدعم</w:t>
      </w:r>
      <w:r w:rsidR="00EF6156" w:rsidRPr="00EF6156">
        <w:rPr>
          <w:rFonts w:hint="cs"/>
          <w:rtl/>
        </w:rPr>
        <w:t xml:space="preserve"> </w:t>
      </w:r>
      <w:r w:rsidRPr="00EF6156">
        <w:rPr>
          <w:rFonts w:hint="cs"/>
          <w:rtl/>
        </w:rPr>
        <w:t>السياسة</w:t>
      </w:r>
      <w:r w:rsidR="00EF6156" w:rsidRPr="00EF6156">
        <w:rPr>
          <w:rFonts w:hint="cs"/>
          <w:rtl/>
        </w:rPr>
        <w:t xml:space="preserve"> </w:t>
      </w:r>
      <w:r w:rsidRPr="00EF6156">
        <w:rPr>
          <w:rFonts w:hint="cs"/>
          <w:rtl/>
        </w:rPr>
        <w:t>الإنمائية</w:t>
      </w:r>
      <w:r w:rsidR="00EF6156" w:rsidRPr="00EF6156">
        <w:rPr>
          <w:rFonts w:hint="cs"/>
          <w:rtl/>
        </w:rPr>
        <w:t xml:space="preserve"> </w:t>
      </w:r>
      <w:r w:rsidRPr="00EF6156">
        <w:rPr>
          <w:rFonts w:hint="cs"/>
          <w:rtl/>
        </w:rPr>
        <w:t>الألمانية</w:t>
      </w:r>
      <w:r w:rsidR="00EF6156" w:rsidRPr="00EF6156">
        <w:rPr>
          <w:rFonts w:hint="cs"/>
          <w:rtl/>
        </w:rPr>
        <w:t xml:space="preserve"> </w:t>
      </w:r>
      <w:r w:rsidRPr="00EF6156">
        <w:rPr>
          <w:rFonts w:hint="cs"/>
          <w:rtl/>
        </w:rPr>
        <w:t>شركاءها</w:t>
      </w:r>
      <w:r w:rsidR="00EF6156" w:rsidRPr="00EF6156">
        <w:rPr>
          <w:rFonts w:hint="cs"/>
          <w:rtl/>
        </w:rPr>
        <w:t xml:space="preserve"> </w:t>
      </w:r>
      <w:r w:rsidRPr="00EF6156">
        <w:rPr>
          <w:rFonts w:hint="cs"/>
          <w:rtl/>
        </w:rPr>
        <w:t>الحكوميين</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التقيد</w:t>
      </w:r>
      <w:r w:rsidR="00EF6156" w:rsidRPr="00EF6156">
        <w:rPr>
          <w:rFonts w:hint="cs"/>
          <w:rtl/>
        </w:rPr>
        <w:t xml:space="preserve"> </w:t>
      </w:r>
      <w:r w:rsidRPr="00EF6156">
        <w:rPr>
          <w:rFonts w:hint="cs"/>
          <w:rtl/>
        </w:rPr>
        <w:t>بالتزاماتهم</w:t>
      </w:r>
      <w:r w:rsidR="00EF6156" w:rsidRPr="00EF6156">
        <w:rPr>
          <w:rFonts w:hint="cs"/>
          <w:rtl/>
        </w:rPr>
        <w:t xml:space="preserve"> </w:t>
      </w:r>
      <w:r w:rsidRPr="00EF6156">
        <w:rPr>
          <w:rFonts w:hint="cs"/>
          <w:rtl/>
        </w:rPr>
        <w:t>المتعلقة</w:t>
      </w:r>
      <w:r w:rsidR="00EF6156" w:rsidRPr="00EF6156">
        <w:rPr>
          <w:rFonts w:hint="cs"/>
          <w:rtl/>
        </w:rPr>
        <w:t xml:space="preserve"> </w:t>
      </w:r>
      <w:r w:rsidRPr="00EF6156">
        <w:rPr>
          <w:rFonts w:hint="cs"/>
          <w:rtl/>
        </w:rPr>
        <w:t>بحقوق</w:t>
      </w:r>
      <w:r w:rsidR="00EF6156" w:rsidRPr="00EF6156">
        <w:rPr>
          <w:rFonts w:hint="cs"/>
          <w:rtl/>
        </w:rPr>
        <w:t xml:space="preserve"> </w:t>
      </w:r>
      <w:r w:rsidRPr="00EF6156">
        <w:rPr>
          <w:rFonts w:hint="cs"/>
          <w:rtl/>
        </w:rPr>
        <w:t>الإنسان.</w:t>
      </w:r>
      <w:r w:rsidR="00C233CC">
        <w:rPr>
          <w:rFonts w:hint="cs"/>
          <w:rtl/>
        </w:rPr>
        <w:t xml:space="preserve"> </w:t>
      </w:r>
      <w:r w:rsidRPr="00EF6156">
        <w:rPr>
          <w:rFonts w:hint="cs"/>
          <w:rtl/>
        </w:rPr>
        <w:t>كما</w:t>
      </w:r>
      <w:r w:rsidR="00EF6156" w:rsidRPr="00EF6156">
        <w:rPr>
          <w:rFonts w:hint="cs"/>
          <w:rtl/>
        </w:rPr>
        <w:t xml:space="preserve"> </w:t>
      </w:r>
      <w:r w:rsidRPr="00EF6156">
        <w:rPr>
          <w:rFonts w:hint="cs"/>
          <w:rtl/>
        </w:rPr>
        <w:t>تدعم،</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الوقت</w:t>
      </w:r>
      <w:r w:rsidR="00EF6156" w:rsidRPr="00EF6156">
        <w:rPr>
          <w:rFonts w:hint="cs"/>
          <w:rtl/>
        </w:rPr>
        <w:t xml:space="preserve"> </w:t>
      </w:r>
      <w:r w:rsidRPr="00EF6156">
        <w:rPr>
          <w:rFonts w:hint="cs"/>
          <w:rtl/>
        </w:rPr>
        <w:t>نفسه،</w:t>
      </w:r>
      <w:r w:rsidR="00EF6156" w:rsidRPr="00EF6156">
        <w:rPr>
          <w:rFonts w:hint="cs"/>
          <w:rtl/>
        </w:rPr>
        <w:t xml:space="preserve"> </w:t>
      </w:r>
      <w:r w:rsidRPr="00EF6156">
        <w:rPr>
          <w:rFonts w:hint="cs"/>
          <w:rtl/>
        </w:rPr>
        <w:t>الأشخاص</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البلدان</w:t>
      </w:r>
      <w:r w:rsidR="00EF6156" w:rsidRPr="00EF6156">
        <w:rPr>
          <w:rFonts w:hint="cs"/>
          <w:rtl/>
        </w:rPr>
        <w:t xml:space="preserve"> </w:t>
      </w:r>
      <w:r w:rsidRPr="00EF6156">
        <w:rPr>
          <w:rFonts w:hint="cs"/>
          <w:rtl/>
        </w:rPr>
        <w:t>الشريكة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المطالبة</w:t>
      </w:r>
      <w:r w:rsidR="00EF6156" w:rsidRPr="00EF6156">
        <w:rPr>
          <w:rFonts w:hint="cs"/>
          <w:rtl/>
        </w:rPr>
        <w:t xml:space="preserve"> </w:t>
      </w:r>
      <w:r w:rsidRPr="00EF6156">
        <w:rPr>
          <w:rFonts w:hint="cs"/>
          <w:rtl/>
        </w:rPr>
        <w:t>بحقوقهم</w:t>
      </w:r>
      <w:r w:rsidR="00EF6156" w:rsidRPr="00EF6156">
        <w:rPr>
          <w:rFonts w:hint="cs"/>
          <w:rtl/>
        </w:rPr>
        <w:t xml:space="preserve"> </w:t>
      </w:r>
      <w:r w:rsidRPr="00EF6156">
        <w:rPr>
          <w:rFonts w:hint="cs"/>
          <w:rtl/>
        </w:rPr>
        <w:t>الإنسانية</w:t>
      </w:r>
      <w:r w:rsidR="00EF6156" w:rsidRPr="00EF6156">
        <w:rPr>
          <w:rFonts w:hint="cs"/>
          <w:rtl/>
        </w:rPr>
        <w:t xml:space="preserve"> </w:t>
      </w:r>
      <w:r w:rsidRPr="00EF6156">
        <w:rPr>
          <w:rFonts w:hint="cs"/>
          <w:rtl/>
        </w:rPr>
        <w:t>والمساهمة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تشكيل</w:t>
      </w:r>
      <w:r w:rsidR="00EF6156" w:rsidRPr="00EF6156">
        <w:rPr>
          <w:rFonts w:hint="cs"/>
          <w:rtl/>
        </w:rPr>
        <w:t xml:space="preserve"> </w:t>
      </w:r>
      <w:r w:rsidRPr="00EF6156">
        <w:rPr>
          <w:rFonts w:hint="cs"/>
          <w:rtl/>
        </w:rPr>
        <w:t>مسار</w:t>
      </w:r>
      <w:r w:rsidR="00EF6156" w:rsidRPr="00EF6156">
        <w:rPr>
          <w:rFonts w:hint="cs"/>
          <w:rtl/>
        </w:rPr>
        <w:t xml:space="preserve"> </w:t>
      </w:r>
      <w:r w:rsidRPr="00EF6156">
        <w:rPr>
          <w:rFonts w:hint="cs"/>
          <w:rtl/>
        </w:rPr>
        <w:t>التنمية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بلدانهم.</w:t>
      </w:r>
      <w:r w:rsidR="00EF6156" w:rsidRPr="00EF6156">
        <w:rPr>
          <w:rFonts w:hint="cs"/>
          <w:rtl/>
        </w:rPr>
        <w:t xml:space="preserve"> </w:t>
      </w:r>
      <w:r w:rsidRPr="00EF6156">
        <w:rPr>
          <w:rFonts w:hint="cs"/>
          <w:rtl/>
        </w:rPr>
        <w:t>وتسعى</w:t>
      </w:r>
      <w:r w:rsidR="00EF6156" w:rsidRPr="00EF6156">
        <w:rPr>
          <w:rFonts w:hint="cs"/>
          <w:rtl/>
        </w:rPr>
        <w:t xml:space="preserve"> </w:t>
      </w:r>
      <w:r w:rsidRPr="00EF6156">
        <w:rPr>
          <w:rFonts w:hint="cs"/>
          <w:rtl/>
        </w:rPr>
        <w:t>الوزارة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للتعاون</w:t>
      </w:r>
      <w:r w:rsidR="00EF6156" w:rsidRPr="00EF6156">
        <w:rPr>
          <w:rFonts w:hint="cs"/>
          <w:rtl/>
        </w:rPr>
        <w:t xml:space="preserve"> </w:t>
      </w:r>
      <w:r w:rsidRPr="00EF6156">
        <w:rPr>
          <w:rFonts w:hint="cs"/>
          <w:rtl/>
        </w:rPr>
        <w:t>الاقتصادي</w:t>
      </w:r>
      <w:r w:rsidR="00EF6156" w:rsidRPr="00EF6156">
        <w:rPr>
          <w:rFonts w:hint="cs"/>
          <w:rtl/>
        </w:rPr>
        <w:t xml:space="preserve"> </w:t>
      </w:r>
      <w:r w:rsidRPr="00EF6156">
        <w:rPr>
          <w:rFonts w:hint="cs"/>
          <w:rtl/>
        </w:rPr>
        <w:t>والتنمية،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نهج</w:t>
      </w:r>
      <w:r w:rsidR="00EF6156" w:rsidRPr="00EF6156">
        <w:rPr>
          <w:rFonts w:hint="cs"/>
          <w:rtl/>
        </w:rPr>
        <w:t xml:space="preserve"> </w:t>
      </w:r>
      <w:r w:rsidRPr="00EF6156">
        <w:rPr>
          <w:rFonts w:hint="cs"/>
          <w:rtl/>
        </w:rPr>
        <w:t>مزدوج،</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ضمان</w:t>
      </w:r>
      <w:r w:rsidR="00EF6156" w:rsidRPr="00EF6156">
        <w:rPr>
          <w:rFonts w:hint="cs"/>
          <w:rtl/>
        </w:rPr>
        <w:t xml:space="preserve"> </w:t>
      </w:r>
      <w:r w:rsidRPr="00EF6156">
        <w:rPr>
          <w:rFonts w:hint="cs"/>
          <w:rtl/>
        </w:rPr>
        <w:t>رسوخ</w:t>
      </w:r>
      <w:r w:rsidR="00EF6156" w:rsidRPr="00EF6156">
        <w:rPr>
          <w:rFonts w:hint="cs"/>
          <w:rtl/>
        </w:rPr>
        <w:t xml:space="preserve"> </w:t>
      </w:r>
      <w:r w:rsidRPr="00EF6156">
        <w:rPr>
          <w:rFonts w:hint="cs"/>
          <w:rtl/>
        </w:rPr>
        <w:t>حقوق</w:t>
      </w:r>
      <w:r w:rsidR="00EF6156" w:rsidRPr="00EF6156">
        <w:rPr>
          <w:rFonts w:hint="cs"/>
          <w:rtl/>
        </w:rPr>
        <w:t xml:space="preserve"> </w:t>
      </w:r>
      <w:r w:rsidRPr="00EF6156">
        <w:rPr>
          <w:rFonts w:hint="cs"/>
          <w:rtl/>
        </w:rPr>
        <w:t>الإنسان</w:t>
      </w:r>
      <w:r w:rsidR="00EF6156" w:rsidRPr="00EF6156">
        <w:rPr>
          <w:rFonts w:hint="cs"/>
          <w:rtl/>
        </w:rPr>
        <w:t xml:space="preserve"> </w:t>
      </w:r>
      <w:r w:rsidRPr="00EF6156">
        <w:rPr>
          <w:rFonts w:hint="cs"/>
          <w:rtl/>
        </w:rPr>
        <w:t>عبر</w:t>
      </w:r>
      <w:r w:rsidR="00EF6156" w:rsidRPr="00EF6156">
        <w:rPr>
          <w:rFonts w:hint="cs"/>
          <w:rtl/>
        </w:rPr>
        <w:t xml:space="preserve"> </w:t>
      </w:r>
      <w:r w:rsidRPr="00EF6156">
        <w:rPr>
          <w:rFonts w:hint="cs"/>
          <w:rtl/>
        </w:rPr>
        <w:t>مجموعة</w:t>
      </w:r>
      <w:r w:rsidR="00EF6156" w:rsidRPr="00EF6156">
        <w:rPr>
          <w:rFonts w:hint="cs"/>
          <w:rtl/>
        </w:rPr>
        <w:t xml:space="preserve"> </w:t>
      </w:r>
      <w:r w:rsidRPr="00EF6156">
        <w:rPr>
          <w:rFonts w:hint="cs"/>
          <w:rtl/>
        </w:rPr>
        <w:t>واسعة</w:t>
      </w:r>
      <w:r w:rsidR="00EF6156" w:rsidRPr="00EF6156">
        <w:rPr>
          <w:rFonts w:hint="cs"/>
          <w:rtl/>
        </w:rPr>
        <w:t xml:space="preserve"> </w:t>
      </w:r>
      <w:r w:rsidRPr="00EF6156">
        <w:rPr>
          <w:rFonts w:hint="cs"/>
          <w:rtl/>
        </w:rPr>
        <w:t>ومتنوعة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مجالات</w:t>
      </w:r>
      <w:r w:rsidR="00EF6156" w:rsidRPr="00EF6156">
        <w:rPr>
          <w:rFonts w:hint="cs"/>
          <w:rtl/>
        </w:rPr>
        <w:t xml:space="preserve"> </w:t>
      </w:r>
      <w:r w:rsidRPr="00EF6156">
        <w:rPr>
          <w:rFonts w:hint="cs"/>
          <w:rtl/>
        </w:rPr>
        <w:t>السياسة،</w:t>
      </w:r>
      <w:r w:rsidR="00EF6156" w:rsidRPr="00EF6156">
        <w:rPr>
          <w:rFonts w:hint="cs"/>
          <w:rtl/>
        </w:rPr>
        <w:t xml:space="preserve"> </w:t>
      </w:r>
      <w:r w:rsidRPr="00EF6156">
        <w:rPr>
          <w:rFonts w:hint="cs"/>
          <w:rtl/>
        </w:rPr>
        <w:t>وفي</w:t>
      </w:r>
      <w:r w:rsidR="00EF6156" w:rsidRPr="00EF6156">
        <w:rPr>
          <w:rFonts w:hint="cs"/>
          <w:rtl/>
        </w:rPr>
        <w:t xml:space="preserve"> </w:t>
      </w:r>
      <w:r w:rsidRPr="00EF6156">
        <w:rPr>
          <w:rFonts w:hint="cs"/>
          <w:rtl/>
        </w:rPr>
        <w:t>جميع</w:t>
      </w:r>
      <w:r w:rsidR="00EF6156" w:rsidRPr="00EF6156">
        <w:rPr>
          <w:rFonts w:hint="cs"/>
          <w:rtl/>
        </w:rPr>
        <w:t xml:space="preserve"> </w:t>
      </w:r>
      <w:r w:rsidRPr="00EF6156">
        <w:rPr>
          <w:rFonts w:hint="cs"/>
          <w:rtl/>
        </w:rPr>
        <w:t>الميادين</w:t>
      </w:r>
      <w:r w:rsidR="00EF6156" w:rsidRPr="00EF6156">
        <w:rPr>
          <w:rFonts w:hint="cs"/>
          <w:rtl/>
        </w:rPr>
        <w:t xml:space="preserve"> </w:t>
      </w:r>
      <w:r w:rsidRPr="00EF6156">
        <w:rPr>
          <w:rFonts w:hint="cs"/>
          <w:rtl/>
        </w:rPr>
        <w:t>والقطاعات</w:t>
      </w:r>
      <w:r w:rsidR="00EF6156" w:rsidRPr="00EF6156">
        <w:rPr>
          <w:rFonts w:hint="cs"/>
          <w:rtl/>
        </w:rPr>
        <w:t xml:space="preserve"> </w:t>
      </w:r>
      <w:r w:rsidRPr="00EF6156">
        <w:rPr>
          <w:rFonts w:hint="cs"/>
          <w:rtl/>
        </w:rPr>
        <w:t>التي</w:t>
      </w:r>
      <w:r w:rsidR="00EF6156" w:rsidRPr="00EF6156">
        <w:rPr>
          <w:rFonts w:hint="cs"/>
          <w:rtl/>
        </w:rPr>
        <w:t xml:space="preserve"> </w:t>
      </w:r>
      <w:r w:rsidRPr="00EF6156">
        <w:rPr>
          <w:rFonts w:hint="cs"/>
          <w:rtl/>
        </w:rPr>
        <w:t>تركز</w:t>
      </w:r>
      <w:r w:rsidR="00EF6156" w:rsidRPr="00EF6156">
        <w:rPr>
          <w:rFonts w:hint="cs"/>
          <w:rtl/>
        </w:rPr>
        <w:t xml:space="preserve"> </w:t>
      </w:r>
      <w:r w:rsidRPr="00EF6156">
        <w:rPr>
          <w:rFonts w:hint="cs"/>
          <w:rtl/>
        </w:rPr>
        <w:t>عليها</w:t>
      </w:r>
      <w:r w:rsidR="00EF6156" w:rsidRPr="00EF6156">
        <w:rPr>
          <w:rFonts w:hint="cs"/>
          <w:rtl/>
        </w:rPr>
        <w:t xml:space="preserve"> </w:t>
      </w:r>
      <w:r w:rsidRPr="00EF6156">
        <w:rPr>
          <w:rFonts w:hint="cs"/>
          <w:rtl/>
        </w:rPr>
        <w:t>السياسة</w:t>
      </w:r>
      <w:r w:rsidR="00EF6156" w:rsidRPr="00EF6156">
        <w:rPr>
          <w:rFonts w:hint="cs"/>
          <w:rtl/>
        </w:rPr>
        <w:t xml:space="preserve"> </w:t>
      </w:r>
      <w:r w:rsidRPr="00EF6156">
        <w:rPr>
          <w:rFonts w:hint="cs"/>
          <w:rtl/>
        </w:rPr>
        <w:t>الإنمائية،</w:t>
      </w:r>
      <w:r w:rsidR="00EF6156" w:rsidRPr="00EF6156">
        <w:rPr>
          <w:rFonts w:hint="cs"/>
          <w:rtl/>
        </w:rPr>
        <w:t xml:space="preserve"> </w:t>
      </w:r>
      <w:r w:rsidRPr="00EF6156">
        <w:rPr>
          <w:rFonts w:hint="cs"/>
          <w:rtl/>
        </w:rPr>
        <w:t>مع</w:t>
      </w:r>
      <w:r w:rsidR="00EF6156" w:rsidRPr="00EF6156">
        <w:rPr>
          <w:rFonts w:hint="cs"/>
          <w:rtl/>
        </w:rPr>
        <w:t xml:space="preserve"> </w:t>
      </w:r>
      <w:r w:rsidRPr="00EF6156">
        <w:rPr>
          <w:rFonts w:hint="cs"/>
          <w:rtl/>
        </w:rPr>
        <w:t>تعزيزها</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الوقت</w:t>
      </w:r>
      <w:r w:rsidR="00EF6156" w:rsidRPr="00EF6156">
        <w:rPr>
          <w:rFonts w:hint="cs"/>
          <w:rtl/>
        </w:rPr>
        <w:t xml:space="preserve"> </w:t>
      </w:r>
      <w:r w:rsidRPr="00EF6156">
        <w:rPr>
          <w:rFonts w:hint="cs"/>
          <w:rtl/>
        </w:rPr>
        <w:t>نفسه</w:t>
      </w:r>
      <w:r w:rsidR="00EF6156" w:rsidRPr="00EF6156">
        <w:rPr>
          <w:rFonts w:hint="cs"/>
          <w:rtl/>
        </w:rPr>
        <w:t xml:space="preserve"> </w:t>
      </w:r>
      <w:r w:rsidRPr="00EF6156">
        <w:rPr>
          <w:rFonts w:hint="cs"/>
          <w:rtl/>
        </w:rPr>
        <w:t>مشاريع</w:t>
      </w:r>
      <w:r w:rsidR="00EF6156" w:rsidRPr="00EF6156">
        <w:rPr>
          <w:rFonts w:hint="cs"/>
          <w:rtl/>
        </w:rPr>
        <w:t xml:space="preserve"> </w:t>
      </w:r>
      <w:r w:rsidRPr="00EF6156">
        <w:rPr>
          <w:rFonts w:hint="cs"/>
          <w:rtl/>
        </w:rPr>
        <w:t>محددة</w:t>
      </w:r>
      <w:r w:rsidR="00EF6156" w:rsidRPr="00EF6156">
        <w:rPr>
          <w:rFonts w:hint="cs"/>
          <w:rtl/>
        </w:rPr>
        <w:t xml:space="preserve"> </w:t>
      </w:r>
      <w:r w:rsidRPr="00EF6156">
        <w:rPr>
          <w:rFonts w:hint="cs"/>
          <w:rtl/>
        </w:rPr>
        <w:t>معنية</w:t>
      </w:r>
      <w:r w:rsidR="00EF6156" w:rsidRPr="00EF6156">
        <w:rPr>
          <w:rFonts w:hint="cs"/>
          <w:rtl/>
        </w:rPr>
        <w:t xml:space="preserve"> </w:t>
      </w:r>
      <w:r w:rsidRPr="00EF6156">
        <w:rPr>
          <w:rFonts w:hint="cs"/>
          <w:rtl/>
        </w:rPr>
        <w:t>بحقوق</w:t>
      </w:r>
      <w:r w:rsidR="00EF6156" w:rsidRPr="00EF6156">
        <w:rPr>
          <w:rFonts w:hint="cs"/>
          <w:rtl/>
        </w:rPr>
        <w:t xml:space="preserve"> </w:t>
      </w:r>
      <w:r w:rsidRPr="00EF6156">
        <w:rPr>
          <w:rFonts w:hint="cs"/>
          <w:rtl/>
        </w:rPr>
        <w:t>الإنسان.</w:t>
      </w:r>
      <w:r w:rsidR="00EF6156" w:rsidRPr="00EF6156">
        <w:rPr>
          <w:rFonts w:hint="cs"/>
          <w:rtl/>
        </w:rPr>
        <w:t xml:space="preserve"> </w:t>
      </w:r>
    </w:p>
    <w:p w:rsidR="00614786" w:rsidRPr="006F27D8" w:rsidRDefault="00614786" w:rsidP="006F27D8">
      <w:pPr>
        <w:pStyle w:val="SingleTxtGA"/>
        <w:rPr>
          <w:spacing w:val="-2"/>
          <w:rtl/>
        </w:rPr>
      </w:pPr>
      <w:r w:rsidRPr="00EF6156">
        <w:rPr>
          <w:rFonts w:hint="cs"/>
          <w:rtl/>
        </w:rPr>
        <w:t>178-</w:t>
      </w:r>
      <w:r w:rsidR="00FA0B29">
        <w:rPr>
          <w:rFonts w:hint="cs"/>
          <w:rtl/>
        </w:rPr>
        <w:tab/>
      </w:r>
      <w:r w:rsidRPr="00EF6156">
        <w:rPr>
          <w:rFonts w:hint="cs"/>
          <w:rtl/>
        </w:rPr>
        <w:t>وثمة</w:t>
      </w:r>
      <w:r w:rsidR="00EF6156" w:rsidRPr="00EF6156">
        <w:rPr>
          <w:rFonts w:hint="cs"/>
          <w:rtl/>
        </w:rPr>
        <w:t xml:space="preserve"> </w:t>
      </w:r>
      <w:r w:rsidRPr="00EF6156">
        <w:rPr>
          <w:rFonts w:hint="cs"/>
          <w:rtl/>
        </w:rPr>
        <w:t>تركيز</w:t>
      </w:r>
      <w:r w:rsidR="00EF6156" w:rsidRPr="00EF6156">
        <w:rPr>
          <w:rFonts w:hint="cs"/>
          <w:rtl/>
        </w:rPr>
        <w:t xml:space="preserve"> </w:t>
      </w:r>
      <w:r w:rsidRPr="00EF6156">
        <w:rPr>
          <w:rFonts w:hint="cs"/>
          <w:rtl/>
        </w:rPr>
        <w:t>خاص</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الاستراتيجية</w:t>
      </w:r>
      <w:r w:rsidR="00EF6156" w:rsidRPr="00EF6156">
        <w:rPr>
          <w:rFonts w:hint="cs"/>
          <w:rtl/>
        </w:rPr>
        <w:t xml:space="preserve"> </w:t>
      </w:r>
      <w:r w:rsidRPr="00EF6156">
        <w:rPr>
          <w:rFonts w:hint="cs"/>
          <w:rtl/>
        </w:rPr>
        <w:t>الرامية</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مساعدة</w:t>
      </w:r>
      <w:r w:rsidR="00EF6156" w:rsidRPr="00EF6156">
        <w:rPr>
          <w:rFonts w:hint="cs"/>
          <w:rtl/>
        </w:rPr>
        <w:t xml:space="preserve"> </w:t>
      </w:r>
      <w:r w:rsidRPr="00EF6156">
        <w:rPr>
          <w:rFonts w:hint="cs"/>
          <w:rtl/>
        </w:rPr>
        <w:t>الفئات</w:t>
      </w:r>
      <w:r w:rsidR="00EF6156" w:rsidRPr="00EF6156">
        <w:rPr>
          <w:rFonts w:hint="cs"/>
          <w:rtl/>
        </w:rPr>
        <w:t xml:space="preserve"> </w:t>
      </w:r>
      <w:r w:rsidRPr="00EF6156">
        <w:rPr>
          <w:rFonts w:hint="cs"/>
          <w:rtl/>
        </w:rPr>
        <w:t>السكانية</w:t>
      </w:r>
      <w:r w:rsidR="00EF6156" w:rsidRPr="00EF6156">
        <w:rPr>
          <w:rFonts w:hint="cs"/>
          <w:rtl/>
        </w:rPr>
        <w:t xml:space="preserve"> </w:t>
      </w:r>
      <w:r w:rsidRPr="00EF6156">
        <w:rPr>
          <w:rFonts w:hint="cs"/>
          <w:rtl/>
        </w:rPr>
        <w:t>المحرومة.</w:t>
      </w:r>
      <w:r w:rsidR="00EF6156" w:rsidRPr="00EF6156">
        <w:rPr>
          <w:rFonts w:hint="cs"/>
          <w:rtl/>
        </w:rPr>
        <w:t xml:space="preserve"> </w:t>
      </w:r>
      <w:r w:rsidRPr="00EF6156">
        <w:rPr>
          <w:rFonts w:hint="cs"/>
          <w:rtl/>
        </w:rPr>
        <w:t>ولذلك</w:t>
      </w:r>
      <w:r w:rsidR="00EF6156" w:rsidRPr="00EF6156">
        <w:rPr>
          <w:rFonts w:hint="cs"/>
          <w:rtl/>
        </w:rPr>
        <w:t xml:space="preserve"> </w:t>
      </w:r>
      <w:r w:rsidRPr="00EF6156">
        <w:rPr>
          <w:rFonts w:hint="cs"/>
          <w:rtl/>
        </w:rPr>
        <w:t>فإن</w:t>
      </w:r>
      <w:r w:rsidR="00EF6156" w:rsidRPr="00EF6156">
        <w:rPr>
          <w:rFonts w:hint="cs"/>
          <w:rtl/>
        </w:rPr>
        <w:t xml:space="preserve"> </w:t>
      </w:r>
      <w:r w:rsidRPr="00EF6156">
        <w:rPr>
          <w:rFonts w:hint="cs"/>
          <w:rtl/>
        </w:rPr>
        <w:t>المشاريع</w:t>
      </w:r>
      <w:r w:rsidR="00EF6156" w:rsidRPr="00EF6156">
        <w:rPr>
          <w:rFonts w:hint="cs"/>
          <w:rtl/>
        </w:rPr>
        <w:t xml:space="preserve"> </w:t>
      </w:r>
      <w:r w:rsidRPr="00EF6156">
        <w:rPr>
          <w:rFonts w:hint="cs"/>
          <w:rtl/>
        </w:rPr>
        <w:t>التي</w:t>
      </w:r>
      <w:r w:rsidR="00EF6156" w:rsidRPr="00EF6156">
        <w:rPr>
          <w:rFonts w:hint="cs"/>
          <w:rtl/>
        </w:rPr>
        <w:t xml:space="preserve"> </w:t>
      </w:r>
      <w:r w:rsidRPr="00EF6156">
        <w:rPr>
          <w:rFonts w:hint="cs"/>
          <w:rtl/>
        </w:rPr>
        <w:t>تضطلع</w:t>
      </w:r>
      <w:r w:rsidR="00EF6156" w:rsidRPr="00EF6156">
        <w:rPr>
          <w:rFonts w:hint="cs"/>
          <w:rtl/>
        </w:rPr>
        <w:t xml:space="preserve"> </w:t>
      </w:r>
      <w:r w:rsidRPr="00EF6156">
        <w:rPr>
          <w:rFonts w:hint="cs"/>
          <w:rtl/>
        </w:rPr>
        <w:t>بها</w:t>
      </w:r>
      <w:r w:rsidR="00EF6156" w:rsidRPr="00EF6156">
        <w:rPr>
          <w:rFonts w:hint="cs"/>
          <w:rtl/>
        </w:rPr>
        <w:t xml:space="preserve"> </w:t>
      </w:r>
      <w:r w:rsidRPr="00EF6156">
        <w:rPr>
          <w:rFonts w:hint="cs"/>
          <w:rtl/>
        </w:rPr>
        <w:t>ألمانيا</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إطار</w:t>
      </w:r>
      <w:r w:rsidR="00EF6156" w:rsidRPr="00EF6156">
        <w:rPr>
          <w:rFonts w:hint="cs"/>
          <w:rtl/>
        </w:rPr>
        <w:t xml:space="preserve"> </w:t>
      </w:r>
      <w:r w:rsidRPr="00EF6156">
        <w:rPr>
          <w:rFonts w:hint="cs"/>
          <w:rtl/>
        </w:rPr>
        <w:t>التعاون</w:t>
      </w:r>
      <w:r w:rsidR="00EF6156" w:rsidRPr="00EF6156">
        <w:rPr>
          <w:rFonts w:hint="cs"/>
          <w:rtl/>
        </w:rPr>
        <w:t xml:space="preserve"> </w:t>
      </w:r>
      <w:r w:rsidRPr="00EF6156">
        <w:rPr>
          <w:rFonts w:hint="cs"/>
          <w:rtl/>
        </w:rPr>
        <w:t>الإنمائي</w:t>
      </w:r>
      <w:r w:rsidR="00EF6156" w:rsidRPr="00EF6156">
        <w:rPr>
          <w:rFonts w:hint="cs"/>
          <w:rtl/>
        </w:rPr>
        <w:t xml:space="preserve"> </w:t>
      </w:r>
      <w:r w:rsidRPr="00EF6156">
        <w:rPr>
          <w:rFonts w:hint="cs"/>
          <w:rtl/>
        </w:rPr>
        <w:t>تولي</w:t>
      </w:r>
      <w:r w:rsidR="00EF6156" w:rsidRPr="00EF6156">
        <w:rPr>
          <w:rFonts w:hint="cs"/>
          <w:rtl/>
        </w:rPr>
        <w:t xml:space="preserve"> </w:t>
      </w:r>
      <w:r w:rsidRPr="00EF6156">
        <w:rPr>
          <w:rFonts w:hint="cs"/>
          <w:rtl/>
        </w:rPr>
        <w:t>أهمية</w:t>
      </w:r>
      <w:r w:rsidR="00EF6156" w:rsidRPr="00EF6156">
        <w:rPr>
          <w:rFonts w:hint="cs"/>
          <w:rtl/>
        </w:rPr>
        <w:t xml:space="preserve"> </w:t>
      </w:r>
      <w:r w:rsidRPr="00EF6156">
        <w:rPr>
          <w:rFonts w:hint="cs"/>
          <w:rtl/>
        </w:rPr>
        <w:t>كبرى</w:t>
      </w:r>
      <w:r w:rsidR="00EF6156" w:rsidRPr="00EF6156">
        <w:rPr>
          <w:rFonts w:hint="cs"/>
          <w:rtl/>
        </w:rPr>
        <w:t xml:space="preserve"> </w:t>
      </w:r>
      <w:r w:rsidRPr="00EF6156">
        <w:rPr>
          <w:rFonts w:hint="cs"/>
          <w:rtl/>
        </w:rPr>
        <w:t>لإعمال</w:t>
      </w:r>
      <w:r w:rsidR="006F27D8">
        <w:rPr>
          <w:rFonts w:hint="eastAsia"/>
          <w:rtl/>
        </w:rPr>
        <w:t> </w:t>
      </w:r>
      <w:r w:rsidRPr="00EF6156">
        <w:rPr>
          <w:rFonts w:hint="cs"/>
          <w:rtl/>
        </w:rPr>
        <w:t>حقوق</w:t>
      </w:r>
      <w:r w:rsidR="00EF6156" w:rsidRPr="00EF6156">
        <w:rPr>
          <w:rFonts w:hint="cs"/>
          <w:rtl/>
        </w:rPr>
        <w:t xml:space="preserve"> </w:t>
      </w:r>
      <w:r w:rsidRPr="00EF6156">
        <w:rPr>
          <w:rFonts w:hint="cs"/>
          <w:rtl/>
        </w:rPr>
        <w:t>الطفل</w:t>
      </w:r>
      <w:r w:rsidR="00EF6156" w:rsidRPr="00EF6156">
        <w:rPr>
          <w:rFonts w:hint="cs"/>
          <w:rtl/>
        </w:rPr>
        <w:t xml:space="preserve"> </w:t>
      </w:r>
      <w:r w:rsidRPr="00EF6156">
        <w:rPr>
          <w:rFonts w:hint="cs"/>
          <w:rtl/>
        </w:rPr>
        <w:t>والشباب</w:t>
      </w:r>
      <w:r w:rsidR="00EF6156" w:rsidRPr="00EF6156">
        <w:rPr>
          <w:rFonts w:hint="cs"/>
          <w:rtl/>
        </w:rPr>
        <w:t xml:space="preserve"> </w:t>
      </w:r>
      <w:r w:rsidRPr="00EF6156">
        <w:rPr>
          <w:rFonts w:hint="cs"/>
          <w:rtl/>
        </w:rPr>
        <w:t>والمرأة</w:t>
      </w:r>
      <w:r w:rsidR="00EF6156" w:rsidRPr="00EF6156">
        <w:rPr>
          <w:rFonts w:hint="cs"/>
          <w:rtl/>
        </w:rPr>
        <w:t xml:space="preserve"> </w:t>
      </w:r>
      <w:r w:rsidRPr="00EF6156">
        <w:rPr>
          <w:rFonts w:hint="cs"/>
          <w:rtl/>
        </w:rPr>
        <w:t>والأشخاص</w:t>
      </w:r>
      <w:r w:rsidR="00EF6156" w:rsidRPr="00EF6156">
        <w:rPr>
          <w:rFonts w:hint="cs"/>
          <w:rtl/>
        </w:rPr>
        <w:t xml:space="preserve"> </w:t>
      </w:r>
      <w:r w:rsidRPr="00EF6156">
        <w:rPr>
          <w:rFonts w:hint="cs"/>
          <w:rtl/>
        </w:rPr>
        <w:t>ذوي</w:t>
      </w:r>
      <w:r w:rsidR="00EF6156" w:rsidRPr="00EF6156">
        <w:rPr>
          <w:rFonts w:hint="cs"/>
          <w:rtl/>
        </w:rPr>
        <w:t xml:space="preserve"> </w:t>
      </w:r>
      <w:r w:rsidRPr="00EF6156">
        <w:rPr>
          <w:rFonts w:hint="cs"/>
          <w:rtl/>
        </w:rPr>
        <w:t>الإعاقة</w:t>
      </w:r>
      <w:r w:rsidR="00EF6156" w:rsidRPr="00EF6156">
        <w:rPr>
          <w:rFonts w:hint="cs"/>
          <w:rtl/>
        </w:rPr>
        <w:t xml:space="preserve"> </w:t>
      </w:r>
      <w:r w:rsidRPr="00EF6156">
        <w:rPr>
          <w:rFonts w:hint="cs"/>
          <w:rtl/>
        </w:rPr>
        <w:t>ودعم</w:t>
      </w:r>
      <w:r w:rsidR="00EF6156" w:rsidRPr="00EF6156">
        <w:rPr>
          <w:rFonts w:hint="cs"/>
          <w:rtl/>
        </w:rPr>
        <w:t xml:space="preserve"> </w:t>
      </w:r>
      <w:r w:rsidRPr="00EF6156">
        <w:rPr>
          <w:rFonts w:hint="cs"/>
          <w:rtl/>
        </w:rPr>
        <w:t>السكان</w:t>
      </w:r>
      <w:r w:rsidR="00EF6156" w:rsidRPr="00EF6156">
        <w:rPr>
          <w:rFonts w:hint="cs"/>
          <w:rtl/>
        </w:rPr>
        <w:t xml:space="preserve"> </w:t>
      </w:r>
      <w:r w:rsidRPr="00EF6156">
        <w:rPr>
          <w:rFonts w:hint="cs"/>
          <w:rtl/>
        </w:rPr>
        <w:t>الأصليين.</w:t>
      </w:r>
      <w:r w:rsidR="00EF6156" w:rsidRPr="00EF6156">
        <w:rPr>
          <w:rFonts w:hint="cs"/>
          <w:rtl/>
        </w:rPr>
        <w:t xml:space="preserve"> </w:t>
      </w:r>
      <w:r w:rsidRPr="00EF6156">
        <w:rPr>
          <w:rFonts w:hint="cs"/>
          <w:rtl/>
        </w:rPr>
        <w:t>وإلى</w:t>
      </w:r>
      <w:r w:rsidR="006F27D8">
        <w:rPr>
          <w:rFonts w:hint="eastAsia"/>
          <w:rtl/>
        </w:rPr>
        <w:t> </w:t>
      </w:r>
      <w:r w:rsidRPr="00EF6156">
        <w:rPr>
          <w:rFonts w:hint="cs"/>
          <w:rtl/>
        </w:rPr>
        <w:t>جانب</w:t>
      </w:r>
      <w:r w:rsidR="00EF6156" w:rsidRPr="00EF6156">
        <w:rPr>
          <w:rFonts w:hint="cs"/>
          <w:rtl/>
        </w:rPr>
        <w:t xml:space="preserve"> </w:t>
      </w:r>
      <w:r w:rsidRPr="00EF6156">
        <w:rPr>
          <w:rFonts w:hint="cs"/>
          <w:rtl/>
        </w:rPr>
        <w:t>مفهوم</w:t>
      </w:r>
      <w:r w:rsidR="00EF6156" w:rsidRPr="00EF6156">
        <w:rPr>
          <w:rFonts w:hint="cs"/>
          <w:rtl/>
        </w:rPr>
        <w:t xml:space="preserve"> </w:t>
      </w:r>
      <w:r w:rsidRPr="00EF6156">
        <w:rPr>
          <w:rFonts w:hint="cs"/>
          <w:rtl/>
        </w:rPr>
        <w:t>الوزارة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للتعاون</w:t>
      </w:r>
      <w:r w:rsidR="00EF6156" w:rsidRPr="00EF6156">
        <w:rPr>
          <w:rFonts w:hint="cs"/>
          <w:rtl/>
        </w:rPr>
        <w:t xml:space="preserve"> </w:t>
      </w:r>
      <w:r w:rsidRPr="00EF6156">
        <w:rPr>
          <w:rFonts w:hint="cs"/>
          <w:rtl/>
        </w:rPr>
        <w:t>الاقتصادي</w:t>
      </w:r>
      <w:r w:rsidR="00EF6156" w:rsidRPr="00EF6156">
        <w:rPr>
          <w:rFonts w:hint="cs"/>
          <w:rtl/>
        </w:rPr>
        <w:t xml:space="preserve"> </w:t>
      </w:r>
      <w:r w:rsidRPr="00EF6156">
        <w:rPr>
          <w:rFonts w:hint="cs"/>
          <w:rtl/>
        </w:rPr>
        <w:t>والتنمية</w:t>
      </w:r>
      <w:r w:rsidR="00EF6156" w:rsidRPr="00EF6156">
        <w:rPr>
          <w:rFonts w:hint="cs"/>
          <w:rtl/>
        </w:rPr>
        <w:t xml:space="preserve"> </w:t>
      </w:r>
      <w:r w:rsidRPr="00EF6156">
        <w:rPr>
          <w:rFonts w:hint="cs"/>
          <w:rtl/>
        </w:rPr>
        <w:t>لحقوق</w:t>
      </w:r>
      <w:r w:rsidR="00EF6156" w:rsidRPr="00EF6156">
        <w:rPr>
          <w:rFonts w:hint="cs"/>
          <w:rtl/>
        </w:rPr>
        <w:t xml:space="preserve"> </w:t>
      </w:r>
      <w:r w:rsidRPr="00EF6156">
        <w:rPr>
          <w:rFonts w:hint="cs"/>
          <w:rtl/>
        </w:rPr>
        <w:t>الإنسان،</w:t>
      </w:r>
      <w:r w:rsidR="00EF6156" w:rsidRPr="00EF6156">
        <w:rPr>
          <w:rFonts w:hint="cs"/>
          <w:rtl/>
        </w:rPr>
        <w:t xml:space="preserve"> </w:t>
      </w:r>
      <w:r w:rsidRPr="00EF6156">
        <w:rPr>
          <w:rFonts w:hint="cs"/>
          <w:rtl/>
        </w:rPr>
        <w:t>فإن</w:t>
      </w:r>
      <w:r w:rsidR="00EF6156" w:rsidRPr="00EF6156">
        <w:rPr>
          <w:rFonts w:hint="cs"/>
          <w:rtl/>
        </w:rPr>
        <w:t xml:space="preserve"> </w:t>
      </w:r>
      <w:r w:rsidRPr="00EF6156">
        <w:rPr>
          <w:rFonts w:hint="cs"/>
          <w:rtl/>
        </w:rPr>
        <w:t>الوثائق</w:t>
      </w:r>
      <w:r w:rsidR="00EF6156" w:rsidRPr="00EF6156">
        <w:rPr>
          <w:rFonts w:hint="cs"/>
          <w:rtl/>
        </w:rPr>
        <w:t xml:space="preserve"> </w:t>
      </w:r>
      <w:r w:rsidRPr="00EF6156">
        <w:rPr>
          <w:rFonts w:hint="cs"/>
          <w:rtl/>
        </w:rPr>
        <w:lastRenderedPageBreak/>
        <w:t>التالية</w:t>
      </w:r>
      <w:r w:rsidR="00EF6156" w:rsidRPr="00EF6156">
        <w:rPr>
          <w:rFonts w:hint="cs"/>
          <w:rtl/>
        </w:rPr>
        <w:t xml:space="preserve"> </w:t>
      </w:r>
      <w:r w:rsidRPr="00EF6156">
        <w:rPr>
          <w:rFonts w:hint="cs"/>
          <w:rtl/>
        </w:rPr>
        <w:t>تعتبر</w:t>
      </w:r>
      <w:r w:rsidR="006F27D8">
        <w:rPr>
          <w:rFonts w:hint="eastAsia"/>
          <w:rtl/>
        </w:rPr>
        <w:t> </w:t>
      </w:r>
      <w:r w:rsidRPr="00EF6156">
        <w:rPr>
          <w:rFonts w:hint="cs"/>
          <w:rtl/>
        </w:rPr>
        <w:t>وثائق</w:t>
      </w:r>
      <w:r w:rsidR="00EF6156" w:rsidRPr="00EF6156">
        <w:rPr>
          <w:rFonts w:hint="cs"/>
          <w:rtl/>
        </w:rPr>
        <w:t xml:space="preserve"> </w:t>
      </w:r>
      <w:r w:rsidRPr="00EF6156">
        <w:rPr>
          <w:rFonts w:hint="cs"/>
          <w:rtl/>
        </w:rPr>
        <w:t>تأسيسية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هذا</w:t>
      </w:r>
      <w:r w:rsidR="00EF6156" w:rsidRPr="00EF6156">
        <w:rPr>
          <w:rFonts w:hint="cs"/>
          <w:rtl/>
        </w:rPr>
        <w:t xml:space="preserve"> </w:t>
      </w:r>
      <w:r w:rsidRPr="00EF6156">
        <w:rPr>
          <w:rFonts w:hint="cs"/>
          <w:rtl/>
        </w:rPr>
        <w:t>الإطار،</w:t>
      </w:r>
      <w:r w:rsidR="00EF6156" w:rsidRPr="00EF6156">
        <w:rPr>
          <w:rFonts w:hint="cs"/>
          <w:rtl/>
        </w:rPr>
        <w:t xml:space="preserve"> </w:t>
      </w:r>
      <w:r w:rsidRPr="00EF6156">
        <w:rPr>
          <w:rFonts w:hint="cs"/>
          <w:rtl/>
        </w:rPr>
        <w:t>وهي:</w:t>
      </w:r>
      <w:r w:rsidR="00EF6156" w:rsidRPr="00EF6156">
        <w:rPr>
          <w:rFonts w:hint="cs"/>
          <w:rtl/>
        </w:rPr>
        <w:t xml:space="preserve"> </w:t>
      </w:r>
      <w:r w:rsidRPr="00EF6156">
        <w:rPr>
          <w:rFonts w:hint="cs"/>
          <w:rtl/>
        </w:rPr>
        <w:t>ورقة</w:t>
      </w:r>
      <w:r w:rsidR="00EF6156" w:rsidRPr="00EF6156">
        <w:rPr>
          <w:rFonts w:hint="cs"/>
          <w:rtl/>
        </w:rPr>
        <w:t xml:space="preserve"> </w:t>
      </w:r>
      <w:r w:rsidRPr="00EF6156">
        <w:rPr>
          <w:rFonts w:hint="cs"/>
          <w:rtl/>
        </w:rPr>
        <w:t>الموقف</w:t>
      </w:r>
      <w:r w:rsidR="00EF6156" w:rsidRPr="00EF6156">
        <w:rPr>
          <w:rFonts w:hint="cs"/>
          <w:rtl/>
        </w:rPr>
        <w:t xml:space="preserve"> </w:t>
      </w:r>
      <w:r w:rsidRPr="00EF6156">
        <w:rPr>
          <w:rFonts w:hint="cs"/>
          <w:rtl/>
        </w:rPr>
        <w:t>"الشباب</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السياسة</w:t>
      </w:r>
      <w:r w:rsidR="00EF6156" w:rsidRPr="00EF6156">
        <w:rPr>
          <w:rFonts w:hint="cs"/>
          <w:rtl/>
        </w:rPr>
        <w:t xml:space="preserve"> </w:t>
      </w:r>
      <w:r w:rsidRPr="00EF6156">
        <w:rPr>
          <w:rFonts w:hint="cs"/>
          <w:rtl/>
        </w:rPr>
        <w:t>الإنمائية</w:t>
      </w:r>
      <w:r w:rsidR="006F27D8">
        <w:rPr>
          <w:rFonts w:hint="eastAsia"/>
          <w:rtl/>
        </w:rPr>
        <w:t> </w:t>
      </w:r>
      <w:r w:rsidRPr="00EF6156">
        <w:rPr>
          <w:rFonts w:hint="cs"/>
          <w:rtl/>
        </w:rPr>
        <w:t>الألمانية،</w:t>
      </w:r>
      <w:r w:rsidR="006F27D8">
        <w:rPr>
          <w:rFonts w:hint="eastAsia"/>
          <w:rtl/>
        </w:rPr>
        <w:t> </w:t>
      </w:r>
      <w:r w:rsidRPr="00EF6156">
        <w:rPr>
          <w:rFonts w:hint="cs"/>
          <w:rtl/>
        </w:rPr>
        <w:t>2011"</w:t>
      </w:r>
      <w:r w:rsidR="00EF6156" w:rsidRPr="00EF6156">
        <w:rPr>
          <w:rFonts w:hint="cs"/>
          <w:rtl/>
        </w:rPr>
        <w:t xml:space="preserve"> </w:t>
      </w:r>
      <w:r w:rsidRPr="00EF6156">
        <w:rPr>
          <w:rFonts w:hint="cs"/>
          <w:rtl/>
        </w:rPr>
        <w:t>(</w:t>
      </w:r>
      <w:r w:rsidRPr="00EF6156">
        <w:rPr>
          <w:lang w:val="en-GB"/>
        </w:rPr>
        <w:t>Junge</w:t>
      </w:r>
      <w:r w:rsidR="00EF6156" w:rsidRPr="00EF6156">
        <w:rPr>
          <w:lang w:val="en-GB"/>
        </w:rPr>
        <w:t xml:space="preserve"> </w:t>
      </w:r>
      <w:r w:rsidRPr="00EF6156">
        <w:rPr>
          <w:lang w:val="en-GB"/>
        </w:rPr>
        <w:t>Menschen</w:t>
      </w:r>
      <w:r w:rsidR="00EF6156" w:rsidRPr="00EF6156">
        <w:rPr>
          <w:lang w:val="en-GB"/>
        </w:rPr>
        <w:t xml:space="preserve"> </w:t>
      </w:r>
      <w:r w:rsidRPr="00EF6156">
        <w:rPr>
          <w:lang w:val="en-GB"/>
        </w:rPr>
        <w:t>in</w:t>
      </w:r>
      <w:r w:rsidR="00EF6156" w:rsidRPr="00EF6156">
        <w:rPr>
          <w:lang w:val="en-GB"/>
        </w:rPr>
        <w:t xml:space="preserve"> </w:t>
      </w:r>
      <w:r w:rsidRPr="00EF6156">
        <w:rPr>
          <w:lang w:val="en-GB"/>
        </w:rPr>
        <w:t>der</w:t>
      </w:r>
      <w:r w:rsidR="00EF6156" w:rsidRPr="00EF6156">
        <w:rPr>
          <w:lang w:val="en-GB"/>
        </w:rPr>
        <w:t xml:space="preserve"> </w:t>
      </w:r>
      <w:r w:rsidRPr="00EF6156">
        <w:rPr>
          <w:lang w:val="en-GB"/>
        </w:rPr>
        <w:t>deutschen</w:t>
      </w:r>
      <w:r w:rsidR="00EF6156" w:rsidRPr="00EF6156">
        <w:rPr>
          <w:lang w:val="en-GB"/>
        </w:rPr>
        <w:t xml:space="preserve"> </w:t>
      </w:r>
      <w:r w:rsidRPr="00EF6156">
        <w:rPr>
          <w:lang w:val="en-GB"/>
        </w:rPr>
        <w:t>Entwicklungspolitik</w:t>
      </w:r>
      <w:r w:rsidR="00E833DA">
        <w:rPr>
          <w:rFonts w:hint="cs"/>
          <w:rtl/>
        </w:rPr>
        <w:t>)</w:t>
      </w:r>
      <w:r w:rsidRPr="00EF6156">
        <w:rPr>
          <w:rFonts w:hint="cs"/>
          <w:rtl/>
        </w:rPr>
        <w:t>،</w:t>
      </w:r>
      <w:r w:rsidR="00EF6156" w:rsidRPr="00EF6156">
        <w:rPr>
          <w:rFonts w:hint="cs"/>
          <w:rtl/>
        </w:rPr>
        <w:t xml:space="preserve"> </w:t>
      </w:r>
      <w:r w:rsidRPr="00EF6156">
        <w:rPr>
          <w:rFonts w:hint="cs"/>
          <w:rtl/>
        </w:rPr>
        <w:t>حول</w:t>
      </w:r>
      <w:r w:rsidR="006F27D8">
        <w:rPr>
          <w:rFonts w:hint="eastAsia"/>
          <w:rtl/>
        </w:rPr>
        <w:t> </w:t>
      </w:r>
      <w:r w:rsidRPr="00EF6156">
        <w:rPr>
          <w:rFonts w:hint="cs"/>
          <w:rtl/>
        </w:rPr>
        <w:t>حقوق</w:t>
      </w:r>
      <w:r w:rsidR="00EF6156" w:rsidRPr="00EF6156">
        <w:rPr>
          <w:rFonts w:hint="cs"/>
          <w:rtl/>
        </w:rPr>
        <w:t xml:space="preserve"> </w:t>
      </w:r>
      <w:r w:rsidRPr="00EF6156">
        <w:rPr>
          <w:rFonts w:hint="cs"/>
          <w:rtl/>
        </w:rPr>
        <w:t>الأطفال</w:t>
      </w:r>
      <w:r w:rsidR="00EF6156" w:rsidRPr="00EF6156">
        <w:rPr>
          <w:rFonts w:hint="cs"/>
          <w:rtl/>
        </w:rPr>
        <w:t xml:space="preserve"> </w:t>
      </w:r>
      <w:r w:rsidRPr="00EF6156">
        <w:rPr>
          <w:rFonts w:hint="cs"/>
          <w:rtl/>
        </w:rPr>
        <w:t>والشباب؛</w:t>
      </w:r>
      <w:r w:rsidR="00EF6156" w:rsidRPr="00EF6156">
        <w:rPr>
          <w:rFonts w:hint="cs"/>
          <w:rtl/>
        </w:rPr>
        <w:t xml:space="preserve"> </w:t>
      </w:r>
      <w:r w:rsidRPr="00EF6156">
        <w:rPr>
          <w:rFonts w:hint="cs"/>
          <w:rtl/>
        </w:rPr>
        <w:t>خطة</w:t>
      </w:r>
      <w:r w:rsidR="00EF6156" w:rsidRPr="00EF6156">
        <w:rPr>
          <w:rFonts w:hint="cs"/>
          <w:rtl/>
        </w:rPr>
        <w:t xml:space="preserve"> </w:t>
      </w:r>
      <w:r w:rsidRPr="00EF6156">
        <w:rPr>
          <w:rFonts w:hint="cs"/>
          <w:rtl/>
        </w:rPr>
        <w:t>عمل</w:t>
      </w:r>
      <w:r w:rsidR="00EF6156" w:rsidRPr="00EF6156">
        <w:rPr>
          <w:rFonts w:hint="cs"/>
          <w:rtl/>
        </w:rPr>
        <w:t xml:space="preserve"> </w:t>
      </w:r>
      <w:r w:rsidRPr="00EF6156">
        <w:rPr>
          <w:rFonts w:hint="cs"/>
          <w:rtl/>
        </w:rPr>
        <w:t>الوزارة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للتعاون</w:t>
      </w:r>
      <w:r w:rsidR="00EF6156" w:rsidRPr="00EF6156">
        <w:rPr>
          <w:rFonts w:hint="cs"/>
          <w:rtl/>
        </w:rPr>
        <w:t xml:space="preserve"> </w:t>
      </w:r>
      <w:r w:rsidRPr="00EF6156">
        <w:rPr>
          <w:rFonts w:hint="cs"/>
          <w:rtl/>
        </w:rPr>
        <w:t>الاقتصادي</w:t>
      </w:r>
      <w:r w:rsidR="00EF6156" w:rsidRPr="00EF6156">
        <w:rPr>
          <w:rFonts w:hint="cs"/>
          <w:rtl/>
        </w:rPr>
        <w:t xml:space="preserve"> </w:t>
      </w:r>
      <w:r w:rsidRPr="00EF6156">
        <w:rPr>
          <w:rFonts w:hint="cs"/>
          <w:rtl/>
        </w:rPr>
        <w:t>والتنمية</w:t>
      </w:r>
      <w:r w:rsidR="00EF6156" w:rsidRPr="00EF6156">
        <w:rPr>
          <w:rFonts w:hint="cs"/>
          <w:rtl/>
        </w:rPr>
        <w:t xml:space="preserve"> </w:t>
      </w:r>
      <w:r w:rsidRPr="00EF6156">
        <w:rPr>
          <w:rFonts w:hint="cs"/>
          <w:rtl/>
        </w:rPr>
        <w:t>بشأن</w:t>
      </w:r>
      <w:r w:rsidR="006F27D8">
        <w:rPr>
          <w:rFonts w:hint="eastAsia"/>
          <w:rtl/>
        </w:rPr>
        <w:t> </w:t>
      </w:r>
      <w:r w:rsidRPr="00EF6156">
        <w:rPr>
          <w:rFonts w:hint="cs"/>
          <w:rtl/>
        </w:rPr>
        <w:t>إدماج</w:t>
      </w:r>
      <w:r w:rsidR="00EF6156" w:rsidRPr="00EF6156">
        <w:rPr>
          <w:rFonts w:hint="cs"/>
          <w:rtl/>
        </w:rPr>
        <w:t xml:space="preserve"> </w:t>
      </w:r>
      <w:r w:rsidRPr="00EF6156">
        <w:rPr>
          <w:rFonts w:hint="cs"/>
          <w:rtl/>
        </w:rPr>
        <w:t>الأشخاص</w:t>
      </w:r>
      <w:r w:rsidR="00EF6156" w:rsidRPr="00EF6156">
        <w:rPr>
          <w:rFonts w:hint="cs"/>
          <w:rtl/>
        </w:rPr>
        <w:t xml:space="preserve"> </w:t>
      </w:r>
      <w:r w:rsidRPr="00EF6156">
        <w:rPr>
          <w:rFonts w:hint="cs"/>
          <w:rtl/>
        </w:rPr>
        <w:t>ذوي</w:t>
      </w:r>
      <w:r w:rsidR="00EF6156" w:rsidRPr="00EF6156">
        <w:rPr>
          <w:rFonts w:hint="cs"/>
          <w:rtl/>
        </w:rPr>
        <w:t xml:space="preserve"> </w:t>
      </w:r>
      <w:r w:rsidRPr="00EF6156">
        <w:rPr>
          <w:rFonts w:hint="cs"/>
          <w:rtl/>
        </w:rPr>
        <w:t>الإعاقة</w:t>
      </w:r>
      <w:r w:rsidR="00EF6156" w:rsidRPr="00EF6156">
        <w:rPr>
          <w:rFonts w:hint="cs"/>
          <w:rtl/>
        </w:rPr>
        <w:t xml:space="preserve"> </w:t>
      </w:r>
      <w:r w:rsidRPr="00EF6156">
        <w:rPr>
          <w:rFonts w:hint="cs"/>
          <w:rtl/>
        </w:rPr>
        <w:t>(2013)؛</w:t>
      </w:r>
      <w:r w:rsidR="00EF6156" w:rsidRPr="00EF6156">
        <w:rPr>
          <w:rFonts w:hint="cs"/>
          <w:rtl/>
        </w:rPr>
        <w:t xml:space="preserve"> </w:t>
      </w:r>
      <w:r w:rsidRPr="00EF6156">
        <w:rPr>
          <w:rFonts w:hint="cs"/>
          <w:rtl/>
        </w:rPr>
        <w:t>ومفهوم</w:t>
      </w:r>
      <w:r w:rsidR="00EF6156" w:rsidRPr="00EF6156">
        <w:rPr>
          <w:rFonts w:hint="cs"/>
          <w:rtl/>
        </w:rPr>
        <w:t xml:space="preserve"> </w:t>
      </w:r>
      <w:r w:rsidRPr="00EF6156">
        <w:rPr>
          <w:rFonts w:hint="cs"/>
          <w:rtl/>
        </w:rPr>
        <w:t>الوزارة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للتعاون</w:t>
      </w:r>
      <w:r w:rsidR="00EF6156" w:rsidRPr="00EF6156">
        <w:rPr>
          <w:rFonts w:hint="cs"/>
          <w:rtl/>
        </w:rPr>
        <w:t xml:space="preserve"> </w:t>
      </w:r>
      <w:r w:rsidRPr="00EF6156">
        <w:rPr>
          <w:rFonts w:hint="cs"/>
          <w:rtl/>
        </w:rPr>
        <w:t>الاقتصادي</w:t>
      </w:r>
      <w:r w:rsidR="006F27D8">
        <w:rPr>
          <w:rFonts w:hint="eastAsia"/>
          <w:rtl/>
        </w:rPr>
        <w:t> </w:t>
      </w:r>
      <w:r w:rsidRPr="00EF6156">
        <w:rPr>
          <w:rFonts w:hint="cs"/>
          <w:rtl/>
        </w:rPr>
        <w:t>والتنمية</w:t>
      </w:r>
      <w:r w:rsidR="00EF6156" w:rsidRPr="00EF6156">
        <w:rPr>
          <w:rFonts w:hint="cs"/>
          <w:rtl/>
        </w:rPr>
        <w:t xml:space="preserve"> </w:t>
      </w:r>
      <w:r w:rsidRPr="00EF6156">
        <w:rPr>
          <w:rFonts w:hint="cs"/>
          <w:rtl/>
        </w:rPr>
        <w:t>"المساواة</w:t>
      </w:r>
      <w:r w:rsidR="00EF6156" w:rsidRPr="00EF6156">
        <w:rPr>
          <w:rFonts w:hint="cs"/>
          <w:rtl/>
        </w:rPr>
        <w:t xml:space="preserve"> </w:t>
      </w:r>
      <w:r w:rsidRPr="00EF6156">
        <w:rPr>
          <w:rFonts w:hint="cs"/>
          <w:rtl/>
        </w:rPr>
        <w:t>بين</w:t>
      </w:r>
      <w:r w:rsidR="00EF6156" w:rsidRPr="00EF6156">
        <w:rPr>
          <w:rFonts w:hint="cs"/>
          <w:rtl/>
        </w:rPr>
        <w:t xml:space="preserve"> </w:t>
      </w:r>
      <w:r w:rsidRPr="00EF6156">
        <w:rPr>
          <w:rFonts w:hint="cs"/>
          <w:rtl/>
        </w:rPr>
        <w:t>الجنسين</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السياسة</w:t>
      </w:r>
      <w:r w:rsidR="00EF6156" w:rsidRPr="00EF6156">
        <w:rPr>
          <w:rFonts w:hint="cs"/>
          <w:rtl/>
        </w:rPr>
        <w:t xml:space="preserve"> </w:t>
      </w:r>
      <w:r w:rsidRPr="00EF6156">
        <w:rPr>
          <w:rFonts w:hint="cs"/>
          <w:rtl/>
        </w:rPr>
        <w:t>الإنمائية</w:t>
      </w:r>
      <w:r w:rsidR="00EF6156" w:rsidRPr="00EF6156">
        <w:rPr>
          <w:rFonts w:hint="cs"/>
          <w:rtl/>
        </w:rPr>
        <w:t xml:space="preserve"> </w:t>
      </w:r>
      <w:r w:rsidRPr="00EF6156">
        <w:rPr>
          <w:rFonts w:hint="cs"/>
          <w:rtl/>
        </w:rPr>
        <w:t>الألمانية،</w:t>
      </w:r>
      <w:r w:rsidR="00EF6156" w:rsidRPr="00EF6156">
        <w:rPr>
          <w:rFonts w:hint="cs"/>
          <w:rtl/>
        </w:rPr>
        <w:t xml:space="preserve"> </w:t>
      </w:r>
      <w:r w:rsidRPr="00EF6156">
        <w:rPr>
          <w:rFonts w:hint="cs"/>
          <w:rtl/>
        </w:rPr>
        <w:t>2014"</w:t>
      </w:r>
      <w:r w:rsidR="00EF6156" w:rsidRPr="00EF6156">
        <w:rPr>
          <w:rFonts w:hint="cs"/>
          <w:rtl/>
        </w:rPr>
        <w:t xml:space="preserve"> </w:t>
      </w:r>
      <w:r w:rsidRPr="006F27D8">
        <w:rPr>
          <w:rFonts w:hint="cs"/>
          <w:spacing w:val="-2"/>
          <w:rtl/>
        </w:rPr>
        <w:t>(</w:t>
      </w:r>
      <w:r w:rsidRPr="006F27D8">
        <w:rPr>
          <w:spacing w:val="-2"/>
          <w:lang w:val="en-GB"/>
        </w:rPr>
        <w:t>Gleichberechtigung</w:t>
      </w:r>
      <w:r w:rsidR="006F27D8" w:rsidRPr="006F27D8">
        <w:rPr>
          <w:spacing w:val="-2"/>
          <w:lang w:val="en-GB"/>
        </w:rPr>
        <w:t> </w:t>
      </w:r>
      <w:r w:rsidRPr="006F27D8">
        <w:rPr>
          <w:spacing w:val="-2"/>
          <w:lang w:val="en-GB"/>
        </w:rPr>
        <w:t>der</w:t>
      </w:r>
      <w:r w:rsidR="006F27D8" w:rsidRPr="006F27D8">
        <w:rPr>
          <w:spacing w:val="-2"/>
          <w:lang w:val="en-GB"/>
        </w:rPr>
        <w:t> </w:t>
      </w:r>
      <w:r w:rsidRPr="006F27D8">
        <w:rPr>
          <w:spacing w:val="-2"/>
          <w:lang w:val="en-GB"/>
        </w:rPr>
        <w:t>Geschlechter</w:t>
      </w:r>
      <w:r w:rsidR="006F27D8" w:rsidRPr="006F27D8">
        <w:rPr>
          <w:spacing w:val="-2"/>
          <w:lang w:val="en-GB"/>
        </w:rPr>
        <w:t> </w:t>
      </w:r>
      <w:r w:rsidRPr="006F27D8">
        <w:rPr>
          <w:spacing w:val="-2"/>
          <w:lang w:val="en-GB"/>
        </w:rPr>
        <w:t>in</w:t>
      </w:r>
      <w:r w:rsidR="006F27D8" w:rsidRPr="006F27D8">
        <w:rPr>
          <w:spacing w:val="-2"/>
          <w:lang w:val="en-GB"/>
        </w:rPr>
        <w:t> </w:t>
      </w:r>
      <w:r w:rsidRPr="006F27D8">
        <w:rPr>
          <w:spacing w:val="-2"/>
          <w:lang w:val="en-GB"/>
        </w:rPr>
        <w:t>der</w:t>
      </w:r>
      <w:r w:rsidR="006F27D8" w:rsidRPr="006F27D8">
        <w:rPr>
          <w:spacing w:val="-2"/>
          <w:lang w:val="en-GB"/>
        </w:rPr>
        <w:t> </w:t>
      </w:r>
      <w:r w:rsidRPr="006F27D8">
        <w:rPr>
          <w:spacing w:val="-2"/>
          <w:lang w:val="en-GB"/>
        </w:rPr>
        <w:t>deutschen</w:t>
      </w:r>
      <w:r w:rsidR="006F27D8" w:rsidRPr="006F27D8">
        <w:rPr>
          <w:spacing w:val="-2"/>
          <w:lang w:val="en-GB"/>
        </w:rPr>
        <w:t> </w:t>
      </w:r>
      <w:r w:rsidRPr="006F27D8">
        <w:rPr>
          <w:spacing w:val="-2"/>
          <w:lang w:val="en-GB"/>
        </w:rPr>
        <w:t>Entwicklungspolitik</w:t>
      </w:r>
      <w:r w:rsidR="00E833DA" w:rsidRPr="006F27D8">
        <w:rPr>
          <w:rFonts w:hint="cs"/>
          <w:spacing w:val="-2"/>
          <w:rtl/>
        </w:rPr>
        <w:t>)</w:t>
      </w:r>
      <w:r w:rsidRPr="006F27D8">
        <w:rPr>
          <w:rFonts w:hint="cs"/>
          <w:spacing w:val="-2"/>
          <w:rtl/>
        </w:rPr>
        <w:t>،</w:t>
      </w:r>
      <w:r w:rsidR="00EF6156" w:rsidRPr="006F27D8">
        <w:rPr>
          <w:rFonts w:hint="cs"/>
          <w:spacing w:val="-2"/>
          <w:rtl/>
        </w:rPr>
        <w:t xml:space="preserve"> </w:t>
      </w:r>
      <w:r w:rsidRPr="006F27D8">
        <w:rPr>
          <w:rFonts w:hint="cs"/>
          <w:spacing w:val="-2"/>
          <w:rtl/>
        </w:rPr>
        <w:t>وهذه</w:t>
      </w:r>
      <w:r w:rsidR="00EF6156" w:rsidRPr="006F27D8">
        <w:rPr>
          <w:rFonts w:hint="cs"/>
          <w:spacing w:val="-2"/>
          <w:rtl/>
        </w:rPr>
        <w:t xml:space="preserve"> </w:t>
      </w:r>
      <w:r w:rsidRPr="006F27D8">
        <w:rPr>
          <w:rFonts w:hint="cs"/>
          <w:spacing w:val="-2"/>
          <w:rtl/>
        </w:rPr>
        <w:t>الأخيرة</w:t>
      </w:r>
      <w:r w:rsidR="00EF6156" w:rsidRPr="006F27D8">
        <w:rPr>
          <w:rFonts w:hint="cs"/>
          <w:spacing w:val="-2"/>
          <w:rtl/>
        </w:rPr>
        <w:t xml:space="preserve"> </w:t>
      </w:r>
      <w:r w:rsidRPr="006F27D8">
        <w:rPr>
          <w:rFonts w:hint="cs"/>
          <w:spacing w:val="-2"/>
          <w:rtl/>
        </w:rPr>
        <w:t>تتبع</w:t>
      </w:r>
      <w:r w:rsidR="00EF6156" w:rsidRPr="006F27D8">
        <w:rPr>
          <w:rFonts w:hint="cs"/>
          <w:spacing w:val="-2"/>
          <w:rtl/>
        </w:rPr>
        <w:t xml:space="preserve"> </w:t>
      </w:r>
      <w:r w:rsidRPr="006F27D8">
        <w:rPr>
          <w:rFonts w:hint="cs"/>
          <w:spacing w:val="-2"/>
          <w:rtl/>
        </w:rPr>
        <w:t>نهج</w:t>
      </w:r>
      <w:r w:rsidR="00511CD8">
        <w:rPr>
          <w:rFonts w:hint="cs"/>
          <w:spacing w:val="-2"/>
          <w:rtl/>
        </w:rPr>
        <w:t xml:space="preserve">اً </w:t>
      </w:r>
      <w:r w:rsidRPr="006F27D8">
        <w:rPr>
          <w:rFonts w:hint="cs"/>
          <w:spacing w:val="-2"/>
          <w:rtl/>
        </w:rPr>
        <w:t>ذا</w:t>
      </w:r>
      <w:r w:rsidR="00EF6156" w:rsidRPr="006F27D8">
        <w:rPr>
          <w:rFonts w:hint="cs"/>
          <w:spacing w:val="-2"/>
          <w:rtl/>
        </w:rPr>
        <w:t xml:space="preserve"> </w:t>
      </w:r>
      <w:r w:rsidRPr="006F27D8">
        <w:rPr>
          <w:rFonts w:hint="cs"/>
          <w:spacing w:val="-2"/>
          <w:rtl/>
        </w:rPr>
        <w:t>ثلاث</w:t>
      </w:r>
      <w:r w:rsidR="00EF6156" w:rsidRPr="006F27D8">
        <w:rPr>
          <w:rFonts w:hint="cs"/>
          <w:spacing w:val="-2"/>
          <w:rtl/>
        </w:rPr>
        <w:t xml:space="preserve"> </w:t>
      </w:r>
      <w:r w:rsidRPr="006F27D8">
        <w:rPr>
          <w:rFonts w:hint="cs"/>
          <w:spacing w:val="-2"/>
          <w:rtl/>
        </w:rPr>
        <w:t>شعب</w:t>
      </w:r>
      <w:r w:rsidR="00EF6156" w:rsidRPr="006F27D8">
        <w:rPr>
          <w:rFonts w:hint="cs"/>
          <w:spacing w:val="-2"/>
          <w:rtl/>
        </w:rPr>
        <w:t xml:space="preserve"> </w:t>
      </w:r>
      <w:r w:rsidRPr="006F27D8">
        <w:rPr>
          <w:rFonts w:hint="cs"/>
          <w:spacing w:val="-2"/>
          <w:rtl/>
        </w:rPr>
        <w:t>يشمل</w:t>
      </w:r>
      <w:r w:rsidR="00EF6156" w:rsidRPr="006F27D8">
        <w:rPr>
          <w:rFonts w:hint="cs"/>
          <w:spacing w:val="-2"/>
          <w:rtl/>
        </w:rPr>
        <w:t xml:space="preserve"> </w:t>
      </w:r>
      <w:r w:rsidRPr="006F27D8">
        <w:rPr>
          <w:rFonts w:hint="cs"/>
          <w:spacing w:val="-2"/>
          <w:rtl/>
        </w:rPr>
        <w:t>الحوارات</w:t>
      </w:r>
      <w:r w:rsidR="00EF6156" w:rsidRPr="006F27D8">
        <w:rPr>
          <w:rFonts w:hint="cs"/>
          <w:spacing w:val="-2"/>
          <w:rtl/>
        </w:rPr>
        <w:t xml:space="preserve"> </w:t>
      </w:r>
      <w:r w:rsidRPr="006F27D8">
        <w:rPr>
          <w:rFonts w:hint="cs"/>
          <w:spacing w:val="-2"/>
          <w:rtl/>
        </w:rPr>
        <w:t>المرتبطة</w:t>
      </w:r>
      <w:r w:rsidR="00EF6156" w:rsidRPr="006F27D8">
        <w:rPr>
          <w:rFonts w:hint="cs"/>
          <w:spacing w:val="-2"/>
          <w:rtl/>
        </w:rPr>
        <w:t xml:space="preserve"> </w:t>
      </w:r>
      <w:r w:rsidRPr="006F27D8">
        <w:rPr>
          <w:rFonts w:hint="cs"/>
          <w:spacing w:val="-2"/>
          <w:rtl/>
        </w:rPr>
        <w:t>بالسياسات،</w:t>
      </w:r>
      <w:r w:rsidR="00EF6156" w:rsidRPr="006F27D8">
        <w:rPr>
          <w:rFonts w:hint="cs"/>
          <w:spacing w:val="-2"/>
          <w:rtl/>
        </w:rPr>
        <w:t xml:space="preserve"> </w:t>
      </w:r>
      <w:r w:rsidRPr="006F27D8">
        <w:rPr>
          <w:rFonts w:hint="cs"/>
          <w:spacing w:val="-2"/>
          <w:rtl/>
        </w:rPr>
        <w:t>والتمكين،</w:t>
      </w:r>
      <w:r w:rsidR="00EF6156" w:rsidRPr="006F27D8">
        <w:rPr>
          <w:rFonts w:hint="cs"/>
          <w:spacing w:val="-2"/>
          <w:rtl/>
        </w:rPr>
        <w:t xml:space="preserve"> </w:t>
      </w:r>
      <w:r w:rsidRPr="006F27D8">
        <w:rPr>
          <w:rFonts w:hint="cs"/>
          <w:spacing w:val="-2"/>
          <w:rtl/>
        </w:rPr>
        <w:t>ومراعاة</w:t>
      </w:r>
      <w:r w:rsidR="00EF6156" w:rsidRPr="006F27D8">
        <w:rPr>
          <w:rFonts w:hint="cs"/>
          <w:spacing w:val="-2"/>
          <w:rtl/>
        </w:rPr>
        <w:t xml:space="preserve"> </w:t>
      </w:r>
      <w:r w:rsidRPr="006F27D8">
        <w:rPr>
          <w:rFonts w:hint="cs"/>
          <w:spacing w:val="-2"/>
          <w:rtl/>
        </w:rPr>
        <w:t>نوع</w:t>
      </w:r>
      <w:r w:rsidR="00EF6156" w:rsidRPr="006F27D8">
        <w:rPr>
          <w:rFonts w:hint="cs"/>
          <w:spacing w:val="-2"/>
          <w:rtl/>
        </w:rPr>
        <w:t xml:space="preserve"> </w:t>
      </w:r>
      <w:r w:rsidRPr="006F27D8">
        <w:rPr>
          <w:rFonts w:hint="cs"/>
          <w:spacing w:val="-2"/>
          <w:rtl/>
        </w:rPr>
        <w:t>الجنس.</w:t>
      </w:r>
      <w:r w:rsidR="00EF6156" w:rsidRPr="006F27D8">
        <w:rPr>
          <w:rFonts w:hint="cs"/>
          <w:spacing w:val="-2"/>
          <w:rtl/>
        </w:rPr>
        <w:t xml:space="preserve"> </w:t>
      </w:r>
    </w:p>
    <w:p w:rsidR="00614786" w:rsidRPr="00EF6156" w:rsidRDefault="00FA0B29" w:rsidP="00FA0B29">
      <w:pPr>
        <w:pStyle w:val="H1GA"/>
        <w:rPr>
          <w:rtl/>
          <w:lang w:bidi="ar-EG"/>
        </w:rPr>
      </w:pPr>
      <w:r>
        <w:rPr>
          <w:rFonts w:hint="cs"/>
          <w:rtl/>
          <w:lang w:bidi="ar-EG"/>
        </w:rPr>
        <w:tab/>
      </w:r>
      <w:bookmarkStart w:id="6" w:name="_Toc477873089"/>
      <w:r w:rsidR="00614786" w:rsidRPr="00EF6156">
        <w:rPr>
          <w:rFonts w:hint="cs"/>
          <w:rtl/>
          <w:lang w:bidi="ar-EG"/>
        </w:rPr>
        <w:t>جيم-</w:t>
      </w:r>
      <w:r w:rsidR="00614786" w:rsidRPr="00EF6156">
        <w:rPr>
          <w:rFonts w:hint="cs"/>
          <w:rtl/>
          <w:lang w:bidi="ar-EG"/>
        </w:rPr>
        <w:tab/>
        <w:t>عملية</w:t>
      </w:r>
      <w:r w:rsidR="00EF6156" w:rsidRPr="00EF6156">
        <w:rPr>
          <w:rFonts w:hint="cs"/>
          <w:rtl/>
          <w:lang w:bidi="ar-EG"/>
        </w:rPr>
        <w:t xml:space="preserve"> </w:t>
      </w:r>
      <w:r w:rsidR="00614786" w:rsidRPr="00EF6156">
        <w:rPr>
          <w:rtl/>
          <w:lang w:bidi="ar-EG"/>
        </w:rPr>
        <w:t>إعداد</w:t>
      </w:r>
      <w:r w:rsidR="00EF6156" w:rsidRPr="00EF6156">
        <w:rPr>
          <w:rtl/>
          <w:lang w:bidi="ar-EG"/>
        </w:rPr>
        <w:t xml:space="preserve"> </w:t>
      </w:r>
      <w:r w:rsidR="00614786" w:rsidRPr="00EF6156">
        <w:rPr>
          <w:rtl/>
          <w:lang w:bidi="ar-EG"/>
        </w:rPr>
        <w:t>التقارير</w:t>
      </w:r>
      <w:r w:rsidR="00EF6156" w:rsidRPr="00EF6156">
        <w:rPr>
          <w:rtl/>
          <w:lang w:bidi="ar-EG"/>
        </w:rPr>
        <w:t xml:space="preserve"> </w:t>
      </w:r>
      <w:r w:rsidR="00614786" w:rsidRPr="00EF6156">
        <w:rPr>
          <w:rFonts w:hint="cs"/>
          <w:rtl/>
          <w:lang w:bidi="ar-EG"/>
        </w:rPr>
        <w:t>على</w:t>
      </w:r>
      <w:r w:rsidR="00EF6156" w:rsidRPr="00EF6156">
        <w:rPr>
          <w:rFonts w:hint="cs"/>
          <w:rtl/>
          <w:lang w:bidi="ar-EG"/>
        </w:rPr>
        <w:t xml:space="preserve"> </w:t>
      </w:r>
      <w:r w:rsidR="00614786" w:rsidRPr="00EF6156">
        <w:rPr>
          <w:rFonts w:hint="cs"/>
          <w:rtl/>
          <w:lang w:bidi="ar-EG"/>
        </w:rPr>
        <w:t>الصعيد</w:t>
      </w:r>
      <w:r w:rsidR="00EF6156" w:rsidRPr="00EF6156">
        <w:rPr>
          <w:rFonts w:hint="cs"/>
          <w:rtl/>
          <w:lang w:bidi="ar-EG"/>
        </w:rPr>
        <w:t xml:space="preserve"> </w:t>
      </w:r>
      <w:r w:rsidR="00614786" w:rsidRPr="00EF6156">
        <w:rPr>
          <w:rFonts w:hint="cs"/>
          <w:rtl/>
          <w:lang w:bidi="ar-EG"/>
        </w:rPr>
        <w:t>الوطني</w:t>
      </w:r>
      <w:bookmarkEnd w:id="6"/>
    </w:p>
    <w:p w:rsidR="00614786" w:rsidRPr="00EF6156" w:rsidRDefault="00614786" w:rsidP="00FA0B29">
      <w:pPr>
        <w:pStyle w:val="H23GA"/>
        <w:rPr>
          <w:rtl/>
          <w:lang w:bidi="ar-EG"/>
        </w:rPr>
      </w:pPr>
      <w:r w:rsidRPr="00EF6156">
        <w:rPr>
          <w:rFonts w:hint="cs"/>
          <w:rtl/>
          <w:lang w:bidi="ar-EG"/>
        </w:rPr>
        <w:tab/>
        <w:t>1-</w:t>
      </w:r>
      <w:r w:rsidRPr="00EF6156">
        <w:rPr>
          <w:rFonts w:hint="cs"/>
          <w:rtl/>
          <w:lang w:bidi="ar-EG"/>
        </w:rPr>
        <w:tab/>
        <w:t>إعداد</w:t>
      </w:r>
      <w:r w:rsidR="00EF6156" w:rsidRPr="00EF6156">
        <w:rPr>
          <w:rFonts w:hint="cs"/>
          <w:rtl/>
          <w:lang w:bidi="ar-EG"/>
        </w:rPr>
        <w:t xml:space="preserve"> </w:t>
      </w:r>
      <w:r w:rsidRPr="00EF6156">
        <w:rPr>
          <w:rFonts w:hint="cs"/>
          <w:rtl/>
          <w:lang w:bidi="ar-EG"/>
        </w:rPr>
        <w:t>التقارير</w:t>
      </w:r>
    </w:p>
    <w:p w:rsidR="00614786" w:rsidRPr="00EF6156" w:rsidRDefault="00614786" w:rsidP="00FA0B29">
      <w:pPr>
        <w:pStyle w:val="SingleTxtGA"/>
        <w:rPr>
          <w:rtl/>
          <w:lang w:bidi="ar-EG"/>
        </w:rPr>
      </w:pPr>
      <w:r w:rsidRPr="00EF6156">
        <w:rPr>
          <w:rFonts w:hint="cs"/>
          <w:rtl/>
          <w:lang w:bidi="ar-EG"/>
        </w:rPr>
        <w:t>179-</w:t>
      </w:r>
      <w:r w:rsidRPr="00EF6156">
        <w:rPr>
          <w:rFonts w:hint="cs"/>
          <w:rtl/>
          <w:lang w:bidi="ar-EG"/>
        </w:rPr>
        <w:tab/>
        <w:t>نسقت</w:t>
      </w:r>
      <w:r w:rsidR="00EF6156" w:rsidRPr="00EF6156">
        <w:rPr>
          <w:rFonts w:hint="cs"/>
          <w:rtl/>
          <w:lang w:bidi="ar-EG"/>
        </w:rPr>
        <w:t xml:space="preserve"> </w:t>
      </w:r>
      <w:r w:rsidRPr="00EF6156">
        <w:rPr>
          <w:rFonts w:hint="cs"/>
          <w:rtl/>
          <w:lang w:bidi="ar-EG"/>
        </w:rPr>
        <w:t>الوزارة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للعدل</w:t>
      </w:r>
      <w:r w:rsidR="00EF6156" w:rsidRPr="00EF6156">
        <w:rPr>
          <w:rFonts w:hint="cs"/>
          <w:rtl/>
          <w:lang w:bidi="ar-EG"/>
        </w:rPr>
        <w:t xml:space="preserve"> </w:t>
      </w:r>
      <w:r w:rsidRPr="00EF6156">
        <w:rPr>
          <w:rFonts w:hint="cs"/>
          <w:rtl/>
          <w:lang w:bidi="ar-EG"/>
        </w:rPr>
        <w:t>وحماية</w:t>
      </w:r>
      <w:r w:rsidR="00EF6156" w:rsidRPr="00EF6156">
        <w:rPr>
          <w:rFonts w:hint="cs"/>
          <w:rtl/>
          <w:lang w:bidi="ar-EG"/>
        </w:rPr>
        <w:t xml:space="preserve"> </w:t>
      </w:r>
      <w:r w:rsidRPr="00EF6156">
        <w:rPr>
          <w:rFonts w:hint="cs"/>
          <w:rtl/>
          <w:lang w:bidi="ar-EG"/>
        </w:rPr>
        <w:t>المستهلك</w:t>
      </w:r>
      <w:r w:rsidR="00EF6156" w:rsidRPr="00EF6156">
        <w:rPr>
          <w:rFonts w:hint="cs"/>
          <w:rtl/>
          <w:lang w:bidi="ar-EG"/>
        </w:rPr>
        <w:t xml:space="preserve"> </w:t>
      </w:r>
      <w:r w:rsidRPr="00EF6156">
        <w:rPr>
          <w:rFonts w:hint="cs"/>
          <w:rtl/>
          <w:lang w:bidi="ar-EG"/>
        </w:rPr>
        <w:t>صوغ</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التقرير</w:t>
      </w:r>
      <w:r w:rsidR="00EF6156" w:rsidRPr="00EF6156">
        <w:rPr>
          <w:rFonts w:hint="cs"/>
          <w:rtl/>
          <w:lang w:bidi="ar-EG"/>
        </w:rPr>
        <w:t xml:space="preserve"> </w:t>
      </w:r>
      <w:r w:rsidRPr="00EF6156">
        <w:rPr>
          <w:rFonts w:hint="cs"/>
          <w:rtl/>
          <w:lang w:bidi="ar-EG"/>
        </w:rPr>
        <w:t>بمشاركة</w:t>
      </w:r>
      <w:r w:rsidR="00EF6156" w:rsidRPr="00EF6156">
        <w:rPr>
          <w:rFonts w:hint="cs"/>
          <w:rtl/>
          <w:lang w:bidi="ar-EG"/>
        </w:rPr>
        <w:t xml:space="preserve"> </w:t>
      </w:r>
      <w:r w:rsidRPr="00EF6156">
        <w:rPr>
          <w:rFonts w:hint="cs"/>
          <w:rtl/>
          <w:lang w:bidi="ar-EG"/>
        </w:rPr>
        <w:t>غيرها</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الوزارات</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وسلطات</w:t>
      </w:r>
      <w:r w:rsidR="00EF6156" w:rsidRPr="00EF6156">
        <w:rPr>
          <w:rFonts w:hint="cs"/>
          <w:rtl/>
          <w:lang w:bidi="ar-EG"/>
        </w:rPr>
        <w:t xml:space="preserve"> </w:t>
      </w:r>
      <w:r w:rsidRPr="00EF6156">
        <w:rPr>
          <w:rFonts w:hint="cs"/>
          <w:rtl/>
          <w:lang w:bidi="ar-EG"/>
        </w:rPr>
        <w:t>الاتحاد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حدود</w:t>
      </w:r>
      <w:r w:rsidR="00EF6156" w:rsidRPr="00EF6156">
        <w:rPr>
          <w:rFonts w:hint="cs"/>
          <w:rtl/>
          <w:lang w:bidi="ar-EG"/>
        </w:rPr>
        <w:t xml:space="preserve"> </w:t>
      </w:r>
      <w:r w:rsidRPr="00EF6156">
        <w:rPr>
          <w:rFonts w:hint="cs"/>
          <w:rtl/>
          <w:lang w:bidi="ar-EG"/>
        </w:rPr>
        <w:t>ولايتها.</w:t>
      </w:r>
      <w:r w:rsidR="00EF6156" w:rsidRPr="00EF6156">
        <w:rPr>
          <w:rFonts w:hint="cs"/>
          <w:rtl/>
          <w:lang w:bidi="ar-EG"/>
        </w:rPr>
        <w:t xml:space="preserve"> </w:t>
      </w:r>
      <w:r w:rsidRPr="00EF6156">
        <w:rPr>
          <w:rFonts w:hint="cs"/>
          <w:rtl/>
          <w:lang w:bidi="ar-EG"/>
        </w:rPr>
        <w:t>وهو</w:t>
      </w:r>
      <w:r w:rsidR="00EF6156" w:rsidRPr="00EF6156">
        <w:rPr>
          <w:rFonts w:hint="cs"/>
          <w:rtl/>
          <w:lang w:bidi="ar-EG"/>
        </w:rPr>
        <w:t xml:space="preserve"> </w:t>
      </w:r>
      <w:r w:rsidRPr="00EF6156">
        <w:rPr>
          <w:rFonts w:hint="cs"/>
          <w:rtl/>
          <w:lang w:bidi="ar-EG"/>
        </w:rPr>
        <w:t>يستند</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مساهمات</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مجموعة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الوزارات</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والمكاتب</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ومفوضي</w:t>
      </w:r>
      <w:r w:rsidR="00EF6156" w:rsidRPr="00EF6156">
        <w:rPr>
          <w:rFonts w:hint="cs"/>
          <w:rtl/>
          <w:lang w:bidi="ar-EG"/>
        </w:rPr>
        <w:t xml:space="preserve"> </w:t>
      </w:r>
      <w:r w:rsidRPr="00EF6156">
        <w:rPr>
          <w:rFonts w:hint="cs"/>
          <w:rtl/>
          <w:lang w:bidi="ar-EG"/>
        </w:rPr>
        <w:t>الحكومة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واللجان،</w:t>
      </w:r>
      <w:r w:rsidR="00EF6156" w:rsidRPr="00EF6156">
        <w:rPr>
          <w:rFonts w:hint="cs"/>
          <w:rtl/>
          <w:lang w:bidi="ar-EG"/>
        </w:rPr>
        <w:t xml:space="preserve"> </w:t>
      </w:r>
      <w:r w:rsidRPr="00EF6156">
        <w:rPr>
          <w:rFonts w:hint="cs"/>
          <w:rtl/>
          <w:lang w:bidi="ar-EG"/>
        </w:rPr>
        <w:t>والكنائس،</w:t>
      </w:r>
      <w:r w:rsidR="00EF6156" w:rsidRPr="00EF6156">
        <w:rPr>
          <w:rFonts w:hint="cs"/>
          <w:rtl/>
          <w:lang w:bidi="ar-EG"/>
        </w:rPr>
        <w:t xml:space="preserve"> </w:t>
      </w:r>
      <w:r w:rsidRPr="00EF6156">
        <w:rPr>
          <w:rFonts w:hint="cs"/>
          <w:rtl/>
          <w:lang w:bidi="ar-EG"/>
        </w:rPr>
        <w:t>والطوائف</w:t>
      </w:r>
      <w:r w:rsidR="00EF6156" w:rsidRPr="00EF6156">
        <w:rPr>
          <w:rFonts w:hint="cs"/>
          <w:rtl/>
          <w:lang w:bidi="ar-EG"/>
        </w:rPr>
        <w:t xml:space="preserve"> </w:t>
      </w:r>
      <w:r w:rsidRPr="00EF6156">
        <w:rPr>
          <w:rFonts w:hint="cs"/>
          <w:rtl/>
          <w:lang w:bidi="ar-EG"/>
        </w:rPr>
        <w:t>الدينية،</w:t>
      </w:r>
      <w:r w:rsidR="00EF6156" w:rsidRPr="00EF6156">
        <w:rPr>
          <w:rFonts w:hint="cs"/>
          <w:rtl/>
          <w:lang w:bidi="ar-EG"/>
        </w:rPr>
        <w:t xml:space="preserve"> </w:t>
      </w:r>
      <w:r w:rsidRPr="00EF6156">
        <w:rPr>
          <w:rFonts w:hint="cs"/>
          <w:rtl/>
          <w:lang w:bidi="ar-EG"/>
        </w:rPr>
        <w:t>والمؤسسات</w:t>
      </w:r>
      <w:r w:rsidR="00EF6156" w:rsidRPr="00EF6156">
        <w:rPr>
          <w:rFonts w:hint="cs"/>
          <w:rtl/>
          <w:lang w:bidi="ar-EG"/>
        </w:rPr>
        <w:t xml:space="preserve"> </w:t>
      </w:r>
      <w:r w:rsidRPr="00EF6156">
        <w:rPr>
          <w:rFonts w:hint="cs"/>
          <w:rtl/>
          <w:lang w:bidi="ar-EG"/>
        </w:rPr>
        <w:t>العلمية.</w:t>
      </w:r>
      <w:r w:rsidR="00EF6156" w:rsidRPr="00EF6156">
        <w:rPr>
          <w:rFonts w:hint="cs"/>
          <w:rtl/>
          <w:lang w:bidi="ar-EG"/>
        </w:rPr>
        <w:t xml:space="preserve"> </w:t>
      </w:r>
    </w:p>
    <w:p w:rsidR="00614786" w:rsidRPr="00FC1CDA" w:rsidRDefault="00614786" w:rsidP="00FC0DFD">
      <w:pPr>
        <w:pStyle w:val="SingleTxtGA"/>
        <w:rPr>
          <w:spacing w:val="-2"/>
          <w:rtl/>
        </w:rPr>
      </w:pPr>
      <w:r w:rsidRPr="00FC1CDA">
        <w:rPr>
          <w:rFonts w:hint="cs"/>
          <w:spacing w:val="-2"/>
          <w:rtl/>
          <w:lang w:bidi="ar-EG"/>
        </w:rPr>
        <w:t>180-</w:t>
      </w:r>
      <w:r w:rsidRPr="00FC1CDA">
        <w:rPr>
          <w:rFonts w:hint="cs"/>
          <w:spacing w:val="-2"/>
          <w:rtl/>
          <w:lang w:bidi="ar-EG"/>
        </w:rPr>
        <w:tab/>
        <w:t>ويُرسل</w:t>
      </w:r>
      <w:r w:rsidR="00EF6156" w:rsidRPr="00FC1CDA">
        <w:rPr>
          <w:rFonts w:hint="cs"/>
          <w:spacing w:val="-2"/>
          <w:rtl/>
          <w:lang w:bidi="ar-EG"/>
        </w:rPr>
        <w:t xml:space="preserve"> </w:t>
      </w:r>
      <w:r w:rsidRPr="00FC1CDA">
        <w:rPr>
          <w:rFonts w:hint="cs"/>
          <w:spacing w:val="-2"/>
          <w:rtl/>
          <w:lang w:bidi="ar-EG"/>
        </w:rPr>
        <w:t>التقرير،</w:t>
      </w:r>
      <w:r w:rsidR="00EF6156" w:rsidRPr="00FC1CDA">
        <w:rPr>
          <w:rFonts w:hint="cs"/>
          <w:spacing w:val="-2"/>
          <w:rtl/>
          <w:lang w:bidi="ar-EG"/>
        </w:rPr>
        <w:t xml:space="preserve"> </w:t>
      </w:r>
      <w:r w:rsidRPr="00FC1CDA">
        <w:rPr>
          <w:rFonts w:hint="cs"/>
          <w:spacing w:val="-2"/>
          <w:rtl/>
          <w:lang w:bidi="ar-EG"/>
        </w:rPr>
        <w:t>بمجرد</w:t>
      </w:r>
      <w:r w:rsidR="00EF6156" w:rsidRPr="00FC1CDA">
        <w:rPr>
          <w:rFonts w:hint="cs"/>
          <w:spacing w:val="-2"/>
          <w:rtl/>
          <w:lang w:bidi="ar-EG"/>
        </w:rPr>
        <w:t xml:space="preserve"> </w:t>
      </w:r>
      <w:r w:rsidRPr="00FC1CDA">
        <w:rPr>
          <w:rFonts w:hint="cs"/>
          <w:spacing w:val="-2"/>
          <w:rtl/>
          <w:lang w:bidi="ar-EG"/>
        </w:rPr>
        <w:t>اعتماده</w:t>
      </w:r>
      <w:r w:rsidR="00EF6156" w:rsidRPr="00FC1CDA">
        <w:rPr>
          <w:rFonts w:hint="cs"/>
          <w:spacing w:val="-2"/>
          <w:rtl/>
          <w:lang w:bidi="ar-EG"/>
        </w:rPr>
        <w:t xml:space="preserve"> </w:t>
      </w:r>
      <w:r w:rsidRPr="00FC1CDA">
        <w:rPr>
          <w:rFonts w:hint="cs"/>
          <w:spacing w:val="-2"/>
          <w:rtl/>
          <w:lang w:bidi="ar-EG"/>
        </w:rPr>
        <w:t>من</w:t>
      </w:r>
      <w:r w:rsidR="00EF6156" w:rsidRPr="00FC1CDA">
        <w:rPr>
          <w:rFonts w:hint="cs"/>
          <w:spacing w:val="-2"/>
          <w:rtl/>
          <w:lang w:bidi="ar-EG"/>
        </w:rPr>
        <w:t xml:space="preserve"> </w:t>
      </w:r>
      <w:r w:rsidRPr="00FC1CDA">
        <w:rPr>
          <w:rFonts w:hint="cs"/>
          <w:spacing w:val="-2"/>
          <w:rtl/>
          <w:lang w:bidi="ar-EG"/>
        </w:rPr>
        <w:t>الحكومة</w:t>
      </w:r>
      <w:r w:rsidR="00EF6156" w:rsidRPr="00FC1CDA">
        <w:rPr>
          <w:rFonts w:hint="cs"/>
          <w:spacing w:val="-2"/>
          <w:rtl/>
          <w:lang w:bidi="ar-EG"/>
        </w:rPr>
        <w:t xml:space="preserve"> </w:t>
      </w:r>
      <w:r w:rsidRPr="00FC1CDA">
        <w:rPr>
          <w:rFonts w:hint="cs"/>
          <w:spacing w:val="-2"/>
          <w:rtl/>
          <w:lang w:bidi="ar-EG"/>
        </w:rPr>
        <w:t>الاتحادية،</w:t>
      </w:r>
      <w:r w:rsidR="00EF6156" w:rsidRPr="00FC1CDA">
        <w:rPr>
          <w:rFonts w:hint="cs"/>
          <w:spacing w:val="-2"/>
          <w:rtl/>
          <w:lang w:bidi="ar-EG"/>
        </w:rPr>
        <w:t xml:space="preserve"> </w:t>
      </w:r>
      <w:r w:rsidRPr="00FC1CDA">
        <w:rPr>
          <w:rFonts w:hint="cs"/>
          <w:spacing w:val="-2"/>
          <w:rtl/>
          <w:lang w:bidi="ar-EG"/>
        </w:rPr>
        <w:t>إلى</w:t>
      </w:r>
      <w:r w:rsidR="00EF6156" w:rsidRPr="00FC1CDA">
        <w:rPr>
          <w:rFonts w:hint="cs"/>
          <w:spacing w:val="-2"/>
          <w:rtl/>
          <w:lang w:bidi="ar-EG"/>
        </w:rPr>
        <w:t xml:space="preserve"> </w:t>
      </w:r>
      <w:r w:rsidRPr="00FC1CDA">
        <w:rPr>
          <w:rFonts w:hint="cs"/>
          <w:spacing w:val="-2"/>
          <w:rtl/>
          <w:lang w:bidi="ar-EG"/>
        </w:rPr>
        <w:t>اللجان</w:t>
      </w:r>
      <w:r w:rsidR="00EF6156" w:rsidRPr="00FC1CDA">
        <w:rPr>
          <w:rFonts w:hint="cs"/>
          <w:spacing w:val="-2"/>
          <w:rtl/>
          <w:lang w:bidi="ar-EG"/>
        </w:rPr>
        <w:t xml:space="preserve"> </w:t>
      </w:r>
      <w:r w:rsidRPr="00FC1CDA">
        <w:rPr>
          <w:rFonts w:hint="cs"/>
          <w:spacing w:val="-2"/>
          <w:rtl/>
          <w:lang w:bidi="ar-EG"/>
        </w:rPr>
        <w:t>المعنية</w:t>
      </w:r>
      <w:r w:rsidR="00EF6156" w:rsidRPr="00FC1CDA">
        <w:rPr>
          <w:rFonts w:hint="cs"/>
          <w:spacing w:val="-2"/>
          <w:rtl/>
          <w:lang w:bidi="ar-EG"/>
        </w:rPr>
        <w:t xml:space="preserve"> </w:t>
      </w:r>
      <w:r w:rsidRPr="00FC1CDA">
        <w:rPr>
          <w:rFonts w:hint="cs"/>
          <w:spacing w:val="-2"/>
          <w:rtl/>
          <w:lang w:bidi="ar-EG"/>
        </w:rPr>
        <w:t>في</w:t>
      </w:r>
      <w:r w:rsidR="00EF6156" w:rsidRPr="00FC1CDA">
        <w:rPr>
          <w:rFonts w:hint="cs"/>
          <w:spacing w:val="-2"/>
          <w:rtl/>
          <w:lang w:bidi="ar-EG"/>
        </w:rPr>
        <w:t xml:space="preserve"> </w:t>
      </w:r>
      <w:r w:rsidRPr="00FC1CDA">
        <w:rPr>
          <w:rFonts w:hint="cs"/>
          <w:spacing w:val="-2"/>
          <w:rtl/>
          <w:lang w:bidi="ar-EG"/>
        </w:rPr>
        <w:t>البرلمان</w:t>
      </w:r>
      <w:r w:rsidR="00EF6156" w:rsidRPr="00FC1CDA">
        <w:rPr>
          <w:rFonts w:hint="cs"/>
          <w:spacing w:val="-2"/>
          <w:rtl/>
          <w:lang w:bidi="ar-EG"/>
        </w:rPr>
        <w:t xml:space="preserve"> </w:t>
      </w:r>
      <w:r w:rsidRPr="00FC1CDA">
        <w:rPr>
          <w:rFonts w:hint="cs"/>
          <w:spacing w:val="-2"/>
          <w:rtl/>
          <w:lang w:bidi="ar-EG"/>
        </w:rPr>
        <w:t>الألماني</w:t>
      </w:r>
      <w:r w:rsidR="00EF6156" w:rsidRPr="00FC1CDA">
        <w:rPr>
          <w:rFonts w:hint="cs"/>
          <w:spacing w:val="-2"/>
          <w:rtl/>
          <w:lang w:bidi="ar-EG"/>
        </w:rPr>
        <w:t xml:space="preserve"> </w:t>
      </w:r>
      <w:r w:rsidRPr="00FC1CDA">
        <w:rPr>
          <w:rFonts w:hint="cs"/>
          <w:spacing w:val="-2"/>
          <w:rtl/>
          <w:lang w:bidi="ar-EG"/>
        </w:rPr>
        <w:t>والمجلس</w:t>
      </w:r>
      <w:r w:rsidR="00EF6156" w:rsidRPr="00FC1CDA">
        <w:rPr>
          <w:rFonts w:hint="cs"/>
          <w:spacing w:val="-2"/>
          <w:rtl/>
          <w:lang w:bidi="ar-EG"/>
        </w:rPr>
        <w:t xml:space="preserve"> </w:t>
      </w:r>
      <w:r w:rsidRPr="00FC1CDA">
        <w:rPr>
          <w:rFonts w:hint="cs"/>
          <w:spacing w:val="-2"/>
          <w:rtl/>
          <w:lang w:bidi="ar-EG"/>
        </w:rPr>
        <w:t>الاتحادي</w:t>
      </w:r>
      <w:r w:rsidR="00EF6156" w:rsidRPr="00FC1CDA">
        <w:rPr>
          <w:rFonts w:hint="cs"/>
          <w:spacing w:val="-2"/>
          <w:rtl/>
          <w:lang w:bidi="ar-EG"/>
        </w:rPr>
        <w:t xml:space="preserve"> </w:t>
      </w:r>
      <w:r w:rsidRPr="00FC1CDA">
        <w:rPr>
          <w:rFonts w:hint="cs"/>
          <w:spacing w:val="-2"/>
          <w:rtl/>
          <w:lang w:bidi="ar-EG"/>
        </w:rPr>
        <w:t>وإلى</w:t>
      </w:r>
      <w:r w:rsidR="00EF6156" w:rsidRPr="00FC1CDA">
        <w:rPr>
          <w:rFonts w:hint="cs"/>
          <w:spacing w:val="-2"/>
          <w:rtl/>
          <w:lang w:bidi="ar-EG"/>
        </w:rPr>
        <w:t xml:space="preserve"> </w:t>
      </w:r>
      <w:r w:rsidRPr="00FC1CDA">
        <w:rPr>
          <w:rFonts w:hint="cs"/>
          <w:spacing w:val="-2"/>
          <w:rtl/>
          <w:lang w:bidi="ar-EG"/>
        </w:rPr>
        <w:t>المعهد</w:t>
      </w:r>
      <w:r w:rsidR="00EF6156" w:rsidRPr="00FC1CDA">
        <w:rPr>
          <w:rFonts w:hint="cs"/>
          <w:spacing w:val="-2"/>
          <w:rtl/>
          <w:lang w:bidi="ar-EG"/>
        </w:rPr>
        <w:t xml:space="preserve"> </w:t>
      </w:r>
      <w:r w:rsidRPr="00FC1CDA">
        <w:rPr>
          <w:rFonts w:hint="cs"/>
          <w:spacing w:val="-2"/>
          <w:rtl/>
          <w:lang w:bidi="ar-EG"/>
        </w:rPr>
        <w:t>الألماني</w:t>
      </w:r>
      <w:r w:rsidR="00EF6156" w:rsidRPr="00FC1CDA">
        <w:rPr>
          <w:rFonts w:hint="cs"/>
          <w:spacing w:val="-2"/>
          <w:rtl/>
          <w:lang w:bidi="ar-EG"/>
        </w:rPr>
        <w:t xml:space="preserve"> </w:t>
      </w:r>
      <w:r w:rsidRPr="00FC1CDA">
        <w:rPr>
          <w:rFonts w:hint="cs"/>
          <w:spacing w:val="-2"/>
          <w:rtl/>
          <w:lang w:bidi="ar-EG"/>
        </w:rPr>
        <w:t>لحقوق</w:t>
      </w:r>
      <w:r w:rsidR="00EF6156" w:rsidRPr="00FC1CDA">
        <w:rPr>
          <w:rFonts w:hint="cs"/>
          <w:spacing w:val="-2"/>
          <w:rtl/>
          <w:lang w:bidi="ar-EG"/>
        </w:rPr>
        <w:t xml:space="preserve"> </w:t>
      </w:r>
      <w:r w:rsidRPr="00FC1CDA">
        <w:rPr>
          <w:rFonts w:hint="cs"/>
          <w:spacing w:val="-2"/>
          <w:rtl/>
          <w:lang w:bidi="ar-EG"/>
        </w:rPr>
        <w:t>الإنسان،</w:t>
      </w:r>
      <w:r w:rsidR="00EF6156" w:rsidRPr="00FC1CDA">
        <w:rPr>
          <w:rFonts w:hint="cs"/>
          <w:spacing w:val="-2"/>
          <w:rtl/>
          <w:lang w:bidi="ar-EG"/>
        </w:rPr>
        <w:t xml:space="preserve"> </w:t>
      </w:r>
      <w:r w:rsidRPr="00FC1CDA">
        <w:rPr>
          <w:rFonts w:hint="cs"/>
          <w:spacing w:val="-2"/>
          <w:rtl/>
          <w:lang w:bidi="ar-EG"/>
        </w:rPr>
        <w:t>ومنتدى</w:t>
      </w:r>
      <w:r w:rsidR="00EF6156" w:rsidRPr="00FC1CDA">
        <w:rPr>
          <w:rFonts w:hint="cs"/>
          <w:spacing w:val="-2"/>
          <w:rtl/>
          <w:lang w:bidi="ar-EG"/>
        </w:rPr>
        <w:t xml:space="preserve"> </w:t>
      </w:r>
      <w:r w:rsidRPr="00FC1CDA">
        <w:rPr>
          <w:rFonts w:hint="cs"/>
          <w:spacing w:val="-2"/>
          <w:rtl/>
          <w:lang w:bidi="ar-EG"/>
        </w:rPr>
        <w:t>حقوق</w:t>
      </w:r>
      <w:r w:rsidR="00EF6156" w:rsidRPr="00FC1CDA">
        <w:rPr>
          <w:rFonts w:hint="cs"/>
          <w:spacing w:val="-2"/>
          <w:rtl/>
          <w:lang w:bidi="ar-EG"/>
        </w:rPr>
        <w:t xml:space="preserve"> </w:t>
      </w:r>
      <w:r w:rsidRPr="00FC1CDA">
        <w:rPr>
          <w:rFonts w:hint="cs"/>
          <w:spacing w:val="-2"/>
          <w:rtl/>
          <w:lang w:bidi="ar-EG"/>
        </w:rPr>
        <w:t>الإنسان</w:t>
      </w:r>
      <w:r w:rsidR="00EF6156" w:rsidRPr="00FC1CDA">
        <w:rPr>
          <w:rFonts w:hint="cs"/>
          <w:spacing w:val="-2"/>
          <w:rtl/>
          <w:lang w:bidi="ar-EG"/>
        </w:rPr>
        <w:t xml:space="preserve"> </w:t>
      </w:r>
      <w:r w:rsidRPr="00FC1CDA">
        <w:rPr>
          <w:rFonts w:hint="cs"/>
          <w:spacing w:val="-2"/>
          <w:rtl/>
          <w:lang w:bidi="ar-EG"/>
        </w:rPr>
        <w:t>للاطلاع</w:t>
      </w:r>
      <w:r w:rsidR="00EF6156" w:rsidRPr="00FC1CDA">
        <w:rPr>
          <w:rFonts w:hint="cs"/>
          <w:spacing w:val="-2"/>
          <w:rtl/>
          <w:lang w:bidi="ar-EG"/>
        </w:rPr>
        <w:t xml:space="preserve"> </w:t>
      </w:r>
      <w:r w:rsidRPr="00FC1CDA">
        <w:rPr>
          <w:rFonts w:hint="cs"/>
          <w:spacing w:val="-2"/>
          <w:rtl/>
          <w:lang w:bidi="ar-EG"/>
        </w:rPr>
        <w:t>عليه.</w:t>
      </w:r>
      <w:r w:rsidR="00EF6156" w:rsidRPr="00FC1CDA">
        <w:rPr>
          <w:rFonts w:hint="cs"/>
          <w:spacing w:val="-2"/>
          <w:rtl/>
          <w:lang w:bidi="ar-EG"/>
        </w:rPr>
        <w:t xml:space="preserve"> </w:t>
      </w:r>
      <w:r w:rsidRPr="00FC1CDA">
        <w:rPr>
          <w:rFonts w:hint="cs"/>
          <w:spacing w:val="-2"/>
          <w:rtl/>
          <w:lang w:bidi="ar-EG"/>
        </w:rPr>
        <w:t>وعلاوة</w:t>
      </w:r>
      <w:r w:rsidR="00EF6156" w:rsidRPr="00FC1CDA">
        <w:rPr>
          <w:rFonts w:hint="cs"/>
          <w:spacing w:val="-2"/>
          <w:rtl/>
          <w:lang w:bidi="ar-EG"/>
        </w:rPr>
        <w:t xml:space="preserve"> </w:t>
      </w:r>
      <w:r w:rsidRPr="00FC1CDA">
        <w:rPr>
          <w:rFonts w:hint="cs"/>
          <w:spacing w:val="-2"/>
          <w:rtl/>
          <w:lang w:bidi="ar-EG"/>
        </w:rPr>
        <w:t>على</w:t>
      </w:r>
      <w:r w:rsidR="00EF6156" w:rsidRPr="00FC1CDA">
        <w:rPr>
          <w:rFonts w:hint="cs"/>
          <w:spacing w:val="-2"/>
          <w:rtl/>
          <w:lang w:bidi="ar-EG"/>
        </w:rPr>
        <w:t xml:space="preserve"> </w:t>
      </w:r>
      <w:r w:rsidRPr="00FC1CDA">
        <w:rPr>
          <w:rFonts w:hint="cs"/>
          <w:spacing w:val="-2"/>
          <w:rtl/>
          <w:lang w:bidi="ar-EG"/>
        </w:rPr>
        <w:t>ذلك،</w:t>
      </w:r>
      <w:r w:rsidR="00EF6156" w:rsidRPr="00FC1CDA">
        <w:rPr>
          <w:rFonts w:hint="cs"/>
          <w:spacing w:val="-2"/>
          <w:rtl/>
          <w:lang w:bidi="ar-EG"/>
        </w:rPr>
        <w:t xml:space="preserve"> </w:t>
      </w:r>
      <w:r w:rsidRPr="00FC1CDA">
        <w:rPr>
          <w:rFonts w:hint="cs"/>
          <w:spacing w:val="-2"/>
          <w:rtl/>
          <w:lang w:bidi="ar-EG"/>
        </w:rPr>
        <w:t>تتاح</w:t>
      </w:r>
      <w:r w:rsidR="00EF6156" w:rsidRPr="00FC1CDA">
        <w:rPr>
          <w:rFonts w:hint="cs"/>
          <w:spacing w:val="-2"/>
          <w:rtl/>
          <w:lang w:bidi="ar-EG"/>
        </w:rPr>
        <w:t xml:space="preserve"> </w:t>
      </w:r>
      <w:r w:rsidRPr="00FC1CDA">
        <w:rPr>
          <w:rFonts w:hint="cs"/>
          <w:spacing w:val="-2"/>
          <w:rtl/>
          <w:lang w:bidi="ar-EG"/>
        </w:rPr>
        <w:t>الوثيقة</w:t>
      </w:r>
      <w:r w:rsidR="00EF6156" w:rsidRPr="00FC1CDA">
        <w:rPr>
          <w:rFonts w:hint="cs"/>
          <w:spacing w:val="-2"/>
          <w:rtl/>
          <w:lang w:bidi="ar-EG"/>
        </w:rPr>
        <w:t xml:space="preserve"> </w:t>
      </w:r>
      <w:r w:rsidRPr="00FC1CDA">
        <w:rPr>
          <w:rFonts w:hint="cs"/>
          <w:spacing w:val="-2"/>
          <w:rtl/>
          <w:lang w:bidi="ar-EG"/>
        </w:rPr>
        <w:t>الأساسية</w:t>
      </w:r>
      <w:r w:rsidR="00EF6156" w:rsidRPr="00FC1CDA">
        <w:rPr>
          <w:rFonts w:hint="cs"/>
          <w:spacing w:val="-2"/>
          <w:rtl/>
          <w:lang w:bidi="ar-EG"/>
        </w:rPr>
        <w:t xml:space="preserve"> </w:t>
      </w:r>
      <w:r w:rsidRPr="00FC1CDA">
        <w:rPr>
          <w:rFonts w:hint="cs"/>
          <w:spacing w:val="-2"/>
          <w:rtl/>
          <w:lang w:bidi="ar-EG"/>
        </w:rPr>
        <w:t>المشتركة</w:t>
      </w:r>
      <w:r w:rsidR="00EF6156" w:rsidRPr="00FC1CDA">
        <w:rPr>
          <w:rFonts w:hint="cs"/>
          <w:spacing w:val="-2"/>
          <w:rtl/>
          <w:lang w:bidi="ar-EG"/>
        </w:rPr>
        <w:t xml:space="preserve"> </w:t>
      </w:r>
      <w:r w:rsidRPr="00FC1CDA">
        <w:rPr>
          <w:rFonts w:hint="cs"/>
          <w:spacing w:val="-2"/>
          <w:rtl/>
          <w:lang w:bidi="ar-EG"/>
        </w:rPr>
        <w:t>للجمهور</w:t>
      </w:r>
      <w:r w:rsidR="00EF6156" w:rsidRPr="00FC1CDA">
        <w:rPr>
          <w:rFonts w:hint="cs"/>
          <w:spacing w:val="-2"/>
          <w:rtl/>
          <w:lang w:bidi="ar-EG"/>
        </w:rPr>
        <w:t xml:space="preserve"> </w:t>
      </w:r>
      <w:r w:rsidRPr="00FC1CDA">
        <w:rPr>
          <w:rFonts w:hint="cs"/>
          <w:spacing w:val="-2"/>
          <w:rtl/>
          <w:lang w:bidi="ar-EG"/>
        </w:rPr>
        <w:t>على</w:t>
      </w:r>
      <w:r w:rsidR="00EF6156" w:rsidRPr="00FC1CDA">
        <w:rPr>
          <w:rFonts w:hint="cs"/>
          <w:spacing w:val="-2"/>
          <w:rtl/>
          <w:lang w:bidi="ar-EG"/>
        </w:rPr>
        <w:t xml:space="preserve"> </w:t>
      </w:r>
      <w:r w:rsidRPr="00FC1CDA">
        <w:rPr>
          <w:rFonts w:hint="cs"/>
          <w:spacing w:val="-2"/>
          <w:rtl/>
          <w:lang w:bidi="ar-EG"/>
        </w:rPr>
        <w:t>شبكة</w:t>
      </w:r>
      <w:r w:rsidR="00EF6156" w:rsidRPr="00FC1CDA">
        <w:rPr>
          <w:rFonts w:hint="cs"/>
          <w:spacing w:val="-2"/>
          <w:rtl/>
          <w:lang w:bidi="ar-EG"/>
        </w:rPr>
        <w:t xml:space="preserve"> </w:t>
      </w:r>
      <w:r w:rsidRPr="00FC1CDA">
        <w:rPr>
          <w:rFonts w:hint="cs"/>
          <w:spacing w:val="-2"/>
          <w:rtl/>
          <w:lang w:bidi="ar-EG"/>
        </w:rPr>
        <w:t>الإنترنت</w:t>
      </w:r>
      <w:r w:rsidR="00EF6156" w:rsidRPr="00FC1CDA">
        <w:rPr>
          <w:rFonts w:hint="cs"/>
          <w:spacing w:val="-2"/>
          <w:rtl/>
          <w:lang w:bidi="ar-EG"/>
        </w:rPr>
        <w:t xml:space="preserve"> </w:t>
      </w:r>
      <w:r w:rsidRPr="00FC1CDA">
        <w:rPr>
          <w:rFonts w:hint="cs"/>
          <w:spacing w:val="-2"/>
          <w:rtl/>
          <w:lang w:bidi="ar-EG"/>
        </w:rPr>
        <w:t>باللغتين</w:t>
      </w:r>
      <w:r w:rsidR="00EF6156" w:rsidRPr="00FC1CDA">
        <w:rPr>
          <w:rFonts w:hint="cs"/>
          <w:spacing w:val="-2"/>
          <w:rtl/>
          <w:lang w:bidi="ar-EG"/>
        </w:rPr>
        <w:t xml:space="preserve"> </w:t>
      </w:r>
      <w:r w:rsidRPr="00FC1CDA">
        <w:rPr>
          <w:rFonts w:hint="cs"/>
          <w:spacing w:val="-2"/>
          <w:rtl/>
          <w:lang w:bidi="ar-EG"/>
        </w:rPr>
        <w:t>الألمانية</w:t>
      </w:r>
      <w:r w:rsidR="00EF6156" w:rsidRPr="00FC1CDA">
        <w:rPr>
          <w:rFonts w:hint="cs"/>
          <w:spacing w:val="-2"/>
          <w:rtl/>
          <w:lang w:bidi="ar-EG"/>
        </w:rPr>
        <w:t xml:space="preserve"> </w:t>
      </w:r>
      <w:r w:rsidRPr="00FC1CDA">
        <w:rPr>
          <w:rFonts w:hint="cs"/>
          <w:spacing w:val="-2"/>
          <w:rtl/>
          <w:lang w:bidi="ar-EG"/>
        </w:rPr>
        <w:t>والإنكليزية</w:t>
      </w:r>
      <w:r w:rsidR="00EF6156" w:rsidRPr="00FC1CDA">
        <w:rPr>
          <w:rFonts w:hint="cs"/>
          <w:spacing w:val="-2"/>
          <w:rtl/>
          <w:lang w:bidi="ar-EG"/>
        </w:rPr>
        <w:t xml:space="preserve"> </w:t>
      </w:r>
      <w:r w:rsidRPr="00FC1CDA">
        <w:rPr>
          <w:rFonts w:hint="cs"/>
          <w:spacing w:val="-2"/>
          <w:rtl/>
          <w:lang w:bidi="ar-EG"/>
        </w:rPr>
        <w:t>على</w:t>
      </w:r>
      <w:r w:rsidR="00EF6156" w:rsidRPr="00FC1CDA">
        <w:rPr>
          <w:rFonts w:hint="cs"/>
          <w:spacing w:val="-2"/>
          <w:rtl/>
          <w:lang w:bidi="ar-EG"/>
        </w:rPr>
        <w:t xml:space="preserve"> </w:t>
      </w:r>
      <w:r w:rsidRPr="00FC1CDA">
        <w:rPr>
          <w:rFonts w:hint="cs"/>
          <w:spacing w:val="-2"/>
          <w:rtl/>
          <w:lang w:bidi="ar-EG"/>
        </w:rPr>
        <w:t>الموقع</w:t>
      </w:r>
      <w:r w:rsidR="00FC1CDA" w:rsidRPr="00FC1CDA">
        <w:rPr>
          <w:rFonts w:hint="cs"/>
          <w:spacing w:val="-2"/>
          <w:rtl/>
          <w:lang w:bidi="ar-EG"/>
        </w:rPr>
        <w:t>ين</w:t>
      </w:r>
      <w:r w:rsidR="00EF6156" w:rsidRPr="00FC1CDA">
        <w:rPr>
          <w:rFonts w:hint="cs"/>
          <w:spacing w:val="-2"/>
          <w:rtl/>
          <w:lang w:bidi="ar-EG"/>
        </w:rPr>
        <w:t xml:space="preserve"> </w:t>
      </w:r>
      <w:r w:rsidRPr="00FC1CDA">
        <w:rPr>
          <w:rFonts w:hint="cs"/>
          <w:spacing w:val="-2"/>
          <w:rtl/>
          <w:lang w:bidi="ar-EG"/>
        </w:rPr>
        <w:t>التالي</w:t>
      </w:r>
      <w:r w:rsidR="00FC1CDA" w:rsidRPr="00FC1CDA">
        <w:rPr>
          <w:rFonts w:hint="cs"/>
          <w:spacing w:val="-2"/>
          <w:rtl/>
          <w:lang w:bidi="ar-EG"/>
        </w:rPr>
        <w:t>ين</w:t>
      </w:r>
      <w:r w:rsidRPr="00FC1CDA">
        <w:rPr>
          <w:rFonts w:hint="cs"/>
          <w:spacing w:val="-2"/>
          <w:rtl/>
          <w:lang w:bidi="ar-EG"/>
        </w:rPr>
        <w:t>:</w:t>
      </w:r>
      <w:r w:rsidR="00EF6156" w:rsidRPr="00FC1CDA">
        <w:rPr>
          <w:rFonts w:hint="cs"/>
          <w:spacing w:val="-2"/>
          <w:rtl/>
          <w:lang w:bidi="ar-EG"/>
        </w:rPr>
        <w:t xml:space="preserve"> </w:t>
      </w:r>
      <w:r w:rsidR="00FC0DFD" w:rsidRPr="00FC1CDA">
        <w:rPr>
          <w:rFonts w:hint="cs"/>
          <w:spacing w:val="-2"/>
          <w:rtl/>
          <w:lang w:bidi="ar-EG"/>
        </w:rPr>
        <w:t>(</w:t>
      </w:r>
      <w:r w:rsidR="00FC0DFD" w:rsidRPr="00FC1CDA">
        <w:rPr>
          <w:spacing w:val="-2"/>
          <w:sz w:val="2"/>
          <w:szCs w:val="2"/>
          <w:lang w:bidi="ar-EG"/>
        </w:rPr>
        <w:t xml:space="preserve"> </w:t>
      </w:r>
      <w:hyperlink r:id="rId15" w:history="1">
        <w:r w:rsidRPr="00FC1CDA">
          <w:rPr>
            <w:rStyle w:val="Hyperlink"/>
            <w:spacing w:val="-2"/>
          </w:rPr>
          <w:t>www.auswaertiges-amt.de</w:t>
        </w:r>
      </w:hyperlink>
      <w:r w:rsidR="00FC0DFD" w:rsidRPr="00FC1CDA">
        <w:rPr>
          <w:spacing w:val="-2"/>
        </w:rPr>
        <w:t> </w:t>
      </w:r>
      <w:r w:rsidRPr="00FC1CDA">
        <w:rPr>
          <w:spacing w:val="-2"/>
        </w:rPr>
        <w:t>and</w:t>
      </w:r>
      <w:r w:rsidR="00FC0DFD" w:rsidRPr="00FC1CDA">
        <w:rPr>
          <w:spacing w:val="-2"/>
        </w:rPr>
        <w:t> </w:t>
      </w:r>
      <w:hyperlink r:id="rId16" w:history="1">
        <w:r w:rsidRPr="00FC1CDA">
          <w:rPr>
            <w:spacing w:val="-2"/>
          </w:rPr>
          <w:t>www.bmj.bund.de</w:t>
        </w:r>
      </w:hyperlink>
      <w:r w:rsidRPr="00FC1CDA">
        <w:rPr>
          <w:rFonts w:hint="cs"/>
          <w:spacing w:val="-2"/>
          <w:rtl/>
        </w:rPr>
        <w:t>)</w:t>
      </w:r>
      <w:r w:rsidRPr="00FC1CDA">
        <w:rPr>
          <w:rFonts w:hint="cs"/>
          <w:spacing w:val="-2"/>
          <w:rtl/>
          <w:lang w:bidi="ar-EG"/>
        </w:rPr>
        <w:t>.</w:t>
      </w:r>
    </w:p>
    <w:p w:rsidR="00614786" w:rsidRPr="00EF6156" w:rsidRDefault="00614786" w:rsidP="00FA0B29">
      <w:pPr>
        <w:pStyle w:val="H23GA"/>
        <w:rPr>
          <w:rtl/>
          <w:lang w:bidi="ar-EG"/>
        </w:rPr>
      </w:pPr>
      <w:r w:rsidRPr="00EF6156">
        <w:rPr>
          <w:rFonts w:hint="cs"/>
          <w:rtl/>
          <w:lang w:bidi="ar-EG"/>
        </w:rPr>
        <w:tab/>
        <w:t>2-</w:t>
      </w:r>
      <w:r w:rsidRPr="00EF6156">
        <w:rPr>
          <w:rFonts w:hint="cs"/>
          <w:rtl/>
          <w:lang w:bidi="ar-EG"/>
        </w:rPr>
        <w:tab/>
        <w:t>تدابير</w:t>
      </w:r>
      <w:r w:rsidR="00EF6156" w:rsidRPr="00EF6156">
        <w:rPr>
          <w:rFonts w:hint="cs"/>
          <w:rtl/>
          <w:lang w:bidi="ar-EG"/>
        </w:rPr>
        <w:t xml:space="preserve"> </w:t>
      </w:r>
      <w:r w:rsidRPr="00EF6156">
        <w:rPr>
          <w:rFonts w:hint="cs"/>
          <w:rtl/>
          <w:lang w:bidi="ar-EG"/>
        </w:rPr>
        <w:t>متابعة</w:t>
      </w:r>
      <w:r w:rsidR="00EF6156" w:rsidRPr="00EF6156">
        <w:rPr>
          <w:rFonts w:hint="cs"/>
          <w:rtl/>
          <w:lang w:bidi="ar-EG"/>
        </w:rPr>
        <w:t xml:space="preserve"> </w:t>
      </w:r>
      <w:r w:rsidRPr="00EF6156">
        <w:rPr>
          <w:rFonts w:hint="cs"/>
          <w:rtl/>
          <w:lang w:bidi="ar-EG"/>
        </w:rPr>
        <w:t>الملاحظات</w:t>
      </w:r>
      <w:r w:rsidR="00EF6156" w:rsidRPr="00EF6156">
        <w:rPr>
          <w:rFonts w:hint="cs"/>
          <w:rtl/>
          <w:lang w:bidi="ar-EG"/>
        </w:rPr>
        <w:t xml:space="preserve"> </w:t>
      </w:r>
      <w:r w:rsidRPr="00EF6156">
        <w:rPr>
          <w:rFonts w:hint="cs"/>
          <w:rtl/>
          <w:lang w:bidi="ar-EG"/>
        </w:rPr>
        <w:t>الختامية</w:t>
      </w:r>
      <w:r w:rsidR="00EF6156" w:rsidRPr="00EF6156">
        <w:rPr>
          <w:rFonts w:hint="cs"/>
          <w:rtl/>
          <w:lang w:bidi="ar-EG"/>
        </w:rPr>
        <w:t xml:space="preserve"> </w:t>
      </w:r>
      <w:r w:rsidRPr="00EF6156">
        <w:rPr>
          <w:rFonts w:hint="cs"/>
          <w:rtl/>
          <w:lang w:bidi="ar-EG"/>
        </w:rPr>
        <w:t>للهيئات</w:t>
      </w:r>
      <w:r w:rsidR="00EF6156" w:rsidRPr="00EF6156">
        <w:rPr>
          <w:rFonts w:hint="cs"/>
          <w:rtl/>
          <w:lang w:bidi="ar-EG"/>
        </w:rPr>
        <w:t xml:space="preserve"> </w:t>
      </w:r>
      <w:r w:rsidRPr="00EF6156">
        <w:rPr>
          <w:rFonts w:hint="cs"/>
          <w:rtl/>
          <w:lang w:bidi="ar-EG"/>
        </w:rPr>
        <w:t>الم</w:t>
      </w:r>
      <w:r w:rsidRPr="00EF6156">
        <w:rPr>
          <w:rFonts w:hint="cs"/>
          <w:rtl/>
        </w:rPr>
        <w:t>نشأة</w:t>
      </w:r>
      <w:r w:rsidR="00EF6156" w:rsidRPr="00EF6156">
        <w:rPr>
          <w:rFonts w:hint="cs"/>
          <w:rtl/>
        </w:rPr>
        <w:t xml:space="preserve"> </w:t>
      </w:r>
      <w:r w:rsidRPr="00EF6156">
        <w:rPr>
          <w:rFonts w:hint="cs"/>
          <w:rtl/>
        </w:rPr>
        <w:t>بموجب</w:t>
      </w:r>
      <w:r w:rsidR="00EF6156" w:rsidRPr="00EF6156">
        <w:rPr>
          <w:rFonts w:hint="cs"/>
          <w:rtl/>
        </w:rPr>
        <w:t xml:space="preserve"> </w:t>
      </w:r>
      <w:r w:rsidRPr="00EF6156">
        <w:rPr>
          <w:rFonts w:hint="cs"/>
          <w:rtl/>
        </w:rPr>
        <w:t>معاهدات</w:t>
      </w:r>
      <w:r w:rsidR="00EF6156" w:rsidRPr="00EF6156">
        <w:rPr>
          <w:rFonts w:hint="cs"/>
          <w:rtl/>
        </w:rPr>
        <w:t xml:space="preserve"> </w:t>
      </w:r>
    </w:p>
    <w:p w:rsidR="00614786" w:rsidRPr="00EF6156" w:rsidRDefault="00614786" w:rsidP="00FA0B29">
      <w:pPr>
        <w:pStyle w:val="SingleTxtGA"/>
        <w:rPr>
          <w:rtl/>
          <w:lang w:bidi="ar-EG"/>
        </w:rPr>
      </w:pPr>
      <w:r w:rsidRPr="00EF6156">
        <w:rPr>
          <w:rFonts w:hint="cs"/>
          <w:rtl/>
          <w:lang w:bidi="ar-EG"/>
        </w:rPr>
        <w:t>181-</w:t>
      </w:r>
      <w:r w:rsidRPr="00EF6156">
        <w:rPr>
          <w:rFonts w:hint="cs"/>
          <w:rtl/>
          <w:lang w:bidi="ar-EG"/>
        </w:rPr>
        <w:tab/>
        <w:t>تصنَّف</w:t>
      </w:r>
      <w:r w:rsidR="00EF6156" w:rsidRPr="00EF6156">
        <w:rPr>
          <w:rFonts w:hint="cs"/>
          <w:rtl/>
          <w:lang w:bidi="ar-EG"/>
        </w:rPr>
        <w:t xml:space="preserve"> </w:t>
      </w:r>
      <w:r w:rsidRPr="00EF6156">
        <w:rPr>
          <w:rFonts w:hint="cs"/>
          <w:rtl/>
          <w:lang w:bidi="ar-EG"/>
        </w:rPr>
        <w:t>الملاحظات</w:t>
      </w:r>
      <w:r w:rsidR="00EF6156" w:rsidRPr="00EF6156">
        <w:rPr>
          <w:rFonts w:hint="cs"/>
          <w:rtl/>
          <w:lang w:bidi="ar-EG"/>
        </w:rPr>
        <w:t xml:space="preserve"> </w:t>
      </w:r>
      <w:r w:rsidRPr="00EF6156">
        <w:rPr>
          <w:rFonts w:hint="cs"/>
          <w:rtl/>
          <w:lang w:bidi="ar-EG"/>
        </w:rPr>
        <w:t>الختامية</w:t>
      </w:r>
      <w:r w:rsidR="00EF6156" w:rsidRPr="00EF6156">
        <w:rPr>
          <w:rFonts w:hint="cs"/>
          <w:rtl/>
          <w:lang w:bidi="ar-EG"/>
        </w:rPr>
        <w:t xml:space="preserve"> </w:t>
      </w:r>
      <w:r w:rsidRPr="00EF6156">
        <w:rPr>
          <w:rFonts w:hint="cs"/>
          <w:rtl/>
          <w:lang w:bidi="ar-EG"/>
        </w:rPr>
        <w:t>الصادرة</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الهيئات</w:t>
      </w:r>
      <w:r w:rsidR="00EF6156" w:rsidRPr="00EF6156">
        <w:rPr>
          <w:rFonts w:hint="cs"/>
          <w:rtl/>
          <w:lang w:bidi="ar-EG"/>
        </w:rPr>
        <w:t xml:space="preserve"> </w:t>
      </w:r>
      <w:r w:rsidRPr="00EF6156">
        <w:rPr>
          <w:rFonts w:hint="cs"/>
          <w:rtl/>
          <w:lang w:bidi="ar-EG"/>
        </w:rPr>
        <w:t>المنشأة</w:t>
      </w:r>
      <w:r w:rsidR="00EF6156" w:rsidRPr="00EF6156">
        <w:rPr>
          <w:rFonts w:hint="cs"/>
          <w:rtl/>
          <w:lang w:bidi="ar-EG"/>
        </w:rPr>
        <w:t xml:space="preserve"> </w:t>
      </w:r>
      <w:r w:rsidRPr="00EF6156">
        <w:rPr>
          <w:rFonts w:hint="cs"/>
          <w:rtl/>
          <w:lang w:bidi="ar-EG"/>
        </w:rPr>
        <w:t>بموجب</w:t>
      </w:r>
      <w:r w:rsidR="00EF6156" w:rsidRPr="00EF6156">
        <w:rPr>
          <w:rFonts w:hint="cs"/>
          <w:rtl/>
          <w:lang w:bidi="ar-EG"/>
        </w:rPr>
        <w:t xml:space="preserve"> </w:t>
      </w:r>
      <w:r w:rsidRPr="00EF6156">
        <w:rPr>
          <w:rFonts w:hint="cs"/>
          <w:rtl/>
          <w:lang w:bidi="ar-EG"/>
        </w:rPr>
        <w:t>معاهدات</w:t>
      </w:r>
      <w:r w:rsidR="00EF6156" w:rsidRPr="00EF6156">
        <w:rPr>
          <w:rFonts w:hint="cs"/>
          <w:rtl/>
          <w:lang w:bidi="ar-EG"/>
        </w:rPr>
        <w:t xml:space="preserve"> </w:t>
      </w:r>
      <w:r w:rsidRPr="00EF6156">
        <w:rPr>
          <w:rFonts w:hint="cs"/>
          <w:rtl/>
          <w:lang w:bidi="ar-EG"/>
        </w:rPr>
        <w:t>وتحلَّل</w:t>
      </w:r>
      <w:r w:rsidR="00EF6156" w:rsidRPr="00EF6156">
        <w:rPr>
          <w:rFonts w:hint="cs"/>
          <w:rtl/>
          <w:lang w:bidi="ar-EG"/>
        </w:rPr>
        <w:t xml:space="preserve"> </w:t>
      </w:r>
      <w:r w:rsidRPr="00EF6156">
        <w:rPr>
          <w:rFonts w:hint="cs"/>
          <w:rtl/>
          <w:lang w:bidi="ar-EG"/>
        </w:rPr>
        <w:t>استعداد</w:t>
      </w:r>
      <w:r w:rsidR="00511CD8">
        <w:rPr>
          <w:rFonts w:hint="cs"/>
          <w:rtl/>
          <w:lang w:bidi="ar-EG"/>
        </w:rPr>
        <w:t xml:space="preserve">اً </w:t>
      </w:r>
      <w:r w:rsidRPr="00EF6156">
        <w:rPr>
          <w:rFonts w:hint="cs"/>
          <w:rtl/>
          <w:lang w:bidi="ar-EG"/>
        </w:rPr>
        <w:t>لصوغ</w:t>
      </w:r>
      <w:r w:rsidR="00EF6156" w:rsidRPr="00EF6156">
        <w:rPr>
          <w:rFonts w:hint="cs"/>
          <w:rtl/>
          <w:lang w:bidi="ar-EG"/>
        </w:rPr>
        <w:t xml:space="preserve"> </w:t>
      </w:r>
      <w:r w:rsidRPr="00EF6156">
        <w:rPr>
          <w:rFonts w:hint="cs"/>
          <w:rtl/>
          <w:lang w:bidi="ar-EG"/>
        </w:rPr>
        <w:t>تقرير</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التالي</w:t>
      </w:r>
      <w:r w:rsidR="00EF6156" w:rsidRPr="00EF6156">
        <w:rPr>
          <w:rFonts w:hint="cs"/>
          <w:rtl/>
          <w:lang w:bidi="ar-EG"/>
        </w:rPr>
        <w:t xml:space="preserve"> </w:t>
      </w:r>
      <w:r w:rsidRPr="00EF6156">
        <w:rPr>
          <w:rFonts w:hint="cs"/>
          <w:rtl/>
          <w:lang w:bidi="ar-EG"/>
        </w:rPr>
        <w:t>ذي</w:t>
      </w:r>
      <w:r w:rsidR="00EF6156" w:rsidRPr="00EF6156">
        <w:rPr>
          <w:rFonts w:hint="cs"/>
          <w:rtl/>
          <w:lang w:bidi="ar-EG"/>
        </w:rPr>
        <w:t xml:space="preserve"> </w:t>
      </w:r>
      <w:r w:rsidRPr="00EF6156">
        <w:rPr>
          <w:rFonts w:hint="cs"/>
          <w:rtl/>
          <w:lang w:bidi="ar-EG"/>
        </w:rPr>
        <w:t>الصلة.</w:t>
      </w:r>
      <w:r w:rsidR="00EF6156" w:rsidRPr="00EF6156">
        <w:rPr>
          <w:rFonts w:hint="cs"/>
          <w:rtl/>
          <w:lang w:bidi="ar-EG"/>
        </w:rPr>
        <w:t xml:space="preserve"> </w:t>
      </w:r>
      <w:r w:rsidRPr="00EF6156">
        <w:rPr>
          <w:rFonts w:hint="cs"/>
          <w:rtl/>
          <w:lang w:bidi="ar-EG"/>
        </w:rPr>
        <w:t>فإذا</w:t>
      </w:r>
      <w:r w:rsidR="00EF6156" w:rsidRPr="00EF6156">
        <w:rPr>
          <w:rFonts w:hint="cs"/>
          <w:rtl/>
          <w:lang w:bidi="ar-EG"/>
        </w:rPr>
        <w:t xml:space="preserve"> </w:t>
      </w:r>
      <w:r w:rsidRPr="00EF6156">
        <w:rPr>
          <w:rFonts w:hint="cs"/>
          <w:rtl/>
          <w:lang w:bidi="ar-EG"/>
        </w:rPr>
        <w:t>تطلبت</w:t>
      </w:r>
      <w:r w:rsidR="00EF6156" w:rsidRPr="00EF6156">
        <w:rPr>
          <w:rFonts w:hint="cs"/>
          <w:rtl/>
          <w:lang w:bidi="ar-EG"/>
        </w:rPr>
        <w:t xml:space="preserve"> </w:t>
      </w:r>
      <w:r w:rsidRPr="00EF6156">
        <w:rPr>
          <w:rFonts w:hint="cs"/>
          <w:rtl/>
          <w:lang w:bidi="ar-EG"/>
        </w:rPr>
        <w:t>فرادى</w:t>
      </w:r>
      <w:r w:rsidR="00EF6156" w:rsidRPr="00EF6156">
        <w:rPr>
          <w:rFonts w:hint="cs"/>
          <w:rtl/>
          <w:lang w:bidi="ar-EG"/>
        </w:rPr>
        <w:t xml:space="preserve"> </w:t>
      </w:r>
      <w:r w:rsidRPr="00EF6156">
        <w:rPr>
          <w:rFonts w:hint="cs"/>
          <w:rtl/>
          <w:lang w:bidi="ar-EG"/>
        </w:rPr>
        <w:t>التوصيات</w:t>
      </w:r>
      <w:r w:rsidR="00EF6156" w:rsidRPr="00EF6156">
        <w:rPr>
          <w:rFonts w:hint="cs"/>
          <w:rtl/>
          <w:lang w:bidi="ar-EG"/>
        </w:rPr>
        <w:t xml:space="preserve"> </w:t>
      </w:r>
      <w:r w:rsidRPr="00EF6156">
        <w:rPr>
          <w:rFonts w:hint="cs"/>
          <w:rtl/>
          <w:lang w:bidi="ar-EG"/>
        </w:rPr>
        <w:t>تدابير</w:t>
      </w:r>
      <w:r w:rsidR="00EF6156" w:rsidRPr="00EF6156">
        <w:rPr>
          <w:rFonts w:hint="cs"/>
          <w:rtl/>
          <w:lang w:bidi="ar-EG"/>
        </w:rPr>
        <w:t xml:space="preserve"> </w:t>
      </w:r>
      <w:r w:rsidRPr="00EF6156">
        <w:rPr>
          <w:rFonts w:hint="cs"/>
          <w:rtl/>
          <w:lang w:bidi="ar-EG"/>
        </w:rPr>
        <w:t>تنفيذية</w:t>
      </w:r>
      <w:r w:rsidR="00EF6156" w:rsidRPr="00EF6156">
        <w:rPr>
          <w:rFonts w:hint="cs"/>
          <w:rtl/>
          <w:lang w:bidi="ar-EG"/>
        </w:rPr>
        <w:t xml:space="preserve"> </w:t>
      </w:r>
      <w:r w:rsidRPr="00EF6156">
        <w:rPr>
          <w:rFonts w:hint="cs"/>
          <w:rtl/>
          <w:lang w:bidi="ar-EG"/>
        </w:rPr>
        <w:t>مقابلة،</w:t>
      </w:r>
      <w:r w:rsidR="00EF6156" w:rsidRPr="00EF6156">
        <w:rPr>
          <w:rFonts w:hint="cs"/>
          <w:rtl/>
          <w:lang w:bidi="ar-EG"/>
        </w:rPr>
        <w:t xml:space="preserve"> </w:t>
      </w:r>
      <w:r w:rsidRPr="00EF6156">
        <w:rPr>
          <w:rFonts w:hint="cs"/>
          <w:rtl/>
          <w:lang w:bidi="ar-EG"/>
        </w:rPr>
        <w:t>فإنها</w:t>
      </w:r>
      <w:r w:rsidR="00EF6156" w:rsidRPr="00EF6156">
        <w:rPr>
          <w:rFonts w:hint="cs"/>
          <w:rtl/>
          <w:lang w:bidi="ar-EG"/>
        </w:rPr>
        <w:t xml:space="preserve"> </w:t>
      </w:r>
      <w:r w:rsidRPr="00EF6156">
        <w:rPr>
          <w:rFonts w:hint="cs"/>
          <w:rtl/>
          <w:lang w:bidi="ar-EG"/>
        </w:rPr>
        <w:t>تنفذ.</w:t>
      </w:r>
      <w:r w:rsidR="00EF6156" w:rsidRPr="00EF6156">
        <w:rPr>
          <w:rFonts w:hint="cs"/>
          <w:rtl/>
          <w:lang w:bidi="ar-EG"/>
        </w:rPr>
        <w:t xml:space="preserve"> </w:t>
      </w:r>
      <w:r w:rsidRPr="00EF6156">
        <w:rPr>
          <w:rFonts w:hint="cs"/>
          <w:rtl/>
          <w:lang w:bidi="ar-EG"/>
        </w:rPr>
        <w:t>وتدرَج</w:t>
      </w:r>
      <w:r w:rsidR="00EF6156" w:rsidRPr="00EF6156">
        <w:rPr>
          <w:rFonts w:hint="cs"/>
          <w:rtl/>
          <w:lang w:bidi="ar-EG"/>
        </w:rPr>
        <w:t xml:space="preserve"> </w:t>
      </w:r>
      <w:r w:rsidRPr="00EF6156">
        <w:rPr>
          <w:rFonts w:hint="cs"/>
          <w:rtl/>
          <w:lang w:bidi="ar-EG"/>
        </w:rPr>
        <w:t>حينذاك</w:t>
      </w:r>
      <w:r w:rsidR="00EF6156" w:rsidRPr="00EF6156">
        <w:rPr>
          <w:rFonts w:hint="cs"/>
          <w:rtl/>
          <w:lang w:bidi="ar-EG"/>
        </w:rPr>
        <w:t xml:space="preserve"> </w:t>
      </w:r>
      <w:r w:rsidRPr="00EF6156">
        <w:rPr>
          <w:rFonts w:hint="cs"/>
          <w:rtl/>
          <w:lang w:bidi="ar-EG"/>
        </w:rPr>
        <w:t>نتائج</w:t>
      </w:r>
      <w:r w:rsidR="00EF6156" w:rsidRPr="00EF6156">
        <w:rPr>
          <w:rFonts w:hint="cs"/>
          <w:rtl/>
          <w:lang w:bidi="ar-EG"/>
        </w:rPr>
        <w:t xml:space="preserve"> </w:t>
      </w:r>
      <w:r w:rsidRPr="00EF6156">
        <w:rPr>
          <w:rFonts w:hint="cs"/>
          <w:rtl/>
          <w:lang w:bidi="ar-EG"/>
        </w:rPr>
        <w:t>التدابير</w:t>
      </w:r>
      <w:r w:rsidR="00EF6156" w:rsidRPr="00EF6156">
        <w:rPr>
          <w:rFonts w:hint="cs"/>
          <w:rtl/>
          <w:lang w:bidi="ar-EG"/>
        </w:rPr>
        <w:t xml:space="preserve"> </w:t>
      </w:r>
      <w:r w:rsidRPr="00EF6156">
        <w:rPr>
          <w:rFonts w:hint="cs"/>
          <w:rtl/>
          <w:lang w:bidi="ar-EG"/>
        </w:rPr>
        <w:t>المقابلة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تقرير</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ذي</w:t>
      </w:r>
      <w:r w:rsidR="00EF6156" w:rsidRPr="00EF6156">
        <w:rPr>
          <w:rFonts w:hint="cs"/>
          <w:rtl/>
          <w:lang w:bidi="ar-EG"/>
        </w:rPr>
        <w:t xml:space="preserve"> </w:t>
      </w:r>
      <w:r w:rsidRPr="00EF6156">
        <w:rPr>
          <w:rFonts w:hint="cs"/>
          <w:rtl/>
          <w:lang w:bidi="ar-EG"/>
        </w:rPr>
        <w:t>الصلة.</w:t>
      </w:r>
    </w:p>
    <w:p w:rsidR="00614786" w:rsidRPr="00EF6156" w:rsidRDefault="00FA0B29" w:rsidP="00FA0B29">
      <w:pPr>
        <w:pStyle w:val="HChGA"/>
        <w:rPr>
          <w:rtl/>
          <w:lang w:bidi="ar-EG"/>
        </w:rPr>
      </w:pPr>
      <w:r>
        <w:rPr>
          <w:rFonts w:hint="cs"/>
          <w:rtl/>
          <w:lang w:bidi="ar-EG"/>
        </w:rPr>
        <w:tab/>
      </w:r>
      <w:bookmarkStart w:id="7" w:name="_Toc477873090"/>
      <w:r w:rsidR="00614786" w:rsidRPr="00EF6156">
        <w:rPr>
          <w:rFonts w:hint="cs"/>
          <w:rtl/>
          <w:lang w:bidi="ar-EG"/>
        </w:rPr>
        <w:t>ثالثاً-</w:t>
      </w:r>
      <w:r w:rsidR="00614786" w:rsidRPr="00EF6156">
        <w:rPr>
          <w:rFonts w:hint="cs"/>
          <w:rtl/>
          <w:lang w:bidi="ar-EG"/>
        </w:rPr>
        <w:tab/>
        <w:t>المعلومات</w:t>
      </w:r>
      <w:r w:rsidR="00EF6156" w:rsidRPr="00EF6156">
        <w:rPr>
          <w:rFonts w:hint="cs"/>
          <w:rtl/>
          <w:lang w:bidi="ar-EG"/>
        </w:rPr>
        <w:t xml:space="preserve"> </w:t>
      </w:r>
      <w:r w:rsidR="00614786" w:rsidRPr="00EF6156">
        <w:rPr>
          <w:rFonts w:hint="cs"/>
          <w:rtl/>
          <w:lang w:bidi="ar-EG"/>
        </w:rPr>
        <w:t>المتعلقة</w:t>
      </w:r>
      <w:r w:rsidR="00EF6156" w:rsidRPr="00EF6156">
        <w:rPr>
          <w:rFonts w:hint="cs"/>
          <w:rtl/>
          <w:lang w:bidi="ar-EG"/>
        </w:rPr>
        <w:t xml:space="preserve"> </w:t>
      </w:r>
      <w:r w:rsidR="00614786" w:rsidRPr="00EF6156">
        <w:rPr>
          <w:rFonts w:hint="cs"/>
          <w:rtl/>
          <w:lang w:bidi="ar-EG"/>
        </w:rPr>
        <w:t>بعدم</w:t>
      </w:r>
      <w:r w:rsidR="00EF6156" w:rsidRPr="00EF6156">
        <w:rPr>
          <w:rFonts w:hint="cs"/>
          <w:rtl/>
          <w:lang w:bidi="ar-EG"/>
        </w:rPr>
        <w:t xml:space="preserve"> </w:t>
      </w:r>
      <w:r w:rsidR="00614786" w:rsidRPr="00EF6156">
        <w:rPr>
          <w:rFonts w:hint="cs"/>
          <w:rtl/>
          <w:lang w:bidi="ar-EG"/>
        </w:rPr>
        <w:t>التمييز</w:t>
      </w:r>
      <w:r w:rsidR="00EF6156" w:rsidRPr="00EF6156">
        <w:rPr>
          <w:rFonts w:hint="cs"/>
          <w:rtl/>
          <w:lang w:bidi="ar-EG"/>
        </w:rPr>
        <w:t xml:space="preserve"> </w:t>
      </w:r>
      <w:r w:rsidR="00614786" w:rsidRPr="00EF6156">
        <w:rPr>
          <w:rFonts w:hint="cs"/>
          <w:rtl/>
          <w:lang w:bidi="ar-EG"/>
        </w:rPr>
        <w:t>والمساواة</w:t>
      </w:r>
      <w:bookmarkEnd w:id="7"/>
    </w:p>
    <w:p w:rsidR="00614786" w:rsidRPr="00EF6156" w:rsidRDefault="00614786" w:rsidP="00FA0B29">
      <w:pPr>
        <w:pStyle w:val="H1GA"/>
        <w:rPr>
          <w:rtl/>
          <w:lang w:bidi="ar-EG"/>
        </w:rPr>
      </w:pPr>
      <w:r w:rsidRPr="00EF6156">
        <w:rPr>
          <w:rFonts w:hint="cs"/>
          <w:rtl/>
          <w:lang w:bidi="ar-EG"/>
        </w:rPr>
        <w:tab/>
      </w:r>
      <w:bookmarkStart w:id="8" w:name="_Toc477873091"/>
      <w:r w:rsidRPr="00EF6156">
        <w:rPr>
          <w:rFonts w:hint="cs"/>
          <w:rtl/>
          <w:lang w:bidi="ar-EG"/>
        </w:rPr>
        <w:t>ألف-</w:t>
      </w:r>
      <w:r w:rsidRPr="00EF6156">
        <w:rPr>
          <w:rFonts w:hint="cs"/>
          <w:rtl/>
          <w:lang w:bidi="ar-EG"/>
        </w:rPr>
        <w:tab/>
        <w:t>ترسيخ</w:t>
      </w:r>
      <w:r w:rsidR="00EF6156" w:rsidRPr="00EF6156">
        <w:rPr>
          <w:rFonts w:hint="cs"/>
          <w:rtl/>
          <w:lang w:bidi="ar-EG"/>
        </w:rPr>
        <w:t xml:space="preserve"> </w:t>
      </w:r>
      <w:r w:rsidRPr="00EF6156">
        <w:rPr>
          <w:rFonts w:hint="cs"/>
          <w:rtl/>
          <w:lang w:bidi="ar-EG"/>
        </w:rPr>
        <w:t>حماية</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وعدم</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الأحكام</w:t>
      </w:r>
      <w:r w:rsidR="00EF6156" w:rsidRPr="00EF6156">
        <w:rPr>
          <w:rFonts w:hint="cs"/>
          <w:rtl/>
          <w:lang w:bidi="ar-EG"/>
        </w:rPr>
        <w:t xml:space="preserve"> </w:t>
      </w:r>
      <w:r w:rsidRPr="00EF6156">
        <w:rPr>
          <w:rFonts w:hint="cs"/>
          <w:rtl/>
          <w:lang w:bidi="ar-EG"/>
        </w:rPr>
        <w:t>القانونية</w:t>
      </w:r>
      <w:bookmarkEnd w:id="8"/>
    </w:p>
    <w:p w:rsidR="00614786" w:rsidRPr="00EF6156" w:rsidRDefault="00614786" w:rsidP="00FA0B29">
      <w:pPr>
        <w:pStyle w:val="H23GA"/>
        <w:rPr>
          <w:rtl/>
          <w:lang w:bidi="ar-EG"/>
        </w:rPr>
      </w:pPr>
      <w:r w:rsidRPr="00EF6156">
        <w:rPr>
          <w:rFonts w:hint="cs"/>
          <w:rtl/>
          <w:lang w:bidi="ar-EG"/>
        </w:rPr>
        <w:tab/>
        <w:t>1-</w:t>
      </w:r>
      <w:r w:rsidRPr="00EF6156">
        <w:rPr>
          <w:rFonts w:hint="cs"/>
          <w:rtl/>
          <w:lang w:bidi="ar-EG"/>
        </w:rPr>
        <w:tab/>
        <w:t>القانون</w:t>
      </w:r>
      <w:r w:rsidR="00EF6156" w:rsidRPr="00EF6156">
        <w:rPr>
          <w:rFonts w:hint="cs"/>
          <w:rtl/>
          <w:lang w:bidi="ar-EG"/>
        </w:rPr>
        <w:t xml:space="preserve"> </w:t>
      </w:r>
      <w:r w:rsidRPr="00EF6156">
        <w:rPr>
          <w:rFonts w:hint="cs"/>
          <w:rtl/>
          <w:lang w:bidi="ar-EG"/>
        </w:rPr>
        <w:t>الدستوري</w:t>
      </w:r>
    </w:p>
    <w:p w:rsidR="00614786" w:rsidRPr="00EF6156" w:rsidRDefault="00614786" w:rsidP="00FA0B29">
      <w:pPr>
        <w:pStyle w:val="SingleTxtGA"/>
        <w:rPr>
          <w:rtl/>
          <w:lang w:bidi="ar-EG"/>
        </w:rPr>
      </w:pPr>
      <w:r w:rsidRPr="00EF6156">
        <w:rPr>
          <w:rFonts w:hint="cs"/>
          <w:rtl/>
          <w:lang w:bidi="ar-EG"/>
        </w:rPr>
        <w:t>182-</w:t>
      </w:r>
      <w:r w:rsidRPr="00EF6156">
        <w:rPr>
          <w:rFonts w:hint="cs"/>
          <w:rtl/>
          <w:lang w:bidi="ar-EG"/>
        </w:rPr>
        <w:tab/>
        <w:t>يكفل</w:t>
      </w:r>
      <w:r w:rsidR="00EF6156" w:rsidRPr="00EF6156">
        <w:rPr>
          <w:rFonts w:hint="cs"/>
          <w:rtl/>
          <w:lang w:bidi="ar-EG"/>
        </w:rPr>
        <w:t xml:space="preserve"> </w:t>
      </w:r>
      <w:r w:rsidRPr="00EF6156">
        <w:rPr>
          <w:rFonts w:hint="cs"/>
          <w:rtl/>
          <w:lang w:bidi="ar-EG"/>
        </w:rPr>
        <w:t>دستور</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مبدأي</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وعدم</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وينص</w:t>
      </w:r>
      <w:r w:rsidR="00EF6156" w:rsidRPr="00EF6156">
        <w:rPr>
          <w:rFonts w:hint="cs"/>
          <w:rtl/>
          <w:lang w:bidi="ar-EG"/>
        </w:rPr>
        <w:t xml:space="preserve"> </w:t>
      </w:r>
      <w:r w:rsidRPr="00EF6156">
        <w:rPr>
          <w:rFonts w:hint="cs"/>
          <w:rtl/>
          <w:lang w:bidi="ar-EG"/>
        </w:rPr>
        <w:t>مبدأ</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المذكور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صراحةً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متساوون</w:t>
      </w:r>
      <w:r w:rsidR="00EF6156" w:rsidRPr="00EF6156">
        <w:rPr>
          <w:rFonts w:hint="cs"/>
          <w:rtl/>
          <w:lang w:bidi="ar-EG"/>
        </w:rPr>
        <w:t xml:space="preserve"> </w:t>
      </w:r>
      <w:r w:rsidRPr="00EF6156">
        <w:rPr>
          <w:rFonts w:hint="cs"/>
          <w:rtl/>
          <w:lang w:bidi="ar-EG"/>
        </w:rPr>
        <w:t>أمام</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ويكمل</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المبدأ</w:t>
      </w:r>
      <w:r w:rsidR="00EF6156" w:rsidRPr="00EF6156">
        <w:rPr>
          <w:rFonts w:hint="cs"/>
          <w:rtl/>
          <w:lang w:bidi="ar-EG"/>
        </w:rPr>
        <w:t xml:space="preserve"> </w:t>
      </w:r>
      <w:r w:rsidRPr="00EF6156">
        <w:rPr>
          <w:rFonts w:hint="cs"/>
          <w:rtl/>
          <w:lang w:bidi="ar-EG"/>
        </w:rPr>
        <w:t>مبادئ</w:t>
      </w:r>
      <w:r w:rsidR="00EF6156" w:rsidRPr="00EF6156">
        <w:rPr>
          <w:rFonts w:hint="cs"/>
          <w:rtl/>
          <w:lang w:bidi="ar-EG"/>
        </w:rPr>
        <w:t xml:space="preserve"> </w:t>
      </w:r>
      <w:r w:rsidRPr="00EF6156">
        <w:rPr>
          <w:rFonts w:hint="cs"/>
          <w:rtl/>
          <w:lang w:bidi="ar-EG"/>
        </w:rPr>
        <w:t>محددة</w:t>
      </w:r>
      <w:r w:rsidR="00EF6156" w:rsidRPr="00EF6156">
        <w:rPr>
          <w:rFonts w:hint="cs"/>
          <w:rtl/>
          <w:lang w:bidi="ar-EG"/>
        </w:rPr>
        <w:t xml:space="preserve"> </w:t>
      </w:r>
      <w:r w:rsidRPr="00EF6156">
        <w:rPr>
          <w:rFonts w:hint="cs"/>
          <w:rtl/>
          <w:lang w:bidi="ar-EG"/>
        </w:rPr>
        <w:t>ومختلفة</w:t>
      </w:r>
      <w:r w:rsidR="00EF6156" w:rsidRPr="00EF6156">
        <w:rPr>
          <w:rFonts w:hint="cs"/>
          <w:rtl/>
          <w:lang w:bidi="ar-EG"/>
        </w:rPr>
        <w:t xml:space="preserve"> </w:t>
      </w:r>
      <w:r w:rsidRPr="00EF6156">
        <w:rPr>
          <w:rFonts w:hint="cs"/>
          <w:rtl/>
          <w:lang w:bidi="ar-EG"/>
        </w:rPr>
        <w:t>للمساواة</w:t>
      </w:r>
      <w:r w:rsidR="00EF6156" w:rsidRPr="00EF6156">
        <w:rPr>
          <w:rFonts w:hint="cs"/>
          <w:rtl/>
          <w:lang w:bidi="ar-EG"/>
        </w:rPr>
        <w:t xml:space="preserve"> </w:t>
      </w:r>
      <w:r w:rsidRPr="00EF6156">
        <w:rPr>
          <w:rFonts w:hint="cs"/>
          <w:rtl/>
          <w:lang w:bidi="ar-EG"/>
        </w:rPr>
        <w:t>تشمل</w:t>
      </w:r>
      <w:r w:rsidR="00EF6156" w:rsidRPr="00EF6156">
        <w:rPr>
          <w:rFonts w:hint="cs"/>
          <w:rtl/>
          <w:lang w:bidi="ar-EG"/>
        </w:rPr>
        <w:t xml:space="preserve"> </w:t>
      </w:r>
      <w:r w:rsidRPr="00EF6156">
        <w:rPr>
          <w:rFonts w:hint="cs"/>
          <w:rtl/>
          <w:lang w:bidi="ar-EG"/>
        </w:rPr>
        <w:t>حظر</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الوارد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(انظر</w:t>
      </w:r>
      <w:r w:rsidR="00EF6156" w:rsidRPr="00EF6156">
        <w:rPr>
          <w:rFonts w:hint="cs"/>
          <w:rtl/>
          <w:lang w:bidi="ar-EG"/>
        </w:rPr>
        <w:t xml:space="preserve"> </w:t>
      </w:r>
      <w:r w:rsidRPr="00EF6156">
        <w:rPr>
          <w:rFonts w:hint="cs"/>
          <w:rtl/>
          <w:lang w:bidi="ar-EG"/>
        </w:rPr>
        <w:t>المعلومات</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بالحرية</w:t>
      </w:r>
      <w:r w:rsidR="00EF6156" w:rsidRPr="00EF6156">
        <w:rPr>
          <w:rFonts w:hint="cs"/>
          <w:rtl/>
          <w:lang w:bidi="ar-EG"/>
        </w:rPr>
        <w:t xml:space="preserve"> </w:t>
      </w:r>
      <w:r w:rsidRPr="00EF6156">
        <w:rPr>
          <w:rFonts w:hint="cs"/>
          <w:rtl/>
          <w:lang w:bidi="ar-EG"/>
        </w:rPr>
        <w:t>والمساواة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وكذلك</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المماثلة</w:t>
      </w:r>
      <w:r w:rsidR="00EF6156" w:rsidRPr="00EF6156">
        <w:rPr>
          <w:rFonts w:hint="cs"/>
          <w:rtl/>
          <w:lang w:bidi="ar-EG"/>
        </w:rPr>
        <w:t xml:space="preserve"> </w:t>
      </w:r>
      <w:r w:rsidRPr="00EF6156">
        <w:rPr>
          <w:rFonts w:hint="cs"/>
          <w:rtl/>
          <w:lang w:bidi="ar-EG"/>
        </w:rPr>
        <w:t>للحقوق</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والحقوق</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Fonts w:hint="cs"/>
          <w:rtl/>
          <w:lang w:bidi="ar-EG"/>
        </w:rPr>
        <w:t>أعلاه</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الفرع</w:t>
      </w:r>
      <w:r w:rsidR="00EF6156" w:rsidRPr="00EF6156">
        <w:rPr>
          <w:rFonts w:hint="cs"/>
          <w:rtl/>
          <w:lang w:bidi="ar-EG"/>
        </w:rPr>
        <w:t xml:space="preserve"> </w:t>
      </w:r>
      <w:r w:rsidRPr="00EF6156">
        <w:rPr>
          <w:rFonts w:hint="cs"/>
          <w:rtl/>
          <w:lang w:bidi="ar-EG"/>
        </w:rPr>
        <w:t>الثاني</w:t>
      </w:r>
      <w:r w:rsidR="00EF6156" w:rsidRPr="00EF6156">
        <w:rPr>
          <w:rFonts w:hint="cs"/>
          <w:rtl/>
          <w:lang w:bidi="ar-EG"/>
        </w:rPr>
        <w:t xml:space="preserve"> </w:t>
      </w:r>
      <w:r w:rsidRPr="00EF6156">
        <w:rPr>
          <w:rFonts w:hint="cs"/>
          <w:rtl/>
          <w:lang w:bidi="ar-EG"/>
        </w:rPr>
        <w:t>باء-1</w:t>
      </w:r>
      <w:r w:rsidR="00EF6156" w:rsidRPr="00EF6156">
        <w:rPr>
          <w:rFonts w:hint="cs"/>
          <w:rtl/>
          <w:lang w:bidi="ar-EG"/>
        </w:rPr>
        <w:t xml:space="preserve"> </w:t>
      </w:r>
      <w:r w:rsidRPr="00EF6156">
        <w:rPr>
          <w:rFonts w:hint="cs"/>
          <w:rtl/>
          <w:lang w:bidi="ar-EG"/>
        </w:rPr>
        <w:t>(1-4)).</w:t>
      </w:r>
      <w:r w:rsidR="00EF6156" w:rsidRPr="00EF6156">
        <w:rPr>
          <w:rFonts w:hint="cs"/>
          <w:rtl/>
          <w:lang w:bidi="ar-EG"/>
        </w:rPr>
        <w:t xml:space="preserve"> </w:t>
      </w:r>
      <w:r w:rsidRPr="00EF6156">
        <w:rPr>
          <w:rFonts w:hint="cs"/>
          <w:rtl/>
          <w:lang w:bidi="ar-EG"/>
        </w:rPr>
        <w:t>ويصنَّف</w:t>
      </w:r>
      <w:r w:rsidR="00EF6156" w:rsidRPr="00EF6156">
        <w:rPr>
          <w:rFonts w:hint="cs"/>
          <w:rtl/>
          <w:lang w:bidi="ar-EG"/>
        </w:rPr>
        <w:t xml:space="preserve"> </w:t>
      </w:r>
      <w:r w:rsidRPr="00EF6156">
        <w:rPr>
          <w:rFonts w:hint="cs"/>
          <w:rtl/>
          <w:lang w:bidi="ar-EG"/>
        </w:rPr>
        <w:t>كلا</w:t>
      </w:r>
      <w:r w:rsidR="00EF6156" w:rsidRPr="00EF6156">
        <w:rPr>
          <w:rFonts w:hint="cs"/>
          <w:rtl/>
          <w:lang w:bidi="ar-EG"/>
        </w:rPr>
        <w:t xml:space="preserve"> </w:t>
      </w:r>
      <w:r w:rsidRPr="00EF6156">
        <w:rPr>
          <w:rFonts w:hint="cs"/>
          <w:rtl/>
          <w:lang w:bidi="ar-EG"/>
        </w:rPr>
        <w:t>المبدأين</w:t>
      </w:r>
      <w:r w:rsidR="00EF6156" w:rsidRPr="00EF6156">
        <w:rPr>
          <w:rFonts w:hint="cs"/>
          <w:rtl/>
          <w:lang w:bidi="ar-EG"/>
        </w:rPr>
        <w:t xml:space="preserve"> </w:t>
      </w:r>
      <w:r w:rsidRPr="00EF6156">
        <w:rPr>
          <w:rFonts w:hint="cs"/>
          <w:rtl/>
          <w:lang w:bidi="ar-EG"/>
        </w:rPr>
        <w:t>بوصفه</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الأساسية</w:t>
      </w:r>
      <w:r w:rsidR="00EF6156" w:rsidRPr="00EF6156">
        <w:rPr>
          <w:rFonts w:hint="cs"/>
          <w:rtl/>
          <w:lang w:bidi="ar-EG"/>
        </w:rPr>
        <w:t xml:space="preserve"> </w:t>
      </w:r>
      <w:r w:rsidRPr="00EF6156">
        <w:rPr>
          <w:rFonts w:hint="cs"/>
          <w:rtl/>
          <w:lang w:bidi="ar-EG"/>
        </w:rPr>
        <w:t>ويطبق</w:t>
      </w:r>
      <w:r w:rsidR="00EF6156" w:rsidRPr="00EF6156">
        <w:rPr>
          <w:rFonts w:hint="cs"/>
          <w:rtl/>
          <w:lang w:bidi="ar-EG"/>
        </w:rPr>
        <w:t xml:space="preserve"> </w:t>
      </w:r>
      <w:r w:rsidRPr="00EF6156">
        <w:rPr>
          <w:rFonts w:hint="cs"/>
          <w:rtl/>
          <w:lang w:bidi="ar-EG"/>
        </w:rPr>
        <w:t>تطبيق</w:t>
      </w:r>
      <w:r w:rsidR="00511CD8">
        <w:rPr>
          <w:rFonts w:hint="cs"/>
          <w:rtl/>
          <w:lang w:bidi="ar-EG"/>
        </w:rPr>
        <w:t xml:space="preserve">اً </w:t>
      </w:r>
      <w:r w:rsidRPr="00EF6156">
        <w:rPr>
          <w:rFonts w:hint="cs"/>
          <w:rtl/>
          <w:lang w:bidi="ar-EG"/>
        </w:rPr>
        <w:t>مباشر</w:t>
      </w:r>
      <w:r w:rsidR="008F41D6">
        <w:rPr>
          <w:rFonts w:hint="cs"/>
          <w:rtl/>
          <w:lang w:bidi="ar-EG"/>
        </w:rPr>
        <w:t xml:space="preserve">اً. </w:t>
      </w:r>
      <w:r w:rsidRPr="00EF6156">
        <w:rPr>
          <w:rFonts w:hint="cs"/>
          <w:rtl/>
          <w:lang w:bidi="ar-EG"/>
        </w:rPr>
        <w:t>وتلتزم</w:t>
      </w:r>
      <w:r w:rsidR="00EF6156" w:rsidRPr="00EF6156">
        <w:rPr>
          <w:rFonts w:hint="cs"/>
          <w:rtl/>
          <w:lang w:bidi="ar-EG"/>
        </w:rPr>
        <w:t xml:space="preserve"> </w:t>
      </w:r>
      <w:r w:rsidRPr="00EF6156">
        <w:rPr>
          <w:rFonts w:hint="cs"/>
          <w:rtl/>
          <w:lang w:bidi="ar-EG"/>
        </w:rPr>
        <w:t>السلطات</w:t>
      </w:r>
      <w:r w:rsidR="00EF6156" w:rsidRPr="00EF6156">
        <w:rPr>
          <w:rFonts w:hint="cs"/>
          <w:rtl/>
          <w:lang w:bidi="ar-EG"/>
        </w:rPr>
        <w:t xml:space="preserve"> </w:t>
      </w:r>
      <w:r w:rsidRPr="00EF6156">
        <w:rPr>
          <w:rFonts w:hint="cs"/>
          <w:rtl/>
          <w:lang w:bidi="ar-EG"/>
        </w:rPr>
        <w:t>التشريعية</w:t>
      </w:r>
      <w:r w:rsidR="00EF6156" w:rsidRPr="00EF6156">
        <w:rPr>
          <w:rFonts w:hint="cs"/>
          <w:rtl/>
          <w:lang w:bidi="ar-EG"/>
        </w:rPr>
        <w:t xml:space="preserve"> </w:t>
      </w:r>
      <w:r w:rsidRPr="00EF6156">
        <w:rPr>
          <w:rFonts w:hint="cs"/>
          <w:rtl/>
          <w:lang w:bidi="ar-EG"/>
        </w:rPr>
        <w:t>والتنفيذية</w:t>
      </w:r>
      <w:r w:rsidR="00EF6156" w:rsidRPr="00EF6156">
        <w:rPr>
          <w:rFonts w:hint="cs"/>
          <w:rtl/>
          <w:lang w:bidi="ar-EG"/>
        </w:rPr>
        <w:t xml:space="preserve"> </w:t>
      </w:r>
      <w:r w:rsidRPr="00EF6156">
        <w:rPr>
          <w:rFonts w:hint="cs"/>
          <w:rtl/>
          <w:lang w:bidi="ar-EG"/>
        </w:rPr>
        <w:t>والقضائية</w:t>
      </w:r>
      <w:r w:rsidR="00EF6156" w:rsidRPr="00EF6156">
        <w:rPr>
          <w:rFonts w:hint="cs"/>
          <w:rtl/>
          <w:lang w:bidi="ar-EG"/>
        </w:rPr>
        <w:t xml:space="preserve"> </w:t>
      </w:r>
      <w:r w:rsidRPr="00EF6156">
        <w:rPr>
          <w:rFonts w:hint="cs"/>
          <w:rtl/>
          <w:lang w:bidi="ar-EG"/>
        </w:rPr>
        <w:t>مباشرة</w:t>
      </w:r>
      <w:r w:rsidR="00EF6156" w:rsidRPr="00EF6156">
        <w:rPr>
          <w:rFonts w:hint="cs"/>
          <w:rtl/>
          <w:lang w:bidi="ar-EG"/>
        </w:rPr>
        <w:t xml:space="preserve"> </w:t>
      </w:r>
      <w:r w:rsidRPr="00EF6156">
        <w:rPr>
          <w:rFonts w:hint="cs"/>
          <w:rtl/>
          <w:lang w:bidi="ar-EG"/>
        </w:rPr>
        <w:t>بهما</w:t>
      </w:r>
      <w:r w:rsidR="00EF6156" w:rsidRPr="00EF6156">
        <w:rPr>
          <w:rFonts w:hint="cs"/>
          <w:rtl/>
          <w:lang w:bidi="ar-EG"/>
        </w:rPr>
        <w:t xml:space="preserve"> </w:t>
      </w:r>
      <w:r w:rsidRPr="00EF6156">
        <w:rPr>
          <w:rFonts w:hint="cs"/>
          <w:rtl/>
          <w:lang w:bidi="ar-EG"/>
        </w:rPr>
        <w:t>استناد</w:t>
      </w:r>
      <w:r w:rsidR="00511CD8">
        <w:rPr>
          <w:rFonts w:hint="cs"/>
          <w:rtl/>
          <w:lang w:bidi="ar-EG"/>
        </w:rPr>
        <w:t xml:space="preserve">اً </w:t>
      </w:r>
      <w:r w:rsidRPr="00EF6156">
        <w:rPr>
          <w:rFonts w:hint="cs"/>
          <w:rtl/>
          <w:lang w:bidi="ar-EG"/>
        </w:rPr>
        <w:t>إلى</w:t>
      </w:r>
      <w:r w:rsidR="00EF6156" w:rsidRPr="00EF6156">
        <w:rPr>
          <w:rFonts w:hint="cs"/>
          <w:rtl/>
          <w:lang w:bidi="ar-EG"/>
        </w:rPr>
        <w:t xml:space="preserve"> </w:t>
      </w:r>
      <w:r w:rsidRPr="00EF6156">
        <w:rPr>
          <w:rFonts w:hint="cs"/>
          <w:rtl/>
          <w:lang w:bidi="ar-EG"/>
        </w:rPr>
        <w:t>البند</w:t>
      </w:r>
      <w:r w:rsidR="00EF6156" w:rsidRPr="00EF6156">
        <w:rPr>
          <w:rFonts w:hint="cs"/>
          <w:rtl/>
          <w:lang w:bidi="ar-EG"/>
        </w:rPr>
        <w:t xml:space="preserve"> </w:t>
      </w:r>
      <w:r w:rsidRPr="00EF6156">
        <w:rPr>
          <w:rFonts w:hint="cs"/>
          <w:rtl/>
          <w:lang w:bidi="ar-EG"/>
        </w:rPr>
        <w:t>الملزم</w:t>
      </w:r>
      <w:r w:rsidR="00EF6156" w:rsidRPr="00EF6156">
        <w:rPr>
          <w:rFonts w:hint="cs"/>
          <w:rtl/>
          <w:lang w:bidi="ar-EG"/>
        </w:rPr>
        <w:t xml:space="preserve"> </w:t>
      </w:r>
      <w:r w:rsidRPr="00EF6156">
        <w:rPr>
          <w:rFonts w:hint="cs"/>
          <w:rtl/>
          <w:lang w:bidi="ar-EG"/>
        </w:rPr>
        <w:t>الوارد</w:t>
      </w:r>
      <w:r w:rsidR="00EF6156" w:rsidRPr="00EF6156">
        <w:rPr>
          <w:rFonts w:hint="cs"/>
          <w:rtl/>
          <w:lang w:bidi="ar-EG"/>
        </w:rPr>
        <w:t xml:space="preserve"> </w:t>
      </w:r>
      <w:r w:rsidRPr="00EF6156">
        <w:rPr>
          <w:rFonts w:hint="cs"/>
          <w:rtl/>
          <w:lang w:bidi="ar-EG"/>
        </w:rPr>
        <w:lastRenderedPageBreak/>
        <w:t>في</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تميز</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1</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ولا</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يتعرضون</w:t>
      </w:r>
      <w:r w:rsidR="00EF6156" w:rsidRPr="00EF6156">
        <w:rPr>
          <w:rFonts w:hint="cs"/>
          <w:rtl/>
          <w:lang w:bidi="ar-EG"/>
        </w:rPr>
        <w:t xml:space="preserve"> </w:t>
      </w:r>
      <w:r w:rsidRPr="00EF6156">
        <w:rPr>
          <w:rFonts w:hint="cs"/>
          <w:rtl/>
          <w:lang w:bidi="ar-EG"/>
        </w:rPr>
        <w:t>للتمييز</w:t>
      </w:r>
      <w:r w:rsidR="00EF6156" w:rsidRPr="00EF6156">
        <w:rPr>
          <w:rFonts w:hint="cs"/>
          <w:rtl/>
          <w:lang w:bidi="ar-EG"/>
        </w:rPr>
        <w:t xml:space="preserve"> </w:t>
      </w:r>
      <w:r w:rsidRPr="00EF6156">
        <w:rPr>
          <w:rFonts w:hint="cs"/>
          <w:rtl/>
          <w:lang w:bidi="ar-EG"/>
        </w:rPr>
        <w:t>منفردين</w:t>
      </w:r>
      <w:r w:rsidR="00EF6156" w:rsidRPr="00EF6156">
        <w:rPr>
          <w:rFonts w:hint="cs"/>
          <w:rtl/>
          <w:lang w:bidi="ar-EG"/>
        </w:rPr>
        <w:t xml:space="preserve"> </w:t>
      </w:r>
      <w:r w:rsidRPr="00EF6156">
        <w:rPr>
          <w:rFonts w:hint="cs"/>
          <w:rtl/>
          <w:lang w:bidi="ar-EG"/>
        </w:rPr>
        <w:t>ومن</w:t>
      </w:r>
      <w:r w:rsidR="00EF6156" w:rsidRPr="00EF6156">
        <w:rPr>
          <w:rFonts w:hint="cs"/>
          <w:rtl/>
          <w:lang w:bidi="ar-EG"/>
        </w:rPr>
        <w:t xml:space="preserve"> </w:t>
      </w:r>
      <w:r w:rsidRPr="00EF6156">
        <w:rPr>
          <w:rFonts w:hint="cs"/>
          <w:rtl/>
          <w:lang w:bidi="ar-EG"/>
        </w:rPr>
        <w:t>يتعرضون</w:t>
      </w:r>
      <w:r w:rsidR="00EF6156" w:rsidRPr="00EF6156">
        <w:rPr>
          <w:rFonts w:hint="cs"/>
          <w:rtl/>
          <w:lang w:bidi="ar-EG"/>
        </w:rPr>
        <w:t xml:space="preserve"> </w:t>
      </w:r>
      <w:r w:rsidRPr="00EF6156">
        <w:rPr>
          <w:rFonts w:hint="cs"/>
          <w:rtl/>
          <w:lang w:bidi="ar-EG"/>
        </w:rPr>
        <w:t>له</w:t>
      </w:r>
      <w:r w:rsidR="00EF6156" w:rsidRPr="00EF6156">
        <w:rPr>
          <w:rFonts w:hint="cs"/>
          <w:rtl/>
          <w:lang w:bidi="ar-EG"/>
        </w:rPr>
        <w:t xml:space="preserve"> </w:t>
      </w:r>
      <w:r w:rsidRPr="00EF6156">
        <w:rPr>
          <w:rFonts w:hint="cs"/>
          <w:rtl/>
          <w:lang w:bidi="ar-EG"/>
        </w:rPr>
        <w:t>مجتمعين،</w:t>
      </w:r>
      <w:r w:rsidR="00EF6156" w:rsidRPr="00EF6156">
        <w:rPr>
          <w:rFonts w:hint="cs"/>
          <w:rtl/>
          <w:lang w:bidi="ar-EG"/>
        </w:rPr>
        <w:t xml:space="preserve"> </w:t>
      </w:r>
      <w:r w:rsidRPr="00EF6156">
        <w:rPr>
          <w:rFonts w:hint="cs"/>
          <w:rtl/>
          <w:lang w:bidi="ar-EG"/>
        </w:rPr>
        <w:t>فحمايتهما</w:t>
      </w:r>
      <w:r w:rsidR="00EF6156" w:rsidRPr="00EF6156">
        <w:rPr>
          <w:rFonts w:hint="cs"/>
          <w:rtl/>
          <w:lang w:bidi="ar-EG"/>
        </w:rPr>
        <w:t xml:space="preserve"> </w:t>
      </w:r>
      <w:r w:rsidRPr="00EF6156">
        <w:rPr>
          <w:rFonts w:hint="cs"/>
          <w:rtl/>
          <w:lang w:bidi="ar-EG"/>
        </w:rPr>
        <w:t>تشمل</w:t>
      </w:r>
      <w:r w:rsidR="00EF6156" w:rsidRPr="00EF6156">
        <w:rPr>
          <w:rFonts w:hint="cs"/>
          <w:rtl/>
          <w:lang w:bidi="ar-EG"/>
        </w:rPr>
        <w:t xml:space="preserve"> </w:t>
      </w:r>
      <w:r w:rsidRPr="00EF6156">
        <w:rPr>
          <w:rFonts w:hint="cs"/>
          <w:rtl/>
          <w:lang w:bidi="ar-EG"/>
        </w:rPr>
        <w:t>كلا</w:t>
      </w:r>
      <w:r w:rsidR="00EF6156" w:rsidRPr="00EF6156">
        <w:rPr>
          <w:rFonts w:hint="cs"/>
          <w:rtl/>
          <w:lang w:bidi="ar-EG"/>
        </w:rPr>
        <w:t xml:space="preserve"> </w:t>
      </w:r>
      <w:r w:rsidRPr="00EF6156">
        <w:rPr>
          <w:rFonts w:hint="cs"/>
          <w:rtl/>
          <w:lang w:bidi="ar-EG"/>
        </w:rPr>
        <w:t>المجموعتين</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الأفراد.</w:t>
      </w:r>
      <w:r w:rsidR="00EF6156" w:rsidRPr="00EF6156">
        <w:rPr>
          <w:rFonts w:hint="cs"/>
          <w:rtl/>
          <w:lang w:bidi="ar-EG"/>
        </w:rPr>
        <w:t xml:space="preserve"> </w:t>
      </w:r>
      <w:r w:rsidRPr="00EF6156">
        <w:rPr>
          <w:rFonts w:hint="cs"/>
          <w:rtl/>
          <w:lang w:bidi="ar-EG"/>
        </w:rPr>
        <w:t>وعلاوة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الفقرة</w:t>
      </w:r>
      <w:r w:rsidR="00EF6156" w:rsidRPr="00EF6156">
        <w:rPr>
          <w:rFonts w:hint="cs"/>
          <w:rtl/>
          <w:lang w:bidi="ar-EG"/>
        </w:rPr>
        <w:t xml:space="preserve"> </w:t>
      </w:r>
      <w:r w:rsidRPr="00EF6156">
        <w:rPr>
          <w:rFonts w:hint="cs"/>
          <w:rtl/>
          <w:lang w:bidi="ar-EG"/>
        </w:rPr>
        <w:t>2</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تشمل</w:t>
      </w:r>
      <w:r w:rsidR="00EF6156" w:rsidRPr="00EF6156">
        <w:rPr>
          <w:rFonts w:hint="cs"/>
          <w:rtl/>
          <w:lang w:bidi="ar-EG"/>
        </w:rPr>
        <w:t xml:space="preserve"> </w:t>
      </w:r>
      <w:r w:rsidRPr="00EF6156">
        <w:rPr>
          <w:rFonts w:hint="cs"/>
          <w:rtl/>
          <w:lang w:bidi="ar-EG"/>
        </w:rPr>
        <w:t>واجب</w:t>
      </w:r>
      <w:r w:rsidR="00511CD8">
        <w:rPr>
          <w:rFonts w:hint="cs"/>
          <w:rtl/>
          <w:lang w:bidi="ar-EG"/>
        </w:rPr>
        <w:t xml:space="preserve">اً </w:t>
      </w:r>
      <w:r w:rsidRPr="00EF6156">
        <w:rPr>
          <w:rFonts w:hint="cs"/>
          <w:rtl/>
          <w:lang w:bidi="ar-EG"/>
        </w:rPr>
        <w:t>على</w:t>
      </w:r>
      <w:r w:rsidR="00EF6156" w:rsidRPr="00EF6156">
        <w:rPr>
          <w:rFonts w:hint="cs"/>
          <w:rtl/>
          <w:lang w:bidi="ar-EG"/>
        </w:rPr>
        <w:t xml:space="preserve"> </w:t>
      </w:r>
      <w:r w:rsidRPr="00EF6156">
        <w:rPr>
          <w:rFonts w:hint="cs"/>
          <w:rtl/>
          <w:lang w:bidi="ar-EG"/>
        </w:rPr>
        <w:t>الدولة</w:t>
      </w:r>
      <w:r w:rsidR="00EF6156" w:rsidRPr="00EF6156">
        <w:rPr>
          <w:rFonts w:hint="cs"/>
          <w:rtl/>
          <w:lang w:bidi="ar-EG"/>
        </w:rPr>
        <w:t xml:space="preserve"> </w:t>
      </w:r>
      <w:r w:rsidRPr="00EF6156">
        <w:rPr>
          <w:rFonts w:hint="cs"/>
          <w:rtl/>
          <w:lang w:bidi="ar-EG"/>
        </w:rPr>
        <w:t>يتمثل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تعزيز</w:t>
      </w:r>
      <w:r w:rsidR="00EF6156" w:rsidRPr="00EF6156">
        <w:rPr>
          <w:rFonts w:hint="cs"/>
          <w:rtl/>
          <w:lang w:bidi="ar-EG"/>
        </w:rPr>
        <w:t xml:space="preserve"> </w:t>
      </w:r>
      <w:r w:rsidRPr="00EF6156">
        <w:rPr>
          <w:rFonts w:hint="cs"/>
          <w:rtl/>
          <w:lang w:bidi="ar-EG"/>
        </w:rPr>
        <w:t>إنفاذ</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الجنسين.</w:t>
      </w:r>
      <w:r w:rsidR="00EF6156" w:rsidRPr="00EF6156">
        <w:rPr>
          <w:rFonts w:hint="cs"/>
          <w:rtl/>
          <w:lang w:bidi="ar-EG"/>
        </w:rPr>
        <w:t xml:space="preserve"> </w:t>
      </w:r>
    </w:p>
    <w:p w:rsidR="00614786" w:rsidRPr="00EF6156" w:rsidRDefault="00614786" w:rsidP="00FA0B29">
      <w:pPr>
        <w:pStyle w:val="SingleTxtGA"/>
        <w:rPr>
          <w:rtl/>
          <w:lang w:bidi="ar-EG"/>
        </w:rPr>
      </w:pPr>
      <w:r w:rsidRPr="00EF6156">
        <w:rPr>
          <w:rFonts w:hint="cs"/>
          <w:rtl/>
          <w:lang w:bidi="ar-EG"/>
        </w:rPr>
        <w:t>183-</w:t>
      </w:r>
      <w:r w:rsidRPr="00EF6156">
        <w:rPr>
          <w:rFonts w:hint="cs"/>
          <w:rtl/>
          <w:lang w:bidi="ar-EG"/>
        </w:rPr>
        <w:tab/>
        <w:t>وفيما</w:t>
      </w:r>
      <w:r w:rsidR="00EF6156" w:rsidRPr="00EF6156">
        <w:rPr>
          <w:rFonts w:hint="cs"/>
          <w:rtl/>
          <w:lang w:bidi="ar-EG"/>
        </w:rPr>
        <w:t xml:space="preserve"> </w:t>
      </w:r>
      <w:r w:rsidRPr="00EF6156">
        <w:rPr>
          <w:rFonts w:hint="cs"/>
          <w:rtl/>
          <w:lang w:bidi="ar-EG"/>
        </w:rPr>
        <w:t>يتعلق</w:t>
      </w:r>
      <w:r w:rsidR="00EF6156" w:rsidRPr="00EF6156">
        <w:rPr>
          <w:rFonts w:hint="cs"/>
          <w:rtl/>
          <w:lang w:bidi="ar-EG"/>
        </w:rPr>
        <w:t xml:space="preserve"> </w:t>
      </w:r>
      <w:r w:rsidRPr="00EF6156">
        <w:rPr>
          <w:rFonts w:hint="cs"/>
          <w:rtl/>
          <w:lang w:bidi="ar-EG"/>
        </w:rPr>
        <w:t>بممارسة</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السياسية،</w:t>
      </w:r>
      <w:r w:rsidR="00EF6156" w:rsidRPr="00EF6156">
        <w:rPr>
          <w:rFonts w:hint="cs"/>
          <w:rtl/>
          <w:lang w:bidi="ar-EG"/>
        </w:rPr>
        <w:t xml:space="preserve"> </w:t>
      </w:r>
      <w:r w:rsidRPr="00EF6156">
        <w:rPr>
          <w:rFonts w:hint="cs"/>
          <w:rtl/>
          <w:lang w:bidi="ar-EG"/>
        </w:rPr>
        <w:t>يكتسب</w:t>
      </w:r>
      <w:r w:rsidR="00EF6156" w:rsidRPr="00EF6156">
        <w:rPr>
          <w:rFonts w:hint="cs"/>
          <w:rtl/>
          <w:lang w:bidi="ar-EG"/>
        </w:rPr>
        <w:t xml:space="preserve"> </w:t>
      </w:r>
      <w:r w:rsidRPr="00EF6156">
        <w:rPr>
          <w:rFonts w:hint="cs"/>
          <w:rtl/>
          <w:lang w:bidi="ar-EG"/>
        </w:rPr>
        <w:t>مبدأ</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الانتخابات</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وجه</w:t>
      </w:r>
      <w:r w:rsidR="00EF6156" w:rsidRPr="00EF6156">
        <w:rPr>
          <w:rFonts w:hint="cs"/>
          <w:rtl/>
          <w:lang w:bidi="ar-EG"/>
        </w:rPr>
        <w:t xml:space="preserve"> </w:t>
      </w:r>
      <w:r w:rsidRPr="00EF6156">
        <w:rPr>
          <w:rFonts w:hint="cs"/>
          <w:rtl/>
          <w:lang w:bidi="ar-EG"/>
        </w:rPr>
        <w:t>التحديد</w:t>
      </w:r>
      <w:r w:rsidR="00EF6156" w:rsidRPr="00EF6156">
        <w:rPr>
          <w:rFonts w:hint="cs"/>
          <w:rtl/>
          <w:lang w:bidi="ar-EG"/>
        </w:rPr>
        <w:t xml:space="preserve"> </w:t>
      </w:r>
      <w:r w:rsidRPr="00EF6156">
        <w:rPr>
          <w:rFonts w:hint="cs"/>
          <w:rtl/>
          <w:lang w:bidi="ar-EG"/>
        </w:rPr>
        <w:t>أهمية</w:t>
      </w:r>
      <w:r w:rsidR="00EF6156" w:rsidRPr="00EF6156">
        <w:rPr>
          <w:rFonts w:hint="cs"/>
          <w:rtl/>
          <w:lang w:bidi="ar-EG"/>
        </w:rPr>
        <w:t xml:space="preserve"> </w:t>
      </w:r>
      <w:r w:rsidRPr="00EF6156">
        <w:rPr>
          <w:rFonts w:hint="cs"/>
          <w:rtl/>
          <w:lang w:bidi="ar-EG"/>
        </w:rPr>
        <w:t>بالغة</w:t>
      </w:r>
      <w:r w:rsidR="00EF6156" w:rsidRPr="00EF6156">
        <w:rPr>
          <w:rFonts w:hint="cs"/>
          <w:rtl/>
          <w:lang w:bidi="ar-EG"/>
        </w:rPr>
        <w:t xml:space="preserve"> </w:t>
      </w:r>
      <w:r w:rsidRPr="00EF6156">
        <w:rPr>
          <w:rFonts w:hint="cs"/>
          <w:rtl/>
          <w:lang w:bidi="ar-EG"/>
        </w:rPr>
        <w:t>(انظر</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المعلومات</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بمبادئ</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الانتخابي</w:t>
      </w:r>
      <w:r w:rsidR="00EF6156" w:rsidRPr="00EF6156">
        <w:rPr>
          <w:rFonts w:hint="cs"/>
          <w:rtl/>
          <w:lang w:bidi="ar-EG"/>
        </w:rPr>
        <w:t xml:space="preserve"> </w:t>
      </w:r>
      <w:r w:rsidRPr="00EF6156">
        <w:rPr>
          <w:rFonts w:hint="cs"/>
          <w:rtl/>
          <w:lang w:bidi="ar-EG"/>
        </w:rPr>
        <w:t>"المادة</w:t>
      </w:r>
      <w:r w:rsidR="00EF6156" w:rsidRPr="00EF6156">
        <w:rPr>
          <w:rFonts w:hint="cs"/>
          <w:rtl/>
          <w:lang w:bidi="ar-EG"/>
        </w:rPr>
        <w:t xml:space="preserve"> </w:t>
      </w:r>
      <w:r w:rsidRPr="00EF6156">
        <w:rPr>
          <w:rFonts w:hint="cs"/>
          <w:rtl/>
          <w:lang w:bidi="ar-EG"/>
        </w:rPr>
        <w:t>38</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الأساسي"</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جرى</w:t>
      </w:r>
      <w:r w:rsidR="00EF6156" w:rsidRPr="00EF6156">
        <w:rPr>
          <w:rFonts w:hint="cs"/>
          <w:rtl/>
          <w:lang w:bidi="ar-EG"/>
        </w:rPr>
        <w:t xml:space="preserve"> </w:t>
      </w:r>
      <w:r w:rsidRPr="00EF6156">
        <w:rPr>
          <w:rFonts w:hint="cs"/>
          <w:rtl/>
          <w:lang w:bidi="ar-EG"/>
        </w:rPr>
        <w:t>تناوله</w:t>
      </w:r>
      <w:r w:rsidR="00EF6156" w:rsidRPr="00EF6156">
        <w:rPr>
          <w:rFonts w:hint="cs"/>
          <w:rtl/>
          <w:lang w:bidi="ar-EG"/>
        </w:rPr>
        <w:t xml:space="preserve"> </w:t>
      </w:r>
      <w:r w:rsidRPr="00EF6156">
        <w:rPr>
          <w:rFonts w:hint="cs"/>
          <w:rtl/>
          <w:lang w:bidi="ar-EG"/>
        </w:rPr>
        <w:t>أعلاه</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"أولا</w:t>
      </w:r>
      <w:r w:rsidR="00350599">
        <w:rPr>
          <w:rFonts w:hint="cs"/>
          <w:rtl/>
          <w:lang w:bidi="ar-EG"/>
        </w:rPr>
        <w:t>ً</w:t>
      </w:r>
      <w:r w:rsidRPr="00EF6156">
        <w:rPr>
          <w:rFonts w:hint="cs"/>
          <w:rtl/>
          <w:lang w:bidi="ar-EG"/>
        </w:rPr>
        <w:t>"-باء-5/ب).</w:t>
      </w:r>
      <w:r w:rsidR="00EF6156" w:rsidRPr="00EF6156">
        <w:rPr>
          <w:rFonts w:hint="cs"/>
          <w:rtl/>
          <w:lang w:bidi="ar-EG"/>
        </w:rPr>
        <w:t xml:space="preserve"> </w:t>
      </w:r>
      <w:r w:rsidRPr="00EF6156">
        <w:rPr>
          <w:rFonts w:hint="cs"/>
          <w:rtl/>
          <w:lang w:bidi="ar-EG"/>
        </w:rPr>
        <w:t>وهو</w:t>
      </w:r>
      <w:r w:rsidR="00EF6156" w:rsidRPr="00EF6156">
        <w:rPr>
          <w:rFonts w:hint="cs"/>
          <w:rtl/>
          <w:lang w:bidi="ar-EG"/>
        </w:rPr>
        <w:t xml:space="preserve"> </w:t>
      </w:r>
      <w:r w:rsidRPr="00EF6156">
        <w:rPr>
          <w:rFonts w:hint="cs"/>
          <w:rtl/>
          <w:lang w:bidi="ar-EG"/>
        </w:rPr>
        <w:t>يتصل</w:t>
      </w:r>
      <w:r w:rsidR="00EF6156" w:rsidRPr="00EF6156">
        <w:rPr>
          <w:rFonts w:hint="cs"/>
          <w:rtl/>
          <w:lang w:bidi="ar-EG"/>
        </w:rPr>
        <w:t xml:space="preserve"> </w:t>
      </w:r>
      <w:r w:rsidRPr="00EF6156">
        <w:rPr>
          <w:rFonts w:hint="cs"/>
          <w:rtl/>
          <w:lang w:bidi="ar-EG"/>
        </w:rPr>
        <w:t>بكل</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حق</w:t>
      </w:r>
      <w:r w:rsidR="00EF6156" w:rsidRPr="00EF6156">
        <w:rPr>
          <w:rFonts w:hint="cs"/>
          <w:rtl/>
          <w:lang w:bidi="ar-EG"/>
        </w:rPr>
        <w:t xml:space="preserve"> </w:t>
      </w:r>
      <w:r w:rsidRPr="00EF6156">
        <w:rPr>
          <w:rFonts w:hint="cs"/>
          <w:rtl/>
          <w:lang w:bidi="ar-EG"/>
        </w:rPr>
        <w:t>الفرد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يَنتخب</w:t>
      </w:r>
      <w:r w:rsidR="00EF6156" w:rsidRPr="00EF6156">
        <w:rPr>
          <w:rFonts w:hint="cs"/>
          <w:rtl/>
          <w:lang w:bidi="ar-EG"/>
        </w:rPr>
        <w:t xml:space="preserve"> </w:t>
      </w:r>
      <w:r w:rsidRPr="00EF6156">
        <w:rPr>
          <w:rFonts w:hint="cs"/>
          <w:rtl/>
          <w:lang w:bidi="ar-EG"/>
        </w:rPr>
        <w:t>ويُنتخب.</w:t>
      </w:r>
    </w:p>
    <w:p w:rsidR="00614786" w:rsidRPr="00EF6156" w:rsidRDefault="00614786" w:rsidP="00FA0B29">
      <w:pPr>
        <w:pStyle w:val="SingleTxtGA"/>
        <w:rPr>
          <w:rtl/>
          <w:lang w:bidi="ar-EG"/>
        </w:rPr>
      </w:pPr>
      <w:r w:rsidRPr="00EF6156">
        <w:rPr>
          <w:rFonts w:hint="cs"/>
          <w:rtl/>
          <w:lang w:bidi="ar-EG"/>
        </w:rPr>
        <w:t>184-</w:t>
      </w:r>
      <w:r w:rsidRPr="00EF6156">
        <w:rPr>
          <w:rFonts w:hint="cs"/>
          <w:rtl/>
          <w:lang w:bidi="ar-EG"/>
        </w:rPr>
        <w:tab/>
        <w:t>ويمكن</w:t>
      </w:r>
      <w:r w:rsidR="00EF6156" w:rsidRPr="00EF6156">
        <w:rPr>
          <w:rFonts w:hint="cs"/>
          <w:rtl/>
          <w:lang w:bidi="ar-EG"/>
        </w:rPr>
        <w:t xml:space="preserve"> </w:t>
      </w:r>
      <w:r w:rsidRPr="00EF6156">
        <w:rPr>
          <w:rFonts w:hint="cs"/>
          <w:rtl/>
          <w:lang w:bidi="ar-EG"/>
        </w:rPr>
        <w:t>التصدي</w:t>
      </w:r>
      <w:r w:rsidR="00EF6156" w:rsidRPr="00EF6156">
        <w:rPr>
          <w:rFonts w:hint="cs"/>
          <w:rtl/>
          <w:lang w:bidi="ar-EG"/>
        </w:rPr>
        <w:t xml:space="preserve"> </w:t>
      </w:r>
      <w:r w:rsidRPr="00EF6156">
        <w:rPr>
          <w:rFonts w:hint="cs"/>
          <w:rtl/>
          <w:lang w:bidi="ar-EG"/>
        </w:rPr>
        <w:t>للتفاوتات</w:t>
      </w:r>
      <w:r w:rsidR="00EF6156" w:rsidRPr="00EF6156">
        <w:rPr>
          <w:rFonts w:hint="cs"/>
          <w:rtl/>
          <w:lang w:bidi="ar-EG"/>
        </w:rPr>
        <w:t xml:space="preserve"> </w:t>
      </w:r>
      <w:r w:rsidRPr="00EF6156">
        <w:rPr>
          <w:rFonts w:hint="cs"/>
          <w:rtl/>
          <w:lang w:bidi="ar-EG"/>
        </w:rPr>
        <w:t>الاقتصادية</w:t>
      </w:r>
      <w:r w:rsidR="00EF6156" w:rsidRPr="00EF6156">
        <w:rPr>
          <w:rFonts w:hint="cs"/>
          <w:rtl/>
          <w:lang w:bidi="ar-EG"/>
        </w:rPr>
        <w:t xml:space="preserve"> </w:t>
      </w:r>
      <w:r w:rsidRPr="00EF6156">
        <w:rPr>
          <w:rFonts w:hint="cs"/>
          <w:rtl/>
          <w:lang w:bidi="ar-EG"/>
        </w:rPr>
        <w:t>والاجتماعية</w:t>
      </w:r>
      <w:r w:rsidR="00EF6156" w:rsidRPr="00EF6156">
        <w:rPr>
          <w:rFonts w:hint="cs"/>
          <w:rtl/>
          <w:lang w:bidi="ar-EG"/>
        </w:rPr>
        <w:t xml:space="preserve"> </w:t>
      </w:r>
      <w:r w:rsidRPr="00EF6156">
        <w:rPr>
          <w:rFonts w:hint="cs"/>
          <w:rtl/>
          <w:lang w:bidi="ar-EG"/>
        </w:rPr>
        <w:t>والجغرافية</w:t>
      </w:r>
      <w:r w:rsidR="00EF6156" w:rsidRPr="00EF6156">
        <w:rPr>
          <w:rFonts w:hint="cs"/>
          <w:rtl/>
          <w:lang w:bidi="ar-EG"/>
        </w:rPr>
        <w:t xml:space="preserve"> </w:t>
      </w:r>
      <w:r w:rsidRPr="00EF6156">
        <w:rPr>
          <w:rFonts w:hint="cs"/>
          <w:rtl/>
          <w:lang w:bidi="ar-EG"/>
        </w:rPr>
        <w:t>بموجب</w:t>
      </w:r>
      <w:r w:rsidR="00EF6156" w:rsidRPr="00EF6156">
        <w:rPr>
          <w:rFonts w:hint="cs"/>
          <w:rtl/>
          <w:lang w:bidi="ar-EG"/>
        </w:rPr>
        <w:t xml:space="preserve"> </w:t>
      </w:r>
      <w:r w:rsidRPr="00EF6156">
        <w:rPr>
          <w:rFonts w:hint="cs"/>
          <w:rtl/>
          <w:lang w:bidi="ar-EG"/>
        </w:rPr>
        <w:t>التشريع</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أنه</w:t>
      </w:r>
      <w:r w:rsidR="00EF6156" w:rsidRPr="00EF6156">
        <w:rPr>
          <w:rFonts w:hint="cs"/>
          <w:rtl/>
          <w:lang w:bidi="ar-EG"/>
        </w:rPr>
        <w:t xml:space="preserve"> </w:t>
      </w:r>
      <w:r w:rsidRPr="00EF6156">
        <w:rPr>
          <w:rFonts w:hint="cs"/>
          <w:rtl/>
          <w:lang w:bidi="ar-EG"/>
        </w:rPr>
        <w:t>لحماية</w:t>
      </w:r>
      <w:r w:rsidR="00EF6156" w:rsidRPr="00EF6156">
        <w:rPr>
          <w:rFonts w:hint="cs"/>
          <w:rtl/>
          <w:lang w:bidi="ar-EG"/>
        </w:rPr>
        <w:t xml:space="preserve"> </w:t>
      </w:r>
      <w:r w:rsidRPr="00EF6156">
        <w:rPr>
          <w:rFonts w:hint="cs"/>
          <w:rtl/>
          <w:lang w:bidi="ar-EG"/>
        </w:rPr>
        <w:t>السلطات</w:t>
      </w:r>
      <w:r w:rsidR="00EF6156" w:rsidRPr="00EF6156">
        <w:rPr>
          <w:rFonts w:hint="cs"/>
          <w:rtl/>
          <w:lang w:bidi="ar-EG"/>
        </w:rPr>
        <w:t xml:space="preserve"> </w:t>
      </w:r>
      <w:r w:rsidRPr="00EF6156">
        <w:rPr>
          <w:rFonts w:hint="cs"/>
          <w:rtl/>
          <w:lang w:bidi="ar-EG"/>
        </w:rPr>
        <w:t>التشريعية</w:t>
      </w:r>
      <w:r w:rsidR="00EF6156" w:rsidRPr="00EF6156">
        <w:rPr>
          <w:rFonts w:hint="cs"/>
          <w:rtl/>
          <w:lang w:bidi="ar-EG"/>
        </w:rPr>
        <w:t xml:space="preserve"> </w:t>
      </w:r>
      <w:r w:rsidRPr="00EF6156">
        <w:rPr>
          <w:rFonts w:hint="cs"/>
          <w:rtl/>
          <w:lang w:bidi="ar-EG"/>
        </w:rPr>
        <w:t>للولايات،</w:t>
      </w:r>
      <w:r w:rsidR="00EF6156" w:rsidRPr="00EF6156">
        <w:rPr>
          <w:rFonts w:hint="cs"/>
          <w:rtl/>
          <w:lang w:bidi="ar-EG"/>
        </w:rPr>
        <w:t xml:space="preserve"> </w:t>
      </w:r>
      <w:r w:rsidRPr="00EF6156">
        <w:rPr>
          <w:rFonts w:hint="cs"/>
          <w:rtl/>
          <w:lang w:bidi="ar-EG"/>
        </w:rPr>
        <w:t>يتوقف</w:t>
      </w:r>
      <w:r w:rsidR="00EF6156" w:rsidRPr="00EF6156">
        <w:rPr>
          <w:rFonts w:hint="cs"/>
          <w:rtl/>
          <w:lang w:bidi="ar-EG"/>
        </w:rPr>
        <w:t xml:space="preserve"> </w:t>
      </w:r>
      <w:r w:rsidRPr="00EF6156">
        <w:rPr>
          <w:rFonts w:hint="cs"/>
          <w:rtl/>
          <w:lang w:bidi="ar-EG"/>
        </w:rPr>
        <w:t>استخدام</w:t>
      </w:r>
      <w:r w:rsidR="00EF6156" w:rsidRPr="00EF6156">
        <w:rPr>
          <w:rFonts w:hint="cs"/>
          <w:rtl/>
          <w:lang w:bidi="ar-EG"/>
        </w:rPr>
        <w:t xml:space="preserve"> </w:t>
      </w:r>
      <w:r w:rsidRPr="00EF6156">
        <w:rPr>
          <w:rFonts w:hint="cs"/>
          <w:rtl/>
          <w:lang w:bidi="ar-EG"/>
        </w:rPr>
        <w:t>الاختصاصات</w:t>
      </w:r>
      <w:r w:rsidR="00EF6156" w:rsidRPr="00EF6156">
        <w:rPr>
          <w:rFonts w:hint="cs"/>
          <w:rtl/>
          <w:lang w:bidi="ar-EG"/>
        </w:rPr>
        <w:t xml:space="preserve"> </w:t>
      </w:r>
      <w:r w:rsidRPr="00EF6156">
        <w:rPr>
          <w:rFonts w:hint="cs"/>
          <w:rtl/>
          <w:lang w:bidi="ar-EG"/>
        </w:rPr>
        <w:t>التشريعية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جزئي</w:t>
      </w:r>
      <w:r w:rsidR="00511CD8">
        <w:rPr>
          <w:rFonts w:hint="cs"/>
          <w:rtl/>
          <w:lang w:bidi="ar-EG"/>
        </w:rPr>
        <w:t xml:space="preserve">اً </w:t>
      </w:r>
      <w:r w:rsidRPr="00EF6156">
        <w:rPr>
          <w:rFonts w:hint="cs"/>
          <w:rtl/>
          <w:lang w:bidi="ar-EG"/>
        </w:rPr>
        <w:t>على</w:t>
      </w:r>
      <w:r w:rsidR="00EF6156" w:rsidRPr="00EF6156">
        <w:rPr>
          <w:rFonts w:hint="cs"/>
          <w:rtl/>
          <w:lang w:bidi="ar-EG"/>
        </w:rPr>
        <w:t xml:space="preserve"> </w:t>
      </w:r>
      <w:r w:rsidRPr="00EF6156">
        <w:rPr>
          <w:rFonts w:hint="cs"/>
          <w:rtl/>
          <w:lang w:bidi="ar-EG"/>
        </w:rPr>
        <w:t>ضرورة</w:t>
      </w:r>
      <w:r w:rsidR="00EF6156" w:rsidRPr="00EF6156">
        <w:rPr>
          <w:rFonts w:hint="cs"/>
          <w:rtl/>
          <w:lang w:bidi="ar-EG"/>
        </w:rPr>
        <w:t xml:space="preserve"> </w:t>
      </w:r>
      <w:r w:rsidRPr="00EF6156">
        <w:rPr>
          <w:rFonts w:hint="cs"/>
          <w:rtl/>
          <w:lang w:bidi="ar-EG"/>
        </w:rPr>
        <w:t>وجود</w:t>
      </w:r>
      <w:r w:rsidR="00EF6156" w:rsidRPr="00EF6156">
        <w:rPr>
          <w:rFonts w:hint="cs"/>
          <w:rtl/>
          <w:lang w:bidi="ar-EG"/>
        </w:rPr>
        <w:t xml:space="preserve"> </w:t>
      </w:r>
      <w:r w:rsidRPr="00EF6156">
        <w:rPr>
          <w:rFonts w:hint="cs"/>
          <w:rtl/>
          <w:lang w:bidi="ar-EG"/>
        </w:rPr>
        <w:t>حكم</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لتهيئة</w:t>
      </w:r>
      <w:r w:rsidR="00EF6156" w:rsidRPr="00EF6156">
        <w:rPr>
          <w:rFonts w:hint="cs"/>
          <w:rtl/>
          <w:lang w:bidi="ar-EG"/>
        </w:rPr>
        <w:t xml:space="preserve"> </w:t>
      </w:r>
      <w:r w:rsidRPr="00EF6156">
        <w:rPr>
          <w:rFonts w:hint="cs"/>
          <w:rtl/>
          <w:lang w:bidi="ar-EG"/>
        </w:rPr>
        <w:t>الظروف</w:t>
      </w:r>
      <w:r w:rsidR="00EF6156" w:rsidRPr="00EF6156">
        <w:rPr>
          <w:rFonts w:hint="cs"/>
          <w:rtl/>
          <w:lang w:bidi="ar-EG"/>
        </w:rPr>
        <w:t xml:space="preserve"> </w:t>
      </w:r>
      <w:r w:rsidRPr="00EF6156">
        <w:rPr>
          <w:rFonts w:hint="cs"/>
          <w:rtl/>
          <w:lang w:bidi="ar-EG"/>
        </w:rPr>
        <w:t>المماثلة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الإقليم</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الحفاظ</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الوحدة</w:t>
      </w:r>
      <w:r w:rsidR="00EF6156" w:rsidRPr="00EF6156">
        <w:rPr>
          <w:rFonts w:hint="cs"/>
          <w:rtl/>
          <w:lang w:bidi="ar-EG"/>
        </w:rPr>
        <w:t xml:space="preserve"> </w:t>
      </w:r>
      <w:r w:rsidRPr="00EF6156">
        <w:rPr>
          <w:rFonts w:hint="cs"/>
          <w:rtl/>
          <w:lang w:bidi="ar-EG"/>
        </w:rPr>
        <w:t>القانونية</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الاقتصادية.</w:t>
      </w:r>
      <w:r w:rsidR="00EF6156" w:rsidRPr="00EF6156">
        <w:rPr>
          <w:rFonts w:hint="cs"/>
          <w:rtl/>
          <w:lang w:bidi="ar-EG"/>
        </w:rPr>
        <w:t xml:space="preserve"> </w:t>
      </w:r>
      <w:r w:rsidRPr="00EF6156">
        <w:rPr>
          <w:rFonts w:hint="cs"/>
          <w:rtl/>
          <w:lang w:bidi="ar-EG"/>
        </w:rPr>
        <w:t>وينطبق</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سبيل</w:t>
      </w:r>
      <w:r w:rsidR="00EF6156" w:rsidRPr="00EF6156">
        <w:rPr>
          <w:rFonts w:hint="cs"/>
          <w:rtl/>
          <w:lang w:bidi="ar-EG"/>
        </w:rPr>
        <w:t xml:space="preserve"> </w:t>
      </w:r>
      <w:r w:rsidRPr="00EF6156">
        <w:rPr>
          <w:rFonts w:hint="cs"/>
          <w:rtl/>
          <w:lang w:bidi="ar-EG"/>
        </w:rPr>
        <w:t>المثال،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ميدان</w:t>
      </w:r>
      <w:r w:rsidR="00EF6156" w:rsidRPr="00EF6156">
        <w:rPr>
          <w:rFonts w:hint="cs"/>
          <w:rtl/>
          <w:lang w:bidi="ar-EG"/>
        </w:rPr>
        <w:t xml:space="preserve"> </w:t>
      </w:r>
      <w:r w:rsidRPr="00EF6156">
        <w:rPr>
          <w:rFonts w:hint="cs"/>
          <w:rtl/>
          <w:lang w:bidi="ar-EG"/>
        </w:rPr>
        <w:t>الخدمات</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المتعلق</w:t>
      </w:r>
      <w:r w:rsidR="00EF6156" w:rsidRPr="00EF6156">
        <w:rPr>
          <w:rFonts w:hint="cs"/>
          <w:rtl/>
          <w:lang w:bidi="ar-EG"/>
        </w:rPr>
        <w:t xml:space="preserve"> </w:t>
      </w:r>
      <w:r w:rsidRPr="00EF6156">
        <w:rPr>
          <w:rFonts w:hint="cs"/>
          <w:rtl/>
          <w:lang w:bidi="ar-EG"/>
        </w:rPr>
        <w:t>بالاقتصاد،</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قانون</w:t>
      </w:r>
      <w:r w:rsidR="00EF6156" w:rsidRPr="00EF6156">
        <w:rPr>
          <w:rFonts w:hint="cs"/>
          <w:rtl/>
          <w:lang w:bidi="ar-EG"/>
        </w:rPr>
        <w:t xml:space="preserve"> </w:t>
      </w:r>
      <w:r w:rsidRPr="00EF6156">
        <w:rPr>
          <w:rFonts w:hint="cs"/>
          <w:rtl/>
          <w:lang w:bidi="ar-EG"/>
        </w:rPr>
        <w:t>مسؤولية</w:t>
      </w:r>
      <w:r w:rsidR="00EF6156" w:rsidRPr="00EF6156">
        <w:rPr>
          <w:rFonts w:hint="cs"/>
          <w:rtl/>
          <w:lang w:bidi="ar-EG"/>
        </w:rPr>
        <w:t xml:space="preserve"> </w:t>
      </w:r>
      <w:r w:rsidRPr="00EF6156">
        <w:rPr>
          <w:rFonts w:hint="cs"/>
          <w:rtl/>
          <w:lang w:bidi="ar-EG"/>
        </w:rPr>
        <w:t>الدولة.</w:t>
      </w:r>
    </w:p>
    <w:p w:rsidR="00614786" w:rsidRPr="00EF6156" w:rsidRDefault="00614786" w:rsidP="00FA0B29">
      <w:pPr>
        <w:pStyle w:val="H23GA"/>
        <w:rPr>
          <w:rtl/>
          <w:lang w:bidi="ar-EG"/>
        </w:rPr>
      </w:pPr>
      <w:r w:rsidRPr="00EF6156">
        <w:rPr>
          <w:rFonts w:hint="cs"/>
          <w:rtl/>
          <w:lang w:bidi="ar-EG"/>
        </w:rPr>
        <w:tab/>
        <w:t>2-</w:t>
      </w:r>
      <w:r w:rsidRPr="00EF6156">
        <w:rPr>
          <w:rFonts w:hint="cs"/>
          <w:rtl/>
          <w:lang w:bidi="ar-EG"/>
        </w:rPr>
        <w:tab/>
        <w:t>القانون</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الدستوري</w:t>
      </w:r>
    </w:p>
    <w:p w:rsidR="00614786" w:rsidRPr="00EF6156" w:rsidRDefault="00614786" w:rsidP="00FA0B29">
      <w:pPr>
        <w:pStyle w:val="SingleTxtGA"/>
        <w:rPr>
          <w:rtl/>
          <w:lang w:bidi="ar-EG"/>
        </w:rPr>
      </w:pPr>
      <w:r w:rsidRPr="00EF6156">
        <w:rPr>
          <w:rFonts w:hint="cs"/>
          <w:rtl/>
          <w:lang w:bidi="ar-EG"/>
        </w:rPr>
        <w:t>185-</w:t>
      </w:r>
      <w:r w:rsidRPr="00EF6156">
        <w:rPr>
          <w:rFonts w:hint="cs"/>
          <w:rtl/>
          <w:lang w:bidi="ar-EG"/>
        </w:rPr>
        <w:tab/>
        <w:t>تتجلى</w:t>
      </w:r>
      <w:r w:rsidR="00EF6156" w:rsidRPr="00EF6156">
        <w:rPr>
          <w:rFonts w:hint="cs"/>
          <w:rtl/>
          <w:lang w:bidi="ar-EG"/>
        </w:rPr>
        <w:t xml:space="preserve"> </w:t>
      </w:r>
      <w:r w:rsidRPr="00EF6156">
        <w:rPr>
          <w:rFonts w:hint="cs"/>
          <w:rtl/>
          <w:lang w:bidi="ar-EG"/>
        </w:rPr>
        <w:t>مظاهر</w:t>
      </w:r>
      <w:r w:rsidR="00EF6156" w:rsidRPr="00EF6156">
        <w:rPr>
          <w:rFonts w:hint="cs"/>
          <w:rtl/>
          <w:lang w:bidi="ar-EG"/>
        </w:rPr>
        <w:t xml:space="preserve"> </w:t>
      </w:r>
      <w:r w:rsidRPr="00EF6156">
        <w:rPr>
          <w:rFonts w:hint="cs"/>
          <w:rtl/>
          <w:lang w:bidi="ar-EG"/>
        </w:rPr>
        <w:t>مبادئ</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بأشكال</w:t>
      </w:r>
      <w:r w:rsidR="00EF6156" w:rsidRPr="00EF6156">
        <w:rPr>
          <w:rFonts w:hint="cs"/>
          <w:rtl/>
          <w:lang w:bidi="ar-EG"/>
        </w:rPr>
        <w:t xml:space="preserve"> </w:t>
      </w:r>
      <w:r w:rsidRPr="00EF6156">
        <w:rPr>
          <w:rFonts w:hint="cs"/>
          <w:rtl/>
          <w:lang w:bidi="ar-EG"/>
        </w:rPr>
        <w:t>عديدة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الدستوري.</w:t>
      </w:r>
      <w:r w:rsidR="00EF6156" w:rsidRPr="00EF6156">
        <w:rPr>
          <w:rFonts w:hint="cs"/>
          <w:rtl/>
          <w:lang w:bidi="ar-EG"/>
        </w:rPr>
        <w:t xml:space="preserve"> </w:t>
      </w:r>
      <w:r w:rsidRPr="00EF6156">
        <w:rPr>
          <w:rFonts w:hint="cs"/>
          <w:rtl/>
          <w:lang w:bidi="ar-EG"/>
        </w:rPr>
        <w:t>ومن</w:t>
      </w:r>
      <w:r w:rsidR="00EF6156" w:rsidRPr="00EF6156">
        <w:rPr>
          <w:rFonts w:hint="cs"/>
          <w:rtl/>
          <w:lang w:bidi="ar-EG"/>
        </w:rPr>
        <w:t xml:space="preserve"> </w:t>
      </w:r>
      <w:r w:rsidRPr="00EF6156">
        <w:rPr>
          <w:rFonts w:hint="cs"/>
          <w:rtl/>
          <w:lang w:bidi="ar-EG"/>
        </w:rPr>
        <w:t>الأمثلة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يمكن</w:t>
      </w:r>
      <w:r w:rsidR="00EF6156" w:rsidRPr="00EF6156">
        <w:rPr>
          <w:rFonts w:hint="cs"/>
          <w:rtl/>
          <w:lang w:bidi="ar-EG"/>
        </w:rPr>
        <w:t xml:space="preserve"> </w:t>
      </w:r>
      <w:r w:rsidRPr="00EF6156">
        <w:rPr>
          <w:rFonts w:hint="cs"/>
          <w:rtl/>
          <w:lang w:bidi="ar-EG"/>
        </w:rPr>
        <w:t>ذكرها</w:t>
      </w:r>
      <w:r w:rsidR="00EF6156" w:rsidRPr="00EF6156">
        <w:rPr>
          <w:rFonts w:hint="cs"/>
          <w:rtl/>
          <w:lang w:bidi="ar-EG"/>
        </w:rPr>
        <w:t xml:space="preserve"> </w:t>
      </w:r>
      <w:r w:rsidRPr="00EF6156">
        <w:rPr>
          <w:rFonts w:hint="cs"/>
          <w:rtl/>
          <w:lang w:bidi="ar-EG"/>
        </w:rPr>
        <w:t>أحكام</w:t>
      </w:r>
      <w:r w:rsidR="00EF6156" w:rsidRPr="00EF6156">
        <w:rPr>
          <w:rFonts w:hint="cs"/>
          <w:rtl/>
          <w:lang w:bidi="ar-EG"/>
        </w:rPr>
        <w:t xml:space="preserve"> </w:t>
      </w:r>
      <w:r w:rsidRPr="00EF6156">
        <w:rPr>
          <w:rFonts w:hint="cs"/>
          <w:rtl/>
          <w:lang w:bidi="ar-EG"/>
        </w:rPr>
        <w:t>قانون</w:t>
      </w:r>
      <w:r w:rsidR="00EF6156" w:rsidRPr="00EF6156">
        <w:rPr>
          <w:rFonts w:hint="cs"/>
          <w:rtl/>
          <w:lang w:bidi="ar-EG"/>
        </w:rPr>
        <w:t xml:space="preserve"> </w:t>
      </w:r>
      <w:r w:rsidRPr="00EF6156">
        <w:rPr>
          <w:rFonts w:hint="cs"/>
          <w:rtl/>
          <w:lang w:bidi="ar-EG"/>
        </w:rPr>
        <w:t>شراكة</w:t>
      </w:r>
      <w:r w:rsidR="00EF6156" w:rsidRPr="00EF6156">
        <w:rPr>
          <w:rFonts w:hint="cs"/>
          <w:rtl/>
          <w:lang w:bidi="ar-EG"/>
        </w:rPr>
        <w:t xml:space="preserve"> </w:t>
      </w:r>
      <w:r w:rsidRPr="00EF6156">
        <w:rPr>
          <w:rFonts w:hint="cs"/>
          <w:rtl/>
          <w:lang w:bidi="ar-EG"/>
        </w:rPr>
        <w:t>الحياة</w:t>
      </w:r>
      <w:r w:rsidR="00EF6156" w:rsidRPr="00EF6156">
        <w:rPr>
          <w:rFonts w:hint="cs"/>
          <w:rtl/>
          <w:lang w:bidi="ar-EG"/>
        </w:rPr>
        <w:t xml:space="preserve"> </w:t>
      </w:r>
      <w:r w:rsidRPr="001B6FBC">
        <w:rPr>
          <w:rFonts w:hint="cs"/>
          <w:i/>
          <w:iCs/>
          <w:rtl/>
          <w:lang w:bidi="ar-EG"/>
        </w:rPr>
        <w:t>(</w:t>
      </w:r>
      <w:r w:rsidRPr="001B6FBC">
        <w:rPr>
          <w:bCs/>
          <w:i/>
          <w:iCs/>
          <w:lang w:bidi="ar-EG"/>
        </w:rPr>
        <w:t>Lebenspartnerschaftsgesetz</w:t>
      </w:r>
      <w:r w:rsidRPr="001B6FBC">
        <w:rPr>
          <w:rFonts w:hint="cs"/>
          <w:i/>
          <w:iCs/>
          <w:rtl/>
          <w:lang w:bidi="ar-EG"/>
        </w:rPr>
        <w:t>)</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يطبَّق</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المعاشرة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المثليين</w:t>
      </w:r>
      <w:r w:rsidR="00EF6156" w:rsidRPr="00EF6156">
        <w:rPr>
          <w:rFonts w:hint="cs"/>
          <w:rtl/>
          <w:lang w:bidi="ar-EG"/>
        </w:rPr>
        <w:t xml:space="preserve"> </w:t>
      </w:r>
      <w:r w:rsidRPr="00EF6156">
        <w:rPr>
          <w:rFonts w:hint="cs"/>
          <w:rtl/>
          <w:lang w:bidi="ar-EG"/>
        </w:rPr>
        <w:t>جنسي</w:t>
      </w:r>
      <w:r w:rsidR="008F41D6">
        <w:rPr>
          <w:rFonts w:hint="cs"/>
          <w:rtl/>
          <w:lang w:bidi="ar-EG"/>
        </w:rPr>
        <w:t xml:space="preserve">اً، </w:t>
      </w:r>
      <w:r w:rsidRPr="00EF6156">
        <w:rPr>
          <w:rFonts w:hint="cs"/>
          <w:rtl/>
          <w:lang w:bidi="ar-EG"/>
        </w:rPr>
        <w:t>أو</w:t>
      </w:r>
      <w:r w:rsidR="00EF6156" w:rsidRPr="00EF6156">
        <w:rPr>
          <w:rFonts w:hint="cs"/>
          <w:rtl/>
          <w:lang w:bidi="ar-EG"/>
        </w:rPr>
        <w:t xml:space="preserve"> </w:t>
      </w:r>
      <w:r w:rsidRPr="00EF6156">
        <w:rPr>
          <w:rFonts w:hint="cs"/>
          <w:rtl/>
          <w:lang w:bidi="ar-EG"/>
        </w:rPr>
        <w:t>أحكام</w:t>
      </w:r>
      <w:r w:rsidR="00EF6156" w:rsidRPr="00EF6156">
        <w:rPr>
          <w:rFonts w:hint="cs"/>
          <w:rtl/>
          <w:lang w:bidi="ar-EG"/>
        </w:rPr>
        <w:t xml:space="preserve"> </w:t>
      </w:r>
      <w:r w:rsidRPr="00EF6156">
        <w:rPr>
          <w:rFonts w:hint="cs"/>
          <w:rtl/>
          <w:lang w:bidi="ar-EG"/>
        </w:rPr>
        <w:t>قانون</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الحقوق</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ذوي</w:t>
      </w:r>
      <w:r w:rsidR="00EF6156" w:rsidRPr="00EF6156">
        <w:rPr>
          <w:rFonts w:hint="cs"/>
          <w:rtl/>
          <w:lang w:bidi="ar-EG"/>
        </w:rPr>
        <w:t xml:space="preserve"> </w:t>
      </w:r>
      <w:r w:rsidRPr="00EF6156">
        <w:rPr>
          <w:rFonts w:hint="cs"/>
          <w:rtl/>
          <w:lang w:bidi="ar-EG"/>
        </w:rPr>
        <w:t>الإعاقة</w:t>
      </w:r>
      <w:r w:rsidR="00EF6156" w:rsidRPr="00EF6156">
        <w:rPr>
          <w:rFonts w:hint="cs"/>
          <w:rtl/>
          <w:lang w:bidi="ar-EG"/>
        </w:rPr>
        <w:t xml:space="preserve"> </w:t>
      </w:r>
      <w:r w:rsidRPr="001B6FBC">
        <w:rPr>
          <w:rFonts w:hint="cs"/>
          <w:i/>
          <w:iCs/>
          <w:rtl/>
          <w:lang w:bidi="ar-EG"/>
        </w:rPr>
        <w:t>(</w:t>
      </w:r>
      <w:r w:rsidRPr="001B6FBC">
        <w:rPr>
          <w:i/>
          <w:iCs/>
          <w:lang w:bidi="ar-EG"/>
        </w:rPr>
        <w:t>Behindertengleichstellungsgesetz</w:t>
      </w:r>
      <w:r w:rsidRPr="001B6FBC">
        <w:rPr>
          <w:rFonts w:hint="cs"/>
          <w:i/>
          <w:iCs/>
          <w:rtl/>
          <w:lang w:bidi="ar-EG"/>
        </w:rPr>
        <w:t>)</w:t>
      </w:r>
      <w:r w:rsidRPr="00EF6156">
        <w:rPr>
          <w:rFonts w:hint="cs"/>
          <w:rtl/>
          <w:lang w:bidi="ar-EG"/>
        </w:rPr>
        <w:t>.</w:t>
      </w:r>
      <w:r w:rsidR="00EF6156" w:rsidRPr="00EF6156">
        <w:rPr>
          <w:rFonts w:hint="cs"/>
          <w:rtl/>
          <w:lang w:bidi="ar-EG"/>
        </w:rPr>
        <w:t xml:space="preserve"> </w:t>
      </w:r>
      <w:r w:rsidRPr="00EF6156">
        <w:rPr>
          <w:rFonts w:hint="cs"/>
          <w:rtl/>
          <w:lang w:bidi="ar-EG"/>
        </w:rPr>
        <w:t>وفيما</w:t>
      </w:r>
      <w:r w:rsidR="00EF6156" w:rsidRPr="00EF6156">
        <w:rPr>
          <w:rFonts w:hint="cs"/>
          <w:rtl/>
          <w:lang w:bidi="ar-EG"/>
        </w:rPr>
        <w:t xml:space="preserve"> </w:t>
      </w:r>
      <w:r w:rsidRPr="00EF6156">
        <w:rPr>
          <w:rFonts w:hint="cs"/>
          <w:rtl/>
          <w:lang w:bidi="ar-EG"/>
        </w:rPr>
        <w:t>يتعلق</w:t>
      </w:r>
      <w:r w:rsidR="00EF6156" w:rsidRPr="00EF6156">
        <w:rPr>
          <w:rFonts w:hint="cs"/>
          <w:rtl/>
          <w:lang w:bidi="ar-EG"/>
        </w:rPr>
        <w:t xml:space="preserve"> </w:t>
      </w:r>
      <w:r w:rsidRPr="00EF6156">
        <w:rPr>
          <w:rFonts w:hint="cs"/>
          <w:rtl/>
          <w:lang w:bidi="ar-EG"/>
        </w:rPr>
        <w:t>بالقانون</w:t>
      </w:r>
      <w:r w:rsidR="00EF6156" w:rsidRPr="00EF6156">
        <w:rPr>
          <w:rFonts w:hint="cs"/>
          <w:rtl/>
          <w:lang w:bidi="ar-EG"/>
        </w:rPr>
        <w:t xml:space="preserve"> </w:t>
      </w:r>
      <w:r w:rsidRPr="00EF6156">
        <w:rPr>
          <w:rFonts w:hint="cs"/>
          <w:rtl/>
          <w:lang w:bidi="ar-EG"/>
        </w:rPr>
        <w:t>الجنائي،</w:t>
      </w:r>
      <w:r w:rsidR="00EF6156" w:rsidRPr="00EF6156">
        <w:rPr>
          <w:rFonts w:hint="cs"/>
          <w:rtl/>
          <w:lang w:bidi="ar-EG"/>
        </w:rPr>
        <w:t xml:space="preserve"> </w:t>
      </w:r>
      <w:r w:rsidRPr="00EF6156">
        <w:rPr>
          <w:rFonts w:hint="cs"/>
          <w:rtl/>
          <w:lang w:bidi="ar-EG"/>
        </w:rPr>
        <w:t>فإن</w:t>
      </w:r>
      <w:r w:rsidR="00EF6156" w:rsidRPr="00EF6156">
        <w:rPr>
          <w:rFonts w:hint="cs"/>
          <w:rtl/>
          <w:lang w:bidi="ar-EG"/>
        </w:rPr>
        <w:t xml:space="preserve"> </w:t>
      </w:r>
      <w:r w:rsidRPr="00EF6156">
        <w:rPr>
          <w:rFonts w:hint="cs"/>
          <w:rtl/>
          <w:lang w:bidi="ar-EG"/>
        </w:rPr>
        <w:t>الأحكام</w:t>
      </w:r>
      <w:r w:rsidR="00EF6156" w:rsidRPr="00EF6156">
        <w:rPr>
          <w:rFonts w:hint="cs"/>
          <w:rtl/>
          <w:lang w:bidi="ar-EG"/>
        </w:rPr>
        <w:t xml:space="preserve"> </w:t>
      </w:r>
      <w:r w:rsidRPr="00EF6156">
        <w:rPr>
          <w:rFonts w:hint="cs"/>
          <w:rtl/>
          <w:lang w:bidi="ar-EG"/>
        </w:rPr>
        <w:t>الواردة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الفصل</w:t>
      </w:r>
      <w:r w:rsidR="00EF6156" w:rsidRPr="00EF6156">
        <w:rPr>
          <w:rFonts w:hint="cs"/>
          <w:rtl/>
          <w:lang w:bidi="ar-EG"/>
        </w:rPr>
        <w:t xml:space="preserve"> </w:t>
      </w:r>
      <w:r w:rsidRPr="00EF6156">
        <w:rPr>
          <w:rFonts w:hint="cs"/>
          <w:rtl/>
          <w:lang w:bidi="ar-EG"/>
        </w:rPr>
        <w:t>46</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الجنائي</w:t>
      </w:r>
      <w:r w:rsidR="00EF6156" w:rsidRPr="00EF6156">
        <w:rPr>
          <w:rFonts w:hint="cs"/>
          <w:rtl/>
          <w:lang w:bidi="ar-EG"/>
        </w:rPr>
        <w:t xml:space="preserve"> </w:t>
      </w:r>
      <w:r w:rsidRPr="00EF6156">
        <w:rPr>
          <w:rFonts w:hint="cs"/>
          <w:rtl/>
          <w:lang w:bidi="ar-EG"/>
        </w:rPr>
        <w:t>بشأن</w:t>
      </w:r>
      <w:r w:rsidR="00EF6156" w:rsidRPr="00EF6156">
        <w:rPr>
          <w:rFonts w:hint="cs"/>
          <w:rtl/>
          <w:lang w:bidi="ar-EG"/>
        </w:rPr>
        <w:t xml:space="preserve"> </w:t>
      </w:r>
      <w:r w:rsidRPr="00EF6156">
        <w:rPr>
          <w:rFonts w:hint="cs"/>
          <w:rtl/>
          <w:lang w:bidi="ar-EG"/>
        </w:rPr>
        <w:t>تقدير</w:t>
      </w:r>
      <w:r w:rsidR="00EF6156" w:rsidRPr="00EF6156">
        <w:rPr>
          <w:rFonts w:hint="cs"/>
          <w:rtl/>
          <w:lang w:bidi="ar-EG"/>
        </w:rPr>
        <w:t xml:space="preserve"> </w:t>
      </w:r>
      <w:r w:rsidRPr="00EF6156">
        <w:rPr>
          <w:rFonts w:hint="cs"/>
          <w:rtl/>
          <w:lang w:bidi="ar-EG"/>
        </w:rPr>
        <w:t>العقوبة</w:t>
      </w:r>
      <w:r w:rsidR="00EF6156" w:rsidRPr="00EF6156">
        <w:rPr>
          <w:rFonts w:hint="cs"/>
          <w:rtl/>
          <w:lang w:bidi="ar-EG"/>
        </w:rPr>
        <w:t xml:space="preserve"> </w:t>
      </w:r>
      <w:r w:rsidRPr="00EF6156">
        <w:rPr>
          <w:rFonts w:hint="cs"/>
          <w:rtl/>
          <w:lang w:bidi="ar-EG"/>
        </w:rPr>
        <w:t>تتناول</w:t>
      </w:r>
      <w:r w:rsidR="00EF6156" w:rsidRPr="00EF6156">
        <w:rPr>
          <w:rFonts w:hint="cs"/>
          <w:rtl/>
          <w:lang w:bidi="ar-EG"/>
        </w:rPr>
        <w:t xml:space="preserve"> </w:t>
      </w:r>
      <w:r w:rsidRPr="00EF6156">
        <w:rPr>
          <w:rFonts w:hint="cs"/>
          <w:rtl/>
          <w:lang w:bidi="ar-EG"/>
        </w:rPr>
        <w:t>الحماية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إذ</w:t>
      </w:r>
      <w:r w:rsidR="00EF6156" w:rsidRPr="00EF6156">
        <w:rPr>
          <w:rFonts w:hint="cs"/>
          <w:rtl/>
          <w:lang w:bidi="ar-EG"/>
        </w:rPr>
        <w:t xml:space="preserve"> </w:t>
      </w:r>
      <w:r w:rsidRPr="00EF6156">
        <w:rPr>
          <w:rFonts w:hint="cs"/>
          <w:rtl/>
          <w:lang w:bidi="ar-EG"/>
        </w:rPr>
        <w:t>إنها</w:t>
      </w:r>
      <w:r w:rsidR="00EF6156" w:rsidRPr="00EF6156">
        <w:rPr>
          <w:rFonts w:hint="cs"/>
          <w:rtl/>
          <w:lang w:bidi="ar-EG"/>
        </w:rPr>
        <w:t xml:space="preserve"> </w:t>
      </w:r>
      <w:r w:rsidRPr="00EF6156">
        <w:rPr>
          <w:rFonts w:hint="cs"/>
          <w:rtl/>
          <w:lang w:bidi="ar-EG"/>
        </w:rPr>
        <w:t>تمكِّن</w:t>
      </w:r>
      <w:r w:rsidR="00EF6156" w:rsidRPr="00EF6156">
        <w:rPr>
          <w:rFonts w:hint="cs"/>
          <w:rtl/>
          <w:lang w:bidi="ar-EG"/>
        </w:rPr>
        <w:t xml:space="preserve"> </w:t>
      </w:r>
      <w:r w:rsidRPr="00EF6156">
        <w:rPr>
          <w:rFonts w:hint="cs"/>
          <w:rtl/>
          <w:lang w:bidi="ar-EG"/>
        </w:rPr>
        <w:t>المحكمة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اعتبار</w:t>
      </w:r>
      <w:r w:rsidR="00EF6156" w:rsidRPr="00EF6156">
        <w:rPr>
          <w:rFonts w:hint="cs"/>
          <w:rtl/>
          <w:lang w:bidi="ar-EG"/>
        </w:rPr>
        <w:t xml:space="preserve"> </w:t>
      </w:r>
      <w:r w:rsidRPr="00EF6156">
        <w:rPr>
          <w:rFonts w:hint="cs"/>
          <w:rtl/>
          <w:lang w:bidi="ar-EG"/>
        </w:rPr>
        <w:t>العنصرية</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كره</w:t>
      </w:r>
      <w:r w:rsidR="00EF6156" w:rsidRPr="00EF6156">
        <w:rPr>
          <w:rFonts w:hint="cs"/>
          <w:rtl/>
          <w:lang w:bidi="ar-EG"/>
        </w:rPr>
        <w:t xml:space="preserve"> </w:t>
      </w:r>
      <w:r w:rsidRPr="00EF6156">
        <w:rPr>
          <w:rFonts w:hint="cs"/>
          <w:rtl/>
          <w:lang w:bidi="ar-EG"/>
        </w:rPr>
        <w:t>الأجانب</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أي</w:t>
      </w:r>
      <w:r w:rsidR="00EF6156" w:rsidRPr="00EF6156">
        <w:rPr>
          <w:rFonts w:hint="cs"/>
          <w:rtl/>
          <w:lang w:bidi="ar-EG"/>
        </w:rPr>
        <w:t xml:space="preserve"> </w:t>
      </w:r>
      <w:r w:rsidRPr="00EF6156">
        <w:rPr>
          <w:rFonts w:hint="cs"/>
          <w:rtl/>
          <w:lang w:bidi="ar-EG"/>
        </w:rPr>
        <w:t>دوافع</w:t>
      </w:r>
      <w:r w:rsidR="00EF6156" w:rsidRPr="00EF6156">
        <w:rPr>
          <w:rFonts w:hint="cs"/>
          <w:rtl/>
          <w:lang w:bidi="ar-EG"/>
        </w:rPr>
        <w:t xml:space="preserve"> </w:t>
      </w:r>
      <w:r w:rsidRPr="00EF6156">
        <w:rPr>
          <w:rFonts w:hint="cs"/>
          <w:rtl/>
          <w:lang w:bidi="ar-EG"/>
        </w:rPr>
        <w:t>أخرى</w:t>
      </w:r>
      <w:r w:rsidR="00EF6156" w:rsidRPr="00EF6156">
        <w:rPr>
          <w:rFonts w:hint="cs"/>
          <w:rtl/>
          <w:lang w:bidi="ar-EG"/>
        </w:rPr>
        <w:t xml:space="preserve"> </w:t>
      </w:r>
      <w:r w:rsidRPr="00EF6156">
        <w:rPr>
          <w:rFonts w:hint="cs"/>
          <w:rtl/>
          <w:lang w:bidi="ar-EG"/>
        </w:rPr>
        <w:t>تنم</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احتقار</w:t>
      </w:r>
      <w:r w:rsidR="00EF6156" w:rsidRPr="00EF6156">
        <w:rPr>
          <w:rFonts w:hint="cs"/>
          <w:rtl/>
          <w:lang w:bidi="ar-EG"/>
        </w:rPr>
        <w:t xml:space="preserve"> </w:t>
      </w:r>
      <w:r w:rsidRPr="00EF6156">
        <w:rPr>
          <w:rFonts w:hint="cs"/>
          <w:rtl/>
          <w:lang w:bidi="ar-EG"/>
        </w:rPr>
        <w:t>الكرامة</w:t>
      </w:r>
      <w:r w:rsidR="00EF6156" w:rsidRPr="00EF6156">
        <w:rPr>
          <w:rFonts w:hint="cs"/>
          <w:rtl/>
          <w:lang w:bidi="ar-EG"/>
        </w:rPr>
        <w:t xml:space="preserve"> </w:t>
      </w:r>
      <w:r w:rsidRPr="00EF6156">
        <w:rPr>
          <w:rFonts w:hint="cs"/>
          <w:rtl/>
          <w:lang w:bidi="ar-EG"/>
        </w:rPr>
        <w:t>الإنسانية</w:t>
      </w:r>
      <w:r w:rsidR="00EF6156" w:rsidRPr="00EF6156">
        <w:rPr>
          <w:rFonts w:hint="cs"/>
          <w:rtl/>
          <w:lang w:bidi="ar-EG"/>
        </w:rPr>
        <w:t xml:space="preserve"> </w:t>
      </w:r>
      <w:r w:rsidRPr="00EF6156">
        <w:rPr>
          <w:rFonts w:hint="cs"/>
          <w:rtl/>
          <w:lang w:bidi="ar-EG"/>
        </w:rPr>
        <w:t>ظروف</w:t>
      </w:r>
      <w:r w:rsidR="00511CD8">
        <w:rPr>
          <w:rFonts w:hint="cs"/>
          <w:rtl/>
          <w:lang w:bidi="ar-EG"/>
        </w:rPr>
        <w:t xml:space="preserve">اً </w:t>
      </w:r>
      <w:r w:rsidRPr="00EF6156">
        <w:rPr>
          <w:rFonts w:hint="cs"/>
          <w:rtl/>
          <w:lang w:bidi="ar-EG"/>
        </w:rPr>
        <w:t>مشدد</w:t>
      </w:r>
      <w:r w:rsidR="00FC1CDA">
        <w:rPr>
          <w:rFonts w:hint="cs"/>
          <w:rtl/>
          <w:lang w:bidi="ar-EG"/>
        </w:rPr>
        <w:t>ةً</w:t>
      </w:r>
      <w:r w:rsidR="00511CD8">
        <w:rPr>
          <w:rFonts w:hint="cs"/>
          <w:rtl/>
          <w:lang w:bidi="ar-EG"/>
        </w:rPr>
        <w:t xml:space="preserve"> </w:t>
      </w:r>
      <w:r w:rsidRPr="00EF6156">
        <w:rPr>
          <w:rFonts w:hint="cs"/>
          <w:rtl/>
          <w:lang w:bidi="ar-EG"/>
        </w:rPr>
        <w:t>للعقوبة.</w:t>
      </w:r>
    </w:p>
    <w:p w:rsidR="00614786" w:rsidRPr="00EF6156" w:rsidRDefault="00614786" w:rsidP="00350599">
      <w:pPr>
        <w:pStyle w:val="SingleTxtGA"/>
        <w:rPr>
          <w:rtl/>
          <w:lang w:bidi="ar-EG"/>
        </w:rPr>
      </w:pPr>
      <w:r w:rsidRPr="00EF6156">
        <w:rPr>
          <w:rFonts w:hint="cs"/>
          <w:rtl/>
          <w:lang w:bidi="ar-EG"/>
        </w:rPr>
        <w:t>186-</w:t>
      </w:r>
      <w:r w:rsidRPr="00EF6156">
        <w:rPr>
          <w:rFonts w:hint="cs"/>
          <w:rtl/>
          <w:lang w:bidi="ar-EG"/>
        </w:rPr>
        <w:tab/>
        <w:t>ويشغل</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العام</w:t>
      </w:r>
      <w:r w:rsidR="00EF6156" w:rsidRPr="00EF6156">
        <w:rPr>
          <w:rFonts w:hint="cs"/>
          <w:rtl/>
          <w:lang w:bidi="ar-EG"/>
        </w:rPr>
        <w:t xml:space="preserve"> </w:t>
      </w:r>
      <w:r w:rsidRPr="00EF6156">
        <w:rPr>
          <w:rFonts w:hint="cs"/>
          <w:rtl/>
          <w:lang w:bidi="ar-EG"/>
        </w:rPr>
        <w:t>للمساواة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المعاملة</w:t>
      </w:r>
      <w:r w:rsidR="00EF6156" w:rsidRPr="00EF6156">
        <w:rPr>
          <w:rFonts w:hint="cs"/>
          <w:rtl/>
          <w:lang w:bidi="ar-EG"/>
        </w:rPr>
        <w:t xml:space="preserve"> </w:t>
      </w:r>
      <w:r w:rsidRPr="00EF6156">
        <w:rPr>
          <w:rFonts w:hint="cs"/>
          <w:rtl/>
          <w:lang w:bidi="ar-EG"/>
        </w:rPr>
        <w:t>مكانة</w:t>
      </w:r>
      <w:r w:rsidR="00EF6156" w:rsidRPr="00EF6156">
        <w:rPr>
          <w:rFonts w:hint="cs"/>
          <w:rtl/>
          <w:lang w:bidi="ar-EG"/>
        </w:rPr>
        <w:t xml:space="preserve"> </w:t>
      </w:r>
      <w:r w:rsidRPr="00EF6156">
        <w:rPr>
          <w:rFonts w:hint="cs"/>
          <w:rtl/>
          <w:lang w:bidi="ar-EG"/>
        </w:rPr>
        <w:t>خاصة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حماية</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ومناهضة</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ويعمل</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تنفيذ</w:t>
      </w:r>
      <w:r w:rsidR="00EF6156" w:rsidRPr="00EF6156">
        <w:rPr>
          <w:rFonts w:hint="cs"/>
          <w:rtl/>
          <w:lang w:bidi="ar-EG"/>
        </w:rPr>
        <w:t xml:space="preserve"> </w:t>
      </w:r>
      <w:r w:rsidRPr="00EF6156">
        <w:rPr>
          <w:rFonts w:hint="cs"/>
          <w:rtl/>
          <w:lang w:bidi="ar-EG"/>
        </w:rPr>
        <w:t>أربعة</w:t>
      </w:r>
      <w:r w:rsidR="00EF6156" w:rsidRPr="00EF6156">
        <w:rPr>
          <w:rFonts w:hint="cs"/>
          <w:rtl/>
          <w:lang w:bidi="ar-EG"/>
        </w:rPr>
        <w:t xml:space="preserve"> </w:t>
      </w:r>
      <w:r w:rsidRPr="00EF6156">
        <w:rPr>
          <w:rFonts w:hint="cs"/>
          <w:rtl/>
          <w:lang w:bidi="ar-EG"/>
        </w:rPr>
        <w:t>توجيهات</w:t>
      </w:r>
      <w:r w:rsidR="00EF6156" w:rsidRPr="00EF6156">
        <w:rPr>
          <w:rFonts w:hint="cs"/>
          <w:rtl/>
          <w:lang w:bidi="ar-EG"/>
        </w:rPr>
        <w:t xml:space="preserve"> </w:t>
      </w:r>
      <w:r w:rsidRPr="00EF6156">
        <w:rPr>
          <w:rFonts w:hint="cs"/>
          <w:rtl/>
          <w:lang w:bidi="ar-EG"/>
        </w:rPr>
        <w:t>أوروبية</w:t>
      </w:r>
      <w:r w:rsidR="00EF6156" w:rsidRPr="00EF6156">
        <w:rPr>
          <w:rFonts w:hint="cs"/>
          <w:rtl/>
          <w:lang w:bidi="ar-EG"/>
        </w:rPr>
        <w:t xml:space="preserve"> </w:t>
      </w:r>
      <w:r w:rsidRPr="00EF6156">
        <w:rPr>
          <w:rFonts w:hint="cs"/>
          <w:rtl/>
          <w:lang w:bidi="ar-EG"/>
        </w:rPr>
        <w:t>لمناهضة</w:t>
      </w:r>
      <w:r w:rsidR="00EF6156" w:rsidRPr="00EF6156">
        <w:rPr>
          <w:rFonts w:hint="cs"/>
          <w:rtl/>
          <w:lang w:bidi="ar-EG"/>
        </w:rPr>
        <w:t xml:space="preserve"> </w:t>
      </w:r>
      <w:r w:rsidRPr="00EF6156">
        <w:rPr>
          <w:rFonts w:hint="cs"/>
          <w:rtl/>
          <w:lang w:bidi="ar-EG"/>
        </w:rPr>
        <w:t>التمييز</w:t>
      </w:r>
      <w:r w:rsidR="00350599">
        <w:rPr>
          <w:b/>
          <w:vertAlign w:val="superscript"/>
          <w:rtl/>
          <w:lang w:bidi="ar-EG"/>
        </w:rPr>
        <w:t>(</w:t>
      </w:r>
      <w:r w:rsidR="00350599" w:rsidRPr="00EF6156">
        <w:rPr>
          <w:b/>
          <w:vertAlign w:val="superscript"/>
          <w:rtl/>
          <w:lang w:bidi="ar-EG"/>
        </w:rPr>
        <w:footnoteReference w:id="18"/>
      </w:r>
      <w:r w:rsidR="00350599" w:rsidRPr="00EF6156">
        <w:rPr>
          <w:rFonts w:hint="cs"/>
          <w:vertAlign w:val="superscript"/>
          <w:rtl/>
          <w:lang w:bidi="ar-EG"/>
        </w:rPr>
        <w:t>)</w:t>
      </w:r>
      <w:r w:rsidRPr="00EF6156">
        <w:rPr>
          <w:rFonts w:hint="cs"/>
          <w:rtl/>
          <w:lang w:bidi="ar-EG"/>
        </w:rPr>
        <w:t>،</w:t>
      </w:r>
      <w:r w:rsidR="00EF6156" w:rsidRPr="00EF6156">
        <w:rPr>
          <w:rFonts w:hint="cs"/>
          <w:rtl/>
          <w:lang w:bidi="ar-EG"/>
        </w:rPr>
        <w:t xml:space="preserve"> </w:t>
      </w:r>
      <w:r w:rsidRPr="00EF6156">
        <w:rPr>
          <w:rFonts w:hint="cs"/>
          <w:rtl/>
          <w:lang w:bidi="ar-EG"/>
        </w:rPr>
        <w:t>وقد</w:t>
      </w:r>
      <w:r w:rsidR="00EF6156" w:rsidRPr="00EF6156">
        <w:rPr>
          <w:rFonts w:hint="cs"/>
          <w:rtl/>
          <w:lang w:bidi="ar-EG"/>
        </w:rPr>
        <w:t xml:space="preserve"> </w:t>
      </w:r>
      <w:r w:rsidRPr="00EF6156">
        <w:rPr>
          <w:rFonts w:hint="cs"/>
          <w:rtl/>
          <w:lang w:bidi="ar-EG"/>
        </w:rPr>
        <w:t>بدأ</w:t>
      </w:r>
      <w:r w:rsidR="00EF6156" w:rsidRPr="00EF6156">
        <w:rPr>
          <w:rFonts w:hint="cs"/>
          <w:rtl/>
          <w:lang w:bidi="ar-EG"/>
        </w:rPr>
        <w:t xml:space="preserve"> </w:t>
      </w:r>
      <w:r w:rsidRPr="00EF6156">
        <w:rPr>
          <w:rFonts w:hint="cs"/>
          <w:rtl/>
          <w:lang w:bidi="ar-EG"/>
        </w:rPr>
        <w:t>نفاذه</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18</w:t>
      </w:r>
      <w:r w:rsidR="00EF6156" w:rsidRPr="00EF6156">
        <w:rPr>
          <w:rFonts w:hint="cs"/>
          <w:rtl/>
          <w:lang w:bidi="ar-EG"/>
        </w:rPr>
        <w:t xml:space="preserve"> </w:t>
      </w:r>
      <w:r w:rsidRPr="00EF6156">
        <w:rPr>
          <w:rFonts w:hint="cs"/>
          <w:rtl/>
          <w:lang w:bidi="ar-EG"/>
        </w:rPr>
        <w:t>آب/أغسطس</w:t>
      </w:r>
      <w:r w:rsidR="00EF6156" w:rsidRPr="00EF6156">
        <w:rPr>
          <w:rFonts w:hint="cs"/>
          <w:rtl/>
          <w:lang w:bidi="ar-EG"/>
        </w:rPr>
        <w:t xml:space="preserve"> </w:t>
      </w:r>
      <w:r w:rsidRPr="00EF6156">
        <w:rPr>
          <w:rFonts w:hint="cs"/>
          <w:rtl/>
          <w:lang w:bidi="ar-EG"/>
        </w:rPr>
        <w:t>2006.</w:t>
      </w:r>
      <w:r w:rsidR="00EF6156" w:rsidRPr="00EF6156">
        <w:rPr>
          <w:rFonts w:hint="cs"/>
          <w:rtl/>
          <w:lang w:bidi="ar-EG"/>
        </w:rPr>
        <w:t xml:space="preserve"> </w:t>
      </w:r>
      <w:r w:rsidRPr="00EF6156">
        <w:rPr>
          <w:rFonts w:hint="cs"/>
          <w:rtl/>
          <w:lang w:bidi="ar-EG"/>
        </w:rPr>
        <w:t>وينشئ</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العام</w:t>
      </w:r>
      <w:r w:rsidR="00EF6156" w:rsidRPr="00EF6156">
        <w:rPr>
          <w:rFonts w:hint="cs"/>
          <w:rtl/>
          <w:lang w:bidi="ar-EG"/>
        </w:rPr>
        <w:t xml:space="preserve"> </w:t>
      </w:r>
      <w:r w:rsidRPr="00EF6156">
        <w:rPr>
          <w:rFonts w:hint="cs"/>
          <w:rtl/>
          <w:lang w:bidi="ar-EG"/>
        </w:rPr>
        <w:t>للمساواة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المعاملة</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يشمل</w:t>
      </w:r>
      <w:r w:rsidR="00EF6156" w:rsidRPr="00EF6156">
        <w:rPr>
          <w:rFonts w:hint="cs"/>
          <w:rtl/>
          <w:lang w:bidi="ar-EG"/>
        </w:rPr>
        <w:t xml:space="preserve"> </w:t>
      </w:r>
      <w:r w:rsidRPr="00EF6156">
        <w:rPr>
          <w:rFonts w:hint="cs"/>
          <w:rtl/>
          <w:lang w:bidi="ar-EG"/>
        </w:rPr>
        <w:t>نطاق</w:t>
      </w:r>
      <w:r w:rsidR="00EF6156" w:rsidRPr="00EF6156">
        <w:rPr>
          <w:rFonts w:hint="cs"/>
          <w:rtl/>
          <w:lang w:bidi="ar-EG"/>
        </w:rPr>
        <w:t xml:space="preserve"> </w:t>
      </w:r>
      <w:r w:rsidRPr="00EF6156">
        <w:rPr>
          <w:rFonts w:hint="cs"/>
          <w:rtl/>
          <w:lang w:bidi="ar-EG"/>
        </w:rPr>
        <w:t>تطبيقه</w:t>
      </w:r>
      <w:r w:rsidR="00EF6156" w:rsidRPr="00EF6156">
        <w:rPr>
          <w:rFonts w:hint="cs"/>
          <w:rtl/>
          <w:lang w:bidi="ar-EG"/>
        </w:rPr>
        <w:t xml:space="preserve"> </w:t>
      </w:r>
      <w:r w:rsidRPr="00EF6156">
        <w:rPr>
          <w:rFonts w:hint="cs"/>
          <w:rtl/>
          <w:lang w:bidi="ar-EG"/>
        </w:rPr>
        <w:t>قانون</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وأجزاء</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المدني،</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ما</w:t>
      </w:r>
      <w:r w:rsidR="00EF6156" w:rsidRPr="00EF6156">
        <w:rPr>
          <w:rFonts w:hint="cs"/>
          <w:rtl/>
          <w:lang w:bidi="ar-EG"/>
        </w:rPr>
        <w:t xml:space="preserve"> </w:t>
      </w:r>
      <w:r w:rsidRPr="00EF6156">
        <w:rPr>
          <w:rFonts w:hint="cs"/>
          <w:rtl/>
          <w:lang w:bidi="ar-EG"/>
        </w:rPr>
        <w:t>أنشأه،</w:t>
      </w:r>
      <w:r w:rsidR="00EF6156" w:rsidRPr="00EF6156">
        <w:rPr>
          <w:rFonts w:hint="cs"/>
          <w:rtl/>
          <w:lang w:bidi="ar-EG"/>
        </w:rPr>
        <w:t xml:space="preserve"> </w:t>
      </w:r>
      <w:r w:rsidRPr="00EF6156">
        <w:rPr>
          <w:rFonts w:hint="cs"/>
          <w:rtl/>
          <w:lang w:bidi="ar-EG"/>
        </w:rPr>
        <w:t>قانون</w:t>
      </w:r>
      <w:r w:rsidR="00511CD8">
        <w:rPr>
          <w:rFonts w:hint="cs"/>
          <w:rtl/>
          <w:lang w:bidi="ar-EG"/>
        </w:rPr>
        <w:t xml:space="preserve">اً </w:t>
      </w:r>
      <w:r w:rsidRPr="00EF6156">
        <w:rPr>
          <w:rFonts w:hint="cs"/>
          <w:rtl/>
          <w:lang w:bidi="ar-EG"/>
        </w:rPr>
        <w:t>شامل</w:t>
      </w:r>
      <w:r w:rsidR="00511CD8">
        <w:rPr>
          <w:rFonts w:hint="cs"/>
          <w:rtl/>
          <w:lang w:bidi="ar-EG"/>
        </w:rPr>
        <w:t xml:space="preserve">اً </w:t>
      </w:r>
      <w:r w:rsidRPr="00EF6156">
        <w:rPr>
          <w:rFonts w:hint="cs"/>
          <w:rtl/>
          <w:lang w:bidi="ar-EG"/>
        </w:rPr>
        <w:t>لمناهضة</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للمرة</w:t>
      </w:r>
      <w:r w:rsidR="00EF6156" w:rsidRPr="00EF6156">
        <w:rPr>
          <w:rFonts w:hint="cs"/>
          <w:rtl/>
          <w:lang w:bidi="ar-EG"/>
        </w:rPr>
        <w:t xml:space="preserve"> </w:t>
      </w:r>
      <w:r w:rsidRPr="00EF6156">
        <w:rPr>
          <w:rFonts w:hint="cs"/>
          <w:rtl/>
          <w:lang w:bidi="ar-EG"/>
        </w:rPr>
        <w:t>الأولى.</w:t>
      </w:r>
    </w:p>
    <w:p w:rsidR="00614786" w:rsidRPr="00D22E68" w:rsidRDefault="00614786" w:rsidP="000837A2">
      <w:pPr>
        <w:pStyle w:val="SingleTxtGA"/>
        <w:rPr>
          <w:spacing w:val="-1"/>
          <w:rtl/>
          <w:lang w:bidi="ar-EG"/>
        </w:rPr>
      </w:pPr>
      <w:r w:rsidRPr="00D22E68">
        <w:rPr>
          <w:rFonts w:hint="cs"/>
          <w:spacing w:val="-1"/>
          <w:rtl/>
          <w:lang w:bidi="ar-EG"/>
        </w:rPr>
        <w:t>187-</w:t>
      </w:r>
      <w:r w:rsidRPr="00D22E68">
        <w:rPr>
          <w:rFonts w:hint="cs"/>
          <w:spacing w:val="-1"/>
          <w:rtl/>
          <w:lang w:bidi="ar-EG"/>
        </w:rPr>
        <w:tab/>
        <w:t>ويحدد</w:t>
      </w:r>
      <w:r w:rsidR="00EF6156" w:rsidRPr="00D22E68">
        <w:rPr>
          <w:rFonts w:hint="cs"/>
          <w:spacing w:val="-1"/>
          <w:rtl/>
          <w:lang w:bidi="ar-EG"/>
        </w:rPr>
        <w:t xml:space="preserve"> </w:t>
      </w:r>
      <w:r w:rsidRPr="00D22E68">
        <w:rPr>
          <w:rFonts w:hint="cs"/>
          <w:spacing w:val="-1"/>
          <w:rtl/>
          <w:lang w:bidi="ar-EG"/>
        </w:rPr>
        <w:t>الجزء</w:t>
      </w:r>
      <w:r w:rsidR="00EF6156" w:rsidRPr="00D22E68">
        <w:rPr>
          <w:rFonts w:hint="cs"/>
          <w:spacing w:val="-1"/>
          <w:rtl/>
          <w:lang w:bidi="ar-EG"/>
        </w:rPr>
        <w:t xml:space="preserve"> </w:t>
      </w:r>
      <w:r w:rsidRPr="00D22E68">
        <w:rPr>
          <w:rFonts w:hint="cs"/>
          <w:spacing w:val="-1"/>
          <w:rtl/>
          <w:lang w:bidi="ar-EG"/>
        </w:rPr>
        <w:t>الأول</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العام</w:t>
      </w:r>
      <w:r w:rsidR="00EF6156" w:rsidRPr="00D22E68">
        <w:rPr>
          <w:rFonts w:hint="cs"/>
          <w:spacing w:val="-1"/>
          <w:rtl/>
          <w:lang w:bidi="ar-EG"/>
        </w:rPr>
        <w:t xml:space="preserve"> </w:t>
      </w:r>
      <w:r w:rsidRPr="00D22E68">
        <w:rPr>
          <w:rFonts w:hint="cs"/>
          <w:spacing w:val="-1"/>
          <w:rtl/>
          <w:lang w:bidi="ar-EG"/>
        </w:rPr>
        <w:t>للمساواة</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المعاملة</w:t>
      </w:r>
      <w:r w:rsidR="00EF6156" w:rsidRPr="00D22E68">
        <w:rPr>
          <w:rFonts w:hint="cs"/>
          <w:spacing w:val="-1"/>
          <w:rtl/>
          <w:lang w:bidi="ar-EG"/>
        </w:rPr>
        <w:t xml:space="preserve"> </w:t>
      </w:r>
      <w:r w:rsidRPr="00D22E68">
        <w:rPr>
          <w:rFonts w:hint="cs"/>
          <w:spacing w:val="-1"/>
          <w:rtl/>
          <w:lang w:bidi="ar-EG"/>
        </w:rPr>
        <w:t>الهدف</w:t>
      </w:r>
      <w:r w:rsidR="00EF6156" w:rsidRPr="00D22E68">
        <w:rPr>
          <w:rFonts w:hint="cs"/>
          <w:spacing w:val="-1"/>
          <w:rtl/>
          <w:lang w:bidi="ar-EG"/>
        </w:rPr>
        <w:t xml:space="preserve"> </w:t>
      </w:r>
      <w:r w:rsidRPr="00D22E68">
        <w:rPr>
          <w:rFonts w:hint="cs"/>
          <w:spacing w:val="-1"/>
          <w:rtl/>
          <w:lang w:bidi="ar-EG"/>
        </w:rPr>
        <w:t>المتمثل</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منع</w:t>
      </w:r>
      <w:r w:rsidR="00EF6156" w:rsidRPr="00D22E68">
        <w:rPr>
          <w:rFonts w:hint="cs"/>
          <w:spacing w:val="-1"/>
          <w:rtl/>
          <w:lang w:bidi="ar-EG"/>
        </w:rPr>
        <w:t xml:space="preserve"> </w:t>
      </w:r>
      <w:r w:rsidRPr="00D22E68">
        <w:rPr>
          <w:rFonts w:hint="cs"/>
          <w:spacing w:val="-1"/>
          <w:rtl/>
          <w:lang w:bidi="ar-EG"/>
        </w:rPr>
        <w:t>التفاوت</w:t>
      </w:r>
      <w:r w:rsidR="00EF6156" w:rsidRPr="00D22E68">
        <w:rPr>
          <w:rFonts w:hint="cs"/>
          <w:spacing w:val="-1"/>
          <w:rtl/>
          <w:lang w:bidi="ar-EG"/>
        </w:rPr>
        <w:t xml:space="preserve"> </w:t>
      </w:r>
      <w:r w:rsidRPr="00D22E68">
        <w:rPr>
          <w:rFonts w:hint="cs"/>
          <w:spacing w:val="-1"/>
          <w:rtl/>
          <w:lang w:bidi="ar-EG"/>
        </w:rPr>
        <w:t>بسبب</w:t>
      </w:r>
      <w:r w:rsidR="00EF6156" w:rsidRPr="00D22E68">
        <w:rPr>
          <w:rFonts w:hint="cs"/>
          <w:spacing w:val="-1"/>
          <w:rtl/>
          <w:lang w:bidi="ar-EG"/>
        </w:rPr>
        <w:t xml:space="preserve"> </w:t>
      </w:r>
      <w:r w:rsidRPr="00D22E68">
        <w:rPr>
          <w:rFonts w:hint="cs"/>
          <w:spacing w:val="-1"/>
          <w:rtl/>
          <w:lang w:bidi="ar-EG"/>
        </w:rPr>
        <w:t>الأصل</w:t>
      </w:r>
      <w:r w:rsidR="00EF6156" w:rsidRPr="00D22E68">
        <w:rPr>
          <w:rFonts w:hint="cs"/>
          <w:spacing w:val="-1"/>
          <w:rtl/>
          <w:lang w:bidi="ar-EG"/>
        </w:rPr>
        <w:t xml:space="preserve"> </w:t>
      </w:r>
      <w:r w:rsidRPr="00D22E68">
        <w:rPr>
          <w:rFonts w:hint="cs"/>
          <w:spacing w:val="-1"/>
          <w:rtl/>
          <w:lang w:bidi="ar-EG"/>
        </w:rPr>
        <w:t>العنصري</w:t>
      </w:r>
      <w:r w:rsidR="00EF6156" w:rsidRPr="00D22E68">
        <w:rPr>
          <w:rFonts w:hint="cs"/>
          <w:spacing w:val="-1"/>
          <w:rtl/>
          <w:lang w:bidi="ar-EG"/>
        </w:rPr>
        <w:t xml:space="preserve"> </w:t>
      </w:r>
      <w:r w:rsidRPr="00D22E68">
        <w:rPr>
          <w:rFonts w:hint="cs"/>
          <w:spacing w:val="-1"/>
          <w:rtl/>
          <w:lang w:bidi="ar-EG"/>
        </w:rPr>
        <w:t>أو</w:t>
      </w:r>
      <w:r w:rsidR="00EF6156" w:rsidRPr="00D22E68">
        <w:rPr>
          <w:rFonts w:hint="cs"/>
          <w:spacing w:val="-1"/>
          <w:rtl/>
          <w:lang w:bidi="ar-EG"/>
        </w:rPr>
        <w:t xml:space="preserve"> </w:t>
      </w:r>
      <w:r w:rsidRPr="00D22E68">
        <w:rPr>
          <w:rFonts w:hint="cs"/>
          <w:spacing w:val="-1"/>
          <w:rtl/>
          <w:lang w:bidi="ar-EG"/>
        </w:rPr>
        <w:t>العرقي،</w:t>
      </w:r>
      <w:r w:rsidR="00EF6156" w:rsidRPr="00D22E68">
        <w:rPr>
          <w:rFonts w:hint="cs"/>
          <w:spacing w:val="-1"/>
          <w:rtl/>
          <w:lang w:bidi="ar-EG"/>
        </w:rPr>
        <w:t xml:space="preserve"> </w:t>
      </w:r>
      <w:r w:rsidRPr="00D22E68">
        <w:rPr>
          <w:rFonts w:hint="cs"/>
          <w:spacing w:val="-1"/>
          <w:rtl/>
          <w:lang w:bidi="ar-EG"/>
        </w:rPr>
        <w:t>أو</w:t>
      </w:r>
      <w:r w:rsidR="00EF6156" w:rsidRPr="00D22E68">
        <w:rPr>
          <w:rFonts w:hint="cs"/>
          <w:spacing w:val="-1"/>
          <w:rtl/>
          <w:lang w:bidi="ar-EG"/>
        </w:rPr>
        <w:t xml:space="preserve"> </w:t>
      </w:r>
      <w:r w:rsidRPr="00D22E68">
        <w:rPr>
          <w:rFonts w:hint="cs"/>
          <w:spacing w:val="-1"/>
          <w:rtl/>
          <w:lang w:bidi="ar-EG"/>
        </w:rPr>
        <w:t>نوع</w:t>
      </w:r>
      <w:r w:rsidR="00EF6156" w:rsidRPr="00D22E68">
        <w:rPr>
          <w:rFonts w:hint="cs"/>
          <w:spacing w:val="-1"/>
          <w:rtl/>
          <w:lang w:bidi="ar-EG"/>
        </w:rPr>
        <w:t xml:space="preserve"> </w:t>
      </w:r>
      <w:r w:rsidRPr="00D22E68">
        <w:rPr>
          <w:rFonts w:hint="cs"/>
          <w:spacing w:val="-1"/>
          <w:rtl/>
          <w:lang w:bidi="ar-EG"/>
        </w:rPr>
        <w:t>الجنس،</w:t>
      </w:r>
      <w:r w:rsidR="00EF6156" w:rsidRPr="00D22E68">
        <w:rPr>
          <w:rFonts w:hint="cs"/>
          <w:spacing w:val="-1"/>
          <w:rtl/>
          <w:lang w:bidi="ar-EG"/>
        </w:rPr>
        <w:t xml:space="preserve"> </w:t>
      </w:r>
      <w:r w:rsidRPr="00D22E68">
        <w:rPr>
          <w:rFonts w:hint="cs"/>
          <w:spacing w:val="-1"/>
          <w:rtl/>
          <w:lang w:bidi="ar-EG"/>
        </w:rPr>
        <w:t>أو</w:t>
      </w:r>
      <w:r w:rsidR="00EF6156" w:rsidRPr="00D22E68">
        <w:rPr>
          <w:rFonts w:hint="cs"/>
          <w:spacing w:val="-1"/>
          <w:rtl/>
          <w:lang w:bidi="ar-EG"/>
        </w:rPr>
        <w:t xml:space="preserve"> </w:t>
      </w:r>
      <w:r w:rsidRPr="00D22E68">
        <w:rPr>
          <w:rFonts w:hint="cs"/>
          <w:spacing w:val="-1"/>
          <w:rtl/>
          <w:lang w:bidi="ar-EG"/>
        </w:rPr>
        <w:t>الدين</w:t>
      </w:r>
      <w:r w:rsidR="00EF6156" w:rsidRPr="00D22E68">
        <w:rPr>
          <w:rFonts w:hint="cs"/>
          <w:spacing w:val="-1"/>
          <w:rtl/>
          <w:lang w:bidi="ar-EG"/>
        </w:rPr>
        <w:t xml:space="preserve"> </w:t>
      </w:r>
      <w:r w:rsidRPr="00D22E68">
        <w:rPr>
          <w:rFonts w:hint="cs"/>
          <w:spacing w:val="-1"/>
          <w:rtl/>
          <w:lang w:bidi="ar-EG"/>
        </w:rPr>
        <w:t>أو</w:t>
      </w:r>
      <w:r w:rsidR="00EF6156" w:rsidRPr="00D22E68">
        <w:rPr>
          <w:rFonts w:hint="cs"/>
          <w:spacing w:val="-1"/>
          <w:rtl/>
          <w:lang w:bidi="ar-EG"/>
        </w:rPr>
        <w:t xml:space="preserve"> </w:t>
      </w:r>
      <w:r w:rsidRPr="00D22E68">
        <w:rPr>
          <w:rFonts w:hint="cs"/>
          <w:spacing w:val="-1"/>
          <w:rtl/>
          <w:lang w:bidi="ar-EG"/>
        </w:rPr>
        <w:t>المعتقد،</w:t>
      </w:r>
      <w:r w:rsidR="00EF6156" w:rsidRPr="00D22E68">
        <w:rPr>
          <w:rFonts w:hint="cs"/>
          <w:spacing w:val="-1"/>
          <w:rtl/>
          <w:lang w:bidi="ar-EG"/>
        </w:rPr>
        <w:t xml:space="preserve"> </w:t>
      </w:r>
      <w:r w:rsidRPr="00D22E68">
        <w:rPr>
          <w:rFonts w:hint="cs"/>
          <w:spacing w:val="-1"/>
          <w:rtl/>
          <w:lang w:bidi="ar-EG"/>
        </w:rPr>
        <w:t>أو</w:t>
      </w:r>
      <w:r w:rsidR="00EF6156" w:rsidRPr="00D22E68">
        <w:rPr>
          <w:rFonts w:hint="cs"/>
          <w:spacing w:val="-1"/>
          <w:rtl/>
          <w:lang w:bidi="ar-EG"/>
        </w:rPr>
        <w:t xml:space="preserve"> </w:t>
      </w:r>
      <w:r w:rsidRPr="00D22E68">
        <w:rPr>
          <w:rFonts w:hint="cs"/>
          <w:spacing w:val="-1"/>
          <w:rtl/>
          <w:lang w:bidi="ar-EG"/>
        </w:rPr>
        <w:t>الإعاقة،</w:t>
      </w:r>
      <w:r w:rsidR="00EF6156" w:rsidRPr="00D22E68">
        <w:rPr>
          <w:rFonts w:hint="cs"/>
          <w:spacing w:val="-1"/>
          <w:rtl/>
          <w:lang w:bidi="ar-EG"/>
        </w:rPr>
        <w:t xml:space="preserve"> </w:t>
      </w:r>
      <w:r w:rsidRPr="00D22E68">
        <w:rPr>
          <w:rFonts w:hint="cs"/>
          <w:spacing w:val="-1"/>
          <w:rtl/>
          <w:lang w:bidi="ar-EG"/>
        </w:rPr>
        <w:t>أو</w:t>
      </w:r>
      <w:r w:rsidR="000837A2" w:rsidRPr="00D22E68">
        <w:rPr>
          <w:rFonts w:hint="eastAsia"/>
          <w:spacing w:val="-1"/>
          <w:rtl/>
          <w:lang w:bidi="ar-EG"/>
        </w:rPr>
        <w:t> </w:t>
      </w:r>
      <w:r w:rsidRPr="00D22E68">
        <w:rPr>
          <w:rFonts w:hint="cs"/>
          <w:spacing w:val="-1"/>
          <w:rtl/>
          <w:lang w:bidi="ar-EG"/>
        </w:rPr>
        <w:t>العمر،</w:t>
      </w:r>
      <w:r w:rsidR="00EF6156" w:rsidRPr="00D22E68">
        <w:rPr>
          <w:rFonts w:hint="cs"/>
          <w:spacing w:val="-1"/>
          <w:rtl/>
          <w:lang w:bidi="ar-EG"/>
        </w:rPr>
        <w:t xml:space="preserve"> </w:t>
      </w:r>
      <w:r w:rsidRPr="00D22E68">
        <w:rPr>
          <w:rFonts w:hint="cs"/>
          <w:spacing w:val="-1"/>
          <w:rtl/>
          <w:lang w:bidi="ar-EG"/>
        </w:rPr>
        <w:t>أو</w:t>
      </w:r>
      <w:r w:rsidR="00EF6156" w:rsidRPr="00D22E68">
        <w:rPr>
          <w:rFonts w:hint="cs"/>
          <w:spacing w:val="-1"/>
          <w:rtl/>
          <w:lang w:bidi="ar-EG"/>
        </w:rPr>
        <w:t xml:space="preserve"> </w:t>
      </w:r>
      <w:r w:rsidRPr="00D22E68">
        <w:rPr>
          <w:rFonts w:hint="cs"/>
          <w:spacing w:val="-1"/>
          <w:rtl/>
          <w:lang w:bidi="ar-EG"/>
        </w:rPr>
        <w:t>الميول</w:t>
      </w:r>
      <w:r w:rsidR="00EF6156" w:rsidRPr="00D22E68">
        <w:rPr>
          <w:rFonts w:hint="cs"/>
          <w:spacing w:val="-1"/>
          <w:rtl/>
          <w:lang w:bidi="ar-EG"/>
        </w:rPr>
        <w:t xml:space="preserve"> </w:t>
      </w:r>
      <w:r w:rsidRPr="00D22E68">
        <w:rPr>
          <w:rFonts w:hint="cs"/>
          <w:spacing w:val="-1"/>
          <w:rtl/>
          <w:lang w:bidi="ar-EG"/>
        </w:rPr>
        <w:t>الجنسية.</w:t>
      </w:r>
      <w:r w:rsidR="00EF6156" w:rsidRPr="00D22E68">
        <w:rPr>
          <w:rFonts w:hint="cs"/>
          <w:spacing w:val="-1"/>
          <w:rtl/>
          <w:lang w:bidi="ar-EG"/>
        </w:rPr>
        <w:t xml:space="preserve"> </w:t>
      </w:r>
      <w:r w:rsidRPr="00D22E68">
        <w:rPr>
          <w:rFonts w:hint="cs"/>
          <w:spacing w:val="-1"/>
          <w:rtl/>
          <w:lang w:bidi="ar-EG"/>
        </w:rPr>
        <w:t>وعلاوة</w:t>
      </w:r>
      <w:r w:rsidR="00EF6156" w:rsidRPr="00D22E68">
        <w:rPr>
          <w:rFonts w:hint="cs"/>
          <w:spacing w:val="-1"/>
          <w:rtl/>
          <w:lang w:bidi="ar-EG"/>
        </w:rPr>
        <w:t xml:space="preserve"> </w:t>
      </w:r>
      <w:r w:rsidRPr="00D22E68">
        <w:rPr>
          <w:rFonts w:hint="cs"/>
          <w:spacing w:val="-1"/>
          <w:rtl/>
          <w:lang w:bidi="ar-EG"/>
        </w:rPr>
        <w:t>على</w:t>
      </w:r>
      <w:r w:rsidR="00EF6156" w:rsidRPr="00D22E68">
        <w:rPr>
          <w:rFonts w:hint="cs"/>
          <w:spacing w:val="-1"/>
          <w:rtl/>
          <w:lang w:bidi="ar-EG"/>
        </w:rPr>
        <w:t xml:space="preserve"> </w:t>
      </w:r>
      <w:r w:rsidRPr="00D22E68">
        <w:rPr>
          <w:rFonts w:hint="cs"/>
          <w:spacing w:val="-1"/>
          <w:rtl/>
          <w:lang w:bidi="ar-EG"/>
        </w:rPr>
        <w:t>ذلك،</w:t>
      </w:r>
      <w:r w:rsidR="00EF6156" w:rsidRPr="00D22E68">
        <w:rPr>
          <w:rFonts w:hint="cs"/>
          <w:spacing w:val="-1"/>
          <w:rtl/>
          <w:lang w:bidi="ar-EG"/>
        </w:rPr>
        <w:t xml:space="preserve"> </w:t>
      </w:r>
      <w:proofErr w:type="spellStart"/>
      <w:r w:rsidR="00FC1CDA">
        <w:rPr>
          <w:rFonts w:hint="cs"/>
          <w:spacing w:val="-1"/>
          <w:rtl/>
          <w:lang w:bidi="ar-EG"/>
        </w:rPr>
        <w:t>يرسي</w:t>
      </w:r>
      <w:proofErr w:type="spellEnd"/>
      <w:r w:rsidR="00EF6156" w:rsidRPr="00D22E68">
        <w:rPr>
          <w:rFonts w:hint="cs"/>
          <w:spacing w:val="-1"/>
          <w:rtl/>
          <w:lang w:bidi="ar-EG"/>
        </w:rPr>
        <w:t xml:space="preserve"> </w:t>
      </w:r>
      <w:r w:rsidRPr="00D22E68">
        <w:rPr>
          <w:rFonts w:hint="cs"/>
          <w:spacing w:val="-1"/>
          <w:rtl/>
          <w:lang w:bidi="ar-EG"/>
        </w:rPr>
        <w:t>هذا</w:t>
      </w:r>
      <w:r w:rsidR="00EF6156" w:rsidRPr="00D22E68">
        <w:rPr>
          <w:rFonts w:hint="cs"/>
          <w:spacing w:val="-1"/>
          <w:rtl/>
          <w:lang w:bidi="ar-EG"/>
        </w:rPr>
        <w:t xml:space="preserve"> </w:t>
      </w:r>
      <w:r w:rsidRPr="00D22E68">
        <w:rPr>
          <w:rFonts w:hint="cs"/>
          <w:spacing w:val="-1"/>
          <w:rtl/>
          <w:lang w:bidi="ar-EG"/>
        </w:rPr>
        <w:t>الجزء</w:t>
      </w:r>
      <w:r w:rsidR="00EF6156" w:rsidRPr="00D22E68">
        <w:rPr>
          <w:rFonts w:hint="cs"/>
          <w:spacing w:val="-1"/>
          <w:rtl/>
          <w:lang w:bidi="ar-EG"/>
        </w:rPr>
        <w:t xml:space="preserve"> </w:t>
      </w:r>
      <w:r w:rsidRPr="00D22E68">
        <w:rPr>
          <w:rFonts w:hint="cs"/>
          <w:spacing w:val="-1"/>
          <w:rtl/>
          <w:lang w:bidi="ar-EG"/>
        </w:rPr>
        <w:t>مجال</w:t>
      </w:r>
      <w:r w:rsidR="00EF6156" w:rsidRPr="00D22E68">
        <w:rPr>
          <w:rFonts w:hint="cs"/>
          <w:spacing w:val="-1"/>
          <w:rtl/>
          <w:lang w:bidi="ar-EG"/>
        </w:rPr>
        <w:t xml:space="preserve"> </w:t>
      </w:r>
      <w:r w:rsidRPr="00D22E68">
        <w:rPr>
          <w:rFonts w:hint="cs"/>
          <w:spacing w:val="-1"/>
          <w:rtl/>
          <w:lang w:bidi="ar-EG"/>
        </w:rPr>
        <w:t>تطبيق</w:t>
      </w:r>
      <w:r w:rsidR="00EF6156" w:rsidRPr="00D22E68">
        <w:rPr>
          <w:rFonts w:hint="cs"/>
          <w:spacing w:val="-1"/>
          <w:rtl/>
          <w:lang w:bidi="ar-EG"/>
        </w:rPr>
        <w:t xml:space="preserve"> </w:t>
      </w:r>
      <w:r w:rsidRPr="00D22E68">
        <w:rPr>
          <w:rFonts w:hint="cs"/>
          <w:spacing w:val="-1"/>
          <w:rtl/>
          <w:lang w:bidi="ar-EG"/>
        </w:rPr>
        <w:t>وتعريف</w:t>
      </w:r>
      <w:r w:rsidR="00EF6156" w:rsidRPr="00D22E68">
        <w:rPr>
          <w:rFonts w:hint="cs"/>
          <w:spacing w:val="-1"/>
          <w:rtl/>
          <w:lang w:bidi="ar-EG"/>
        </w:rPr>
        <w:t xml:space="preserve"> </w:t>
      </w:r>
      <w:r w:rsidRPr="00D22E68">
        <w:rPr>
          <w:rFonts w:hint="cs"/>
          <w:spacing w:val="-1"/>
          <w:rtl/>
          <w:lang w:bidi="ar-EG"/>
        </w:rPr>
        <w:t>التمييز</w:t>
      </w:r>
      <w:r w:rsidR="00EF6156" w:rsidRPr="00D22E68">
        <w:rPr>
          <w:rFonts w:hint="cs"/>
          <w:spacing w:val="-1"/>
          <w:rtl/>
          <w:lang w:bidi="ar-EG"/>
        </w:rPr>
        <w:t xml:space="preserve"> </w:t>
      </w:r>
      <w:r w:rsidRPr="00D22E68">
        <w:rPr>
          <w:rFonts w:hint="cs"/>
          <w:spacing w:val="-1"/>
          <w:rtl/>
          <w:lang w:bidi="ar-EG"/>
        </w:rPr>
        <w:t>المباشر</w:t>
      </w:r>
      <w:r w:rsidR="00EF6156" w:rsidRPr="00D22E68">
        <w:rPr>
          <w:rFonts w:hint="cs"/>
          <w:spacing w:val="-1"/>
          <w:rtl/>
          <w:lang w:bidi="ar-EG"/>
        </w:rPr>
        <w:t xml:space="preserve"> </w:t>
      </w:r>
      <w:r w:rsidRPr="00D22E68">
        <w:rPr>
          <w:rFonts w:hint="cs"/>
          <w:spacing w:val="-1"/>
          <w:rtl/>
          <w:lang w:bidi="ar-EG"/>
        </w:rPr>
        <w:t>وغير</w:t>
      </w:r>
      <w:r w:rsidR="00EF6156" w:rsidRPr="00D22E68">
        <w:rPr>
          <w:rFonts w:hint="cs"/>
          <w:spacing w:val="-1"/>
          <w:rtl/>
          <w:lang w:bidi="ar-EG"/>
        </w:rPr>
        <w:t xml:space="preserve"> </w:t>
      </w:r>
      <w:r w:rsidRPr="00D22E68">
        <w:rPr>
          <w:rFonts w:hint="cs"/>
          <w:spacing w:val="-1"/>
          <w:rtl/>
          <w:lang w:bidi="ar-EG"/>
        </w:rPr>
        <w:lastRenderedPageBreak/>
        <w:t>المباشر،</w:t>
      </w:r>
      <w:r w:rsidR="00EF6156" w:rsidRPr="00D22E68">
        <w:rPr>
          <w:rFonts w:hint="cs"/>
          <w:spacing w:val="-1"/>
          <w:rtl/>
          <w:lang w:bidi="ar-EG"/>
        </w:rPr>
        <w:t xml:space="preserve"> </w:t>
      </w:r>
      <w:r w:rsidRPr="00D22E68">
        <w:rPr>
          <w:rFonts w:hint="cs"/>
          <w:spacing w:val="-1"/>
          <w:rtl/>
          <w:lang w:bidi="ar-EG"/>
        </w:rPr>
        <w:t>والمضايقة،</w:t>
      </w:r>
      <w:r w:rsidR="00EF6156" w:rsidRPr="00D22E68">
        <w:rPr>
          <w:rFonts w:hint="cs"/>
          <w:spacing w:val="-1"/>
          <w:rtl/>
          <w:lang w:bidi="ar-EG"/>
        </w:rPr>
        <w:t xml:space="preserve"> </w:t>
      </w:r>
      <w:r w:rsidRPr="00D22E68">
        <w:rPr>
          <w:rFonts w:hint="cs"/>
          <w:spacing w:val="-1"/>
          <w:rtl/>
          <w:lang w:bidi="ar-EG"/>
        </w:rPr>
        <w:t>والتحرش</w:t>
      </w:r>
      <w:r w:rsidR="00EF6156" w:rsidRPr="00D22E68">
        <w:rPr>
          <w:rFonts w:hint="cs"/>
          <w:spacing w:val="-1"/>
          <w:rtl/>
          <w:lang w:bidi="ar-EG"/>
        </w:rPr>
        <w:t xml:space="preserve"> </w:t>
      </w:r>
      <w:r w:rsidRPr="00D22E68">
        <w:rPr>
          <w:rFonts w:hint="cs"/>
          <w:spacing w:val="-1"/>
          <w:rtl/>
          <w:lang w:bidi="ar-EG"/>
        </w:rPr>
        <w:t>الجنسي.</w:t>
      </w:r>
      <w:r w:rsidR="00EF6156" w:rsidRPr="00D22E68">
        <w:rPr>
          <w:rFonts w:hint="cs"/>
          <w:spacing w:val="-1"/>
          <w:rtl/>
          <w:lang w:bidi="ar-EG"/>
        </w:rPr>
        <w:t xml:space="preserve"> </w:t>
      </w:r>
      <w:r w:rsidRPr="00D22E68">
        <w:rPr>
          <w:rFonts w:hint="cs"/>
          <w:spacing w:val="-1"/>
          <w:rtl/>
          <w:lang w:bidi="ar-EG"/>
        </w:rPr>
        <w:t>ويتضمن</w:t>
      </w:r>
      <w:r w:rsidR="00EF6156" w:rsidRPr="00D22E68">
        <w:rPr>
          <w:rFonts w:hint="cs"/>
          <w:spacing w:val="-1"/>
          <w:rtl/>
          <w:lang w:bidi="ar-EG"/>
        </w:rPr>
        <w:t xml:space="preserve"> </w:t>
      </w:r>
      <w:r w:rsidRPr="00D22E68">
        <w:rPr>
          <w:rFonts w:hint="cs"/>
          <w:spacing w:val="-1"/>
          <w:rtl/>
          <w:lang w:bidi="ar-EG"/>
        </w:rPr>
        <w:t>الجزء</w:t>
      </w:r>
      <w:r w:rsidR="00EF6156" w:rsidRPr="00D22E68">
        <w:rPr>
          <w:rFonts w:hint="cs"/>
          <w:spacing w:val="-1"/>
          <w:rtl/>
          <w:lang w:bidi="ar-EG"/>
        </w:rPr>
        <w:t xml:space="preserve"> </w:t>
      </w:r>
      <w:r w:rsidRPr="00D22E68">
        <w:rPr>
          <w:rFonts w:hint="cs"/>
          <w:spacing w:val="-1"/>
          <w:rtl/>
          <w:lang w:bidi="ar-EG"/>
        </w:rPr>
        <w:t>الثاني</w:t>
      </w:r>
      <w:r w:rsidR="00EF6156" w:rsidRPr="00D22E68">
        <w:rPr>
          <w:rFonts w:hint="cs"/>
          <w:spacing w:val="-1"/>
          <w:rtl/>
          <w:lang w:bidi="ar-EG"/>
        </w:rPr>
        <w:t xml:space="preserve"> </w:t>
      </w:r>
      <w:r w:rsidRPr="00D22E68">
        <w:rPr>
          <w:rFonts w:hint="cs"/>
          <w:spacing w:val="-1"/>
          <w:rtl/>
          <w:lang w:bidi="ar-EG"/>
        </w:rPr>
        <w:t>أحكام</w:t>
      </w:r>
      <w:r w:rsidR="00EF6156" w:rsidRPr="00D22E68">
        <w:rPr>
          <w:rFonts w:hint="cs"/>
          <w:spacing w:val="-1"/>
          <w:rtl/>
          <w:lang w:bidi="ar-EG"/>
        </w:rPr>
        <w:t xml:space="preserve"> </w:t>
      </w:r>
      <w:r w:rsidRPr="00D22E68">
        <w:rPr>
          <w:rFonts w:hint="cs"/>
          <w:spacing w:val="-1"/>
          <w:rtl/>
          <w:lang w:bidi="ar-EG"/>
        </w:rPr>
        <w:t>قانون</w:t>
      </w:r>
      <w:r w:rsidR="00EF6156" w:rsidRPr="00D22E68">
        <w:rPr>
          <w:rFonts w:hint="cs"/>
          <w:spacing w:val="-1"/>
          <w:rtl/>
          <w:lang w:bidi="ar-EG"/>
        </w:rPr>
        <w:t xml:space="preserve"> </w:t>
      </w:r>
      <w:r w:rsidRPr="00D22E68">
        <w:rPr>
          <w:rFonts w:hint="cs"/>
          <w:spacing w:val="-1"/>
          <w:rtl/>
          <w:lang w:bidi="ar-EG"/>
        </w:rPr>
        <w:t>العمل</w:t>
      </w:r>
      <w:r w:rsidR="00EF6156" w:rsidRPr="00D22E68">
        <w:rPr>
          <w:rFonts w:hint="cs"/>
          <w:spacing w:val="-1"/>
          <w:rtl/>
          <w:lang w:bidi="ar-EG"/>
        </w:rPr>
        <w:t xml:space="preserve"> </w:t>
      </w:r>
      <w:r w:rsidRPr="00D22E68">
        <w:rPr>
          <w:rFonts w:hint="cs"/>
          <w:spacing w:val="-1"/>
          <w:rtl/>
          <w:lang w:bidi="ar-EG"/>
        </w:rPr>
        <w:t>المتعلق</w:t>
      </w:r>
      <w:r w:rsidR="00EF6156" w:rsidRPr="00D22E68">
        <w:rPr>
          <w:rFonts w:hint="cs"/>
          <w:spacing w:val="-1"/>
          <w:rtl/>
          <w:lang w:bidi="ar-EG"/>
        </w:rPr>
        <w:t xml:space="preserve"> </w:t>
      </w:r>
      <w:r w:rsidRPr="00D22E68">
        <w:rPr>
          <w:rFonts w:hint="cs"/>
          <w:spacing w:val="-1"/>
          <w:rtl/>
          <w:lang w:bidi="ar-EG"/>
        </w:rPr>
        <w:t>بحماية</w:t>
      </w:r>
      <w:r w:rsidR="00EF6156" w:rsidRPr="00D22E68">
        <w:rPr>
          <w:rFonts w:hint="cs"/>
          <w:spacing w:val="-1"/>
          <w:rtl/>
          <w:lang w:bidi="ar-EG"/>
        </w:rPr>
        <w:t xml:space="preserve"> </w:t>
      </w:r>
      <w:r w:rsidRPr="00D22E68">
        <w:rPr>
          <w:rFonts w:hint="cs"/>
          <w:spacing w:val="-1"/>
          <w:rtl/>
          <w:lang w:bidi="ar-EG"/>
        </w:rPr>
        <w:t>الموظفين</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التمييز.</w:t>
      </w:r>
      <w:r w:rsidR="00EF6156" w:rsidRPr="00D22E68">
        <w:rPr>
          <w:rFonts w:hint="cs"/>
          <w:spacing w:val="-1"/>
          <w:rtl/>
          <w:lang w:bidi="ar-EG"/>
        </w:rPr>
        <w:t xml:space="preserve"> </w:t>
      </w:r>
      <w:r w:rsidRPr="00D22E68">
        <w:rPr>
          <w:rFonts w:hint="cs"/>
          <w:spacing w:val="-1"/>
          <w:rtl/>
          <w:lang w:bidi="ar-EG"/>
        </w:rPr>
        <w:t>وفي</w:t>
      </w:r>
      <w:r w:rsidR="00EF6156" w:rsidRPr="00D22E68">
        <w:rPr>
          <w:rFonts w:hint="cs"/>
          <w:spacing w:val="-1"/>
          <w:rtl/>
          <w:lang w:bidi="ar-EG"/>
        </w:rPr>
        <w:t xml:space="preserve"> </w:t>
      </w:r>
      <w:r w:rsidRPr="00D22E68">
        <w:rPr>
          <w:rFonts w:hint="cs"/>
          <w:spacing w:val="-1"/>
          <w:rtl/>
          <w:lang w:bidi="ar-EG"/>
        </w:rPr>
        <w:t>الوقت</w:t>
      </w:r>
      <w:r w:rsidR="00EF6156" w:rsidRPr="00D22E68">
        <w:rPr>
          <w:rFonts w:hint="cs"/>
          <w:spacing w:val="-1"/>
          <w:rtl/>
          <w:lang w:bidi="ar-EG"/>
        </w:rPr>
        <w:t xml:space="preserve"> </w:t>
      </w:r>
      <w:r w:rsidRPr="00D22E68">
        <w:rPr>
          <w:rFonts w:hint="cs"/>
          <w:spacing w:val="-1"/>
          <w:rtl/>
          <w:lang w:bidi="ar-EG"/>
        </w:rPr>
        <w:t>نفسه،</w:t>
      </w:r>
      <w:r w:rsidR="00EF6156" w:rsidRPr="00D22E68">
        <w:rPr>
          <w:rFonts w:hint="cs"/>
          <w:spacing w:val="-1"/>
          <w:rtl/>
          <w:lang w:bidi="ar-EG"/>
        </w:rPr>
        <w:t xml:space="preserve"> </w:t>
      </w:r>
      <w:r w:rsidRPr="00D22E68">
        <w:rPr>
          <w:rFonts w:hint="cs"/>
          <w:spacing w:val="-1"/>
          <w:rtl/>
          <w:lang w:bidi="ar-EG"/>
        </w:rPr>
        <w:t>يرد</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هذا</w:t>
      </w:r>
      <w:r w:rsidR="00EF6156" w:rsidRPr="00D22E68">
        <w:rPr>
          <w:rFonts w:hint="cs"/>
          <w:spacing w:val="-1"/>
          <w:rtl/>
          <w:lang w:bidi="ar-EG"/>
        </w:rPr>
        <w:t xml:space="preserve"> </w:t>
      </w:r>
      <w:r w:rsidRPr="00D22E68">
        <w:rPr>
          <w:rFonts w:hint="cs"/>
          <w:spacing w:val="-1"/>
          <w:rtl/>
          <w:lang w:bidi="ar-EG"/>
        </w:rPr>
        <w:t>الجزء</w:t>
      </w:r>
      <w:r w:rsidR="00EF6156" w:rsidRPr="00D22E68">
        <w:rPr>
          <w:rFonts w:hint="cs"/>
          <w:spacing w:val="-1"/>
          <w:rtl/>
          <w:lang w:bidi="ar-EG"/>
        </w:rPr>
        <w:t xml:space="preserve"> </w:t>
      </w:r>
      <w:r w:rsidRPr="00D22E68">
        <w:rPr>
          <w:rFonts w:hint="cs"/>
          <w:spacing w:val="-1"/>
          <w:rtl/>
          <w:lang w:bidi="ar-EG"/>
        </w:rPr>
        <w:t>وصف</w:t>
      </w:r>
      <w:r w:rsidR="00EF6156" w:rsidRPr="00D22E68">
        <w:rPr>
          <w:rFonts w:hint="cs"/>
          <w:spacing w:val="-1"/>
          <w:rtl/>
          <w:lang w:bidi="ar-EG"/>
        </w:rPr>
        <w:t xml:space="preserve"> </w:t>
      </w:r>
      <w:r w:rsidRPr="00D22E68">
        <w:rPr>
          <w:rFonts w:hint="cs"/>
          <w:spacing w:val="-1"/>
          <w:rtl/>
          <w:lang w:bidi="ar-EG"/>
        </w:rPr>
        <w:t>للتدابير</w:t>
      </w:r>
      <w:r w:rsidR="00EF6156" w:rsidRPr="00D22E68">
        <w:rPr>
          <w:rFonts w:hint="cs"/>
          <w:spacing w:val="-1"/>
          <w:rtl/>
          <w:lang w:bidi="ar-EG"/>
        </w:rPr>
        <w:t xml:space="preserve"> </w:t>
      </w:r>
      <w:r w:rsidRPr="00D22E68">
        <w:rPr>
          <w:rFonts w:hint="cs"/>
          <w:spacing w:val="-1"/>
          <w:rtl/>
          <w:lang w:bidi="ar-EG"/>
        </w:rPr>
        <w:t>والالتزامات</w:t>
      </w:r>
      <w:r w:rsidR="00EF6156" w:rsidRPr="00D22E68">
        <w:rPr>
          <w:rFonts w:hint="cs"/>
          <w:spacing w:val="-1"/>
          <w:rtl/>
          <w:lang w:bidi="ar-EG"/>
        </w:rPr>
        <w:t xml:space="preserve"> </w:t>
      </w:r>
      <w:r w:rsidRPr="00D22E68">
        <w:rPr>
          <w:rFonts w:hint="cs"/>
          <w:spacing w:val="-1"/>
          <w:rtl/>
          <w:lang w:bidi="ar-EG"/>
        </w:rPr>
        <w:t>التي</w:t>
      </w:r>
      <w:r w:rsidR="00EF6156" w:rsidRPr="00D22E68">
        <w:rPr>
          <w:rFonts w:hint="cs"/>
          <w:spacing w:val="-1"/>
          <w:rtl/>
          <w:lang w:bidi="ar-EG"/>
        </w:rPr>
        <w:t xml:space="preserve"> </w:t>
      </w:r>
      <w:r w:rsidRPr="00D22E68">
        <w:rPr>
          <w:rFonts w:hint="cs"/>
          <w:spacing w:val="-1"/>
          <w:rtl/>
          <w:lang w:bidi="ar-EG"/>
        </w:rPr>
        <w:t>تقع</w:t>
      </w:r>
      <w:r w:rsidR="00EF6156" w:rsidRPr="00D22E68">
        <w:rPr>
          <w:rFonts w:hint="cs"/>
          <w:spacing w:val="-1"/>
          <w:rtl/>
          <w:lang w:bidi="ar-EG"/>
        </w:rPr>
        <w:t xml:space="preserve"> </w:t>
      </w:r>
      <w:r w:rsidRPr="00D22E68">
        <w:rPr>
          <w:rFonts w:hint="cs"/>
          <w:spacing w:val="-1"/>
          <w:rtl/>
          <w:lang w:bidi="ar-EG"/>
        </w:rPr>
        <w:t>على</w:t>
      </w:r>
      <w:r w:rsidR="00EF6156" w:rsidRPr="00D22E68">
        <w:rPr>
          <w:rFonts w:hint="cs"/>
          <w:spacing w:val="-1"/>
          <w:rtl/>
          <w:lang w:bidi="ar-EG"/>
        </w:rPr>
        <w:t xml:space="preserve"> </w:t>
      </w:r>
      <w:r w:rsidRPr="00D22E68">
        <w:rPr>
          <w:rFonts w:hint="cs"/>
          <w:spacing w:val="-1"/>
          <w:rtl/>
          <w:lang w:bidi="ar-EG"/>
        </w:rPr>
        <w:t>عاتق</w:t>
      </w:r>
      <w:r w:rsidR="00EF6156" w:rsidRPr="00D22E68">
        <w:rPr>
          <w:rFonts w:hint="cs"/>
          <w:spacing w:val="-1"/>
          <w:rtl/>
          <w:lang w:bidi="ar-EG"/>
        </w:rPr>
        <w:t xml:space="preserve"> </w:t>
      </w:r>
      <w:r w:rsidRPr="00D22E68">
        <w:rPr>
          <w:rFonts w:hint="cs"/>
          <w:spacing w:val="-1"/>
          <w:rtl/>
          <w:lang w:bidi="ar-EG"/>
        </w:rPr>
        <w:t>أرباب</w:t>
      </w:r>
      <w:r w:rsidR="00EF6156" w:rsidRPr="00D22E68">
        <w:rPr>
          <w:rFonts w:hint="cs"/>
          <w:spacing w:val="-1"/>
          <w:rtl/>
          <w:lang w:bidi="ar-EG"/>
        </w:rPr>
        <w:t xml:space="preserve"> </w:t>
      </w:r>
      <w:r w:rsidRPr="00D22E68">
        <w:rPr>
          <w:rFonts w:hint="cs"/>
          <w:spacing w:val="-1"/>
          <w:rtl/>
          <w:lang w:bidi="ar-EG"/>
        </w:rPr>
        <w:t>العمل،</w:t>
      </w:r>
      <w:r w:rsidR="00EF6156" w:rsidRPr="00D22E68">
        <w:rPr>
          <w:rFonts w:hint="cs"/>
          <w:spacing w:val="-1"/>
          <w:rtl/>
          <w:lang w:bidi="ar-EG"/>
        </w:rPr>
        <w:t xml:space="preserve"> </w:t>
      </w:r>
      <w:r w:rsidRPr="00D22E68">
        <w:rPr>
          <w:rFonts w:hint="cs"/>
          <w:spacing w:val="-1"/>
          <w:rtl/>
          <w:lang w:bidi="ar-EG"/>
        </w:rPr>
        <w:t>فضل</w:t>
      </w:r>
      <w:r w:rsidR="00511CD8">
        <w:rPr>
          <w:rFonts w:hint="cs"/>
          <w:spacing w:val="-1"/>
          <w:rtl/>
          <w:lang w:bidi="ar-EG"/>
        </w:rPr>
        <w:t xml:space="preserve">اً </w:t>
      </w:r>
      <w:r w:rsidRPr="00D22E68">
        <w:rPr>
          <w:rFonts w:hint="cs"/>
          <w:spacing w:val="-1"/>
          <w:rtl/>
          <w:lang w:bidi="ar-EG"/>
        </w:rPr>
        <w:t>عن</w:t>
      </w:r>
      <w:r w:rsidR="00EF6156" w:rsidRPr="00D22E68">
        <w:rPr>
          <w:rFonts w:hint="cs"/>
          <w:spacing w:val="-1"/>
          <w:rtl/>
          <w:lang w:bidi="ar-EG"/>
        </w:rPr>
        <w:t xml:space="preserve"> </w:t>
      </w:r>
      <w:r w:rsidRPr="00D22E68">
        <w:rPr>
          <w:rFonts w:hint="cs"/>
          <w:spacing w:val="-1"/>
          <w:rtl/>
          <w:lang w:bidi="ar-EG"/>
        </w:rPr>
        <w:t>حقوق</w:t>
      </w:r>
      <w:r w:rsidR="00EF6156" w:rsidRPr="00D22E68">
        <w:rPr>
          <w:rFonts w:hint="cs"/>
          <w:spacing w:val="-1"/>
          <w:rtl/>
          <w:lang w:bidi="ar-EG"/>
        </w:rPr>
        <w:t xml:space="preserve"> </w:t>
      </w:r>
      <w:r w:rsidRPr="00D22E68">
        <w:rPr>
          <w:rFonts w:hint="cs"/>
          <w:spacing w:val="-1"/>
          <w:rtl/>
          <w:lang w:bidi="ar-EG"/>
        </w:rPr>
        <w:t>الموظفين.</w:t>
      </w:r>
      <w:r w:rsidR="00EF6156" w:rsidRPr="00D22E68">
        <w:rPr>
          <w:rFonts w:hint="cs"/>
          <w:spacing w:val="-1"/>
          <w:rtl/>
          <w:lang w:bidi="ar-EG"/>
        </w:rPr>
        <w:t xml:space="preserve"> </w:t>
      </w:r>
      <w:r w:rsidRPr="00D22E68">
        <w:rPr>
          <w:rFonts w:hint="cs"/>
          <w:spacing w:val="-1"/>
          <w:rtl/>
          <w:lang w:bidi="ar-EG"/>
        </w:rPr>
        <w:t>ويتألف</w:t>
      </w:r>
      <w:r w:rsidR="00EF6156" w:rsidRPr="00D22E68">
        <w:rPr>
          <w:rFonts w:hint="cs"/>
          <w:spacing w:val="-1"/>
          <w:rtl/>
          <w:lang w:bidi="ar-EG"/>
        </w:rPr>
        <w:t xml:space="preserve"> </w:t>
      </w:r>
      <w:r w:rsidRPr="00D22E68">
        <w:rPr>
          <w:rFonts w:hint="cs"/>
          <w:spacing w:val="-1"/>
          <w:rtl/>
          <w:lang w:bidi="ar-EG"/>
        </w:rPr>
        <w:t>جوهر</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الأحكام</w:t>
      </w:r>
      <w:r w:rsidR="00EF6156" w:rsidRPr="00D22E68">
        <w:rPr>
          <w:rFonts w:hint="cs"/>
          <w:spacing w:val="-1"/>
          <w:rtl/>
          <w:lang w:bidi="ar-EG"/>
        </w:rPr>
        <w:t xml:space="preserve"> </w:t>
      </w:r>
      <w:r w:rsidRPr="00D22E68">
        <w:rPr>
          <w:rFonts w:hint="cs"/>
          <w:spacing w:val="-1"/>
          <w:rtl/>
          <w:lang w:bidi="ar-EG"/>
        </w:rPr>
        <w:t>المتعلقة</w:t>
      </w:r>
      <w:r w:rsidR="00EF6156" w:rsidRPr="00D22E68">
        <w:rPr>
          <w:rFonts w:hint="cs"/>
          <w:spacing w:val="-1"/>
          <w:rtl/>
          <w:lang w:bidi="ar-EG"/>
        </w:rPr>
        <w:t xml:space="preserve"> </w:t>
      </w:r>
      <w:r w:rsidRPr="00D22E68">
        <w:rPr>
          <w:rFonts w:hint="cs"/>
          <w:spacing w:val="-1"/>
          <w:rtl/>
          <w:lang w:bidi="ar-EG"/>
        </w:rPr>
        <w:t>بالتعويض</w:t>
      </w:r>
      <w:r w:rsidR="00EF6156" w:rsidRPr="00D22E68">
        <w:rPr>
          <w:rFonts w:hint="cs"/>
          <w:spacing w:val="-1"/>
          <w:rtl/>
          <w:lang w:bidi="ar-EG"/>
        </w:rPr>
        <w:t xml:space="preserve"> </w:t>
      </w:r>
      <w:r w:rsidRPr="00D22E68">
        <w:rPr>
          <w:rFonts w:hint="cs"/>
          <w:spacing w:val="-1"/>
          <w:rtl/>
          <w:lang w:bidi="ar-EG"/>
        </w:rPr>
        <w:t>والأضرار</w:t>
      </w:r>
      <w:r w:rsidR="00EF6156" w:rsidRPr="00D22E68">
        <w:rPr>
          <w:rFonts w:hint="cs"/>
          <w:spacing w:val="-1"/>
          <w:rtl/>
          <w:lang w:bidi="ar-EG"/>
        </w:rPr>
        <w:t xml:space="preserve"> </w:t>
      </w:r>
      <w:r w:rsidRPr="00D22E68">
        <w:rPr>
          <w:rFonts w:hint="cs"/>
          <w:spacing w:val="-1"/>
          <w:rtl/>
          <w:lang w:bidi="ar-EG"/>
        </w:rPr>
        <w:t>(الفصل</w:t>
      </w:r>
      <w:r w:rsidR="00EF6156" w:rsidRPr="00D22E68">
        <w:rPr>
          <w:rFonts w:hint="cs"/>
          <w:spacing w:val="-1"/>
          <w:rtl/>
          <w:lang w:bidi="ar-EG"/>
        </w:rPr>
        <w:t xml:space="preserve"> </w:t>
      </w:r>
      <w:r w:rsidRPr="00D22E68">
        <w:rPr>
          <w:rFonts w:hint="cs"/>
          <w:spacing w:val="-1"/>
          <w:rtl/>
          <w:lang w:bidi="ar-EG"/>
        </w:rPr>
        <w:t>15</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العام</w:t>
      </w:r>
      <w:r w:rsidR="00EF6156" w:rsidRPr="00D22E68">
        <w:rPr>
          <w:rFonts w:hint="cs"/>
          <w:spacing w:val="-1"/>
          <w:rtl/>
          <w:lang w:bidi="ar-EG"/>
        </w:rPr>
        <w:t xml:space="preserve"> </w:t>
      </w:r>
      <w:r w:rsidRPr="00D22E68">
        <w:rPr>
          <w:rFonts w:hint="cs"/>
          <w:spacing w:val="-1"/>
          <w:rtl/>
          <w:lang w:bidi="ar-EG"/>
        </w:rPr>
        <w:t>للمساواة</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المعاملة)،</w:t>
      </w:r>
      <w:r w:rsidR="00EF6156" w:rsidRPr="00D22E68">
        <w:rPr>
          <w:rFonts w:hint="cs"/>
          <w:spacing w:val="-1"/>
          <w:rtl/>
          <w:lang w:bidi="ar-EG"/>
        </w:rPr>
        <w:t xml:space="preserve"> </w:t>
      </w:r>
      <w:r w:rsidRPr="00D22E68">
        <w:rPr>
          <w:rFonts w:hint="cs"/>
          <w:spacing w:val="-1"/>
          <w:rtl/>
          <w:lang w:bidi="ar-EG"/>
        </w:rPr>
        <w:t>التي</w:t>
      </w:r>
      <w:r w:rsidR="00EF6156" w:rsidRPr="00D22E68">
        <w:rPr>
          <w:rFonts w:hint="cs"/>
          <w:spacing w:val="-1"/>
          <w:rtl/>
          <w:lang w:bidi="ar-EG"/>
        </w:rPr>
        <w:t xml:space="preserve"> </w:t>
      </w:r>
      <w:r w:rsidRPr="00D22E68">
        <w:rPr>
          <w:rFonts w:hint="cs"/>
          <w:spacing w:val="-1"/>
          <w:rtl/>
          <w:lang w:bidi="ar-EG"/>
        </w:rPr>
        <w:t>تربط</w:t>
      </w:r>
      <w:r w:rsidR="00EF6156" w:rsidRPr="00D22E68">
        <w:rPr>
          <w:rFonts w:hint="cs"/>
          <w:spacing w:val="-1"/>
          <w:rtl/>
          <w:lang w:bidi="ar-EG"/>
        </w:rPr>
        <w:t xml:space="preserve"> </w:t>
      </w:r>
      <w:r w:rsidRPr="00D22E68">
        <w:rPr>
          <w:rFonts w:hint="cs"/>
          <w:spacing w:val="-1"/>
          <w:rtl/>
          <w:lang w:bidi="ar-EG"/>
        </w:rPr>
        <w:t>متطلبات</w:t>
      </w:r>
      <w:r w:rsidR="00EF6156" w:rsidRPr="00D22E68">
        <w:rPr>
          <w:rFonts w:hint="cs"/>
          <w:spacing w:val="-1"/>
          <w:rtl/>
          <w:lang w:bidi="ar-EG"/>
        </w:rPr>
        <w:t xml:space="preserve"> </w:t>
      </w:r>
      <w:r w:rsidRPr="00D22E68">
        <w:rPr>
          <w:rFonts w:hint="cs"/>
          <w:spacing w:val="-1"/>
          <w:rtl/>
          <w:lang w:bidi="ar-EG"/>
        </w:rPr>
        <w:t>توجيهات</w:t>
      </w:r>
      <w:r w:rsidR="00EF6156" w:rsidRPr="00D22E68">
        <w:rPr>
          <w:rFonts w:hint="cs"/>
          <w:spacing w:val="-1"/>
          <w:rtl/>
          <w:lang w:bidi="ar-EG"/>
        </w:rPr>
        <w:t xml:space="preserve"> </w:t>
      </w:r>
      <w:r w:rsidRPr="00D22E68">
        <w:rPr>
          <w:rFonts w:hint="cs"/>
          <w:spacing w:val="-1"/>
          <w:rtl/>
          <w:lang w:bidi="ar-EG"/>
        </w:rPr>
        <w:t>الاتحاد</w:t>
      </w:r>
      <w:r w:rsidR="00EF6156" w:rsidRPr="00D22E68">
        <w:rPr>
          <w:rFonts w:hint="cs"/>
          <w:spacing w:val="-1"/>
          <w:rtl/>
          <w:lang w:bidi="ar-EG"/>
        </w:rPr>
        <w:t xml:space="preserve"> </w:t>
      </w:r>
      <w:r w:rsidRPr="00D22E68">
        <w:rPr>
          <w:rFonts w:hint="cs"/>
          <w:spacing w:val="-1"/>
          <w:rtl/>
          <w:lang w:bidi="ar-EG"/>
        </w:rPr>
        <w:t>الأوروبي</w:t>
      </w:r>
      <w:r w:rsidR="00EF6156" w:rsidRPr="00D22E68">
        <w:rPr>
          <w:rFonts w:hint="cs"/>
          <w:spacing w:val="-1"/>
          <w:rtl/>
          <w:lang w:bidi="ar-EG"/>
        </w:rPr>
        <w:t xml:space="preserve"> </w:t>
      </w:r>
      <w:r w:rsidRPr="00D22E68">
        <w:rPr>
          <w:rFonts w:hint="cs"/>
          <w:spacing w:val="-1"/>
          <w:rtl/>
          <w:lang w:bidi="ar-EG"/>
        </w:rPr>
        <w:t>بقانون</w:t>
      </w:r>
      <w:r w:rsidR="00EF6156" w:rsidRPr="00D22E68">
        <w:rPr>
          <w:rFonts w:hint="cs"/>
          <w:spacing w:val="-1"/>
          <w:rtl/>
          <w:lang w:bidi="ar-EG"/>
        </w:rPr>
        <w:t xml:space="preserve"> </w:t>
      </w:r>
      <w:r w:rsidRPr="00D22E68">
        <w:rPr>
          <w:rFonts w:hint="cs"/>
          <w:spacing w:val="-1"/>
          <w:rtl/>
          <w:lang w:bidi="ar-EG"/>
        </w:rPr>
        <w:t>التعويضات</w:t>
      </w:r>
      <w:r w:rsidR="00EF6156" w:rsidRPr="00D22E68">
        <w:rPr>
          <w:rFonts w:hint="cs"/>
          <w:spacing w:val="-1"/>
          <w:rtl/>
          <w:lang w:bidi="ar-EG"/>
        </w:rPr>
        <w:t xml:space="preserve"> </w:t>
      </w:r>
      <w:r w:rsidRPr="00D22E68">
        <w:rPr>
          <w:rFonts w:hint="cs"/>
          <w:spacing w:val="-1"/>
          <w:rtl/>
          <w:lang w:bidi="ar-EG"/>
        </w:rPr>
        <w:t>الألماني.</w:t>
      </w:r>
      <w:r w:rsidR="00EF6156" w:rsidRPr="00D22E68">
        <w:rPr>
          <w:rFonts w:hint="cs"/>
          <w:spacing w:val="-1"/>
          <w:rtl/>
          <w:lang w:bidi="ar-EG"/>
        </w:rPr>
        <w:t xml:space="preserve"> </w:t>
      </w:r>
      <w:r w:rsidRPr="00D22E68">
        <w:rPr>
          <w:rFonts w:hint="cs"/>
          <w:spacing w:val="-1"/>
          <w:rtl/>
          <w:lang w:bidi="ar-EG"/>
        </w:rPr>
        <w:t>وأما</w:t>
      </w:r>
      <w:r w:rsidR="00EF6156" w:rsidRPr="00D22E68">
        <w:rPr>
          <w:rFonts w:hint="cs"/>
          <w:spacing w:val="-1"/>
          <w:rtl/>
          <w:lang w:bidi="ar-EG"/>
        </w:rPr>
        <w:t xml:space="preserve"> </w:t>
      </w:r>
      <w:r w:rsidRPr="00D22E68">
        <w:rPr>
          <w:rFonts w:hint="cs"/>
          <w:spacing w:val="-1"/>
          <w:rtl/>
          <w:lang w:bidi="ar-EG"/>
        </w:rPr>
        <w:t>الجزء</w:t>
      </w:r>
      <w:r w:rsidR="00EF6156" w:rsidRPr="00D22E68">
        <w:rPr>
          <w:rFonts w:hint="cs"/>
          <w:spacing w:val="-1"/>
          <w:rtl/>
          <w:lang w:bidi="ar-EG"/>
        </w:rPr>
        <w:t xml:space="preserve"> </w:t>
      </w:r>
      <w:r w:rsidRPr="00D22E68">
        <w:rPr>
          <w:rFonts w:hint="cs"/>
          <w:spacing w:val="-1"/>
          <w:rtl/>
          <w:lang w:bidi="ar-EG"/>
        </w:rPr>
        <w:t>الثالث</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فيتضمن</w:t>
      </w:r>
      <w:r w:rsidR="00EF6156" w:rsidRPr="00D22E68">
        <w:rPr>
          <w:rFonts w:hint="cs"/>
          <w:spacing w:val="-1"/>
          <w:rtl/>
          <w:lang w:bidi="ar-EG"/>
        </w:rPr>
        <w:t xml:space="preserve"> </w:t>
      </w:r>
      <w:r w:rsidRPr="00D22E68">
        <w:rPr>
          <w:rFonts w:hint="cs"/>
          <w:spacing w:val="-1"/>
          <w:rtl/>
          <w:lang w:bidi="ar-EG"/>
        </w:rPr>
        <w:t>أحكام</w:t>
      </w:r>
      <w:r w:rsidR="00511CD8">
        <w:rPr>
          <w:rFonts w:hint="cs"/>
          <w:spacing w:val="-1"/>
          <w:rtl/>
          <w:lang w:bidi="ar-EG"/>
        </w:rPr>
        <w:t xml:space="preserve">اً </w:t>
      </w:r>
      <w:r w:rsidRPr="00D22E68">
        <w:rPr>
          <w:rFonts w:hint="cs"/>
          <w:spacing w:val="-1"/>
          <w:rtl/>
          <w:lang w:bidi="ar-EG"/>
        </w:rPr>
        <w:t>تتعلق</w:t>
      </w:r>
      <w:r w:rsidR="00EF6156" w:rsidRPr="00D22E68">
        <w:rPr>
          <w:rFonts w:hint="cs"/>
          <w:spacing w:val="-1"/>
          <w:rtl/>
          <w:lang w:bidi="ar-EG"/>
        </w:rPr>
        <w:t xml:space="preserve"> </w:t>
      </w:r>
      <w:r w:rsidRPr="00D22E68">
        <w:rPr>
          <w:rFonts w:hint="cs"/>
          <w:spacing w:val="-1"/>
          <w:rtl/>
          <w:lang w:bidi="ar-EG"/>
        </w:rPr>
        <w:t>بالحماية</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التفاوتات</w:t>
      </w:r>
      <w:r w:rsidR="00EF6156" w:rsidRPr="00D22E68">
        <w:rPr>
          <w:rFonts w:hint="cs"/>
          <w:spacing w:val="-1"/>
          <w:rtl/>
          <w:lang w:bidi="ar-EG"/>
        </w:rPr>
        <w:t xml:space="preserve"> </w:t>
      </w:r>
      <w:r w:rsidRPr="00D22E68">
        <w:rPr>
          <w:rFonts w:hint="cs"/>
          <w:spacing w:val="-1"/>
          <w:rtl/>
          <w:lang w:bidi="ar-EG"/>
        </w:rPr>
        <w:t>المترتبة</w:t>
      </w:r>
      <w:r w:rsidR="00EF6156" w:rsidRPr="00D22E68">
        <w:rPr>
          <w:rFonts w:hint="cs"/>
          <w:spacing w:val="-1"/>
          <w:rtl/>
          <w:lang w:bidi="ar-EG"/>
        </w:rPr>
        <w:t xml:space="preserve"> </w:t>
      </w:r>
      <w:r w:rsidRPr="00D22E68">
        <w:rPr>
          <w:rFonts w:hint="cs"/>
          <w:spacing w:val="-1"/>
          <w:rtl/>
          <w:lang w:bidi="ar-EG"/>
        </w:rPr>
        <w:t>على</w:t>
      </w:r>
      <w:r w:rsidR="00EF6156" w:rsidRPr="00D22E68">
        <w:rPr>
          <w:rFonts w:hint="cs"/>
          <w:spacing w:val="-1"/>
          <w:rtl/>
          <w:lang w:bidi="ar-EG"/>
        </w:rPr>
        <w:t xml:space="preserve"> </w:t>
      </w:r>
      <w:r w:rsidRPr="00D22E68">
        <w:rPr>
          <w:rFonts w:hint="cs"/>
          <w:spacing w:val="-1"/>
          <w:rtl/>
          <w:lang w:bidi="ar-EG"/>
        </w:rPr>
        <w:t>المعاملات</w:t>
      </w:r>
      <w:r w:rsidR="00EF6156" w:rsidRPr="00D22E68">
        <w:rPr>
          <w:rFonts w:hint="cs"/>
          <w:spacing w:val="-1"/>
          <w:rtl/>
          <w:lang w:bidi="ar-EG"/>
        </w:rPr>
        <w:t xml:space="preserve"> </w:t>
      </w:r>
      <w:r w:rsidRPr="00D22E68">
        <w:rPr>
          <w:rFonts w:hint="cs"/>
          <w:spacing w:val="-1"/>
          <w:rtl/>
          <w:lang w:bidi="ar-EG"/>
        </w:rPr>
        <w:t>القانونية</w:t>
      </w:r>
      <w:r w:rsidR="00EF6156" w:rsidRPr="00D22E68">
        <w:rPr>
          <w:rFonts w:hint="cs"/>
          <w:spacing w:val="-1"/>
          <w:rtl/>
          <w:lang w:bidi="ar-EG"/>
        </w:rPr>
        <w:t xml:space="preserve"> </w:t>
      </w:r>
      <w:r w:rsidRPr="00D22E68">
        <w:rPr>
          <w:rFonts w:hint="cs"/>
          <w:spacing w:val="-1"/>
          <w:rtl/>
          <w:lang w:bidi="ar-EG"/>
        </w:rPr>
        <w:t>المدنية.</w:t>
      </w:r>
      <w:r w:rsidR="00EF6156" w:rsidRPr="00D22E68">
        <w:rPr>
          <w:rFonts w:hint="cs"/>
          <w:spacing w:val="-1"/>
          <w:rtl/>
          <w:lang w:bidi="ar-EG"/>
        </w:rPr>
        <w:t xml:space="preserve"> </w:t>
      </w:r>
      <w:r w:rsidRPr="00D22E68">
        <w:rPr>
          <w:rFonts w:hint="cs"/>
          <w:spacing w:val="-1"/>
          <w:rtl/>
          <w:lang w:bidi="ar-EG"/>
        </w:rPr>
        <w:t>والحظر</w:t>
      </w:r>
      <w:r w:rsidR="00EF6156" w:rsidRPr="00D22E68">
        <w:rPr>
          <w:rFonts w:hint="cs"/>
          <w:spacing w:val="-1"/>
          <w:rtl/>
          <w:lang w:bidi="ar-EG"/>
        </w:rPr>
        <w:t xml:space="preserve"> </w:t>
      </w:r>
      <w:r w:rsidRPr="00D22E68">
        <w:rPr>
          <w:rFonts w:hint="cs"/>
          <w:spacing w:val="-1"/>
          <w:rtl/>
          <w:lang w:bidi="ar-EG"/>
        </w:rPr>
        <w:t>المفروض</w:t>
      </w:r>
      <w:r w:rsidR="00EF6156" w:rsidRPr="00D22E68">
        <w:rPr>
          <w:rFonts w:hint="cs"/>
          <w:spacing w:val="-1"/>
          <w:rtl/>
          <w:lang w:bidi="ar-EG"/>
        </w:rPr>
        <w:t xml:space="preserve"> </w:t>
      </w:r>
      <w:r w:rsidRPr="00D22E68">
        <w:rPr>
          <w:rFonts w:hint="cs"/>
          <w:spacing w:val="-1"/>
          <w:rtl/>
          <w:lang w:bidi="ar-EG"/>
        </w:rPr>
        <w:t>على</w:t>
      </w:r>
      <w:r w:rsidR="00EF6156" w:rsidRPr="00D22E68">
        <w:rPr>
          <w:rFonts w:hint="cs"/>
          <w:spacing w:val="-1"/>
          <w:rtl/>
          <w:lang w:bidi="ar-EG"/>
        </w:rPr>
        <w:t xml:space="preserve"> </w:t>
      </w:r>
      <w:r w:rsidRPr="00D22E68">
        <w:rPr>
          <w:rFonts w:hint="cs"/>
          <w:spacing w:val="-1"/>
          <w:rtl/>
          <w:lang w:bidi="ar-EG"/>
        </w:rPr>
        <w:t>تفاوتات</w:t>
      </w:r>
      <w:r w:rsidR="00EF6156" w:rsidRPr="00D22E68">
        <w:rPr>
          <w:rFonts w:hint="cs"/>
          <w:spacing w:val="-1"/>
          <w:rtl/>
          <w:lang w:bidi="ar-EG"/>
        </w:rPr>
        <w:t xml:space="preserve"> </w:t>
      </w:r>
      <w:r w:rsidRPr="00D22E68">
        <w:rPr>
          <w:rFonts w:hint="cs"/>
          <w:spacing w:val="-1"/>
          <w:rtl/>
          <w:lang w:bidi="ar-EG"/>
        </w:rPr>
        <w:t>محددة</w:t>
      </w:r>
      <w:r w:rsidR="00EF6156" w:rsidRPr="00D22E68">
        <w:rPr>
          <w:rFonts w:hint="cs"/>
          <w:spacing w:val="-1"/>
          <w:rtl/>
          <w:lang w:bidi="ar-EG"/>
        </w:rPr>
        <w:t xml:space="preserve"> </w:t>
      </w:r>
      <w:r w:rsidRPr="00D22E68">
        <w:rPr>
          <w:rFonts w:hint="cs"/>
          <w:spacing w:val="-1"/>
          <w:rtl/>
          <w:lang w:bidi="ar-EG"/>
        </w:rPr>
        <w:t>بموجب</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المدني</w:t>
      </w:r>
      <w:r w:rsidR="00EF6156" w:rsidRPr="00D22E68">
        <w:rPr>
          <w:rFonts w:hint="cs"/>
          <w:spacing w:val="-1"/>
          <w:rtl/>
          <w:lang w:bidi="ar-EG"/>
        </w:rPr>
        <w:t xml:space="preserve"> </w:t>
      </w:r>
      <w:r w:rsidRPr="00D22E68">
        <w:rPr>
          <w:rFonts w:hint="cs"/>
          <w:spacing w:val="-1"/>
          <w:rtl/>
          <w:lang w:bidi="ar-EG"/>
        </w:rPr>
        <w:t>مترسخ</w:t>
      </w:r>
      <w:r w:rsidR="00EF6156" w:rsidRPr="00D22E68">
        <w:rPr>
          <w:rFonts w:hint="cs"/>
          <w:spacing w:val="-1"/>
          <w:rtl/>
          <w:lang w:bidi="ar-EG"/>
        </w:rPr>
        <w:t xml:space="preserve"> </w:t>
      </w:r>
      <w:r w:rsidRPr="00D22E68">
        <w:rPr>
          <w:rFonts w:hint="cs"/>
          <w:spacing w:val="-1"/>
          <w:rtl/>
          <w:lang w:bidi="ar-EG"/>
        </w:rPr>
        <w:t>بموجب</w:t>
      </w:r>
      <w:r w:rsidR="00EF6156" w:rsidRPr="00D22E68">
        <w:rPr>
          <w:rFonts w:hint="cs"/>
          <w:spacing w:val="-1"/>
          <w:rtl/>
          <w:lang w:bidi="ar-EG"/>
        </w:rPr>
        <w:t xml:space="preserve"> </w:t>
      </w:r>
      <w:r w:rsidRPr="00D22E68">
        <w:rPr>
          <w:rFonts w:hint="cs"/>
          <w:spacing w:val="-1"/>
          <w:rtl/>
          <w:lang w:bidi="ar-EG"/>
        </w:rPr>
        <w:t>متطلبات</w:t>
      </w:r>
      <w:r w:rsidR="00EF6156" w:rsidRPr="00D22E68">
        <w:rPr>
          <w:rFonts w:hint="cs"/>
          <w:spacing w:val="-1"/>
          <w:rtl/>
          <w:lang w:bidi="ar-EG"/>
        </w:rPr>
        <w:t xml:space="preserve"> </w:t>
      </w:r>
      <w:r w:rsidRPr="00D22E68">
        <w:rPr>
          <w:rFonts w:hint="cs"/>
          <w:spacing w:val="-1"/>
          <w:rtl/>
          <w:lang w:bidi="ar-EG"/>
        </w:rPr>
        <w:t>توجيه</w:t>
      </w:r>
      <w:r w:rsidR="00EF6156" w:rsidRPr="00D22E68">
        <w:rPr>
          <w:rFonts w:hint="cs"/>
          <w:spacing w:val="-1"/>
          <w:rtl/>
          <w:lang w:bidi="ar-EG"/>
        </w:rPr>
        <w:t xml:space="preserve"> </w:t>
      </w:r>
      <w:r w:rsidRPr="00D22E68">
        <w:rPr>
          <w:rFonts w:hint="cs"/>
          <w:spacing w:val="-1"/>
          <w:rtl/>
          <w:lang w:bidi="ar-EG"/>
        </w:rPr>
        <w:t>مناهضة</w:t>
      </w:r>
      <w:r w:rsidR="00EF6156" w:rsidRPr="00D22E68">
        <w:rPr>
          <w:rFonts w:hint="cs"/>
          <w:spacing w:val="-1"/>
          <w:rtl/>
          <w:lang w:bidi="ar-EG"/>
        </w:rPr>
        <w:t xml:space="preserve"> </w:t>
      </w:r>
      <w:r w:rsidRPr="00D22E68">
        <w:rPr>
          <w:rFonts w:hint="cs"/>
          <w:spacing w:val="-1"/>
          <w:rtl/>
          <w:lang w:bidi="ar-EG"/>
        </w:rPr>
        <w:t>التمييز</w:t>
      </w:r>
      <w:r w:rsidR="00EF6156" w:rsidRPr="00D22E68">
        <w:rPr>
          <w:rFonts w:hint="cs"/>
          <w:spacing w:val="-1"/>
          <w:rtl/>
          <w:lang w:bidi="ar-EG"/>
        </w:rPr>
        <w:t xml:space="preserve"> </w:t>
      </w:r>
      <w:r w:rsidRPr="00D22E68">
        <w:rPr>
          <w:spacing w:val="-1"/>
          <w:lang w:val="en-GB" w:bidi="ar-EG"/>
        </w:rPr>
        <w:t>2000/43/EC</w:t>
      </w:r>
      <w:r w:rsidR="00EF6156" w:rsidRPr="00D22E68">
        <w:rPr>
          <w:rFonts w:hint="cs"/>
          <w:spacing w:val="-1"/>
          <w:rtl/>
          <w:lang w:bidi="ar-EG"/>
        </w:rPr>
        <w:t xml:space="preserve"> </w:t>
      </w:r>
      <w:r w:rsidRPr="00D22E68">
        <w:rPr>
          <w:rFonts w:hint="cs"/>
          <w:spacing w:val="-1"/>
          <w:rtl/>
          <w:lang w:bidi="ar-EG"/>
        </w:rPr>
        <w:t>وتوجيه</w:t>
      </w:r>
      <w:r w:rsidR="00EF6156" w:rsidRPr="00D22E68">
        <w:rPr>
          <w:rFonts w:hint="cs"/>
          <w:spacing w:val="-1"/>
          <w:rtl/>
          <w:lang w:bidi="ar-EG"/>
        </w:rPr>
        <w:t xml:space="preserve"> </w:t>
      </w:r>
      <w:r w:rsidRPr="00D22E68">
        <w:rPr>
          <w:rFonts w:hint="cs"/>
          <w:spacing w:val="-1"/>
          <w:rtl/>
          <w:lang w:bidi="ar-EG"/>
        </w:rPr>
        <w:t>الجنسين</w:t>
      </w:r>
      <w:r w:rsidR="00EF6156" w:rsidRPr="00D22E68">
        <w:rPr>
          <w:rFonts w:hint="cs"/>
          <w:spacing w:val="-1"/>
          <w:rtl/>
          <w:lang w:bidi="ar-EG"/>
        </w:rPr>
        <w:t xml:space="preserve"> </w:t>
      </w:r>
      <w:r w:rsidRPr="00D22E68">
        <w:rPr>
          <w:spacing w:val="-1"/>
          <w:lang w:val="en-GB" w:bidi="ar-EG"/>
        </w:rPr>
        <w:t>2004/113/EC</w:t>
      </w:r>
      <w:r w:rsidR="00EF6156" w:rsidRPr="00D22E68">
        <w:rPr>
          <w:rFonts w:hint="cs"/>
          <w:spacing w:val="-1"/>
          <w:rtl/>
          <w:lang w:bidi="ar-EG"/>
        </w:rPr>
        <w:t xml:space="preserve"> </w:t>
      </w:r>
      <w:r w:rsidRPr="00D22E68">
        <w:rPr>
          <w:rFonts w:hint="cs"/>
          <w:spacing w:val="-1"/>
          <w:rtl/>
          <w:lang w:bidi="ar-EG"/>
        </w:rPr>
        <w:t>المتعلق</w:t>
      </w:r>
      <w:r w:rsidR="00EF6156" w:rsidRPr="00D22E68">
        <w:rPr>
          <w:rFonts w:hint="cs"/>
          <w:spacing w:val="-1"/>
          <w:rtl/>
          <w:lang w:bidi="ar-EG"/>
        </w:rPr>
        <w:t xml:space="preserve"> </w:t>
      </w:r>
      <w:r w:rsidRPr="00D22E68">
        <w:rPr>
          <w:rFonts w:hint="cs"/>
          <w:spacing w:val="-1"/>
          <w:rtl/>
          <w:lang w:bidi="ar-EG"/>
        </w:rPr>
        <w:t>بالمساواة</w:t>
      </w:r>
      <w:r w:rsidR="00EF6156" w:rsidRPr="00D22E68">
        <w:rPr>
          <w:rFonts w:hint="cs"/>
          <w:spacing w:val="-1"/>
          <w:rtl/>
          <w:lang w:bidi="ar-EG"/>
        </w:rPr>
        <w:t xml:space="preserve"> </w:t>
      </w:r>
      <w:r w:rsidRPr="00D22E68">
        <w:rPr>
          <w:rFonts w:hint="cs"/>
          <w:spacing w:val="-1"/>
          <w:rtl/>
          <w:lang w:bidi="ar-EG"/>
        </w:rPr>
        <w:t>بين</w:t>
      </w:r>
      <w:r w:rsidR="00EF6156" w:rsidRPr="00D22E68">
        <w:rPr>
          <w:rFonts w:hint="cs"/>
          <w:spacing w:val="-1"/>
          <w:rtl/>
          <w:lang w:bidi="ar-EG"/>
        </w:rPr>
        <w:t xml:space="preserve"> </w:t>
      </w:r>
      <w:r w:rsidRPr="00D22E68">
        <w:rPr>
          <w:rFonts w:hint="cs"/>
          <w:spacing w:val="-1"/>
          <w:rtl/>
          <w:lang w:bidi="ar-EG"/>
        </w:rPr>
        <w:t>الجنسين</w:t>
      </w:r>
      <w:r w:rsidR="00EF6156" w:rsidRPr="00D22E68">
        <w:rPr>
          <w:rFonts w:hint="cs"/>
          <w:spacing w:val="-1"/>
          <w:rtl/>
          <w:lang w:bidi="ar-EG"/>
        </w:rPr>
        <w:t xml:space="preserve"> </w:t>
      </w:r>
      <w:r w:rsidRPr="00D22E68">
        <w:rPr>
          <w:rFonts w:hint="cs"/>
          <w:spacing w:val="-1"/>
          <w:rtl/>
          <w:lang w:bidi="ar-EG"/>
        </w:rPr>
        <w:t>خارج</w:t>
      </w:r>
      <w:r w:rsidR="00EF6156" w:rsidRPr="00D22E68">
        <w:rPr>
          <w:rFonts w:hint="cs"/>
          <w:spacing w:val="-1"/>
          <w:rtl/>
          <w:lang w:bidi="ar-EG"/>
        </w:rPr>
        <w:t xml:space="preserve"> </w:t>
      </w:r>
      <w:r w:rsidRPr="00D22E68">
        <w:rPr>
          <w:rFonts w:hint="cs"/>
          <w:spacing w:val="-1"/>
          <w:rtl/>
          <w:lang w:bidi="ar-EG"/>
        </w:rPr>
        <w:t>نطاق</w:t>
      </w:r>
      <w:r w:rsidR="00EF6156" w:rsidRPr="00D22E68">
        <w:rPr>
          <w:rFonts w:hint="cs"/>
          <w:spacing w:val="-1"/>
          <w:rtl/>
          <w:lang w:bidi="ar-EG"/>
        </w:rPr>
        <w:t xml:space="preserve"> </w:t>
      </w:r>
      <w:r w:rsidRPr="00D22E68">
        <w:rPr>
          <w:rFonts w:hint="cs"/>
          <w:spacing w:val="-1"/>
          <w:rtl/>
          <w:lang w:bidi="ar-EG"/>
        </w:rPr>
        <w:t>العمل،</w:t>
      </w:r>
      <w:r w:rsidR="00EF6156" w:rsidRPr="00D22E68">
        <w:rPr>
          <w:rFonts w:hint="cs"/>
          <w:spacing w:val="-1"/>
          <w:rtl/>
          <w:lang w:bidi="ar-EG"/>
        </w:rPr>
        <w:t xml:space="preserve"> </w:t>
      </w:r>
      <w:r w:rsidRPr="00D22E68">
        <w:rPr>
          <w:rFonts w:hint="cs"/>
          <w:spacing w:val="-1"/>
          <w:rtl/>
          <w:lang w:bidi="ar-EG"/>
        </w:rPr>
        <w:t>ويحظر</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مظاهر</w:t>
      </w:r>
      <w:r w:rsidR="00EF6156" w:rsidRPr="00D22E68">
        <w:rPr>
          <w:rFonts w:hint="cs"/>
          <w:spacing w:val="-1"/>
          <w:rtl/>
          <w:lang w:bidi="ar-EG"/>
        </w:rPr>
        <w:t xml:space="preserve"> </w:t>
      </w:r>
      <w:r w:rsidRPr="00D22E68">
        <w:rPr>
          <w:rFonts w:hint="cs"/>
          <w:spacing w:val="-1"/>
          <w:rtl/>
          <w:lang w:bidi="ar-EG"/>
        </w:rPr>
        <w:t>تمييزية</w:t>
      </w:r>
      <w:r w:rsidR="00EF6156" w:rsidRPr="00D22E68">
        <w:rPr>
          <w:rFonts w:hint="cs"/>
          <w:spacing w:val="-1"/>
          <w:rtl/>
          <w:lang w:bidi="ar-EG"/>
        </w:rPr>
        <w:t xml:space="preserve"> </w:t>
      </w:r>
      <w:r w:rsidRPr="00D22E68">
        <w:rPr>
          <w:rFonts w:hint="cs"/>
          <w:spacing w:val="-1"/>
          <w:rtl/>
          <w:lang w:bidi="ar-EG"/>
        </w:rPr>
        <w:t>محددة</w:t>
      </w:r>
      <w:r w:rsidR="00EF6156" w:rsidRPr="00D22E68">
        <w:rPr>
          <w:rFonts w:hint="cs"/>
          <w:spacing w:val="-1"/>
          <w:rtl/>
          <w:lang w:bidi="ar-EG"/>
        </w:rPr>
        <w:t xml:space="preserve"> </w:t>
      </w:r>
      <w:r w:rsidRPr="00D22E68">
        <w:rPr>
          <w:rFonts w:hint="cs"/>
          <w:spacing w:val="-1"/>
          <w:rtl/>
          <w:lang w:bidi="ar-EG"/>
        </w:rPr>
        <w:t>بموجب</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المدني</w:t>
      </w:r>
      <w:r w:rsidR="00EF6156" w:rsidRPr="00D22E68">
        <w:rPr>
          <w:rFonts w:hint="cs"/>
          <w:spacing w:val="-1"/>
          <w:rtl/>
          <w:lang w:bidi="ar-EG"/>
        </w:rPr>
        <w:t xml:space="preserve"> </w:t>
      </w:r>
      <w:r w:rsidRPr="00D22E68">
        <w:rPr>
          <w:rFonts w:hint="cs"/>
          <w:spacing w:val="-1"/>
          <w:rtl/>
          <w:lang w:bidi="ar-EG"/>
        </w:rPr>
        <w:t>ويشمل</w:t>
      </w:r>
      <w:r w:rsidR="00EF6156" w:rsidRPr="00D22E68">
        <w:rPr>
          <w:rFonts w:hint="cs"/>
          <w:spacing w:val="-1"/>
          <w:rtl/>
          <w:lang w:bidi="ar-EG"/>
        </w:rPr>
        <w:t xml:space="preserve"> </w:t>
      </w:r>
      <w:r w:rsidRPr="00D22E68">
        <w:rPr>
          <w:rFonts w:hint="cs"/>
          <w:spacing w:val="-1"/>
          <w:rtl/>
          <w:lang w:bidi="ar-EG"/>
        </w:rPr>
        <w:t>أحكام</w:t>
      </w:r>
      <w:r w:rsidR="00511CD8">
        <w:rPr>
          <w:rFonts w:hint="cs"/>
          <w:spacing w:val="-1"/>
          <w:rtl/>
          <w:lang w:bidi="ar-EG"/>
        </w:rPr>
        <w:t xml:space="preserve">اً </w:t>
      </w:r>
      <w:r w:rsidRPr="00D22E68">
        <w:rPr>
          <w:rFonts w:hint="cs"/>
          <w:spacing w:val="-1"/>
          <w:rtl/>
          <w:lang w:bidi="ar-EG"/>
        </w:rPr>
        <w:t>تتعلق</w:t>
      </w:r>
      <w:r w:rsidR="00EF6156" w:rsidRPr="00D22E68">
        <w:rPr>
          <w:rFonts w:hint="cs"/>
          <w:spacing w:val="-1"/>
          <w:rtl/>
          <w:lang w:bidi="ar-EG"/>
        </w:rPr>
        <w:t xml:space="preserve"> </w:t>
      </w:r>
      <w:r w:rsidRPr="00D22E68">
        <w:rPr>
          <w:rFonts w:hint="cs"/>
          <w:spacing w:val="-1"/>
          <w:rtl/>
          <w:lang w:bidi="ar-EG"/>
        </w:rPr>
        <w:t>بمطالبات</w:t>
      </w:r>
      <w:r w:rsidR="00EF6156" w:rsidRPr="00D22E68">
        <w:rPr>
          <w:rFonts w:hint="cs"/>
          <w:spacing w:val="-1"/>
          <w:rtl/>
          <w:lang w:bidi="ar-EG"/>
        </w:rPr>
        <w:t xml:space="preserve"> </w:t>
      </w:r>
      <w:r w:rsidRPr="00D22E68">
        <w:rPr>
          <w:rFonts w:hint="cs"/>
          <w:spacing w:val="-1"/>
          <w:rtl/>
          <w:lang w:bidi="ar-EG"/>
        </w:rPr>
        <w:t>ضحايا</w:t>
      </w:r>
      <w:r w:rsidR="00EF6156" w:rsidRPr="00D22E68">
        <w:rPr>
          <w:rFonts w:hint="cs"/>
          <w:spacing w:val="-1"/>
          <w:rtl/>
          <w:lang w:bidi="ar-EG"/>
        </w:rPr>
        <w:t xml:space="preserve"> </w:t>
      </w:r>
      <w:r w:rsidRPr="00D22E68">
        <w:rPr>
          <w:rFonts w:hint="cs"/>
          <w:spacing w:val="-1"/>
          <w:rtl/>
          <w:lang w:bidi="ar-EG"/>
        </w:rPr>
        <w:t>التمييز.</w:t>
      </w:r>
      <w:r w:rsidR="00EF6156" w:rsidRPr="00D22E68">
        <w:rPr>
          <w:rFonts w:hint="cs"/>
          <w:spacing w:val="-1"/>
          <w:rtl/>
          <w:lang w:bidi="ar-EG"/>
        </w:rPr>
        <w:t xml:space="preserve"> </w:t>
      </w:r>
      <w:r w:rsidRPr="00D22E68">
        <w:rPr>
          <w:rFonts w:hint="cs"/>
          <w:spacing w:val="-1"/>
          <w:rtl/>
          <w:lang w:bidi="ar-EG"/>
        </w:rPr>
        <w:t>وفي</w:t>
      </w:r>
      <w:r w:rsidR="00EF6156" w:rsidRPr="00D22E68">
        <w:rPr>
          <w:rFonts w:hint="cs"/>
          <w:spacing w:val="-1"/>
          <w:rtl/>
          <w:lang w:bidi="ar-EG"/>
        </w:rPr>
        <w:t xml:space="preserve"> </w:t>
      </w:r>
      <w:r w:rsidRPr="00D22E68">
        <w:rPr>
          <w:rFonts w:hint="cs"/>
          <w:spacing w:val="-1"/>
          <w:rtl/>
          <w:lang w:bidi="ar-EG"/>
        </w:rPr>
        <w:t>هذا</w:t>
      </w:r>
      <w:r w:rsidR="00EF6156" w:rsidRPr="00D22E68">
        <w:rPr>
          <w:rFonts w:hint="cs"/>
          <w:spacing w:val="-1"/>
          <w:rtl/>
          <w:lang w:bidi="ar-EG"/>
        </w:rPr>
        <w:t xml:space="preserve"> </w:t>
      </w:r>
      <w:r w:rsidRPr="00D22E68">
        <w:rPr>
          <w:rFonts w:hint="cs"/>
          <w:spacing w:val="-1"/>
          <w:rtl/>
          <w:lang w:bidi="ar-EG"/>
        </w:rPr>
        <w:t>السياق،</w:t>
      </w:r>
      <w:r w:rsidR="00EF6156" w:rsidRPr="00D22E68">
        <w:rPr>
          <w:rFonts w:hint="cs"/>
          <w:spacing w:val="-1"/>
          <w:rtl/>
          <w:lang w:bidi="ar-EG"/>
        </w:rPr>
        <w:t xml:space="preserve"> </w:t>
      </w:r>
      <w:r w:rsidRPr="00D22E68">
        <w:rPr>
          <w:rFonts w:hint="cs"/>
          <w:spacing w:val="-1"/>
          <w:rtl/>
          <w:lang w:bidi="ar-EG"/>
        </w:rPr>
        <w:t>يشمل</w:t>
      </w:r>
      <w:r w:rsidR="00EF6156" w:rsidRPr="00D22E68">
        <w:rPr>
          <w:rFonts w:hint="cs"/>
          <w:spacing w:val="-1"/>
          <w:rtl/>
          <w:lang w:bidi="ar-EG"/>
        </w:rPr>
        <w:t xml:space="preserve"> </w:t>
      </w:r>
      <w:r w:rsidRPr="00D22E68">
        <w:rPr>
          <w:rFonts w:hint="cs"/>
          <w:spacing w:val="-1"/>
          <w:rtl/>
          <w:lang w:bidi="ar-EG"/>
        </w:rPr>
        <w:t>حظر</w:t>
      </w:r>
      <w:r w:rsidR="00EF6156" w:rsidRPr="00D22E68">
        <w:rPr>
          <w:rFonts w:hint="cs"/>
          <w:spacing w:val="-1"/>
          <w:rtl/>
          <w:lang w:bidi="ar-EG"/>
        </w:rPr>
        <w:t xml:space="preserve"> </w:t>
      </w:r>
      <w:r w:rsidRPr="00D22E68">
        <w:rPr>
          <w:rFonts w:hint="cs"/>
          <w:spacing w:val="-1"/>
          <w:rtl/>
          <w:lang w:bidi="ar-EG"/>
        </w:rPr>
        <w:t>التمييز</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المدني</w:t>
      </w:r>
      <w:r w:rsidR="00EF6156" w:rsidRPr="00D22E68">
        <w:rPr>
          <w:rFonts w:hint="cs"/>
          <w:spacing w:val="-1"/>
          <w:rtl/>
          <w:lang w:bidi="ar-EG"/>
        </w:rPr>
        <w:t xml:space="preserve"> </w:t>
      </w:r>
      <w:r w:rsidRPr="00D22E68">
        <w:rPr>
          <w:rFonts w:hint="cs"/>
          <w:spacing w:val="-1"/>
          <w:rtl/>
          <w:lang w:bidi="ar-EG"/>
        </w:rPr>
        <w:t>جميع</w:t>
      </w:r>
      <w:r w:rsidR="00EF6156" w:rsidRPr="00D22E68">
        <w:rPr>
          <w:rFonts w:hint="cs"/>
          <w:spacing w:val="-1"/>
          <w:rtl/>
          <w:lang w:bidi="ar-EG"/>
        </w:rPr>
        <w:t xml:space="preserve"> </w:t>
      </w:r>
      <w:r w:rsidRPr="00D22E68">
        <w:rPr>
          <w:rFonts w:hint="cs"/>
          <w:spacing w:val="-1"/>
          <w:rtl/>
          <w:lang w:bidi="ar-EG"/>
        </w:rPr>
        <w:t>الجوانب</w:t>
      </w:r>
      <w:r w:rsidR="00EF6156" w:rsidRPr="00D22E68">
        <w:rPr>
          <w:rFonts w:hint="cs"/>
          <w:spacing w:val="-1"/>
          <w:rtl/>
          <w:lang w:bidi="ar-EG"/>
        </w:rPr>
        <w:t xml:space="preserve"> </w:t>
      </w:r>
      <w:r w:rsidRPr="00D22E68">
        <w:rPr>
          <w:rFonts w:hint="cs"/>
          <w:spacing w:val="-1"/>
          <w:rtl/>
          <w:lang w:bidi="ar-EG"/>
        </w:rPr>
        <w:t>علاوة</w:t>
      </w:r>
      <w:r w:rsidR="00EF6156" w:rsidRPr="00D22E68">
        <w:rPr>
          <w:rFonts w:hint="cs"/>
          <w:spacing w:val="-1"/>
          <w:rtl/>
          <w:lang w:bidi="ar-EG"/>
        </w:rPr>
        <w:t xml:space="preserve"> </w:t>
      </w:r>
      <w:r w:rsidRPr="00D22E68">
        <w:rPr>
          <w:rFonts w:hint="cs"/>
          <w:spacing w:val="-1"/>
          <w:rtl/>
          <w:lang w:bidi="ar-EG"/>
        </w:rPr>
        <w:t>على</w:t>
      </w:r>
      <w:r w:rsidR="00EF6156" w:rsidRPr="00D22E68">
        <w:rPr>
          <w:rFonts w:hint="cs"/>
          <w:spacing w:val="-1"/>
          <w:rtl/>
          <w:lang w:bidi="ar-EG"/>
        </w:rPr>
        <w:t xml:space="preserve"> </w:t>
      </w:r>
      <w:r w:rsidRPr="00D22E68">
        <w:rPr>
          <w:rFonts w:hint="cs"/>
          <w:spacing w:val="-1"/>
          <w:rtl/>
          <w:lang w:bidi="ar-EG"/>
        </w:rPr>
        <w:t>ما</w:t>
      </w:r>
      <w:r w:rsidR="00EF6156" w:rsidRPr="00D22E68">
        <w:rPr>
          <w:rFonts w:hint="cs"/>
          <w:spacing w:val="-1"/>
          <w:rtl/>
          <w:lang w:bidi="ar-EG"/>
        </w:rPr>
        <w:t xml:space="preserve"> </w:t>
      </w:r>
      <w:r w:rsidRPr="00D22E68">
        <w:rPr>
          <w:rFonts w:hint="cs"/>
          <w:spacing w:val="-1"/>
          <w:rtl/>
          <w:lang w:bidi="ar-EG"/>
        </w:rPr>
        <w:t>نص</w:t>
      </w:r>
      <w:r w:rsidR="00EF6156" w:rsidRPr="00D22E68">
        <w:rPr>
          <w:rFonts w:hint="cs"/>
          <w:spacing w:val="-1"/>
          <w:rtl/>
          <w:lang w:bidi="ar-EG"/>
        </w:rPr>
        <w:t xml:space="preserve"> </w:t>
      </w:r>
      <w:r w:rsidRPr="00D22E68">
        <w:rPr>
          <w:rFonts w:hint="cs"/>
          <w:spacing w:val="-1"/>
          <w:rtl/>
          <w:lang w:bidi="ar-EG"/>
        </w:rPr>
        <w:t>عليه</w:t>
      </w:r>
      <w:r w:rsidR="00EF6156" w:rsidRPr="00D22E68">
        <w:rPr>
          <w:rFonts w:hint="cs"/>
          <w:spacing w:val="-1"/>
          <w:rtl/>
          <w:lang w:bidi="ar-EG"/>
        </w:rPr>
        <w:t xml:space="preserve"> </w:t>
      </w:r>
      <w:r w:rsidRPr="00D22E68">
        <w:rPr>
          <w:rFonts w:hint="cs"/>
          <w:spacing w:val="-1"/>
          <w:rtl/>
          <w:lang w:bidi="ar-EG"/>
        </w:rPr>
        <w:t>التوجيهان،</w:t>
      </w:r>
      <w:r w:rsidR="00EF6156" w:rsidRPr="00D22E68">
        <w:rPr>
          <w:rFonts w:hint="cs"/>
          <w:spacing w:val="-1"/>
          <w:rtl/>
          <w:lang w:bidi="ar-EG"/>
        </w:rPr>
        <w:t xml:space="preserve"> </w:t>
      </w:r>
      <w:r w:rsidRPr="00D22E68">
        <w:rPr>
          <w:rFonts w:hint="cs"/>
          <w:spacing w:val="-1"/>
          <w:rtl/>
          <w:lang w:bidi="ar-EG"/>
        </w:rPr>
        <w:t>باستثناء</w:t>
      </w:r>
      <w:r w:rsidR="00EF6156" w:rsidRPr="00D22E68">
        <w:rPr>
          <w:rFonts w:hint="cs"/>
          <w:spacing w:val="-1"/>
          <w:rtl/>
          <w:lang w:bidi="ar-EG"/>
        </w:rPr>
        <w:t xml:space="preserve"> </w:t>
      </w:r>
      <w:r w:rsidRPr="00D22E68">
        <w:rPr>
          <w:rFonts w:hint="cs"/>
          <w:spacing w:val="-1"/>
          <w:rtl/>
          <w:lang w:bidi="ar-EG"/>
        </w:rPr>
        <w:t>المعتقد</w:t>
      </w:r>
      <w:r w:rsidR="00EF6156" w:rsidRPr="00D22E68">
        <w:rPr>
          <w:rFonts w:hint="cs"/>
          <w:spacing w:val="-1"/>
          <w:rtl/>
          <w:lang w:bidi="ar-EG"/>
        </w:rPr>
        <w:t xml:space="preserve"> </w:t>
      </w:r>
      <w:r w:rsidRPr="00D22E68">
        <w:rPr>
          <w:rFonts w:hint="cs"/>
          <w:spacing w:val="-1"/>
          <w:rtl/>
          <w:lang w:bidi="ar-EG"/>
        </w:rPr>
        <w:t>(الفصل</w:t>
      </w:r>
      <w:r w:rsidR="00EF6156" w:rsidRPr="00D22E68">
        <w:rPr>
          <w:rFonts w:hint="cs"/>
          <w:spacing w:val="-1"/>
          <w:rtl/>
          <w:lang w:bidi="ar-EG"/>
        </w:rPr>
        <w:t xml:space="preserve"> </w:t>
      </w:r>
      <w:r w:rsidRPr="00D22E68">
        <w:rPr>
          <w:rFonts w:hint="cs"/>
          <w:spacing w:val="-1"/>
          <w:rtl/>
          <w:lang w:bidi="ar-EG"/>
        </w:rPr>
        <w:t>19</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العام</w:t>
      </w:r>
      <w:r w:rsidR="00EF6156" w:rsidRPr="00D22E68">
        <w:rPr>
          <w:rFonts w:hint="cs"/>
          <w:spacing w:val="-1"/>
          <w:rtl/>
          <w:lang w:bidi="ar-EG"/>
        </w:rPr>
        <w:t xml:space="preserve"> </w:t>
      </w:r>
      <w:r w:rsidRPr="00D22E68">
        <w:rPr>
          <w:rFonts w:hint="cs"/>
          <w:spacing w:val="-1"/>
          <w:rtl/>
          <w:lang w:bidi="ar-EG"/>
        </w:rPr>
        <w:t>للمساواة</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المعاملة).</w:t>
      </w:r>
      <w:r w:rsidR="00EF6156" w:rsidRPr="00D22E68">
        <w:rPr>
          <w:rFonts w:hint="cs"/>
          <w:spacing w:val="-1"/>
          <w:rtl/>
          <w:lang w:bidi="ar-EG"/>
        </w:rPr>
        <w:t xml:space="preserve"> </w:t>
      </w:r>
      <w:r w:rsidRPr="00D22E68">
        <w:rPr>
          <w:rFonts w:hint="cs"/>
          <w:spacing w:val="-1"/>
          <w:rtl/>
          <w:lang w:bidi="ar-EG"/>
        </w:rPr>
        <w:t>ويتناول</w:t>
      </w:r>
      <w:r w:rsidR="00EF6156" w:rsidRPr="00D22E68">
        <w:rPr>
          <w:rFonts w:hint="cs"/>
          <w:spacing w:val="-1"/>
          <w:rtl/>
          <w:lang w:bidi="ar-EG"/>
        </w:rPr>
        <w:t xml:space="preserve"> </w:t>
      </w:r>
      <w:r w:rsidRPr="00D22E68">
        <w:rPr>
          <w:rFonts w:hint="cs"/>
          <w:spacing w:val="-1"/>
          <w:rtl/>
          <w:lang w:bidi="ar-EG"/>
        </w:rPr>
        <w:t>الجزء</w:t>
      </w:r>
      <w:r w:rsidR="00EF6156" w:rsidRPr="00D22E68">
        <w:rPr>
          <w:rFonts w:hint="cs"/>
          <w:spacing w:val="-1"/>
          <w:rtl/>
          <w:lang w:bidi="ar-EG"/>
        </w:rPr>
        <w:t xml:space="preserve"> </w:t>
      </w:r>
      <w:r w:rsidRPr="00D22E68">
        <w:rPr>
          <w:rFonts w:hint="cs"/>
          <w:spacing w:val="-1"/>
          <w:rtl/>
          <w:lang w:bidi="ar-EG"/>
        </w:rPr>
        <w:t>الرابع</w:t>
      </w:r>
      <w:r w:rsidR="00EF6156" w:rsidRPr="00D22E68">
        <w:rPr>
          <w:rFonts w:hint="cs"/>
          <w:spacing w:val="-1"/>
          <w:rtl/>
          <w:lang w:bidi="ar-EG"/>
        </w:rPr>
        <w:t xml:space="preserve"> </w:t>
      </w:r>
      <w:r w:rsidRPr="00D22E68">
        <w:rPr>
          <w:rFonts w:hint="cs"/>
          <w:spacing w:val="-1"/>
          <w:rtl/>
          <w:lang w:bidi="ar-EG"/>
        </w:rPr>
        <w:t>الحماية</w:t>
      </w:r>
      <w:r w:rsidR="00EF6156" w:rsidRPr="00D22E68">
        <w:rPr>
          <w:rFonts w:hint="cs"/>
          <w:spacing w:val="-1"/>
          <w:rtl/>
          <w:lang w:bidi="ar-EG"/>
        </w:rPr>
        <w:t xml:space="preserve"> </w:t>
      </w:r>
      <w:r w:rsidRPr="00D22E68">
        <w:rPr>
          <w:rFonts w:hint="cs"/>
          <w:spacing w:val="-1"/>
          <w:rtl/>
          <w:lang w:bidi="ar-EG"/>
        </w:rPr>
        <w:t>القانونية</w:t>
      </w:r>
      <w:r w:rsidR="00EF6156" w:rsidRPr="00D22E68">
        <w:rPr>
          <w:rFonts w:hint="cs"/>
          <w:spacing w:val="-1"/>
          <w:rtl/>
          <w:lang w:bidi="ar-EG"/>
        </w:rPr>
        <w:t xml:space="preserve"> </w:t>
      </w:r>
      <w:r w:rsidRPr="00D22E68">
        <w:rPr>
          <w:rFonts w:hint="cs"/>
          <w:spacing w:val="-1"/>
          <w:rtl/>
          <w:lang w:bidi="ar-EG"/>
        </w:rPr>
        <w:t>لضحايا</w:t>
      </w:r>
      <w:r w:rsidR="00EF6156" w:rsidRPr="00D22E68">
        <w:rPr>
          <w:rFonts w:hint="cs"/>
          <w:spacing w:val="-1"/>
          <w:rtl/>
          <w:lang w:bidi="ar-EG"/>
        </w:rPr>
        <w:t xml:space="preserve"> </w:t>
      </w:r>
      <w:r w:rsidRPr="00D22E68">
        <w:rPr>
          <w:rFonts w:hint="cs"/>
          <w:spacing w:val="-1"/>
          <w:rtl/>
          <w:lang w:bidi="ar-EG"/>
        </w:rPr>
        <w:t>التمييز،</w:t>
      </w:r>
      <w:r w:rsidR="00EF6156" w:rsidRPr="00D22E68">
        <w:rPr>
          <w:rFonts w:hint="cs"/>
          <w:spacing w:val="-1"/>
          <w:rtl/>
          <w:lang w:bidi="ar-EG"/>
        </w:rPr>
        <w:t xml:space="preserve"> </w:t>
      </w:r>
      <w:r w:rsidRPr="00D22E68">
        <w:rPr>
          <w:rFonts w:hint="cs"/>
          <w:spacing w:val="-1"/>
          <w:rtl/>
          <w:lang w:bidi="ar-EG"/>
        </w:rPr>
        <w:t>والتي</w:t>
      </w:r>
      <w:r w:rsidR="00EF6156" w:rsidRPr="00D22E68">
        <w:rPr>
          <w:rFonts w:hint="cs"/>
          <w:spacing w:val="-1"/>
          <w:rtl/>
          <w:lang w:bidi="ar-EG"/>
        </w:rPr>
        <w:t xml:space="preserve"> </w:t>
      </w:r>
      <w:r w:rsidRPr="00D22E68">
        <w:rPr>
          <w:rFonts w:hint="cs"/>
          <w:spacing w:val="-1"/>
          <w:rtl/>
          <w:lang w:bidi="ar-EG"/>
        </w:rPr>
        <w:t>تحسنت</w:t>
      </w:r>
      <w:r w:rsidR="00EF6156" w:rsidRPr="00D22E68">
        <w:rPr>
          <w:rFonts w:hint="cs"/>
          <w:spacing w:val="-1"/>
          <w:rtl/>
          <w:lang w:bidi="ar-EG"/>
        </w:rPr>
        <w:t xml:space="preserve"> </w:t>
      </w:r>
      <w:r w:rsidRPr="00D22E68">
        <w:rPr>
          <w:rFonts w:hint="cs"/>
          <w:spacing w:val="-1"/>
          <w:rtl/>
          <w:lang w:bidi="ar-EG"/>
        </w:rPr>
        <w:t>بطريقة</w:t>
      </w:r>
      <w:r w:rsidR="00EF6156" w:rsidRPr="00D22E68">
        <w:rPr>
          <w:rFonts w:hint="cs"/>
          <w:spacing w:val="-1"/>
          <w:rtl/>
          <w:lang w:bidi="ar-EG"/>
        </w:rPr>
        <w:t xml:space="preserve"> </w:t>
      </w:r>
      <w:r w:rsidRPr="00D22E68">
        <w:rPr>
          <w:rFonts w:hint="cs"/>
          <w:spacing w:val="-1"/>
          <w:rtl/>
          <w:lang w:bidi="ar-EG"/>
        </w:rPr>
        <w:t>مستمرة</w:t>
      </w:r>
      <w:r w:rsidR="00EF6156" w:rsidRPr="00D22E68">
        <w:rPr>
          <w:rFonts w:hint="cs"/>
          <w:spacing w:val="-1"/>
          <w:rtl/>
          <w:lang w:bidi="ar-EG"/>
        </w:rPr>
        <w:t xml:space="preserve"> </w:t>
      </w:r>
      <w:r w:rsidRPr="00D22E68">
        <w:rPr>
          <w:rFonts w:hint="cs"/>
          <w:spacing w:val="-1"/>
          <w:rtl/>
          <w:lang w:bidi="ar-EG"/>
        </w:rPr>
        <w:t>بفضل</w:t>
      </w:r>
      <w:r w:rsidR="00EF6156" w:rsidRPr="00D22E68">
        <w:rPr>
          <w:rFonts w:hint="cs"/>
          <w:spacing w:val="-1"/>
          <w:rtl/>
          <w:lang w:bidi="ar-EG"/>
        </w:rPr>
        <w:t xml:space="preserve"> </w:t>
      </w:r>
      <w:r w:rsidRPr="00D22E68">
        <w:rPr>
          <w:rFonts w:hint="cs"/>
          <w:spacing w:val="-1"/>
          <w:rtl/>
          <w:lang w:bidi="ar-EG"/>
        </w:rPr>
        <w:t>الأخذ</w:t>
      </w:r>
      <w:r w:rsidR="00EF6156" w:rsidRPr="00D22E68">
        <w:rPr>
          <w:rFonts w:hint="cs"/>
          <w:spacing w:val="-1"/>
          <w:rtl/>
          <w:lang w:bidi="ar-EG"/>
        </w:rPr>
        <w:t xml:space="preserve"> </w:t>
      </w:r>
      <w:r w:rsidRPr="00D22E68">
        <w:rPr>
          <w:rFonts w:hint="cs"/>
          <w:spacing w:val="-1"/>
          <w:rtl/>
          <w:lang w:bidi="ar-EG"/>
        </w:rPr>
        <w:t>بالقانون</w:t>
      </w:r>
      <w:r w:rsidR="00EF6156" w:rsidRPr="00D22E68">
        <w:rPr>
          <w:rFonts w:hint="cs"/>
          <w:spacing w:val="-1"/>
          <w:rtl/>
          <w:lang w:bidi="ar-EG"/>
        </w:rPr>
        <w:t xml:space="preserve"> </w:t>
      </w:r>
      <w:r w:rsidRPr="00D22E68">
        <w:rPr>
          <w:rFonts w:hint="cs"/>
          <w:spacing w:val="-1"/>
          <w:rtl/>
          <w:lang w:bidi="ar-EG"/>
        </w:rPr>
        <w:t>العام</w:t>
      </w:r>
      <w:r w:rsidR="00EF6156" w:rsidRPr="00D22E68">
        <w:rPr>
          <w:rFonts w:hint="cs"/>
          <w:spacing w:val="-1"/>
          <w:rtl/>
          <w:lang w:bidi="ar-EG"/>
        </w:rPr>
        <w:t xml:space="preserve"> </w:t>
      </w:r>
      <w:r w:rsidRPr="00D22E68">
        <w:rPr>
          <w:rFonts w:hint="cs"/>
          <w:spacing w:val="-1"/>
          <w:rtl/>
          <w:lang w:bidi="ar-EG"/>
        </w:rPr>
        <w:t>للمساواة</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المعاملة.</w:t>
      </w:r>
      <w:r w:rsidR="00EF6156" w:rsidRPr="00D22E68">
        <w:rPr>
          <w:rFonts w:hint="cs"/>
          <w:spacing w:val="-1"/>
          <w:rtl/>
          <w:lang w:bidi="ar-EG"/>
        </w:rPr>
        <w:t xml:space="preserve"> </w:t>
      </w:r>
      <w:r w:rsidRPr="00D22E68">
        <w:rPr>
          <w:rFonts w:hint="cs"/>
          <w:spacing w:val="-1"/>
          <w:rtl/>
          <w:lang w:bidi="ar-EG"/>
        </w:rPr>
        <w:t>فأصبح</w:t>
      </w:r>
      <w:r w:rsidR="00EF6156" w:rsidRPr="00D22E68">
        <w:rPr>
          <w:rFonts w:hint="cs"/>
          <w:spacing w:val="-1"/>
          <w:rtl/>
          <w:lang w:bidi="ar-EG"/>
        </w:rPr>
        <w:t xml:space="preserve"> </w:t>
      </w:r>
      <w:r w:rsidRPr="00D22E68">
        <w:rPr>
          <w:rFonts w:hint="cs"/>
          <w:spacing w:val="-1"/>
          <w:rtl/>
          <w:lang w:bidi="ar-EG"/>
        </w:rPr>
        <w:t>الآن</w:t>
      </w:r>
      <w:r w:rsidR="00EF6156" w:rsidRPr="00D22E68">
        <w:rPr>
          <w:rFonts w:hint="cs"/>
          <w:spacing w:val="-1"/>
          <w:rtl/>
          <w:lang w:bidi="ar-EG"/>
        </w:rPr>
        <w:t xml:space="preserve"> </w:t>
      </w:r>
      <w:r w:rsidRPr="00D22E68">
        <w:rPr>
          <w:rFonts w:hint="cs"/>
          <w:spacing w:val="-1"/>
          <w:rtl/>
          <w:lang w:bidi="ar-EG"/>
        </w:rPr>
        <w:t>بإمكان</w:t>
      </w:r>
      <w:r w:rsidR="00EF6156" w:rsidRPr="00D22E68">
        <w:rPr>
          <w:rFonts w:hint="cs"/>
          <w:spacing w:val="-1"/>
          <w:rtl/>
          <w:lang w:bidi="ar-EG"/>
        </w:rPr>
        <w:t xml:space="preserve"> </w:t>
      </w:r>
      <w:r w:rsidRPr="00D22E68">
        <w:rPr>
          <w:rFonts w:hint="cs"/>
          <w:spacing w:val="-1"/>
          <w:rtl/>
          <w:lang w:bidi="ar-EG"/>
        </w:rPr>
        <w:t>الضحايا</w:t>
      </w:r>
      <w:r w:rsidR="00EF6156" w:rsidRPr="00D22E68">
        <w:rPr>
          <w:rFonts w:hint="cs"/>
          <w:spacing w:val="-1"/>
          <w:rtl/>
          <w:lang w:bidi="ar-EG"/>
        </w:rPr>
        <w:t xml:space="preserve"> </w:t>
      </w:r>
      <w:r w:rsidRPr="00D22E68">
        <w:rPr>
          <w:rFonts w:hint="cs"/>
          <w:spacing w:val="-1"/>
          <w:rtl/>
          <w:lang w:bidi="ar-EG"/>
        </w:rPr>
        <w:t>أن</w:t>
      </w:r>
      <w:r w:rsidR="00EF6156" w:rsidRPr="00D22E68">
        <w:rPr>
          <w:rFonts w:hint="cs"/>
          <w:spacing w:val="-1"/>
          <w:rtl/>
          <w:lang w:bidi="ar-EG"/>
        </w:rPr>
        <w:t xml:space="preserve"> </w:t>
      </w:r>
      <w:r w:rsidRPr="00D22E68">
        <w:rPr>
          <w:rFonts w:hint="cs"/>
          <w:spacing w:val="-1"/>
          <w:rtl/>
          <w:lang w:bidi="ar-EG"/>
        </w:rPr>
        <w:t>يطالبوا</w:t>
      </w:r>
      <w:r w:rsidR="00EF6156" w:rsidRPr="00D22E68">
        <w:rPr>
          <w:rFonts w:hint="cs"/>
          <w:spacing w:val="-1"/>
          <w:rtl/>
          <w:lang w:bidi="ar-EG"/>
        </w:rPr>
        <w:t xml:space="preserve"> </w:t>
      </w:r>
      <w:r w:rsidRPr="00D22E68">
        <w:rPr>
          <w:rFonts w:hint="cs"/>
          <w:spacing w:val="-1"/>
          <w:rtl/>
          <w:lang w:bidi="ar-EG"/>
        </w:rPr>
        <w:t>بالحصول</w:t>
      </w:r>
      <w:r w:rsidR="00EF6156" w:rsidRPr="00D22E68">
        <w:rPr>
          <w:rFonts w:hint="cs"/>
          <w:spacing w:val="-1"/>
          <w:rtl/>
          <w:lang w:bidi="ar-EG"/>
        </w:rPr>
        <w:t xml:space="preserve"> </w:t>
      </w:r>
      <w:r w:rsidRPr="00D22E68">
        <w:rPr>
          <w:rFonts w:hint="cs"/>
          <w:spacing w:val="-1"/>
          <w:rtl/>
          <w:lang w:bidi="ar-EG"/>
        </w:rPr>
        <w:t>على</w:t>
      </w:r>
      <w:r w:rsidR="00EF6156" w:rsidRPr="00D22E68">
        <w:rPr>
          <w:rFonts w:hint="cs"/>
          <w:spacing w:val="-1"/>
          <w:rtl/>
          <w:lang w:bidi="ar-EG"/>
        </w:rPr>
        <w:t xml:space="preserve"> </w:t>
      </w:r>
      <w:r w:rsidRPr="00D22E68">
        <w:rPr>
          <w:rFonts w:hint="cs"/>
          <w:spacing w:val="-1"/>
          <w:rtl/>
          <w:lang w:bidi="ar-EG"/>
        </w:rPr>
        <w:t>دعم</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رابطات</w:t>
      </w:r>
      <w:r w:rsidR="00EF6156" w:rsidRPr="00D22E68">
        <w:rPr>
          <w:rFonts w:hint="cs"/>
          <w:spacing w:val="-1"/>
          <w:rtl/>
          <w:lang w:bidi="ar-EG"/>
        </w:rPr>
        <w:t xml:space="preserve"> </w:t>
      </w:r>
      <w:r w:rsidRPr="00D22E68">
        <w:rPr>
          <w:rFonts w:hint="cs"/>
          <w:spacing w:val="-1"/>
          <w:rtl/>
          <w:lang w:bidi="ar-EG"/>
        </w:rPr>
        <w:t>مناهضة</w:t>
      </w:r>
      <w:r w:rsidR="00EF6156" w:rsidRPr="00D22E68">
        <w:rPr>
          <w:rFonts w:hint="cs"/>
          <w:spacing w:val="-1"/>
          <w:rtl/>
          <w:lang w:bidi="ar-EG"/>
        </w:rPr>
        <w:t xml:space="preserve"> </w:t>
      </w:r>
      <w:r w:rsidRPr="00D22E68">
        <w:rPr>
          <w:rFonts w:hint="cs"/>
          <w:spacing w:val="-1"/>
          <w:rtl/>
          <w:lang w:bidi="ar-EG"/>
        </w:rPr>
        <w:t>التمييز.</w:t>
      </w:r>
      <w:r w:rsidR="00EF6156" w:rsidRPr="00D22E68">
        <w:rPr>
          <w:rFonts w:hint="cs"/>
          <w:spacing w:val="-1"/>
          <w:rtl/>
          <w:lang w:bidi="ar-EG"/>
        </w:rPr>
        <w:t xml:space="preserve"> </w:t>
      </w:r>
      <w:r w:rsidRPr="00D22E68">
        <w:rPr>
          <w:rFonts w:hint="cs"/>
          <w:spacing w:val="-1"/>
          <w:rtl/>
          <w:lang w:bidi="ar-EG"/>
        </w:rPr>
        <w:t>وهذه</w:t>
      </w:r>
      <w:r w:rsidR="00EF6156" w:rsidRPr="00D22E68">
        <w:rPr>
          <w:rFonts w:hint="cs"/>
          <w:spacing w:val="-1"/>
          <w:rtl/>
          <w:lang w:bidi="ar-EG"/>
        </w:rPr>
        <w:t xml:space="preserve"> </w:t>
      </w:r>
      <w:r w:rsidRPr="00D22E68">
        <w:rPr>
          <w:rFonts w:hint="cs"/>
          <w:spacing w:val="-1"/>
          <w:rtl/>
          <w:lang w:bidi="ar-EG"/>
        </w:rPr>
        <w:t>الأخيرة</w:t>
      </w:r>
      <w:r w:rsidR="00EF6156" w:rsidRPr="00D22E68">
        <w:rPr>
          <w:rFonts w:hint="cs"/>
          <w:spacing w:val="-1"/>
          <w:rtl/>
          <w:lang w:bidi="ar-EG"/>
        </w:rPr>
        <w:t xml:space="preserve"> </w:t>
      </w:r>
      <w:r w:rsidRPr="00D22E68">
        <w:rPr>
          <w:rFonts w:hint="cs"/>
          <w:spacing w:val="-1"/>
          <w:rtl/>
          <w:lang w:bidi="ar-EG"/>
        </w:rPr>
        <w:t>مخولة</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سياق</w:t>
      </w:r>
      <w:r w:rsidR="00EF6156" w:rsidRPr="00D22E68">
        <w:rPr>
          <w:rFonts w:hint="cs"/>
          <w:spacing w:val="-1"/>
          <w:rtl/>
          <w:lang w:bidi="ar-EG"/>
        </w:rPr>
        <w:t xml:space="preserve"> </w:t>
      </w:r>
      <w:r w:rsidRPr="00D22E68">
        <w:rPr>
          <w:rFonts w:hint="cs"/>
          <w:spacing w:val="-1"/>
          <w:rtl/>
          <w:lang w:bidi="ar-EG"/>
        </w:rPr>
        <w:t>أنظمتها</w:t>
      </w:r>
      <w:r w:rsidR="00EF6156" w:rsidRPr="00D22E68">
        <w:rPr>
          <w:rFonts w:hint="cs"/>
          <w:spacing w:val="-1"/>
          <w:rtl/>
          <w:lang w:bidi="ar-EG"/>
        </w:rPr>
        <w:t xml:space="preserve"> </w:t>
      </w:r>
      <w:r w:rsidRPr="00D22E68">
        <w:rPr>
          <w:rFonts w:hint="cs"/>
          <w:spacing w:val="-1"/>
          <w:rtl/>
          <w:lang w:bidi="ar-EG"/>
        </w:rPr>
        <w:t>الأساسية</w:t>
      </w:r>
      <w:r w:rsidR="00EF6156" w:rsidRPr="00D22E68">
        <w:rPr>
          <w:rFonts w:hint="cs"/>
          <w:spacing w:val="-1"/>
          <w:rtl/>
          <w:lang w:bidi="ar-EG"/>
        </w:rPr>
        <w:t xml:space="preserve"> </w:t>
      </w:r>
      <w:r w:rsidRPr="00D22E68">
        <w:rPr>
          <w:rFonts w:hint="cs"/>
          <w:spacing w:val="-1"/>
          <w:rtl/>
          <w:lang w:bidi="ar-EG"/>
        </w:rPr>
        <w:t>سلطة</w:t>
      </w:r>
      <w:r w:rsidR="00EF6156" w:rsidRPr="00D22E68">
        <w:rPr>
          <w:rFonts w:hint="cs"/>
          <w:spacing w:val="-1"/>
          <w:rtl/>
          <w:lang w:bidi="ar-EG"/>
        </w:rPr>
        <w:t xml:space="preserve"> </w:t>
      </w:r>
      <w:r w:rsidRPr="00D22E68">
        <w:rPr>
          <w:rFonts w:hint="cs"/>
          <w:spacing w:val="-1"/>
          <w:rtl/>
          <w:lang w:bidi="ar-EG"/>
        </w:rPr>
        <w:t>المثول</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الدعاوى</w:t>
      </w:r>
      <w:r w:rsidR="00EF6156" w:rsidRPr="00D22E68">
        <w:rPr>
          <w:rFonts w:hint="cs"/>
          <w:spacing w:val="-1"/>
          <w:rtl/>
          <w:lang w:bidi="ar-EG"/>
        </w:rPr>
        <w:t xml:space="preserve"> </w:t>
      </w:r>
      <w:r w:rsidRPr="00D22E68">
        <w:rPr>
          <w:rFonts w:hint="cs"/>
          <w:spacing w:val="-1"/>
          <w:rtl/>
          <w:lang w:bidi="ar-EG"/>
        </w:rPr>
        <w:t>القضائية</w:t>
      </w:r>
      <w:r w:rsidR="00EF6156" w:rsidRPr="00D22E68">
        <w:rPr>
          <w:rFonts w:hint="cs"/>
          <w:spacing w:val="-1"/>
          <w:rtl/>
          <w:lang w:bidi="ar-EG"/>
        </w:rPr>
        <w:t xml:space="preserve"> </w:t>
      </w:r>
      <w:r w:rsidRPr="00D22E68">
        <w:rPr>
          <w:rFonts w:hint="cs"/>
          <w:spacing w:val="-1"/>
          <w:rtl/>
          <w:lang w:bidi="ar-EG"/>
        </w:rPr>
        <w:t>لتترافع</w:t>
      </w:r>
      <w:r w:rsidR="00EF6156" w:rsidRPr="00D22E68">
        <w:rPr>
          <w:rFonts w:hint="cs"/>
          <w:spacing w:val="-1"/>
          <w:rtl/>
          <w:lang w:bidi="ar-EG"/>
        </w:rPr>
        <w:t xml:space="preserve"> </w:t>
      </w:r>
      <w:r w:rsidRPr="00D22E68">
        <w:rPr>
          <w:rFonts w:hint="cs"/>
          <w:spacing w:val="-1"/>
          <w:rtl/>
          <w:lang w:bidi="ar-EG"/>
        </w:rPr>
        <w:t>عن</w:t>
      </w:r>
      <w:r w:rsidR="00EF6156" w:rsidRPr="00D22E68">
        <w:rPr>
          <w:rFonts w:hint="cs"/>
          <w:spacing w:val="-1"/>
          <w:rtl/>
          <w:lang w:bidi="ar-EG"/>
        </w:rPr>
        <w:t xml:space="preserve"> </w:t>
      </w:r>
      <w:r w:rsidRPr="00D22E68">
        <w:rPr>
          <w:rFonts w:hint="cs"/>
          <w:spacing w:val="-1"/>
          <w:rtl/>
          <w:lang w:bidi="ar-EG"/>
        </w:rPr>
        <w:t>المتضررين</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أثناء</w:t>
      </w:r>
      <w:r w:rsidR="00EF6156" w:rsidRPr="00D22E68">
        <w:rPr>
          <w:rFonts w:hint="cs"/>
          <w:spacing w:val="-1"/>
          <w:rtl/>
          <w:lang w:bidi="ar-EG"/>
        </w:rPr>
        <w:t xml:space="preserve"> </w:t>
      </w:r>
      <w:r w:rsidRPr="00D22E68">
        <w:rPr>
          <w:rFonts w:hint="cs"/>
          <w:spacing w:val="-1"/>
          <w:rtl/>
          <w:lang w:bidi="ar-EG"/>
        </w:rPr>
        <w:t>جلسات</w:t>
      </w:r>
      <w:r w:rsidR="00EF6156" w:rsidRPr="00D22E68">
        <w:rPr>
          <w:rFonts w:hint="cs"/>
          <w:spacing w:val="-1"/>
          <w:rtl/>
          <w:lang w:bidi="ar-EG"/>
        </w:rPr>
        <w:t xml:space="preserve"> </w:t>
      </w:r>
      <w:r w:rsidRPr="00D22E68">
        <w:rPr>
          <w:rFonts w:hint="cs"/>
          <w:spacing w:val="-1"/>
          <w:rtl/>
          <w:lang w:bidi="ar-EG"/>
        </w:rPr>
        <w:t>الاستماع.</w:t>
      </w:r>
      <w:r w:rsidR="00EF6156" w:rsidRPr="00D22E68">
        <w:rPr>
          <w:rFonts w:hint="cs"/>
          <w:spacing w:val="-1"/>
          <w:rtl/>
          <w:lang w:bidi="ar-EG"/>
        </w:rPr>
        <w:t xml:space="preserve"> </w:t>
      </w:r>
      <w:r w:rsidRPr="00D22E68">
        <w:rPr>
          <w:rFonts w:hint="cs"/>
          <w:spacing w:val="-1"/>
          <w:rtl/>
          <w:lang w:bidi="ar-EG"/>
        </w:rPr>
        <w:t>غير</w:t>
      </w:r>
      <w:r w:rsidR="00EF6156" w:rsidRPr="00D22E68">
        <w:rPr>
          <w:rFonts w:hint="cs"/>
          <w:spacing w:val="-1"/>
          <w:rtl/>
          <w:lang w:bidi="ar-EG"/>
        </w:rPr>
        <w:t xml:space="preserve"> </w:t>
      </w:r>
      <w:r w:rsidRPr="00D22E68">
        <w:rPr>
          <w:rFonts w:hint="cs"/>
          <w:spacing w:val="-1"/>
          <w:rtl/>
          <w:lang w:bidi="ar-EG"/>
        </w:rPr>
        <w:t>أن</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العام</w:t>
      </w:r>
      <w:r w:rsidR="00EF6156" w:rsidRPr="00D22E68">
        <w:rPr>
          <w:rFonts w:hint="cs"/>
          <w:spacing w:val="-1"/>
          <w:rtl/>
          <w:lang w:bidi="ar-EG"/>
        </w:rPr>
        <w:t xml:space="preserve"> </w:t>
      </w:r>
      <w:r w:rsidRPr="00D22E68">
        <w:rPr>
          <w:rFonts w:hint="cs"/>
          <w:spacing w:val="-1"/>
          <w:rtl/>
          <w:lang w:bidi="ar-EG"/>
        </w:rPr>
        <w:t>للمساواة</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المعاملة</w:t>
      </w:r>
      <w:r w:rsidR="00EF6156" w:rsidRPr="00D22E68">
        <w:rPr>
          <w:rFonts w:hint="cs"/>
          <w:spacing w:val="-1"/>
          <w:rtl/>
          <w:lang w:bidi="ar-EG"/>
        </w:rPr>
        <w:t xml:space="preserve"> </w:t>
      </w:r>
      <w:r w:rsidRPr="00D22E68">
        <w:rPr>
          <w:rFonts w:hint="cs"/>
          <w:spacing w:val="-1"/>
          <w:rtl/>
          <w:lang w:bidi="ar-EG"/>
        </w:rPr>
        <w:t>لا</w:t>
      </w:r>
      <w:r w:rsidR="00EF6156" w:rsidRPr="00D22E68">
        <w:rPr>
          <w:rFonts w:hint="cs"/>
          <w:spacing w:val="-1"/>
          <w:rtl/>
          <w:lang w:bidi="ar-EG"/>
        </w:rPr>
        <w:t xml:space="preserve"> </w:t>
      </w:r>
      <w:r w:rsidRPr="00D22E68">
        <w:rPr>
          <w:rFonts w:hint="cs"/>
          <w:spacing w:val="-1"/>
          <w:rtl/>
          <w:lang w:bidi="ar-EG"/>
        </w:rPr>
        <w:t>ينص</w:t>
      </w:r>
      <w:r w:rsidR="00EF6156" w:rsidRPr="00D22E68">
        <w:rPr>
          <w:rFonts w:hint="cs"/>
          <w:spacing w:val="-1"/>
          <w:rtl/>
          <w:lang w:bidi="ar-EG"/>
        </w:rPr>
        <w:t xml:space="preserve"> </w:t>
      </w:r>
      <w:r w:rsidRPr="00D22E68">
        <w:rPr>
          <w:rFonts w:hint="cs"/>
          <w:spacing w:val="-1"/>
          <w:rtl/>
          <w:lang w:bidi="ar-EG"/>
        </w:rPr>
        <w:t>على</w:t>
      </w:r>
      <w:r w:rsidR="00EF6156" w:rsidRPr="00D22E68">
        <w:rPr>
          <w:rFonts w:hint="cs"/>
          <w:spacing w:val="-1"/>
          <w:rtl/>
          <w:lang w:bidi="ar-EG"/>
        </w:rPr>
        <w:t xml:space="preserve"> </w:t>
      </w:r>
      <w:r w:rsidRPr="00D22E68">
        <w:rPr>
          <w:rFonts w:hint="cs"/>
          <w:spacing w:val="-1"/>
          <w:rtl/>
          <w:lang w:bidi="ar-EG"/>
        </w:rPr>
        <w:t>حق</w:t>
      </w:r>
      <w:r w:rsidR="00EF6156" w:rsidRPr="00D22E68">
        <w:rPr>
          <w:rFonts w:hint="cs"/>
          <w:spacing w:val="-1"/>
          <w:rtl/>
          <w:lang w:bidi="ar-EG"/>
        </w:rPr>
        <w:t xml:space="preserve"> </w:t>
      </w:r>
      <w:r w:rsidRPr="00D22E68">
        <w:rPr>
          <w:rFonts w:hint="cs"/>
          <w:spacing w:val="-1"/>
          <w:rtl/>
          <w:lang w:bidi="ar-EG"/>
        </w:rPr>
        <w:t>هذه</w:t>
      </w:r>
      <w:r w:rsidR="00EF6156" w:rsidRPr="00D22E68">
        <w:rPr>
          <w:rFonts w:hint="cs"/>
          <w:spacing w:val="-1"/>
          <w:rtl/>
          <w:lang w:bidi="ar-EG"/>
        </w:rPr>
        <w:t xml:space="preserve"> </w:t>
      </w:r>
      <w:r w:rsidRPr="00D22E68">
        <w:rPr>
          <w:rFonts w:hint="cs"/>
          <w:spacing w:val="-1"/>
          <w:rtl/>
          <w:lang w:bidi="ar-EG"/>
        </w:rPr>
        <w:t>الجمعيات</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اتخاذ</w:t>
      </w:r>
      <w:r w:rsidR="00EF6156" w:rsidRPr="00D22E68">
        <w:rPr>
          <w:rFonts w:hint="cs"/>
          <w:spacing w:val="-1"/>
          <w:rtl/>
          <w:lang w:bidi="ar-EG"/>
        </w:rPr>
        <w:t xml:space="preserve"> </w:t>
      </w:r>
      <w:r w:rsidRPr="00D22E68">
        <w:rPr>
          <w:rFonts w:hint="cs"/>
          <w:spacing w:val="-1"/>
          <w:rtl/>
          <w:lang w:bidi="ar-EG"/>
        </w:rPr>
        <w:t>إجراء</w:t>
      </w:r>
      <w:r w:rsidR="00EF6156" w:rsidRPr="00D22E68">
        <w:rPr>
          <w:rFonts w:hint="cs"/>
          <w:spacing w:val="-1"/>
          <w:rtl/>
          <w:lang w:bidi="ar-EG"/>
        </w:rPr>
        <w:t xml:space="preserve"> </w:t>
      </w:r>
      <w:r w:rsidRPr="00D22E68">
        <w:rPr>
          <w:rFonts w:hint="cs"/>
          <w:spacing w:val="-1"/>
          <w:rtl/>
          <w:lang w:bidi="ar-EG"/>
        </w:rPr>
        <w:t>قانوني.</w:t>
      </w:r>
      <w:r w:rsidR="00EF6156" w:rsidRPr="00D22E68">
        <w:rPr>
          <w:rFonts w:hint="cs"/>
          <w:spacing w:val="-1"/>
          <w:rtl/>
          <w:lang w:bidi="ar-EG"/>
        </w:rPr>
        <w:t xml:space="preserve"> </w:t>
      </w:r>
      <w:r w:rsidRPr="00D22E68">
        <w:rPr>
          <w:rFonts w:hint="cs"/>
          <w:spacing w:val="-1"/>
          <w:rtl/>
          <w:lang w:bidi="ar-EG"/>
        </w:rPr>
        <w:t>وعلاوة</w:t>
      </w:r>
      <w:r w:rsidR="00EF6156" w:rsidRPr="00D22E68">
        <w:rPr>
          <w:rFonts w:hint="cs"/>
          <w:spacing w:val="-1"/>
          <w:rtl/>
          <w:lang w:bidi="ar-EG"/>
        </w:rPr>
        <w:t xml:space="preserve"> </w:t>
      </w:r>
      <w:r w:rsidRPr="00D22E68">
        <w:rPr>
          <w:rFonts w:hint="cs"/>
          <w:spacing w:val="-1"/>
          <w:rtl/>
          <w:lang w:bidi="ar-EG"/>
        </w:rPr>
        <w:t>على</w:t>
      </w:r>
      <w:r w:rsidR="00EF6156" w:rsidRPr="00D22E68">
        <w:rPr>
          <w:rFonts w:hint="cs"/>
          <w:spacing w:val="-1"/>
          <w:rtl/>
          <w:lang w:bidi="ar-EG"/>
        </w:rPr>
        <w:t xml:space="preserve"> </w:t>
      </w:r>
      <w:r w:rsidRPr="00D22E68">
        <w:rPr>
          <w:rFonts w:hint="cs"/>
          <w:spacing w:val="-1"/>
          <w:rtl/>
          <w:lang w:bidi="ar-EG"/>
        </w:rPr>
        <w:t>ذلك،</w:t>
      </w:r>
      <w:r w:rsidR="00EF6156" w:rsidRPr="00D22E68">
        <w:rPr>
          <w:rFonts w:hint="cs"/>
          <w:spacing w:val="-1"/>
          <w:rtl/>
          <w:lang w:bidi="ar-EG"/>
        </w:rPr>
        <w:t xml:space="preserve"> </w:t>
      </w:r>
      <w:r w:rsidRPr="00D22E68">
        <w:rPr>
          <w:rFonts w:hint="cs"/>
          <w:spacing w:val="-1"/>
          <w:rtl/>
          <w:lang w:bidi="ar-EG"/>
        </w:rPr>
        <w:t>يلجأ</w:t>
      </w:r>
      <w:r w:rsidR="00EF6156" w:rsidRPr="00D22E68">
        <w:rPr>
          <w:rFonts w:hint="cs"/>
          <w:spacing w:val="-1"/>
          <w:rtl/>
          <w:lang w:bidi="ar-EG"/>
        </w:rPr>
        <w:t xml:space="preserve"> </w:t>
      </w:r>
      <w:r w:rsidRPr="00D22E68">
        <w:rPr>
          <w:rFonts w:hint="cs"/>
          <w:spacing w:val="-1"/>
          <w:rtl/>
          <w:lang w:bidi="ar-EG"/>
        </w:rPr>
        <w:t>مجلس</w:t>
      </w:r>
      <w:r w:rsidR="00EF6156" w:rsidRPr="00D22E68">
        <w:rPr>
          <w:rFonts w:hint="cs"/>
          <w:spacing w:val="-1"/>
          <w:rtl/>
          <w:lang w:bidi="ar-EG"/>
        </w:rPr>
        <w:t xml:space="preserve"> </w:t>
      </w:r>
      <w:r w:rsidRPr="00D22E68">
        <w:rPr>
          <w:rFonts w:hint="cs"/>
          <w:spacing w:val="-1"/>
          <w:rtl/>
          <w:lang w:bidi="ar-EG"/>
        </w:rPr>
        <w:t>العمال</w:t>
      </w:r>
      <w:r w:rsidR="00EF6156" w:rsidRPr="00D22E68">
        <w:rPr>
          <w:rFonts w:hint="cs"/>
          <w:spacing w:val="-1"/>
          <w:rtl/>
          <w:lang w:bidi="ar-EG"/>
        </w:rPr>
        <w:t xml:space="preserve"> </w:t>
      </w:r>
      <w:r w:rsidRPr="00D22E68">
        <w:rPr>
          <w:rFonts w:hint="cs"/>
          <w:spacing w:val="-1"/>
          <w:rtl/>
          <w:lang w:bidi="ar-EG"/>
        </w:rPr>
        <w:t>ونقابة</w:t>
      </w:r>
      <w:r w:rsidR="00EF6156" w:rsidRPr="00D22E68">
        <w:rPr>
          <w:rFonts w:hint="cs"/>
          <w:spacing w:val="-1"/>
          <w:rtl/>
          <w:lang w:bidi="ar-EG"/>
        </w:rPr>
        <w:t xml:space="preserve"> </w:t>
      </w:r>
      <w:r w:rsidRPr="00D22E68">
        <w:rPr>
          <w:rFonts w:hint="cs"/>
          <w:spacing w:val="-1"/>
          <w:rtl/>
          <w:lang w:bidi="ar-EG"/>
        </w:rPr>
        <w:t>العمال</w:t>
      </w:r>
      <w:r w:rsidR="00EF6156" w:rsidRPr="00D22E68">
        <w:rPr>
          <w:rFonts w:hint="cs"/>
          <w:spacing w:val="-1"/>
          <w:rtl/>
          <w:lang w:bidi="ar-EG"/>
        </w:rPr>
        <w:t xml:space="preserve"> </w:t>
      </w:r>
      <w:r w:rsidRPr="00D22E68">
        <w:rPr>
          <w:rFonts w:hint="cs"/>
          <w:spacing w:val="-1"/>
          <w:rtl/>
          <w:lang w:bidi="ar-EG"/>
        </w:rPr>
        <w:t>الممثَّلان</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الشركة،</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حالة</w:t>
      </w:r>
      <w:r w:rsidR="00EF6156" w:rsidRPr="00D22E68">
        <w:rPr>
          <w:rFonts w:hint="cs"/>
          <w:spacing w:val="-1"/>
          <w:rtl/>
          <w:lang w:bidi="ar-EG"/>
        </w:rPr>
        <w:t xml:space="preserve"> </w:t>
      </w:r>
      <w:r w:rsidRPr="00D22E68">
        <w:rPr>
          <w:rFonts w:hint="cs"/>
          <w:spacing w:val="-1"/>
          <w:rtl/>
          <w:lang w:bidi="ar-EG"/>
        </w:rPr>
        <w:t>وقوع</w:t>
      </w:r>
      <w:r w:rsidR="00EF6156" w:rsidRPr="00D22E68">
        <w:rPr>
          <w:rFonts w:hint="cs"/>
          <w:spacing w:val="-1"/>
          <w:rtl/>
          <w:lang w:bidi="ar-EG"/>
        </w:rPr>
        <w:t xml:space="preserve"> </w:t>
      </w:r>
      <w:r w:rsidRPr="00D22E68">
        <w:rPr>
          <w:rFonts w:hint="cs"/>
          <w:spacing w:val="-1"/>
          <w:rtl/>
          <w:lang w:bidi="ar-EG"/>
        </w:rPr>
        <w:t>انتهاكات</w:t>
      </w:r>
      <w:r w:rsidR="00EF6156" w:rsidRPr="00D22E68">
        <w:rPr>
          <w:rFonts w:hint="cs"/>
          <w:spacing w:val="-1"/>
          <w:rtl/>
          <w:lang w:bidi="ar-EG"/>
        </w:rPr>
        <w:t xml:space="preserve"> </w:t>
      </w:r>
      <w:r w:rsidRPr="00D22E68">
        <w:rPr>
          <w:rFonts w:hint="cs"/>
          <w:spacing w:val="-1"/>
          <w:rtl/>
          <w:lang w:bidi="ar-EG"/>
        </w:rPr>
        <w:t>جسيمة</w:t>
      </w:r>
      <w:r w:rsidR="00EF6156" w:rsidRPr="00D22E68">
        <w:rPr>
          <w:rFonts w:hint="cs"/>
          <w:spacing w:val="-1"/>
          <w:rtl/>
          <w:lang w:bidi="ar-EG"/>
        </w:rPr>
        <w:t xml:space="preserve"> </w:t>
      </w:r>
      <w:r w:rsidRPr="00D22E68">
        <w:rPr>
          <w:rFonts w:hint="cs"/>
          <w:spacing w:val="-1"/>
          <w:rtl/>
          <w:lang w:bidi="ar-EG"/>
        </w:rPr>
        <w:t>للقانون</w:t>
      </w:r>
      <w:r w:rsidR="00EF6156" w:rsidRPr="00D22E68">
        <w:rPr>
          <w:rFonts w:hint="cs"/>
          <w:spacing w:val="-1"/>
          <w:rtl/>
          <w:lang w:bidi="ar-EG"/>
        </w:rPr>
        <w:t xml:space="preserve"> </w:t>
      </w:r>
      <w:r w:rsidRPr="00D22E68">
        <w:rPr>
          <w:rFonts w:hint="cs"/>
          <w:spacing w:val="-1"/>
          <w:rtl/>
          <w:lang w:bidi="ar-EG"/>
        </w:rPr>
        <w:t>العام</w:t>
      </w:r>
      <w:r w:rsidR="00EF6156" w:rsidRPr="00D22E68">
        <w:rPr>
          <w:rFonts w:hint="cs"/>
          <w:spacing w:val="-1"/>
          <w:rtl/>
          <w:lang w:bidi="ar-EG"/>
        </w:rPr>
        <w:t xml:space="preserve"> </w:t>
      </w:r>
      <w:r w:rsidRPr="00D22E68">
        <w:rPr>
          <w:rFonts w:hint="cs"/>
          <w:spacing w:val="-1"/>
          <w:rtl/>
          <w:lang w:bidi="ar-EG"/>
        </w:rPr>
        <w:t>للمساواة</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المعاملة،</w:t>
      </w:r>
      <w:r w:rsidR="00EF6156" w:rsidRPr="00D22E68">
        <w:rPr>
          <w:rFonts w:hint="cs"/>
          <w:spacing w:val="-1"/>
          <w:rtl/>
          <w:lang w:bidi="ar-EG"/>
        </w:rPr>
        <w:t xml:space="preserve"> </w:t>
      </w:r>
      <w:r w:rsidRPr="00D22E68">
        <w:rPr>
          <w:rFonts w:hint="cs"/>
          <w:spacing w:val="-1"/>
          <w:rtl/>
          <w:lang w:bidi="ar-EG"/>
        </w:rPr>
        <w:t>إلى</w:t>
      </w:r>
      <w:r w:rsidR="00EF6156" w:rsidRPr="00D22E68">
        <w:rPr>
          <w:rFonts w:hint="cs"/>
          <w:spacing w:val="-1"/>
          <w:rtl/>
          <w:lang w:bidi="ar-EG"/>
        </w:rPr>
        <w:t xml:space="preserve"> </w:t>
      </w:r>
      <w:r w:rsidRPr="00D22E68">
        <w:rPr>
          <w:rFonts w:hint="cs"/>
          <w:spacing w:val="-1"/>
          <w:rtl/>
          <w:lang w:bidi="ar-EG"/>
        </w:rPr>
        <w:t>محكمة</w:t>
      </w:r>
      <w:r w:rsidR="00EF6156" w:rsidRPr="00D22E68">
        <w:rPr>
          <w:rFonts w:hint="cs"/>
          <w:spacing w:val="-1"/>
          <w:rtl/>
          <w:lang w:bidi="ar-EG"/>
        </w:rPr>
        <w:t xml:space="preserve"> </w:t>
      </w:r>
      <w:r w:rsidRPr="00D22E68">
        <w:rPr>
          <w:rFonts w:hint="cs"/>
          <w:spacing w:val="-1"/>
          <w:rtl/>
          <w:lang w:bidi="ar-EG"/>
        </w:rPr>
        <w:t>العمل</w:t>
      </w:r>
      <w:r w:rsidR="00EF6156" w:rsidRPr="00D22E68">
        <w:rPr>
          <w:rFonts w:hint="cs"/>
          <w:spacing w:val="-1"/>
          <w:rtl/>
          <w:lang w:bidi="ar-EG"/>
        </w:rPr>
        <w:t xml:space="preserve"> </w:t>
      </w:r>
      <w:r w:rsidRPr="00D22E68">
        <w:rPr>
          <w:rFonts w:hint="cs"/>
          <w:spacing w:val="-1"/>
          <w:rtl/>
          <w:lang w:bidi="ar-EG"/>
        </w:rPr>
        <w:t>(الفصل</w:t>
      </w:r>
      <w:r w:rsidR="00EF6156" w:rsidRPr="00D22E68">
        <w:rPr>
          <w:rFonts w:hint="cs"/>
          <w:spacing w:val="-1"/>
          <w:rtl/>
          <w:lang w:bidi="ar-EG"/>
        </w:rPr>
        <w:t xml:space="preserve"> </w:t>
      </w:r>
      <w:r w:rsidRPr="00D22E68">
        <w:rPr>
          <w:rFonts w:hint="cs"/>
          <w:spacing w:val="-1"/>
          <w:rtl/>
          <w:lang w:bidi="ar-EG"/>
        </w:rPr>
        <w:t>الفرعي</w:t>
      </w:r>
      <w:r w:rsidR="00EF6156" w:rsidRPr="00D22E68">
        <w:rPr>
          <w:rFonts w:hint="cs"/>
          <w:spacing w:val="-1"/>
          <w:rtl/>
          <w:lang w:bidi="ar-EG"/>
        </w:rPr>
        <w:t xml:space="preserve"> </w:t>
      </w:r>
      <w:r w:rsidRPr="00D22E68">
        <w:rPr>
          <w:rFonts w:hint="cs"/>
          <w:spacing w:val="-1"/>
          <w:rtl/>
          <w:lang w:bidi="ar-EG"/>
        </w:rPr>
        <w:t>2</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الفصل</w:t>
      </w:r>
      <w:r w:rsidR="00EF6156" w:rsidRPr="00D22E68">
        <w:rPr>
          <w:rFonts w:hint="cs"/>
          <w:spacing w:val="-1"/>
          <w:rtl/>
          <w:lang w:bidi="ar-EG"/>
        </w:rPr>
        <w:t xml:space="preserve"> </w:t>
      </w:r>
      <w:r w:rsidRPr="00D22E68">
        <w:rPr>
          <w:rFonts w:hint="cs"/>
          <w:spacing w:val="-1"/>
          <w:rtl/>
          <w:lang w:bidi="ar-EG"/>
        </w:rPr>
        <w:t>17</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العام</w:t>
      </w:r>
      <w:r w:rsidR="00EF6156" w:rsidRPr="00D22E68">
        <w:rPr>
          <w:rFonts w:hint="cs"/>
          <w:spacing w:val="-1"/>
          <w:rtl/>
          <w:lang w:bidi="ar-EG"/>
        </w:rPr>
        <w:t xml:space="preserve"> </w:t>
      </w:r>
      <w:r w:rsidRPr="00D22E68">
        <w:rPr>
          <w:rFonts w:hint="cs"/>
          <w:spacing w:val="-1"/>
          <w:rtl/>
          <w:lang w:bidi="ar-EG"/>
        </w:rPr>
        <w:t>للمساواة</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المعاملة).</w:t>
      </w:r>
      <w:r w:rsidR="00EF6156" w:rsidRPr="00D22E68">
        <w:rPr>
          <w:rFonts w:hint="cs"/>
          <w:spacing w:val="-1"/>
          <w:rtl/>
          <w:lang w:bidi="ar-EG"/>
        </w:rPr>
        <w:t xml:space="preserve"> </w:t>
      </w:r>
      <w:r w:rsidRPr="00D22E68">
        <w:rPr>
          <w:rFonts w:hint="cs"/>
          <w:spacing w:val="-1"/>
          <w:rtl/>
          <w:lang w:bidi="ar-EG"/>
        </w:rPr>
        <w:t>ويُدخل</w:t>
      </w:r>
      <w:r w:rsidR="00EF6156" w:rsidRPr="00D22E68">
        <w:rPr>
          <w:rFonts w:hint="cs"/>
          <w:spacing w:val="-1"/>
          <w:rtl/>
          <w:lang w:bidi="ar-EG"/>
        </w:rPr>
        <w:t xml:space="preserve"> </w:t>
      </w:r>
      <w:r w:rsidRPr="00D22E68">
        <w:rPr>
          <w:rFonts w:hint="cs"/>
          <w:spacing w:val="-1"/>
          <w:rtl/>
          <w:lang w:bidi="ar-EG"/>
        </w:rPr>
        <w:t>الفصل</w:t>
      </w:r>
      <w:r w:rsidR="00EF6156" w:rsidRPr="00D22E68">
        <w:rPr>
          <w:rFonts w:hint="cs"/>
          <w:spacing w:val="-1"/>
          <w:rtl/>
          <w:lang w:bidi="ar-EG"/>
        </w:rPr>
        <w:t xml:space="preserve"> </w:t>
      </w:r>
      <w:r w:rsidRPr="00D22E68">
        <w:rPr>
          <w:rFonts w:hint="cs"/>
          <w:spacing w:val="-1"/>
          <w:rtl/>
          <w:lang w:bidi="ar-EG"/>
        </w:rPr>
        <w:t>22</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العام</w:t>
      </w:r>
      <w:r w:rsidR="00EF6156" w:rsidRPr="00D22E68">
        <w:rPr>
          <w:rFonts w:hint="cs"/>
          <w:spacing w:val="-1"/>
          <w:rtl/>
          <w:lang w:bidi="ar-EG"/>
        </w:rPr>
        <w:t xml:space="preserve"> </w:t>
      </w:r>
      <w:r w:rsidRPr="00D22E68">
        <w:rPr>
          <w:rFonts w:hint="cs"/>
          <w:spacing w:val="-1"/>
          <w:rtl/>
          <w:lang w:bidi="ar-EG"/>
        </w:rPr>
        <w:t>للمساواة</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المعاملة</w:t>
      </w:r>
      <w:r w:rsidR="00EF6156" w:rsidRPr="00D22E68">
        <w:rPr>
          <w:rFonts w:hint="cs"/>
          <w:spacing w:val="-1"/>
          <w:rtl/>
          <w:lang w:bidi="ar-EG"/>
        </w:rPr>
        <w:t xml:space="preserve"> </w:t>
      </w:r>
      <w:r w:rsidRPr="00D22E68">
        <w:rPr>
          <w:rFonts w:hint="cs"/>
          <w:spacing w:val="-1"/>
          <w:rtl/>
          <w:lang w:bidi="ar-EG"/>
        </w:rPr>
        <w:t>تخفيف</w:t>
      </w:r>
      <w:r w:rsidR="00511CD8">
        <w:rPr>
          <w:rFonts w:hint="cs"/>
          <w:spacing w:val="-1"/>
          <w:rtl/>
          <w:lang w:bidi="ar-EG"/>
        </w:rPr>
        <w:t xml:space="preserve">اً </w:t>
      </w:r>
      <w:r w:rsidRPr="00D22E68">
        <w:rPr>
          <w:rFonts w:hint="cs"/>
          <w:spacing w:val="-1"/>
          <w:rtl/>
          <w:lang w:bidi="ar-EG"/>
        </w:rPr>
        <w:t>لعبء</w:t>
      </w:r>
      <w:r w:rsidR="00EF6156" w:rsidRPr="00D22E68">
        <w:rPr>
          <w:rFonts w:hint="cs"/>
          <w:spacing w:val="-1"/>
          <w:rtl/>
          <w:lang w:bidi="ar-EG"/>
        </w:rPr>
        <w:t xml:space="preserve"> </w:t>
      </w:r>
      <w:r w:rsidRPr="00D22E68">
        <w:rPr>
          <w:rFonts w:hint="cs"/>
          <w:spacing w:val="-1"/>
          <w:rtl/>
          <w:lang w:bidi="ar-EG"/>
        </w:rPr>
        <w:t>الإثبات.</w:t>
      </w:r>
      <w:r w:rsidR="00EF6156" w:rsidRPr="00D22E68">
        <w:rPr>
          <w:rFonts w:hint="cs"/>
          <w:spacing w:val="-1"/>
          <w:rtl/>
          <w:lang w:bidi="ar-EG"/>
        </w:rPr>
        <w:t xml:space="preserve"> </w:t>
      </w:r>
      <w:r w:rsidRPr="00D22E68">
        <w:rPr>
          <w:rFonts w:hint="cs"/>
          <w:spacing w:val="-1"/>
          <w:rtl/>
          <w:lang w:bidi="ar-EG"/>
        </w:rPr>
        <w:t>فإذا</w:t>
      </w:r>
      <w:r w:rsidR="00EF6156" w:rsidRPr="00D22E68">
        <w:rPr>
          <w:rFonts w:hint="cs"/>
          <w:spacing w:val="-1"/>
          <w:rtl/>
          <w:lang w:bidi="ar-EG"/>
        </w:rPr>
        <w:t xml:space="preserve"> </w:t>
      </w:r>
      <w:r w:rsidRPr="00D22E68">
        <w:rPr>
          <w:rFonts w:hint="cs"/>
          <w:spacing w:val="-1"/>
          <w:rtl/>
          <w:lang w:bidi="ar-EG"/>
        </w:rPr>
        <w:t>دُفع</w:t>
      </w:r>
      <w:r w:rsidR="00EF6156" w:rsidRPr="00D22E68">
        <w:rPr>
          <w:rFonts w:hint="cs"/>
          <w:spacing w:val="-1"/>
          <w:rtl/>
          <w:lang w:bidi="ar-EG"/>
        </w:rPr>
        <w:t xml:space="preserve"> </w:t>
      </w:r>
      <w:r w:rsidRPr="00D22E68">
        <w:rPr>
          <w:rFonts w:hint="cs"/>
          <w:spacing w:val="-1"/>
          <w:rtl/>
          <w:lang w:bidi="ar-EG"/>
        </w:rPr>
        <w:t>ببينة</w:t>
      </w:r>
      <w:r w:rsidR="00EF6156" w:rsidRPr="00D22E68">
        <w:rPr>
          <w:rFonts w:hint="cs"/>
          <w:spacing w:val="-1"/>
          <w:rtl/>
          <w:lang w:bidi="ar-EG"/>
        </w:rPr>
        <w:t xml:space="preserve"> </w:t>
      </w:r>
      <w:r w:rsidRPr="00D22E68">
        <w:rPr>
          <w:rFonts w:hint="cs"/>
          <w:spacing w:val="-1"/>
          <w:rtl/>
          <w:lang w:bidi="ar-EG"/>
        </w:rPr>
        <w:t>ظرفية</w:t>
      </w:r>
      <w:r w:rsidR="00EF6156" w:rsidRPr="00D22E68">
        <w:rPr>
          <w:rFonts w:hint="cs"/>
          <w:spacing w:val="-1"/>
          <w:rtl/>
          <w:lang w:bidi="ar-EG"/>
        </w:rPr>
        <w:t xml:space="preserve"> </w:t>
      </w:r>
      <w:r w:rsidRPr="00D22E68">
        <w:rPr>
          <w:rFonts w:hint="cs"/>
          <w:spacing w:val="-1"/>
          <w:rtl/>
          <w:lang w:bidi="ar-EG"/>
        </w:rPr>
        <w:t>ثابتة</w:t>
      </w:r>
      <w:r w:rsidR="00EF6156" w:rsidRPr="00D22E68">
        <w:rPr>
          <w:rFonts w:hint="cs"/>
          <w:spacing w:val="-1"/>
          <w:rtl/>
          <w:lang w:bidi="ar-EG"/>
        </w:rPr>
        <w:t xml:space="preserve"> </w:t>
      </w:r>
      <w:r w:rsidRPr="00D22E68">
        <w:rPr>
          <w:rFonts w:hint="cs"/>
          <w:spacing w:val="-1"/>
          <w:rtl/>
          <w:lang w:bidi="ar-EG"/>
        </w:rPr>
        <w:t>تدل</w:t>
      </w:r>
      <w:r w:rsidR="00EF6156" w:rsidRPr="00D22E68">
        <w:rPr>
          <w:rFonts w:hint="cs"/>
          <w:spacing w:val="-1"/>
          <w:rtl/>
          <w:lang w:bidi="ar-EG"/>
        </w:rPr>
        <w:t xml:space="preserve"> </w:t>
      </w:r>
      <w:r w:rsidRPr="00D22E68">
        <w:rPr>
          <w:rFonts w:hint="cs"/>
          <w:spacing w:val="-1"/>
          <w:rtl/>
          <w:lang w:bidi="ar-EG"/>
        </w:rPr>
        <w:t>على</w:t>
      </w:r>
      <w:r w:rsidR="00EF6156" w:rsidRPr="00D22E68">
        <w:rPr>
          <w:rFonts w:hint="cs"/>
          <w:spacing w:val="-1"/>
          <w:rtl/>
          <w:lang w:bidi="ar-EG"/>
        </w:rPr>
        <w:t xml:space="preserve"> </w:t>
      </w:r>
      <w:r w:rsidRPr="00D22E68">
        <w:rPr>
          <w:rFonts w:hint="cs"/>
          <w:spacing w:val="-1"/>
          <w:rtl/>
          <w:lang w:bidi="ar-EG"/>
        </w:rPr>
        <w:t>وقوع</w:t>
      </w:r>
      <w:r w:rsidR="00EF6156" w:rsidRPr="00D22E68">
        <w:rPr>
          <w:rFonts w:hint="cs"/>
          <w:spacing w:val="-1"/>
          <w:rtl/>
          <w:lang w:bidi="ar-EG"/>
        </w:rPr>
        <w:t xml:space="preserve"> </w:t>
      </w:r>
      <w:r w:rsidRPr="00D22E68">
        <w:rPr>
          <w:rFonts w:hint="cs"/>
          <w:spacing w:val="-1"/>
          <w:rtl/>
          <w:lang w:bidi="ar-EG"/>
        </w:rPr>
        <w:t>ضرر،</w:t>
      </w:r>
      <w:r w:rsidR="00EF6156" w:rsidRPr="00D22E68">
        <w:rPr>
          <w:rFonts w:hint="cs"/>
          <w:spacing w:val="-1"/>
          <w:rtl/>
          <w:lang w:bidi="ar-EG"/>
        </w:rPr>
        <w:t xml:space="preserve"> </w:t>
      </w:r>
      <w:r w:rsidRPr="00D22E68">
        <w:rPr>
          <w:rFonts w:hint="cs"/>
          <w:spacing w:val="-1"/>
          <w:rtl/>
          <w:lang w:bidi="ar-EG"/>
        </w:rPr>
        <w:t>فإن</w:t>
      </w:r>
      <w:r w:rsidR="00EF6156" w:rsidRPr="00D22E68">
        <w:rPr>
          <w:rFonts w:hint="cs"/>
          <w:spacing w:val="-1"/>
          <w:rtl/>
          <w:lang w:bidi="ar-EG"/>
        </w:rPr>
        <w:t xml:space="preserve"> </w:t>
      </w:r>
      <w:r w:rsidRPr="00D22E68">
        <w:rPr>
          <w:rFonts w:hint="cs"/>
          <w:spacing w:val="-1"/>
          <w:rtl/>
          <w:lang w:bidi="ar-EG"/>
        </w:rPr>
        <w:t>الطرف</w:t>
      </w:r>
      <w:r w:rsidR="00EF6156" w:rsidRPr="00D22E68">
        <w:rPr>
          <w:rFonts w:hint="cs"/>
          <w:spacing w:val="-1"/>
          <w:rtl/>
          <w:lang w:bidi="ar-EG"/>
        </w:rPr>
        <w:t xml:space="preserve"> </w:t>
      </w:r>
      <w:r w:rsidRPr="00D22E68">
        <w:rPr>
          <w:rFonts w:hint="cs"/>
          <w:spacing w:val="-1"/>
          <w:rtl/>
          <w:lang w:bidi="ar-EG"/>
        </w:rPr>
        <w:t>الآخر</w:t>
      </w:r>
      <w:r w:rsidR="00EF6156" w:rsidRPr="00D22E68">
        <w:rPr>
          <w:rFonts w:hint="cs"/>
          <w:spacing w:val="-1"/>
          <w:rtl/>
          <w:lang w:bidi="ar-EG"/>
        </w:rPr>
        <w:t xml:space="preserve"> </w:t>
      </w:r>
      <w:r w:rsidRPr="00D22E68">
        <w:rPr>
          <w:rFonts w:hint="cs"/>
          <w:spacing w:val="-1"/>
          <w:rtl/>
          <w:lang w:bidi="ar-EG"/>
        </w:rPr>
        <w:t>يتحمل</w:t>
      </w:r>
      <w:r w:rsidR="00EF6156" w:rsidRPr="00D22E68">
        <w:rPr>
          <w:rFonts w:hint="cs"/>
          <w:spacing w:val="-1"/>
          <w:rtl/>
          <w:lang w:bidi="ar-EG"/>
        </w:rPr>
        <w:t xml:space="preserve"> </w:t>
      </w:r>
      <w:r w:rsidRPr="00D22E68">
        <w:rPr>
          <w:rFonts w:hint="cs"/>
          <w:spacing w:val="-1"/>
          <w:rtl/>
          <w:lang w:bidi="ar-EG"/>
        </w:rPr>
        <w:t>عبء</w:t>
      </w:r>
      <w:r w:rsidR="00EF6156" w:rsidRPr="00D22E68">
        <w:rPr>
          <w:rFonts w:hint="cs"/>
          <w:spacing w:val="-1"/>
          <w:rtl/>
          <w:lang w:bidi="ar-EG"/>
        </w:rPr>
        <w:t xml:space="preserve"> </w:t>
      </w:r>
      <w:r w:rsidRPr="00D22E68">
        <w:rPr>
          <w:rFonts w:hint="cs"/>
          <w:spacing w:val="-1"/>
          <w:rtl/>
          <w:lang w:bidi="ar-EG"/>
        </w:rPr>
        <w:t>إثبات</w:t>
      </w:r>
      <w:r w:rsidR="00EF6156" w:rsidRPr="00D22E68">
        <w:rPr>
          <w:rFonts w:hint="cs"/>
          <w:spacing w:val="-1"/>
          <w:rtl/>
          <w:lang w:bidi="ar-EG"/>
        </w:rPr>
        <w:t xml:space="preserve"> </w:t>
      </w:r>
      <w:r w:rsidRPr="00D22E68">
        <w:rPr>
          <w:rFonts w:hint="cs"/>
          <w:spacing w:val="-1"/>
          <w:rtl/>
          <w:lang w:bidi="ar-EG"/>
        </w:rPr>
        <w:t>عدم</w:t>
      </w:r>
      <w:r w:rsidR="00EF6156" w:rsidRPr="00D22E68">
        <w:rPr>
          <w:rFonts w:hint="cs"/>
          <w:spacing w:val="-1"/>
          <w:rtl/>
          <w:lang w:bidi="ar-EG"/>
        </w:rPr>
        <w:t xml:space="preserve"> </w:t>
      </w:r>
      <w:r w:rsidRPr="00D22E68">
        <w:rPr>
          <w:rFonts w:hint="cs"/>
          <w:spacing w:val="-1"/>
          <w:rtl/>
          <w:lang w:bidi="ar-EG"/>
        </w:rPr>
        <w:t>وقوع</w:t>
      </w:r>
      <w:r w:rsidR="00EF6156" w:rsidRPr="00D22E68">
        <w:rPr>
          <w:rFonts w:hint="cs"/>
          <w:spacing w:val="-1"/>
          <w:rtl/>
          <w:lang w:bidi="ar-EG"/>
        </w:rPr>
        <w:t xml:space="preserve"> </w:t>
      </w:r>
      <w:r w:rsidRPr="00D22E68">
        <w:rPr>
          <w:rFonts w:hint="cs"/>
          <w:spacing w:val="-1"/>
          <w:rtl/>
          <w:lang w:bidi="ar-EG"/>
        </w:rPr>
        <w:t>أي</w:t>
      </w:r>
      <w:r w:rsidR="00EF6156" w:rsidRPr="00D22E68">
        <w:rPr>
          <w:rFonts w:hint="cs"/>
          <w:spacing w:val="-1"/>
          <w:rtl/>
          <w:lang w:bidi="ar-EG"/>
        </w:rPr>
        <w:t xml:space="preserve"> </w:t>
      </w:r>
      <w:r w:rsidRPr="00D22E68">
        <w:rPr>
          <w:rFonts w:hint="cs"/>
          <w:spacing w:val="-1"/>
          <w:rtl/>
          <w:lang w:bidi="ar-EG"/>
        </w:rPr>
        <w:t>انتهاك.</w:t>
      </w:r>
      <w:r w:rsidR="00EF6156" w:rsidRPr="00D22E68">
        <w:rPr>
          <w:rFonts w:hint="cs"/>
          <w:spacing w:val="-1"/>
          <w:rtl/>
          <w:lang w:bidi="ar-EG"/>
        </w:rPr>
        <w:t xml:space="preserve"> </w:t>
      </w:r>
      <w:r w:rsidRPr="00D22E68">
        <w:rPr>
          <w:rFonts w:hint="cs"/>
          <w:spacing w:val="-1"/>
          <w:rtl/>
          <w:lang w:bidi="ar-EG"/>
        </w:rPr>
        <w:t>ويتضمن</w:t>
      </w:r>
      <w:r w:rsidR="00EF6156" w:rsidRPr="00D22E68">
        <w:rPr>
          <w:rFonts w:hint="cs"/>
          <w:spacing w:val="-1"/>
          <w:rtl/>
          <w:lang w:bidi="ar-EG"/>
        </w:rPr>
        <w:t xml:space="preserve"> </w:t>
      </w:r>
      <w:r w:rsidRPr="00D22E68">
        <w:rPr>
          <w:rFonts w:hint="cs"/>
          <w:spacing w:val="-1"/>
          <w:rtl/>
          <w:lang w:bidi="ar-EG"/>
        </w:rPr>
        <w:t>الجزء</w:t>
      </w:r>
      <w:r w:rsidR="00EF6156" w:rsidRPr="00D22E68">
        <w:rPr>
          <w:rFonts w:hint="cs"/>
          <w:spacing w:val="-1"/>
          <w:rtl/>
          <w:lang w:bidi="ar-EG"/>
        </w:rPr>
        <w:t xml:space="preserve"> </w:t>
      </w:r>
      <w:r w:rsidRPr="00D22E68">
        <w:rPr>
          <w:rFonts w:hint="cs"/>
          <w:spacing w:val="-1"/>
          <w:rtl/>
          <w:lang w:bidi="ar-EG"/>
        </w:rPr>
        <w:t>الخامس</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أنظمة</w:t>
      </w:r>
      <w:r w:rsidR="00EF6156" w:rsidRPr="00D22E68">
        <w:rPr>
          <w:rFonts w:hint="cs"/>
          <w:spacing w:val="-1"/>
          <w:rtl/>
          <w:lang w:bidi="ar-EG"/>
        </w:rPr>
        <w:t xml:space="preserve"> </w:t>
      </w:r>
      <w:r w:rsidRPr="00D22E68">
        <w:rPr>
          <w:rFonts w:hint="cs"/>
          <w:spacing w:val="-1"/>
          <w:rtl/>
          <w:lang w:bidi="ar-EG"/>
        </w:rPr>
        <w:t>خاصة</w:t>
      </w:r>
      <w:r w:rsidR="00EF6156" w:rsidRPr="00D22E68">
        <w:rPr>
          <w:rFonts w:hint="cs"/>
          <w:spacing w:val="-1"/>
          <w:rtl/>
          <w:lang w:bidi="ar-EG"/>
        </w:rPr>
        <w:t xml:space="preserve"> </w:t>
      </w:r>
      <w:r w:rsidRPr="00D22E68">
        <w:rPr>
          <w:rFonts w:hint="cs"/>
          <w:spacing w:val="-1"/>
          <w:rtl/>
          <w:lang w:bidi="ar-EG"/>
        </w:rPr>
        <w:t>بالعمل</w:t>
      </w:r>
      <w:r w:rsidR="00EF6156" w:rsidRPr="00D22E68">
        <w:rPr>
          <w:rFonts w:hint="cs"/>
          <w:spacing w:val="-1"/>
          <w:rtl/>
          <w:lang w:bidi="ar-EG"/>
        </w:rPr>
        <w:t xml:space="preserve"> </w:t>
      </w:r>
      <w:r w:rsidRPr="00D22E68">
        <w:rPr>
          <w:rFonts w:hint="cs"/>
          <w:spacing w:val="-1"/>
          <w:rtl/>
          <w:lang w:bidi="ar-EG"/>
        </w:rPr>
        <w:t>بموجب</w:t>
      </w:r>
      <w:r w:rsidR="00EF6156" w:rsidRPr="00D22E68">
        <w:rPr>
          <w:rFonts w:hint="cs"/>
          <w:spacing w:val="-1"/>
          <w:rtl/>
          <w:lang w:bidi="ar-EG"/>
        </w:rPr>
        <w:t xml:space="preserve"> </w:t>
      </w:r>
      <w:r w:rsidRPr="00D22E68">
        <w:rPr>
          <w:rFonts w:hint="cs"/>
          <w:spacing w:val="-1"/>
          <w:rtl/>
          <w:lang w:bidi="ar-EG"/>
        </w:rPr>
        <w:t>القانون</w:t>
      </w:r>
      <w:r w:rsidR="00EF6156" w:rsidRPr="00D22E68">
        <w:rPr>
          <w:rFonts w:hint="cs"/>
          <w:spacing w:val="-1"/>
          <w:rtl/>
          <w:lang w:bidi="ar-EG"/>
        </w:rPr>
        <w:t xml:space="preserve"> </w:t>
      </w:r>
      <w:r w:rsidRPr="00D22E68">
        <w:rPr>
          <w:rFonts w:hint="cs"/>
          <w:spacing w:val="-1"/>
          <w:rtl/>
          <w:lang w:bidi="ar-EG"/>
        </w:rPr>
        <w:t>العام.</w:t>
      </w:r>
      <w:r w:rsidR="00EF6156" w:rsidRPr="00D22E68">
        <w:rPr>
          <w:rFonts w:hint="cs"/>
          <w:spacing w:val="-1"/>
          <w:rtl/>
          <w:lang w:bidi="ar-EG"/>
        </w:rPr>
        <w:t xml:space="preserve"> </w:t>
      </w:r>
      <w:r w:rsidRPr="00D22E68">
        <w:rPr>
          <w:rFonts w:hint="cs"/>
          <w:spacing w:val="-1"/>
          <w:rtl/>
          <w:lang w:bidi="ar-EG"/>
        </w:rPr>
        <w:t>وأخير</w:t>
      </w:r>
      <w:r w:rsidR="008F41D6">
        <w:rPr>
          <w:rFonts w:hint="cs"/>
          <w:spacing w:val="-1"/>
          <w:rtl/>
          <w:lang w:bidi="ar-EG"/>
        </w:rPr>
        <w:t xml:space="preserve">اً، </w:t>
      </w:r>
      <w:r w:rsidRPr="00D22E68">
        <w:rPr>
          <w:rFonts w:hint="cs"/>
          <w:spacing w:val="-1"/>
          <w:rtl/>
          <w:lang w:bidi="ar-EG"/>
        </w:rPr>
        <w:t>يترسخ</w:t>
      </w:r>
      <w:r w:rsidR="00EF6156" w:rsidRPr="00D22E68">
        <w:rPr>
          <w:rFonts w:hint="cs"/>
          <w:spacing w:val="-1"/>
          <w:rtl/>
          <w:lang w:bidi="ar-EG"/>
        </w:rPr>
        <w:t xml:space="preserve"> </w:t>
      </w:r>
      <w:r w:rsidRPr="00D22E68">
        <w:rPr>
          <w:rFonts w:hint="cs"/>
          <w:spacing w:val="-1"/>
          <w:rtl/>
          <w:lang w:bidi="ar-EG"/>
        </w:rPr>
        <w:t>الوضع</w:t>
      </w:r>
      <w:r w:rsidR="00EF6156" w:rsidRPr="00D22E68">
        <w:rPr>
          <w:rFonts w:hint="cs"/>
          <w:spacing w:val="-1"/>
          <w:rtl/>
          <w:lang w:bidi="ar-EG"/>
        </w:rPr>
        <w:t xml:space="preserve"> </w:t>
      </w:r>
      <w:r w:rsidRPr="00D22E68">
        <w:rPr>
          <w:rFonts w:hint="cs"/>
          <w:spacing w:val="-1"/>
          <w:rtl/>
          <w:lang w:bidi="ar-EG"/>
        </w:rPr>
        <w:t>القانوني</w:t>
      </w:r>
      <w:r w:rsidR="00EF6156" w:rsidRPr="00D22E68">
        <w:rPr>
          <w:rFonts w:hint="cs"/>
          <w:spacing w:val="-1"/>
          <w:rtl/>
          <w:lang w:bidi="ar-EG"/>
        </w:rPr>
        <w:t xml:space="preserve"> </w:t>
      </w:r>
      <w:r w:rsidRPr="00D22E68">
        <w:rPr>
          <w:rFonts w:hint="cs"/>
          <w:spacing w:val="-1"/>
          <w:rtl/>
          <w:lang w:bidi="ar-EG"/>
        </w:rPr>
        <w:t>لوكالة</w:t>
      </w:r>
      <w:r w:rsidR="00EF6156" w:rsidRPr="00D22E68">
        <w:rPr>
          <w:rFonts w:hint="cs"/>
          <w:spacing w:val="-1"/>
          <w:rtl/>
          <w:lang w:bidi="ar-EG"/>
        </w:rPr>
        <w:t xml:space="preserve"> </w:t>
      </w:r>
      <w:r w:rsidRPr="00D22E68">
        <w:rPr>
          <w:rFonts w:hint="cs"/>
          <w:spacing w:val="-1"/>
          <w:rtl/>
          <w:lang w:bidi="ar-EG"/>
        </w:rPr>
        <w:t>مناهضة</w:t>
      </w:r>
      <w:r w:rsidR="00EF6156" w:rsidRPr="00D22E68">
        <w:rPr>
          <w:rFonts w:hint="cs"/>
          <w:spacing w:val="-1"/>
          <w:rtl/>
          <w:lang w:bidi="ar-EG"/>
        </w:rPr>
        <w:t xml:space="preserve"> </w:t>
      </w:r>
      <w:r w:rsidRPr="00D22E68">
        <w:rPr>
          <w:rFonts w:hint="cs"/>
          <w:spacing w:val="-1"/>
          <w:rtl/>
          <w:lang w:bidi="ar-EG"/>
        </w:rPr>
        <w:t>التمييز</w:t>
      </w:r>
      <w:r w:rsidR="00EF6156" w:rsidRPr="00D22E68">
        <w:rPr>
          <w:rFonts w:hint="cs"/>
          <w:spacing w:val="-1"/>
          <w:rtl/>
          <w:lang w:bidi="ar-EG"/>
        </w:rPr>
        <w:t xml:space="preserve"> </w:t>
      </w:r>
      <w:r w:rsidRPr="00D22E68">
        <w:rPr>
          <w:rFonts w:hint="cs"/>
          <w:spacing w:val="-1"/>
          <w:rtl/>
          <w:lang w:bidi="ar-EG"/>
        </w:rPr>
        <w:t>التابعة</w:t>
      </w:r>
      <w:r w:rsidR="00EF6156" w:rsidRPr="00D22E68">
        <w:rPr>
          <w:rFonts w:hint="cs"/>
          <w:spacing w:val="-1"/>
          <w:rtl/>
          <w:lang w:bidi="ar-EG"/>
        </w:rPr>
        <w:t xml:space="preserve"> </w:t>
      </w:r>
      <w:r w:rsidRPr="00D22E68">
        <w:rPr>
          <w:rFonts w:hint="cs"/>
          <w:spacing w:val="-1"/>
          <w:rtl/>
          <w:lang w:bidi="ar-EG"/>
        </w:rPr>
        <w:t>للاتحاد</w:t>
      </w:r>
      <w:r w:rsidR="00EF6156" w:rsidRPr="00D22E68">
        <w:rPr>
          <w:rFonts w:hint="cs"/>
          <w:spacing w:val="-1"/>
          <w:rtl/>
          <w:lang w:bidi="ar-EG"/>
        </w:rPr>
        <w:t xml:space="preserve"> </w:t>
      </w:r>
      <w:r w:rsidRPr="00D22E68">
        <w:rPr>
          <w:rFonts w:hint="cs"/>
          <w:spacing w:val="-1"/>
          <w:rtl/>
          <w:lang w:bidi="ar-EG"/>
        </w:rPr>
        <w:t>ومهامها</w:t>
      </w:r>
      <w:r w:rsidR="00EF6156" w:rsidRPr="00D22E68">
        <w:rPr>
          <w:rFonts w:hint="cs"/>
          <w:spacing w:val="-1"/>
          <w:rtl/>
          <w:lang w:bidi="ar-EG"/>
        </w:rPr>
        <w:t xml:space="preserve"> </w:t>
      </w:r>
      <w:r w:rsidRPr="00D22E68">
        <w:rPr>
          <w:rFonts w:hint="cs"/>
          <w:spacing w:val="-1"/>
          <w:rtl/>
          <w:lang w:bidi="ar-EG"/>
        </w:rPr>
        <w:t>وسلطاتها</w:t>
      </w:r>
      <w:r w:rsidR="00EF6156" w:rsidRPr="00D22E68">
        <w:rPr>
          <w:rFonts w:hint="cs"/>
          <w:spacing w:val="-1"/>
          <w:rtl/>
          <w:lang w:bidi="ar-EG"/>
        </w:rPr>
        <w:t xml:space="preserve"> </w:t>
      </w:r>
      <w:r w:rsidRPr="00D22E68">
        <w:rPr>
          <w:rFonts w:hint="cs"/>
          <w:spacing w:val="-1"/>
          <w:rtl/>
          <w:lang w:bidi="ar-EG"/>
        </w:rPr>
        <w:t>في</w:t>
      </w:r>
      <w:r w:rsidR="00EF6156" w:rsidRPr="00D22E68">
        <w:rPr>
          <w:rFonts w:hint="cs"/>
          <w:spacing w:val="-1"/>
          <w:rtl/>
          <w:lang w:bidi="ar-EG"/>
        </w:rPr>
        <w:t xml:space="preserve"> </w:t>
      </w:r>
      <w:r w:rsidRPr="00D22E68">
        <w:rPr>
          <w:rFonts w:hint="cs"/>
          <w:spacing w:val="-1"/>
          <w:rtl/>
          <w:lang w:bidi="ar-EG"/>
        </w:rPr>
        <w:t>الجزء</w:t>
      </w:r>
      <w:r w:rsidR="00EF6156" w:rsidRPr="00D22E68">
        <w:rPr>
          <w:rFonts w:hint="cs"/>
          <w:spacing w:val="-1"/>
          <w:rtl/>
          <w:lang w:bidi="ar-EG"/>
        </w:rPr>
        <w:t xml:space="preserve"> </w:t>
      </w:r>
      <w:r w:rsidRPr="00D22E68">
        <w:rPr>
          <w:rFonts w:hint="cs"/>
          <w:spacing w:val="-1"/>
          <w:rtl/>
          <w:lang w:bidi="ar-EG"/>
        </w:rPr>
        <w:t>السادس</w:t>
      </w:r>
      <w:r w:rsidR="00EF6156" w:rsidRPr="00D22E68">
        <w:rPr>
          <w:rFonts w:hint="cs"/>
          <w:spacing w:val="-1"/>
          <w:rtl/>
          <w:lang w:bidi="ar-EG"/>
        </w:rPr>
        <w:t xml:space="preserve"> </w:t>
      </w:r>
      <w:r w:rsidRPr="00D22E68">
        <w:rPr>
          <w:rFonts w:hint="cs"/>
          <w:spacing w:val="-1"/>
          <w:rtl/>
          <w:lang w:bidi="ar-EG"/>
        </w:rPr>
        <w:t>من</w:t>
      </w:r>
      <w:r w:rsidR="00EF6156" w:rsidRPr="00D22E68">
        <w:rPr>
          <w:rFonts w:hint="cs"/>
          <w:spacing w:val="-1"/>
          <w:rtl/>
          <w:lang w:bidi="ar-EG"/>
        </w:rPr>
        <w:t xml:space="preserve"> </w:t>
      </w:r>
      <w:r w:rsidRPr="00D22E68">
        <w:rPr>
          <w:rFonts w:hint="cs"/>
          <w:spacing w:val="-1"/>
          <w:rtl/>
          <w:lang w:bidi="ar-EG"/>
        </w:rPr>
        <w:t>القانون.</w:t>
      </w:r>
    </w:p>
    <w:p w:rsidR="00614786" w:rsidRPr="00EF6156" w:rsidRDefault="00FA0B29" w:rsidP="00FA0B29">
      <w:pPr>
        <w:pStyle w:val="H1GA"/>
        <w:rPr>
          <w:rtl/>
          <w:lang w:bidi="ar-EG"/>
        </w:rPr>
      </w:pPr>
      <w:r>
        <w:rPr>
          <w:rFonts w:hint="cs"/>
          <w:rtl/>
          <w:lang w:bidi="ar-EG"/>
        </w:rPr>
        <w:tab/>
      </w:r>
      <w:bookmarkStart w:id="9" w:name="_Toc477873092"/>
      <w:r w:rsidR="00614786" w:rsidRPr="00EF6156">
        <w:rPr>
          <w:rFonts w:hint="cs"/>
          <w:rtl/>
          <w:lang w:bidi="ar-EG"/>
        </w:rPr>
        <w:t>باء-</w:t>
      </w:r>
      <w:r w:rsidR="00614786" w:rsidRPr="00EF6156">
        <w:rPr>
          <w:rFonts w:hint="cs"/>
          <w:rtl/>
          <w:lang w:bidi="ar-EG"/>
        </w:rPr>
        <w:tab/>
        <w:t>الترسيخ</w:t>
      </w:r>
      <w:r w:rsidR="00EF6156" w:rsidRPr="00EF6156">
        <w:rPr>
          <w:rFonts w:hint="cs"/>
          <w:rtl/>
          <w:lang w:bidi="ar-EG"/>
        </w:rPr>
        <w:t xml:space="preserve"> </w:t>
      </w:r>
      <w:r w:rsidR="00614786" w:rsidRPr="00EF6156">
        <w:rPr>
          <w:rFonts w:hint="cs"/>
          <w:rtl/>
          <w:lang w:bidi="ar-EG"/>
        </w:rPr>
        <w:t>المؤسسي</w:t>
      </w:r>
      <w:r w:rsidR="00EF6156" w:rsidRPr="00EF6156">
        <w:rPr>
          <w:rFonts w:hint="cs"/>
          <w:rtl/>
          <w:lang w:bidi="ar-EG"/>
        </w:rPr>
        <w:t xml:space="preserve"> </w:t>
      </w:r>
      <w:r w:rsidR="00614786" w:rsidRPr="00EF6156">
        <w:rPr>
          <w:rFonts w:hint="cs"/>
          <w:rtl/>
          <w:lang w:bidi="ar-EG"/>
        </w:rPr>
        <w:t>لحماية</w:t>
      </w:r>
      <w:r w:rsidR="00EF6156" w:rsidRPr="00EF6156">
        <w:rPr>
          <w:rFonts w:hint="cs"/>
          <w:rtl/>
          <w:lang w:bidi="ar-EG"/>
        </w:rPr>
        <w:t xml:space="preserve"> </w:t>
      </w:r>
      <w:r w:rsidR="00614786" w:rsidRPr="00EF6156">
        <w:rPr>
          <w:rFonts w:hint="cs"/>
          <w:rtl/>
          <w:lang w:bidi="ar-EG"/>
        </w:rPr>
        <w:t>المساواة</w:t>
      </w:r>
      <w:r w:rsidR="00EF6156" w:rsidRPr="00EF6156">
        <w:rPr>
          <w:rFonts w:hint="cs"/>
          <w:rtl/>
          <w:lang w:bidi="ar-EG"/>
        </w:rPr>
        <w:t xml:space="preserve"> </w:t>
      </w:r>
      <w:r w:rsidR="00614786" w:rsidRPr="00EF6156">
        <w:rPr>
          <w:rFonts w:hint="cs"/>
          <w:rtl/>
          <w:lang w:bidi="ar-EG"/>
        </w:rPr>
        <w:t>وعدم</w:t>
      </w:r>
      <w:r w:rsidR="00EF6156" w:rsidRPr="00EF6156">
        <w:rPr>
          <w:rFonts w:hint="cs"/>
          <w:rtl/>
          <w:lang w:bidi="ar-EG"/>
        </w:rPr>
        <w:t xml:space="preserve"> </w:t>
      </w:r>
      <w:r w:rsidR="00614786" w:rsidRPr="00EF6156">
        <w:rPr>
          <w:rFonts w:hint="cs"/>
          <w:rtl/>
          <w:lang w:bidi="ar-EG"/>
        </w:rPr>
        <w:t>التمييز</w:t>
      </w:r>
      <w:bookmarkEnd w:id="9"/>
    </w:p>
    <w:p w:rsidR="00614786" w:rsidRPr="00EF6156" w:rsidRDefault="00614786" w:rsidP="00FA0B29">
      <w:pPr>
        <w:pStyle w:val="SingleTxtGA"/>
        <w:rPr>
          <w:rtl/>
          <w:lang w:bidi="ar-EG"/>
        </w:rPr>
      </w:pPr>
      <w:r w:rsidRPr="00EF6156">
        <w:rPr>
          <w:rFonts w:hint="cs"/>
          <w:rtl/>
          <w:lang w:bidi="ar-EG"/>
        </w:rPr>
        <w:t>188-</w:t>
      </w:r>
      <w:r w:rsidRPr="00EF6156">
        <w:rPr>
          <w:rFonts w:hint="cs"/>
          <w:rtl/>
          <w:lang w:bidi="ar-EG"/>
        </w:rPr>
        <w:tab/>
        <w:t>تكفل</w:t>
      </w:r>
      <w:r w:rsidR="00EF6156" w:rsidRPr="00EF6156">
        <w:rPr>
          <w:rFonts w:hint="cs"/>
          <w:rtl/>
          <w:lang w:bidi="ar-EG"/>
        </w:rPr>
        <w:t xml:space="preserve"> </w:t>
      </w:r>
      <w:r w:rsidRPr="00EF6156">
        <w:rPr>
          <w:rFonts w:hint="cs"/>
          <w:rtl/>
          <w:lang w:bidi="ar-EG"/>
        </w:rPr>
        <w:t>حمايةَ</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وعدم</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طائفةٌ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الوكالات</w:t>
      </w:r>
      <w:r w:rsidR="00EF6156" w:rsidRPr="00EF6156">
        <w:rPr>
          <w:rFonts w:hint="cs"/>
          <w:rtl/>
          <w:lang w:bidi="ar-EG"/>
        </w:rPr>
        <w:t xml:space="preserve"> </w:t>
      </w:r>
      <w:r w:rsidRPr="00EF6156">
        <w:rPr>
          <w:rFonts w:hint="cs"/>
          <w:rtl/>
          <w:lang w:bidi="ar-EG"/>
        </w:rPr>
        <w:t>المختلفة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فعلى</w:t>
      </w:r>
      <w:r w:rsidR="00EF6156" w:rsidRPr="00EF6156">
        <w:rPr>
          <w:rFonts w:hint="cs"/>
          <w:rtl/>
          <w:lang w:bidi="ar-EG"/>
        </w:rPr>
        <w:t xml:space="preserve"> </w:t>
      </w:r>
      <w:r w:rsidRPr="00EF6156">
        <w:rPr>
          <w:rFonts w:hint="cs"/>
          <w:rtl/>
          <w:lang w:bidi="ar-EG"/>
        </w:rPr>
        <w:t>الصعيد</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تتناول</w:t>
      </w:r>
      <w:r w:rsidR="00EF6156" w:rsidRPr="00EF6156">
        <w:rPr>
          <w:rFonts w:hint="cs"/>
          <w:rtl/>
          <w:lang w:bidi="ar-EG"/>
        </w:rPr>
        <w:t xml:space="preserve"> </w:t>
      </w:r>
      <w:r w:rsidRPr="00EF6156">
        <w:rPr>
          <w:rFonts w:hint="cs"/>
          <w:rtl/>
          <w:lang w:bidi="ar-EG"/>
        </w:rPr>
        <w:t>الوزارة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لشؤون</w:t>
      </w:r>
      <w:r w:rsidR="00EF6156" w:rsidRPr="00EF6156">
        <w:rPr>
          <w:rFonts w:hint="cs"/>
          <w:rtl/>
          <w:lang w:bidi="ar-EG"/>
        </w:rPr>
        <w:t xml:space="preserve"> </w:t>
      </w:r>
      <w:r w:rsidRPr="00EF6156">
        <w:rPr>
          <w:rFonts w:hint="cs"/>
          <w:rtl/>
          <w:lang w:bidi="ar-EG"/>
        </w:rPr>
        <w:t>الأسرة</w:t>
      </w:r>
      <w:r w:rsidR="00EF6156" w:rsidRPr="00EF6156">
        <w:rPr>
          <w:rFonts w:hint="cs"/>
          <w:rtl/>
          <w:lang w:bidi="ar-EG"/>
        </w:rPr>
        <w:t xml:space="preserve"> </w:t>
      </w:r>
      <w:r w:rsidRPr="00EF6156">
        <w:rPr>
          <w:rFonts w:hint="cs"/>
          <w:rtl/>
          <w:lang w:bidi="ar-EG"/>
        </w:rPr>
        <w:t>والمسنين</w:t>
      </w:r>
      <w:r w:rsidR="00EF6156" w:rsidRPr="00EF6156">
        <w:rPr>
          <w:rFonts w:hint="cs"/>
          <w:rtl/>
          <w:lang w:bidi="ar-EG"/>
        </w:rPr>
        <w:t xml:space="preserve"> </w:t>
      </w:r>
      <w:r w:rsidRPr="00EF6156">
        <w:rPr>
          <w:rFonts w:hint="cs"/>
          <w:rtl/>
          <w:lang w:bidi="ar-EG"/>
        </w:rPr>
        <w:t>والمرأة</w:t>
      </w:r>
      <w:r w:rsidR="00EF6156" w:rsidRPr="00EF6156">
        <w:rPr>
          <w:rFonts w:hint="cs"/>
          <w:rtl/>
          <w:lang w:bidi="ar-EG"/>
        </w:rPr>
        <w:t xml:space="preserve"> </w:t>
      </w:r>
      <w:r w:rsidRPr="00EF6156">
        <w:rPr>
          <w:rFonts w:hint="cs"/>
          <w:rtl/>
          <w:lang w:bidi="ar-EG"/>
        </w:rPr>
        <w:t>والشباب،</w:t>
      </w:r>
      <w:r w:rsidR="00EF6156" w:rsidRPr="00EF6156">
        <w:rPr>
          <w:rFonts w:hint="cs"/>
          <w:rtl/>
          <w:lang w:bidi="ar-EG"/>
        </w:rPr>
        <w:t xml:space="preserve"> </w:t>
      </w:r>
      <w:r w:rsidRPr="00EF6156">
        <w:rPr>
          <w:rFonts w:hint="cs"/>
          <w:rtl/>
          <w:lang w:bidi="ar-EG"/>
        </w:rPr>
        <w:t>والوزارة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للعمل</w:t>
      </w:r>
      <w:r w:rsidR="00EF6156" w:rsidRPr="00EF6156">
        <w:rPr>
          <w:rFonts w:hint="cs"/>
          <w:rtl/>
          <w:lang w:bidi="ar-EG"/>
        </w:rPr>
        <w:t xml:space="preserve"> </w:t>
      </w:r>
      <w:r w:rsidRPr="00EF6156">
        <w:rPr>
          <w:rFonts w:hint="cs"/>
          <w:rtl/>
          <w:lang w:bidi="ar-EG"/>
        </w:rPr>
        <w:t>والشؤون</w:t>
      </w:r>
      <w:r w:rsidR="00EF6156" w:rsidRPr="00EF6156">
        <w:rPr>
          <w:rFonts w:hint="cs"/>
          <w:rtl/>
          <w:lang w:bidi="ar-EG"/>
        </w:rPr>
        <w:t xml:space="preserve"> </w:t>
      </w:r>
      <w:r w:rsidRPr="00EF6156">
        <w:rPr>
          <w:rFonts w:hint="cs"/>
          <w:rtl/>
          <w:lang w:bidi="ar-EG"/>
        </w:rPr>
        <w:t>الاجتماعية،</w:t>
      </w:r>
      <w:r w:rsidR="00EF6156" w:rsidRPr="00EF6156">
        <w:rPr>
          <w:rFonts w:hint="cs"/>
          <w:rtl/>
          <w:lang w:bidi="ar-EG"/>
        </w:rPr>
        <w:t xml:space="preserve"> </w:t>
      </w:r>
      <w:r w:rsidRPr="00EF6156">
        <w:rPr>
          <w:rFonts w:hint="cs"/>
          <w:rtl/>
          <w:lang w:bidi="ar-EG"/>
        </w:rPr>
        <w:t>والوزارة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للعدل</w:t>
      </w:r>
      <w:r w:rsidR="00EF6156" w:rsidRPr="00EF6156">
        <w:rPr>
          <w:rFonts w:hint="cs"/>
          <w:rtl/>
          <w:lang w:bidi="ar-EG"/>
        </w:rPr>
        <w:t xml:space="preserve"> </w:t>
      </w:r>
      <w:r w:rsidRPr="00EF6156">
        <w:rPr>
          <w:rFonts w:hint="cs"/>
          <w:rtl/>
          <w:lang w:bidi="ar-EG"/>
        </w:rPr>
        <w:t>وحماية</w:t>
      </w:r>
      <w:r w:rsidR="00EF6156" w:rsidRPr="00EF6156">
        <w:rPr>
          <w:rFonts w:hint="cs"/>
          <w:rtl/>
          <w:lang w:bidi="ar-EG"/>
        </w:rPr>
        <w:t xml:space="preserve"> </w:t>
      </w:r>
      <w:r w:rsidRPr="00EF6156">
        <w:rPr>
          <w:rFonts w:hint="cs"/>
          <w:rtl/>
          <w:lang w:bidi="ar-EG"/>
        </w:rPr>
        <w:t>المستهلك</w:t>
      </w:r>
      <w:r w:rsidR="00EF6156" w:rsidRPr="00EF6156">
        <w:rPr>
          <w:rFonts w:hint="cs"/>
          <w:rtl/>
          <w:lang w:bidi="ar-EG"/>
        </w:rPr>
        <w:t xml:space="preserve"> </w:t>
      </w:r>
      <w:r w:rsidRPr="00EF6156">
        <w:rPr>
          <w:rFonts w:hint="cs"/>
          <w:rtl/>
          <w:lang w:bidi="ar-EG"/>
        </w:rPr>
        <w:t>المسائل</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بحماية</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وعدم</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وبالإضافة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تبحث</w:t>
      </w:r>
      <w:r w:rsidR="00EF6156" w:rsidRPr="00EF6156">
        <w:rPr>
          <w:rFonts w:hint="cs"/>
          <w:rtl/>
          <w:lang w:bidi="ar-EG"/>
        </w:rPr>
        <w:t xml:space="preserve"> </w:t>
      </w:r>
      <w:r w:rsidRPr="00EF6156">
        <w:rPr>
          <w:rFonts w:hint="cs"/>
          <w:rtl/>
          <w:lang w:bidi="ar-EG"/>
        </w:rPr>
        <w:t>الوزارة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للعدل</w:t>
      </w:r>
      <w:r w:rsidR="00EF6156" w:rsidRPr="00EF6156">
        <w:rPr>
          <w:rFonts w:hint="cs"/>
          <w:rtl/>
          <w:lang w:bidi="ar-EG"/>
        </w:rPr>
        <w:t xml:space="preserve"> </w:t>
      </w:r>
      <w:r w:rsidRPr="00EF6156">
        <w:rPr>
          <w:rFonts w:hint="cs"/>
          <w:rtl/>
          <w:lang w:bidi="ar-EG"/>
        </w:rPr>
        <w:t>وحماية</w:t>
      </w:r>
      <w:r w:rsidR="00EF6156" w:rsidRPr="00EF6156">
        <w:rPr>
          <w:rFonts w:hint="cs"/>
          <w:rtl/>
          <w:lang w:bidi="ar-EG"/>
        </w:rPr>
        <w:t xml:space="preserve"> </w:t>
      </w:r>
      <w:r w:rsidRPr="00EF6156">
        <w:rPr>
          <w:rFonts w:hint="cs"/>
          <w:rtl/>
          <w:lang w:bidi="ar-EG"/>
        </w:rPr>
        <w:t>المستهلك</w:t>
      </w:r>
      <w:r w:rsidR="00EF6156" w:rsidRPr="00EF6156">
        <w:rPr>
          <w:rFonts w:hint="cs"/>
          <w:rtl/>
          <w:lang w:bidi="ar-EG"/>
        </w:rPr>
        <w:t xml:space="preserve"> </w:t>
      </w:r>
      <w:r w:rsidRPr="00EF6156">
        <w:rPr>
          <w:rFonts w:hint="cs"/>
          <w:rtl/>
          <w:lang w:bidi="ar-EG"/>
        </w:rPr>
        <w:t>كافة</w:t>
      </w:r>
      <w:r w:rsidR="00EF6156" w:rsidRPr="00EF6156">
        <w:rPr>
          <w:rFonts w:hint="cs"/>
          <w:rtl/>
          <w:lang w:bidi="ar-EG"/>
        </w:rPr>
        <w:t xml:space="preserve"> </w:t>
      </w:r>
      <w:r w:rsidRPr="00EF6156">
        <w:rPr>
          <w:rFonts w:hint="cs"/>
          <w:rtl/>
          <w:lang w:bidi="ar-EG"/>
        </w:rPr>
        <w:t>مشاريع</w:t>
      </w:r>
      <w:r w:rsidR="00EF6156" w:rsidRPr="00EF6156">
        <w:rPr>
          <w:rFonts w:hint="cs"/>
          <w:rtl/>
          <w:lang w:bidi="ar-EG"/>
        </w:rPr>
        <w:t xml:space="preserve"> </w:t>
      </w:r>
      <w:r w:rsidRPr="00EF6156">
        <w:rPr>
          <w:rFonts w:hint="cs"/>
          <w:rtl/>
          <w:lang w:bidi="ar-EG"/>
        </w:rPr>
        <w:t>القوانين</w:t>
      </w:r>
      <w:r w:rsidR="00EF6156" w:rsidRPr="00EF6156">
        <w:rPr>
          <w:rFonts w:hint="cs"/>
          <w:rtl/>
          <w:lang w:bidi="ar-EG"/>
        </w:rPr>
        <w:t xml:space="preserve"> </w:t>
      </w:r>
      <w:r w:rsidRPr="00EF6156">
        <w:rPr>
          <w:rFonts w:hint="cs"/>
          <w:rtl/>
          <w:lang w:bidi="ar-EG"/>
        </w:rPr>
        <w:t>ومراسيم</w:t>
      </w:r>
      <w:r w:rsidR="00EF6156" w:rsidRPr="00EF6156">
        <w:rPr>
          <w:rFonts w:hint="cs"/>
          <w:rtl/>
          <w:lang w:bidi="ar-EG"/>
        </w:rPr>
        <w:t xml:space="preserve"> </w:t>
      </w:r>
      <w:r w:rsidRPr="00EF6156">
        <w:rPr>
          <w:rFonts w:hint="cs"/>
          <w:rtl/>
          <w:lang w:bidi="ar-EG"/>
        </w:rPr>
        <w:t>الحكومة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حيث</w:t>
      </w:r>
      <w:r w:rsidR="00EF6156" w:rsidRPr="00EF6156">
        <w:rPr>
          <w:rFonts w:hint="cs"/>
          <w:rtl/>
          <w:lang w:bidi="ar-EG"/>
        </w:rPr>
        <w:t xml:space="preserve"> </w:t>
      </w:r>
      <w:r w:rsidRPr="00EF6156">
        <w:rPr>
          <w:rFonts w:hint="cs"/>
          <w:rtl/>
          <w:lang w:bidi="ar-EG"/>
        </w:rPr>
        <w:t>توافقها</w:t>
      </w:r>
      <w:r w:rsidR="00EF6156" w:rsidRPr="00EF6156">
        <w:rPr>
          <w:rFonts w:hint="cs"/>
          <w:rtl/>
          <w:lang w:bidi="ar-EG"/>
        </w:rPr>
        <w:t xml:space="preserve"> </w:t>
      </w:r>
      <w:r w:rsidRPr="00EF6156">
        <w:rPr>
          <w:rFonts w:hint="cs"/>
          <w:rtl/>
          <w:lang w:bidi="ar-EG"/>
        </w:rPr>
        <w:t>مع</w:t>
      </w:r>
      <w:r w:rsidR="00EF6156" w:rsidRPr="00EF6156">
        <w:rPr>
          <w:rFonts w:hint="cs"/>
          <w:rtl/>
          <w:lang w:bidi="ar-EG"/>
        </w:rPr>
        <w:t xml:space="preserve"> </w:t>
      </w:r>
      <w:r w:rsidRPr="00EF6156">
        <w:rPr>
          <w:rFonts w:hint="cs"/>
          <w:rtl/>
          <w:lang w:bidi="ar-EG"/>
        </w:rPr>
        <w:t>القوانين</w:t>
      </w:r>
      <w:r w:rsidR="00EF6156" w:rsidRPr="00EF6156">
        <w:rPr>
          <w:rFonts w:hint="cs"/>
          <w:rtl/>
          <w:lang w:bidi="ar-EG"/>
        </w:rPr>
        <w:t xml:space="preserve"> </w:t>
      </w:r>
      <w:r w:rsidRPr="00EF6156">
        <w:rPr>
          <w:rFonts w:hint="cs"/>
          <w:rtl/>
          <w:lang w:bidi="ar-EG"/>
        </w:rPr>
        <w:t>الدستورية</w:t>
      </w:r>
      <w:r w:rsidR="00EF6156" w:rsidRPr="00EF6156">
        <w:rPr>
          <w:rFonts w:hint="cs"/>
          <w:rtl/>
          <w:lang w:bidi="ar-EG"/>
        </w:rPr>
        <w:t xml:space="preserve"> </w:t>
      </w:r>
      <w:r w:rsidRPr="00EF6156">
        <w:rPr>
          <w:rFonts w:hint="cs"/>
          <w:rtl/>
          <w:lang w:bidi="ar-EG"/>
        </w:rPr>
        <w:t>والدولية</w:t>
      </w:r>
      <w:r w:rsidR="00EF6156" w:rsidRPr="00EF6156">
        <w:rPr>
          <w:rFonts w:hint="cs"/>
          <w:rtl/>
          <w:lang w:bidi="ar-EG"/>
        </w:rPr>
        <w:t xml:space="preserve"> </w:t>
      </w:r>
      <w:r w:rsidRPr="00EF6156">
        <w:rPr>
          <w:rFonts w:hint="cs"/>
          <w:rtl/>
          <w:lang w:bidi="ar-EG"/>
        </w:rPr>
        <w:t>والأوروبية.</w:t>
      </w:r>
      <w:r w:rsidR="00EF6156" w:rsidRPr="00EF6156">
        <w:rPr>
          <w:rFonts w:hint="cs"/>
          <w:rtl/>
          <w:lang w:bidi="ar-EG"/>
        </w:rPr>
        <w:t xml:space="preserve"> </w:t>
      </w:r>
      <w:r w:rsidRPr="00EF6156">
        <w:rPr>
          <w:rFonts w:hint="cs"/>
          <w:rtl/>
          <w:lang w:bidi="ar-EG"/>
        </w:rPr>
        <w:t>ومن</w:t>
      </w:r>
      <w:r w:rsidR="00EF6156" w:rsidRPr="00EF6156">
        <w:rPr>
          <w:rFonts w:hint="cs"/>
          <w:rtl/>
          <w:lang w:bidi="ar-EG"/>
        </w:rPr>
        <w:t xml:space="preserve"> </w:t>
      </w:r>
      <w:r w:rsidRPr="00EF6156">
        <w:rPr>
          <w:rFonts w:hint="cs"/>
          <w:rtl/>
          <w:lang w:bidi="ar-EG"/>
        </w:rPr>
        <w:t>موضوعات</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البحث</w:t>
      </w:r>
      <w:r w:rsidR="00EF6156" w:rsidRPr="00EF6156">
        <w:rPr>
          <w:rFonts w:hint="cs"/>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احترام</w:t>
      </w:r>
      <w:r w:rsidR="00EF6156" w:rsidRPr="00EF6156">
        <w:rPr>
          <w:rFonts w:hint="cs"/>
          <w:rtl/>
          <w:lang w:bidi="ar-EG"/>
        </w:rPr>
        <w:t xml:space="preserve"> </w:t>
      </w:r>
      <w:r w:rsidRPr="00EF6156">
        <w:rPr>
          <w:rFonts w:hint="cs"/>
          <w:rtl/>
          <w:lang w:bidi="ar-EG"/>
        </w:rPr>
        <w:t>مبدأي</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وعدم</w:t>
      </w:r>
      <w:r w:rsidR="00EF6156" w:rsidRPr="00EF6156">
        <w:rPr>
          <w:rFonts w:hint="cs"/>
          <w:rtl/>
          <w:lang w:bidi="ar-EG"/>
        </w:rPr>
        <w:t xml:space="preserve"> </w:t>
      </w:r>
      <w:r w:rsidRPr="00EF6156">
        <w:rPr>
          <w:rFonts w:hint="cs"/>
          <w:rtl/>
          <w:lang w:bidi="ar-EG"/>
        </w:rPr>
        <w:t>التمييز.</w:t>
      </w:r>
    </w:p>
    <w:p w:rsidR="00614786" w:rsidRPr="00EF6156" w:rsidRDefault="00614786" w:rsidP="00FA0B29">
      <w:pPr>
        <w:pStyle w:val="SingleTxtGA"/>
        <w:rPr>
          <w:rtl/>
          <w:lang w:bidi="ar-EG"/>
        </w:rPr>
      </w:pPr>
      <w:r w:rsidRPr="00EF6156">
        <w:rPr>
          <w:rFonts w:hint="cs"/>
          <w:rtl/>
          <w:lang w:bidi="ar-EG"/>
        </w:rPr>
        <w:t>189-</w:t>
      </w:r>
      <w:r w:rsidRPr="00EF6156">
        <w:rPr>
          <w:rFonts w:hint="cs"/>
          <w:rtl/>
          <w:lang w:bidi="ar-EG"/>
        </w:rPr>
        <w:tab/>
        <w:t>ويعهَد</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tl/>
          <w:lang w:bidi="ar-EG"/>
        </w:rPr>
        <w:t>مفوضة</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المعنية</w:t>
      </w:r>
      <w:r w:rsidR="00EF6156" w:rsidRPr="00EF6156">
        <w:rPr>
          <w:rtl/>
          <w:lang w:bidi="ar-EG"/>
        </w:rPr>
        <w:t xml:space="preserve"> </w:t>
      </w:r>
      <w:r w:rsidRPr="00EF6156">
        <w:rPr>
          <w:rtl/>
          <w:lang w:bidi="ar-EG"/>
        </w:rPr>
        <w:t>بالهجرة</w:t>
      </w:r>
      <w:r w:rsidR="00EF6156" w:rsidRPr="00EF6156">
        <w:rPr>
          <w:rtl/>
          <w:lang w:bidi="ar-EG"/>
        </w:rPr>
        <w:t xml:space="preserve"> </w:t>
      </w:r>
      <w:r w:rsidRPr="00EF6156">
        <w:rPr>
          <w:rtl/>
          <w:lang w:bidi="ar-EG"/>
        </w:rPr>
        <w:t>واللاجئين</w:t>
      </w:r>
      <w:r w:rsidR="00EF6156" w:rsidRPr="00EF6156">
        <w:rPr>
          <w:rtl/>
          <w:lang w:bidi="ar-EG"/>
        </w:rPr>
        <w:t xml:space="preserve"> </w:t>
      </w:r>
      <w:r w:rsidRPr="00EF6156">
        <w:rPr>
          <w:rtl/>
          <w:lang w:bidi="ar-EG"/>
        </w:rPr>
        <w:t>وال</w:t>
      </w:r>
      <w:r w:rsidRPr="00EF6156">
        <w:rPr>
          <w:rFonts w:hint="cs"/>
          <w:rtl/>
          <w:lang w:bidi="ar-EG"/>
        </w:rPr>
        <w:t>إدماج</w:t>
      </w:r>
      <w:r w:rsidR="00EF6156" w:rsidRPr="00EF6156">
        <w:rPr>
          <w:rFonts w:hint="cs"/>
          <w:rtl/>
          <w:lang w:bidi="ar-EG"/>
        </w:rPr>
        <w:t xml:space="preserve"> </w:t>
      </w:r>
      <w:r w:rsidRPr="00EF6156">
        <w:rPr>
          <w:rFonts w:hint="cs"/>
          <w:rtl/>
          <w:lang w:bidi="ar-EG"/>
        </w:rPr>
        <w:t>بمهمة</w:t>
      </w:r>
      <w:r w:rsidR="00EF6156" w:rsidRPr="00EF6156">
        <w:rPr>
          <w:rFonts w:hint="cs"/>
          <w:rtl/>
          <w:lang w:bidi="ar-EG"/>
        </w:rPr>
        <w:t xml:space="preserve"> </w:t>
      </w:r>
      <w:r w:rsidRPr="00EF6156">
        <w:rPr>
          <w:rFonts w:hint="cs"/>
          <w:rtl/>
          <w:lang w:bidi="ar-EG"/>
        </w:rPr>
        <w:t>التصدي</w:t>
      </w:r>
      <w:r w:rsidR="00EF6156" w:rsidRPr="00EF6156">
        <w:rPr>
          <w:rFonts w:hint="cs"/>
          <w:rtl/>
          <w:lang w:bidi="ar-EG"/>
        </w:rPr>
        <w:t xml:space="preserve"> </w:t>
      </w:r>
      <w:r w:rsidRPr="00EF6156">
        <w:rPr>
          <w:rFonts w:hint="cs"/>
          <w:rtl/>
          <w:lang w:bidi="ar-EG"/>
        </w:rPr>
        <w:t>لعدم</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معاملة</w:t>
      </w:r>
      <w:r w:rsidR="00EF6156" w:rsidRPr="00EF6156">
        <w:rPr>
          <w:rFonts w:hint="cs"/>
          <w:rtl/>
          <w:lang w:bidi="ar-EG"/>
        </w:rPr>
        <w:t xml:space="preserve"> </w:t>
      </w:r>
      <w:r w:rsidRPr="00EF6156">
        <w:rPr>
          <w:rFonts w:hint="cs"/>
          <w:rtl/>
          <w:lang w:bidi="ar-EG"/>
        </w:rPr>
        <w:t>الأجانب،</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حين</w:t>
      </w:r>
      <w:r w:rsidR="00EF6156" w:rsidRPr="00EF6156">
        <w:rPr>
          <w:rFonts w:hint="cs"/>
          <w:rtl/>
          <w:lang w:bidi="ar-EG"/>
        </w:rPr>
        <w:t xml:space="preserve"> </w:t>
      </w:r>
      <w:r w:rsidRPr="00EF6156">
        <w:rPr>
          <w:rFonts w:hint="cs"/>
          <w:rtl/>
          <w:lang w:bidi="ar-EG"/>
        </w:rPr>
        <w:t>أن</w:t>
      </w:r>
      <w:r w:rsidR="00EF6156" w:rsidRPr="00EF6156">
        <w:rPr>
          <w:rFonts w:hint="cs"/>
          <w:rtl/>
          <w:lang w:bidi="ar-EG"/>
        </w:rPr>
        <w:t xml:space="preserve"> </w:t>
      </w:r>
      <w:r w:rsidRPr="00EF6156">
        <w:rPr>
          <w:rFonts w:hint="cs"/>
          <w:rtl/>
          <w:lang w:bidi="ar-EG"/>
        </w:rPr>
        <w:t>مفوض</w:t>
      </w:r>
      <w:r w:rsidR="00EF6156" w:rsidRPr="00EF6156">
        <w:rPr>
          <w:rFonts w:hint="cs"/>
          <w:rtl/>
          <w:lang w:bidi="ar-EG"/>
        </w:rPr>
        <w:t xml:space="preserve"> </w:t>
      </w:r>
      <w:r w:rsidRPr="00EF6156">
        <w:rPr>
          <w:rFonts w:hint="cs"/>
          <w:rtl/>
          <w:lang w:bidi="ar-EG"/>
        </w:rPr>
        <w:t>الحكومة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المعني</w:t>
      </w:r>
      <w:r w:rsidR="00EF6156" w:rsidRPr="00EF6156">
        <w:rPr>
          <w:rFonts w:hint="cs"/>
          <w:rtl/>
          <w:lang w:bidi="ar-EG"/>
        </w:rPr>
        <w:t xml:space="preserve"> </w:t>
      </w:r>
      <w:r w:rsidRPr="00EF6156">
        <w:rPr>
          <w:rFonts w:hint="cs"/>
          <w:rtl/>
          <w:lang w:bidi="ar-EG"/>
        </w:rPr>
        <w:t>بقضايا</w:t>
      </w:r>
      <w:r w:rsidR="00EF6156" w:rsidRPr="00EF6156">
        <w:rPr>
          <w:rFonts w:hint="cs"/>
          <w:rtl/>
          <w:lang w:bidi="ar-EG"/>
        </w:rPr>
        <w:t xml:space="preserve"> </w:t>
      </w:r>
      <w:r w:rsidRPr="00EF6156">
        <w:rPr>
          <w:rFonts w:hint="cs"/>
          <w:rtl/>
          <w:lang w:bidi="ar-EG"/>
        </w:rPr>
        <w:t>الإعادة</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الوطن</w:t>
      </w:r>
      <w:r w:rsidR="00EF6156" w:rsidRPr="00EF6156">
        <w:rPr>
          <w:rFonts w:hint="cs"/>
          <w:rtl/>
          <w:lang w:bidi="ar-EG"/>
        </w:rPr>
        <w:t xml:space="preserve"> </w:t>
      </w:r>
      <w:r w:rsidRPr="00EF6156">
        <w:rPr>
          <w:rFonts w:hint="cs"/>
          <w:rtl/>
          <w:lang w:bidi="ar-EG"/>
        </w:rPr>
        <w:t>والأقليات</w:t>
      </w:r>
      <w:r w:rsidR="00EF6156" w:rsidRPr="00EF6156">
        <w:rPr>
          <w:rFonts w:hint="cs"/>
          <w:rtl/>
          <w:lang w:bidi="ar-EG"/>
        </w:rPr>
        <w:t xml:space="preserve"> </w:t>
      </w:r>
      <w:r w:rsidRPr="00EF6156">
        <w:rPr>
          <w:rFonts w:hint="cs"/>
          <w:rtl/>
          <w:lang w:bidi="ar-EG"/>
        </w:rPr>
        <w:t>الوطنية</w:t>
      </w:r>
      <w:r w:rsidR="00EF6156" w:rsidRPr="00EF6156">
        <w:rPr>
          <w:rFonts w:hint="cs"/>
          <w:rtl/>
          <w:lang w:bidi="ar-EG"/>
        </w:rPr>
        <w:t xml:space="preserve"> </w:t>
      </w:r>
      <w:r w:rsidRPr="00EF6156">
        <w:rPr>
          <w:rFonts w:hint="cs"/>
          <w:rtl/>
          <w:lang w:bidi="ar-EG"/>
        </w:rPr>
        <w:t>يلتزم</w:t>
      </w:r>
      <w:r w:rsidR="00EF6156" w:rsidRPr="00EF6156">
        <w:rPr>
          <w:rFonts w:hint="cs"/>
          <w:rtl/>
          <w:lang w:bidi="ar-EG"/>
        </w:rPr>
        <w:t xml:space="preserve"> </w:t>
      </w:r>
      <w:r w:rsidRPr="00EF6156">
        <w:rPr>
          <w:rFonts w:hint="cs"/>
          <w:rtl/>
          <w:lang w:bidi="ar-EG"/>
        </w:rPr>
        <w:t>بتحقيق</w:t>
      </w:r>
      <w:r w:rsidR="00EF6156" w:rsidRPr="00EF6156">
        <w:rPr>
          <w:rFonts w:hint="cs"/>
          <w:rtl/>
          <w:lang w:bidi="ar-EG"/>
        </w:rPr>
        <w:t xml:space="preserve"> </w:t>
      </w:r>
      <w:r w:rsidRPr="00EF6156">
        <w:rPr>
          <w:rFonts w:hint="cs"/>
          <w:rtl/>
          <w:lang w:bidi="ar-EG"/>
        </w:rPr>
        <w:t>مصالح</w:t>
      </w:r>
      <w:r w:rsidR="00EF6156" w:rsidRPr="00EF6156">
        <w:rPr>
          <w:rFonts w:hint="cs"/>
          <w:rtl/>
          <w:lang w:bidi="ar-EG"/>
        </w:rPr>
        <w:t xml:space="preserve"> </w:t>
      </w:r>
      <w:r w:rsidRPr="00EF6156">
        <w:rPr>
          <w:rFonts w:hint="cs"/>
          <w:rtl/>
          <w:lang w:bidi="ar-EG"/>
        </w:rPr>
        <w:t>العائدين</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الوطن</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أصل</w:t>
      </w:r>
      <w:r w:rsidR="00EF6156" w:rsidRPr="00EF6156">
        <w:rPr>
          <w:rFonts w:hint="cs"/>
          <w:rtl/>
          <w:lang w:bidi="ar-EG"/>
        </w:rPr>
        <w:t xml:space="preserve"> </w:t>
      </w:r>
      <w:r w:rsidRPr="00EF6156">
        <w:rPr>
          <w:rFonts w:hint="cs"/>
          <w:rtl/>
          <w:lang w:bidi="ar-EG"/>
        </w:rPr>
        <w:t>ألماني</w:t>
      </w:r>
      <w:r w:rsidR="00EF6156" w:rsidRPr="00EF6156">
        <w:rPr>
          <w:rFonts w:hint="cs"/>
          <w:rtl/>
          <w:lang w:bidi="ar-EG"/>
        </w:rPr>
        <w:t xml:space="preserve"> </w:t>
      </w:r>
      <w:r w:rsidRPr="00EF6156">
        <w:rPr>
          <w:rFonts w:hint="cs"/>
          <w:rtl/>
          <w:lang w:bidi="ar-EG"/>
        </w:rPr>
        <w:t>وأعضاء</w:t>
      </w:r>
      <w:r w:rsidR="00EF6156" w:rsidRPr="00EF6156">
        <w:rPr>
          <w:rFonts w:hint="cs"/>
          <w:rtl/>
          <w:lang w:bidi="ar-EG"/>
        </w:rPr>
        <w:t xml:space="preserve"> </w:t>
      </w:r>
      <w:r w:rsidRPr="00EF6156">
        <w:rPr>
          <w:rFonts w:hint="cs"/>
          <w:rtl/>
          <w:lang w:bidi="ar-EG"/>
        </w:rPr>
        <w:t>الأقليات</w:t>
      </w:r>
      <w:r w:rsidR="00EF6156" w:rsidRPr="00EF6156">
        <w:rPr>
          <w:rFonts w:hint="cs"/>
          <w:rtl/>
          <w:lang w:bidi="ar-EG"/>
        </w:rPr>
        <w:t xml:space="preserve"> </w:t>
      </w:r>
      <w:r w:rsidRPr="00EF6156">
        <w:rPr>
          <w:rFonts w:hint="cs"/>
          <w:rtl/>
          <w:lang w:bidi="ar-EG"/>
        </w:rPr>
        <w:t>الوطنية</w:t>
      </w:r>
      <w:r w:rsidR="00EF6156" w:rsidRPr="00EF6156">
        <w:rPr>
          <w:rFonts w:hint="cs"/>
          <w:rtl/>
          <w:lang w:bidi="ar-EG"/>
        </w:rPr>
        <w:t xml:space="preserve"> </w:t>
      </w:r>
      <w:r w:rsidRPr="00EF6156">
        <w:rPr>
          <w:rFonts w:hint="cs"/>
          <w:rtl/>
          <w:lang w:bidi="ar-EG"/>
        </w:rPr>
        <w:t>والأقليات</w:t>
      </w:r>
      <w:r w:rsidR="00EF6156" w:rsidRPr="00EF6156">
        <w:rPr>
          <w:rFonts w:hint="cs"/>
          <w:rtl/>
          <w:lang w:bidi="ar-EG"/>
        </w:rPr>
        <w:t xml:space="preserve"> </w:t>
      </w:r>
      <w:r w:rsidRPr="00EF6156">
        <w:rPr>
          <w:rFonts w:hint="cs"/>
          <w:rtl/>
          <w:lang w:bidi="ar-EG"/>
        </w:rPr>
        <w:t>الألمانية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بلدان</w:t>
      </w:r>
      <w:r w:rsidR="00EF6156" w:rsidRPr="00EF6156">
        <w:rPr>
          <w:rFonts w:hint="cs"/>
          <w:rtl/>
          <w:lang w:bidi="ar-EG"/>
        </w:rPr>
        <w:t xml:space="preserve"> </w:t>
      </w:r>
      <w:r w:rsidRPr="00EF6156">
        <w:rPr>
          <w:rFonts w:hint="cs"/>
          <w:rtl/>
          <w:lang w:bidi="ar-EG"/>
        </w:rPr>
        <w:t>وسط</w:t>
      </w:r>
      <w:r w:rsidR="00EF6156" w:rsidRPr="00EF6156">
        <w:rPr>
          <w:rFonts w:hint="cs"/>
          <w:rtl/>
          <w:lang w:bidi="ar-EG"/>
        </w:rPr>
        <w:t xml:space="preserve"> </w:t>
      </w:r>
      <w:r w:rsidRPr="00EF6156">
        <w:rPr>
          <w:rFonts w:hint="cs"/>
          <w:rtl/>
          <w:lang w:bidi="ar-EG"/>
        </w:rPr>
        <w:t>وشرق</w:t>
      </w:r>
      <w:r w:rsidR="00EF6156" w:rsidRPr="00EF6156">
        <w:rPr>
          <w:rFonts w:hint="cs"/>
          <w:rtl/>
          <w:lang w:bidi="ar-EG"/>
        </w:rPr>
        <w:t xml:space="preserve"> </w:t>
      </w:r>
      <w:r w:rsidRPr="00EF6156">
        <w:rPr>
          <w:rFonts w:hint="cs"/>
          <w:rtl/>
          <w:lang w:bidi="ar-EG"/>
        </w:rPr>
        <w:t>أور</w:t>
      </w:r>
      <w:r w:rsidR="00511CD8">
        <w:rPr>
          <w:rFonts w:hint="cs"/>
          <w:rtl/>
          <w:lang w:bidi="ar-EG"/>
        </w:rPr>
        <w:t>و</w:t>
      </w:r>
      <w:r w:rsidRPr="00EF6156">
        <w:rPr>
          <w:rFonts w:hint="cs"/>
          <w:rtl/>
          <w:lang w:bidi="ar-EG"/>
        </w:rPr>
        <w:t>با</w:t>
      </w:r>
      <w:r w:rsidR="00EF6156" w:rsidRPr="00EF6156">
        <w:rPr>
          <w:rFonts w:hint="cs"/>
          <w:rtl/>
          <w:lang w:bidi="ar-EG"/>
        </w:rPr>
        <w:t xml:space="preserve"> </w:t>
      </w:r>
      <w:r w:rsidRPr="00EF6156">
        <w:rPr>
          <w:rFonts w:hint="cs"/>
          <w:rtl/>
          <w:lang w:bidi="ar-EG"/>
        </w:rPr>
        <w:t>وفي</w:t>
      </w:r>
      <w:r w:rsidR="00EF6156" w:rsidRPr="00EF6156">
        <w:rPr>
          <w:rFonts w:hint="cs"/>
          <w:rtl/>
          <w:lang w:bidi="ar-EG"/>
        </w:rPr>
        <w:t xml:space="preserve"> </w:t>
      </w:r>
      <w:r w:rsidRPr="00EF6156">
        <w:rPr>
          <w:rFonts w:hint="cs"/>
          <w:rtl/>
          <w:lang w:bidi="ar-EG"/>
        </w:rPr>
        <w:t>الدول</w:t>
      </w:r>
      <w:r w:rsidR="00EF6156" w:rsidRPr="00EF6156">
        <w:rPr>
          <w:rFonts w:hint="cs"/>
          <w:rtl/>
          <w:lang w:bidi="ar-EG"/>
        </w:rPr>
        <w:t xml:space="preserve"> </w:t>
      </w:r>
      <w:r w:rsidRPr="00EF6156">
        <w:rPr>
          <w:rFonts w:hint="cs"/>
          <w:rtl/>
          <w:lang w:bidi="ar-EG"/>
        </w:rPr>
        <w:t>الخلف</w:t>
      </w:r>
      <w:r w:rsidR="00EF6156" w:rsidRPr="00EF6156">
        <w:rPr>
          <w:rFonts w:hint="cs"/>
          <w:rtl/>
          <w:lang w:bidi="ar-EG"/>
        </w:rPr>
        <w:t xml:space="preserve"> </w:t>
      </w:r>
      <w:r w:rsidRPr="00EF6156">
        <w:rPr>
          <w:rFonts w:hint="cs"/>
          <w:rtl/>
          <w:lang w:bidi="ar-EG"/>
        </w:rPr>
        <w:t>للاتحاد</w:t>
      </w:r>
      <w:r w:rsidR="00EF6156" w:rsidRPr="00EF6156">
        <w:rPr>
          <w:rFonts w:hint="cs"/>
          <w:rtl/>
          <w:lang w:bidi="ar-EG"/>
        </w:rPr>
        <w:t xml:space="preserve"> </w:t>
      </w:r>
      <w:r w:rsidRPr="00EF6156">
        <w:rPr>
          <w:rFonts w:hint="cs"/>
          <w:rtl/>
          <w:lang w:bidi="ar-EG"/>
        </w:rPr>
        <w:lastRenderedPageBreak/>
        <w:t>السوفيتي.</w:t>
      </w:r>
      <w:r w:rsidR="00EF6156" w:rsidRPr="00EF6156">
        <w:rPr>
          <w:rFonts w:hint="cs"/>
          <w:rtl/>
          <w:lang w:bidi="ar-EG"/>
        </w:rPr>
        <w:t xml:space="preserve"> </w:t>
      </w:r>
      <w:r w:rsidRPr="00EF6156">
        <w:rPr>
          <w:rFonts w:hint="cs"/>
          <w:rtl/>
          <w:lang w:bidi="ar-EG"/>
        </w:rPr>
        <w:t>ويلتزم</w:t>
      </w:r>
      <w:r w:rsidR="00EF6156" w:rsidRPr="00EF6156">
        <w:rPr>
          <w:rFonts w:hint="cs"/>
          <w:rtl/>
          <w:lang w:bidi="ar-EG"/>
        </w:rPr>
        <w:t xml:space="preserve"> </w:t>
      </w:r>
      <w:r w:rsidRPr="00EF6156">
        <w:rPr>
          <w:rtl/>
          <w:lang w:bidi="ar-EG"/>
        </w:rPr>
        <w:t>مفوض</w:t>
      </w:r>
      <w:r w:rsidR="00EF6156" w:rsidRPr="00EF6156">
        <w:rPr>
          <w:rtl/>
          <w:lang w:bidi="ar-EG"/>
        </w:rPr>
        <w:t xml:space="preserve"> </w:t>
      </w:r>
      <w:r w:rsidRPr="00EF6156">
        <w:rPr>
          <w:rtl/>
          <w:lang w:bidi="ar-EG"/>
        </w:rPr>
        <w:t>الحكومة</w:t>
      </w:r>
      <w:r w:rsidR="00EF6156" w:rsidRPr="00EF6156">
        <w:rPr>
          <w:rtl/>
          <w:lang w:bidi="ar-EG"/>
        </w:rPr>
        <w:t xml:space="preserve"> </w:t>
      </w:r>
      <w:r w:rsidRPr="00EF6156">
        <w:rPr>
          <w:rtl/>
          <w:lang w:bidi="ar-EG"/>
        </w:rPr>
        <w:t>الاتحادية</w:t>
      </w:r>
      <w:r w:rsidR="00EF6156" w:rsidRPr="00EF6156">
        <w:rPr>
          <w:rtl/>
          <w:lang w:bidi="ar-EG"/>
        </w:rPr>
        <w:t xml:space="preserve"> </w:t>
      </w:r>
      <w:r w:rsidRPr="00EF6156">
        <w:rPr>
          <w:rtl/>
          <w:lang w:bidi="ar-EG"/>
        </w:rPr>
        <w:t>المعني</w:t>
      </w:r>
      <w:r w:rsidR="00EF6156" w:rsidRPr="00EF6156">
        <w:rPr>
          <w:rtl/>
          <w:lang w:bidi="ar-EG"/>
        </w:rPr>
        <w:t xml:space="preserve"> </w:t>
      </w:r>
      <w:r w:rsidRPr="00EF6156">
        <w:rPr>
          <w:rtl/>
          <w:lang w:bidi="ar-EG"/>
        </w:rPr>
        <w:t>برعاية</w:t>
      </w:r>
      <w:r w:rsidR="00EF6156" w:rsidRPr="00EF6156">
        <w:rPr>
          <w:rtl/>
          <w:lang w:bidi="ar-EG"/>
        </w:rPr>
        <w:t xml:space="preserve"> </w:t>
      </w:r>
      <w:r w:rsidRPr="00EF6156">
        <w:rPr>
          <w:rtl/>
          <w:lang w:bidi="ar-EG"/>
        </w:rPr>
        <w:t>مصالح</w:t>
      </w:r>
      <w:r w:rsidR="00EF6156" w:rsidRPr="00EF6156">
        <w:rPr>
          <w:rtl/>
          <w:lang w:bidi="ar-EG"/>
        </w:rPr>
        <w:t xml:space="preserve"> </w:t>
      </w:r>
      <w:r w:rsidRPr="00EF6156">
        <w:rPr>
          <w:rtl/>
          <w:lang w:bidi="ar-EG"/>
        </w:rPr>
        <w:t>المعوقين</w:t>
      </w:r>
      <w:r w:rsidR="00EF6156" w:rsidRPr="00EF6156">
        <w:rPr>
          <w:rFonts w:hint="cs"/>
          <w:rtl/>
          <w:lang w:bidi="ar-EG"/>
        </w:rPr>
        <w:t xml:space="preserve"> </w:t>
      </w:r>
      <w:r w:rsidRPr="00EF6156">
        <w:rPr>
          <w:rFonts w:hint="cs"/>
          <w:rtl/>
          <w:lang w:bidi="ar-EG"/>
        </w:rPr>
        <w:t>بتهيئة</w:t>
      </w:r>
      <w:r w:rsidR="00EF6156" w:rsidRPr="00EF6156">
        <w:rPr>
          <w:rFonts w:hint="cs"/>
          <w:rtl/>
          <w:lang w:bidi="ar-EG"/>
        </w:rPr>
        <w:t xml:space="preserve"> </w:t>
      </w:r>
      <w:r w:rsidRPr="00EF6156">
        <w:rPr>
          <w:rFonts w:hint="cs"/>
          <w:rtl/>
          <w:lang w:bidi="ar-EG"/>
        </w:rPr>
        <w:t>الظروف</w:t>
      </w:r>
      <w:r w:rsidR="00EF6156" w:rsidRPr="00EF6156">
        <w:rPr>
          <w:rFonts w:hint="cs"/>
          <w:rtl/>
          <w:lang w:bidi="ar-EG"/>
        </w:rPr>
        <w:t xml:space="preserve"> </w:t>
      </w:r>
      <w:r w:rsidRPr="00EF6156">
        <w:rPr>
          <w:rFonts w:hint="cs"/>
          <w:rtl/>
          <w:lang w:bidi="ar-EG"/>
        </w:rPr>
        <w:t>المواتية</w:t>
      </w:r>
      <w:r w:rsidR="00EF6156" w:rsidRPr="00EF6156">
        <w:rPr>
          <w:rFonts w:hint="cs"/>
          <w:rtl/>
          <w:lang w:bidi="ar-EG"/>
        </w:rPr>
        <w:t xml:space="preserve"> </w:t>
      </w:r>
      <w:r w:rsidRPr="00EF6156">
        <w:rPr>
          <w:rFonts w:hint="cs"/>
          <w:rtl/>
          <w:lang w:bidi="ar-EG"/>
        </w:rPr>
        <w:t>للأشخاص</w:t>
      </w:r>
      <w:r w:rsidR="00EF6156" w:rsidRPr="00EF6156">
        <w:rPr>
          <w:rFonts w:hint="cs"/>
          <w:rtl/>
          <w:lang w:bidi="ar-EG"/>
        </w:rPr>
        <w:t xml:space="preserve"> </w:t>
      </w:r>
      <w:r w:rsidRPr="00EF6156">
        <w:rPr>
          <w:rFonts w:hint="cs"/>
          <w:rtl/>
          <w:lang w:bidi="ar-EG"/>
        </w:rPr>
        <w:t>المصابين</w:t>
      </w:r>
      <w:r w:rsidR="00EF6156" w:rsidRPr="00EF6156">
        <w:rPr>
          <w:rFonts w:hint="cs"/>
          <w:rtl/>
          <w:lang w:bidi="ar-EG"/>
        </w:rPr>
        <w:t xml:space="preserve"> </w:t>
      </w:r>
      <w:r w:rsidRPr="00EF6156">
        <w:rPr>
          <w:rFonts w:hint="cs"/>
          <w:rtl/>
          <w:lang w:bidi="ar-EG"/>
        </w:rPr>
        <w:t>وغير</w:t>
      </w:r>
      <w:r w:rsidR="00EF6156" w:rsidRPr="00EF6156">
        <w:rPr>
          <w:rFonts w:hint="cs"/>
          <w:rtl/>
          <w:lang w:bidi="ar-EG"/>
        </w:rPr>
        <w:t xml:space="preserve"> </w:t>
      </w:r>
      <w:r w:rsidRPr="00EF6156">
        <w:rPr>
          <w:rFonts w:hint="cs"/>
          <w:rtl/>
          <w:lang w:bidi="ar-EG"/>
        </w:rPr>
        <w:t>المصابين</w:t>
      </w:r>
      <w:r w:rsidR="00EF6156" w:rsidRPr="00EF6156">
        <w:rPr>
          <w:rFonts w:hint="cs"/>
          <w:rtl/>
          <w:lang w:bidi="ar-EG"/>
        </w:rPr>
        <w:t xml:space="preserve"> </w:t>
      </w:r>
      <w:r w:rsidRPr="00EF6156">
        <w:rPr>
          <w:rFonts w:hint="cs"/>
          <w:rtl/>
          <w:lang w:bidi="ar-EG"/>
        </w:rPr>
        <w:t>بالإعاقة.</w:t>
      </w:r>
      <w:r w:rsidR="00EF6156" w:rsidRPr="00EF6156">
        <w:rPr>
          <w:rFonts w:hint="cs"/>
          <w:rtl/>
          <w:lang w:bidi="ar-EG"/>
        </w:rPr>
        <w:t xml:space="preserve"> </w:t>
      </w:r>
      <w:r w:rsidRPr="00EF6156">
        <w:rPr>
          <w:rFonts w:hint="cs"/>
          <w:rtl/>
          <w:lang w:bidi="ar-EG"/>
        </w:rPr>
        <w:t>وثمة</w:t>
      </w:r>
      <w:r w:rsidR="00EF6156" w:rsidRPr="00EF6156">
        <w:rPr>
          <w:rFonts w:hint="cs"/>
          <w:rtl/>
          <w:lang w:bidi="ar-EG"/>
        </w:rPr>
        <w:t xml:space="preserve"> </w:t>
      </w:r>
      <w:r w:rsidRPr="00EF6156">
        <w:rPr>
          <w:rFonts w:hint="cs"/>
          <w:rtl/>
          <w:lang w:bidi="ar-EG"/>
        </w:rPr>
        <w:t>دور</w:t>
      </w:r>
      <w:r w:rsidR="00EF6156" w:rsidRPr="00EF6156">
        <w:rPr>
          <w:rFonts w:hint="cs"/>
          <w:rtl/>
          <w:lang w:bidi="ar-EG"/>
        </w:rPr>
        <w:t xml:space="preserve"> </w:t>
      </w:r>
      <w:r w:rsidRPr="00EF6156">
        <w:rPr>
          <w:rFonts w:hint="cs"/>
          <w:rtl/>
          <w:lang w:bidi="ar-EG"/>
        </w:rPr>
        <w:t>رئيسي</w:t>
      </w:r>
      <w:r w:rsidR="00EF6156" w:rsidRPr="00EF6156">
        <w:rPr>
          <w:rFonts w:hint="cs"/>
          <w:rtl/>
          <w:lang w:bidi="ar-EG"/>
        </w:rPr>
        <w:t xml:space="preserve"> </w:t>
      </w:r>
      <w:r w:rsidRPr="00EF6156">
        <w:rPr>
          <w:rFonts w:hint="cs"/>
          <w:rtl/>
          <w:lang w:bidi="ar-EG"/>
        </w:rPr>
        <w:t>تضطلع</w:t>
      </w:r>
      <w:r w:rsidR="00EF6156" w:rsidRPr="00EF6156">
        <w:rPr>
          <w:rFonts w:hint="cs"/>
          <w:rtl/>
          <w:lang w:bidi="ar-EG"/>
        </w:rPr>
        <w:t xml:space="preserve"> </w:t>
      </w:r>
      <w:r w:rsidRPr="00EF6156">
        <w:rPr>
          <w:rFonts w:hint="cs"/>
          <w:rtl/>
          <w:lang w:bidi="ar-EG"/>
        </w:rPr>
        <w:t>به</w:t>
      </w:r>
      <w:r w:rsidR="00EF6156" w:rsidRPr="00EF6156">
        <w:rPr>
          <w:rFonts w:hint="cs"/>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وكالة</w:t>
      </w:r>
      <w:r w:rsidR="00EF6156" w:rsidRPr="00EF6156">
        <w:rPr>
          <w:rFonts w:hint="cs"/>
          <w:rtl/>
          <w:lang w:bidi="ar-EG"/>
        </w:rPr>
        <w:t xml:space="preserve"> </w:t>
      </w:r>
      <w:r w:rsidRPr="00EF6156">
        <w:rPr>
          <w:rFonts w:hint="cs"/>
          <w:rtl/>
          <w:lang w:bidi="ar-EG"/>
        </w:rPr>
        <w:t>مناهضة</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التابعة</w:t>
      </w:r>
      <w:r w:rsidR="00EF6156" w:rsidRPr="00EF6156">
        <w:rPr>
          <w:rFonts w:hint="cs"/>
          <w:rtl/>
          <w:lang w:bidi="ar-EG"/>
        </w:rPr>
        <w:t xml:space="preserve"> </w:t>
      </w:r>
      <w:r w:rsidRPr="00EF6156">
        <w:rPr>
          <w:rFonts w:hint="cs"/>
          <w:rtl/>
          <w:lang w:bidi="ar-EG"/>
        </w:rPr>
        <w:t>للاتحاد</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مكافحة</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وقد</w:t>
      </w:r>
      <w:r w:rsidR="00EF6156" w:rsidRPr="00EF6156">
        <w:rPr>
          <w:rFonts w:hint="cs"/>
          <w:rtl/>
          <w:lang w:bidi="ar-EG"/>
        </w:rPr>
        <w:t xml:space="preserve"> </w:t>
      </w:r>
      <w:r w:rsidRPr="00EF6156">
        <w:rPr>
          <w:rFonts w:hint="cs"/>
          <w:rtl/>
          <w:lang w:bidi="ar-EG"/>
        </w:rPr>
        <w:t>نوقشت</w:t>
      </w:r>
      <w:r w:rsidR="00EF6156" w:rsidRPr="00EF6156">
        <w:rPr>
          <w:rFonts w:hint="cs"/>
          <w:rtl/>
          <w:lang w:bidi="ar-EG"/>
        </w:rPr>
        <w:t xml:space="preserve"> </w:t>
      </w:r>
      <w:r w:rsidRPr="00EF6156">
        <w:rPr>
          <w:rFonts w:hint="cs"/>
          <w:rtl/>
          <w:lang w:bidi="ar-EG"/>
        </w:rPr>
        <w:t>بالكامل</w:t>
      </w:r>
      <w:r w:rsidR="00EF6156" w:rsidRPr="00EF6156">
        <w:rPr>
          <w:rFonts w:hint="cs"/>
          <w:rtl/>
          <w:lang w:bidi="ar-EG"/>
        </w:rPr>
        <w:t xml:space="preserve"> </w:t>
      </w:r>
      <w:r w:rsidRPr="00EF6156">
        <w:rPr>
          <w:rFonts w:hint="cs"/>
          <w:rtl/>
          <w:lang w:bidi="ar-EG"/>
        </w:rPr>
        <w:t>وظيفتها</w:t>
      </w:r>
      <w:r w:rsidR="00EF6156" w:rsidRPr="00EF6156">
        <w:rPr>
          <w:rFonts w:hint="cs"/>
          <w:rtl/>
          <w:lang w:bidi="ar-EG"/>
        </w:rPr>
        <w:t xml:space="preserve"> </w:t>
      </w:r>
      <w:r w:rsidRPr="00EF6156">
        <w:rPr>
          <w:rFonts w:hint="cs"/>
          <w:rtl/>
          <w:lang w:bidi="ar-EG"/>
        </w:rPr>
        <w:t>كأمانة</w:t>
      </w:r>
      <w:r w:rsidR="00EF6156" w:rsidRPr="00EF6156">
        <w:rPr>
          <w:rFonts w:hint="cs"/>
          <w:rtl/>
          <w:lang w:bidi="ar-EG"/>
        </w:rPr>
        <w:t xml:space="preserve"> </w:t>
      </w:r>
      <w:r w:rsidRPr="00EF6156">
        <w:rPr>
          <w:rFonts w:hint="cs"/>
          <w:rtl/>
          <w:lang w:bidi="ar-EG"/>
        </w:rPr>
        <w:t>مظالم</w:t>
      </w:r>
      <w:r w:rsidR="00EF6156" w:rsidRPr="00EF6156">
        <w:rPr>
          <w:rFonts w:hint="cs"/>
          <w:rtl/>
          <w:lang w:bidi="ar-EG"/>
        </w:rPr>
        <w:t xml:space="preserve"> </w:t>
      </w:r>
      <w:r w:rsidRPr="00EF6156">
        <w:rPr>
          <w:rFonts w:hint="cs"/>
          <w:rtl/>
          <w:lang w:bidi="ar-EG"/>
        </w:rPr>
        <w:t>وجهة</w:t>
      </w:r>
      <w:r w:rsidR="00EF6156" w:rsidRPr="00EF6156">
        <w:rPr>
          <w:rFonts w:hint="cs"/>
          <w:rtl/>
          <w:lang w:bidi="ar-EG"/>
        </w:rPr>
        <w:t xml:space="preserve"> </w:t>
      </w:r>
      <w:r w:rsidRPr="00EF6156">
        <w:rPr>
          <w:rFonts w:hint="cs"/>
          <w:rtl/>
          <w:lang w:bidi="ar-EG"/>
        </w:rPr>
        <w:t>استشارية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قبلُ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الفرع</w:t>
      </w:r>
      <w:r w:rsidR="00EF6156" w:rsidRPr="00EF6156">
        <w:rPr>
          <w:rFonts w:hint="cs"/>
          <w:rtl/>
          <w:lang w:bidi="ar-EG"/>
        </w:rPr>
        <w:t xml:space="preserve"> </w:t>
      </w:r>
      <w:r w:rsidRPr="00EF6156">
        <w:rPr>
          <w:rFonts w:hint="cs"/>
          <w:rtl/>
          <w:lang w:bidi="ar-EG"/>
        </w:rPr>
        <w:t>الثاني</w:t>
      </w:r>
      <w:r w:rsidR="00EF6156" w:rsidRPr="00EF6156">
        <w:rPr>
          <w:rFonts w:hint="cs"/>
          <w:rtl/>
          <w:lang w:bidi="ar-EG"/>
        </w:rPr>
        <w:t xml:space="preserve"> </w:t>
      </w:r>
      <w:r w:rsidRPr="00EF6156">
        <w:rPr>
          <w:rFonts w:hint="cs"/>
          <w:rtl/>
          <w:lang w:bidi="ar-EG"/>
        </w:rPr>
        <w:t>باء</w:t>
      </w:r>
      <w:r w:rsidR="00EF6156" w:rsidRPr="00EF6156">
        <w:rPr>
          <w:rFonts w:hint="cs"/>
          <w:rtl/>
          <w:lang w:bidi="ar-EG"/>
        </w:rPr>
        <w:t xml:space="preserve"> </w:t>
      </w:r>
      <w:r w:rsidRPr="00EF6156">
        <w:rPr>
          <w:rFonts w:hint="cs"/>
          <w:rtl/>
          <w:lang w:bidi="ar-EG"/>
        </w:rPr>
        <w:t>-3</w:t>
      </w:r>
      <w:r w:rsidR="00EF6156" w:rsidRPr="00EF6156">
        <w:rPr>
          <w:rFonts w:hint="cs"/>
          <w:rtl/>
          <w:lang w:bidi="ar-EG"/>
        </w:rPr>
        <w:t xml:space="preserve"> </w:t>
      </w:r>
      <w:r w:rsidRPr="00EF6156">
        <w:rPr>
          <w:rFonts w:hint="cs"/>
          <w:rtl/>
          <w:lang w:bidi="ar-EG"/>
        </w:rPr>
        <w:t>أعلاه.</w:t>
      </w:r>
      <w:r w:rsidR="00EF6156" w:rsidRPr="00EF6156">
        <w:rPr>
          <w:rFonts w:hint="cs"/>
          <w:rtl/>
          <w:lang w:bidi="ar-EG"/>
        </w:rPr>
        <w:t xml:space="preserve"> </w:t>
      </w:r>
      <w:r w:rsidRPr="00EF6156">
        <w:rPr>
          <w:rFonts w:hint="cs"/>
          <w:rtl/>
          <w:lang w:bidi="ar-EG"/>
        </w:rPr>
        <w:t>وتحصل</w:t>
      </w:r>
      <w:r w:rsidR="00EF6156" w:rsidRPr="00EF6156">
        <w:rPr>
          <w:rFonts w:hint="cs"/>
          <w:rtl/>
          <w:lang w:bidi="ar-EG"/>
        </w:rPr>
        <w:t xml:space="preserve"> </w:t>
      </w:r>
      <w:r w:rsidRPr="00EF6156">
        <w:rPr>
          <w:rFonts w:hint="cs"/>
          <w:rtl/>
          <w:lang w:bidi="ar-EG"/>
        </w:rPr>
        <w:t>الوكالة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الدعم</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وظيفتها</w:t>
      </w:r>
      <w:r w:rsidR="00EF6156" w:rsidRPr="00EF6156">
        <w:rPr>
          <w:rFonts w:hint="cs"/>
          <w:rtl/>
          <w:lang w:bidi="ar-EG"/>
        </w:rPr>
        <w:t xml:space="preserve"> </w:t>
      </w:r>
      <w:r w:rsidRPr="00EF6156">
        <w:rPr>
          <w:rFonts w:hint="cs"/>
          <w:rtl/>
          <w:lang w:bidi="ar-EG"/>
        </w:rPr>
        <w:t>الاستشارية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عمل</w:t>
      </w:r>
      <w:r w:rsidR="00EF6156" w:rsidRPr="00EF6156">
        <w:rPr>
          <w:rFonts w:hint="cs"/>
          <w:rtl/>
          <w:lang w:bidi="ar-EG"/>
        </w:rPr>
        <w:t xml:space="preserve"> </w:t>
      </w:r>
      <w:r w:rsidRPr="00EF6156">
        <w:rPr>
          <w:rFonts w:hint="cs"/>
          <w:rtl/>
          <w:lang w:bidi="ar-EG"/>
        </w:rPr>
        <w:t>الوكالات</w:t>
      </w:r>
      <w:r w:rsidR="00EF6156" w:rsidRPr="00EF6156">
        <w:rPr>
          <w:rFonts w:hint="cs"/>
          <w:rtl/>
          <w:lang w:bidi="ar-EG"/>
        </w:rPr>
        <w:t xml:space="preserve"> </w:t>
      </w:r>
      <w:r w:rsidRPr="00EF6156">
        <w:rPr>
          <w:rFonts w:hint="cs"/>
          <w:rtl/>
          <w:lang w:bidi="ar-EG"/>
        </w:rPr>
        <w:t>المحلية</w:t>
      </w:r>
      <w:r w:rsidR="00EF6156" w:rsidRPr="00EF6156">
        <w:rPr>
          <w:rFonts w:hint="cs"/>
          <w:rtl/>
          <w:lang w:bidi="ar-EG"/>
        </w:rPr>
        <w:t xml:space="preserve"> </w:t>
      </w:r>
      <w:r w:rsidRPr="00EF6156">
        <w:rPr>
          <w:rFonts w:hint="cs"/>
          <w:rtl/>
          <w:lang w:bidi="ar-EG"/>
        </w:rPr>
        <w:t>لمناهضة</w:t>
      </w:r>
      <w:r w:rsidR="00EF6156" w:rsidRPr="00EF6156">
        <w:rPr>
          <w:rFonts w:hint="cs"/>
          <w:rtl/>
          <w:lang w:bidi="ar-EG"/>
        </w:rPr>
        <w:t xml:space="preserve"> </w:t>
      </w:r>
      <w:r w:rsidRPr="00EF6156">
        <w:rPr>
          <w:rFonts w:hint="cs"/>
          <w:rtl/>
          <w:lang w:bidi="ar-EG"/>
        </w:rPr>
        <w:t>التمييز.</w:t>
      </w:r>
    </w:p>
    <w:p w:rsidR="00614786" w:rsidRPr="00EF6156" w:rsidRDefault="00614786" w:rsidP="00FA0B29">
      <w:pPr>
        <w:pStyle w:val="H1GA"/>
        <w:rPr>
          <w:rtl/>
          <w:lang w:bidi="ar-EG"/>
        </w:rPr>
      </w:pPr>
      <w:r w:rsidRPr="00EF6156">
        <w:rPr>
          <w:rFonts w:hint="cs"/>
          <w:rtl/>
          <w:lang w:bidi="ar-EG"/>
        </w:rPr>
        <w:tab/>
      </w:r>
      <w:bookmarkStart w:id="10" w:name="_Toc477873093"/>
      <w:r w:rsidRPr="00EF6156">
        <w:rPr>
          <w:rFonts w:hint="cs"/>
          <w:rtl/>
          <w:lang w:bidi="ar-EG"/>
        </w:rPr>
        <w:t>جيم-</w:t>
      </w:r>
      <w:r w:rsidRPr="00EF6156">
        <w:rPr>
          <w:rFonts w:hint="cs"/>
          <w:rtl/>
          <w:lang w:bidi="ar-EG"/>
        </w:rPr>
        <w:tab/>
        <w:t>البرامج</w:t>
      </w:r>
      <w:r w:rsidR="00EF6156" w:rsidRPr="00EF6156">
        <w:rPr>
          <w:rFonts w:hint="cs"/>
          <w:rtl/>
          <w:lang w:bidi="ar-EG"/>
        </w:rPr>
        <w:t xml:space="preserve"> </w:t>
      </w:r>
      <w:r w:rsidRPr="00EF6156">
        <w:rPr>
          <w:rFonts w:hint="cs"/>
          <w:rtl/>
          <w:lang w:bidi="ar-EG"/>
        </w:rPr>
        <w:t>التعليمية</w:t>
      </w:r>
      <w:r w:rsidR="00EF6156" w:rsidRPr="00EF6156">
        <w:rPr>
          <w:rFonts w:hint="cs"/>
          <w:rtl/>
          <w:lang w:bidi="ar-EG"/>
        </w:rPr>
        <w:t xml:space="preserve"> </w:t>
      </w:r>
      <w:r w:rsidRPr="00EF6156">
        <w:rPr>
          <w:rFonts w:hint="cs"/>
          <w:rtl/>
          <w:lang w:bidi="ar-EG"/>
        </w:rPr>
        <w:t>والحملات</w:t>
      </w:r>
      <w:r w:rsidR="00EF6156" w:rsidRPr="00EF6156">
        <w:rPr>
          <w:rFonts w:hint="cs"/>
          <w:rtl/>
          <w:lang w:bidi="ar-EG"/>
        </w:rPr>
        <w:t xml:space="preserve"> </w:t>
      </w:r>
      <w:r w:rsidRPr="00EF6156">
        <w:rPr>
          <w:rFonts w:hint="cs"/>
          <w:rtl/>
          <w:lang w:bidi="ar-EG"/>
        </w:rPr>
        <w:t>الإعلامية</w:t>
      </w:r>
      <w:r w:rsidR="00EF6156" w:rsidRPr="00EF6156">
        <w:rPr>
          <w:rFonts w:hint="cs"/>
          <w:rtl/>
          <w:lang w:bidi="ar-EG"/>
        </w:rPr>
        <w:t xml:space="preserve"> </w:t>
      </w:r>
      <w:r w:rsidRPr="00EF6156">
        <w:rPr>
          <w:rFonts w:hint="cs"/>
          <w:rtl/>
          <w:lang w:bidi="ar-EG"/>
        </w:rPr>
        <w:t>والتدابير</w:t>
      </w:r>
      <w:r w:rsidR="00EF6156" w:rsidRPr="00EF6156">
        <w:rPr>
          <w:rFonts w:hint="cs"/>
          <w:rtl/>
          <w:lang w:bidi="ar-EG"/>
        </w:rPr>
        <w:t xml:space="preserve"> </w:t>
      </w:r>
      <w:r w:rsidRPr="00EF6156">
        <w:rPr>
          <w:rFonts w:hint="cs"/>
          <w:rtl/>
          <w:lang w:bidi="ar-EG"/>
        </w:rPr>
        <w:t>الأخرى</w:t>
      </w:r>
      <w:bookmarkEnd w:id="10"/>
    </w:p>
    <w:p w:rsidR="00614786" w:rsidRPr="00EF6156" w:rsidRDefault="00614786" w:rsidP="00FA0B29">
      <w:pPr>
        <w:pStyle w:val="SingleTxtGA"/>
        <w:rPr>
          <w:rtl/>
          <w:lang w:bidi="ar-EG"/>
        </w:rPr>
      </w:pPr>
      <w:r w:rsidRPr="00EF6156">
        <w:rPr>
          <w:rFonts w:hint="cs"/>
          <w:rtl/>
          <w:lang w:bidi="ar-EG"/>
        </w:rPr>
        <w:t>190-</w:t>
      </w:r>
      <w:r w:rsidRPr="00EF6156">
        <w:rPr>
          <w:rFonts w:hint="cs"/>
          <w:rtl/>
          <w:lang w:bidi="ar-EG"/>
        </w:rPr>
        <w:tab/>
        <w:t>تتيح</w:t>
      </w:r>
      <w:r w:rsidR="00EF6156" w:rsidRPr="00EF6156">
        <w:rPr>
          <w:rFonts w:hint="cs"/>
          <w:rtl/>
          <w:lang w:bidi="ar-EG"/>
        </w:rPr>
        <w:t xml:space="preserve"> </w:t>
      </w:r>
      <w:r w:rsidRPr="00EF6156">
        <w:rPr>
          <w:rFonts w:hint="cs"/>
          <w:rtl/>
          <w:lang w:bidi="ar-EG"/>
        </w:rPr>
        <w:t>الوزارة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لشؤون</w:t>
      </w:r>
      <w:r w:rsidR="00EF6156" w:rsidRPr="00EF6156">
        <w:rPr>
          <w:rFonts w:hint="cs"/>
          <w:rtl/>
          <w:lang w:bidi="ar-EG"/>
        </w:rPr>
        <w:t xml:space="preserve"> </w:t>
      </w:r>
      <w:r w:rsidRPr="00EF6156">
        <w:rPr>
          <w:rFonts w:hint="cs"/>
          <w:rtl/>
          <w:lang w:bidi="ar-EG"/>
        </w:rPr>
        <w:t>الأسرة</w:t>
      </w:r>
      <w:r w:rsidR="00EF6156" w:rsidRPr="00EF6156">
        <w:rPr>
          <w:rFonts w:hint="cs"/>
          <w:rtl/>
          <w:lang w:bidi="ar-EG"/>
        </w:rPr>
        <w:t xml:space="preserve"> </w:t>
      </w:r>
      <w:r w:rsidRPr="00EF6156">
        <w:rPr>
          <w:rFonts w:hint="cs"/>
          <w:rtl/>
          <w:lang w:bidi="ar-EG"/>
        </w:rPr>
        <w:t>والمسنين</w:t>
      </w:r>
      <w:r w:rsidR="00EF6156" w:rsidRPr="00EF6156">
        <w:rPr>
          <w:rFonts w:hint="cs"/>
          <w:rtl/>
          <w:lang w:bidi="ar-EG"/>
        </w:rPr>
        <w:t xml:space="preserve"> </w:t>
      </w:r>
      <w:r w:rsidRPr="00EF6156">
        <w:rPr>
          <w:rFonts w:hint="cs"/>
          <w:rtl/>
          <w:lang w:bidi="ar-EG"/>
        </w:rPr>
        <w:t>والمرأة</w:t>
      </w:r>
      <w:r w:rsidR="00EF6156" w:rsidRPr="00EF6156">
        <w:rPr>
          <w:rFonts w:hint="cs"/>
          <w:rtl/>
          <w:lang w:bidi="ar-EG"/>
        </w:rPr>
        <w:t xml:space="preserve"> </w:t>
      </w:r>
      <w:r w:rsidRPr="00EF6156">
        <w:rPr>
          <w:rFonts w:hint="cs"/>
          <w:rtl/>
          <w:lang w:bidi="ar-EG"/>
        </w:rPr>
        <w:t>والشباب</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الصعيد</w:t>
      </w:r>
      <w:r w:rsidR="00EF6156" w:rsidRPr="00EF6156">
        <w:rPr>
          <w:rFonts w:hint="cs"/>
          <w:rtl/>
          <w:lang w:bidi="ar-EG"/>
        </w:rPr>
        <w:t xml:space="preserve"> </w:t>
      </w:r>
      <w:r w:rsidRPr="00EF6156">
        <w:rPr>
          <w:rFonts w:hint="cs"/>
          <w:rtl/>
          <w:lang w:bidi="ar-EG"/>
        </w:rPr>
        <w:t>الاتحادي</w:t>
      </w:r>
      <w:r w:rsidR="00EF6156" w:rsidRPr="00EF6156">
        <w:rPr>
          <w:rFonts w:hint="cs"/>
          <w:rtl/>
          <w:lang w:bidi="ar-EG"/>
        </w:rPr>
        <w:t xml:space="preserve"> </w:t>
      </w:r>
      <w:r w:rsidRPr="00EF6156">
        <w:rPr>
          <w:rFonts w:hint="cs"/>
          <w:rtl/>
          <w:lang w:bidi="ar-EG"/>
        </w:rPr>
        <w:t>كمية</w:t>
      </w:r>
      <w:r w:rsidR="00EF6156" w:rsidRPr="00EF6156">
        <w:rPr>
          <w:rFonts w:hint="cs"/>
          <w:rtl/>
          <w:lang w:bidi="ar-EG"/>
        </w:rPr>
        <w:t xml:space="preserve"> </w:t>
      </w:r>
      <w:r w:rsidRPr="00EF6156">
        <w:rPr>
          <w:rFonts w:hint="cs"/>
          <w:rtl/>
          <w:lang w:bidi="ar-EG"/>
        </w:rPr>
        <w:t>كبيرة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المواد</w:t>
      </w:r>
      <w:r w:rsidR="00EF6156" w:rsidRPr="00EF6156">
        <w:rPr>
          <w:rFonts w:hint="cs"/>
          <w:rtl/>
          <w:lang w:bidi="ar-EG"/>
        </w:rPr>
        <w:t xml:space="preserve"> </w:t>
      </w:r>
      <w:r w:rsidRPr="00EF6156">
        <w:rPr>
          <w:rFonts w:hint="cs"/>
          <w:rtl/>
          <w:lang w:bidi="ar-EG"/>
        </w:rPr>
        <w:t>الإعلامية</w:t>
      </w:r>
      <w:r w:rsidR="00EF6156" w:rsidRPr="00EF6156">
        <w:rPr>
          <w:rFonts w:hint="cs"/>
          <w:rtl/>
          <w:lang w:bidi="ar-EG"/>
        </w:rPr>
        <w:t xml:space="preserve"> </w:t>
      </w:r>
      <w:r w:rsidRPr="00EF6156">
        <w:rPr>
          <w:rFonts w:hint="cs"/>
          <w:rtl/>
          <w:lang w:bidi="ar-EG"/>
        </w:rPr>
        <w:t>المتعلقة</w:t>
      </w:r>
      <w:r w:rsidR="00EF6156" w:rsidRPr="00EF6156">
        <w:rPr>
          <w:rFonts w:hint="cs"/>
          <w:rtl/>
          <w:lang w:bidi="ar-EG"/>
        </w:rPr>
        <w:t xml:space="preserve"> </w:t>
      </w:r>
      <w:r w:rsidRPr="00EF6156">
        <w:rPr>
          <w:rFonts w:hint="cs"/>
          <w:rtl/>
          <w:lang w:bidi="ar-EG"/>
        </w:rPr>
        <w:t>بموضوع</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يمكن</w:t>
      </w:r>
      <w:r w:rsidR="00EF6156" w:rsidRPr="00EF6156">
        <w:rPr>
          <w:rFonts w:hint="cs"/>
          <w:rtl/>
          <w:lang w:bidi="ar-EG"/>
        </w:rPr>
        <w:t xml:space="preserve"> </w:t>
      </w:r>
      <w:r w:rsidRPr="00EF6156">
        <w:rPr>
          <w:rFonts w:hint="cs"/>
          <w:rtl/>
          <w:lang w:bidi="ar-EG"/>
        </w:rPr>
        <w:t>الحصول</w:t>
      </w:r>
      <w:r w:rsidR="00EF6156" w:rsidRPr="00EF6156">
        <w:rPr>
          <w:rFonts w:hint="cs"/>
          <w:rtl/>
          <w:lang w:bidi="ar-EG"/>
        </w:rPr>
        <w:t xml:space="preserve"> </w:t>
      </w:r>
      <w:r w:rsidRPr="00EF6156">
        <w:rPr>
          <w:rFonts w:hint="cs"/>
          <w:rtl/>
          <w:lang w:bidi="ar-EG"/>
        </w:rPr>
        <w:t>عليها</w:t>
      </w:r>
      <w:r w:rsidR="00EF6156" w:rsidRPr="00EF6156">
        <w:rPr>
          <w:rFonts w:hint="cs"/>
          <w:rtl/>
          <w:lang w:bidi="ar-EG"/>
        </w:rPr>
        <w:t xml:space="preserve"> </w:t>
      </w:r>
      <w:r w:rsidRPr="00EF6156">
        <w:rPr>
          <w:rFonts w:hint="cs"/>
          <w:rtl/>
          <w:lang w:bidi="ar-EG"/>
        </w:rPr>
        <w:t>بالمجان</w:t>
      </w:r>
      <w:r w:rsidR="00EF6156" w:rsidRPr="00EF6156">
        <w:rPr>
          <w:rFonts w:hint="cs"/>
          <w:rtl/>
          <w:lang w:bidi="ar-EG"/>
        </w:rPr>
        <w:t xml:space="preserve"> </w:t>
      </w:r>
      <w:r w:rsidRPr="00EF6156">
        <w:rPr>
          <w:rFonts w:hint="cs"/>
          <w:rtl/>
          <w:lang w:bidi="ar-EG"/>
        </w:rPr>
        <w:t>إما</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طريق</w:t>
      </w:r>
      <w:r w:rsidR="00EF6156" w:rsidRPr="00EF6156">
        <w:rPr>
          <w:rFonts w:hint="cs"/>
          <w:rtl/>
          <w:lang w:bidi="ar-EG"/>
        </w:rPr>
        <w:t xml:space="preserve"> </w:t>
      </w:r>
      <w:r w:rsidRPr="00EF6156">
        <w:rPr>
          <w:rFonts w:hint="cs"/>
          <w:rtl/>
          <w:lang w:bidi="ar-EG"/>
        </w:rPr>
        <w:t>الإنترنت</w:t>
      </w:r>
      <w:r w:rsidR="00EF6156" w:rsidRPr="00EF6156">
        <w:rPr>
          <w:rFonts w:hint="cs"/>
          <w:rtl/>
          <w:lang w:bidi="ar-EG"/>
        </w:rPr>
        <w:t xml:space="preserve"> </w:t>
      </w:r>
      <w:r w:rsidRPr="00EF6156">
        <w:rPr>
          <w:rFonts w:hint="cs"/>
          <w:rtl/>
          <w:lang w:bidi="ar-EG"/>
        </w:rPr>
        <w:t>(</w:t>
      </w:r>
      <w:hyperlink r:id="rId17" w:history="1">
        <w:r w:rsidRPr="00EF6156">
          <w:rPr>
            <w:rStyle w:val="Hyperlink"/>
            <w:lang w:bidi="ar-EG"/>
          </w:rPr>
          <w:t>www.bmfsfj.de</w:t>
        </w:r>
      </w:hyperlink>
      <w:r w:rsidRPr="00EF6156">
        <w:rPr>
          <w:rFonts w:hint="cs"/>
          <w:rtl/>
          <w:lang w:bidi="ar-EG"/>
        </w:rPr>
        <w:t>)،</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بقيام</w:t>
      </w:r>
      <w:r w:rsidR="00EF6156" w:rsidRPr="00EF6156">
        <w:rPr>
          <w:rFonts w:hint="cs"/>
          <w:rtl/>
          <w:lang w:bidi="ar-EG"/>
        </w:rPr>
        <w:t xml:space="preserve"> </w:t>
      </w:r>
      <w:r w:rsidRPr="00EF6156">
        <w:rPr>
          <w:rFonts w:hint="cs"/>
          <w:rtl/>
          <w:lang w:bidi="ar-EG"/>
        </w:rPr>
        <w:t>الحكومة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بإرسال</w:t>
      </w:r>
      <w:r w:rsidR="00EF6156" w:rsidRPr="00EF6156">
        <w:rPr>
          <w:rFonts w:hint="cs"/>
          <w:rtl/>
          <w:lang w:bidi="ar-EG"/>
        </w:rPr>
        <w:t xml:space="preserve"> </w:t>
      </w:r>
      <w:r w:rsidRPr="00EF6156">
        <w:rPr>
          <w:rFonts w:hint="cs"/>
          <w:rtl/>
          <w:lang w:bidi="ar-EG"/>
        </w:rPr>
        <w:t>المنشورات</w:t>
      </w:r>
      <w:r w:rsidR="00EF6156" w:rsidRPr="00EF6156">
        <w:rPr>
          <w:rFonts w:hint="cs"/>
          <w:rtl/>
          <w:lang w:bidi="ar-EG"/>
        </w:rPr>
        <w:t xml:space="preserve"> </w:t>
      </w:r>
      <w:r w:rsidRPr="00EF6156">
        <w:rPr>
          <w:rFonts w:hint="cs"/>
          <w:rtl/>
          <w:lang w:bidi="ar-EG"/>
        </w:rPr>
        <w:t>بالبريد.</w:t>
      </w:r>
      <w:r w:rsidR="00EF6156" w:rsidRPr="00EF6156">
        <w:rPr>
          <w:rFonts w:hint="cs"/>
          <w:rtl/>
          <w:lang w:bidi="ar-EG"/>
        </w:rPr>
        <w:t xml:space="preserve"> </w:t>
      </w:r>
      <w:r w:rsidRPr="00EF6156">
        <w:rPr>
          <w:rFonts w:hint="cs"/>
          <w:rtl/>
          <w:lang w:bidi="ar-EG"/>
        </w:rPr>
        <w:t>وتشمل</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المواد،</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تُرجم</w:t>
      </w:r>
      <w:r w:rsidR="00EF6156" w:rsidRPr="00EF6156">
        <w:rPr>
          <w:rFonts w:hint="cs"/>
          <w:rtl/>
          <w:lang w:bidi="ar-EG"/>
        </w:rPr>
        <w:t xml:space="preserve"> </w:t>
      </w:r>
      <w:r w:rsidRPr="00EF6156">
        <w:rPr>
          <w:rFonts w:hint="cs"/>
          <w:rtl/>
          <w:lang w:bidi="ar-EG"/>
        </w:rPr>
        <w:t>جزء</w:t>
      </w:r>
      <w:r w:rsidR="00EF6156" w:rsidRPr="00EF6156">
        <w:rPr>
          <w:rFonts w:hint="cs"/>
          <w:rtl/>
          <w:lang w:bidi="ar-EG"/>
        </w:rPr>
        <w:t xml:space="preserve"> </w:t>
      </w:r>
      <w:r w:rsidRPr="00EF6156">
        <w:rPr>
          <w:rFonts w:hint="cs"/>
          <w:rtl/>
          <w:lang w:bidi="ar-EG"/>
        </w:rPr>
        <w:t>منها</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لغات</w:t>
      </w:r>
      <w:r w:rsidR="00EF6156" w:rsidRPr="00EF6156">
        <w:rPr>
          <w:rFonts w:hint="cs"/>
          <w:rtl/>
          <w:lang w:bidi="ar-EG"/>
        </w:rPr>
        <w:t xml:space="preserve"> </w:t>
      </w:r>
      <w:r w:rsidRPr="00EF6156">
        <w:rPr>
          <w:rFonts w:hint="cs"/>
          <w:rtl/>
          <w:lang w:bidi="ar-EG"/>
        </w:rPr>
        <w:t>أخرى،</w:t>
      </w:r>
      <w:r w:rsidR="00EF6156" w:rsidRPr="00EF6156">
        <w:rPr>
          <w:rFonts w:hint="cs"/>
          <w:rtl/>
          <w:lang w:bidi="ar-EG"/>
        </w:rPr>
        <w:t xml:space="preserve"> </w:t>
      </w:r>
      <w:r w:rsidRPr="00EF6156">
        <w:rPr>
          <w:rFonts w:hint="cs"/>
          <w:rtl/>
          <w:lang w:bidi="ar-EG"/>
        </w:rPr>
        <w:t>مواضيع</w:t>
      </w:r>
      <w:r w:rsidR="00EF6156" w:rsidRPr="00EF6156">
        <w:rPr>
          <w:rFonts w:hint="cs"/>
          <w:rtl/>
          <w:lang w:bidi="ar-EG"/>
        </w:rPr>
        <w:t xml:space="preserve"> </w:t>
      </w:r>
      <w:r w:rsidRPr="00EF6156">
        <w:rPr>
          <w:rFonts w:hint="cs"/>
          <w:rtl/>
          <w:lang w:bidi="ar-EG"/>
        </w:rPr>
        <w:t>مثل</w:t>
      </w:r>
      <w:r w:rsidR="00EF6156" w:rsidRPr="00EF6156">
        <w:rPr>
          <w:rFonts w:hint="cs"/>
          <w:rtl/>
          <w:lang w:bidi="ar-EG"/>
        </w:rPr>
        <w:t xml:space="preserve"> </w:t>
      </w:r>
      <w:r w:rsidRPr="00EF6156">
        <w:rPr>
          <w:rFonts w:hint="cs"/>
          <w:rtl/>
          <w:lang w:bidi="ar-EG"/>
        </w:rPr>
        <w:t>الحمل</w:t>
      </w:r>
      <w:r w:rsidR="00EF6156" w:rsidRPr="00EF6156">
        <w:rPr>
          <w:rFonts w:hint="cs"/>
          <w:rtl/>
          <w:lang w:bidi="ar-EG"/>
        </w:rPr>
        <w:t xml:space="preserve"> </w:t>
      </w:r>
      <w:r w:rsidRPr="00EF6156">
        <w:rPr>
          <w:rFonts w:hint="cs"/>
          <w:rtl/>
          <w:lang w:bidi="ar-EG"/>
        </w:rPr>
        <w:t>والولادة،</w:t>
      </w:r>
      <w:r w:rsidR="00EF6156" w:rsidRPr="00EF6156">
        <w:rPr>
          <w:rFonts w:hint="cs"/>
          <w:rtl/>
          <w:lang w:bidi="ar-EG"/>
        </w:rPr>
        <w:t xml:space="preserve"> </w:t>
      </w:r>
      <w:r w:rsidRPr="00EF6156">
        <w:rPr>
          <w:rFonts w:hint="cs"/>
          <w:rtl/>
          <w:lang w:bidi="ar-EG"/>
        </w:rPr>
        <w:t>والعنف</w:t>
      </w:r>
      <w:r w:rsidR="00EF6156" w:rsidRPr="00EF6156">
        <w:rPr>
          <w:rFonts w:hint="cs"/>
          <w:rtl/>
          <w:lang w:bidi="ar-EG"/>
        </w:rPr>
        <w:t xml:space="preserve"> </w:t>
      </w:r>
      <w:r w:rsidRPr="00EF6156">
        <w:rPr>
          <w:rFonts w:hint="cs"/>
          <w:rtl/>
          <w:lang w:bidi="ar-EG"/>
        </w:rPr>
        <w:t>ضد</w:t>
      </w:r>
      <w:r w:rsidR="00EF6156" w:rsidRPr="00EF6156">
        <w:rPr>
          <w:rFonts w:hint="cs"/>
          <w:rtl/>
          <w:lang w:bidi="ar-EG"/>
        </w:rPr>
        <w:t xml:space="preserve"> </w:t>
      </w:r>
      <w:r w:rsidRPr="00EF6156">
        <w:rPr>
          <w:rFonts w:hint="cs"/>
          <w:rtl/>
          <w:lang w:bidi="ar-EG"/>
        </w:rPr>
        <w:t>المرأة،</w:t>
      </w:r>
      <w:r w:rsidR="00EF6156" w:rsidRPr="00EF6156">
        <w:rPr>
          <w:rFonts w:hint="cs"/>
          <w:rtl/>
          <w:lang w:bidi="ar-EG"/>
        </w:rPr>
        <w:t xml:space="preserve"> </w:t>
      </w:r>
      <w:r w:rsidRPr="00EF6156">
        <w:rPr>
          <w:rFonts w:hint="cs"/>
          <w:rtl/>
          <w:lang w:bidi="ar-EG"/>
        </w:rPr>
        <w:t>والمرأة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المناصب</w:t>
      </w:r>
      <w:r w:rsidR="00EF6156" w:rsidRPr="00EF6156">
        <w:rPr>
          <w:rFonts w:hint="cs"/>
          <w:rtl/>
          <w:lang w:bidi="ar-EG"/>
        </w:rPr>
        <w:t xml:space="preserve"> </w:t>
      </w:r>
      <w:r w:rsidRPr="00EF6156">
        <w:rPr>
          <w:rFonts w:hint="cs"/>
          <w:rtl/>
          <w:lang w:bidi="ar-EG"/>
        </w:rPr>
        <w:t>الإدارية،</w:t>
      </w:r>
      <w:r w:rsidR="00EF6156" w:rsidRPr="00EF6156">
        <w:rPr>
          <w:rFonts w:hint="cs"/>
          <w:rtl/>
          <w:lang w:bidi="ar-EG"/>
        </w:rPr>
        <w:t xml:space="preserve"> </w:t>
      </w:r>
      <w:r w:rsidRPr="00EF6156">
        <w:rPr>
          <w:rFonts w:hint="cs"/>
          <w:rtl/>
          <w:lang w:bidi="ar-EG"/>
        </w:rPr>
        <w:t>والتوفيق</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والمسؤوليات</w:t>
      </w:r>
      <w:r w:rsidR="00EF6156" w:rsidRPr="00EF6156">
        <w:rPr>
          <w:rFonts w:hint="cs"/>
          <w:rtl/>
          <w:lang w:bidi="ar-EG"/>
        </w:rPr>
        <w:t xml:space="preserve"> </w:t>
      </w:r>
      <w:r w:rsidRPr="00EF6156">
        <w:rPr>
          <w:rFonts w:hint="cs"/>
          <w:rtl/>
          <w:lang w:bidi="ar-EG"/>
        </w:rPr>
        <w:t>الخاصة</w:t>
      </w:r>
      <w:r w:rsidR="00EF6156" w:rsidRPr="00EF6156">
        <w:rPr>
          <w:rFonts w:hint="cs"/>
          <w:rtl/>
          <w:lang w:bidi="ar-EG"/>
        </w:rPr>
        <w:t xml:space="preserve"> </w:t>
      </w:r>
      <w:r w:rsidRPr="00EF6156">
        <w:rPr>
          <w:rFonts w:hint="cs"/>
          <w:rtl/>
          <w:lang w:bidi="ar-EG"/>
        </w:rPr>
        <w:t>للمرأة</w:t>
      </w:r>
      <w:r w:rsidR="00EF6156" w:rsidRPr="00EF6156">
        <w:rPr>
          <w:rFonts w:hint="cs"/>
          <w:rtl/>
          <w:lang w:bidi="ar-EG"/>
        </w:rPr>
        <w:t xml:space="preserve"> </w:t>
      </w:r>
      <w:r w:rsidRPr="00EF6156">
        <w:rPr>
          <w:rFonts w:hint="cs"/>
          <w:rtl/>
          <w:lang w:bidi="ar-EG"/>
        </w:rPr>
        <w:t>والرجل،</w:t>
      </w:r>
      <w:r w:rsidR="00EF6156" w:rsidRPr="00EF6156">
        <w:rPr>
          <w:rFonts w:hint="cs"/>
          <w:rtl/>
          <w:lang w:bidi="ar-EG"/>
        </w:rPr>
        <w:t xml:space="preserve"> </w:t>
      </w:r>
      <w:r w:rsidRPr="00EF6156">
        <w:rPr>
          <w:rFonts w:hint="cs"/>
          <w:rtl/>
          <w:lang w:bidi="ar-EG"/>
        </w:rPr>
        <w:t>وسوق</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واختيار</w:t>
      </w:r>
      <w:r w:rsidR="00EF6156" w:rsidRPr="00EF6156">
        <w:rPr>
          <w:rFonts w:hint="cs"/>
          <w:rtl/>
          <w:lang w:bidi="ar-EG"/>
        </w:rPr>
        <w:t xml:space="preserve"> </w:t>
      </w:r>
      <w:r w:rsidRPr="00EF6156">
        <w:rPr>
          <w:rFonts w:hint="cs"/>
          <w:rtl/>
          <w:lang w:bidi="ar-EG"/>
        </w:rPr>
        <w:t>المهنة،</w:t>
      </w:r>
      <w:r w:rsidR="00EF6156" w:rsidRPr="00EF6156">
        <w:rPr>
          <w:rFonts w:hint="cs"/>
          <w:rtl/>
          <w:lang w:bidi="ar-EG"/>
        </w:rPr>
        <w:t xml:space="preserve"> </w:t>
      </w:r>
      <w:r w:rsidRPr="00EF6156">
        <w:rPr>
          <w:rFonts w:hint="cs"/>
          <w:rtl/>
          <w:lang w:bidi="ar-EG"/>
        </w:rPr>
        <w:t>والصبيان</w:t>
      </w:r>
      <w:r w:rsidR="00EF6156" w:rsidRPr="00EF6156">
        <w:rPr>
          <w:rFonts w:hint="cs"/>
          <w:rtl/>
          <w:lang w:bidi="ar-EG"/>
        </w:rPr>
        <w:t xml:space="preserve"> </w:t>
      </w:r>
      <w:r w:rsidRPr="00EF6156">
        <w:rPr>
          <w:rFonts w:hint="cs"/>
          <w:rtl/>
          <w:lang w:bidi="ar-EG"/>
        </w:rPr>
        <w:t>والرجال</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سياسة</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بين</w:t>
      </w:r>
      <w:r w:rsidR="00EF6156" w:rsidRPr="00EF6156">
        <w:rPr>
          <w:rFonts w:hint="cs"/>
          <w:rtl/>
          <w:lang w:bidi="ar-EG"/>
        </w:rPr>
        <w:t xml:space="preserve"> </w:t>
      </w:r>
      <w:r w:rsidRPr="00EF6156">
        <w:rPr>
          <w:rFonts w:hint="cs"/>
          <w:rtl/>
          <w:lang w:bidi="ar-EG"/>
        </w:rPr>
        <w:t>الجنسين،</w:t>
      </w:r>
      <w:r w:rsidR="00EF6156" w:rsidRPr="00EF6156">
        <w:rPr>
          <w:rFonts w:hint="cs"/>
          <w:rtl/>
          <w:lang w:bidi="ar-EG"/>
        </w:rPr>
        <w:t xml:space="preserve"> </w:t>
      </w:r>
      <w:r w:rsidRPr="00EF6156">
        <w:rPr>
          <w:rFonts w:hint="cs"/>
          <w:rtl/>
          <w:lang w:bidi="ar-EG"/>
        </w:rPr>
        <w:t>والقوالب</w:t>
      </w:r>
      <w:r w:rsidR="00EF6156" w:rsidRPr="00EF6156">
        <w:rPr>
          <w:rFonts w:hint="cs"/>
          <w:rtl/>
          <w:lang w:bidi="ar-EG"/>
        </w:rPr>
        <w:t xml:space="preserve"> </w:t>
      </w:r>
      <w:r w:rsidRPr="00EF6156">
        <w:rPr>
          <w:rFonts w:hint="cs"/>
          <w:rtl/>
          <w:lang w:bidi="ar-EG"/>
        </w:rPr>
        <w:t>النمطية</w:t>
      </w:r>
      <w:r w:rsidR="00EF6156" w:rsidRPr="00EF6156">
        <w:rPr>
          <w:rFonts w:hint="cs"/>
          <w:rtl/>
          <w:lang w:bidi="ar-EG"/>
        </w:rPr>
        <w:t xml:space="preserve"> </w:t>
      </w:r>
      <w:r w:rsidRPr="00EF6156">
        <w:rPr>
          <w:rFonts w:hint="cs"/>
          <w:rtl/>
          <w:lang w:bidi="ar-EG"/>
        </w:rPr>
        <w:t>القائمة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نوع</w:t>
      </w:r>
      <w:r w:rsidR="00EF6156" w:rsidRPr="00EF6156">
        <w:rPr>
          <w:rFonts w:hint="cs"/>
          <w:rtl/>
          <w:lang w:bidi="ar-EG"/>
        </w:rPr>
        <w:t xml:space="preserve"> </w:t>
      </w:r>
      <w:r w:rsidRPr="00EF6156">
        <w:rPr>
          <w:rFonts w:hint="cs"/>
          <w:rtl/>
          <w:lang w:bidi="ar-EG"/>
        </w:rPr>
        <w:t>الجنس،</w:t>
      </w:r>
      <w:r w:rsidR="00EF6156" w:rsidRPr="00EF6156">
        <w:rPr>
          <w:rFonts w:hint="cs"/>
          <w:rtl/>
          <w:lang w:bidi="ar-EG"/>
        </w:rPr>
        <w:t xml:space="preserve"> </w:t>
      </w:r>
      <w:r w:rsidRPr="00EF6156">
        <w:rPr>
          <w:rFonts w:hint="cs"/>
          <w:rtl/>
          <w:lang w:bidi="ar-EG"/>
        </w:rPr>
        <w:t>وغيرها.</w:t>
      </w:r>
      <w:r w:rsidR="00C233CC">
        <w:rPr>
          <w:rFonts w:hint="cs"/>
          <w:rtl/>
          <w:lang w:bidi="ar-EG"/>
        </w:rPr>
        <w:t xml:space="preserve"> </w:t>
      </w:r>
    </w:p>
    <w:p w:rsidR="00614786" w:rsidRPr="005D25C4" w:rsidRDefault="00614786" w:rsidP="00511CD8">
      <w:pPr>
        <w:pStyle w:val="SingleTxtGA"/>
        <w:rPr>
          <w:smallCaps/>
          <w:spacing w:val="-2"/>
          <w:rtl/>
          <w:lang w:bidi="ar-EG"/>
        </w:rPr>
      </w:pPr>
      <w:r w:rsidRPr="005D25C4">
        <w:rPr>
          <w:rFonts w:hint="cs"/>
          <w:spacing w:val="-2"/>
          <w:rtl/>
          <w:lang w:bidi="ar-EG"/>
        </w:rPr>
        <w:t>191-</w:t>
      </w:r>
      <w:r w:rsidRPr="005D25C4">
        <w:rPr>
          <w:rFonts w:hint="cs"/>
          <w:spacing w:val="-2"/>
          <w:rtl/>
          <w:lang w:bidi="ar-EG"/>
        </w:rPr>
        <w:tab/>
        <w:t>وعلاوة</w:t>
      </w:r>
      <w:r w:rsidR="00EF6156" w:rsidRPr="005D25C4">
        <w:rPr>
          <w:rFonts w:hint="cs"/>
          <w:spacing w:val="-2"/>
          <w:rtl/>
          <w:lang w:bidi="ar-EG"/>
        </w:rPr>
        <w:t xml:space="preserve"> </w:t>
      </w:r>
      <w:r w:rsidRPr="005D25C4">
        <w:rPr>
          <w:rFonts w:hint="cs"/>
          <w:spacing w:val="-2"/>
          <w:rtl/>
          <w:lang w:bidi="ar-EG"/>
        </w:rPr>
        <w:t>على</w:t>
      </w:r>
      <w:r w:rsidR="00EF6156" w:rsidRPr="005D25C4">
        <w:rPr>
          <w:rFonts w:hint="cs"/>
          <w:spacing w:val="-2"/>
          <w:rtl/>
          <w:lang w:bidi="ar-EG"/>
        </w:rPr>
        <w:t xml:space="preserve"> </w:t>
      </w:r>
      <w:r w:rsidRPr="005D25C4">
        <w:rPr>
          <w:rFonts w:hint="cs"/>
          <w:spacing w:val="-2"/>
          <w:rtl/>
          <w:lang w:bidi="ar-EG"/>
        </w:rPr>
        <w:t>ذلك،</w:t>
      </w:r>
      <w:r w:rsidR="00EF6156" w:rsidRPr="005D25C4">
        <w:rPr>
          <w:rFonts w:hint="cs"/>
          <w:spacing w:val="-2"/>
          <w:rtl/>
          <w:lang w:bidi="ar-EG"/>
        </w:rPr>
        <w:t xml:space="preserve"> </w:t>
      </w:r>
      <w:r w:rsidRPr="005D25C4">
        <w:rPr>
          <w:rFonts w:hint="cs"/>
          <w:spacing w:val="-2"/>
          <w:rtl/>
          <w:lang w:bidi="ar-EG"/>
        </w:rPr>
        <w:t>تشجع</w:t>
      </w:r>
      <w:r w:rsidR="00EF6156" w:rsidRPr="005D25C4">
        <w:rPr>
          <w:rFonts w:hint="cs"/>
          <w:spacing w:val="-2"/>
          <w:rtl/>
          <w:lang w:bidi="ar-EG"/>
        </w:rPr>
        <w:t xml:space="preserve"> </w:t>
      </w:r>
      <w:r w:rsidRPr="005D25C4">
        <w:rPr>
          <w:rFonts w:hint="cs"/>
          <w:spacing w:val="-2"/>
          <w:rtl/>
          <w:lang w:bidi="ar-EG"/>
        </w:rPr>
        <w:t>الوزارة</w:t>
      </w:r>
      <w:r w:rsidR="00EF6156" w:rsidRPr="005D25C4">
        <w:rPr>
          <w:rFonts w:hint="cs"/>
          <w:spacing w:val="-2"/>
          <w:rtl/>
          <w:lang w:bidi="ar-EG"/>
        </w:rPr>
        <w:t xml:space="preserve"> </w:t>
      </w:r>
      <w:r w:rsidRPr="005D25C4">
        <w:rPr>
          <w:rFonts w:hint="cs"/>
          <w:spacing w:val="-2"/>
          <w:rtl/>
          <w:lang w:bidi="ar-EG"/>
        </w:rPr>
        <w:t>الاتحادية</w:t>
      </w:r>
      <w:r w:rsidR="00EF6156" w:rsidRPr="005D25C4">
        <w:rPr>
          <w:rFonts w:hint="cs"/>
          <w:spacing w:val="-2"/>
          <w:rtl/>
          <w:lang w:bidi="ar-EG"/>
        </w:rPr>
        <w:t xml:space="preserve"> </w:t>
      </w:r>
      <w:r w:rsidRPr="005D25C4">
        <w:rPr>
          <w:rFonts w:hint="cs"/>
          <w:spacing w:val="-2"/>
          <w:rtl/>
          <w:lang w:bidi="ar-EG"/>
        </w:rPr>
        <w:t>لشؤون</w:t>
      </w:r>
      <w:r w:rsidR="00EF6156" w:rsidRPr="005D25C4">
        <w:rPr>
          <w:rFonts w:hint="cs"/>
          <w:spacing w:val="-2"/>
          <w:rtl/>
          <w:lang w:bidi="ar-EG"/>
        </w:rPr>
        <w:t xml:space="preserve"> </w:t>
      </w:r>
      <w:r w:rsidRPr="005D25C4">
        <w:rPr>
          <w:rFonts w:hint="cs"/>
          <w:spacing w:val="-2"/>
          <w:rtl/>
          <w:lang w:bidi="ar-EG"/>
        </w:rPr>
        <w:t>الأسرة</w:t>
      </w:r>
      <w:r w:rsidR="00EF6156" w:rsidRPr="005D25C4">
        <w:rPr>
          <w:rFonts w:hint="cs"/>
          <w:spacing w:val="-2"/>
          <w:rtl/>
          <w:lang w:bidi="ar-EG"/>
        </w:rPr>
        <w:t xml:space="preserve"> </w:t>
      </w:r>
      <w:r w:rsidRPr="005D25C4">
        <w:rPr>
          <w:rFonts w:hint="cs"/>
          <w:spacing w:val="-2"/>
          <w:rtl/>
          <w:lang w:bidi="ar-EG"/>
        </w:rPr>
        <w:t>والمسنين</w:t>
      </w:r>
      <w:r w:rsidR="00EF6156" w:rsidRPr="005D25C4">
        <w:rPr>
          <w:rFonts w:hint="cs"/>
          <w:spacing w:val="-2"/>
          <w:rtl/>
          <w:lang w:bidi="ar-EG"/>
        </w:rPr>
        <w:t xml:space="preserve"> </w:t>
      </w:r>
      <w:r w:rsidRPr="005D25C4">
        <w:rPr>
          <w:rFonts w:hint="cs"/>
          <w:spacing w:val="-2"/>
          <w:rtl/>
          <w:lang w:bidi="ar-EG"/>
        </w:rPr>
        <w:t>والمرأة</w:t>
      </w:r>
      <w:r w:rsidR="00EF6156" w:rsidRPr="005D25C4">
        <w:rPr>
          <w:rFonts w:hint="cs"/>
          <w:spacing w:val="-2"/>
          <w:rtl/>
          <w:lang w:bidi="ar-EG"/>
        </w:rPr>
        <w:t xml:space="preserve"> </w:t>
      </w:r>
      <w:r w:rsidRPr="005D25C4">
        <w:rPr>
          <w:rFonts w:hint="cs"/>
          <w:spacing w:val="-2"/>
          <w:rtl/>
          <w:lang w:bidi="ar-EG"/>
        </w:rPr>
        <w:t>والشباب</w:t>
      </w:r>
      <w:r w:rsidR="00EF6156" w:rsidRPr="005D25C4">
        <w:rPr>
          <w:rFonts w:hint="cs"/>
          <w:spacing w:val="-2"/>
          <w:rtl/>
          <w:lang w:bidi="ar-EG"/>
        </w:rPr>
        <w:t xml:space="preserve"> </w:t>
      </w:r>
      <w:r w:rsidRPr="005D25C4">
        <w:rPr>
          <w:rFonts w:hint="cs"/>
          <w:spacing w:val="-2"/>
          <w:rtl/>
          <w:lang w:bidi="ar-EG"/>
        </w:rPr>
        <w:t>الجمعيات</w:t>
      </w:r>
      <w:r w:rsidR="00EF6156" w:rsidRPr="005D25C4">
        <w:rPr>
          <w:rFonts w:hint="cs"/>
          <w:spacing w:val="-2"/>
          <w:rtl/>
          <w:lang w:bidi="ar-EG"/>
        </w:rPr>
        <w:t xml:space="preserve"> </w:t>
      </w:r>
      <w:r w:rsidRPr="005D25C4">
        <w:rPr>
          <w:rFonts w:hint="cs"/>
          <w:spacing w:val="-2"/>
          <w:rtl/>
          <w:lang w:bidi="ar-EG"/>
        </w:rPr>
        <w:t>الناشطة</w:t>
      </w:r>
      <w:r w:rsidR="00EF6156" w:rsidRPr="005D25C4">
        <w:rPr>
          <w:rFonts w:hint="cs"/>
          <w:spacing w:val="-2"/>
          <w:rtl/>
          <w:lang w:bidi="ar-EG"/>
        </w:rPr>
        <w:t xml:space="preserve"> </w:t>
      </w:r>
      <w:r w:rsidRPr="005D25C4">
        <w:rPr>
          <w:rFonts w:hint="cs"/>
          <w:spacing w:val="-2"/>
          <w:rtl/>
          <w:lang w:bidi="ar-EG"/>
        </w:rPr>
        <w:t>في</w:t>
      </w:r>
      <w:r w:rsidR="00EF6156" w:rsidRPr="005D25C4">
        <w:rPr>
          <w:rFonts w:hint="cs"/>
          <w:spacing w:val="-2"/>
          <w:rtl/>
          <w:lang w:bidi="ar-EG"/>
        </w:rPr>
        <w:t xml:space="preserve"> </w:t>
      </w:r>
      <w:r w:rsidRPr="005D25C4">
        <w:rPr>
          <w:rFonts w:hint="cs"/>
          <w:spacing w:val="-2"/>
          <w:rtl/>
          <w:lang w:bidi="ar-EG"/>
        </w:rPr>
        <w:t>ميدان</w:t>
      </w:r>
      <w:r w:rsidR="00EF6156" w:rsidRPr="005D25C4">
        <w:rPr>
          <w:rFonts w:hint="cs"/>
          <w:spacing w:val="-2"/>
          <w:rtl/>
          <w:lang w:bidi="ar-EG"/>
        </w:rPr>
        <w:t xml:space="preserve"> </w:t>
      </w:r>
      <w:r w:rsidRPr="005D25C4">
        <w:rPr>
          <w:rFonts w:hint="cs"/>
          <w:spacing w:val="-2"/>
          <w:rtl/>
          <w:lang w:bidi="ar-EG"/>
        </w:rPr>
        <w:t>المساواة</w:t>
      </w:r>
      <w:r w:rsidR="00EF6156" w:rsidRPr="005D25C4">
        <w:rPr>
          <w:rFonts w:hint="cs"/>
          <w:spacing w:val="-2"/>
          <w:rtl/>
          <w:lang w:bidi="ar-EG"/>
        </w:rPr>
        <w:t xml:space="preserve"> </w:t>
      </w:r>
      <w:r w:rsidRPr="005D25C4">
        <w:rPr>
          <w:rFonts w:hint="cs"/>
          <w:spacing w:val="-2"/>
          <w:rtl/>
          <w:lang w:bidi="ar-EG"/>
        </w:rPr>
        <w:t>بين</w:t>
      </w:r>
      <w:r w:rsidR="00EF6156" w:rsidRPr="005D25C4">
        <w:rPr>
          <w:rFonts w:hint="cs"/>
          <w:spacing w:val="-2"/>
          <w:rtl/>
          <w:lang w:bidi="ar-EG"/>
        </w:rPr>
        <w:t xml:space="preserve"> </w:t>
      </w:r>
      <w:r w:rsidRPr="005D25C4">
        <w:rPr>
          <w:rFonts w:hint="cs"/>
          <w:spacing w:val="-2"/>
          <w:rtl/>
          <w:lang w:bidi="ar-EG"/>
        </w:rPr>
        <w:t>الجنسين،</w:t>
      </w:r>
      <w:r w:rsidR="00EF6156" w:rsidRPr="005D25C4">
        <w:rPr>
          <w:rFonts w:hint="cs"/>
          <w:spacing w:val="-2"/>
          <w:rtl/>
          <w:lang w:bidi="ar-EG"/>
        </w:rPr>
        <w:t xml:space="preserve"> </w:t>
      </w:r>
      <w:r w:rsidRPr="005D25C4">
        <w:rPr>
          <w:rFonts w:hint="cs"/>
          <w:spacing w:val="-2"/>
          <w:rtl/>
          <w:lang w:bidi="ar-EG"/>
        </w:rPr>
        <w:t>مثل:</w:t>
      </w:r>
      <w:r w:rsidR="00EF6156" w:rsidRPr="005D25C4">
        <w:rPr>
          <w:rFonts w:hint="cs"/>
          <w:spacing w:val="-2"/>
          <w:rtl/>
          <w:lang w:bidi="ar-EG"/>
        </w:rPr>
        <w:t xml:space="preserve"> </w:t>
      </w:r>
      <w:r w:rsidRPr="005D25C4">
        <w:rPr>
          <w:rFonts w:hint="cs"/>
          <w:spacing w:val="-2"/>
          <w:rtl/>
          <w:lang w:bidi="ar-EG"/>
        </w:rPr>
        <w:t>المجلس</w:t>
      </w:r>
      <w:r w:rsidR="00EF6156" w:rsidRPr="005D25C4">
        <w:rPr>
          <w:rFonts w:hint="cs"/>
          <w:spacing w:val="-2"/>
          <w:rtl/>
          <w:lang w:bidi="ar-EG"/>
        </w:rPr>
        <w:t xml:space="preserve"> </w:t>
      </w:r>
      <w:r w:rsidRPr="005D25C4">
        <w:rPr>
          <w:rFonts w:hint="cs"/>
          <w:spacing w:val="-2"/>
          <w:rtl/>
          <w:lang w:bidi="ar-EG"/>
        </w:rPr>
        <w:t>الألماني</w:t>
      </w:r>
      <w:r w:rsidR="00EF6156" w:rsidRPr="005D25C4">
        <w:rPr>
          <w:rFonts w:hint="cs"/>
          <w:spacing w:val="-2"/>
          <w:rtl/>
          <w:lang w:bidi="ar-EG"/>
        </w:rPr>
        <w:t xml:space="preserve"> </w:t>
      </w:r>
      <w:r w:rsidRPr="005D25C4">
        <w:rPr>
          <w:rFonts w:hint="cs"/>
          <w:spacing w:val="-2"/>
          <w:rtl/>
          <w:lang w:bidi="ar-EG"/>
        </w:rPr>
        <w:t>للمرأة،</w:t>
      </w:r>
      <w:r w:rsidR="00EF6156" w:rsidRPr="005D25C4">
        <w:rPr>
          <w:rFonts w:hint="cs"/>
          <w:spacing w:val="-2"/>
          <w:rtl/>
          <w:lang w:bidi="ar-EG"/>
        </w:rPr>
        <w:t xml:space="preserve"> </w:t>
      </w:r>
      <w:r w:rsidRPr="005D25C4">
        <w:rPr>
          <w:rFonts w:hint="cs"/>
          <w:spacing w:val="-2"/>
          <w:rtl/>
          <w:lang w:bidi="ar-EG"/>
        </w:rPr>
        <w:t>والمنبر</w:t>
      </w:r>
      <w:r w:rsidR="00EF6156" w:rsidRPr="005D25C4">
        <w:rPr>
          <w:rFonts w:hint="cs"/>
          <w:spacing w:val="-2"/>
          <w:rtl/>
          <w:lang w:bidi="ar-EG"/>
        </w:rPr>
        <w:t xml:space="preserve"> </w:t>
      </w:r>
      <w:r w:rsidRPr="005D25C4">
        <w:rPr>
          <w:rFonts w:hint="cs"/>
          <w:spacing w:val="-2"/>
          <w:rtl/>
          <w:lang w:bidi="ar-EG"/>
        </w:rPr>
        <w:t>الاتحادي</w:t>
      </w:r>
      <w:r w:rsidR="00EF6156" w:rsidRPr="005D25C4">
        <w:rPr>
          <w:rFonts w:hint="cs"/>
          <w:spacing w:val="-2"/>
          <w:rtl/>
          <w:lang w:bidi="ar-EG"/>
        </w:rPr>
        <w:t xml:space="preserve"> </w:t>
      </w:r>
      <w:r w:rsidRPr="005D25C4">
        <w:rPr>
          <w:rFonts w:hint="cs"/>
          <w:spacing w:val="-2"/>
          <w:rtl/>
          <w:lang w:bidi="ar-EG"/>
        </w:rPr>
        <w:t>للرجال،</w:t>
      </w:r>
      <w:r w:rsidR="00EF6156" w:rsidRPr="005D25C4">
        <w:rPr>
          <w:rFonts w:hint="cs"/>
          <w:spacing w:val="-2"/>
          <w:rtl/>
          <w:lang w:bidi="ar-EG"/>
        </w:rPr>
        <w:t xml:space="preserve"> </w:t>
      </w:r>
      <w:r w:rsidRPr="005D25C4">
        <w:rPr>
          <w:rFonts w:hint="cs"/>
          <w:spacing w:val="-2"/>
          <w:rtl/>
          <w:lang w:bidi="ar-EG"/>
        </w:rPr>
        <w:t>وسيدات</w:t>
      </w:r>
      <w:r w:rsidR="00EF6156" w:rsidRPr="005D25C4">
        <w:rPr>
          <w:rFonts w:hint="cs"/>
          <w:spacing w:val="-2"/>
          <w:rtl/>
          <w:lang w:bidi="ar-EG"/>
        </w:rPr>
        <w:t xml:space="preserve"> </w:t>
      </w:r>
      <w:r w:rsidRPr="005D25C4">
        <w:rPr>
          <w:rFonts w:hint="cs"/>
          <w:spacing w:val="-2"/>
          <w:rtl/>
          <w:lang w:bidi="ar-EG"/>
        </w:rPr>
        <w:t>الأعمال</w:t>
      </w:r>
      <w:r w:rsidR="00EF6156" w:rsidRPr="005D25C4">
        <w:rPr>
          <w:rFonts w:hint="cs"/>
          <w:spacing w:val="-2"/>
          <w:rtl/>
          <w:lang w:bidi="ar-EG"/>
        </w:rPr>
        <w:t xml:space="preserve"> </w:t>
      </w:r>
      <w:r w:rsidRPr="005D25C4">
        <w:rPr>
          <w:rFonts w:hint="cs"/>
          <w:spacing w:val="-2"/>
          <w:rtl/>
          <w:lang w:bidi="ar-EG"/>
        </w:rPr>
        <w:t>والمهن،</w:t>
      </w:r>
      <w:r w:rsidR="00EF6156" w:rsidRPr="005D25C4">
        <w:rPr>
          <w:rFonts w:hint="cs"/>
          <w:spacing w:val="-2"/>
          <w:rtl/>
          <w:lang w:bidi="ar-EG"/>
        </w:rPr>
        <w:t xml:space="preserve"> </w:t>
      </w:r>
      <w:r w:rsidRPr="005D25C4">
        <w:rPr>
          <w:rFonts w:hint="cs"/>
          <w:spacing w:val="-2"/>
          <w:rtl/>
          <w:lang w:bidi="ar-EG"/>
        </w:rPr>
        <w:t>والفريق</w:t>
      </w:r>
      <w:r w:rsidR="00EF6156" w:rsidRPr="005D25C4">
        <w:rPr>
          <w:rFonts w:hint="cs"/>
          <w:spacing w:val="-2"/>
          <w:rtl/>
          <w:lang w:bidi="ar-EG"/>
        </w:rPr>
        <w:t xml:space="preserve"> </w:t>
      </w:r>
      <w:r w:rsidRPr="005D25C4">
        <w:rPr>
          <w:rFonts w:hint="cs"/>
          <w:spacing w:val="-2"/>
          <w:rtl/>
          <w:lang w:bidi="ar-EG"/>
        </w:rPr>
        <w:t>العامل</w:t>
      </w:r>
      <w:r w:rsidR="00EF6156" w:rsidRPr="005D25C4">
        <w:rPr>
          <w:rFonts w:hint="cs"/>
          <w:spacing w:val="-2"/>
          <w:rtl/>
          <w:lang w:bidi="ar-EG"/>
        </w:rPr>
        <w:t xml:space="preserve"> </w:t>
      </w:r>
      <w:r w:rsidRPr="005D25C4">
        <w:rPr>
          <w:rFonts w:hint="cs"/>
          <w:spacing w:val="-2"/>
          <w:rtl/>
          <w:lang w:bidi="ar-EG"/>
        </w:rPr>
        <w:t>الاتحادي</w:t>
      </w:r>
      <w:r w:rsidR="00EF6156" w:rsidRPr="005D25C4">
        <w:rPr>
          <w:rFonts w:hint="cs"/>
          <w:spacing w:val="-2"/>
          <w:rtl/>
          <w:lang w:bidi="ar-EG"/>
        </w:rPr>
        <w:t xml:space="preserve"> </w:t>
      </w:r>
      <w:r w:rsidRPr="005D25C4">
        <w:rPr>
          <w:rFonts w:hint="cs"/>
          <w:spacing w:val="-2"/>
          <w:rtl/>
          <w:lang w:bidi="ar-EG"/>
        </w:rPr>
        <w:t>المعني</w:t>
      </w:r>
      <w:r w:rsidR="00EF6156" w:rsidRPr="005D25C4">
        <w:rPr>
          <w:rFonts w:hint="cs"/>
          <w:spacing w:val="-2"/>
          <w:rtl/>
          <w:lang w:bidi="ar-EG"/>
        </w:rPr>
        <w:t xml:space="preserve"> </w:t>
      </w:r>
      <w:r w:rsidRPr="005D25C4">
        <w:rPr>
          <w:rFonts w:hint="cs"/>
          <w:spacing w:val="-2"/>
          <w:rtl/>
          <w:lang w:bidi="ar-EG"/>
        </w:rPr>
        <w:t>بالمكاتب</w:t>
      </w:r>
      <w:r w:rsidR="00EF6156" w:rsidRPr="005D25C4">
        <w:rPr>
          <w:rFonts w:hint="cs"/>
          <w:spacing w:val="-2"/>
          <w:rtl/>
          <w:lang w:bidi="ar-EG"/>
        </w:rPr>
        <w:t xml:space="preserve"> </w:t>
      </w:r>
      <w:r w:rsidRPr="005D25C4">
        <w:rPr>
          <w:rFonts w:hint="cs"/>
          <w:spacing w:val="-2"/>
          <w:rtl/>
          <w:lang w:bidi="ar-EG"/>
        </w:rPr>
        <w:t>البلدية</w:t>
      </w:r>
      <w:r w:rsidR="00EF6156" w:rsidRPr="005D25C4">
        <w:rPr>
          <w:rFonts w:hint="cs"/>
          <w:spacing w:val="-2"/>
          <w:rtl/>
          <w:lang w:bidi="ar-EG"/>
        </w:rPr>
        <w:t xml:space="preserve"> </w:t>
      </w:r>
      <w:r w:rsidRPr="005D25C4">
        <w:rPr>
          <w:rFonts w:hint="cs"/>
          <w:spacing w:val="-2"/>
          <w:rtl/>
          <w:lang w:bidi="ar-EG"/>
        </w:rPr>
        <w:t>للمرأة،</w:t>
      </w:r>
      <w:r w:rsidR="00EF6156" w:rsidRPr="005D25C4">
        <w:rPr>
          <w:rFonts w:hint="cs"/>
          <w:spacing w:val="-2"/>
          <w:rtl/>
          <w:lang w:bidi="ar-EG"/>
        </w:rPr>
        <w:t xml:space="preserve"> </w:t>
      </w:r>
      <w:r w:rsidRPr="005D25C4">
        <w:rPr>
          <w:rFonts w:hint="cs"/>
          <w:spacing w:val="-2"/>
          <w:rtl/>
          <w:lang w:bidi="ar-EG"/>
        </w:rPr>
        <w:t>وهيئات</w:t>
      </w:r>
      <w:r w:rsidR="00EF6156" w:rsidRPr="005D25C4">
        <w:rPr>
          <w:rFonts w:hint="cs"/>
          <w:spacing w:val="-2"/>
          <w:rtl/>
          <w:lang w:bidi="ar-EG"/>
        </w:rPr>
        <w:t xml:space="preserve"> </w:t>
      </w:r>
      <w:r w:rsidRPr="005D25C4">
        <w:rPr>
          <w:rFonts w:hint="cs"/>
          <w:spacing w:val="-2"/>
          <w:rtl/>
          <w:lang w:bidi="ar-EG"/>
        </w:rPr>
        <w:t>المساواة</w:t>
      </w:r>
      <w:r w:rsidR="00EF6156" w:rsidRPr="005D25C4">
        <w:rPr>
          <w:rFonts w:hint="cs"/>
          <w:spacing w:val="-2"/>
          <w:rtl/>
          <w:lang w:bidi="ar-EG"/>
        </w:rPr>
        <w:t xml:space="preserve"> </w:t>
      </w:r>
      <w:r w:rsidRPr="005D25C4">
        <w:rPr>
          <w:rFonts w:hint="cs"/>
          <w:spacing w:val="-2"/>
          <w:rtl/>
          <w:lang w:bidi="ar-EG"/>
        </w:rPr>
        <w:t>بين</w:t>
      </w:r>
      <w:r w:rsidR="00EF6156" w:rsidRPr="005D25C4">
        <w:rPr>
          <w:rFonts w:hint="cs"/>
          <w:spacing w:val="-2"/>
          <w:rtl/>
          <w:lang w:bidi="ar-EG"/>
        </w:rPr>
        <w:t xml:space="preserve"> </w:t>
      </w:r>
      <w:r w:rsidRPr="005D25C4">
        <w:rPr>
          <w:rFonts w:hint="cs"/>
          <w:spacing w:val="-2"/>
          <w:rtl/>
          <w:lang w:bidi="ar-EG"/>
        </w:rPr>
        <w:t>الجنسين</w:t>
      </w:r>
      <w:r w:rsidRPr="005D25C4">
        <w:rPr>
          <w:rFonts w:hint="eastAsia"/>
          <w:smallCaps/>
          <w:spacing w:val="-2"/>
          <w:rtl/>
          <w:lang w:bidi="ar-EG"/>
        </w:rPr>
        <w:t>،</w:t>
      </w:r>
      <w:r w:rsidR="00EF6156" w:rsidRPr="005D25C4">
        <w:rPr>
          <w:rFonts w:hint="eastAsia"/>
          <w:smallCaps/>
          <w:spacing w:val="-2"/>
          <w:rtl/>
          <w:lang w:bidi="ar-EG"/>
        </w:rPr>
        <w:t xml:space="preserve"> </w:t>
      </w:r>
      <w:r w:rsidRPr="005D25C4">
        <w:rPr>
          <w:rFonts w:hint="eastAsia"/>
          <w:smallCaps/>
          <w:spacing w:val="-2"/>
          <w:rtl/>
          <w:lang w:bidi="ar-EG"/>
        </w:rPr>
        <w:t>فضل</w:t>
      </w:r>
      <w:r w:rsidR="00511CD8">
        <w:rPr>
          <w:rFonts w:hint="eastAsia"/>
          <w:smallCaps/>
          <w:spacing w:val="-2"/>
          <w:rtl/>
          <w:lang w:bidi="ar-EG"/>
        </w:rPr>
        <w:t xml:space="preserve">اً </w:t>
      </w:r>
      <w:r w:rsidRPr="005D25C4">
        <w:rPr>
          <w:rFonts w:hint="eastAsia"/>
          <w:smallCaps/>
          <w:spacing w:val="-2"/>
          <w:rtl/>
          <w:lang w:bidi="ar-EG"/>
        </w:rPr>
        <w:t>عن</w:t>
      </w:r>
      <w:r w:rsidR="00EF6156" w:rsidRPr="005D25C4">
        <w:rPr>
          <w:rFonts w:hint="eastAsia"/>
          <w:smallCaps/>
          <w:spacing w:val="-2"/>
          <w:rtl/>
          <w:lang w:bidi="ar-EG"/>
        </w:rPr>
        <w:t xml:space="preserve"> </w:t>
      </w:r>
      <w:r w:rsidRPr="005D25C4">
        <w:rPr>
          <w:rFonts w:hint="eastAsia"/>
          <w:smallCaps/>
          <w:spacing w:val="-2"/>
          <w:rtl/>
          <w:lang w:bidi="ar-EG"/>
        </w:rPr>
        <w:t>الكثير</w:t>
      </w:r>
      <w:r w:rsidR="00EF6156" w:rsidRPr="005D25C4">
        <w:rPr>
          <w:rFonts w:hint="eastAsia"/>
          <w:smallCaps/>
          <w:spacing w:val="-2"/>
          <w:rtl/>
          <w:lang w:bidi="ar-EG"/>
        </w:rPr>
        <w:t xml:space="preserve"> </w:t>
      </w:r>
      <w:r w:rsidRPr="005D25C4">
        <w:rPr>
          <w:rFonts w:hint="eastAsia"/>
          <w:smallCaps/>
          <w:spacing w:val="-2"/>
          <w:rtl/>
          <w:lang w:bidi="ar-EG"/>
        </w:rPr>
        <w:t>من</w:t>
      </w:r>
      <w:r w:rsidR="00EF6156" w:rsidRPr="005D25C4">
        <w:rPr>
          <w:rFonts w:hint="eastAsia"/>
          <w:smallCaps/>
          <w:spacing w:val="-2"/>
          <w:rtl/>
          <w:lang w:bidi="ar-EG"/>
        </w:rPr>
        <w:t xml:space="preserve"> </w:t>
      </w:r>
      <w:r w:rsidRPr="005D25C4">
        <w:rPr>
          <w:rFonts w:hint="eastAsia"/>
          <w:smallCaps/>
          <w:spacing w:val="-2"/>
          <w:rtl/>
          <w:lang w:bidi="ar-EG"/>
        </w:rPr>
        <w:t>المشاريع</w:t>
      </w:r>
      <w:r w:rsidR="00EF6156" w:rsidRPr="005D25C4">
        <w:rPr>
          <w:rFonts w:hint="eastAsia"/>
          <w:smallCaps/>
          <w:spacing w:val="-2"/>
          <w:rtl/>
          <w:lang w:bidi="ar-EG"/>
        </w:rPr>
        <w:t xml:space="preserve"> </w:t>
      </w:r>
      <w:r w:rsidRPr="005D25C4">
        <w:rPr>
          <w:rFonts w:hint="cs"/>
          <w:smallCaps/>
          <w:spacing w:val="-2"/>
          <w:rtl/>
          <w:lang w:bidi="ar-EG"/>
        </w:rPr>
        <w:t>(مثل</w:t>
      </w:r>
      <w:r w:rsidR="00EF6156" w:rsidRPr="005D25C4">
        <w:rPr>
          <w:rFonts w:hint="cs"/>
          <w:smallCaps/>
          <w:spacing w:val="-2"/>
          <w:rtl/>
          <w:lang w:bidi="ar-EG"/>
        </w:rPr>
        <w:t xml:space="preserve"> </w:t>
      </w:r>
      <w:r w:rsidRPr="005D25C4">
        <w:rPr>
          <w:rFonts w:hint="cs"/>
          <w:smallCaps/>
          <w:spacing w:val="-2"/>
          <w:rtl/>
          <w:lang w:bidi="ar-EG"/>
        </w:rPr>
        <w:t>"يوم</w:t>
      </w:r>
      <w:r w:rsidR="00EF6156" w:rsidRPr="005D25C4">
        <w:rPr>
          <w:rFonts w:hint="cs"/>
          <w:smallCaps/>
          <w:spacing w:val="-2"/>
          <w:rtl/>
          <w:lang w:bidi="ar-EG"/>
        </w:rPr>
        <w:t xml:space="preserve"> </w:t>
      </w:r>
      <w:r w:rsidRPr="005D25C4">
        <w:rPr>
          <w:rFonts w:hint="cs"/>
          <w:smallCaps/>
          <w:spacing w:val="-2"/>
          <w:rtl/>
          <w:lang w:bidi="ar-EG"/>
        </w:rPr>
        <w:t>الفتيات"</w:t>
      </w:r>
      <w:r w:rsidR="00EF6156" w:rsidRPr="005D25C4">
        <w:rPr>
          <w:rFonts w:hint="cs"/>
          <w:smallCaps/>
          <w:spacing w:val="-2"/>
          <w:rtl/>
          <w:lang w:bidi="ar-EG"/>
        </w:rPr>
        <w:t xml:space="preserve"> </w:t>
      </w:r>
      <w:r w:rsidRPr="005D25C4">
        <w:rPr>
          <w:rFonts w:hint="cs"/>
          <w:smallCaps/>
          <w:spacing w:val="-2"/>
          <w:rtl/>
          <w:lang w:bidi="ar-EG"/>
        </w:rPr>
        <w:t>و"يوم</w:t>
      </w:r>
      <w:r w:rsidR="00EF6156" w:rsidRPr="005D25C4">
        <w:rPr>
          <w:rFonts w:hint="cs"/>
          <w:smallCaps/>
          <w:spacing w:val="-2"/>
          <w:rtl/>
          <w:lang w:bidi="ar-EG"/>
        </w:rPr>
        <w:t xml:space="preserve"> </w:t>
      </w:r>
      <w:r w:rsidRPr="005D25C4">
        <w:rPr>
          <w:rFonts w:hint="cs"/>
          <w:smallCaps/>
          <w:spacing w:val="-2"/>
          <w:rtl/>
          <w:lang w:bidi="ar-EG"/>
        </w:rPr>
        <w:t>الفتيان"،</w:t>
      </w:r>
      <w:r w:rsidR="00EF6156" w:rsidRPr="005D25C4">
        <w:rPr>
          <w:rFonts w:hint="cs"/>
          <w:smallCaps/>
          <w:spacing w:val="-2"/>
          <w:rtl/>
          <w:lang w:bidi="ar-EG"/>
        </w:rPr>
        <w:t xml:space="preserve"> </w:t>
      </w:r>
      <w:r w:rsidRPr="005D25C4">
        <w:rPr>
          <w:rFonts w:hint="cs"/>
          <w:smallCaps/>
          <w:spacing w:val="-2"/>
          <w:rtl/>
          <w:lang w:bidi="ar-EG"/>
        </w:rPr>
        <w:t>والمجلة</w:t>
      </w:r>
      <w:r w:rsidR="00EF6156" w:rsidRPr="005D25C4">
        <w:rPr>
          <w:rFonts w:hint="cs"/>
          <w:smallCaps/>
          <w:spacing w:val="-2"/>
          <w:rtl/>
          <w:lang w:bidi="ar-EG"/>
        </w:rPr>
        <w:t xml:space="preserve"> </w:t>
      </w:r>
      <w:r w:rsidRPr="005D25C4">
        <w:rPr>
          <w:rFonts w:hint="cs"/>
          <w:smallCaps/>
          <w:spacing w:val="-2"/>
          <w:rtl/>
          <w:lang w:bidi="ar-EG"/>
        </w:rPr>
        <w:t>الجنسانية،</w:t>
      </w:r>
      <w:r w:rsidR="00EF6156" w:rsidRPr="005D25C4">
        <w:rPr>
          <w:rFonts w:hint="cs"/>
          <w:smallCaps/>
          <w:spacing w:val="-2"/>
          <w:rtl/>
          <w:lang w:bidi="ar-EG"/>
        </w:rPr>
        <w:t xml:space="preserve"> </w:t>
      </w:r>
      <w:r w:rsidRPr="005D25C4">
        <w:rPr>
          <w:rFonts w:hint="cs"/>
          <w:smallCaps/>
          <w:spacing w:val="-2"/>
          <w:rtl/>
          <w:lang w:bidi="ar-EG"/>
        </w:rPr>
        <w:t>والبرنامج</w:t>
      </w:r>
      <w:r w:rsidR="00EF6156" w:rsidRPr="005D25C4">
        <w:rPr>
          <w:rFonts w:hint="cs"/>
          <w:smallCaps/>
          <w:spacing w:val="-2"/>
          <w:rtl/>
          <w:lang w:bidi="ar-EG"/>
        </w:rPr>
        <w:t xml:space="preserve"> </w:t>
      </w:r>
      <w:r w:rsidRPr="005D25C4">
        <w:rPr>
          <w:rFonts w:hint="cs"/>
          <w:smallCaps/>
          <w:spacing w:val="-2"/>
          <w:rtl/>
          <w:lang w:bidi="ar-EG"/>
        </w:rPr>
        <w:t>النموذجي</w:t>
      </w:r>
      <w:r w:rsidR="00EF6156" w:rsidRPr="005D25C4">
        <w:rPr>
          <w:rFonts w:hint="cs"/>
          <w:smallCaps/>
          <w:spacing w:val="-2"/>
          <w:rtl/>
          <w:lang w:bidi="ar-EG"/>
        </w:rPr>
        <w:t xml:space="preserve"> </w:t>
      </w:r>
      <w:r w:rsidRPr="005D25C4">
        <w:rPr>
          <w:rFonts w:hint="cs"/>
          <w:smallCaps/>
          <w:spacing w:val="-2"/>
          <w:rtl/>
          <w:lang w:bidi="ar-EG"/>
        </w:rPr>
        <w:t>الاتحادي</w:t>
      </w:r>
      <w:r w:rsidR="00EF6156" w:rsidRPr="005D25C4">
        <w:rPr>
          <w:rFonts w:hint="cs"/>
          <w:smallCaps/>
          <w:spacing w:val="-2"/>
          <w:rtl/>
          <w:lang w:bidi="ar-EG"/>
        </w:rPr>
        <w:t xml:space="preserve"> </w:t>
      </w:r>
      <w:r w:rsidRPr="005D25C4">
        <w:rPr>
          <w:rFonts w:hint="cs"/>
          <w:smallCaps/>
          <w:spacing w:val="-2"/>
          <w:rtl/>
          <w:lang w:bidi="ar-EG"/>
        </w:rPr>
        <w:t>للرجال</w:t>
      </w:r>
      <w:r w:rsidR="00EF6156" w:rsidRPr="005D25C4">
        <w:rPr>
          <w:rFonts w:hint="cs"/>
          <w:smallCaps/>
          <w:spacing w:val="-2"/>
          <w:rtl/>
          <w:lang w:bidi="ar-EG"/>
        </w:rPr>
        <w:t xml:space="preserve"> </w:t>
      </w:r>
      <w:r w:rsidRPr="005D25C4">
        <w:rPr>
          <w:rFonts w:hint="cs"/>
          <w:smallCaps/>
          <w:spacing w:val="-2"/>
          <w:rtl/>
          <w:lang w:bidi="ar-EG"/>
        </w:rPr>
        <w:t>والنساء</w:t>
      </w:r>
      <w:r w:rsidR="00EF6156" w:rsidRPr="005D25C4">
        <w:rPr>
          <w:rFonts w:hint="cs"/>
          <w:smallCaps/>
          <w:spacing w:val="-2"/>
          <w:rtl/>
          <w:lang w:bidi="ar-EG"/>
        </w:rPr>
        <w:t xml:space="preserve"> </w:t>
      </w:r>
      <w:r w:rsidRPr="005D25C4">
        <w:rPr>
          <w:rFonts w:hint="cs"/>
          <w:smallCaps/>
          <w:spacing w:val="-2"/>
          <w:rtl/>
          <w:lang w:bidi="ar-EG"/>
        </w:rPr>
        <w:t>من</w:t>
      </w:r>
      <w:r w:rsidR="00EF6156" w:rsidRPr="005D25C4">
        <w:rPr>
          <w:rFonts w:hint="cs"/>
          <w:smallCaps/>
          <w:spacing w:val="-2"/>
          <w:rtl/>
          <w:lang w:bidi="ar-EG"/>
        </w:rPr>
        <w:t xml:space="preserve"> </w:t>
      </w:r>
      <w:r w:rsidRPr="005D25C4">
        <w:rPr>
          <w:rFonts w:hint="cs"/>
          <w:smallCaps/>
          <w:spacing w:val="-2"/>
          <w:rtl/>
          <w:lang w:bidi="ar-EG"/>
        </w:rPr>
        <w:t>الراغبين</w:t>
      </w:r>
      <w:r w:rsidR="00EF6156" w:rsidRPr="005D25C4">
        <w:rPr>
          <w:rFonts w:hint="cs"/>
          <w:smallCaps/>
          <w:spacing w:val="-2"/>
          <w:rtl/>
          <w:lang w:bidi="ar-EG"/>
        </w:rPr>
        <w:t xml:space="preserve"> </w:t>
      </w:r>
      <w:r w:rsidRPr="005D25C4">
        <w:rPr>
          <w:rFonts w:hint="cs"/>
          <w:smallCaps/>
          <w:spacing w:val="-2"/>
          <w:rtl/>
          <w:lang w:bidi="ar-EG"/>
        </w:rPr>
        <w:t>في</w:t>
      </w:r>
      <w:r w:rsidR="00EF6156" w:rsidRPr="005D25C4">
        <w:rPr>
          <w:rFonts w:hint="cs"/>
          <w:smallCaps/>
          <w:spacing w:val="-2"/>
          <w:rtl/>
          <w:lang w:bidi="ar-EG"/>
        </w:rPr>
        <w:t xml:space="preserve"> </w:t>
      </w:r>
      <w:r w:rsidRPr="005D25C4">
        <w:rPr>
          <w:rFonts w:hint="cs"/>
          <w:smallCaps/>
          <w:spacing w:val="-2"/>
          <w:rtl/>
          <w:lang w:bidi="ar-EG"/>
        </w:rPr>
        <w:t>تعلم</w:t>
      </w:r>
      <w:r w:rsidR="00EF6156" w:rsidRPr="005D25C4">
        <w:rPr>
          <w:rFonts w:hint="cs"/>
          <w:smallCaps/>
          <w:spacing w:val="-2"/>
          <w:rtl/>
          <w:lang w:bidi="ar-EG"/>
        </w:rPr>
        <w:t xml:space="preserve"> </w:t>
      </w:r>
      <w:r w:rsidRPr="005D25C4">
        <w:rPr>
          <w:rFonts w:hint="cs"/>
          <w:smallCaps/>
          <w:spacing w:val="-2"/>
          <w:rtl/>
          <w:lang w:bidi="ar-EG"/>
        </w:rPr>
        <w:t>مهنة</w:t>
      </w:r>
      <w:r w:rsidR="00EF6156" w:rsidRPr="005D25C4">
        <w:rPr>
          <w:rFonts w:hint="cs"/>
          <w:smallCaps/>
          <w:spacing w:val="-2"/>
          <w:rtl/>
          <w:lang w:bidi="ar-EG"/>
        </w:rPr>
        <w:t xml:space="preserve"> </w:t>
      </w:r>
      <w:r w:rsidRPr="005D25C4">
        <w:rPr>
          <w:rFonts w:hint="cs"/>
          <w:smallCaps/>
          <w:spacing w:val="-2"/>
          <w:rtl/>
          <w:lang w:bidi="ar-EG"/>
        </w:rPr>
        <w:t>مربي)،</w:t>
      </w:r>
      <w:r w:rsidR="00EF6156" w:rsidRPr="005D25C4">
        <w:rPr>
          <w:rFonts w:hint="cs"/>
          <w:smallCaps/>
          <w:spacing w:val="-2"/>
          <w:rtl/>
          <w:lang w:bidi="ar-EG"/>
        </w:rPr>
        <w:t xml:space="preserve"> </w:t>
      </w:r>
      <w:r w:rsidRPr="005D25C4">
        <w:rPr>
          <w:rFonts w:hint="cs"/>
          <w:smallCaps/>
          <w:spacing w:val="-2"/>
          <w:rtl/>
          <w:lang w:bidi="ar-EG"/>
        </w:rPr>
        <w:t>والتي</w:t>
      </w:r>
      <w:r w:rsidR="00EF6156" w:rsidRPr="005D25C4">
        <w:rPr>
          <w:rFonts w:hint="cs"/>
          <w:smallCaps/>
          <w:spacing w:val="-2"/>
          <w:rtl/>
          <w:lang w:bidi="ar-EG"/>
        </w:rPr>
        <w:t xml:space="preserve"> </w:t>
      </w:r>
      <w:r w:rsidRPr="005D25C4">
        <w:rPr>
          <w:rFonts w:hint="cs"/>
          <w:smallCaps/>
          <w:spacing w:val="-2"/>
          <w:rtl/>
          <w:lang w:bidi="ar-EG"/>
        </w:rPr>
        <w:t>تتيح</w:t>
      </w:r>
      <w:r w:rsidR="00EF6156" w:rsidRPr="005D25C4">
        <w:rPr>
          <w:rFonts w:hint="cs"/>
          <w:smallCaps/>
          <w:spacing w:val="-2"/>
          <w:rtl/>
          <w:lang w:bidi="ar-EG"/>
        </w:rPr>
        <w:t xml:space="preserve"> </w:t>
      </w:r>
      <w:r w:rsidRPr="005D25C4">
        <w:rPr>
          <w:rFonts w:hint="cs"/>
          <w:smallCaps/>
          <w:spacing w:val="-2"/>
          <w:rtl/>
          <w:lang w:bidi="ar-EG"/>
        </w:rPr>
        <w:t>جميعها</w:t>
      </w:r>
      <w:r w:rsidR="00EF6156" w:rsidRPr="005D25C4">
        <w:rPr>
          <w:rFonts w:hint="cs"/>
          <w:smallCaps/>
          <w:spacing w:val="-2"/>
          <w:rtl/>
          <w:lang w:bidi="ar-EG"/>
        </w:rPr>
        <w:t xml:space="preserve"> </w:t>
      </w:r>
      <w:r w:rsidRPr="005D25C4">
        <w:rPr>
          <w:rFonts w:hint="cs"/>
          <w:smallCaps/>
          <w:spacing w:val="-2"/>
          <w:rtl/>
          <w:lang w:bidi="ar-EG"/>
        </w:rPr>
        <w:t>طائفة</w:t>
      </w:r>
      <w:r w:rsidR="00EF6156" w:rsidRPr="005D25C4">
        <w:rPr>
          <w:rFonts w:hint="cs"/>
          <w:smallCaps/>
          <w:spacing w:val="-2"/>
          <w:rtl/>
          <w:lang w:bidi="ar-EG"/>
        </w:rPr>
        <w:t xml:space="preserve"> </w:t>
      </w:r>
      <w:r w:rsidRPr="005D25C4">
        <w:rPr>
          <w:rFonts w:hint="cs"/>
          <w:smallCaps/>
          <w:spacing w:val="-2"/>
          <w:rtl/>
          <w:lang w:bidi="ar-EG"/>
        </w:rPr>
        <w:t>واسعة</w:t>
      </w:r>
      <w:r w:rsidR="00EF6156" w:rsidRPr="005D25C4">
        <w:rPr>
          <w:rFonts w:hint="cs"/>
          <w:smallCaps/>
          <w:spacing w:val="-2"/>
          <w:rtl/>
          <w:lang w:bidi="ar-EG"/>
        </w:rPr>
        <w:t xml:space="preserve"> </w:t>
      </w:r>
      <w:r w:rsidRPr="005D25C4">
        <w:rPr>
          <w:rFonts w:hint="cs"/>
          <w:smallCaps/>
          <w:spacing w:val="-2"/>
          <w:rtl/>
          <w:lang w:bidi="ar-EG"/>
        </w:rPr>
        <w:t>من</w:t>
      </w:r>
      <w:r w:rsidR="00EF6156" w:rsidRPr="005D25C4">
        <w:rPr>
          <w:rFonts w:hint="cs"/>
          <w:smallCaps/>
          <w:spacing w:val="-2"/>
          <w:rtl/>
          <w:lang w:bidi="ar-EG"/>
        </w:rPr>
        <w:t xml:space="preserve"> </w:t>
      </w:r>
      <w:r w:rsidRPr="005D25C4">
        <w:rPr>
          <w:rFonts w:hint="cs"/>
          <w:smallCaps/>
          <w:spacing w:val="-2"/>
          <w:rtl/>
          <w:lang w:bidi="ar-EG"/>
        </w:rPr>
        <w:t>المواد</w:t>
      </w:r>
      <w:r w:rsidR="00511CD8">
        <w:rPr>
          <w:rFonts w:hint="cs"/>
          <w:smallCaps/>
          <w:spacing w:val="-2"/>
          <w:rtl/>
          <w:lang w:bidi="ar-EG"/>
        </w:rPr>
        <w:t xml:space="preserve"> </w:t>
      </w:r>
      <w:r w:rsidRPr="005D25C4">
        <w:rPr>
          <w:rFonts w:hint="cs"/>
          <w:smallCaps/>
          <w:spacing w:val="-2"/>
          <w:rtl/>
          <w:lang w:bidi="ar-EG"/>
        </w:rPr>
        <w:t>الإعلامية</w:t>
      </w:r>
      <w:r w:rsidR="00EF6156" w:rsidRPr="005D25C4">
        <w:rPr>
          <w:rFonts w:hint="cs"/>
          <w:smallCaps/>
          <w:spacing w:val="-2"/>
          <w:rtl/>
          <w:lang w:bidi="ar-EG"/>
        </w:rPr>
        <w:t xml:space="preserve"> </w:t>
      </w:r>
      <w:r w:rsidRPr="005D25C4">
        <w:rPr>
          <w:rFonts w:hint="cs"/>
          <w:smallCaps/>
          <w:spacing w:val="-2"/>
          <w:rtl/>
          <w:lang w:bidi="ar-EG"/>
        </w:rPr>
        <w:t>عن</w:t>
      </w:r>
      <w:r w:rsidR="00EF6156" w:rsidRPr="005D25C4">
        <w:rPr>
          <w:rFonts w:hint="cs"/>
          <w:smallCaps/>
          <w:spacing w:val="-2"/>
          <w:rtl/>
          <w:lang w:bidi="ar-EG"/>
        </w:rPr>
        <w:t xml:space="preserve"> </w:t>
      </w:r>
      <w:r w:rsidRPr="005D25C4">
        <w:rPr>
          <w:rFonts w:hint="cs"/>
          <w:smallCaps/>
          <w:spacing w:val="-2"/>
          <w:rtl/>
          <w:lang w:bidi="ar-EG"/>
        </w:rPr>
        <w:t>المواضيع</w:t>
      </w:r>
      <w:r w:rsidR="00EF6156" w:rsidRPr="005D25C4">
        <w:rPr>
          <w:rFonts w:hint="cs"/>
          <w:smallCaps/>
          <w:spacing w:val="-2"/>
          <w:rtl/>
          <w:lang w:bidi="ar-EG"/>
        </w:rPr>
        <w:t xml:space="preserve"> </w:t>
      </w:r>
      <w:r w:rsidRPr="005D25C4">
        <w:rPr>
          <w:rFonts w:hint="cs"/>
          <w:smallCaps/>
          <w:spacing w:val="-2"/>
          <w:rtl/>
          <w:lang w:bidi="ar-EG"/>
        </w:rPr>
        <w:t>المعنية</w:t>
      </w:r>
      <w:r w:rsidR="00EF6156" w:rsidRPr="005D25C4">
        <w:rPr>
          <w:rFonts w:hint="cs"/>
          <w:smallCaps/>
          <w:spacing w:val="-2"/>
          <w:rtl/>
          <w:lang w:bidi="ar-EG"/>
        </w:rPr>
        <w:t xml:space="preserve"> </w:t>
      </w:r>
      <w:r w:rsidRPr="005D25C4">
        <w:rPr>
          <w:rFonts w:hint="cs"/>
          <w:smallCaps/>
          <w:spacing w:val="-2"/>
          <w:rtl/>
          <w:lang w:bidi="ar-EG"/>
        </w:rPr>
        <w:t>بشكليها</w:t>
      </w:r>
      <w:r w:rsidR="00EF6156" w:rsidRPr="005D25C4">
        <w:rPr>
          <w:rFonts w:hint="cs"/>
          <w:smallCaps/>
          <w:spacing w:val="-2"/>
          <w:rtl/>
          <w:lang w:bidi="ar-EG"/>
        </w:rPr>
        <w:t xml:space="preserve"> </w:t>
      </w:r>
      <w:r w:rsidRPr="005D25C4">
        <w:rPr>
          <w:rFonts w:hint="cs"/>
          <w:smallCaps/>
          <w:spacing w:val="-2"/>
          <w:rtl/>
          <w:lang w:bidi="ar-EG"/>
        </w:rPr>
        <w:t>الإلكتروني</w:t>
      </w:r>
      <w:r w:rsidR="00EF6156" w:rsidRPr="005D25C4">
        <w:rPr>
          <w:rFonts w:hint="cs"/>
          <w:smallCaps/>
          <w:spacing w:val="-2"/>
          <w:rtl/>
          <w:lang w:bidi="ar-EG"/>
        </w:rPr>
        <w:t xml:space="preserve"> </w:t>
      </w:r>
      <w:r w:rsidRPr="005D25C4">
        <w:rPr>
          <w:rFonts w:hint="cs"/>
          <w:smallCaps/>
          <w:spacing w:val="-2"/>
          <w:rtl/>
          <w:lang w:bidi="ar-EG"/>
        </w:rPr>
        <w:t>والمطبوع.</w:t>
      </w:r>
    </w:p>
    <w:p w:rsidR="00614786" w:rsidRPr="00EF6156" w:rsidRDefault="00614786" w:rsidP="00FA0B29">
      <w:pPr>
        <w:pStyle w:val="SingleTxtGA"/>
        <w:rPr>
          <w:rtl/>
          <w:lang w:bidi="ar-EG"/>
        </w:rPr>
      </w:pPr>
      <w:r w:rsidRPr="00EF6156">
        <w:rPr>
          <w:rFonts w:hint="cs"/>
          <w:rtl/>
          <w:lang w:bidi="ar-EG"/>
        </w:rPr>
        <w:t>192-</w:t>
      </w:r>
      <w:r w:rsidR="00FA0B29">
        <w:rPr>
          <w:rFonts w:hint="cs"/>
          <w:rtl/>
          <w:lang w:bidi="ar-EG"/>
        </w:rPr>
        <w:tab/>
      </w:r>
      <w:r w:rsidRPr="00EF6156">
        <w:rPr>
          <w:rFonts w:hint="cs"/>
          <w:rtl/>
          <w:lang w:bidi="ar-EG"/>
        </w:rPr>
        <w:t>ومن</w:t>
      </w:r>
      <w:r w:rsidR="00EF6156" w:rsidRPr="00EF6156">
        <w:rPr>
          <w:rFonts w:hint="cs"/>
          <w:rtl/>
          <w:lang w:bidi="ar-EG"/>
        </w:rPr>
        <w:t xml:space="preserve"> </w:t>
      </w:r>
      <w:r w:rsidRPr="00EF6156">
        <w:rPr>
          <w:rFonts w:hint="cs"/>
          <w:rtl/>
          <w:lang w:bidi="ar-EG"/>
        </w:rPr>
        <w:t>الأمثلة</w:t>
      </w:r>
      <w:r w:rsidR="00EF6156" w:rsidRPr="00EF6156">
        <w:rPr>
          <w:rFonts w:hint="cs"/>
          <w:rtl/>
          <w:lang w:bidi="ar-EG"/>
        </w:rPr>
        <w:t xml:space="preserve"> </w:t>
      </w:r>
      <w:r w:rsidRPr="00EF6156">
        <w:rPr>
          <w:rFonts w:hint="cs"/>
          <w:rtl/>
          <w:lang w:bidi="ar-EG"/>
        </w:rPr>
        <w:t>الأخرى</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عمل</w:t>
      </w:r>
      <w:r w:rsidR="00EF6156" w:rsidRPr="00EF6156">
        <w:rPr>
          <w:rFonts w:hint="cs"/>
          <w:rtl/>
          <w:lang w:bidi="ar-EG"/>
        </w:rPr>
        <w:t xml:space="preserve"> </w:t>
      </w:r>
      <w:r w:rsidRPr="00EF6156">
        <w:rPr>
          <w:rFonts w:hint="cs"/>
          <w:rtl/>
          <w:lang w:bidi="ar-EG"/>
        </w:rPr>
        <w:t>حقوق</w:t>
      </w:r>
      <w:r w:rsidR="00EF6156" w:rsidRPr="00EF6156">
        <w:rPr>
          <w:rFonts w:hint="cs"/>
          <w:rtl/>
          <w:lang w:bidi="ar-EG"/>
        </w:rPr>
        <w:t xml:space="preserve"> </w:t>
      </w:r>
      <w:r w:rsidRPr="00EF6156">
        <w:rPr>
          <w:rFonts w:hint="cs"/>
          <w:rtl/>
          <w:lang w:bidi="ar-EG"/>
        </w:rPr>
        <w:t>الإنسان</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تضطلع</w:t>
      </w:r>
      <w:r w:rsidR="00EF6156" w:rsidRPr="00EF6156">
        <w:rPr>
          <w:rFonts w:hint="cs"/>
          <w:rtl/>
          <w:lang w:bidi="ar-EG"/>
        </w:rPr>
        <w:t xml:space="preserve"> </w:t>
      </w:r>
      <w:r w:rsidRPr="00EF6156">
        <w:rPr>
          <w:rFonts w:hint="cs"/>
          <w:rtl/>
          <w:lang w:bidi="ar-EG"/>
        </w:rPr>
        <w:t>به</w:t>
      </w:r>
      <w:r w:rsidR="00EF6156" w:rsidRPr="00EF6156">
        <w:rPr>
          <w:rFonts w:hint="cs"/>
          <w:rtl/>
          <w:lang w:bidi="ar-EG"/>
        </w:rPr>
        <w:t xml:space="preserve"> </w:t>
      </w:r>
      <w:r w:rsidRPr="00EF6156">
        <w:rPr>
          <w:rFonts w:hint="cs"/>
          <w:rtl/>
          <w:lang w:bidi="ar-EG"/>
        </w:rPr>
        <w:t>الوزارة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لشؤون</w:t>
      </w:r>
      <w:r w:rsidR="00EF6156" w:rsidRPr="00EF6156">
        <w:rPr>
          <w:rFonts w:hint="cs"/>
          <w:rtl/>
          <w:lang w:bidi="ar-EG"/>
        </w:rPr>
        <w:t xml:space="preserve"> </w:t>
      </w:r>
      <w:r w:rsidRPr="00EF6156">
        <w:rPr>
          <w:rFonts w:hint="cs"/>
          <w:rtl/>
          <w:lang w:bidi="ar-EG"/>
        </w:rPr>
        <w:t>الأسرة</w:t>
      </w:r>
      <w:r w:rsidR="00EF6156" w:rsidRPr="00EF6156">
        <w:rPr>
          <w:rFonts w:hint="cs"/>
          <w:rtl/>
          <w:lang w:bidi="ar-EG"/>
        </w:rPr>
        <w:t xml:space="preserve"> </w:t>
      </w:r>
      <w:r w:rsidRPr="00EF6156">
        <w:rPr>
          <w:rFonts w:hint="cs"/>
          <w:rtl/>
          <w:lang w:bidi="ar-EG"/>
        </w:rPr>
        <w:t>والمسنين</w:t>
      </w:r>
      <w:r w:rsidR="00EF6156" w:rsidRPr="00EF6156">
        <w:rPr>
          <w:rFonts w:hint="cs"/>
          <w:rtl/>
          <w:lang w:bidi="ar-EG"/>
        </w:rPr>
        <w:t xml:space="preserve"> </w:t>
      </w:r>
      <w:r w:rsidRPr="00EF6156">
        <w:rPr>
          <w:rFonts w:hint="cs"/>
          <w:rtl/>
          <w:lang w:bidi="ar-EG"/>
        </w:rPr>
        <w:t>والمرأة</w:t>
      </w:r>
      <w:r w:rsidR="00EF6156" w:rsidRPr="00EF6156">
        <w:rPr>
          <w:rFonts w:hint="cs"/>
          <w:rtl/>
          <w:lang w:bidi="ar-EG"/>
        </w:rPr>
        <w:t xml:space="preserve"> </w:t>
      </w:r>
      <w:r w:rsidRPr="00EF6156">
        <w:rPr>
          <w:rFonts w:hint="cs"/>
          <w:rtl/>
          <w:lang w:bidi="ar-EG"/>
        </w:rPr>
        <w:t>والشباب</w:t>
      </w:r>
      <w:r w:rsidR="00EF6156" w:rsidRPr="00EF6156">
        <w:rPr>
          <w:rFonts w:hint="cs"/>
          <w:rtl/>
          <w:lang w:bidi="ar-EG"/>
        </w:rPr>
        <w:t xml:space="preserve"> </w:t>
      </w:r>
      <w:r w:rsidRPr="00EF6156">
        <w:rPr>
          <w:rFonts w:hint="cs"/>
          <w:rtl/>
          <w:lang w:bidi="ar-EG"/>
        </w:rPr>
        <w:t>الخط</w:t>
      </w:r>
      <w:r w:rsidR="00EF6156" w:rsidRPr="00EF6156">
        <w:rPr>
          <w:rFonts w:hint="cs"/>
          <w:rtl/>
          <w:lang w:bidi="ar-EG"/>
        </w:rPr>
        <w:t xml:space="preserve"> </w:t>
      </w:r>
      <w:r w:rsidRPr="00EF6156">
        <w:rPr>
          <w:rFonts w:hint="cs"/>
          <w:rtl/>
          <w:lang w:bidi="ar-EG"/>
        </w:rPr>
        <w:t>الساخن</w:t>
      </w:r>
      <w:r w:rsidR="00EF6156" w:rsidRPr="00EF6156">
        <w:rPr>
          <w:rFonts w:hint="cs"/>
          <w:rtl/>
          <w:lang w:bidi="ar-EG"/>
        </w:rPr>
        <w:t xml:space="preserve"> </w:t>
      </w:r>
      <w:r w:rsidRPr="00EF6156">
        <w:rPr>
          <w:rFonts w:hint="cs"/>
          <w:rtl/>
          <w:lang w:bidi="ar-EG"/>
        </w:rPr>
        <w:t>للمساعدة</w:t>
      </w:r>
      <w:r w:rsidR="00C233CC">
        <w:rPr>
          <w:rFonts w:hint="cs"/>
          <w:rtl/>
          <w:lang w:bidi="ar-EG"/>
        </w:rPr>
        <w:t xml:space="preserve"> </w:t>
      </w:r>
      <w:r w:rsidRPr="00EF6156">
        <w:rPr>
          <w:rFonts w:hint="cs"/>
          <w:rtl/>
          <w:lang w:bidi="ar-EG"/>
        </w:rPr>
        <w:t>بشأن</w:t>
      </w:r>
      <w:r w:rsidR="00EF6156" w:rsidRPr="00EF6156">
        <w:rPr>
          <w:rFonts w:hint="cs"/>
          <w:rtl/>
          <w:lang w:bidi="ar-EG"/>
        </w:rPr>
        <w:t xml:space="preserve"> </w:t>
      </w:r>
      <w:r w:rsidRPr="00EF6156">
        <w:rPr>
          <w:rFonts w:hint="cs"/>
          <w:rtl/>
          <w:lang w:bidi="ar-EG"/>
        </w:rPr>
        <w:t>القضايا</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تتضمن</w:t>
      </w:r>
      <w:r w:rsidR="00EF6156" w:rsidRPr="00EF6156">
        <w:rPr>
          <w:rFonts w:hint="cs"/>
          <w:rtl/>
          <w:lang w:bidi="ar-EG"/>
        </w:rPr>
        <w:t xml:space="preserve"> </w:t>
      </w:r>
      <w:r w:rsidRPr="00EF6156">
        <w:rPr>
          <w:rFonts w:hint="cs"/>
          <w:rtl/>
          <w:lang w:bidi="ar-EG"/>
        </w:rPr>
        <w:t>العنف</w:t>
      </w:r>
      <w:r w:rsidR="00EF6156" w:rsidRPr="00EF6156">
        <w:rPr>
          <w:rFonts w:hint="cs"/>
          <w:rtl/>
          <w:lang w:bidi="ar-EG"/>
        </w:rPr>
        <w:t xml:space="preserve"> </w:t>
      </w:r>
      <w:r w:rsidRPr="00EF6156">
        <w:rPr>
          <w:rFonts w:hint="cs"/>
          <w:rtl/>
          <w:lang w:bidi="ar-EG"/>
        </w:rPr>
        <w:t>ضد</w:t>
      </w:r>
      <w:r w:rsidR="00EF6156" w:rsidRPr="00EF6156">
        <w:rPr>
          <w:rFonts w:hint="cs"/>
          <w:rtl/>
          <w:lang w:bidi="ar-EG"/>
        </w:rPr>
        <w:t xml:space="preserve"> </w:t>
      </w:r>
      <w:r w:rsidRPr="00EF6156">
        <w:rPr>
          <w:rFonts w:hint="cs"/>
          <w:rtl/>
          <w:lang w:bidi="ar-EG"/>
        </w:rPr>
        <w:t>المرأة</w:t>
      </w:r>
      <w:r w:rsidR="004D29C9">
        <w:rPr>
          <w:rFonts w:hint="cs"/>
          <w:rtl/>
          <w:lang w:bidi="ar-EG"/>
        </w:rPr>
        <w:t xml:space="preserve"> </w:t>
      </w:r>
      <w:r w:rsidRPr="00EF6156">
        <w:rPr>
          <w:rFonts w:hint="cs"/>
          <w:rtl/>
          <w:lang w:bidi="ar-EG"/>
        </w:rPr>
        <w:t>-</w:t>
      </w:r>
      <w:r w:rsidR="00EF6156" w:rsidRPr="00EF6156">
        <w:rPr>
          <w:rFonts w:hint="cs"/>
          <w:rtl/>
          <w:lang w:bidi="ar-EG"/>
        </w:rPr>
        <w:t xml:space="preserve"> </w:t>
      </w:r>
      <w:r w:rsidRPr="00EF6156">
        <w:rPr>
          <w:rFonts w:hint="cs"/>
          <w:rtl/>
          <w:lang w:bidi="ar-EG"/>
        </w:rPr>
        <w:t>الرقم</w:t>
      </w:r>
      <w:r w:rsidR="00EF6156" w:rsidRPr="00EF6156">
        <w:rPr>
          <w:rFonts w:hint="cs"/>
          <w:rtl/>
          <w:lang w:bidi="ar-EG"/>
        </w:rPr>
        <w:t xml:space="preserve"> </w:t>
      </w:r>
      <w:r w:rsidRPr="00EF6156">
        <w:rPr>
          <w:rFonts w:hint="cs"/>
          <w:rtl/>
          <w:lang w:bidi="ar-EG"/>
        </w:rPr>
        <w:t>08000116016</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خُصص</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آذار/مارس</w:t>
      </w:r>
      <w:r w:rsidR="00EF6156" w:rsidRPr="00EF6156">
        <w:rPr>
          <w:rFonts w:hint="cs"/>
          <w:rtl/>
          <w:lang w:bidi="ar-EG"/>
        </w:rPr>
        <w:t xml:space="preserve"> </w:t>
      </w:r>
      <w:r w:rsidRPr="00EF6156">
        <w:rPr>
          <w:rFonts w:hint="cs"/>
          <w:rtl/>
          <w:lang w:bidi="ar-EG"/>
        </w:rPr>
        <w:t>2013.</w:t>
      </w:r>
      <w:r w:rsidR="00EF6156" w:rsidRPr="00EF6156">
        <w:rPr>
          <w:rFonts w:hint="cs"/>
          <w:rtl/>
          <w:lang w:bidi="ar-EG"/>
        </w:rPr>
        <w:t xml:space="preserve"> </w:t>
      </w:r>
      <w:r w:rsidRPr="00EF6156">
        <w:rPr>
          <w:rFonts w:hint="cs"/>
          <w:rtl/>
          <w:lang w:bidi="ar-EG"/>
        </w:rPr>
        <w:t>وهذا</w:t>
      </w:r>
      <w:r w:rsidR="00EF6156" w:rsidRPr="00EF6156">
        <w:rPr>
          <w:rFonts w:hint="cs"/>
          <w:rtl/>
          <w:lang w:bidi="ar-EG"/>
        </w:rPr>
        <w:t xml:space="preserve"> </w:t>
      </w:r>
      <w:r w:rsidRPr="00EF6156">
        <w:rPr>
          <w:rFonts w:hint="cs"/>
          <w:rtl/>
          <w:lang w:bidi="ar-EG"/>
        </w:rPr>
        <w:t>الخط</w:t>
      </w:r>
      <w:r w:rsidR="00EF6156" w:rsidRPr="00EF6156">
        <w:rPr>
          <w:rFonts w:hint="cs"/>
          <w:rtl/>
          <w:lang w:bidi="ar-EG"/>
        </w:rPr>
        <w:t xml:space="preserve"> </w:t>
      </w:r>
      <w:r w:rsidRPr="00EF6156">
        <w:rPr>
          <w:rFonts w:hint="cs"/>
          <w:rtl/>
          <w:lang w:bidi="ar-EG"/>
        </w:rPr>
        <w:t>المجاني</w:t>
      </w:r>
      <w:r w:rsidR="00EF6156" w:rsidRPr="00EF6156">
        <w:rPr>
          <w:rFonts w:hint="cs"/>
          <w:rtl/>
          <w:lang w:bidi="ar-EG"/>
        </w:rPr>
        <w:t xml:space="preserve"> </w:t>
      </w:r>
      <w:r w:rsidRPr="00EF6156">
        <w:rPr>
          <w:rFonts w:hint="cs"/>
          <w:rtl/>
          <w:lang w:bidi="ar-EG"/>
        </w:rPr>
        <w:t>السري</w:t>
      </w:r>
      <w:r w:rsidR="00EF6156" w:rsidRPr="00EF6156">
        <w:rPr>
          <w:rFonts w:hint="cs"/>
          <w:rtl/>
          <w:lang w:bidi="ar-EG"/>
        </w:rPr>
        <w:t xml:space="preserve"> </w:t>
      </w:r>
      <w:r w:rsidRPr="00EF6156">
        <w:rPr>
          <w:rFonts w:hint="cs"/>
          <w:rtl/>
          <w:lang w:bidi="ar-EG"/>
        </w:rPr>
        <w:t>غير</w:t>
      </w:r>
      <w:r w:rsidR="00EF6156" w:rsidRPr="00EF6156">
        <w:rPr>
          <w:rFonts w:hint="cs"/>
          <w:rtl/>
          <w:lang w:bidi="ar-EG"/>
        </w:rPr>
        <w:t xml:space="preserve"> </w:t>
      </w:r>
      <w:r w:rsidRPr="00EF6156">
        <w:rPr>
          <w:rFonts w:hint="cs"/>
          <w:rtl/>
          <w:lang w:bidi="ar-EG"/>
        </w:rPr>
        <w:t>الخاضع</w:t>
      </w:r>
      <w:r w:rsidR="00EF6156" w:rsidRPr="00EF6156">
        <w:rPr>
          <w:rFonts w:hint="cs"/>
          <w:rtl/>
          <w:lang w:bidi="ar-EG"/>
        </w:rPr>
        <w:t xml:space="preserve"> </w:t>
      </w:r>
      <w:r w:rsidRPr="00EF6156">
        <w:rPr>
          <w:rFonts w:hint="cs"/>
          <w:rtl/>
          <w:lang w:bidi="ar-EG"/>
        </w:rPr>
        <w:t>للقيود</w:t>
      </w:r>
      <w:r w:rsidR="00EF6156" w:rsidRPr="00EF6156">
        <w:rPr>
          <w:rFonts w:hint="cs"/>
          <w:rtl/>
          <w:lang w:bidi="ar-EG"/>
        </w:rPr>
        <w:t xml:space="preserve"> </w:t>
      </w:r>
      <w:r w:rsidRPr="00EF6156">
        <w:rPr>
          <w:rFonts w:hint="cs"/>
          <w:rtl/>
          <w:lang w:bidi="ar-EG"/>
        </w:rPr>
        <w:t>الذي</w:t>
      </w:r>
      <w:r w:rsidR="00EF6156" w:rsidRPr="00EF6156">
        <w:rPr>
          <w:rFonts w:hint="cs"/>
          <w:rtl/>
          <w:lang w:bidi="ar-EG"/>
        </w:rPr>
        <w:t xml:space="preserve"> </w:t>
      </w:r>
      <w:r w:rsidRPr="00EF6156">
        <w:rPr>
          <w:rFonts w:hint="cs"/>
          <w:rtl/>
          <w:lang w:bidi="ar-EG"/>
        </w:rPr>
        <w:t>يقدم</w:t>
      </w:r>
      <w:r w:rsidR="00EF6156" w:rsidRPr="00EF6156">
        <w:rPr>
          <w:rFonts w:hint="cs"/>
          <w:rtl/>
          <w:lang w:bidi="ar-EG"/>
        </w:rPr>
        <w:t xml:space="preserve"> </w:t>
      </w:r>
      <w:r w:rsidRPr="00EF6156">
        <w:rPr>
          <w:rFonts w:hint="cs"/>
          <w:rtl/>
          <w:lang w:bidi="ar-EG"/>
        </w:rPr>
        <w:t>المشورة</w:t>
      </w:r>
      <w:r w:rsidR="00EF6156" w:rsidRPr="00EF6156">
        <w:rPr>
          <w:rFonts w:hint="cs"/>
          <w:rtl/>
          <w:lang w:bidi="ar-EG"/>
        </w:rPr>
        <w:t xml:space="preserve"> </w:t>
      </w:r>
      <w:r w:rsidRPr="00EF6156">
        <w:rPr>
          <w:rFonts w:hint="cs"/>
          <w:rtl/>
          <w:lang w:bidi="ar-EG"/>
        </w:rPr>
        <w:t>متاح</w:t>
      </w:r>
      <w:r w:rsidR="00EF6156" w:rsidRPr="00EF6156">
        <w:rPr>
          <w:rFonts w:hint="cs"/>
          <w:rtl/>
          <w:lang w:bidi="ar-EG"/>
        </w:rPr>
        <w:t xml:space="preserve"> </w:t>
      </w:r>
      <w:r w:rsidRPr="00EF6156">
        <w:rPr>
          <w:rFonts w:hint="cs"/>
          <w:rtl/>
          <w:lang w:bidi="ar-EG"/>
        </w:rPr>
        <w:t>24/7</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جميع</w:t>
      </w:r>
      <w:r w:rsidR="00EF6156" w:rsidRPr="00EF6156">
        <w:rPr>
          <w:rFonts w:hint="cs"/>
          <w:rtl/>
          <w:lang w:bidi="ar-EG"/>
        </w:rPr>
        <w:t xml:space="preserve"> </w:t>
      </w:r>
      <w:r w:rsidRPr="00EF6156">
        <w:rPr>
          <w:rFonts w:hint="cs"/>
          <w:rtl/>
          <w:lang w:bidi="ar-EG"/>
        </w:rPr>
        <w:t>أنحاء</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كما</w:t>
      </w:r>
      <w:r w:rsidR="00EF6156" w:rsidRPr="00EF6156">
        <w:rPr>
          <w:rFonts w:hint="cs"/>
          <w:rtl/>
          <w:lang w:bidi="ar-EG"/>
        </w:rPr>
        <w:t xml:space="preserve"> </w:t>
      </w:r>
      <w:r w:rsidRPr="00EF6156">
        <w:rPr>
          <w:rFonts w:hint="cs"/>
          <w:rtl/>
          <w:lang w:bidi="ar-EG"/>
        </w:rPr>
        <w:t>أنه</w:t>
      </w:r>
      <w:r w:rsidR="00EF6156" w:rsidRPr="00EF6156">
        <w:rPr>
          <w:rFonts w:hint="cs"/>
          <w:rtl/>
          <w:lang w:bidi="ar-EG"/>
        </w:rPr>
        <w:t xml:space="preserve"> </w:t>
      </w:r>
      <w:r w:rsidRPr="00EF6156">
        <w:rPr>
          <w:rFonts w:hint="cs"/>
          <w:rtl/>
          <w:lang w:bidi="ar-EG"/>
        </w:rPr>
        <w:t>يوجه</w:t>
      </w:r>
      <w:r w:rsidR="00EF6156" w:rsidRPr="00EF6156">
        <w:rPr>
          <w:rFonts w:hint="cs"/>
          <w:rtl/>
          <w:lang w:bidi="ar-EG"/>
        </w:rPr>
        <w:t xml:space="preserve"> </w:t>
      </w:r>
      <w:r w:rsidRPr="00EF6156">
        <w:rPr>
          <w:rFonts w:hint="cs"/>
          <w:rtl/>
          <w:lang w:bidi="ar-EG"/>
        </w:rPr>
        <w:t>المتصلين</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نظام</w:t>
      </w:r>
      <w:r w:rsidR="00EF6156" w:rsidRPr="00EF6156">
        <w:rPr>
          <w:rFonts w:hint="cs"/>
          <w:rtl/>
          <w:lang w:bidi="ar-EG"/>
        </w:rPr>
        <w:t xml:space="preserve"> </w:t>
      </w:r>
      <w:r w:rsidRPr="00EF6156">
        <w:rPr>
          <w:rFonts w:hint="cs"/>
          <w:rtl/>
          <w:lang w:bidi="ar-EG"/>
        </w:rPr>
        <w:t>المساعدة</w:t>
      </w:r>
      <w:r w:rsidR="00EF6156" w:rsidRPr="00EF6156">
        <w:rPr>
          <w:rFonts w:hint="cs"/>
          <w:rtl/>
          <w:lang w:bidi="ar-EG"/>
        </w:rPr>
        <w:t xml:space="preserve"> </w:t>
      </w:r>
      <w:r w:rsidRPr="00EF6156">
        <w:rPr>
          <w:rFonts w:hint="cs"/>
          <w:rtl/>
          <w:lang w:bidi="ar-EG"/>
        </w:rPr>
        <w:t>المتاح</w:t>
      </w:r>
      <w:r w:rsidR="00EF6156" w:rsidRPr="00EF6156">
        <w:rPr>
          <w:rFonts w:hint="cs"/>
          <w:rtl/>
          <w:lang w:bidi="ar-EG"/>
        </w:rPr>
        <w:t xml:space="preserve"> </w:t>
      </w:r>
      <w:r w:rsidRPr="00EF6156">
        <w:rPr>
          <w:rFonts w:hint="cs"/>
          <w:rtl/>
          <w:lang w:bidi="ar-EG"/>
        </w:rPr>
        <w:t>محلي</w:t>
      </w:r>
      <w:r w:rsidR="008F41D6">
        <w:rPr>
          <w:rFonts w:hint="cs"/>
          <w:rtl/>
          <w:lang w:bidi="ar-EG"/>
        </w:rPr>
        <w:t xml:space="preserve">اً. </w:t>
      </w:r>
      <w:r w:rsidRPr="00EF6156">
        <w:rPr>
          <w:rFonts w:hint="cs"/>
          <w:rtl/>
          <w:lang w:bidi="ar-EG"/>
        </w:rPr>
        <w:t>ويعتبر</w:t>
      </w:r>
      <w:r w:rsidR="00EF6156" w:rsidRPr="00EF6156">
        <w:rPr>
          <w:rFonts w:hint="cs"/>
          <w:rtl/>
          <w:lang w:bidi="ar-EG"/>
        </w:rPr>
        <w:t xml:space="preserve"> </w:t>
      </w:r>
      <w:r w:rsidRPr="00EF6156">
        <w:rPr>
          <w:rFonts w:hint="cs"/>
          <w:rtl/>
          <w:lang w:bidi="ar-EG"/>
        </w:rPr>
        <w:t>تخصيص</w:t>
      </w:r>
      <w:r w:rsidR="00EF6156" w:rsidRPr="00EF6156">
        <w:rPr>
          <w:rFonts w:hint="cs"/>
          <w:rtl/>
          <w:lang w:bidi="ar-EG"/>
        </w:rPr>
        <w:t xml:space="preserve"> </w:t>
      </w:r>
      <w:r w:rsidRPr="00EF6156">
        <w:rPr>
          <w:rFonts w:hint="cs"/>
          <w:rtl/>
          <w:lang w:bidi="ar-EG"/>
        </w:rPr>
        <w:t>هذا</w:t>
      </w:r>
      <w:r w:rsidR="00EF6156" w:rsidRPr="00EF6156">
        <w:rPr>
          <w:rFonts w:hint="cs"/>
          <w:rtl/>
          <w:lang w:bidi="ar-EG"/>
        </w:rPr>
        <w:t xml:space="preserve"> </w:t>
      </w:r>
      <w:r w:rsidRPr="00EF6156">
        <w:rPr>
          <w:rFonts w:hint="cs"/>
          <w:rtl/>
          <w:lang w:bidi="ar-EG"/>
        </w:rPr>
        <w:t>الخط</w:t>
      </w:r>
      <w:r w:rsidR="00EF6156" w:rsidRPr="00EF6156">
        <w:rPr>
          <w:rFonts w:hint="cs"/>
          <w:rtl/>
          <w:lang w:bidi="ar-EG"/>
        </w:rPr>
        <w:t xml:space="preserve"> </w:t>
      </w:r>
      <w:r w:rsidRPr="00EF6156">
        <w:rPr>
          <w:rFonts w:hint="cs"/>
          <w:rtl/>
          <w:lang w:bidi="ar-EG"/>
        </w:rPr>
        <w:t>الساخن</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التدابير</w:t>
      </w:r>
      <w:r w:rsidR="00EF6156" w:rsidRPr="00EF6156">
        <w:rPr>
          <w:rFonts w:hint="cs"/>
          <w:rtl/>
          <w:lang w:bidi="ar-EG"/>
        </w:rPr>
        <w:t xml:space="preserve"> </w:t>
      </w:r>
      <w:r w:rsidRPr="00EF6156">
        <w:rPr>
          <w:rFonts w:hint="cs"/>
          <w:rtl/>
          <w:lang w:bidi="ar-EG"/>
        </w:rPr>
        <w:t>الرئيسة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خطة</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الثانية</w:t>
      </w:r>
      <w:r w:rsidR="00EF6156" w:rsidRPr="00EF6156">
        <w:rPr>
          <w:rFonts w:hint="cs"/>
          <w:rtl/>
          <w:lang w:bidi="ar-EG"/>
        </w:rPr>
        <w:t xml:space="preserve"> </w:t>
      </w:r>
      <w:r w:rsidRPr="00EF6156">
        <w:rPr>
          <w:rFonts w:hint="cs"/>
          <w:rtl/>
          <w:lang w:bidi="ar-EG"/>
        </w:rPr>
        <w:t>التي</w:t>
      </w:r>
      <w:r w:rsidR="00EF6156" w:rsidRPr="00EF6156">
        <w:rPr>
          <w:rFonts w:hint="cs"/>
          <w:rtl/>
          <w:lang w:bidi="ar-EG"/>
        </w:rPr>
        <w:t xml:space="preserve"> </w:t>
      </w:r>
      <w:r w:rsidRPr="00EF6156">
        <w:rPr>
          <w:rFonts w:hint="cs"/>
          <w:rtl/>
          <w:lang w:bidi="ar-EG"/>
        </w:rPr>
        <w:t>رسمتها</w:t>
      </w:r>
      <w:r w:rsidR="00EF6156" w:rsidRPr="00EF6156">
        <w:rPr>
          <w:rFonts w:hint="cs"/>
          <w:rtl/>
          <w:lang w:bidi="ar-EG"/>
        </w:rPr>
        <w:t xml:space="preserve"> </w:t>
      </w:r>
      <w:r w:rsidRPr="00EF6156">
        <w:rPr>
          <w:rFonts w:hint="cs"/>
          <w:rtl/>
          <w:lang w:bidi="ar-EG"/>
        </w:rPr>
        <w:t>الحكومة</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لمكافحة</w:t>
      </w:r>
      <w:r w:rsidR="00EF6156" w:rsidRPr="00EF6156">
        <w:rPr>
          <w:rFonts w:hint="cs"/>
          <w:rtl/>
          <w:lang w:bidi="ar-EG"/>
        </w:rPr>
        <w:t xml:space="preserve"> </w:t>
      </w:r>
      <w:r w:rsidRPr="00EF6156">
        <w:rPr>
          <w:rFonts w:hint="cs"/>
          <w:rtl/>
          <w:lang w:bidi="ar-EG"/>
        </w:rPr>
        <w:t>العنف</w:t>
      </w:r>
      <w:r w:rsidR="00EF6156" w:rsidRPr="00EF6156">
        <w:rPr>
          <w:rFonts w:hint="cs"/>
          <w:rtl/>
          <w:lang w:bidi="ar-EG"/>
        </w:rPr>
        <w:t xml:space="preserve"> </w:t>
      </w:r>
      <w:r w:rsidRPr="00EF6156">
        <w:rPr>
          <w:rFonts w:hint="cs"/>
          <w:rtl/>
          <w:lang w:bidi="ar-EG"/>
        </w:rPr>
        <w:t>ضد</w:t>
      </w:r>
      <w:r w:rsidR="00EF6156" w:rsidRPr="00EF6156">
        <w:rPr>
          <w:rFonts w:hint="cs"/>
          <w:rtl/>
          <w:lang w:bidi="ar-EG"/>
        </w:rPr>
        <w:t xml:space="preserve"> </w:t>
      </w:r>
      <w:r w:rsidRPr="00EF6156">
        <w:rPr>
          <w:rFonts w:hint="cs"/>
          <w:rtl/>
          <w:lang w:bidi="ar-EG"/>
        </w:rPr>
        <w:t>المرأة،</w:t>
      </w:r>
      <w:r w:rsidR="00EF6156" w:rsidRPr="00EF6156">
        <w:rPr>
          <w:rFonts w:hint="cs"/>
          <w:rtl/>
          <w:lang w:bidi="ar-EG"/>
        </w:rPr>
        <w:t xml:space="preserve"> </w:t>
      </w:r>
      <w:r w:rsidRPr="00EF6156">
        <w:rPr>
          <w:rFonts w:hint="cs"/>
          <w:rtl/>
          <w:lang w:bidi="ar-EG"/>
        </w:rPr>
        <w:t>والتي</w:t>
      </w:r>
      <w:r w:rsidR="00EF6156" w:rsidRPr="00EF6156">
        <w:rPr>
          <w:rFonts w:hint="cs"/>
          <w:rtl/>
          <w:lang w:bidi="ar-EG"/>
        </w:rPr>
        <w:t xml:space="preserve"> </w:t>
      </w:r>
      <w:r w:rsidRPr="00EF6156">
        <w:rPr>
          <w:rFonts w:hint="cs"/>
          <w:rtl/>
          <w:lang w:bidi="ar-EG"/>
        </w:rPr>
        <w:t>بدأ</w:t>
      </w:r>
      <w:r w:rsidR="00EF6156" w:rsidRPr="00EF6156">
        <w:rPr>
          <w:rFonts w:hint="cs"/>
          <w:rtl/>
          <w:lang w:bidi="ar-EG"/>
        </w:rPr>
        <w:t xml:space="preserve"> </w:t>
      </w:r>
      <w:r w:rsidRPr="00EF6156">
        <w:rPr>
          <w:rFonts w:hint="cs"/>
          <w:rtl/>
          <w:lang w:bidi="ar-EG"/>
        </w:rPr>
        <w:t>نفاذها</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2007</w:t>
      </w:r>
      <w:r w:rsidR="00EF6156" w:rsidRPr="00EF6156">
        <w:rPr>
          <w:rFonts w:hint="cs"/>
          <w:rtl/>
          <w:lang w:bidi="ar-EG"/>
        </w:rPr>
        <w:t xml:space="preserve"> </w:t>
      </w:r>
      <w:r w:rsidRPr="00EF6156">
        <w:rPr>
          <w:rFonts w:hint="cs"/>
          <w:rtl/>
          <w:lang w:bidi="ar-EG"/>
        </w:rPr>
        <w:t>بعد</w:t>
      </w:r>
      <w:r w:rsidR="00EF6156" w:rsidRPr="00EF6156">
        <w:rPr>
          <w:rFonts w:hint="cs"/>
          <w:rtl/>
          <w:lang w:bidi="ar-EG"/>
        </w:rPr>
        <w:t xml:space="preserve"> </w:t>
      </w:r>
      <w:r w:rsidRPr="00EF6156">
        <w:rPr>
          <w:rFonts w:hint="cs"/>
          <w:rtl/>
          <w:lang w:bidi="ar-EG"/>
        </w:rPr>
        <w:t>تنفيذ</w:t>
      </w:r>
      <w:r w:rsidR="00EF6156" w:rsidRPr="00EF6156">
        <w:rPr>
          <w:rFonts w:hint="cs"/>
          <w:rtl/>
          <w:lang w:bidi="ar-EG"/>
        </w:rPr>
        <w:t xml:space="preserve"> </w:t>
      </w:r>
      <w:r w:rsidRPr="00EF6156">
        <w:rPr>
          <w:rFonts w:hint="cs"/>
          <w:rtl/>
          <w:lang w:bidi="ar-EG"/>
        </w:rPr>
        <w:t>خطة</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الأولى</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1999.</w:t>
      </w:r>
      <w:r w:rsidR="00EF6156" w:rsidRPr="00EF6156">
        <w:rPr>
          <w:rFonts w:hint="cs"/>
          <w:rtl/>
          <w:lang w:bidi="ar-EG"/>
        </w:rPr>
        <w:t xml:space="preserve"> </w:t>
      </w:r>
      <w:r w:rsidRPr="00EF6156">
        <w:rPr>
          <w:rFonts w:hint="cs"/>
          <w:rtl/>
          <w:lang w:bidi="ar-EG"/>
        </w:rPr>
        <w:t>وقد</w:t>
      </w:r>
      <w:r w:rsidR="00EF6156" w:rsidRPr="00EF6156">
        <w:rPr>
          <w:rFonts w:hint="cs"/>
          <w:rtl/>
          <w:lang w:bidi="ar-EG"/>
        </w:rPr>
        <w:t xml:space="preserve"> </w:t>
      </w:r>
      <w:r w:rsidRPr="00EF6156">
        <w:rPr>
          <w:rFonts w:hint="cs"/>
          <w:rtl/>
          <w:lang w:bidi="ar-EG"/>
        </w:rPr>
        <w:t>جرى</w:t>
      </w:r>
      <w:r w:rsidR="00EF6156" w:rsidRPr="00EF6156">
        <w:rPr>
          <w:rFonts w:hint="cs"/>
          <w:rtl/>
          <w:lang w:bidi="ar-EG"/>
        </w:rPr>
        <w:t xml:space="preserve"> </w:t>
      </w:r>
      <w:r w:rsidRPr="00EF6156">
        <w:rPr>
          <w:rFonts w:hint="cs"/>
          <w:rtl/>
          <w:lang w:bidi="ar-EG"/>
        </w:rPr>
        <w:t>تنفيذ</w:t>
      </w:r>
      <w:r w:rsidR="00EF6156" w:rsidRPr="00EF6156">
        <w:rPr>
          <w:rFonts w:hint="cs"/>
          <w:rtl/>
          <w:lang w:bidi="ar-EG"/>
        </w:rPr>
        <w:t xml:space="preserve"> </w:t>
      </w:r>
      <w:r w:rsidRPr="00EF6156">
        <w:rPr>
          <w:rFonts w:hint="cs"/>
          <w:rtl/>
          <w:lang w:bidi="ar-EG"/>
        </w:rPr>
        <w:t>خطة</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t>الثانية</w:t>
      </w:r>
      <w:r w:rsidR="00EF6156" w:rsidRPr="00EF6156">
        <w:rPr>
          <w:rFonts w:hint="cs"/>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بالكامل.</w:t>
      </w:r>
      <w:r w:rsidR="00EF6156" w:rsidRPr="00EF6156">
        <w:rPr>
          <w:rFonts w:hint="cs"/>
          <w:rtl/>
          <w:lang w:bidi="ar-EG"/>
        </w:rPr>
        <w:t xml:space="preserve"> </w:t>
      </w:r>
    </w:p>
    <w:p w:rsidR="00614786" w:rsidRPr="00EF6156" w:rsidRDefault="00614786" w:rsidP="00BE283D">
      <w:pPr>
        <w:pStyle w:val="SingleTxtGA"/>
        <w:rPr>
          <w:rtl/>
        </w:rPr>
      </w:pPr>
      <w:r w:rsidRPr="00EF6156">
        <w:rPr>
          <w:rFonts w:hint="cs"/>
          <w:sz w:val="30"/>
          <w:rtl/>
          <w:lang w:bidi="ar-EG"/>
        </w:rPr>
        <w:t>193-</w:t>
      </w:r>
      <w:r w:rsidRPr="00EF6156">
        <w:rPr>
          <w:rFonts w:hint="cs"/>
          <w:rtl/>
          <w:lang w:bidi="ar-EG"/>
        </w:rPr>
        <w:tab/>
        <w:t>ونشرت</w:t>
      </w:r>
      <w:r w:rsidR="00EF6156" w:rsidRPr="00EF6156">
        <w:rPr>
          <w:rFonts w:hint="cs"/>
          <w:rtl/>
          <w:lang w:bidi="ar-EG"/>
        </w:rPr>
        <w:t xml:space="preserve"> </w:t>
      </w:r>
      <w:r w:rsidRPr="00EF6156">
        <w:rPr>
          <w:rFonts w:hint="cs"/>
          <w:rtl/>
          <w:lang w:bidi="ar-EG"/>
        </w:rPr>
        <w:t>وكالة</w:t>
      </w:r>
      <w:r w:rsidR="00EF6156" w:rsidRPr="00EF6156">
        <w:rPr>
          <w:rFonts w:hint="cs"/>
          <w:rtl/>
          <w:lang w:bidi="ar-EG"/>
        </w:rPr>
        <w:t xml:space="preserve"> </w:t>
      </w:r>
      <w:r w:rsidRPr="00EF6156">
        <w:rPr>
          <w:rFonts w:hint="cs"/>
          <w:rtl/>
          <w:lang w:bidi="ar-EG"/>
        </w:rPr>
        <w:t>مناهضة</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التابعة</w:t>
      </w:r>
      <w:r w:rsidR="00EF6156" w:rsidRPr="00EF6156">
        <w:rPr>
          <w:rFonts w:hint="cs"/>
          <w:rtl/>
          <w:lang w:bidi="ar-EG"/>
        </w:rPr>
        <w:t xml:space="preserve"> </w:t>
      </w:r>
      <w:r w:rsidRPr="00EF6156">
        <w:rPr>
          <w:rFonts w:hint="cs"/>
          <w:rtl/>
          <w:lang w:bidi="ar-EG"/>
        </w:rPr>
        <w:t>للاتحاد</w:t>
      </w:r>
      <w:r w:rsidR="00EF6156" w:rsidRPr="00EF6156">
        <w:rPr>
          <w:rFonts w:hint="cs"/>
          <w:rtl/>
          <w:lang w:bidi="ar-EG"/>
        </w:rPr>
        <w:t xml:space="preserve"> </w:t>
      </w:r>
      <w:r w:rsidRPr="00EF6156">
        <w:rPr>
          <w:rFonts w:hint="cs"/>
          <w:rtl/>
          <w:lang w:bidi="ar-EG"/>
        </w:rPr>
        <w:t>مبادئ</w:t>
      </w:r>
      <w:r w:rsidR="00EF6156" w:rsidRPr="00EF6156">
        <w:rPr>
          <w:rFonts w:hint="cs"/>
          <w:rtl/>
          <w:lang w:bidi="ar-EG"/>
        </w:rPr>
        <w:t xml:space="preserve"> </w:t>
      </w:r>
      <w:r w:rsidRPr="00EF6156">
        <w:rPr>
          <w:rFonts w:hint="cs"/>
          <w:rtl/>
          <w:lang w:bidi="ar-EG"/>
        </w:rPr>
        <w:t>توجيهية</w:t>
      </w:r>
      <w:r w:rsidR="00EF6156" w:rsidRPr="00EF6156">
        <w:rPr>
          <w:rFonts w:hint="cs"/>
          <w:rtl/>
          <w:lang w:bidi="ar-EG"/>
        </w:rPr>
        <w:t xml:space="preserve"> </w:t>
      </w:r>
      <w:r w:rsidRPr="00EF6156">
        <w:rPr>
          <w:rFonts w:hint="cs"/>
          <w:rtl/>
          <w:lang w:bidi="ar-EG"/>
        </w:rPr>
        <w:t>بشأن</w:t>
      </w:r>
      <w:r w:rsidR="00EF6156" w:rsidRPr="00EF6156">
        <w:rPr>
          <w:rFonts w:hint="cs"/>
          <w:rtl/>
          <w:lang w:bidi="ar-EG"/>
        </w:rPr>
        <w:t xml:space="preserve"> </w:t>
      </w:r>
      <w:r w:rsidRPr="00EF6156">
        <w:rPr>
          <w:rFonts w:hint="cs"/>
          <w:rtl/>
          <w:lang w:bidi="ar-EG"/>
        </w:rPr>
        <w:t>القانون</w:t>
      </w:r>
      <w:r w:rsidR="00EF6156" w:rsidRPr="00EF6156">
        <w:rPr>
          <w:rFonts w:hint="cs"/>
          <w:rtl/>
          <w:lang w:bidi="ar-EG"/>
        </w:rPr>
        <w:t xml:space="preserve"> </w:t>
      </w:r>
      <w:r w:rsidRPr="00EF6156">
        <w:rPr>
          <w:rFonts w:hint="cs"/>
          <w:rtl/>
          <w:lang w:bidi="ar-EG"/>
        </w:rPr>
        <w:t>العام</w:t>
      </w:r>
      <w:r w:rsidR="00EF6156" w:rsidRPr="00EF6156">
        <w:rPr>
          <w:rFonts w:hint="cs"/>
          <w:rtl/>
          <w:lang w:bidi="ar-EG"/>
        </w:rPr>
        <w:t xml:space="preserve"> </w:t>
      </w:r>
      <w:r w:rsidRPr="00EF6156">
        <w:rPr>
          <w:rFonts w:hint="cs"/>
          <w:rtl/>
          <w:lang w:bidi="ar-EG"/>
        </w:rPr>
        <w:t>للمساواة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المعاملة،</w:t>
      </w:r>
      <w:r w:rsidR="00EF6156" w:rsidRPr="00EF6156">
        <w:rPr>
          <w:rFonts w:hint="cs"/>
          <w:rtl/>
          <w:lang w:bidi="ar-EG"/>
        </w:rPr>
        <w:t xml:space="preserve"> </w:t>
      </w:r>
      <w:r w:rsidRPr="00EF6156">
        <w:rPr>
          <w:rFonts w:hint="cs"/>
          <w:rtl/>
          <w:lang w:bidi="ar-EG"/>
        </w:rPr>
        <w:t>تتضمن</w:t>
      </w:r>
      <w:r w:rsidR="00EF6156" w:rsidRPr="00EF6156">
        <w:rPr>
          <w:rFonts w:hint="cs"/>
          <w:rtl/>
          <w:lang w:bidi="ar-EG"/>
        </w:rPr>
        <w:t xml:space="preserve"> </w:t>
      </w:r>
      <w:r w:rsidRPr="00EF6156">
        <w:rPr>
          <w:rFonts w:hint="cs"/>
          <w:rtl/>
          <w:lang w:bidi="ar-EG"/>
        </w:rPr>
        <w:t>تفسيرات</w:t>
      </w:r>
      <w:r w:rsidR="00EF6156" w:rsidRPr="00EF6156">
        <w:rPr>
          <w:rFonts w:hint="cs"/>
          <w:rtl/>
          <w:lang w:bidi="ar-EG"/>
        </w:rPr>
        <w:t xml:space="preserve"> </w:t>
      </w:r>
      <w:r w:rsidRPr="00EF6156">
        <w:rPr>
          <w:rFonts w:hint="cs"/>
          <w:rtl/>
          <w:lang w:bidi="ar-EG"/>
        </w:rPr>
        <w:t>وأمثلة.</w:t>
      </w:r>
      <w:r w:rsidR="00EF6156" w:rsidRPr="00EF6156">
        <w:rPr>
          <w:rFonts w:hint="cs"/>
          <w:rtl/>
          <w:lang w:bidi="ar-EG"/>
        </w:rPr>
        <w:t xml:space="preserve"> </w:t>
      </w:r>
      <w:r w:rsidRPr="00EF6156">
        <w:rPr>
          <w:rFonts w:hint="cs"/>
          <w:rtl/>
          <w:lang w:bidi="ar-EG"/>
        </w:rPr>
        <w:t>ويمكن</w:t>
      </w:r>
      <w:r w:rsidR="00EF6156" w:rsidRPr="00EF6156">
        <w:rPr>
          <w:rFonts w:hint="cs"/>
          <w:rtl/>
          <w:lang w:bidi="ar-EG"/>
        </w:rPr>
        <w:t xml:space="preserve"> </w:t>
      </w:r>
      <w:r w:rsidRPr="00EF6156">
        <w:rPr>
          <w:rFonts w:hint="cs"/>
          <w:rtl/>
          <w:lang w:bidi="ar-EG"/>
        </w:rPr>
        <w:t>الحصول</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هذه</w:t>
      </w:r>
      <w:r w:rsidR="00EF6156" w:rsidRPr="00EF6156">
        <w:rPr>
          <w:rFonts w:hint="cs"/>
          <w:rtl/>
          <w:lang w:bidi="ar-EG"/>
        </w:rPr>
        <w:t xml:space="preserve"> </w:t>
      </w:r>
      <w:r w:rsidRPr="00EF6156">
        <w:rPr>
          <w:rFonts w:hint="cs"/>
          <w:rtl/>
          <w:lang w:bidi="ar-EG"/>
        </w:rPr>
        <w:t>المبادئ</w:t>
      </w:r>
      <w:r w:rsidR="00EF6156" w:rsidRPr="00EF6156">
        <w:rPr>
          <w:rFonts w:hint="cs"/>
          <w:rtl/>
          <w:lang w:bidi="ar-EG"/>
        </w:rPr>
        <w:t xml:space="preserve"> </w:t>
      </w:r>
      <w:r w:rsidRPr="00EF6156">
        <w:rPr>
          <w:rFonts w:hint="cs"/>
          <w:rtl/>
          <w:lang w:bidi="ar-EG"/>
        </w:rPr>
        <w:t>التوجيهية</w:t>
      </w:r>
      <w:r w:rsidR="00EF6156" w:rsidRPr="00EF6156">
        <w:rPr>
          <w:rFonts w:hint="cs"/>
          <w:rtl/>
          <w:lang w:bidi="ar-EG"/>
        </w:rPr>
        <w:t xml:space="preserve"> </w:t>
      </w:r>
      <w:r w:rsidRPr="00EF6156">
        <w:rPr>
          <w:rFonts w:hint="cs"/>
          <w:rtl/>
          <w:lang w:bidi="ar-EG"/>
        </w:rPr>
        <w:t>مجان</w:t>
      </w:r>
      <w:r w:rsidR="00511CD8">
        <w:rPr>
          <w:rFonts w:hint="cs"/>
          <w:rtl/>
          <w:lang w:bidi="ar-EG"/>
        </w:rPr>
        <w:t xml:space="preserve">اً </w:t>
      </w:r>
      <w:r w:rsidRPr="00EF6156">
        <w:rPr>
          <w:rFonts w:hint="cs"/>
          <w:rtl/>
          <w:lang w:bidi="ar-EG"/>
        </w:rPr>
        <w:t>من</w:t>
      </w:r>
      <w:r w:rsidR="00EF6156" w:rsidRPr="00EF6156">
        <w:rPr>
          <w:rFonts w:hint="cs"/>
          <w:rtl/>
          <w:lang w:bidi="ar-EG"/>
        </w:rPr>
        <w:t xml:space="preserve"> </w:t>
      </w:r>
      <w:r w:rsidRPr="00EF6156">
        <w:rPr>
          <w:rFonts w:hint="cs"/>
          <w:rtl/>
          <w:lang w:bidi="ar-EG"/>
        </w:rPr>
        <w:t>الموقع</w:t>
      </w:r>
      <w:r w:rsidR="00EF6156" w:rsidRPr="00EF6156">
        <w:rPr>
          <w:rFonts w:hint="cs"/>
          <w:rtl/>
          <w:lang w:bidi="ar-EG"/>
        </w:rPr>
        <w:t xml:space="preserve"> </w:t>
      </w:r>
      <w:hyperlink r:id="rId18" w:history="1">
        <w:r w:rsidRPr="00EF6156">
          <w:rPr>
            <w:rStyle w:val="Hyperlink"/>
            <w:lang w:bidi="ar-EG"/>
          </w:rPr>
          <w:t>www.antidiskriminierungsstelle.de</w:t>
        </w:r>
      </w:hyperlink>
      <w:r w:rsidRPr="00EF6156">
        <w:rPr>
          <w:rFonts w:hint="cs"/>
          <w:rtl/>
        </w:rPr>
        <w:t>.</w:t>
      </w:r>
      <w:r w:rsidR="00EF6156" w:rsidRPr="00EF6156">
        <w:rPr>
          <w:rFonts w:hint="cs"/>
          <w:rtl/>
        </w:rPr>
        <w:t xml:space="preserve"> </w:t>
      </w:r>
      <w:r w:rsidRPr="00EF6156">
        <w:rPr>
          <w:rFonts w:hint="cs"/>
          <w:rtl/>
        </w:rPr>
        <w:t>وبالإضافة</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ذلك،</w:t>
      </w:r>
      <w:r w:rsidR="00EF6156" w:rsidRPr="00EF6156">
        <w:rPr>
          <w:rFonts w:hint="cs"/>
          <w:rtl/>
        </w:rPr>
        <w:t xml:space="preserve"> </w:t>
      </w:r>
      <w:r w:rsidRPr="00EF6156">
        <w:rPr>
          <w:rFonts w:hint="cs"/>
          <w:rtl/>
        </w:rPr>
        <w:t>يحتوي</w:t>
      </w:r>
      <w:r w:rsidR="00EF6156" w:rsidRPr="00EF6156">
        <w:rPr>
          <w:rFonts w:hint="cs"/>
          <w:rtl/>
        </w:rPr>
        <w:t xml:space="preserve"> </w:t>
      </w:r>
      <w:r w:rsidRPr="00EF6156">
        <w:rPr>
          <w:rFonts w:hint="cs"/>
          <w:rtl/>
        </w:rPr>
        <w:t>الموقع</w:t>
      </w:r>
      <w:r w:rsidR="00EF6156" w:rsidRPr="00EF6156">
        <w:rPr>
          <w:rFonts w:hint="cs"/>
          <w:rtl/>
        </w:rPr>
        <w:t xml:space="preserve"> </w:t>
      </w:r>
      <w:r w:rsidRPr="00EF6156">
        <w:rPr>
          <w:rFonts w:hint="cs"/>
          <w:rtl/>
        </w:rPr>
        <w:t>بانتظام</w:t>
      </w:r>
      <w:r w:rsidR="00EF6156" w:rsidRPr="00EF6156">
        <w:rPr>
          <w:rFonts w:hint="cs"/>
          <w:rtl/>
        </w:rPr>
        <w:t xml:space="preserve"> </w:t>
      </w:r>
      <w:r w:rsidR="00D0416E">
        <w:rPr>
          <w:rFonts w:hint="cs"/>
          <w:rtl/>
        </w:rPr>
        <w:t xml:space="preserve">على </w:t>
      </w:r>
      <w:r w:rsidRPr="00EF6156">
        <w:rPr>
          <w:rFonts w:hint="cs"/>
          <w:rtl/>
        </w:rPr>
        <w:t>معلومات</w:t>
      </w:r>
      <w:r w:rsidR="00EF6156" w:rsidRPr="00EF6156">
        <w:rPr>
          <w:rFonts w:hint="cs"/>
          <w:rtl/>
        </w:rPr>
        <w:t xml:space="preserve"> </w:t>
      </w:r>
      <w:r w:rsidRPr="00EF6156">
        <w:rPr>
          <w:rFonts w:hint="cs"/>
          <w:rtl/>
        </w:rPr>
        <w:t>عن</w:t>
      </w:r>
      <w:r w:rsidR="00EF6156" w:rsidRPr="00EF6156">
        <w:rPr>
          <w:rFonts w:hint="cs"/>
          <w:rtl/>
        </w:rPr>
        <w:t xml:space="preserve"> </w:t>
      </w:r>
      <w:r w:rsidRPr="00EF6156">
        <w:rPr>
          <w:rFonts w:hint="cs"/>
          <w:rtl/>
        </w:rPr>
        <w:t>فصل</w:t>
      </w:r>
      <w:r w:rsidR="00EF6156" w:rsidRPr="00EF6156">
        <w:rPr>
          <w:rFonts w:hint="cs"/>
          <w:rtl/>
        </w:rPr>
        <w:t xml:space="preserve"> </w:t>
      </w:r>
      <w:r w:rsidRPr="00EF6156">
        <w:rPr>
          <w:rFonts w:hint="cs"/>
          <w:rtl/>
        </w:rPr>
        <w:t>المحاكم</w:t>
      </w:r>
      <w:r w:rsidR="00EF6156" w:rsidRPr="00EF6156">
        <w:rPr>
          <w:rFonts w:hint="cs"/>
          <w:rtl/>
        </w:rPr>
        <w:t xml:space="preserve"> </w:t>
      </w:r>
      <w:r w:rsidRPr="00EF6156">
        <w:rPr>
          <w:rFonts w:hint="cs"/>
          <w:rtl/>
        </w:rPr>
        <w:t>الألمانية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القضايا</w:t>
      </w:r>
      <w:r w:rsidR="00EF6156" w:rsidRPr="00EF6156">
        <w:rPr>
          <w:rFonts w:hint="cs"/>
          <w:rtl/>
        </w:rPr>
        <w:t xml:space="preserve"> </w:t>
      </w:r>
      <w:r w:rsidRPr="00EF6156">
        <w:rPr>
          <w:rFonts w:hint="cs"/>
          <w:rtl/>
        </w:rPr>
        <w:t>المتعلقة</w:t>
      </w:r>
      <w:r w:rsidR="00EF6156" w:rsidRPr="00EF6156">
        <w:rPr>
          <w:rFonts w:hint="cs"/>
          <w:rtl/>
        </w:rPr>
        <w:t xml:space="preserve"> </w:t>
      </w:r>
      <w:r w:rsidRPr="00EF6156">
        <w:rPr>
          <w:rFonts w:hint="cs"/>
          <w:rtl/>
        </w:rPr>
        <w:t>بالحماية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التمييز</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جمهورية</w:t>
      </w:r>
      <w:r w:rsidR="00EF6156" w:rsidRPr="00EF6156">
        <w:rPr>
          <w:rFonts w:hint="cs"/>
          <w:rtl/>
        </w:rPr>
        <w:t xml:space="preserve"> </w:t>
      </w:r>
      <w:r w:rsidRPr="00EF6156">
        <w:rPr>
          <w:rFonts w:hint="cs"/>
          <w:rtl/>
        </w:rPr>
        <w:t>ألمانيا</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وفي</w:t>
      </w:r>
      <w:r w:rsidR="00EF6156" w:rsidRPr="00EF6156">
        <w:rPr>
          <w:rFonts w:hint="cs"/>
          <w:rtl/>
        </w:rPr>
        <w:t xml:space="preserve"> </w:t>
      </w:r>
      <w:r w:rsidRPr="00EF6156">
        <w:rPr>
          <w:rFonts w:hint="cs"/>
          <w:rtl/>
        </w:rPr>
        <w:t>أور</w:t>
      </w:r>
      <w:r w:rsidR="008F41D6">
        <w:rPr>
          <w:rFonts w:hint="cs"/>
          <w:rtl/>
        </w:rPr>
        <w:t>و</w:t>
      </w:r>
      <w:r w:rsidRPr="00EF6156">
        <w:rPr>
          <w:rFonts w:hint="cs"/>
          <w:rtl/>
        </w:rPr>
        <w:t>با،</w:t>
      </w:r>
      <w:r w:rsidR="00EF6156" w:rsidRPr="00EF6156">
        <w:rPr>
          <w:rFonts w:hint="cs"/>
          <w:rtl/>
        </w:rPr>
        <w:t xml:space="preserve"> </w:t>
      </w:r>
      <w:r w:rsidRPr="00EF6156">
        <w:rPr>
          <w:rFonts w:hint="cs"/>
          <w:rtl/>
        </w:rPr>
        <w:t>كما</w:t>
      </w:r>
      <w:r w:rsidR="00511CD8">
        <w:rPr>
          <w:rFonts w:hint="eastAsia"/>
          <w:rtl/>
        </w:rPr>
        <w:t> </w:t>
      </w:r>
      <w:r w:rsidRPr="00EF6156">
        <w:rPr>
          <w:rFonts w:hint="cs"/>
          <w:rtl/>
        </w:rPr>
        <w:t>يتيح</w:t>
      </w:r>
      <w:r w:rsidR="00EF6156" w:rsidRPr="00EF6156">
        <w:rPr>
          <w:rFonts w:hint="cs"/>
          <w:rtl/>
        </w:rPr>
        <w:t xml:space="preserve"> </w:t>
      </w:r>
      <w:r w:rsidRPr="00EF6156">
        <w:rPr>
          <w:rFonts w:hint="cs"/>
          <w:rtl/>
        </w:rPr>
        <w:t>إمكانية</w:t>
      </w:r>
      <w:r w:rsidR="00EF6156" w:rsidRPr="00EF6156">
        <w:rPr>
          <w:rFonts w:hint="cs"/>
          <w:rtl/>
        </w:rPr>
        <w:t xml:space="preserve"> </w:t>
      </w:r>
      <w:r w:rsidRPr="00EF6156">
        <w:rPr>
          <w:rFonts w:hint="cs"/>
          <w:rtl/>
        </w:rPr>
        <w:t>تحميل</w:t>
      </w:r>
      <w:r w:rsidR="00EF6156" w:rsidRPr="00EF6156">
        <w:rPr>
          <w:rFonts w:hint="cs"/>
          <w:rtl/>
        </w:rPr>
        <w:t xml:space="preserve"> </w:t>
      </w:r>
      <w:r w:rsidRPr="00EF6156">
        <w:rPr>
          <w:rFonts w:hint="cs"/>
          <w:rtl/>
        </w:rPr>
        <w:t>المستندات</w:t>
      </w:r>
      <w:r w:rsidR="00EF6156" w:rsidRPr="00EF6156">
        <w:rPr>
          <w:rFonts w:hint="cs"/>
          <w:rtl/>
        </w:rPr>
        <w:t xml:space="preserve"> </w:t>
      </w:r>
      <w:r w:rsidRPr="00EF6156">
        <w:rPr>
          <w:rFonts w:hint="cs"/>
          <w:rtl/>
        </w:rPr>
        <w:t>ومواد</w:t>
      </w:r>
      <w:r w:rsidR="00EF6156" w:rsidRPr="00EF6156">
        <w:rPr>
          <w:rFonts w:hint="cs"/>
          <w:rtl/>
        </w:rPr>
        <w:t xml:space="preserve"> </w:t>
      </w:r>
      <w:r w:rsidRPr="00EF6156">
        <w:rPr>
          <w:rFonts w:hint="cs"/>
          <w:rtl/>
        </w:rPr>
        <w:t>إعلامية</w:t>
      </w:r>
      <w:r w:rsidR="00EF6156" w:rsidRPr="00EF6156">
        <w:rPr>
          <w:rFonts w:hint="cs"/>
          <w:rtl/>
        </w:rPr>
        <w:t xml:space="preserve"> </w:t>
      </w:r>
      <w:r w:rsidRPr="00EF6156">
        <w:rPr>
          <w:rFonts w:hint="cs"/>
          <w:rtl/>
        </w:rPr>
        <w:t>أخرى.</w:t>
      </w:r>
      <w:r w:rsidR="00EF6156" w:rsidRPr="00EF6156">
        <w:rPr>
          <w:rFonts w:hint="cs"/>
          <w:rtl/>
        </w:rPr>
        <w:t xml:space="preserve"> </w:t>
      </w:r>
      <w:r w:rsidRPr="00EF6156">
        <w:rPr>
          <w:rFonts w:hint="cs"/>
          <w:rtl/>
        </w:rPr>
        <w:t>ومنذ</w:t>
      </w:r>
      <w:r w:rsidR="00EF6156" w:rsidRPr="00EF6156">
        <w:rPr>
          <w:rFonts w:hint="cs"/>
          <w:rtl/>
        </w:rPr>
        <w:t xml:space="preserve"> </w:t>
      </w:r>
      <w:r w:rsidRPr="00EF6156">
        <w:rPr>
          <w:rFonts w:hint="cs"/>
          <w:rtl/>
        </w:rPr>
        <w:t>عام</w:t>
      </w:r>
      <w:r w:rsidR="00BE283D">
        <w:rPr>
          <w:rFonts w:hint="eastAsia"/>
          <w:rtl/>
        </w:rPr>
        <w:t> </w:t>
      </w:r>
      <w:r w:rsidRPr="00EF6156">
        <w:rPr>
          <w:rFonts w:hint="cs"/>
          <w:rtl/>
        </w:rPr>
        <w:t>2012،</w:t>
      </w:r>
      <w:r w:rsidR="00EF6156" w:rsidRPr="00EF6156">
        <w:rPr>
          <w:rFonts w:hint="cs"/>
          <w:rtl/>
        </w:rPr>
        <w:t xml:space="preserve"> </w:t>
      </w:r>
      <w:r w:rsidRPr="00EF6156">
        <w:rPr>
          <w:rFonts w:hint="cs"/>
          <w:rtl/>
        </w:rPr>
        <w:t>ركزت</w:t>
      </w:r>
      <w:r w:rsidR="00EF6156" w:rsidRPr="00EF6156">
        <w:rPr>
          <w:rFonts w:hint="cs"/>
          <w:rtl/>
        </w:rPr>
        <w:t xml:space="preserve"> </w:t>
      </w:r>
      <w:r w:rsidRPr="00EF6156">
        <w:rPr>
          <w:rFonts w:hint="cs"/>
          <w:rtl/>
          <w:lang w:bidi="ar-EG"/>
        </w:rPr>
        <w:t>وكالة</w:t>
      </w:r>
      <w:r w:rsidR="00EF6156" w:rsidRPr="00EF6156">
        <w:rPr>
          <w:rFonts w:hint="cs"/>
          <w:rtl/>
          <w:lang w:bidi="ar-EG"/>
        </w:rPr>
        <w:t xml:space="preserve"> </w:t>
      </w:r>
      <w:r w:rsidRPr="00EF6156">
        <w:rPr>
          <w:rFonts w:hint="cs"/>
          <w:rtl/>
          <w:lang w:bidi="ar-EG"/>
        </w:rPr>
        <w:t>مناهضة</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التابعة</w:t>
      </w:r>
      <w:r w:rsidR="00EF6156" w:rsidRPr="00EF6156">
        <w:rPr>
          <w:rFonts w:hint="cs"/>
          <w:rtl/>
          <w:lang w:bidi="ar-EG"/>
        </w:rPr>
        <w:t xml:space="preserve"> </w:t>
      </w:r>
      <w:r w:rsidRPr="00EF6156">
        <w:rPr>
          <w:rFonts w:hint="cs"/>
          <w:rtl/>
          <w:lang w:bidi="ar-EG"/>
        </w:rPr>
        <w:t>للاتحاد</w:t>
      </w:r>
      <w:r w:rsidR="00EF6156" w:rsidRPr="00EF6156">
        <w:rPr>
          <w:rFonts w:hint="cs"/>
          <w:rtl/>
          <w:lang w:bidi="ar-EG"/>
        </w:rPr>
        <w:t xml:space="preserve"> </w:t>
      </w:r>
      <w:r w:rsidRPr="00EF6156">
        <w:rPr>
          <w:rFonts w:hint="cs"/>
          <w:rtl/>
          <w:lang w:bidi="ar-EG"/>
        </w:rPr>
        <w:t>عملها</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مجال</w:t>
      </w:r>
      <w:r w:rsidR="00EF6156" w:rsidRPr="00EF6156">
        <w:rPr>
          <w:rFonts w:hint="cs"/>
          <w:rtl/>
          <w:lang w:bidi="ar-EG"/>
        </w:rPr>
        <w:t xml:space="preserve"> </w:t>
      </w:r>
      <w:r w:rsidRPr="00EF6156">
        <w:rPr>
          <w:rFonts w:hint="cs"/>
          <w:rtl/>
          <w:lang w:bidi="ar-EG"/>
        </w:rPr>
        <w:t>العلاقات</w:t>
      </w:r>
      <w:r w:rsidR="00EF6156" w:rsidRPr="00EF6156">
        <w:rPr>
          <w:rFonts w:hint="cs"/>
          <w:rtl/>
          <w:lang w:bidi="ar-EG"/>
        </w:rPr>
        <w:t xml:space="preserve"> </w:t>
      </w:r>
      <w:r w:rsidRPr="00EF6156">
        <w:rPr>
          <w:rFonts w:hint="cs"/>
          <w:rtl/>
          <w:lang w:bidi="ar-EG"/>
        </w:rPr>
        <w:t>العامة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عدة</w:t>
      </w:r>
      <w:r w:rsidR="00EF6156" w:rsidRPr="00EF6156">
        <w:rPr>
          <w:rFonts w:hint="cs"/>
          <w:rtl/>
          <w:lang w:bidi="ar-EG"/>
        </w:rPr>
        <w:t xml:space="preserve"> </w:t>
      </w:r>
      <w:r w:rsidRPr="00EF6156">
        <w:rPr>
          <w:rFonts w:hint="cs"/>
          <w:rtl/>
          <w:lang w:bidi="ar-EG"/>
        </w:rPr>
        <w:t>مواضيع</w:t>
      </w:r>
      <w:r w:rsidR="00EF6156" w:rsidRPr="00EF6156">
        <w:rPr>
          <w:rFonts w:hint="cs"/>
          <w:rtl/>
          <w:lang w:bidi="ar-EG"/>
        </w:rPr>
        <w:t xml:space="preserve"> </w:t>
      </w:r>
      <w:r w:rsidRPr="00EF6156">
        <w:rPr>
          <w:rFonts w:hint="cs"/>
          <w:rtl/>
          <w:lang w:bidi="ar-EG"/>
        </w:rPr>
        <w:t>تُنشر</w:t>
      </w:r>
      <w:r w:rsidR="00EF6156" w:rsidRPr="00EF6156">
        <w:rPr>
          <w:rFonts w:hint="cs"/>
          <w:rtl/>
          <w:lang w:bidi="ar-EG"/>
        </w:rPr>
        <w:t xml:space="preserve"> </w:t>
      </w:r>
      <w:r w:rsidRPr="00EF6156">
        <w:rPr>
          <w:rFonts w:hint="cs"/>
          <w:rtl/>
          <w:lang w:bidi="ar-EG"/>
        </w:rPr>
        <w:t>أيض</w:t>
      </w:r>
      <w:r w:rsidR="00511CD8">
        <w:rPr>
          <w:rFonts w:hint="cs"/>
          <w:rtl/>
          <w:lang w:bidi="ar-EG"/>
        </w:rPr>
        <w:t xml:space="preserve">اً </w:t>
      </w:r>
      <w:r w:rsidRPr="00EF6156">
        <w:rPr>
          <w:rFonts w:hint="cs"/>
          <w:rtl/>
          <w:lang w:bidi="ar-EG"/>
        </w:rPr>
        <w:t>على</w:t>
      </w:r>
      <w:r w:rsidR="00EF6156" w:rsidRPr="00EF6156">
        <w:rPr>
          <w:rFonts w:hint="cs"/>
          <w:rtl/>
          <w:lang w:bidi="ar-EG"/>
        </w:rPr>
        <w:t xml:space="preserve"> </w:t>
      </w:r>
      <w:r w:rsidRPr="00EF6156">
        <w:rPr>
          <w:rFonts w:hint="cs"/>
          <w:rtl/>
          <w:lang w:bidi="ar-EG"/>
        </w:rPr>
        <w:t>موقعها</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شبكة</w:t>
      </w:r>
      <w:r w:rsidR="00EF6156" w:rsidRPr="00EF6156">
        <w:rPr>
          <w:rFonts w:hint="cs"/>
          <w:rtl/>
          <w:lang w:bidi="ar-EG"/>
        </w:rPr>
        <w:t xml:space="preserve"> </w:t>
      </w:r>
      <w:r w:rsidRPr="00EF6156">
        <w:rPr>
          <w:rFonts w:hint="cs"/>
          <w:rtl/>
          <w:lang w:bidi="ar-EG"/>
        </w:rPr>
        <w:t>الإنترنت.</w:t>
      </w:r>
      <w:r w:rsidR="00EF6156" w:rsidRPr="00EF6156">
        <w:rPr>
          <w:rFonts w:hint="cs"/>
          <w:rtl/>
          <w:lang w:bidi="ar-EG"/>
        </w:rPr>
        <w:t xml:space="preserve"> </w:t>
      </w:r>
      <w:r w:rsidRPr="00EF6156">
        <w:rPr>
          <w:rFonts w:hint="cs"/>
          <w:rtl/>
          <w:lang w:bidi="ar-EG"/>
        </w:rPr>
        <w:t>وقد</w:t>
      </w:r>
      <w:r w:rsidR="00EF6156" w:rsidRPr="00EF6156">
        <w:rPr>
          <w:rFonts w:hint="cs"/>
          <w:rtl/>
          <w:lang w:bidi="ar-EG"/>
        </w:rPr>
        <w:t xml:space="preserve"> </w:t>
      </w:r>
      <w:r w:rsidRPr="00EF6156">
        <w:rPr>
          <w:rFonts w:hint="cs"/>
          <w:rtl/>
          <w:lang w:bidi="ar-EG"/>
        </w:rPr>
        <w:t>أعدت</w:t>
      </w:r>
      <w:r w:rsidR="00EF6156" w:rsidRPr="00EF6156">
        <w:rPr>
          <w:rFonts w:hint="cs"/>
          <w:rtl/>
          <w:lang w:bidi="ar-EG"/>
        </w:rPr>
        <w:t xml:space="preserve"> </w:t>
      </w:r>
      <w:r w:rsidRPr="00EF6156">
        <w:rPr>
          <w:rFonts w:hint="cs"/>
          <w:rtl/>
          <w:lang w:bidi="ar-EG"/>
        </w:rPr>
        <w:t>الوكالة</w:t>
      </w:r>
      <w:r w:rsidR="00EF6156" w:rsidRPr="00EF6156">
        <w:rPr>
          <w:rFonts w:hint="cs"/>
          <w:rtl/>
          <w:lang w:bidi="ar-EG"/>
        </w:rPr>
        <w:t xml:space="preserve"> </w:t>
      </w:r>
      <w:r w:rsidRPr="00EF6156">
        <w:rPr>
          <w:rFonts w:hint="cs"/>
          <w:rtl/>
          <w:lang w:bidi="ar-EG"/>
        </w:rPr>
        <w:t>مبادئ</w:t>
      </w:r>
      <w:r w:rsidR="00EF6156" w:rsidRPr="00EF6156">
        <w:rPr>
          <w:rFonts w:hint="cs"/>
          <w:rtl/>
          <w:lang w:bidi="ar-EG"/>
        </w:rPr>
        <w:t xml:space="preserve"> </w:t>
      </w:r>
      <w:r w:rsidRPr="00EF6156">
        <w:rPr>
          <w:rFonts w:hint="cs"/>
          <w:rtl/>
          <w:lang w:bidi="ar-EG"/>
        </w:rPr>
        <w:t>توجيهية</w:t>
      </w:r>
      <w:r w:rsidR="00EF6156" w:rsidRPr="00EF6156">
        <w:rPr>
          <w:rFonts w:hint="cs"/>
          <w:rtl/>
          <w:lang w:bidi="ar-EG"/>
        </w:rPr>
        <w:t xml:space="preserve"> </w:t>
      </w:r>
      <w:r w:rsidRPr="00EF6156">
        <w:rPr>
          <w:rFonts w:hint="cs"/>
          <w:rtl/>
          <w:lang w:bidi="ar-EG"/>
        </w:rPr>
        <w:t>تتضمن</w:t>
      </w:r>
      <w:r w:rsidR="00EF6156" w:rsidRPr="00EF6156">
        <w:rPr>
          <w:rFonts w:hint="cs"/>
          <w:rtl/>
          <w:lang w:bidi="ar-EG"/>
        </w:rPr>
        <w:t xml:space="preserve"> </w:t>
      </w:r>
      <w:r w:rsidRPr="00EF6156">
        <w:rPr>
          <w:rFonts w:hint="cs"/>
          <w:rtl/>
          <w:lang w:bidi="ar-EG"/>
        </w:rPr>
        <w:t>توصيات</w:t>
      </w:r>
      <w:r w:rsidR="00EF6156" w:rsidRPr="00EF6156">
        <w:rPr>
          <w:rFonts w:hint="cs"/>
          <w:rtl/>
          <w:lang w:bidi="ar-EG"/>
        </w:rPr>
        <w:t xml:space="preserve"> </w:t>
      </w:r>
      <w:r w:rsidRPr="00EF6156">
        <w:rPr>
          <w:rFonts w:hint="cs"/>
          <w:rtl/>
          <w:lang w:bidi="ar-EG"/>
        </w:rPr>
        <w:t>بشأن</w:t>
      </w:r>
      <w:r w:rsidR="00EF6156" w:rsidRPr="00EF6156">
        <w:rPr>
          <w:rFonts w:hint="cs"/>
          <w:rtl/>
          <w:lang w:bidi="ar-EG"/>
        </w:rPr>
        <w:t xml:space="preserve"> </w:t>
      </w:r>
      <w:r w:rsidRPr="00EF6156">
        <w:rPr>
          <w:rFonts w:hint="cs"/>
          <w:rtl/>
          <w:lang w:bidi="ar-EG"/>
        </w:rPr>
        <w:t>الحماية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مجموعة</w:t>
      </w:r>
      <w:r w:rsidR="00EF6156" w:rsidRPr="00EF6156">
        <w:rPr>
          <w:rFonts w:hint="cs"/>
          <w:rtl/>
          <w:lang w:bidi="ar-EG"/>
        </w:rPr>
        <w:t xml:space="preserve"> </w:t>
      </w:r>
      <w:r w:rsidRPr="00EF6156">
        <w:rPr>
          <w:rFonts w:hint="cs"/>
          <w:rtl/>
          <w:lang w:bidi="ar-EG"/>
        </w:rPr>
        <w:t>من</w:t>
      </w:r>
      <w:r w:rsidR="00EF6156" w:rsidRPr="00EF6156">
        <w:rPr>
          <w:rFonts w:hint="cs"/>
          <w:rtl/>
          <w:lang w:bidi="ar-EG"/>
        </w:rPr>
        <w:t xml:space="preserve"> </w:t>
      </w:r>
      <w:r w:rsidRPr="00EF6156">
        <w:rPr>
          <w:rFonts w:hint="cs"/>
          <w:rtl/>
          <w:lang w:bidi="ar-EG"/>
        </w:rPr>
        <w:t>الظروف</w:t>
      </w:r>
      <w:r w:rsidR="00EF6156" w:rsidRPr="00EF6156">
        <w:rPr>
          <w:rFonts w:hint="cs"/>
          <w:rtl/>
          <w:lang w:bidi="ar-EG"/>
        </w:rPr>
        <w:t xml:space="preserve"> </w:t>
      </w:r>
      <w:r w:rsidRPr="00EF6156">
        <w:rPr>
          <w:rFonts w:hint="cs"/>
          <w:rtl/>
          <w:lang w:bidi="ar-EG"/>
        </w:rPr>
        <w:t>المختلفة،</w:t>
      </w:r>
      <w:r w:rsidR="00EF6156" w:rsidRPr="00EF6156">
        <w:rPr>
          <w:rFonts w:hint="cs"/>
          <w:rtl/>
          <w:lang w:bidi="ar-EG"/>
        </w:rPr>
        <w:t xml:space="preserve"> </w:t>
      </w:r>
      <w:r w:rsidRPr="00EF6156">
        <w:rPr>
          <w:rFonts w:hint="cs"/>
          <w:rtl/>
          <w:lang w:bidi="ar-EG"/>
        </w:rPr>
        <w:t>مثل</w:t>
      </w:r>
      <w:r w:rsidR="00EF6156" w:rsidRPr="00EF6156">
        <w:rPr>
          <w:rFonts w:hint="cs"/>
          <w:rtl/>
          <w:lang w:bidi="ar-EG"/>
        </w:rPr>
        <w:t xml:space="preserve"> </w:t>
      </w:r>
      <w:r w:rsidRPr="00EF6156">
        <w:rPr>
          <w:rFonts w:hint="cs"/>
          <w:rtl/>
          <w:lang w:bidi="ar-EG"/>
        </w:rPr>
        <w:t>مكان</w:t>
      </w:r>
      <w:r w:rsidR="00EF6156" w:rsidRPr="00EF6156">
        <w:rPr>
          <w:rFonts w:hint="cs"/>
          <w:rtl/>
          <w:lang w:bidi="ar-EG"/>
        </w:rPr>
        <w:t xml:space="preserve"> </w:t>
      </w:r>
      <w:r w:rsidRPr="00EF6156">
        <w:rPr>
          <w:rFonts w:hint="cs"/>
          <w:rtl/>
          <w:lang w:bidi="ar-EG"/>
        </w:rPr>
        <w:t>العمل،</w:t>
      </w:r>
      <w:r w:rsidR="00EF6156" w:rsidRPr="00EF6156">
        <w:rPr>
          <w:rFonts w:hint="cs"/>
          <w:rtl/>
          <w:lang w:bidi="ar-EG"/>
        </w:rPr>
        <w:t xml:space="preserve"> </w:t>
      </w:r>
      <w:r w:rsidRPr="00EF6156">
        <w:rPr>
          <w:rFonts w:hint="cs"/>
          <w:rtl/>
          <w:lang w:bidi="ar-EG"/>
        </w:rPr>
        <w:lastRenderedPageBreak/>
        <w:t>أو</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سوق</w:t>
      </w:r>
      <w:r w:rsidR="00EF6156" w:rsidRPr="00EF6156">
        <w:rPr>
          <w:rFonts w:hint="cs"/>
          <w:rtl/>
          <w:lang w:bidi="ar-EG"/>
        </w:rPr>
        <w:t xml:space="preserve"> </w:t>
      </w:r>
      <w:r w:rsidRPr="00EF6156">
        <w:rPr>
          <w:rFonts w:hint="cs"/>
          <w:rtl/>
          <w:lang w:bidi="ar-EG"/>
        </w:rPr>
        <w:t>الإسكان</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مؤسسات</w:t>
      </w:r>
      <w:r w:rsidR="00EF6156" w:rsidRPr="00EF6156">
        <w:rPr>
          <w:rFonts w:hint="cs"/>
          <w:rtl/>
          <w:lang w:bidi="ar-EG"/>
        </w:rPr>
        <w:t xml:space="preserve"> </w:t>
      </w:r>
      <w:r w:rsidRPr="00EF6156">
        <w:rPr>
          <w:rFonts w:hint="cs"/>
          <w:rtl/>
          <w:lang w:bidi="ar-EG"/>
        </w:rPr>
        <w:t>التعليم</w:t>
      </w:r>
      <w:r w:rsidR="00EF6156" w:rsidRPr="00EF6156">
        <w:rPr>
          <w:rFonts w:hint="cs"/>
          <w:rtl/>
          <w:lang w:bidi="ar-EG"/>
        </w:rPr>
        <w:t xml:space="preserve"> </w:t>
      </w:r>
      <w:r w:rsidRPr="00EF6156">
        <w:rPr>
          <w:rFonts w:hint="cs"/>
          <w:rtl/>
          <w:lang w:bidi="ar-EG"/>
        </w:rPr>
        <w:t>العالي.</w:t>
      </w:r>
      <w:r w:rsidR="00EF6156" w:rsidRPr="00EF6156">
        <w:rPr>
          <w:rFonts w:hint="cs"/>
          <w:rtl/>
          <w:lang w:bidi="ar-EG"/>
        </w:rPr>
        <w:t xml:space="preserve"> </w:t>
      </w:r>
      <w:r w:rsidRPr="00EF6156">
        <w:rPr>
          <w:rFonts w:hint="cs"/>
          <w:rtl/>
          <w:lang w:bidi="ar-EG"/>
        </w:rPr>
        <w:t>وعلاوة</w:t>
      </w:r>
      <w:r w:rsidR="00EF6156" w:rsidRPr="00EF6156">
        <w:rPr>
          <w:rFonts w:hint="cs"/>
          <w:rtl/>
          <w:lang w:bidi="ar-EG"/>
        </w:rPr>
        <w:t xml:space="preserve"> </w:t>
      </w:r>
      <w:r w:rsidRPr="00EF6156">
        <w:rPr>
          <w:rFonts w:hint="cs"/>
          <w:rtl/>
          <w:lang w:bidi="ar-EG"/>
        </w:rPr>
        <w:t>على</w:t>
      </w:r>
      <w:r w:rsidR="00EF6156" w:rsidRPr="00EF6156">
        <w:rPr>
          <w:rFonts w:hint="cs"/>
          <w:rtl/>
          <w:lang w:bidi="ar-EG"/>
        </w:rPr>
        <w:t xml:space="preserve"> </w:t>
      </w:r>
      <w:r w:rsidRPr="00EF6156">
        <w:rPr>
          <w:rFonts w:hint="cs"/>
          <w:rtl/>
          <w:lang w:bidi="ar-EG"/>
        </w:rPr>
        <w:t>ذلك،</w:t>
      </w:r>
      <w:r w:rsidR="00EF6156" w:rsidRPr="00EF6156">
        <w:rPr>
          <w:rFonts w:hint="cs"/>
          <w:rtl/>
          <w:lang w:bidi="ar-EG"/>
        </w:rPr>
        <w:t xml:space="preserve"> </w:t>
      </w:r>
      <w:r w:rsidRPr="00EF6156">
        <w:rPr>
          <w:rFonts w:hint="cs"/>
          <w:rtl/>
          <w:lang w:bidi="ar-EG"/>
        </w:rPr>
        <w:t>أجرت</w:t>
      </w:r>
      <w:r w:rsidR="00EF6156" w:rsidRPr="00EF6156">
        <w:rPr>
          <w:rFonts w:hint="cs"/>
          <w:rtl/>
          <w:lang w:bidi="ar-EG"/>
        </w:rPr>
        <w:t xml:space="preserve"> </w:t>
      </w:r>
      <w:r w:rsidRPr="00EF6156">
        <w:rPr>
          <w:rFonts w:hint="cs"/>
          <w:rtl/>
          <w:lang w:bidi="ar-EG"/>
        </w:rPr>
        <w:t>الوكالة</w:t>
      </w:r>
      <w:r w:rsidR="00EF6156" w:rsidRPr="00EF6156">
        <w:rPr>
          <w:rFonts w:hint="cs"/>
          <w:rtl/>
          <w:lang w:bidi="ar-EG"/>
        </w:rPr>
        <w:t xml:space="preserve"> </w:t>
      </w:r>
      <w:r w:rsidRPr="00EF6156">
        <w:rPr>
          <w:rFonts w:hint="cs"/>
          <w:rtl/>
          <w:lang w:bidi="ar-EG"/>
        </w:rPr>
        <w:t>مؤخر</w:t>
      </w:r>
      <w:r w:rsidR="00511CD8">
        <w:rPr>
          <w:rFonts w:hint="cs"/>
          <w:rtl/>
          <w:lang w:bidi="ar-EG"/>
        </w:rPr>
        <w:t xml:space="preserve">اً </w:t>
      </w:r>
      <w:r w:rsidRPr="00EF6156">
        <w:rPr>
          <w:rFonts w:hint="cs"/>
          <w:rtl/>
          <w:lang w:bidi="ar-EG"/>
        </w:rPr>
        <w:t>دراسة</w:t>
      </w:r>
      <w:r w:rsidR="00EF6156" w:rsidRPr="00EF6156">
        <w:rPr>
          <w:rFonts w:hint="cs"/>
          <w:rtl/>
          <w:lang w:bidi="ar-EG"/>
        </w:rPr>
        <w:t xml:space="preserve"> </w:t>
      </w:r>
      <w:r w:rsidRPr="00EF6156">
        <w:rPr>
          <w:rFonts w:hint="cs"/>
          <w:rtl/>
          <w:lang w:bidi="ar-EG"/>
        </w:rPr>
        <w:t>استقصائية</w:t>
      </w:r>
      <w:r w:rsidR="00EF6156" w:rsidRPr="00EF6156">
        <w:rPr>
          <w:rFonts w:hint="cs"/>
          <w:rtl/>
          <w:lang w:bidi="ar-EG"/>
        </w:rPr>
        <w:t xml:space="preserve"> </w:t>
      </w:r>
      <w:r w:rsidRPr="00EF6156">
        <w:rPr>
          <w:rFonts w:hint="cs"/>
          <w:rtl/>
          <w:lang w:bidi="ar-EG"/>
        </w:rPr>
        <w:t>عن</w:t>
      </w:r>
      <w:r w:rsidR="00EF6156" w:rsidRPr="00EF6156">
        <w:rPr>
          <w:rFonts w:hint="cs"/>
          <w:rtl/>
          <w:lang w:bidi="ar-EG"/>
        </w:rPr>
        <w:t xml:space="preserve"> </w:t>
      </w:r>
      <w:r w:rsidRPr="00EF6156">
        <w:rPr>
          <w:rFonts w:hint="cs"/>
          <w:rtl/>
          <w:lang w:bidi="ar-EG"/>
        </w:rPr>
        <w:t>كيفية</w:t>
      </w:r>
      <w:r w:rsidR="00EF6156" w:rsidRPr="00EF6156">
        <w:rPr>
          <w:rFonts w:hint="cs"/>
          <w:rtl/>
          <w:lang w:bidi="ar-EG"/>
        </w:rPr>
        <w:t xml:space="preserve"> </w:t>
      </w:r>
      <w:r w:rsidRPr="00EF6156">
        <w:rPr>
          <w:rFonts w:hint="cs"/>
          <w:rtl/>
          <w:lang w:bidi="ar-EG"/>
        </w:rPr>
        <w:t>ممارسة</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جمهورية</w:t>
      </w:r>
      <w:r w:rsidR="00EF6156" w:rsidRPr="00EF6156">
        <w:rPr>
          <w:rFonts w:hint="cs"/>
          <w:rtl/>
          <w:lang w:bidi="ar-EG"/>
        </w:rPr>
        <w:t xml:space="preserve"> </w:t>
      </w:r>
      <w:r w:rsidRPr="00EF6156">
        <w:rPr>
          <w:rFonts w:hint="cs"/>
          <w:rtl/>
          <w:lang w:bidi="ar-EG"/>
        </w:rPr>
        <w:t>ألمانيا</w:t>
      </w:r>
      <w:r w:rsidR="00EF6156" w:rsidRPr="00EF6156">
        <w:rPr>
          <w:rFonts w:hint="cs"/>
          <w:rtl/>
          <w:lang w:bidi="ar-EG"/>
        </w:rPr>
        <w:t xml:space="preserve"> </w:t>
      </w:r>
      <w:r w:rsidRPr="00EF6156">
        <w:rPr>
          <w:rFonts w:hint="cs"/>
          <w:rtl/>
          <w:lang w:bidi="ar-EG"/>
        </w:rPr>
        <w:t>الاتحادية.</w:t>
      </w:r>
      <w:r w:rsidR="00EF6156" w:rsidRPr="00EF6156">
        <w:rPr>
          <w:rFonts w:hint="cs"/>
          <w:rtl/>
          <w:lang w:bidi="ar-EG"/>
        </w:rPr>
        <w:t xml:space="preserve"> </w:t>
      </w:r>
      <w:r w:rsidRPr="00EF6156">
        <w:rPr>
          <w:rFonts w:hint="cs"/>
          <w:rtl/>
          <w:lang w:bidi="ar-EG"/>
        </w:rPr>
        <w:t>وكان</w:t>
      </w:r>
      <w:r w:rsidR="00EF6156" w:rsidRPr="00EF6156">
        <w:rPr>
          <w:rFonts w:hint="cs"/>
          <w:rtl/>
          <w:lang w:bidi="ar-EG"/>
        </w:rPr>
        <w:t xml:space="preserve"> </w:t>
      </w:r>
      <w:r w:rsidRPr="00EF6156">
        <w:rPr>
          <w:rFonts w:hint="cs"/>
          <w:rtl/>
          <w:lang w:bidi="ar-EG"/>
        </w:rPr>
        <w:t>الأشخاص</w:t>
      </w:r>
      <w:r w:rsidR="00EF6156" w:rsidRPr="00EF6156">
        <w:rPr>
          <w:rFonts w:hint="cs"/>
          <w:rtl/>
          <w:lang w:bidi="ar-EG"/>
        </w:rPr>
        <w:t xml:space="preserve"> </w:t>
      </w:r>
      <w:r w:rsidRPr="00EF6156">
        <w:rPr>
          <w:rFonts w:hint="cs"/>
          <w:rtl/>
          <w:lang w:bidi="ar-EG"/>
        </w:rPr>
        <w:t>الذين</w:t>
      </w:r>
      <w:r w:rsidR="00EF6156" w:rsidRPr="00EF6156">
        <w:rPr>
          <w:rFonts w:hint="cs"/>
          <w:rtl/>
          <w:lang w:bidi="ar-EG"/>
        </w:rPr>
        <w:t xml:space="preserve"> </w:t>
      </w:r>
      <w:r w:rsidRPr="00EF6156">
        <w:rPr>
          <w:rFonts w:hint="cs"/>
          <w:rtl/>
          <w:lang w:bidi="ar-EG"/>
        </w:rPr>
        <w:t>شملتهم</w:t>
      </w:r>
      <w:r w:rsidR="00EF6156" w:rsidRPr="00EF6156">
        <w:rPr>
          <w:rFonts w:hint="cs"/>
          <w:rtl/>
          <w:lang w:bidi="ar-EG"/>
        </w:rPr>
        <w:t xml:space="preserve"> </w:t>
      </w:r>
      <w:r w:rsidRPr="00EF6156">
        <w:rPr>
          <w:rFonts w:hint="cs"/>
          <w:rtl/>
          <w:lang w:bidi="ar-EG"/>
        </w:rPr>
        <w:t>الدراسة</w:t>
      </w:r>
      <w:r w:rsidR="00EF6156" w:rsidRPr="00EF6156">
        <w:rPr>
          <w:rFonts w:hint="cs"/>
          <w:rtl/>
          <w:lang w:bidi="ar-EG"/>
        </w:rPr>
        <w:t xml:space="preserve"> </w:t>
      </w:r>
      <w:r w:rsidRPr="00EF6156">
        <w:rPr>
          <w:rFonts w:hint="cs"/>
          <w:rtl/>
          <w:lang w:bidi="ar-EG"/>
        </w:rPr>
        <w:t>ممن</w:t>
      </w:r>
      <w:r w:rsidR="00EF6156" w:rsidRPr="00EF6156">
        <w:rPr>
          <w:rFonts w:hint="cs"/>
          <w:rtl/>
          <w:lang w:bidi="ar-EG"/>
        </w:rPr>
        <w:t xml:space="preserve"> </w:t>
      </w:r>
      <w:r w:rsidRPr="00EF6156">
        <w:rPr>
          <w:rFonts w:hint="cs"/>
          <w:rtl/>
          <w:lang w:bidi="ar-EG"/>
        </w:rPr>
        <w:t>تعرضوا</w:t>
      </w:r>
      <w:r w:rsidR="00EF6156" w:rsidRPr="00EF6156">
        <w:rPr>
          <w:rFonts w:hint="cs"/>
          <w:rtl/>
          <w:lang w:bidi="ar-EG"/>
        </w:rPr>
        <w:t xml:space="preserve"> </w:t>
      </w:r>
      <w:r w:rsidRPr="00EF6156">
        <w:rPr>
          <w:rFonts w:hint="cs"/>
          <w:rtl/>
          <w:lang w:bidi="ar-EG"/>
        </w:rPr>
        <w:t>هم</w:t>
      </w:r>
      <w:r w:rsidR="00EF6156" w:rsidRPr="00EF6156">
        <w:rPr>
          <w:rFonts w:hint="cs"/>
          <w:rtl/>
          <w:lang w:bidi="ar-EG"/>
        </w:rPr>
        <w:t xml:space="preserve"> </w:t>
      </w:r>
      <w:r w:rsidRPr="00EF6156">
        <w:rPr>
          <w:rFonts w:hint="cs"/>
          <w:rtl/>
          <w:lang w:bidi="ar-EG"/>
        </w:rPr>
        <w:t>أنفسهم</w:t>
      </w:r>
      <w:r w:rsidR="00EF6156" w:rsidRPr="00EF6156">
        <w:rPr>
          <w:rFonts w:hint="cs"/>
          <w:rtl/>
          <w:lang w:bidi="ar-EG"/>
        </w:rPr>
        <w:t xml:space="preserve"> </w:t>
      </w:r>
      <w:r w:rsidRPr="00EF6156">
        <w:rPr>
          <w:rFonts w:hint="cs"/>
          <w:rtl/>
          <w:lang w:bidi="ar-EG"/>
        </w:rPr>
        <w:t>للتمييز</w:t>
      </w:r>
      <w:r w:rsidR="00EF6156" w:rsidRPr="00EF6156">
        <w:rPr>
          <w:rFonts w:hint="cs"/>
          <w:rtl/>
          <w:lang w:bidi="ar-EG"/>
        </w:rPr>
        <w:t xml:space="preserve"> </w:t>
      </w:r>
      <w:r w:rsidRPr="00EF6156">
        <w:rPr>
          <w:rFonts w:hint="cs"/>
          <w:rtl/>
          <w:lang w:bidi="ar-EG"/>
        </w:rPr>
        <w:t>ضدهم</w:t>
      </w:r>
      <w:r w:rsidR="00EF6156" w:rsidRPr="00EF6156">
        <w:rPr>
          <w:rFonts w:hint="cs"/>
          <w:rtl/>
          <w:lang w:bidi="ar-EG"/>
        </w:rPr>
        <w:t xml:space="preserve"> </w:t>
      </w:r>
      <w:r w:rsidRPr="00EF6156">
        <w:rPr>
          <w:rFonts w:hint="cs"/>
          <w:rtl/>
          <w:lang w:bidi="ar-EG"/>
        </w:rPr>
        <w:t>أو</w:t>
      </w:r>
      <w:r w:rsidR="00EF6156" w:rsidRPr="00EF6156">
        <w:rPr>
          <w:rFonts w:hint="cs"/>
          <w:rtl/>
          <w:lang w:bidi="ar-EG"/>
        </w:rPr>
        <w:t xml:space="preserve"> </w:t>
      </w:r>
      <w:r w:rsidRPr="00EF6156">
        <w:rPr>
          <w:rFonts w:hint="cs"/>
          <w:rtl/>
          <w:lang w:bidi="ar-EG"/>
        </w:rPr>
        <w:t>كانوا</w:t>
      </w:r>
      <w:r w:rsidR="00EF6156" w:rsidRPr="00EF6156">
        <w:rPr>
          <w:rFonts w:hint="cs"/>
          <w:rtl/>
          <w:lang w:bidi="ar-EG"/>
        </w:rPr>
        <w:t xml:space="preserve"> </w:t>
      </w:r>
      <w:r w:rsidRPr="00EF6156">
        <w:rPr>
          <w:rFonts w:hint="cs"/>
          <w:rtl/>
          <w:lang w:bidi="ar-EG"/>
        </w:rPr>
        <w:t>شهود</w:t>
      </w:r>
      <w:r w:rsidR="00511CD8">
        <w:rPr>
          <w:rFonts w:hint="cs"/>
          <w:rtl/>
          <w:lang w:bidi="ar-EG"/>
        </w:rPr>
        <w:t xml:space="preserve">اً </w:t>
      </w:r>
      <w:r w:rsidRPr="00EF6156">
        <w:rPr>
          <w:rFonts w:hint="cs"/>
          <w:rtl/>
          <w:lang w:bidi="ar-EG"/>
        </w:rPr>
        <w:t>على</w:t>
      </w:r>
      <w:r w:rsidR="00EF6156" w:rsidRPr="00EF6156">
        <w:rPr>
          <w:rFonts w:hint="cs"/>
          <w:rtl/>
          <w:lang w:bidi="ar-EG"/>
        </w:rPr>
        <w:t xml:space="preserve"> </w:t>
      </w:r>
      <w:r w:rsidRPr="00EF6156">
        <w:rPr>
          <w:rFonts w:hint="cs"/>
          <w:rtl/>
          <w:lang w:bidi="ar-EG"/>
        </w:rPr>
        <w:t>ممارسات</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وستُستخدم</w:t>
      </w:r>
      <w:r w:rsidR="00EF6156" w:rsidRPr="00EF6156">
        <w:rPr>
          <w:rFonts w:hint="cs"/>
          <w:rtl/>
          <w:lang w:bidi="ar-EG"/>
        </w:rPr>
        <w:t xml:space="preserve"> </w:t>
      </w:r>
      <w:r w:rsidRPr="00EF6156">
        <w:rPr>
          <w:rFonts w:hint="cs"/>
          <w:rtl/>
          <w:lang w:bidi="ar-EG"/>
        </w:rPr>
        <w:t>نتائج</w:t>
      </w:r>
      <w:r w:rsidR="00EF6156" w:rsidRPr="00EF6156">
        <w:rPr>
          <w:rFonts w:hint="cs"/>
          <w:rtl/>
          <w:lang w:bidi="ar-EG"/>
        </w:rPr>
        <w:t xml:space="preserve"> </w:t>
      </w:r>
      <w:r w:rsidRPr="00EF6156">
        <w:rPr>
          <w:rFonts w:hint="cs"/>
          <w:rtl/>
          <w:lang w:bidi="ar-EG"/>
        </w:rPr>
        <w:t>الدراسة</w:t>
      </w:r>
      <w:r w:rsidR="00EF6156" w:rsidRPr="00EF6156">
        <w:rPr>
          <w:rFonts w:hint="cs"/>
          <w:rtl/>
          <w:lang w:bidi="ar-EG"/>
        </w:rPr>
        <w:t xml:space="preserve"> </w:t>
      </w:r>
      <w:r w:rsidRPr="00EF6156">
        <w:rPr>
          <w:rFonts w:hint="cs"/>
          <w:rtl/>
          <w:lang w:bidi="ar-EG"/>
        </w:rPr>
        <w:t>أساس</w:t>
      </w:r>
      <w:r w:rsidR="00511CD8">
        <w:rPr>
          <w:rFonts w:hint="cs"/>
          <w:rtl/>
          <w:lang w:bidi="ar-EG"/>
        </w:rPr>
        <w:t xml:space="preserve">اً </w:t>
      </w:r>
      <w:r w:rsidRPr="00EF6156">
        <w:rPr>
          <w:rFonts w:hint="cs"/>
          <w:rtl/>
          <w:lang w:bidi="ar-EG"/>
        </w:rPr>
        <w:t>لخطة</w:t>
      </w:r>
      <w:r w:rsidR="00EF6156" w:rsidRPr="00EF6156">
        <w:rPr>
          <w:rFonts w:hint="cs"/>
          <w:rtl/>
          <w:lang w:bidi="ar-EG"/>
        </w:rPr>
        <w:t xml:space="preserve"> </w:t>
      </w:r>
      <w:r w:rsidRPr="00EF6156">
        <w:rPr>
          <w:rFonts w:hint="cs"/>
          <w:rtl/>
          <w:lang w:bidi="ar-EG"/>
        </w:rPr>
        <w:t>عمل</w:t>
      </w:r>
      <w:r w:rsidR="00EF6156" w:rsidRPr="00EF6156">
        <w:rPr>
          <w:rFonts w:hint="cs"/>
          <w:rtl/>
          <w:lang w:bidi="ar-EG"/>
        </w:rPr>
        <w:t xml:space="preserve"> </w:t>
      </w:r>
      <w:r w:rsidRPr="00EF6156">
        <w:rPr>
          <w:rFonts w:hint="cs"/>
          <w:rtl/>
          <w:lang w:bidi="ar-EG"/>
        </w:rPr>
        <w:t>لصانعي</w:t>
      </w:r>
      <w:r w:rsidR="00EF6156" w:rsidRPr="00EF6156">
        <w:rPr>
          <w:rFonts w:hint="cs"/>
          <w:rtl/>
          <w:lang w:bidi="ar-EG"/>
        </w:rPr>
        <w:t xml:space="preserve"> </w:t>
      </w:r>
      <w:r w:rsidRPr="00EF6156">
        <w:rPr>
          <w:rFonts w:hint="cs"/>
          <w:rtl/>
          <w:lang w:bidi="ar-EG"/>
        </w:rPr>
        <w:t>السياسات</w:t>
      </w:r>
      <w:r w:rsidR="00EF6156" w:rsidRPr="00EF6156">
        <w:rPr>
          <w:rFonts w:hint="cs"/>
          <w:rtl/>
          <w:lang w:bidi="ar-EG"/>
        </w:rPr>
        <w:t xml:space="preserve"> </w:t>
      </w:r>
      <w:r w:rsidRPr="00EF6156">
        <w:rPr>
          <w:rFonts w:hint="cs"/>
          <w:rtl/>
          <w:lang w:bidi="ar-EG"/>
        </w:rPr>
        <w:t>والعمل</w:t>
      </w:r>
      <w:r w:rsidR="00EF6156" w:rsidRPr="00EF6156">
        <w:rPr>
          <w:rFonts w:hint="cs"/>
          <w:rtl/>
          <w:lang w:bidi="ar-EG"/>
        </w:rPr>
        <w:t xml:space="preserve"> </w:t>
      </w:r>
      <w:r w:rsidRPr="00EF6156">
        <w:rPr>
          <w:rFonts w:hint="cs"/>
          <w:rtl/>
          <w:lang w:bidi="ar-EG"/>
        </w:rPr>
        <w:t>الرامي</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مناهضة</w:t>
      </w:r>
      <w:r w:rsidR="00EF6156" w:rsidRPr="00EF6156">
        <w:rPr>
          <w:rFonts w:hint="cs"/>
          <w:rtl/>
          <w:lang w:bidi="ar-EG"/>
        </w:rPr>
        <w:t xml:space="preserve"> </w:t>
      </w:r>
      <w:r w:rsidRPr="00EF6156">
        <w:rPr>
          <w:rFonts w:hint="cs"/>
          <w:rtl/>
          <w:lang w:bidi="ar-EG"/>
        </w:rPr>
        <w:t>التمييز.</w:t>
      </w:r>
      <w:r w:rsidR="00EF6156" w:rsidRPr="00EF6156">
        <w:rPr>
          <w:rFonts w:hint="cs"/>
          <w:rtl/>
          <w:lang w:bidi="ar-EG"/>
        </w:rPr>
        <w:t xml:space="preserve"> </w:t>
      </w:r>
      <w:r w:rsidRPr="00EF6156">
        <w:rPr>
          <w:rFonts w:hint="cs"/>
          <w:rtl/>
          <w:lang w:bidi="ar-EG"/>
        </w:rPr>
        <w:t>وقد</w:t>
      </w:r>
      <w:r w:rsidR="00EF6156" w:rsidRPr="00EF6156">
        <w:rPr>
          <w:rFonts w:hint="cs"/>
          <w:rtl/>
          <w:lang w:bidi="ar-EG"/>
        </w:rPr>
        <w:t xml:space="preserve"> </w:t>
      </w:r>
      <w:r w:rsidRPr="00EF6156">
        <w:rPr>
          <w:rFonts w:hint="cs"/>
          <w:rtl/>
          <w:lang w:bidi="ar-EG"/>
        </w:rPr>
        <w:t>عُرضت</w:t>
      </w:r>
      <w:r w:rsidR="00EF6156" w:rsidRPr="00EF6156">
        <w:rPr>
          <w:rFonts w:hint="cs"/>
          <w:rtl/>
          <w:lang w:bidi="ar-EG"/>
        </w:rPr>
        <w:t xml:space="preserve"> </w:t>
      </w:r>
      <w:r w:rsidRPr="00EF6156">
        <w:rPr>
          <w:rFonts w:hint="cs"/>
          <w:rtl/>
          <w:lang w:bidi="ar-EG"/>
        </w:rPr>
        <w:t>النتائج</w:t>
      </w:r>
      <w:r w:rsidR="00EF6156" w:rsidRPr="00EF6156">
        <w:rPr>
          <w:rFonts w:hint="cs"/>
          <w:rtl/>
          <w:lang w:bidi="ar-EG"/>
        </w:rPr>
        <w:t xml:space="preserve"> </w:t>
      </w:r>
      <w:r w:rsidRPr="00EF6156">
        <w:rPr>
          <w:rFonts w:hint="cs"/>
          <w:rtl/>
          <w:lang w:bidi="ar-EG"/>
        </w:rPr>
        <w:t>الأولية</w:t>
      </w:r>
      <w:r w:rsidR="00EF6156" w:rsidRPr="00EF6156">
        <w:rPr>
          <w:rFonts w:hint="cs"/>
          <w:rtl/>
          <w:lang w:bidi="ar-EG"/>
        </w:rPr>
        <w:t xml:space="preserve"> </w:t>
      </w:r>
      <w:r w:rsidRPr="00EF6156">
        <w:rPr>
          <w:rFonts w:hint="cs"/>
          <w:rtl/>
          <w:lang w:bidi="ar-EG"/>
        </w:rPr>
        <w:t>للدراسة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19</w:t>
      </w:r>
      <w:r w:rsidR="00EF6156" w:rsidRPr="00EF6156">
        <w:rPr>
          <w:rFonts w:hint="cs"/>
          <w:rtl/>
          <w:lang w:bidi="ar-EG"/>
        </w:rPr>
        <w:t xml:space="preserve"> </w:t>
      </w:r>
      <w:r w:rsidRPr="00EF6156">
        <w:rPr>
          <w:rFonts w:hint="cs"/>
          <w:rtl/>
          <w:lang w:bidi="ar-EG"/>
        </w:rPr>
        <w:t>نيسان/أبريل</w:t>
      </w:r>
      <w:r w:rsidR="00EF6156" w:rsidRPr="00EF6156">
        <w:rPr>
          <w:rFonts w:hint="cs"/>
          <w:rtl/>
          <w:lang w:bidi="ar-EG"/>
        </w:rPr>
        <w:t xml:space="preserve"> </w:t>
      </w:r>
      <w:r w:rsidRPr="00EF6156">
        <w:rPr>
          <w:rFonts w:hint="cs"/>
          <w:rtl/>
          <w:lang w:bidi="ar-EG"/>
        </w:rPr>
        <w:t>2016.</w:t>
      </w:r>
      <w:r w:rsidR="00EF6156" w:rsidRPr="00EF6156">
        <w:rPr>
          <w:rFonts w:hint="cs"/>
          <w:rtl/>
          <w:lang w:bidi="ar-EG"/>
        </w:rPr>
        <w:t xml:space="preserve"> </w:t>
      </w:r>
      <w:r w:rsidRPr="00EF6156">
        <w:rPr>
          <w:rFonts w:hint="cs"/>
          <w:rtl/>
          <w:lang w:bidi="ar-EG"/>
        </w:rPr>
        <w:t>ومن</w:t>
      </w:r>
      <w:r w:rsidR="00EF6156" w:rsidRPr="00EF6156">
        <w:rPr>
          <w:rFonts w:hint="cs"/>
          <w:rtl/>
          <w:lang w:bidi="ar-EG"/>
        </w:rPr>
        <w:t xml:space="preserve"> </w:t>
      </w:r>
      <w:r w:rsidRPr="00EF6156">
        <w:rPr>
          <w:rFonts w:hint="cs"/>
          <w:rtl/>
          <w:lang w:bidi="ar-EG"/>
        </w:rPr>
        <w:t>المتوقع</w:t>
      </w:r>
      <w:r w:rsidR="00EF6156" w:rsidRPr="00EF6156">
        <w:rPr>
          <w:rFonts w:hint="cs"/>
          <w:rtl/>
          <w:lang w:bidi="ar-EG"/>
        </w:rPr>
        <w:t xml:space="preserve"> </w:t>
      </w:r>
      <w:r w:rsidRPr="00EF6156">
        <w:rPr>
          <w:rFonts w:hint="cs"/>
          <w:rtl/>
          <w:lang w:bidi="ar-EG"/>
        </w:rPr>
        <w:t>نشر</w:t>
      </w:r>
      <w:r w:rsidR="00EF6156" w:rsidRPr="00EF6156">
        <w:rPr>
          <w:rFonts w:hint="cs"/>
          <w:rtl/>
          <w:lang w:bidi="ar-EG"/>
        </w:rPr>
        <w:t xml:space="preserve"> </w:t>
      </w:r>
      <w:r w:rsidRPr="00EF6156">
        <w:rPr>
          <w:rFonts w:hint="cs"/>
          <w:rtl/>
          <w:lang w:bidi="ar-EG"/>
        </w:rPr>
        <w:t>النتائج</w:t>
      </w:r>
      <w:r w:rsidR="00EF6156" w:rsidRPr="00EF6156">
        <w:rPr>
          <w:rFonts w:hint="cs"/>
          <w:rtl/>
          <w:lang w:bidi="ar-EG"/>
        </w:rPr>
        <w:t xml:space="preserve"> </w:t>
      </w:r>
      <w:r w:rsidRPr="00EF6156">
        <w:rPr>
          <w:rFonts w:hint="cs"/>
          <w:rtl/>
          <w:lang w:bidi="ar-EG"/>
        </w:rPr>
        <w:t>الشاملة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ربيع</w:t>
      </w:r>
      <w:r w:rsidR="0036561A">
        <w:rPr>
          <w:rFonts w:hint="eastAsia"/>
          <w:rtl/>
          <w:lang w:bidi="ar-EG"/>
        </w:rPr>
        <w:t> </w:t>
      </w:r>
      <w:r w:rsidRPr="00EF6156">
        <w:rPr>
          <w:rFonts w:hint="cs"/>
          <w:rtl/>
          <w:lang w:bidi="ar-EG"/>
        </w:rPr>
        <w:t>2017.</w:t>
      </w:r>
      <w:r w:rsidR="00EF6156" w:rsidRPr="00EF6156">
        <w:rPr>
          <w:rFonts w:hint="cs"/>
          <w:rtl/>
          <w:lang w:bidi="ar-EG"/>
        </w:rPr>
        <w:t xml:space="preserve"> </w:t>
      </w:r>
    </w:p>
    <w:p w:rsidR="00614786" w:rsidRPr="00EF6156" w:rsidRDefault="00614786" w:rsidP="0036561A">
      <w:pPr>
        <w:pStyle w:val="SingleTxtGA"/>
        <w:rPr>
          <w:rtl/>
        </w:rPr>
      </w:pPr>
      <w:r w:rsidRPr="00EF6156">
        <w:rPr>
          <w:rFonts w:hint="cs"/>
          <w:rtl/>
          <w:lang w:bidi="ar-EG"/>
        </w:rPr>
        <w:t>194-</w:t>
      </w:r>
      <w:r w:rsidRPr="00EF6156">
        <w:rPr>
          <w:rFonts w:hint="cs"/>
          <w:rtl/>
          <w:lang w:bidi="ar-EG"/>
        </w:rPr>
        <w:tab/>
        <w:t>ومن</w:t>
      </w:r>
      <w:r w:rsidR="00EF6156" w:rsidRPr="00EF6156">
        <w:rPr>
          <w:rFonts w:hint="cs"/>
          <w:rtl/>
          <w:lang w:bidi="ar-EG"/>
        </w:rPr>
        <w:t xml:space="preserve"> </w:t>
      </w:r>
      <w:r w:rsidRPr="00EF6156">
        <w:rPr>
          <w:rFonts w:hint="cs"/>
          <w:rtl/>
          <w:lang w:bidi="ar-EG"/>
        </w:rPr>
        <w:t>أجل</w:t>
      </w:r>
      <w:r w:rsidR="00EF6156" w:rsidRPr="00EF6156">
        <w:rPr>
          <w:rFonts w:hint="cs"/>
          <w:rtl/>
        </w:rPr>
        <w:t xml:space="preserve"> </w:t>
      </w:r>
      <w:r w:rsidRPr="00EF6156">
        <w:rPr>
          <w:rFonts w:hint="cs"/>
          <w:rtl/>
        </w:rPr>
        <w:t>تنفيذ</w:t>
      </w:r>
      <w:r w:rsidR="00EF6156" w:rsidRPr="00EF6156">
        <w:rPr>
          <w:rFonts w:hint="cs"/>
          <w:rtl/>
        </w:rPr>
        <w:t xml:space="preserve"> </w:t>
      </w:r>
      <w:r w:rsidRPr="00EF6156">
        <w:rPr>
          <w:rFonts w:hint="cs"/>
          <w:rtl/>
        </w:rPr>
        <w:t>اتفاقية</w:t>
      </w:r>
      <w:r w:rsidR="00EF6156" w:rsidRPr="00EF6156">
        <w:rPr>
          <w:rFonts w:hint="cs"/>
          <w:rtl/>
        </w:rPr>
        <w:t xml:space="preserve"> </w:t>
      </w:r>
      <w:r w:rsidRPr="00EF6156">
        <w:rPr>
          <w:rFonts w:hint="cs"/>
          <w:rtl/>
        </w:rPr>
        <w:t>الأمم</w:t>
      </w:r>
      <w:r w:rsidR="00EF6156" w:rsidRPr="00EF6156">
        <w:rPr>
          <w:rFonts w:hint="cs"/>
          <w:rtl/>
        </w:rPr>
        <w:t xml:space="preserve"> </w:t>
      </w:r>
      <w:r w:rsidRPr="00EF6156">
        <w:rPr>
          <w:rFonts w:hint="cs"/>
          <w:rtl/>
        </w:rPr>
        <w:t>المتحدة</w:t>
      </w:r>
      <w:r w:rsidR="00EF6156" w:rsidRPr="00EF6156">
        <w:rPr>
          <w:rFonts w:hint="cs"/>
          <w:rtl/>
        </w:rPr>
        <w:t xml:space="preserve"> </w:t>
      </w:r>
      <w:r w:rsidRPr="00EF6156">
        <w:rPr>
          <w:rFonts w:hint="cs"/>
          <w:rtl/>
        </w:rPr>
        <w:t>لحقوق</w:t>
      </w:r>
      <w:r w:rsidR="00EF6156" w:rsidRPr="00EF6156">
        <w:rPr>
          <w:rFonts w:hint="cs"/>
          <w:rtl/>
        </w:rPr>
        <w:t xml:space="preserve"> </w:t>
      </w:r>
      <w:r w:rsidRPr="00EF6156">
        <w:rPr>
          <w:rFonts w:hint="cs"/>
          <w:rtl/>
        </w:rPr>
        <w:t>الأشخاص</w:t>
      </w:r>
      <w:r w:rsidR="00EF6156" w:rsidRPr="00EF6156">
        <w:rPr>
          <w:rFonts w:hint="cs"/>
          <w:rtl/>
        </w:rPr>
        <w:t xml:space="preserve"> </w:t>
      </w:r>
      <w:r w:rsidRPr="00EF6156">
        <w:rPr>
          <w:rFonts w:hint="cs"/>
          <w:rtl/>
        </w:rPr>
        <w:t>ذوي</w:t>
      </w:r>
      <w:r w:rsidR="00EF6156" w:rsidRPr="00EF6156">
        <w:rPr>
          <w:rFonts w:hint="cs"/>
          <w:rtl/>
        </w:rPr>
        <w:t xml:space="preserve"> </w:t>
      </w:r>
      <w:r w:rsidRPr="00EF6156">
        <w:rPr>
          <w:rFonts w:hint="cs"/>
          <w:rtl/>
        </w:rPr>
        <w:t>الإعاقة،</w:t>
      </w:r>
      <w:r w:rsidR="00EF6156" w:rsidRPr="00EF6156">
        <w:rPr>
          <w:rFonts w:hint="cs"/>
          <w:rtl/>
        </w:rPr>
        <w:t xml:space="preserve"> </w:t>
      </w:r>
      <w:r w:rsidRPr="00EF6156">
        <w:rPr>
          <w:rFonts w:hint="cs"/>
          <w:rtl/>
        </w:rPr>
        <w:t>اعتمدت</w:t>
      </w:r>
      <w:r w:rsidR="00EF6156" w:rsidRPr="00EF6156">
        <w:rPr>
          <w:rFonts w:hint="cs"/>
          <w:rtl/>
        </w:rPr>
        <w:t xml:space="preserve"> </w:t>
      </w:r>
      <w:r w:rsidRPr="00EF6156">
        <w:rPr>
          <w:rFonts w:hint="cs"/>
          <w:rtl/>
        </w:rPr>
        <w:t>الحكومة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خطة</w:t>
      </w:r>
      <w:r w:rsidR="00EF6156" w:rsidRPr="00EF6156">
        <w:rPr>
          <w:rFonts w:hint="cs"/>
          <w:rtl/>
        </w:rPr>
        <w:t xml:space="preserve"> </w:t>
      </w:r>
      <w:r w:rsidRPr="00EF6156">
        <w:rPr>
          <w:rFonts w:hint="cs"/>
          <w:rtl/>
        </w:rPr>
        <w:t>عمل</w:t>
      </w:r>
      <w:r w:rsidR="00EF6156" w:rsidRPr="00EF6156">
        <w:rPr>
          <w:rFonts w:hint="cs"/>
          <w:rtl/>
        </w:rPr>
        <w:t xml:space="preserve"> </w:t>
      </w:r>
      <w:r w:rsidRPr="00EF6156">
        <w:rPr>
          <w:rFonts w:hint="cs"/>
          <w:rtl/>
        </w:rPr>
        <w:t>وطنية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15</w:t>
      </w:r>
      <w:r w:rsidR="00EF6156" w:rsidRPr="00EF6156">
        <w:rPr>
          <w:rFonts w:hint="cs"/>
          <w:rtl/>
        </w:rPr>
        <w:t xml:space="preserve"> </w:t>
      </w:r>
      <w:r w:rsidR="0036561A">
        <w:rPr>
          <w:rFonts w:hint="cs"/>
          <w:rtl/>
        </w:rPr>
        <w:t>حزيران</w:t>
      </w:r>
      <w:r w:rsidRPr="00EF6156">
        <w:rPr>
          <w:rFonts w:hint="cs"/>
          <w:rtl/>
        </w:rPr>
        <w:t>/</w:t>
      </w:r>
      <w:r w:rsidR="00CB4BA4">
        <w:rPr>
          <w:rFonts w:hint="cs"/>
          <w:rtl/>
        </w:rPr>
        <w:t>يونيه</w:t>
      </w:r>
      <w:r w:rsidR="00EF6156" w:rsidRPr="00EF6156">
        <w:rPr>
          <w:rFonts w:hint="cs"/>
          <w:rtl/>
        </w:rPr>
        <w:t xml:space="preserve"> </w:t>
      </w:r>
      <w:r w:rsidRPr="00EF6156">
        <w:rPr>
          <w:rFonts w:hint="cs"/>
          <w:rtl/>
        </w:rPr>
        <w:t>2011.</w:t>
      </w:r>
      <w:r w:rsidR="00EF6156" w:rsidRPr="00EF6156">
        <w:rPr>
          <w:rFonts w:hint="cs"/>
          <w:rtl/>
        </w:rPr>
        <w:t xml:space="preserve"> </w:t>
      </w:r>
      <w:r w:rsidRPr="00EF6156">
        <w:rPr>
          <w:rFonts w:hint="cs"/>
          <w:rtl/>
        </w:rPr>
        <w:t>وتضع</w:t>
      </w:r>
      <w:r w:rsidR="00EF6156" w:rsidRPr="00EF6156">
        <w:rPr>
          <w:rFonts w:hint="cs"/>
          <w:rtl/>
        </w:rPr>
        <w:t xml:space="preserve"> </w:t>
      </w:r>
      <w:r w:rsidRPr="00EF6156">
        <w:rPr>
          <w:rFonts w:hint="cs"/>
          <w:rtl/>
        </w:rPr>
        <w:t>الخطة</w:t>
      </w:r>
      <w:r w:rsidR="00EF6156" w:rsidRPr="00EF6156">
        <w:rPr>
          <w:rFonts w:hint="cs"/>
          <w:rtl/>
        </w:rPr>
        <w:t xml:space="preserve"> </w:t>
      </w:r>
      <w:r w:rsidRPr="00EF6156">
        <w:rPr>
          <w:rFonts w:hint="cs"/>
          <w:rtl/>
        </w:rPr>
        <w:t>استراتيجية</w:t>
      </w:r>
      <w:r w:rsidR="00EF6156" w:rsidRPr="00EF6156">
        <w:rPr>
          <w:rFonts w:hint="cs"/>
          <w:rtl/>
        </w:rPr>
        <w:t xml:space="preserve"> </w:t>
      </w:r>
      <w:r w:rsidRPr="00EF6156">
        <w:rPr>
          <w:rFonts w:hint="cs"/>
          <w:rtl/>
        </w:rPr>
        <w:t>عامة</w:t>
      </w:r>
      <w:r w:rsidR="00EF6156" w:rsidRPr="00EF6156">
        <w:rPr>
          <w:rFonts w:hint="cs"/>
          <w:rtl/>
        </w:rPr>
        <w:t xml:space="preserve"> </w:t>
      </w:r>
      <w:r w:rsidRPr="00EF6156">
        <w:rPr>
          <w:rFonts w:hint="cs"/>
          <w:rtl/>
        </w:rPr>
        <w:t>طويلة</w:t>
      </w:r>
      <w:r w:rsidR="00EF6156" w:rsidRPr="00EF6156">
        <w:rPr>
          <w:rFonts w:hint="cs"/>
          <w:rtl/>
        </w:rPr>
        <w:t xml:space="preserve"> </w:t>
      </w:r>
      <w:r w:rsidRPr="00EF6156">
        <w:rPr>
          <w:rFonts w:hint="cs"/>
          <w:rtl/>
        </w:rPr>
        <w:t>الأجل</w:t>
      </w:r>
      <w:r w:rsidR="00EF6156" w:rsidRPr="00EF6156">
        <w:rPr>
          <w:rFonts w:hint="cs"/>
          <w:rtl/>
        </w:rPr>
        <w:t xml:space="preserve"> </w:t>
      </w:r>
      <w:r w:rsidRPr="00EF6156">
        <w:rPr>
          <w:rFonts w:hint="cs"/>
          <w:rtl/>
        </w:rPr>
        <w:t>لتنفيذ</w:t>
      </w:r>
      <w:r w:rsidR="00EF6156" w:rsidRPr="00EF6156">
        <w:rPr>
          <w:rFonts w:hint="cs"/>
          <w:rtl/>
        </w:rPr>
        <w:t xml:space="preserve"> </w:t>
      </w:r>
      <w:r w:rsidRPr="00EF6156">
        <w:rPr>
          <w:rFonts w:hint="cs"/>
          <w:rtl/>
        </w:rPr>
        <w:t>الاتفاقية.</w:t>
      </w:r>
      <w:r w:rsidR="00EF6156" w:rsidRPr="00EF6156">
        <w:rPr>
          <w:rFonts w:hint="cs"/>
          <w:rtl/>
        </w:rPr>
        <w:t xml:space="preserve"> </w:t>
      </w:r>
      <w:r w:rsidRPr="00EF6156">
        <w:rPr>
          <w:rFonts w:hint="cs"/>
          <w:rtl/>
        </w:rPr>
        <w:t>وتتولى</w:t>
      </w:r>
      <w:r w:rsidR="00EF6156" w:rsidRPr="00EF6156">
        <w:rPr>
          <w:rFonts w:hint="cs"/>
          <w:rtl/>
        </w:rPr>
        <w:t xml:space="preserve"> </w:t>
      </w:r>
      <w:r w:rsidRPr="00EF6156">
        <w:rPr>
          <w:rFonts w:hint="cs"/>
          <w:rtl/>
        </w:rPr>
        <w:t>الوزارة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للعمل</w:t>
      </w:r>
      <w:r w:rsidR="00EF6156" w:rsidRPr="00EF6156">
        <w:rPr>
          <w:rFonts w:hint="cs"/>
          <w:rtl/>
        </w:rPr>
        <w:t xml:space="preserve"> </w:t>
      </w:r>
      <w:r w:rsidRPr="00EF6156">
        <w:rPr>
          <w:rFonts w:hint="cs"/>
          <w:rtl/>
        </w:rPr>
        <w:t>والشؤون</w:t>
      </w:r>
      <w:r w:rsidR="00EF6156" w:rsidRPr="00EF6156">
        <w:rPr>
          <w:rFonts w:hint="cs"/>
          <w:rtl/>
        </w:rPr>
        <w:t xml:space="preserve"> </w:t>
      </w:r>
      <w:r w:rsidRPr="00EF6156">
        <w:rPr>
          <w:rFonts w:hint="cs"/>
          <w:rtl/>
        </w:rPr>
        <w:t>الاجتماعية</w:t>
      </w:r>
      <w:r w:rsidR="00EF6156" w:rsidRPr="00EF6156">
        <w:rPr>
          <w:rFonts w:hint="cs"/>
          <w:rtl/>
        </w:rPr>
        <w:t xml:space="preserve"> </w:t>
      </w:r>
      <w:r w:rsidRPr="00EF6156">
        <w:rPr>
          <w:rFonts w:hint="cs"/>
          <w:rtl/>
        </w:rPr>
        <w:t>مهمة</w:t>
      </w:r>
      <w:r w:rsidR="00EF6156" w:rsidRPr="00EF6156">
        <w:rPr>
          <w:rFonts w:hint="cs"/>
          <w:rtl/>
        </w:rPr>
        <w:t xml:space="preserve"> </w:t>
      </w:r>
      <w:r w:rsidRPr="00EF6156">
        <w:rPr>
          <w:rFonts w:hint="cs"/>
          <w:rtl/>
        </w:rPr>
        <w:t>مركز</w:t>
      </w:r>
      <w:r w:rsidR="00EF6156" w:rsidRPr="00EF6156">
        <w:rPr>
          <w:rFonts w:hint="cs"/>
          <w:rtl/>
        </w:rPr>
        <w:t xml:space="preserve"> </w:t>
      </w:r>
      <w:r w:rsidRPr="00EF6156">
        <w:rPr>
          <w:rFonts w:hint="cs"/>
          <w:rtl/>
        </w:rPr>
        <w:t>التنسيق</w:t>
      </w:r>
      <w:r w:rsidR="00EF6156" w:rsidRPr="00EF6156">
        <w:rPr>
          <w:rFonts w:hint="cs"/>
          <w:rtl/>
        </w:rPr>
        <w:t xml:space="preserve"> </w:t>
      </w:r>
      <w:r w:rsidRPr="00EF6156">
        <w:rPr>
          <w:rFonts w:hint="cs"/>
          <w:rtl/>
        </w:rPr>
        <w:t>وتشرك</w:t>
      </w:r>
      <w:r w:rsidR="00EF6156" w:rsidRPr="00EF6156">
        <w:rPr>
          <w:rFonts w:hint="cs"/>
          <w:rtl/>
        </w:rPr>
        <w:t xml:space="preserve"> </w:t>
      </w:r>
      <w:r w:rsidRPr="00EF6156">
        <w:rPr>
          <w:rFonts w:hint="cs"/>
          <w:rtl/>
        </w:rPr>
        <w:t>جميع</w:t>
      </w:r>
      <w:r w:rsidR="00EF6156" w:rsidRPr="00EF6156">
        <w:rPr>
          <w:rFonts w:hint="cs"/>
          <w:rtl/>
        </w:rPr>
        <w:t xml:space="preserve"> </w:t>
      </w:r>
      <w:r w:rsidRPr="00EF6156">
        <w:rPr>
          <w:rFonts w:hint="cs"/>
          <w:rtl/>
        </w:rPr>
        <w:t>الوزارات</w:t>
      </w:r>
      <w:r w:rsidR="00EF6156" w:rsidRPr="00EF6156">
        <w:rPr>
          <w:rFonts w:hint="cs"/>
          <w:rtl/>
        </w:rPr>
        <w:t xml:space="preserve"> </w:t>
      </w:r>
      <w:r w:rsidRPr="00EF6156">
        <w:rPr>
          <w:rFonts w:hint="cs"/>
          <w:rtl/>
        </w:rPr>
        <w:t>الأخرى.</w:t>
      </w:r>
      <w:r w:rsidR="00EF6156" w:rsidRPr="00EF6156">
        <w:rPr>
          <w:rFonts w:hint="cs"/>
          <w:rtl/>
        </w:rPr>
        <w:t xml:space="preserve"> </w:t>
      </w:r>
      <w:r w:rsidRPr="00EF6156">
        <w:rPr>
          <w:rFonts w:hint="cs"/>
          <w:rtl/>
        </w:rPr>
        <w:t>وقد</w:t>
      </w:r>
      <w:r w:rsidR="00EF6156" w:rsidRPr="00EF6156">
        <w:rPr>
          <w:rFonts w:hint="cs"/>
          <w:rtl/>
        </w:rPr>
        <w:t xml:space="preserve"> </w:t>
      </w:r>
      <w:r w:rsidRPr="00EF6156">
        <w:rPr>
          <w:rFonts w:hint="cs"/>
          <w:rtl/>
        </w:rPr>
        <w:t>ركزت</w:t>
      </w:r>
      <w:r w:rsidR="00EF6156" w:rsidRPr="00EF6156">
        <w:rPr>
          <w:rFonts w:hint="cs"/>
          <w:rtl/>
        </w:rPr>
        <w:t xml:space="preserve"> </w:t>
      </w:r>
      <w:r w:rsidRPr="00EF6156">
        <w:rPr>
          <w:rFonts w:hint="cs"/>
          <w:rtl/>
        </w:rPr>
        <w:t>الخطة</w:t>
      </w:r>
      <w:r w:rsidR="00EF6156" w:rsidRPr="00EF6156">
        <w:rPr>
          <w:rFonts w:hint="cs"/>
          <w:rtl/>
        </w:rPr>
        <w:t xml:space="preserve"> </w:t>
      </w:r>
      <w:r w:rsidRPr="00EF6156">
        <w:rPr>
          <w:rFonts w:hint="cs"/>
          <w:rtl/>
        </w:rPr>
        <w:t>بقوة</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الأشخاص</w:t>
      </w:r>
      <w:r w:rsidR="00EF6156" w:rsidRPr="00EF6156">
        <w:rPr>
          <w:rFonts w:hint="cs"/>
          <w:rtl/>
        </w:rPr>
        <w:t xml:space="preserve"> </w:t>
      </w:r>
      <w:r w:rsidRPr="00EF6156">
        <w:rPr>
          <w:rFonts w:hint="cs"/>
          <w:rtl/>
        </w:rPr>
        <w:t>ذوي</w:t>
      </w:r>
      <w:r w:rsidR="00EF6156" w:rsidRPr="00EF6156">
        <w:rPr>
          <w:rFonts w:hint="cs"/>
          <w:rtl/>
        </w:rPr>
        <w:t xml:space="preserve"> </w:t>
      </w:r>
      <w:r w:rsidRPr="00EF6156">
        <w:rPr>
          <w:rFonts w:hint="cs"/>
          <w:rtl/>
        </w:rPr>
        <w:t>الإعاقة</w:t>
      </w:r>
      <w:r w:rsidR="00EF6156" w:rsidRPr="00EF6156">
        <w:rPr>
          <w:rFonts w:hint="cs"/>
          <w:rtl/>
        </w:rPr>
        <w:t xml:space="preserve"> </w:t>
      </w:r>
      <w:r w:rsidRPr="00EF6156">
        <w:rPr>
          <w:rFonts w:hint="cs"/>
          <w:rtl/>
        </w:rPr>
        <w:t>وشواغلهم،</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سبيل</w:t>
      </w:r>
      <w:r w:rsidR="00EF6156" w:rsidRPr="00EF6156">
        <w:rPr>
          <w:rFonts w:hint="cs"/>
          <w:rtl/>
        </w:rPr>
        <w:t xml:space="preserve"> </w:t>
      </w:r>
      <w:r w:rsidRPr="00EF6156">
        <w:rPr>
          <w:rFonts w:hint="cs"/>
          <w:rtl/>
        </w:rPr>
        <w:t>المثال</w:t>
      </w:r>
      <w:r w:rsidR="00EF6156" w:rsidRPr="00EF6156">
        <w:rPr>
          <w:rFonts w:hint="cs"/>
          <w:rtl/>
        </w:rPr>
        <w:t xml:space="preserve"> </w:t>
      </w:r>
      <w:r w:rsidRPr="00EF6156">
        <w:rPr>
          <w:rFonts w:hint="cs"/>
          <w:rtl/>
        </w:rPr>
        <w:t>عن</w:t>
      </w:r>
      <w:r w:rsidR="00EF6156" w:rsidRPr="00EF6156">
        <w:rPr>
          <w:rFonts w:hint="cs"/>
          <w:rtl/>
        </w:rPr>
        <w:t xml:space="preserve"> </w:t>
      </w:r>
      <w:r w:rsidRPr="00EF6156">
        <w:rPr>
          <w:rFonts w:hint="cs"/>
          <w:rtl/>
        </w:rPr>
        <w:t>طريق</w:t>
      </w:r>
      <w:r w:rsidR="00EF6156" w:rsidRPr="00EF6156">
        <w:rPr>
          <w:rFonts w:hint="cs"/>
          <w:rtl/>
        </w:rPr>
        <w:t xml:space="preserve"> </w:t>
      </w:r>
      <w:r w:rsidRPr="00EF6156">
        <w:rPr>
          <w:rFonts w:hint="cs"/>
          <w:rtl/>
        </w:rPr>
        <w:t>اللجنة</w:t>
      </w:r>
      <w:r w:rsidR="00EF6156" w:rsidRPr="00EF6156">
        <w:rPr>
          <w:rFonts w:hint="cs"/>
          <w:rtl/>
        </w:rPr>
        <w:t xml:space="preserve"> </w:t>
      </w:r>
      <w:r w:rsidRPr="00EF6156">
        <w:rPr>
          <w:rFonts w:hint="cs"/>
          <w:rtl/>
        </w:rPr>
        <w:t>المنبثقة</w:t>
      </w:r>
      <w:r w:rsidR="00EF6156" w:rsidRPr="00EF6156">
        <w:rPr>
          <w:rFonts w:hint="cs"/>
          <w:rtl/>
        </w:rPr>
        <w:t xml:space="preserve"> </w:t>
      </w:r>
      <w:r w:rsidRPr="00EF6156">
        <w:rPr>
          <w:rFonts w:hint="cs"/>
          <w:rtl/>
        </w:rPr>
        <w:t>عن</w:t>
      </w:r>
      <w:r w:rsidR="00EF6156" w:rsidRPr="00EF6156">
        <w:rPr>
          <w:rFonts w:hint="cs"/>
          <w:rtl/>
        </w:rPr>
        <w:t xml:space="preserve"> </w:t>
      </w:r>
      <w:r w:rsidRPr="00EF6156">
        <w:rPr>
          <w:rFonts w:hint="cs"/>
          <w:rtl/>
        </w:rPr>
        <w:t>الخطة،</w:t>
      </w:r>
      <w:r w:rsidR="00EF6156" w:rsidRPr="00EF6156">
        <w:rPr>
          <w:rFonts w:hint="cs"/>
          <w:rtl/>
        </w:rPr>
        <w:t xml:space="preserve"> </w:t>
      </w:r>
      <w:r w:rsidRPr="00EF6156">
        <w:rPr>
          <w:rFonts w:hint="cs"/>
          <w:rtl/>
        </w:rPr>
        <w:t>أو</w:t>
      </w:r>
      <w:r w:rsidR="00EF6156" w:rsidRPr="00EF6156">
        <w:rPr>
          <w:rFonts w:hint="cs"/>
          <w:rtl/>
        </w:rPr>
        <w:t xml:space="preserve"> </w:t>
      </w:r>
      <w:r w:rsidRPr="00EF6156">
        <w:rPr>
          <w:rFonts w:hint="cs"/>
          <w:rtl/>
        </w:rPr>
        <w:t>المجلس</w:t>
      </w:r>
      <w:r w:rsidR="00EF6156" w:rsidRPr="00EF6156">
        <w:rPr>
          <w:rFonts w:hint="cs"/>
          <w:rtl/>
        </w:rPr>
        <w:t xml:space="preserve"> </w:t>
      </w:r>
      <w:r w:rsidRPr="00EF6156">
        <w:rPr>
          <w:rFonts w:hint="cs"/>
          <w:rtl/>
        </w:rPr>
        <w:t>الاستشاري</w:t>
      </w:r>
      <w:r w:rsidR="00EF6156" w:rsidRPr="00EF6156">
        <w:rPr>
          <w:rFonts w:hint="cs"/>
          <w:rtl/>
        </w:rPr>
        <w:t xml:space="preserve"> </w:t>
      </w:r>
      <w:r w:rsidRPr="00EF6156">
        <w:rPr>
          <w:rFonts w:hint="cs"/>
          <w:rtl/>
        </w:rPr>
        <w:t>للإدماج</w:t>
      </w:r>
      <w:r w:rsidR="00EF6156" w:rsidRPr="00EF6156">
        <w:rPr>
          <w:rFonts w:hint="cs"/>
          <w:rtl/>
        </w:rPr>
        <w:t xml:space="preserve"> </w:t>
      </w:r>
      <w:r w:rsidRPr="00EF6156">
        <w:rPr>
          <w:rFonts w:hint="cs"/>
          <w:rtl/>
        </w:rPr>
        <w:t>التابع</w:t>
      </w:r>
      <w:r w:rsidR="00EF6156" w:rsidRPr="00EF6156">
        <w:rPr>
          <w:rFonts w:hint="cs"/>
          <w:rtl/>
        </w:rPr>
        <w:t xml:space="preserve"> </w:t>
      </w:r>
      <w:r w:rsidRPr="00EF6156">
        <w:rPr>
          <w:rFonts w:hint="cs"/>
          <w:rtl/>
        </w:rPr>
        <w:t>للمفوض</w:t>
      </w:r>
      <w:r w:rsidR="00EF6156" w:rsidRPr="00EF6156">
        <w:rPr>
          <w:rFonts w:hint="cs"/>
          <w:rtl/>
        </w:rPr>
        <w:t xml:space="preserve"> </w:t>
      </w:r>
      <w:r w:rsidRPr="00EF6156">
        <w:rPr>
          <w:rFonts w:hint="cs"/>
          <w:rtl/>
        </w:rPr>
        <w:t>المعني</w:t>
      </w:r>
      <w:r w:rsidR="00EF6156" w:rsidRPr="00EF6156">
        <w:rPr>
          <w:rFonts w:hint="cs"/>
          <w:rtl/>
        </w:rPr>
        <w:t xml:space="preserve"> </w:t>
      </w:r>
      <w:r w:rsidRPr="00EF6156">
        <w:rPr>
          <w:rFonts w:hint="cs"/>
          <w:rtl/>
        </w:rPr>
        <w:t>بقضايا</w:t>
      </w:r>
      <w:r w:rsidR="00EF6156" w:rsidRPr="00EF6156">
        <w:rPr>
          <w:rFonts w:hint="cs"/>
          <w:rtl/>
        </w:rPr>
        <w:t xml:space="preserve"> </w:t>
      </w:r>
      <w:r w:rsidRPr="00EF6156">
        <w:rPr>
          <w:rFonts w:hint="cs"/>
          <w:rtl/>
        </w:rPr>
        <w:t>المعوقين.</w:t>
      </w:r>
      <w:r w:rsidR="00EF6156" w:rsidRPr="00EF6156">
        <w:rPr>
          <w:rFonts w:hint="cs"/>
          <w:rtl/>
        </w:rPr>
        <w:t xml:space="preserve"> </w:t>
      </w:r>
      <w:r w:rsidRPr="00EF6156">
        <w:rPr>
          <w:rFonts w:hint="cs"/>
          <w:rtl/>
        </w:rPr>
        <w:t>وتضع</w:t>
      </w:r>
      <w:r w:rsidR="00EF6156" w:rsidRPr="00EF6156">
        <w:rPr>
          <w:rFonts w:hint="cs"/>
          <w:rtl/>
        </w:rPr>
        <w:t xml:space="preserve"> </w:t>
      </w:r>
      <w:r w:rsidRPr="00EF6156">
        <w:rPr>
          <w:rFonts w:hint="cs"/>
          <w:rtl/>
        </w:rPr>
        <w:t>خطة</w:t>
      </w:r>
      <w:r w:rsidR="00EF6156" w:rsidRPr="00EF6156">
        <w:rPr>
          <w:rFonts w:hint="cs"/>
          <w:rtl/>
        </w:rPr>
        <w:t xml:space="preserve"> </w:t>
      </w:r>
      <w:r w:rsidRPr="00EF6156">
        <w:rPr>
          <w:rFonts w:hint="cs"/>
          <w:rtl/>
        </w:rPr>
        <w:t>العمل</w:t>
      </w:r>
      <w:r w:rsidR="00EF6156" w:rsidRPr="00EF6156">
        <w:rPr>
          <w:rFonts w:hint="cs"/>
          <w:rtl/>
        </w:rPr>
        <w:t xml:space="preserve"> </w:t>
      </w:r>
      <w:r w:rsidRPr="00EF6156">
        <w:rPr>
          <w:rFonts w:hint="cs"/>
          <w:rtl/>
        </w:rPr>
        <w:t>الوطنية،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اثني</w:t>
      </w:r>
      <w:r w:rsidR="00EF6156" w:rsidRPr="00EF6156">
        <w:rPr>
          <w:rFonts w:hint="cs"/>
          <w:rtl/>
        </w:rPr>
        <w:t xml:space="preserve"> </w:t>
      </w:r>
      <w:r w:rsidRPr="00EF6156">
        <w:rPr>
          <w:rFonts w:hint="cs"/>
          <w:rtl/>
        </w:rPr>
        <w:t>عشر</w:t>
      </w:r>
      <w:r w:rsidR="00EF6156" w:rsidRPr="00EF6156">
        <w:rPr>
          <w:rFonts w:hint="cs"/>
          <w:rtl/>
        </w:rPr>
        <w:t xml:space="preserve"> </w:t>
      </w:r>
      <w:r w:rsidRPr="00EF6156">
        <w:rPr>
          <w:rFonts w:hint="cs"/>
          <w:rtl/>
        </w:rPr>
        <w:t>مجال</w:t>
      </w:r>
      <w:r w:rsidR="00511CD8">
        <w:rPr>
          <w:rFonts w:hint="cs"/>
          <w:rtl/>
        </w:rPr>
        <w:t xml:space="preserve">اً </w:t>
      </w:r>
      <w:r w:rsidRPr="00EF6156">
        <w:rPr>
          <w:rFonts w:hint="cs"/>
          <w:rtl/>
        </w:rPr>
        <w:t>من</w:t>
      </w:r>
      <w:r w:rsidR="00EF6156" w:rsidRPr="00EF6156">
        <w:rPr>
          <w:rFonts w:hint="cs"/>
          <w:rtl/>
        </w:rPr>
        <w:t xml:space="preserve"> </w:t>
      </w:r>
      <w:r w:rsidRPr="00EF6156">
        <w:rPr>
          <w:rFonts w:hint="cs"/>
          <w:rtl/>
        </w:rPr>
        <w:t>مجالات</w:t>
      </w:r>
      <w:r w:rsidR="00EF6156" w:rsidRPr="00EF6156">
        <w:rPr>
          <w:rFonts w:hint="cs"/>
          <w:rtl/>
        </w:rPr>
        <w:t xml:space="preserve"> </w:t>
      </w:r>
      <w:r w:rsidRPr="00EF6156">
        <w:rPr>
          <w:rFonts w:hint="cs"/>
          <w:rtl/>
        </w:rPr>
        <w:t>التدخل،</w:t>
      </w:r>
      <w:r w:rsidR="00EF6156" w:rsidRPr="00EF6156">
        <w:rPr>
          <w:rFonts w:hint="cs"/>
          <w:rtl/>
        </w:rPr>
        <w:t xml:space="preserve"> </w:t>
      </w:r>
      <w:r w:rsidRPr="00EF6156">
        <w:rPr>
          <w:rFonts w:hint="cs"/>
          <w:rtl/>
        </w:rPr>
        <w:t>أكثر</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200</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الخطط</w:t>
      </w:r>
      <w:r w:rsidR="00EF6156" w:rsidRPr="00EF6156">
        <w:rPr>
          <w:rFonts w:hint="cs"/>
          <w:rtl/>
        </w:rPr>
        <w:t xml:space="preserve"> </w:t>
      </w:r>
      <w:r w:rsidRPr="00EF6156">
        <w:rPr>
          <w:rFonts w:hint="cs"/>
          <w:rtl/>
        </w:rPr>
        <w:t>والمشاريع</w:t>
      </w:r>
      <w:r w:rsidR="00EF6156" w:rsidRPr="00EF6156">
        <w:rPr>
          <w:rFonts w:hint="cs"/>
          <w:rtl/>
        </w:rPr>
        <w:t xml:space="preserve"> </w:t>
      </w:r>
      <w:r w:rsidRPr="00EF6156">
        <w:rPr>
          <w:rFonts w:hint="cs"/>
          <w:rtl/>
        </w:rPr>
        <w:t>والتدابير</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جميع</w:t>
      </w:r>
      <w:r w:rsidR="00EF6156" w:rsidRPr="00EF6156">
        <w:rPr>
          <w:rFonts w:hint="cs"/>
          <w:rtl/>
        </w:rPr>
        <w:t xml:space="preserve"> </w:t>
      </w:r>
      <w:r w:rsidRPr="00EF6156">
        <w:rPr>
          <w:rFonts w:hint="cs"/>
          <w:rtl/>
        </w:rPr>
        <w:t>ظروف</w:t>
      </w:r>
      <w:r w:rsidR="00EF6156" w:rsidRPr="00EF6156">
        <w:rPr>
          <w:rFonts w:hint="cs"/>
          <w:rtl/>
        </w:rPr>
        <w:t xml:space="preserve"> </w:t>
      </w:r>
      <w:r w:rsidRPr="00EF6156">
        <w:rPr>
          <w:rFonts w:hint="cs"/>
          <w:rtl/>
        </w:rPr>
        <w:t>الأشخاص</w:t>
      </w:r>
      <w:r w:rsidR="00EF6156" w:rsidRPr="00EF6156">
        <w:rPr>
          <w:rFonts w:hint="cs"/>
          <w:rtl/>
        </w:rPr>
        <w:t xml:space="preserve"> </w:t>
      </w:r>
      <w:r w:rsidRPr="00EF6156">
        <w:rPr>
          <w:rFonts w:hint="cs"/>
          <w:rtl/>
        </w:rPr>
        <w:t>ذوي</w:t>
      </w:r>
      <w:r w:rsidR="00EF6156" w:rsidRPr="00EF6156">
        <w:rPr>
          <w:rFonts w:hint="cs"/>
          <w:rtl/>
        </w:rPr>
        <w:t xml:space="preserve"> </w:t>
      </w:r>
      <w:r w:rsidRPr="00EF6156">
        <w:rPr>
          <w:rFonts w:hint="cs"/>
          <w:rtl/>
        </w:rPr>
        <w:t>الإعاقة.</w:t>
      </w:r>
      <w:r w:rsidR="00EF6156" w:rsidRPr="00EF6156">
        <w:rPr>
          <w:rFonts w:hint="cs"/>
          <w:rtl/>
        </w:rPr>
        <w:t xml:space="preserve"> </w:t>
      </w:r>
      <w:r w:rsidRPr="00EF6156">
        <w:rPr>
          <w:rFonts w:hint="cs"/>
          <w:rtl/>
        </w:rPr>
        <w:t>وستعتمد</w:t>
      </w:r>
      <w:r w:rsidR="00EF6156" w:rsidRPr="00EF6156">
        <w:rPr>
          <w:rFonts w:hint="cs"/>
          <w:rtl/>
        </w:rPr>
        <w:t xml:space="preserve"> </w:t>
      </w:r>
      <w:r w:rsidRPr="00EF6156">
        <w:rPr>
          <w:rFonts w:hint="cs"/>
          <w:rtl/>
        </w:rPr>
        <w:t>الحكومة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حزيران/</w:t>
      </w:r>
      <w:r w:rsidR="00CB4BA4">
        <w:rPr>
          <w:rFonts w:hint="cs"/>
          <w:rtl/>
        </w:rPr>
        <w:t>يونيه</w:t>
      </w:r>
      <w:r w:rsidR="008A4903">
        <w:rPr>
          <w:rFonts w:hint="cs"/>
          <w:rtl/>
        </w:rPr>
        <w:t xml:space="preserve"> </w:t>
      </w:r>
      <w:r w:rsidRPr="00EF6156">
        <w:rPr>
          <w:rFonts w:hint="cs"/>
          <w:rtl/>
        </w:rPr>
        <w:t>2016،</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أساس</w:t>
      </w:r>
      <w:r w:rsidR="00EF6156" w:rsidRPr="00EF6156">
        <w:rPr>
          <w:rFonts w:hint="cs"/>
          <w:rtl/>
        </w:rPr>
        <w:t xml:space="preserve"> </w:t>
      </w:r>
      <w:r w:rsidRPr="00EF6156">
        <w:rPr>
          <w:rFonts w:hint="cs"/>
          <w:rtl/>
        </w:rPr>
        <w:t>تقييم</w:t>
      </w:r>
      <w:r w:rsidR="00EF6156" w:rsidRPr="00EF6156">
        <w:rPr>
          <w:rFonts w:hint="cs"/>
          <w:rtl/>
        </w:rPr>
        <w:t xml:space="preserve"> </w:t>
      </w:r>
      <w:r w:rsidRPr="00EF6156">
        <w:rPr>
          <w:rFonts w:hint="cs"/>
          <w:rtl/>
        </w:rPr>
        <w:t>مدعوم</w:t>
      </w:r>
      <w:r w:rsidR="00EF6156" w:rsidRPr="00EF6156">
        <w:rPr>
          <w:rFonts w:hint="cs"/>
          <w:rtl/>
        </w:rPr>
        <w:t xml:space="preserve"> </w:t>
      </w:r>
      <w:r w:rsidRPr="00EF6156">
        <w:rPr>
          <w:rFonts w:hint="cs"/>
          <w:rtl/>
        </w:rPr>
        <w:t>علمي</w:t>
      </w:r>
      <w:r w:rsidR="008F41D6">
        <w:rPr>
          <w:rFonts w:hint="cs"/>
          <w:rtl/>
        </w:rPr>
        <w:t xml:space="preserve">اً، </w:t>
      </w:r>
      <w:r w:rsidRPr="00EF6156">
        <w:rPr>
          <w:rFonts w:hint="cs"/>
          <w:rtl/>
        </w:rPr>
        <w:t>خطة</w:t>
      </w:r>
      <w:r w:rsidR="00EF6156" w:rsidRPr="00EF6156">
        <w:rPr>
          <w:rFonts w:hint="cs"/>
          <w:rtl/>
        </w:rPr>
        <w:t xml:space="preserve"> </w:t>
      </w:r>
      <w:r w:rsidRPr="00EF6156">
        <w:rPr>
          <w:rFonts w:hint="cs"/>
          <w:rtl/>
        </w:rPr>
        <w:t>العمل</w:t>
      </w:r>
      <w:r w:rsidR="00EF6156" w:rsidRPr="00EF6156">
        <w:rPr>
          <w:rFonts w:hint="cs"/>
          <w:rtl/>
        </w:rPr>
        <w:t xml:space="preserve"> </w:t>
      </w:r>
      <w:r w:rsidRPr="00EF6156">
        <w:rPr>
          <w:rFonts w:hint="cs"/>
          <w:rtl/>
        </w:rPr>
        <w:t>الوطنية</w:t>
      </w:r>
      <w:r w:rsidR="00EF6156" w:rsidRPr="00EF6156">
        <w:rPr>
          <w:rFonts w:hint="cs"/>
          <w:rtl/>
        </w:rPr>
        <w:t xml:space="preserve"> </w:t>
      </w:r>
      <w:r w:rsidRPr="00EF6156">
        <w:rPr>
          <w:rFonts w:hint="cs"/>
          <w:rtl/>
        </w:rPr>
        <w:t>الثانية</w:t>
      </w:r>
      <w:r w:rsidR="00EF6156" w:rsidRPr="00EF6156">
        <w:rPr>
          <w:rFonts w:hint="cs"/>
          <w:rtl/>
        </w:rPr>
        <w:t xml:space="preserve"> </w:t>
      </w:r>
      <w:r w:rsidRPr="00EF6156">
        <w:rPr>
          <w:rFonts w:hint="cs"/>
          <w:rtl/>
        </w:rPr>
        <w:t>الجديدة</w:t>
      </w:r>
      <w:r w:rsidR="00EF6156" w:rsidRPr="00EF6156">
        <w:rPr>
          <w:rFonts w:hint="cs"/>
          <w:rtl/>
        </w:rPr>
        <w:t xml:space="preserve"> </w:t>
      </w:r>
      <w:r w:rsidRPr="00EF6156">
        <w:rPr>
          <w:rFonts w:hint="cs"/>
          <w:rtl/>
        </w:rPr>
        <w:t>المحدثة</w:t>
      </w:r>
      <w:r w:rsidR="00EF6156" w:rsidRPr="00EF6156">
        <w:rPr>
          <w:rFonts w:hint="cs"/>
          <w:rtl/>
        </w:rPr>
        <w:t xml:space="preserve"> </w:t>
      </w:r>
      <w:r w:rsidRPr="00EF6156">
        <w:rPr>
          <w:rFonts w:hint="cs"/>
          <w:rtl/>
        </w:rPr>
        <w:t>المتعلقة</w:t>
      </w:r>
      <w:r w:rsidR="00EF6156" w:rsidRPr="00EF6156">
        <w:rPr>
          <w:rFonts w:hint="cs"/>
          <w:rtl/>
        </w:rPr>
        <w:t xml:space="preserve"> </w:t>
      </w:r>
      <w:r w:rsidRPr="00EF6156">
        <w:rPr>
          <w:rFonts w:hint="cs"/>
          <w:rtl/>
        </w:rPr>
        <w:t>باتفاقية</w:t>
      </w:r>
      <w:r w:rsidR="00EF6156" w:rsidRPr="00EF6156">
        <w:rPr>
          <w:rFonts w:hint="cs"/>
          <w:rtl/>
        </w:rPr>
        <w:t xml:space="preserve"> </w:t>
      </w:r>
      <w:r w:rsidRPr="00EF6156">
        <w:rPr>
          <w:rFonts w:hint="cs"/>
          <w:rtl/>
        </w:rPr>
        <w:t>الأمم</w:t>
      </w:r>
      <w:r w:rsidR="00EF6156" w:rsidRPr="00EF6156">
        <w:rPr>
          <w:rFonts w:hint="cs"/>
          <w:rtl/>
        </w:rPr>
        <w:t xml:space="preserve"> </w:t>
      </w:r>
      <w:r w:rsidRPr="00EF6156">
        <w:rPr>
          <w:rFonts w:hint="cs"/>
          <w:rtl/>
        </w:rPr>
        <w:t>المتحدة</w:t>
      </w:r>
      <w:r w:rsidR="00EF6156" w:rsidRPr="00EF6156">
        <w:rPr>
          <w:rFonts w:hint="cs"/>
          <w:rtl/>
        </w:rPr>
        <w:t xml:space="preserve"> </w:t>
      </w:r>
      <w:r w:rsidRPr="00EF6156">
        <w:rPr>
          <w:rFonts w:hint="cs"/>
          <w:rtl/>
        </w:rPr>
        <w:t>لحقوق</w:t>
      </w:r>
      <w:r w:rsidR="00EF6156" w:rsidRPr="00EF6156">
        <w:rPr>
          <w:rFonts w:hint="cs"/>
          <w:rtl/>
        </w:rPr>
        <w:t xml:space="preserve"> </w:t>
      </w:r>
      <w:r w:rsidRPr="00EF6156">
        <w:rPr>
          <w:rFonts w:hint="cs"/>
          <w:rtl/>
        </w:rPr>
        <w:t>الأشخاص</w:t>
      </w:r>
      <w:r w:rsidR="00EF6156" w:rsidRPr="00EF6156">
        <w:rPr>
          <w:rFonts w:hint="cs"/>
          <w:rtl/>
        </w:rPr>
        <w:t xml:space="preserve"> </w:t>
      </w:r>
      <w:r w:rsidRPr="00EF6156">
        <w:rPr>
          <w:rFonts w:hint="cs"/>
          <w:rtl/>
        </w:rPr>
        <w:t>ذوي</w:t>
      </w:r>
      <w:r w:rsidR="00EF6156" w:rsidRPr="00EF6156">
        <w:rPr>
          <w:rFonts w:hint="cs"/>
          <w:rtl/>
        </w:rPr>
        <w:t xml:space="preserve"> </w:t>
      </w:r>
      <w:r w:rsidRPr="00EF6156">
        <w:rPr>
          <w:rFonts w:hint="cs"/>
          <w:rtl/>
        </w:rPr>
        <w:t>الإعاقة.</w:t>
      </w:r>
      <w:r w:rsidR="00EF6156" w:rsidRPr="00EF6156">
        <w:rPr>
          <w:rFonts w:hint="cs"/>
          <w:rtl/>
        </w:rPr>
        <w:t xml:space="preserve"> </w:t>
      </w:r>
      <w:r w:rsidRPr="00EF6156">
        <w:rPr>
          <w:rFonts w:hint="cs"/>
          <w:rtl/>
        </w:rPr>
        <w:t>وستركز</w:t>
      </w:r>
      <w:r w:rsidR="00EF6156" w:rsidRPr="00EF6156">
        <w:rPr>
          <w:rFonts w:hint="cs"/>
          <w:rtl/>
        </w:rPr>
        <w:t xml:space="preserve"> </w:t>
      </w:r>
      <w:r w:rsidRPr="00EF6156">
        <w:rPr>
          <w:rFonts w:hint="cs"/>
          <w:rtl/>
        </w:rPr>
        <w:t>هذه</w:t>
      </w:r>
      <w:r w:rsidR="00EF6156" w:rsidRPr="00EF6156">
        <w:rPr>
          <w:rFonts w:hint="cs"/>
          <w:rtl/>
        </w:rPr>
        <w:t xml:space="preserve"> </w:t>
      </w:r>
      <w:r w:rsidRPr="00EF6156">
        <w:rPr>
          <w:rFonts w:hint="cs"/>
          <w:rtl/>
        </w:rPr>
        <w:t>الخطة</w:t>
      </w:r>
      <w:r w:rsidR="00EF6156" w:rsidRPr="00EF6156">
        <w:rPr>
          <w:rFonts w:hint="cs"/>
          <w:rtl/>
        </w:rPr>
        <w:t xml:space="preserve"> </w:t>
      </w:r>
      <w:r w:rsidRPr="00EF6156">
        <w:rPr>
          <w:rFonts w:hint="cs"/>
          <w:rtl/>
        </w:rPr>
        <w:t>الجديدة</w:t>
      </w:r>
      <w:r w:rsidR="00EF6156" w:rsidRPr="00EF6156">
        <w:rPr>
          <w:rFonts w:hint="cs"/>
          <w:rtl/>
        </w:rPr>
        <w:t xml:space="preserve"> </w:t>
      </w:r>
      <w:r w:rsidRPr="00EF6156">
        <w:rPr>
          <w:rFonts w:hint="cs"/>
          <w:rtl/>
        </w:rPr>
        <w:t>أيض</w:t>
      </w:r>
      <w:r w:rsidR="00511CD8">
        <w:rPr>
          <w:rFonts w:hint="cs"/>
          <w:rtl/>
        </w:rPr>
        <w:t xml:space="preserve">اً </w:t>
      </w:r>
      <w:r w:rsidRPr="00EF6156">
        <w:rPr>
          <w:rFonts w:hint="cs"/>
          <w:rtl/>
        </w:rPr>
        <w:t>بصفة</w:t>
      </w:r>
      <w:r w:rsidR="00EF6156" w:rsidRPr="00EF6156">
        <w:rPr>
          <w:rFonts w:hint="cs"/>
          <w:rtl/>
        </w:rPr>
        <w:t xml:space="preserve"> </w:t>
      </w:r>
      <w:r w:rsidRPr="00EF6156">
        <w:rPr>
          <w:rFonts w:hint="cs"/>
          <w:rtl/>
        </w:rPr>
        <w:t>خاصة</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التدابير</w:t>
      </w:r>
      <w:r w:rsidR="00EF6156" w:rsidRPr="00EF6156">
        <w:rPr>
          <w:rFonts w:hint="cs"/>
          <w:rtl/>
        </w:rPr>
        <w:t xml:space="preserve"> </w:t>
      </w:r>
      <w:r w:rsidRPr="00EF6156">
        <w:rPr>
          <w:rFonts w:hint="cs"/>
          <w:rtl/>
        </w:rPr>
        <w:t>الرامية</w:t>
      </w:r>
      <w:r w:rsidR="00EF6156" w:rsidRPr="00EF6156">
        <w:rPr>
          <w:rFonts w:hint="cs"/>
          <w:rtl/>
        </w:rPr>
        <w:t xml:space="preserve"> </w:t>
      </w:r>
      <w:r w:rsidRPr="00EF6156">
        <w:rPr>
          <w:rFonts w:hint="cs"/>
          <w:rtl/>
        </w:rPr>
        <w:t>إلى</w:t>
      </w:r>
      <w:r w:rsidR="00EF6156" w:rsidRPr="00EF6156">
        <w:rPr>
          <w:rFonts w:hint="cs"/>
          <w:rtl/>
        </w:rPr>
        <w:t xml:space="preserve"> </w:t>
      </w:r>
      <w:r w:rsidRPr="00EF6156">
        <w:rPr>
          <w:rFonts w:hint="cs"/>
          <w:rtl/>
        </w:rPr>
        <w:t>تعزيز</w:t>
      </w:r>
      <w:r w:rsidR="00EF6156" w:rsidRPr="00EF6156">
        <w:rPr>
          <w:rFonts w:hint="cs"/>
          <w:rtl/>
        </w:rPr>
        <w:t xml:space="preserve"> </w:t>
      </w:r>
      <w:r w:rsidRPr="00EF6156">
        <w:rPr>
          <w:rFonts w:hint="cs"/>
          <w:rtl/>
        </w:rPr>
        <w:t>إدماج</w:t>
      </w:r>
      <w:r w:rsidR="00EF6156" w:rsidRPr="00EF6156">
        <w:rPr>
          <w:rFonts w:hint="cs"/>
          <w:rtl/>
        </w:rPr>
        <w:t xml:space="preserve"> </w:t>
      </w:r>
      <w:r w:rsidRPr="00EF6156">
        <w:rPr>
          <w:rFonts w:hint="cs"/>
          <w:rtl/>
        </w:rPr>
        <w:t>الأشخاص</w:t>
      </w:r>
      <w:r w:rsidR="00EF6156" w:rsidRPr="00EF6156">
        <w:rPr>
          <w:rFonts w:hint="cs"/>
          <w:rtl/>
        </w:rPr>
        <w:t xml:space="preserve"> </w:t>
      </w:r>
      <w:r w:rsidRPr="00EF6156">
        <w:rPr>
          <w:rFonts w:hint="cs"/>
          <w:rtl/>
        </w:rPr>
        <w:t>ذوي</w:t>
      </w:r>
      <w:r w:rsidR="00EF6156" w:rsidRPr="00EF6156">
        <w:rPr>
          <w:rFonts w:hint="cs"/>
          <w:rtl/>
        </w:rPr>
        <w:t xml:space="preserve"> </w:t>
      </w:r>
      <w:r w:rsidRPr="00EF6156">
        <w:rPr>
          <w:rFonts w:hint="cs"/>
          <w:rtl/>
        </w:rPr>
        <w:t>الإعاقة</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التوظيف</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سوق</w:t>
      </w:r>
      <w:r w:rsidR="00EF6156" w:rsidRPr="00EF6156">
        <w:rPr>
          <w:rFonts w:hint="cs"/>
          <w:rtl/>
        </w:rPr>
        <w:t xml:space="preserve"> </w:t>
      </w:r>
      <w:r w:rsidRPr="00EF6156">
        <w:rPr>
          <w:rFonts w:hint="cs"/>
          <w:rtl/>
        </w:rPr>
        <w:t>العمل</w:t>
      </w:r>
      <w:r w:rsidR="00EF6156" w:rsidRPr="00EF6156">
        <w:rPr>
          <w:rFonts w:hint="cs"/>
          <w:rtl/>
        </w:rPr>
        <w:t xml:space="preserve"> </w:t>
      </w:r>
      <w:r w:rsidRPr="00EF6156">
        <w:rPr>
          <w:rFonts w:hint="cs"/>
          <w:rtl/>
        </w:rPr>
        <w:t>العامة.</w:t>
      </w:r>
      <w:r w:rsidR="00EF6156" w:rsidRPr="00EF6156">
        <w:rPr>
          <w:rFonts w:hint="cs"/>
          <w:rtl/>
        </w:rPr>
        <w:t xml:space="preserve"> </w:t>
      </w:r>
      <w:r w:rsidRPr="00EF6156">
        <w:rPr>
          <w:rFonts w:hint="cs"/>
          <w:rtl/>
        </w:rPr>
        <w:t>وفي</w:t>
      </w:r>
      <w:r w:rsidR="00EF6156" w:rsidRPr="00EF6156">
        <w:rPr>
          <w:rFonts w:hint="cs"/>
          <w:rtl/>
        </w:rPr>
        <w:t xml:space="preserve"> </w:t>
      </w:r>
      <w:r w:rsidRPr="00EF6156">
        <w:rPr>
          <w:rFonts w:hint="cs"/>
          <w:rtl/>
        </w:rPr>
        <w:t>هذا</w:t>
      </w:r>
      <w:r w:rsidR="00EF6156" w:rsidRPr="00EF6156">
        <w:rPr>
          <w:rFonts w:hint="cs"/>
          <w:rtl/>
        </w:rPr>
        <w:t xml:space="preserve"> </w:t>
      </w:r>
      <w:r w:rsidRPr="00EF6156">
        <w:rPr>
          <w:rFonts w:hint="cs"/>
          <w:rtl/>
        </w:rPr>
        <w:t>السياق،</w:t>
      </w:r>
      <w:r w:rsidR="00EF6156" w:rsidRPr="00EF6156">
        <w:rPr>
          <w:rFonts w:hint="cs"/>
          <w:rtl/>
        </w:rPr>
        <w:t xml:space="preserve"> </w:t>
      </w:r>
      <w:r w:rsidRPr="00EF6156">
        <w:rPr>
          <w:rFonts w:hint="cs"/>
          <w:rtl/>
        </w:rPr>
        <w:t>ستؤكد</w:t>
      </w:r>
      <w:r w:rsidR="00EF6156" w:rsidRPr="00EF6156">
        <w:rPr>
          <w:rFonts w:hint="cs"/>
          <w:rtl/>
        </w:rPr>
        <w:t xml:space="preserve"> </w:t>
      </w:r>
      <w:r w:rsidRPr="00EF6156">
        <w:rPr>
          <w:rFonts w:hint="cs"/>
          <w:rtl/>
        </w:rPr>
        <w:t>الحكومة</w:t>
      </w:r>
      <w:r w:rsidR="00EF6156" w:rsidRPr="00EF6156">
        <w:rPr>
          <w:rFonts w:hint="cs"/>
          <w:rtl/>
        </w:rPr>
        <w:t xml:space="preserve"> </w:t>
      </w:r>
      <w:r w:rsidRPr="00EF6156">
        <w:rPr>
          <w:rFonts w:hint="cs"/>
          <w:rtl/>
        </w:rPr>
        <w:t>الاتحادية</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تعديلات</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القانون</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شأنها</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وجه</w:t>
      </w:r>
      <w:r w:rsidR="00EF6156" w:rsidRPr="00EF6156">
        <w:rPr>
          <w:rFonts w:hint="cs"/>
          <w:rtl/>
        </w:rPr>
        <w:t xml:space="preserve"> </w:t>
      </w:r>
      <w:r w:rsidRPr="00EF6156">
        <w:rPr>
          <w:rFonts w:hint="cs"/>
          <w:rtl/>
        </w:rPr>
        <w:t>الخصوص</w:t>
      </w:r>
      <w:r w:rsidR="00EF6156" w:rsidRPr="00EF6156">
        <w:rPr>
          <w:rFonts w:hint="cs"/>
          <w:rtl/>
        </w:rPr>
        <w:t xml:space="preserve"> </w:t>
      </w:r>
      <w:r w:rsidRPr="00EF6156">
        <w:rPr>
          <w:rFonts w:hint="cs"/>
          <w:rtl/>
        </w:rPr>
        <w:t>تحقيق</w:t>
      </w:r>
      <w:r w:rsidR="00EF6156" w:rsidRPr="00EF6156">
        <w:rPr>
          <w:rFonts w:hint="cs"/>
          <w:rtl/>
        </w:rPr>
        <w:t xml:space="preserve"> </w:t>
      </w:r>
      <w:r w:rsidRPr="00EF6156">
        <w:rPr>
          <w:rFonts w:hint="cs"/>
          <w:rtl/>
        </w:rPr>
        <w:t>هدف</w:t>
      </w:r>
      <w:r w:rsidR="00EF6156" w:rsidRPr="00EF6156">
        <w:rPr>
          <w:rFonts w:hint="cs"/>
          <w:rtl/>
        </w:rPr>
        <w:t xml:space="preserve"> </w:t>
      </w:r>
      <w:r w:rsidRPr="00EF6156">
        <w:rPr>
          <w:rFonts w:hint="cs"/>
          <w:rtl/>
        </w:rPr>
        <w:t>تمكين</w:t>
      </w:r>
      <w:r w:rsidR="00EF6156" w:rsidRPr="00EF6156">
        <w:rPr>
          <w:rFonts w:hint="cs"/>
          <w:rtl/>
        </w:rPr>
        <w:t xml:space="preserve"> </w:t>
      </w:r>
      <w:r w:rsidRPr="00EF6156">
        <w:rPr>
          <w:rFonts w:hint="cs"/>
          <w:rtl/>
        </w:rPr>
        <w:t>عدد</w:t>
      </w:r>
      <w:r w:rsidR="00EF6156" w:rsidRPr="00EF6156">
        <w:rPr>
          <w:rFonts w:hint="cs"/>
          <w:rtl/>
        </w:rPr>
        <w:t xml:space="preserve"> </w:t>
      </w:r>
      <w:r w:rsidRPr="00EF6156">
        <w:rPr>
          <w:rFonts w:hint="cs"/>
          <w:rtl/>
        </w:rPr>
        <w:t>أكبر</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الأشخاص</w:t>
      </w:r>
      <w:r w:rsidR="00EF6156" w:rsidRPr="00EF6156">
        <w:rPr>
          <w:rFonts w:hint="cs"/>
          <w:rtl/>
        </w:rPr>
        <w:t xml:space="preserve"> </w:t>
      </w:r>
      <w:r w:rsidRPr="00EF6156">
        <w:rPr>
          <w:rFonts w:hint="cs"/>
          <w:rtl/>
        </w:rPr>
        <w:t>ذوي</w:t>
      </w:r>
      <w:r w:rsidR="00EF6156" w:rsidRPr="00EF6156">
        <w:rPr>
          <w:rFonts w:hint="cs"/>
          <w:rtl/>
        </w:rPr>
        <w:t xml:space="preserve"> </w:t>
      </w:r>
      <w:r w:rsidRPr="00EF6156">
        <w:rPr>
          <w:rFonts w:hint="cs"/>
          <w:rtl/>
        </w:rPr>
        <w:t>الإعاقة</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الحصول</w:t>
      </w:r>
      <w:r w:rsidR="00EF6156" w:rsidRPr="00EF6156">
        <w:rPr>
          <w:rFonts w:hint="cs"/>
          <w:rtl/>
        </w:rPr>
        <w:t xml:space="preserve"> </w:t>
      </w:r>
      <w:r w:rsidRPr="00EF6156">
        <w:rPr>
          <w:rFonts w:hint="cs"/>
          <w:rtl/>
        </w:rPr>
        <w:t>على</w:t>
      </w:r>
      <w:r w:rsidR="00EF6156" w:rsidRPr="00EF6156">
        <w:rPr>
          <w:rFonts w:hint="cs"/>
          <w:rtl/>
        </w:rPr>
        <w:t xml:space="preserve"> </w:t>
      </w:r>
      <w:r w:rsidRPr="00EF6156">
        <w:rPr>
          <w:rFonts w:hint="cs"/>
          <w:rtl/>
        </w:rPr>
        <w:t>فرص</w:t>
      </w:r>
      <w:r w:rsidR="00EF6156" w:rsidRPr="00EF6156">
        <w:rPr>
          <w:rFonts w:hint="cs"/>
          <w:rtl/>
        </w:rPr>
        <w:t xml:space="preserve"> </w:t>
      </w:r>
      <w:r w:rsidRPr="00EF6156">
        <w:rPr>
          <w:rFonts w:hint="cs"/>
          <w:rtl/>
        </w:rPr>
        <w:t>توظيف</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سوق</w:t>
      </w:r>
      <w:r w:rsidR="00EF6156" w:rsidRPr="00EF6156">
        <w:rPr>
          <w:rFonts w:hint="cs"/>
          <w:rtl/>
        </w:rPr>
        <w:t xml:space="preserve"> </w:t>
      </w:r>
      <w:r w:rsidRPr="00EF6156">
        <w:rPr>
          <w:rFonts w:hint="cs"/>
          <w:rtl/>
        </w:rPr>
        <w:t>العمل</w:t>
      </w:r>
      <w:r w:rsidR="00EF6156" w:rsidRPr="00EF6156">
        <w:rPr>
          <w:rFonts w:hint="cs"/>
          <w:rtl/>
        </w:rPr>
        <w:t xml:space="preserve"> </w:t>
      </w:r>
      <w:r w:rsidRPr="00EF6156">
        <w:rPr>
          <w:rFonts w:hint="cs"/>
          <w:rtl/>
        </w:rPr>
        <w:t>العامة</w:t>
      </w:r>
      <w:r w:rsidR="00EF6156" w:rsidRPr="00EF6156">
        <w:rPr>
          <w:rFonts w:hint="cs"/>
          <w:rtl/>
        </w:rPr>
        <w:t xml:space="preserve"> </w:t>
      </w:r>
      <w:r w:rsidRPr="00EF6156">
        <w:rPr>
          <w:rFonts w:hint="cs"/>
          <w:rtl/>
        </w:rPr>
        <w:t>وخارج</w:t>
      </w:r>
      <w:r w:rsidR="00EF6156" w:rsidRPr="00EF6156">
        <w:rPr>
          <w:rFonts w:hint="cs"/>
          <w:rtl/>
        </w:rPr>
        <w:t xml:space="preserve"> </w:t>
      </w:r>
      <w:r w:rsidRPr="00EF6156">
        <w:rPr>
          <w:rFonts w:hint="cs"/>
          <w:rtl/>
        </w:rPr>
        <w:t>الورش.</w:t>
      </w:r>
      <w:r w:rsidR="00EF6156" w:rsidRPr="00EF6156">
        <w:rPr>
          <w:rFonts w:hint="cs"/>
          <w:rtl/>
        </w:rPr>
        <w:t xml:space="preserve"> </w:t>
      </w:r>
      <w:r w:rsidRPr="00EF6156">
        <w:rPr>
          <w:rFonts w:hint="cs"/>
          <w:rtl/>
        </w:rPr>
        <w:t>وستكتمل</w:t>
      </w:r>
      <w:r w:rsidR="00EF6156" w:rsidRPr="00EF6156">
        <w:rPr>
          <w:rFonts w:hint="cs"/>
          <w:rtl/>
        </w:rPr>
        <w:t xml:space="preserve"> </w:t>
      </w:r>
      <w:r w:rsidRPr="00EF6156">
        <w:rPr>
          <w:rFonts w:hint="cs"/>
          <w:rtl/>
        </w:rPr>
        <w:t>هذه</w:t>
      </w:r>
      <w:r w:rsidR="00EF6156" w:rsidRPr="00EF6156">
        <w:rPr>
          <w:rFonts w:hint="cs"/>
          <w:rtl/>
        </w:rPr>
        <w:t xml:space="preserve"> </w:t>
      </w:r>
      <w:r w:rsidRPr="00EF6156">
        <w:rPr>
          <w:rFonts w:hint="cs"/>
          <w:rtl/>
        </w:rPr>
        <w:t>الجهود</w:t>
      </w:r>
      <w:r w:rsidR="00EF6156" w:rsidRPr="00EF6156">
        <w:rPr>
          <w:rFonts w:hint="cs"/>
          <w:rtl/>
        </w:rPr>
        <w:t xml:space="preserve"> </w:t>
      </w:r>
      <w:r w:rsidRPr="00EF6156">
        <w:rPr>
          <w:rFonts w:hint="cs"/>
          <w:rtl/>
        </w:rPr>
        <w:t>ببرامج</w:t>
      </w:r>
      <w:r w:rsidR="00EF6156" w:rsidRPr="00EF6156">
        <w:rPr>
          <w:rFonts w:hint="cs"/>
          <w:rtl/>
        </w:rPr>
        <w:t xml:space="preserve"> </w:t>
      </w:r>
      <w:r w:rsidRPr="00EF6156">
        <w:rPr>
          <w:rFonts w:hint="cs"/>
          <w:rtl/>
        </w:rPr>
        <w:t>سياسة</w:t>
      </w:r>
      <w:r w:rsidR="00EF6156" w:rsidRPr="00EF6156">
        <w:rPr>
          <w:rFonts w:hint="cs"/>
          <w:rtl/>
        </w:rPr>
        <w:t xml:space="preserve"> </w:t>
      </w:r>
      <w:r w:rsidRPr="00EF6156">
        <w:rPr>
          <w:rFonts w:hint="cs"/>
          <w:rtl/>
        </w:rPr>
        <w:t>العمل</w:t>
      </w:r>
      <w:r w:rsidR="00EF6156" w:rsidRPr="00EF6156">
        <w:rPr>
          <w:rFonts w:hint="cs"/>
          <w:rtl/>
        </w:rPr>
        <w:t xml:space="preserve"> </w:t>
      </w:r>
      <w:r w:rsidRPr="00EF6156">
        <w:rPr>
          <w:rFonts w:hint="cs"/>
          <w:rtl/>
        </w:rPr>
        <w:t>التي</w:t>
      </w:r>
      <w:r w:rsidR="00EF6156" w:rsidRPr="00EF6156">
        <w:rPr>
          <w:rFonts w:hint="cs"/>
          <w:rtl/>
        </w:rPr>
        <w:t xml:space="preserve"> </w:t>
      </w:r>
      <w:r w:rsidRPr="00EF6156">
        <w:rPr>
          <w:rFonts w:hint="cs"/>
          <w:rtl/>
        </w:rPr>
        <w:t>سيتاح</w:t>
      </w:r>
      <w:r w:rsidR="00EF6156" w:rsidRPr="00EF6156">
        <w:rPr>
          <w:rFonts w:hint="cs"/>
          <w:rtl/>
        </w:rPr>
        <w:t xml:space="preserve"> </w:t>
      </w:r>
      <w:r w:rsidRPr="00EF6156">
        <w:rPr>
          <w:rFonts w:hint="cs"/>
          <w:rtl/>
        </w:rPr>
        <w:t>لها</w:t>
      </w:r>
      <w:r w:rsidR="00EF6156" w:rsidRPr="00EF6156">
        <w:rPr>
          <w:rFonts w:hint="cs"/>
          <w:rtl/>
        </w:rPr>
        <w:t xml:space="preserve"> </w:t>
      </w:r>
      <w:r w:rsidRPr="00EF6156">
        <w:rPr>
          <w:rFonts w:hint="cs"/>
          <w:rtl/>
        </w:rPr>
        <w:t>التمويل</w:t>
      </w:r>
      <w:r w:rsidR="00EF6156" w:rsidRPr="00EF6156">
        <w:rPr>
          <w:rFonts w:hint="cs"/>
          <w:rtl/>
        </w:rPr>
        <w:t xml:space="preserve"> </w:t>
      </w:r>
      <w:r w:rsidRPr="00EF6156">
        <w:rPr>
          <w:rFonts w:hint="cs"/>
          <w:rtl/>
        </w:rPr>
        <w:t>من</w:t>
      </w:r>
      <w:r w:rsidR="00EF6156" w:rsidRPr="00EF6156">
        <w:rPr>
          <w:rFonts w:hint="cs"/>
          <w:rtl/>
        </w:rPr>
        <w:t xml:space="preserve"> </w:t>
      </w:r>
      <w:r w:rsidRPr="00EF6156">
        <w:rPr>
          <w:rFonts w:hint="cs"/>
          <w:rtl/>
        </w:rPr>
        <w:t>صندوق</w:t>
      </w:r>
      <w:r w:rsidR="00EF6156" w:rsidRPr="00EF6156">
        <w:rPr>
          <w:rFonts w:hint="cs"/>
          <w:rtl/>
        </w:rPr>
        <w:t xml:space="preserve"> </w:t>
      </w:r>
      <w:r w:rsidRPr="00EF6156">
        <w:rPr>
          <w:rFonts w:hint="cs"/>
          <w:rtl/>
        </w:rPr>
        <w:t>التعويض</w:t>
      </w:r>
      <w:r w:rsidR="00EF6156" w:rsidRPr="00EF6156">
        <w:rPr>
          <w:rFonts w:hint="cs"/>
          <w:rtl/>
        </w:rPr>
        <w:t xml:space="preserve"> </w:t>
      </w:r>
      <w:r w:rsidRPr="00EF6156">
        <w:rPr>
          <w:rFonts w:hint="cs"/>
          <w:rtl/>
        </w:rPr>
        <w:t>في</w:t>
      </w:r>
      <w:r w:rsidR="00EF6156" w:rsidRPr="00EF6156">
        <w:rPr>
          <w:rFonts w:hint="cs"/>
          <w:rtl/>
        </w:rPr>
        <w:t xml:space="preserve"> </w:t>
      </w:r>
      <w:r w:rsidRPr="00EF6156">
        <w:rPr>
          <w:rFonts w:hint="cs"/>
          <w:rtl/>
        </w:rPr>
        <w:t>السنوات</w:t>
      </w:r>
      <w:r w:rsidR="00EF6156" w:rsidRPr="00EF6156">
        <w:rPr>
          <w:rFonts w:hint="cs"/>
          <w:rtl/>
        </w:rPr>
        <w:t xml:space="preserve"> </w:t>
      </w:r>
      <w:r w:rsidRPr="00EF6156">
        <w:rPr>
          <w:rFonts w:hint="cs"/>
          <w:rtl/>
        </w:rPr>
        <w:t>المقبلة</w:t>
      </w:r>
      <w:r w:rsidR="00EF6156" w:rsidRPr="00EF6156">
        <w:rPr>
          <w:rFonts w:hint="cs"/>
          <w:rtl/>
        </w:rPr>
        <w:t xml:space="preserve"> </w:t>
      </w:r>
      <w:r w:rsidRPr="00EF6156">
        <w:rPr>
          <w:rFonts w:hint="cs"/>
          <w:rtl/>
        </w:rPr>
        <w:t>بقيمة</w:t>
      </w:r>
      <w:r w:rsidR="00EF6156" w:rsidRPr="00EF6156">
        <w:rPr>
          <w:rFonts w:hint="cs"/>
          <w:rtl/>
        </w:rPr>
        <w:t xml:space="preserve"> </w:t>
      </w:r>
      <w:r w:rsidRPr="00EF6156">
        <w:rPr>
          <w:rFonts w:hint="cs"/>
          <w:rtl/>
        </w:rPr>
        <w:t>نحو</w:t>
      </w:r>
      <w:r w:rsidR="00EF6156" w:rsidRPr="00EF6156">
        <w:rPr>
          <w:rFonts w:hint="cs"/>
          <w:rtl/>
        </w:rPr>
        <w:t xml:space="preserve"> </w:t>
      </w:r>
      <w:r w:rsidRPr="00EF6156">
        <w:rPr>
          <w:rFonts w:hint="cs"/>
          <w:rtl/>
        </w:rPr>
        <w:t>230</w:t>
      </w:r>
      <w:r w:rsidR="00EF6156" w:rsidRPr="00EF6156">
        <w:rPr>
          <w:rFonts w:hint="cs"/>
          <w:rtl/>
        </w:rPr>
        <w:t xml:space="preserve"> </w:t>
      </w:r>
      <w:r w:rsidRPr="00EF6156">
        <w:rPr>
          <w:rFonts w:hint="cs"/>
          <w:rtl/>
        </w:rPr>
        <w:t>مليون</w:t>
      </w:r>
      <w:r w:rsidR="00EF6156" w:rsidRPr="00EF6156">
        <w:rPr>
          <w:rFonts w:hint="cs"/>
          <w:rtl/>
        </w:rPr>
        <w:t xml:space="preserve"> </w:t>
      </w:r>
      <w:r w:rsidRPr="00EF6156">
        <w:rPr>
          <w:rFonts w:hint="cs"/>
          <w:rtl/>
        </w:rPr>
        <w:t>يورو.</w:t>
      </w:r>
      <w:r w:rsidR="00EF6156" w:rsidRPr="00EF6156">
        <w:rPr>
          <w:rFonts w:hint="cs"/>
          <w:rtl/>
        </w:rPr>
        <w:t xml:space="preserve"> </w:t>
      </w:r>
    </w:p>
    <w:p w:rsidR="00614786" w:rsidRPr="005D25C4" w:rsidRDefault="00614786" w:rsidP="00FA0B29">
      <w:pPr>
        <w:pStyle w:val="SingleTxtGA"/>
        <w:rPr>
          <w:spacing w:val="-4"/>
          <w:rtl/>
          <w:lang w:bidi="ar-EG"/>
        </w:rPr>
      </w:pPr>
      <w:r w:rsidRPr="005D25C4">
        <w:rPr>
          <w:rFonts w:hint="cs"/>
          <w:spacing w:val="-4"/>
          <w:rtl/>
        </w:rPr>
        <w:t>195-</w:t>
      </w:r>
      <w:r w:rsidR="00FA0B29" w:rsidRPr="005D25C4">
        <w:rPr>
          <w:rFonts w:hint="cs"/>
          <w:spacing w:val="-4"/>
          <w:rtl/>
        </w:rPr>
        <w:tab/>
      </w:r>
      <w:r w:rsidRPr="005D25C4">
        <w:rPr>
          <w:rFonts w:hint="cs"/>
          <w:spacing w:val="-4"/>
          <w:rtl/>
          <w:lang w:bidi="ar-EG"/>
        </w:rPr>
        <w:t>وتقدم</w:t>
      </w:r>
      <w:r w:rsidR="00EF6156" w:rsidRPr="005D25C4">
        <w:rPr>
          <w:rFonts w:hint="cs"/>
          <w:spacing w:val="-4"/>
          <w:rtl/>
          <w:lang w:bidi="ar-EG"/>
        </w:rPr>
        <w:t xml:space="preserve"> </w:t>
      </w:r>
      <w:r w:rsidRPr="005D25C4">
        <w:rPr>
          <w:rFonts w:hint="cs"/>
          <w:spacing w:val="-4"/>
          <w:rtl/>
          <w:lang w:bidi="ar-EG"/>
        </w:rPr>
        <w:t>المنظمة</w:t>
      </w:r>
      <w:r w:rsidR="00EF6156" w:rsidRPr="005D25C4">
        <w:rPr>
          <w:rFonts w:hint="cs"/>
          <w:spacing w:val="-4"/>
          <w:rtl/>
          <w:lang w:bidi="ar-EG"/>
        </w:rPr>
        <w:t xml:space="preserve"> </w:t>
      </w:r>
      <w:r w:rsidRPr="005D25C4">
        <w:rPr>
          <w:rFonts w:hint="cs"/>
          <w:spacing w:val="-4"/>
          <w:rtl/>
          <w:lang w:bidi="ar-EG"/>
        </w:rPr>
        <w:t>الاتحادية</w:t>
      </w:r>
      <w:r w:rsidR="00EF6156" w:rsidRPr="005D25C4">
        <w:rPr>
          <w:rFonts w:hint="cs"/>
          <w:spacing w:val="-4"/>
          <w:rtl/>
          <w:lang w:bidi="ar-EG"/>
        </w:rPr>
        <w:t xml:space="preserve"> </w:t>
      </w:r>
      <w:r w:rsidRPr="005D25C4">
        <w:rPr>
          <w:rFonts w:hint="cs"/>
          <w:spacing w:val="-4"/>
          <w:rtl/>
          <w:lang w:bidi="ar-EG"/>
        </w:rPr>
        <w:t>للعمل</w:t>
      </w:r>
      <w:r w:rsidR="00EF6156" w:rsidRPr="005D25C4">
        <w:rPr>
          <w:rFonts w:hint="cs"/>
          <w:spacing w:val="-4"/>
          <w:rtl/>
          <w:lang w:bidi="ar-EG"/>
        </w:rPr>
        <w:t xml:space="preserve"> </w:t>
      </w:r>
      <w:r w:rsidRPr="005D25C4">
        <w:rPr>
          <w:rFonts w:hint="cs"/>
          <w:spacing w:val="-4"/>
          <w:rtl/>
          <w:lang w:bidi="ar-EG"/>
        </w:rPr>
        <w:t>والشؤون</w:t>
      </w:r>
      <w:r w:rsidR="00EF6156" w:rsidRPr="005D25C4">
        <w:rPr>
          <w:rFonts w:hint="cs"/>
          <w:spacing w:val="-4"/>
          <w:rtl/>
          <w:lang w:bidi="ar-EG"/>
        </w:rPr>
        <w:t xml:space="preserve"> </w:t>
      </w:r>
      <w:r w:rsidRPr="005D25C4">
        <w:rPr>
          <w:rFonts w:hint="cs"/>
          <w:spacing w:val="-4"/>
          <w:rtl/>
          <w:lang w:bidi="ar-EG"/>
        </w:rPr>
        <w:t>الاجتماعية</w:t>
      </w:r>
      <w:r w:rsidR="00EF6156" w:rsidRPr="005D25C4">
        <w:rPr>
          <w:rFonts w:hint="cs"/>
          <w:spacing w:val="-4"/>
          <w:rtl/>
          <w:lang w:bidi="ar-EG"/>
        </w:rPr>
        <w:t xml:space="preserve"> </w:t>
      </w:r>
      <w:r w:rsidRPr="005D25C4">
        <w:rPr>
          <w:rFonts w:hint="cs"/>
          <w:spacing w:val="-4"/>
          <w:rtl/>
          <w:lang w:bidi="ar-EG"/>
        </w:rPr>
        <w:t>معلومات</w:t>
      </w:r>
      <w:r w:rsidR="00EF6156" w:rsidRPr="005D25C4">
        <w:rPr>
          <w:rFonts w:hint="cs"/>
          <w:spacing w:val="-4"/>
          <w:rtl/>
          <w:lang w:bidi="ar-EG"/>
        </w:rPr>
        <w:t xml:space="preserve"> </w:t>
      </w:r>
      <w:r w:rsidRPr="005D25C4">
        <w:rPr>
          <w:rFonts w:hint="cs"/>
          <w:spacing w:val="-4"/>
          <w:rtl/>
          <w:lang w:bidi="ar-EG"/>
        </w:rPr>
        <w:t>مستفيضة</w:t>
      </w:r>
      <w:r w:rsidR="00EF6156" w:rsidRPr="005D25C4">
        <w:rPr>
          <w:rFonts w:hint="cs"/>
          <w:spacing w:val="-4"/>
          <w:rtl/>
          <w:lang w:bidi="ar-EG"/>
        </w:rPr>
        <w:t xml:space="preserve"> </w:t>
      </w:r>
      <w:r w:rsidRPr="005D25C4">
        <w:rPr>
          <w:rFonts w:hint="cs"/>
          <w:spacing w:val="-4"/>
          <w:rtl/>
          <w:lang w:bidi="ar-EG"/>
        </w:rPr>
        <w:t>عن</w:t>
      </w:r>
      <w:r w:rsidR="00EF6156" w:rsidRPr="005D25C4">
        <w:rPr>
          <w:rFonts w:hint="cs"/>
          <w:spacing w:val="-4"/>
          <w:rtl/>
          <w:lang w:bidi="ar-EG"/>
        </w:rPr>
        <w:t xml:space="preserve"> </w:t>
      </w:r>
      <w:r w:rsidRPr="005D25C4">
        <w:rPr>
          <w:rFonts w:hint="cs"/>
          <w:spacing w:val="-4"/>
          <w:rtl/>
          <w:lang w:bidi="ar-EG"/>
        </w:rPr>
        <w:t>المساواة</w:t>
      </w:r>
      <w:r w:rsidR="00EF6156" w:rsidRPr="005D25C4">
        <w:rPr>
          <w:rFonts w:hint="cs"/>
          <w:spacing w:val="-4"/>
          <w:rtl/>
          <w:lang w:bidi="ar-EG"/>
        </w:rPr>
        <w:t xml:space="preserve"> </w:t>
      </w:r>
      <w:r w:rsidRPr="005D25C4">
        <w:rPr>
          <w:rFonts w:hint="cs"/>
          <w:spacing w:val="-4"/>
          <w:rtl/>
          <w:lang w:bidi="ar-EG"/>
        </w:rPr>
        <w:t>للأشخاص</w:t>
      </w:r>
      <w:r w:rsidR="00EF6156" w:rsidRPr="005D25C4">
        <w:rPr>
          <w:rFonts w:hint="cs"/>
          <w:spacing w:val="-4"/>
          <w:rtl/>
          <w:lang w:bidi="ar-EG"/>
        </w:rPr>
        <w:t xml:space="preserve"> </w:t>
      </w:r>
      <w:r w:rsidRPr="005D25C4">
        <w:rPr>
          <w:rFonts w:hint="cs"/>
          <w:spacing w:val="-4"/>
          <w:rtl/>
          <w:lang w:bidi="ar-EG"/>
        </w:rPr>
        <w:t>ذوي</w:t>
      </w:r>
      <w:r w:rsidR="00EF6156" w:rsidRPr="005D25C4">
        <w:rPr>
          <w:rFonts w:hint="cs"/>
          <w:spacing w:val="-4"/>
          <w:rtl/>
          <w:lang w:bidi="ar-EG"/>
        </w:rPr>
        <w:t xml:space="preserve"> </w:t>
      </w:r>
      <w:r w:rsidRPr="005D25C4">
        <w:rPr>
          <w:rFonts w:hint="cs"/>
          <w:spacing w:val="-4"/>
          <w:rtl/>
          <w:lang w:bidi="ar-EG"/>
        </w:rPr>
        <w:t>الإعاقة،</w:t>
      </w:r>
      <w:r w:rsidR="00EF6156" w:rsidRPr="005D25C4">
        <w:rPr>
          <w:rFonts w:hint="cs"/>
          <w:spacing w:val="-4"/>
          <w:rtl/>
          <w:lang w:bidi="ar-EG"/>
        </w:rPr>
        <w:t xml:space="preserve"> </w:t>
      </w:r>
      <w:r w:rsidRPr="005D25C4">
        <w:rPr>
          <w:rFonts w:hint="cs"/>
          <w:spacing w:val="-4"/>
          <w:rtl/>
          <w:lang w:bidi="ar-EG"/>
        </w:rPr>
        <w:t>يمكن</w:t>
      </w:r>
      <w:r w:rsidR="00EF6156" w:rsidRPr="005D25C4">
        <w:rPr>
          <w:rFonts w:hint="cs"/>
          <w:spacing w:val="-4"/>
          <w:rtl/>
          <w:lang w:bidi="ar-EG"/>
        </w:rPr>
        <w:t xml:space="preserve"> </w:t>
      </w:r>
      <w:r w:rsidRPr="005D25C4">
        <w:rPr>
          <w:rFonts w:hint="cs"/>
          <w:spacing w:val="-4"/>
          <w:rtl/>
          <w:lang w:bidi="ar-EG"/>
        </w:rPr>
        <w:t>الحصول</w:t>
      </w:r>
      <w:r w:rsidR="00EF6156" w:rsidRPr="005D25C4">
        <w:rPr>
          <w:rFonts w:hint="cs"/>
          <w:spacing w:val="-4"/>
          <w:rtl/>
          <w:lang w:bidi="ar-EG"/>
        </w:rPr>
        <w:t xml:space="preserve"> </w:t>
      </w:r>
      <w:r w:rsidRPr="005D25C4">
        <w:rPr>
          <w:rFonts w:hint="cs"/>
          <w:spacing w:val="-4"/>
          <w:rtl/>
          <w:lang w:bidi="ar-EG"/>
        </w:rPr>
        <w:t>عليها</w:t>
      </w:r>
      <w:r w:rsidR="00EF6156" w:rsidRPr="005D25C4">
        <w:rPr>
          <w:rFonts w:hint="cs"/>
          <w:spacing w:val="-4"/>
          <w:rtl/>
          <w:lang w:bidi="ar-EG"/>
        </w:rPr>
        <w:t xml:space="preserve"> </w:t>
      </w:r>
      <w:r w:rsidRPr="005D25C4">
        <w:rPr>
          <w:rFonts w:hint="cs"/>
          <w:spacing w:val="-4"/>
          <w:rtl/>
          <w:lang w:bidi="ar-EG"/>
        </w:rPr>
        <w:t>مباشرة</w:t>
      </w:r>
      <w:r w:rsidR="00EF6156" w:rsidRPr="005D25C4">
        <w:rPr>
          <w:rFonts w:hint="cs"/>
          <w:spacing w:val="-4"/>
          <w:rtl/>
          <w:lang w:bidi="ar-EG"/>
        </w:rPr>
        <w:t xml:space="preserve"> </w:t>
      </w:r>
      <w:r w:rsidRPr="005D25C4">
        <w:rPr>
          <w:rFonts w:hint="cs"/>
          <w:spacing w:val="-4"/>
          <w:rtl/>
          <w:lang w:bidi="ar-EG"/>
        </w:rPr>
        <w:t>من</w:t>
      </w:r>
      <w:r w:rsidR="00EF6156" w:rsidRPr="005D25C4">
        <w:rPr>
          <w:rFonts w:hint="cs"/>
          <w:spacing w:val="-4"/>
          <w:rtl/>
          <w:lang w:bidi="ar-EG"/>
        </w:rPr>
        <w:t xml:space="preserve"> </w:t>
      </w:r>
      <w:r w:rsidRPr="005D25C4">
        <w:rPr>
          <w:rFonts w:hint="cs"/>
          <w:spacing w:val="-4"/>
          <w:rtl/>
          <w:lang w:bidi="ar-EG"/>
        </w:rPr>
        <w:t>الوزارة</w:t>
      </w:r>
      <w:r w:rsidR="00EF6156" w:rsidRPr="005D25C4">
        <w:rPr>
          <w:rFonts w:hint="cs"/>
          <w:spacing w:val="-4"/>
          <w:rtl/>
          <w:lang w:bidi="ar-EG"/>
        </w:rPr>
        <w:t xml:space="preserve"> </w:t>
      </w:r>
      <w:r w:rsidRPr="005D25C4">
        <w:rPr>
          <w:spacing w:val="-4"/>
          <w:lang w:val="en-GB" w:bidi="ar-EG"/>
        </w:rPr>
        <w:t>“</w:t>
      </w:r>
      <w:proofErr w:type="spellStart"/>
      <w:r w:rsidRPr="005D25C4">
        <w:rPr>
          <w:i/>
          <w:iCs/>
          <w:spacing w:val="-4"/>
          <w:lang w:val="en-GB" w:bidi="ar-EG"/>
        </w:rPr>
        <w:t>Ratgeber</w:t>
      </w:r>
      <w:proofErr w:type="spellEnd"/>
      <w:r w:rsidR="00EF6156" w:rsidRPr="005D25C4">
        <w:rPr>
          <w:i/>
          <w:iCs/>
          <w:spacing w:val="-4"/>
          <w:lang w:val="en-GB" w:bidi="ar-EG"/>
        </w:rPr>
        <w:t xml:space="preserve"> </w:t>
      </w:r>
      <w:proofErr w:type="spellStart"/>
      <w:r w:rsidRPr="005D25C4">
        <w:rPr>
          <w:i/>
          <w:iCs/>
          <w:spacing w:val="-4"/>
          <w:lang w:val="en-GB" w:bidi="ar-EG"/>
        </w:rPr>
        <w:t>für</w:t>
      </w:r>
      <w:proofErr w:type="spellEnd"/>
      <w:r w:rsidR="00EF6156" w:rsidRPr="005D25C4">
        <w:rPr>
          <w:i/>
          <w:iCs/>
          <w:spacing w:val="-4"/>
          <w:lang w:val="en-GB" w:bidi="ar-EG"/>
        </w:rPr>
        <w:t xml:space="preserve"> </w:t>
      </w:r>
      <w:r w:rsidRPr="005D25C4">
        <w:rPr>
          <w:i/>
          <w:iCs/>
          <w:spacing w:val="-4"/>
          <w:lang w:val="en-GB" w:bidi="ar-EG"/>
        </w:rPr>
        <w:t>Menschen</w:t>
      </w:r>
      <w:r w:rsidR="00EF6156" w:rsidRPr="005D25C4">
        <w:rPr>
          <w:i/>
          <w:iCs/>
          <w:spacing w:val="-4"/>
          <w:lang w:val="en-GB" w:bidi="ar-EG"/>
        </w:rPr>
        <w:t xml:space="preserve"> </w:t>
      </w:r>
      <w:proofErr w:type="spellStart"/>
      <w:r w:rsidRPr="005D25C4">
        <w:rPr>
          <w:i/>
          <w:iCs/>
          <w:spacing w:val="-4"/>
          <w:lang w:val="en-GB" w:bidi="ar-EG"/>
        </w:rPr>
        <w:t>mit</w:t>
      </w:r>
      <w:proofErr w:type="spellEnd"/>
      <w:r w:rsidR="00EF6156" w:rsidRPr="005D25C4">
        <w:rPr>
          <w:i/>
          <w:iCs/>
          <w:spacing w:val="-4"/>
          <w:lang w:val="en-GB" w:bidi="ar-EG"/>
        </w:rPr>
        <w:t xml:space="preserve"> </w:t>
      </w:r>
      <w:proofErr w:type="spellStart"/>
      <w:r w:rsidRPr="005D25C4">
        <w:rPr>
          <w:i/>
          <w:iCs/>
          <w:spacing w:val="-4"/>
          <w:lang w:val="en-GB" w:bidi="ar-EG"/>
        </w:rPr>
        <w:t>Behinderungen</w:t>
      </w:r>
      <w:proofErr w:type="spellEnd"/>
      <w:r w:rsidRPr="005D25C4">
        <w:rPr>
          <w:spacing w:val="-4"/>
          <w:lang w:val="en-GB" w:bidi="ar-EG"/>
        </w:rPr>
        <w:t>”</w:t>
      </w:r>
      <w:r w:rsidR="00C233CC" w:rsidRPr="005D25C4">
        <w:rPr>
          <w:spacing w:val="-4"/>
          <w:rtl/>
          <w:lang w:val="en-GB" w:bidi="ar-EG"/>
        </w:rPr>
        <w:t xml:space="preserve"> </w:t>
      </w:r>
      <w:r w:rsidRPr="005D25C4">
        <w:rPr>
          <w:rFonts w:hint="cs"/>
          <w:spacing w:val="-4"/>
          <w:rtl/>
          <w:lang w:bidi="ar-EG"/>
        </w:rPr>
        <w:t>(دليل</w:t>
      </w:r>
      <w:r w:rsidR="00EF6156" w:rsidRPr="005D25C4">
        <w:rPr>
          <w:rFonts w:hint="cs"/>
          <w:spacing w:val="-4"/>
          <w:rtl/>
          <w:lang w:bidi="ar-EG"/>
        </w:rPr>
        <w:t xml:space="preserve"> </w:t>
      </w:r>
      <w:r w:rsidRPr="005D25C4">
        <w:rPr>
          <w:rFonts w:hint="cs"/>
          <w:spacing w:val="-4"/>
          <w:rtl/>
          <w:lang w:bidi="ar-EG"/>
        </w:rPr>
        <w:t>للأشخاص</w:t>
      </w:r>
      <w:r w:rsidR="00EF6156" w:rsidRPr="005D25C4">
        <w:rPr>
          <w:rFonts w:hint="cs"/>
          <w:spacing w:val="-4"/>
          <w:rtl/>
          <w:lang w:bidi="ar-EG"/>
        </w:rPr>
        <w:t xml:space="preserve"> </w:t>
      </w:r>
      <w:r w:rsidRPr="005D25C4">
        <w:rPr>
          <w:rFonts w:hint="cs"/>
          <w:spacing w:val="-4"/>
          <w:rtl/>
          <w:lang w:bidi="ar-EG"/>
        </w:rPr>
        <w:t>ذوي</w:t>
      </w:r>
      <w:r w:rsidR="00EF6156" w:rsidRPr="005D25C4">
        <w:rPr>
          <w:rFonts w:hint="cs"/>
          <w:spacing w:val="-4"/>
          <w:rtl/>
          <w:lang w:bidi="ar-EG"/>
        </w:rPr>
        <w:t xml:space="preserve"> </w:t>
      </w:r>
      <w:r w:rsidRPr="005D25C4">
        <w:rPr>
          <w:rFonts w:hint="cs"/>
          <w:spacing w:val="-4"/>
          <w:rtl/>
          <w:lang w:bidi="ar-EG"/>
        </w:rPr>
        <w:t>الإعاقة)</w:t>
      </w:r>
      <w:r w:rsidR="00C233CC" w:rsidRPr="005D25C4">
        <w:rPr>
          <w:rFonts w:hint="cs"/>
          <w:spacing w:val="-4"/>
          <w:rtl/>
          <w:lang w:bidi="ar-EG"/>
        </w:rPr>
        <w:t>،</w:t>
      </w:r>
      <w:r w:rsidR="00EF6156" w:rsidRPr="005D25C4">
        <w:rPr>
          <w:rFonts w:hint="cs"/>
          <w:spacing w:val="-4"/>
          <w:rtl/>
          <w:lang w:bidi="ar-EG"/>
        </w:rPr>
        <w:t xml:space="preserve"> </w:t>
      </w:r>
      <w:r w:rsidRPr="005D25C4">
        <w:rPr>
          <w:rFonts w:hint="cs"/>
          <w:spacing w:val="-4"/>
          <w:rtl/>
          <w:lang w:bidi="ar-EG"/>
        </w:rPr>
        <w:t>أو</w:t>
      </w:r>
      <w:r w:rsidR="00EF6156" w:rsidRPr="005D25C4">
        <w:rPr>
          <w:rFonts w:hint="cs"/>
          <w:spacing w:val="-4"/>
          <w:rtl/>
          <w:lang w:bidi="ar-EG"/>
        </w:rPr>
        <w:t xml:space="preserve"> </w:t>
      </w:r>
      <w:r w:rsidRPr="005D25C4">
        <w:rPr>
          <w:rFonts w:hint="cs"/>
          <w:spacing w:val="-4"/>
          <w:rtl/>
          <w:lang w:bidi="ar-EG"/>
        </w:rPr>
        <w:t>عن</w:t>
      </w:r>
      <w:r w:rsidR="00EF6156" w:rsidRPr="005D25C4">
        <w:rPr>
          <w:rFonts w:hint="cs"/>
          <w:spacing w:val="-4"/>
          <w:rtl/>
          <w:lang w:bidi="ar-EG"/>
        </w:rPr>
        <w:t xml:space="preserve"> </w:t>
      </w:r>
      <w:r w:rsidRPr="005D25C4">
        <w:rPr>
          <w:rFonts w:hint="cs"/>
          <w:spacing w:val="-4"/>
          <w:rtl/>
          <w:lang w:bidi="ar-EG"/>
        </w:rPr>
        <w:t>طريق</w:t>
      </w:r>
      <w:r w:rsidR="00EF6156" w:rsidRPr="005D25C4">
        <w:rPr>
          <w:rFonts w:hint="cs"/>
          <w:spacing w:val="-4"/>
          <w:rtl/>
          <w:lang w:bidi="ar-EG"/>
        </w:rPr>
        <w:t xml:space="preserve"> </w:t>
      </w:r>
      <w:r w:rsidRPr="005D25C4">
        <w:rPr>
          <w:rFonts w:hint="cs"/>
          <w:spacing w:val="-4"/>
          <w:rtl/>
          <w:lang w:bidi="ar-EG"/>
        </w:rPr>
        <w:t>الإنترنت</w:t>
      </w:r>
      <w:r w:rsidR="00EF6156" w:rsidRPr="005D25C4">
        <w:rPr>
          <w:rFonts w:hint="cs"/>
          <w:spacing w:val="-4"/>
          <w:rtl/>
          <w:lang w:bidi="ar-EG"/>
        </w:rPr>
        <w:t xml:space="preserve"> </w:t>
      </w:r>
      <w:r w:rsidRPr="005D25C4">
        <w:rPr>
          <w:rFonts w:hint="cs"/>
          <w:spacing w:val="-4"/>
          <w:rtl/>
          <w:lang w:bidi="ar-EG"/>
        </w:rPr>
        <w:t>(</w:t>
      </w:r>
      <w:r w:rsidRPr="005D25C4">
        <w:rPr>
          <w:spacing w:val="-4"/>
          <w:lang w:val="en-GB" w:bidi="ar-EG"/>
        </w:rPr>
        <w:t>www.einfach-teilhaben.de</w:t>
      </w:r>
      <w:r w:rsidR="00EF6156" w:rsidRPr="005D25C4">
        <w:rPr>
          <w:spacing w:val="-4"/>
          <w:lang w:bidi="ar-EG"/>
        </w:rPr>
        <w:t xml:space="preserve"> </w:t>
      </w:r>
      <w:hyperlink r:id="rId19" w:history="1"/>
      <w:r w:rsidRPr="005D25C4">
        <w:rPr>
          <w:rFonts w:hint="cs"/>
          <w:spacing w:val="-4"/>
          <w:rtl/>
          <w:lang w:bidi="ar-EG"/>
        </w:rPr>
        <w:t>).</w:t>
      </w:r>
      <w:r w:rsidR="00EF6156" w:rsidRPr="005D25C4">
        <w:rPr>
          <w:rFonts w:hint="cs"/>
          <w:spacing w:val="-4"/>
          <w:rtl/>
          <w:lang w:bidi="ar-EG"/>
        </w:rPr>
        <w:t xml:space="preserve"> </w:t>
      </w:r>
      <w:r w:rsidRPr="005D25C4">
        <w:rPr>
          <w:rFonts w:hint="cs"/>
          <w:spacing w:val="-4"/>
          <w:rtl/>
          <w:lang w:bidi="ar-EG"/>
        </w:rPr>
        <w:t>وبصفة</w:t>
      </w:r>
      <w:r w:rsidR="00EF6156" w:rsidRPr="005D25C4">
        <w:rPr>
          <w:rFonts w:hint="cs"/>
          <w:spacing w:val="-4"/>
          <w:rtl/>
          <w:lang w:bidi="ar-EG"/>
        </w:rPr>
        <w:t xml:space="preserve"> </w:t>
      </w:r>
      <w:r w:rsidRPr="005D25C4">
        <w:rPr>
          <w:rFonts w:hint="cs"/>
          <w:spacing w:val="-4"/>
          <w:rtl/>
          <w:lang w:bidi="ar-EG"/>
        </w:rPr>
        <w:t>خاصة،</w:t>
      </w:r>
      <w:r w:rsidR="00EF6156" w:rsidRPr="005D25C4">
        <w:rPr>
          <w:rFonts w:hint="cs"/>
          <w:spacing w:val="-4"/>
          <w:rtl/>
          <w:lang w:bidi="ar-EG"/>
        </w:rPr>
        <w:t xml:space="preserve"> </w:t>
      </w:r>
      <w:r w:rsidRPr="005D25C4">
        <w:rPr>
          <w:rFonts w:hint="cs"/>
          <w:spacing w:val="-4"/>
          <w:rtl/>
          <w:lang w:bidi="ar-EG"/>
        </w:rPr>
        <w:t>تقدم</w:t>
      </w:r>
      <w:r w:rsidR="00EF6156" w:rsidRPr="005D25C4">
        <w:rPr>
          <w:rFonts w:hint="cs"/>
          <w:spacing w:val="-4"/>
          <w:rtl/>
          <w:lang w:bidi="ar-EG"/>
        </w:rPr>
        <w:t xml:space="preserve"> </w:t>
      </w:r>
      <w:r w:rsidRPr="005D25C4">
        <w:rPr>
          <w:rFonts w:hint="cs"/>
          <w:spacing w:val="-4"/>
          <w:rtl/>
          <w:lang w:bidi="ar-EG"/>
        </w:rPr>
        <w:t>البوابة</w:t>
      </w:r>
      <w:r w:rsidR="00EF6156" w:rsidRPr="005D25C4">
        <w:rPr>
          <w:rFonts w:hint="cs"/>
          <w:spacing w:val="-4"/>
          <w:rtl/>
          <w:lang w:bidi="ar-EG"/>
        </w:rPr>
        <w:t xml:space="preserve"> </w:t>
      </w:r>
      <w:r w:rsidRPr="005D25C4">
        <w:rPr>
          <w:rFonts w:hint="cs"/>
          <w:spacing w:val="-4"/>
          <w:rtl/>
          <w:lang w:bidi="ar-EG"/>
        </w:rPr>
        <w:t>على</w:t>
      </w:r>
      <w:r w:rsidR="00EF6156" w:rsidRPr="005D25C4">
        <w:rPr>
          <w:rFonts w:hint="cs"/>
          <w:spacing w:val="-4"/>
          <w:rtl/>
          <w:lang w:bidi="ar-EG"/>
        </w:rPr>
        <w:t xml:space="preserve"> </w:t>
      </w:r>
      <w:r w:rsidRPr="005D25C4">
        <w:rPr>
          <w:rFonts w:hint="cs"/>
          <w:spacing w:val="-4"/>
          <w:rtl/>
          <w:lang w:bidi="ar-EG"/>
        </w:rPr>
        <w:t>الإنترنت</w:t>
      </w:r>
      <w:r w:rsidR="00EF6156" w:rsidRPr="005D25C4">
        <w:rPr>
          <w:rFonts w:hint="cs"/>
          <w:spacing w:val="-4"/>
          <w:rtl/>
          <w:lang w:bidi="ar-EG"/>
        </w:rPr>
        <w:t xml:space="preserve"> </w:t>
      </w:r>
      <w:r w:rsidRPr="005D25C4">
        <w:rPr>
          <w:rFonts w:hint="cs"/>
          <w:spacing w:val="-4"/>
          <w:rtl/>
          <w:lang w:bidi="ar-EG"/>
        </w:rPr>
        <w:t>معلومات</w:t>
      </w:r>
      <w:r w:rsidR="00EF6156" w:rsidRPr="005D25C4">
        <w:rPr>
          <w:rFonts w:hint="cs"/>
          <w:spacing w:val="-4"/>
          <w:rtl/>
          <w:lang w:bidi="ar-EG"/>
        </w:rPr>
        <w:t xml:space="preserve"> </w:t>
      </w:r>
      <w:r w:rsidRPr="005D25C4">
        <w:rPr>
          <w:rFonts w:hint="cs"/>
          <w:spacing w:val="-4"/>
          <w:rtl/>
          <w:lang w:bidi="ar-EG"/>
        </w:rPr>
        <w:t>مستفيضة</w:t>
      </w:r>
      <w:r w:rsidR="00EF6156" w:rsidRPr="005D25C4">
        <w:rPr>
          <w:rFonts w:hint="cs"/>
          <w:spacing w:val="-4"/>
          <w:rtl/>
          <w:lang w:bidi="ar-EG"/>
        </w:rPr>
        <w:t xml:space="preserve"> </w:t>
      </w:r>
      <w:r w:rsidRPr="005D25C4">
        <w:rPr>
          <w:rFonts w:hint="cs"/>
          <w:spacing w:val="-4"/>
          <w:rtl/>
          <w:lang w:bidi="ar-EG"/>
        </w:rPr>
        <w:t>عن</w:t>
      </w:r>
      <w:r w:rsidR="00EF6156" w:rsidRPr="005D25C4">
        <w:rPr>
          <w:rFonts w:hint="cs"/>
          <w:spacing w:val="-4"/>
          <w:rtl/>
          <w:lang w:bidi="ar-EG"/>
        </w:rPr>
        <w:t xml:space="preserve"> </w:t>
      </w:r>
      <w:r w:rsidRPr="005D25C4">
        <w:rPr>
          <w:rFonts w:hint="cs"/>
          <w:spacing w:val="-4"/>
          <w:rtl/>
          <w:lang w:bidi="ar-EG"/>
        </w:rPr>
        <w:t>كافة</w:t>
      </w:r>
      <w:r w:rsidR="00EF6156" w:rsidRPr="005D25C4">
        <w:rPr>
          <w:rFonts w:hint="cs"/>
          <w:spacing w:val="-4"/>
          <w:rtl/>
          <w:lang w:bidi="ar-EG"/>
        </w:rPr>
        <w:t xml:space="preserve"> </w:t>
      </w:r>
      <w:r w:rsidRPr="005D25C4">
        <w:rPr>
          <w:rFonts w:hint="cs"/>
          <w:spacing w:val="-4"/>
          <w:rtl/>
          <w:lang w:bidi="ar-EG"/>
        </w:rPr>
        <w:t>ظروف</w:t>
      </w:r>
      <w:r w:rsidR="00EF6156" w:rsidRPr="005D25C4">
        <w:rPr>
          <w:rFonts w:hint="cs"/>
          <w:spacing w:val="-4"/>
          <w:rtl/>
          <w:lang w:bidi="ar-EG"/>
        </w:rPr>
        <w:t xml:space="preserve"> </w:t>
      </w:r>
      <w:r w:rsidRPr="005D25C4">
        <w:rPr>
          <w:rFonts w:hint="cs"/>
          <w:spacing w:val="-4"/>
          <w:rtl/>
          <w:lang w:bidi="ar-EG"/>
        </w:rPr>
        <w:t>الأشخاص</w:t>
      </w:r>
      <w:r w:rsidR="00EF6156" w:rsidRPr="005D25C4">
        <w:rPr>
          <w:rFonts w:hint="cs"/>
          <w:spacing w:val="-4"/>
          <w:rtl/>
          <w:lang w:bidi="ar-EG"/>
        </w:rPr>
        <w:t xml:space="preserve"> </w:t>
      </w:r>
      <w:r w:rsidRPr="005D25C4">
        <w:rPr>
          <w:rFonts w:hint="cs"/>
          <w:spacing w:val="-4"/>
          <w:rtl/>
          <w:lang w:bidi="ar-EG"/>
        </w:rPr>
        <w:t>ذوي</w:t>
      </w:r>
      <w:r w:rsidR="00EF6156" w:rsidRPr="005D25C4">
        <w:rPr>
          <w:rFonts w:hint="cs"/>
          <w:spacing w:val="-4"/>
          <w:rtl/>
          <w:lang w:bidi="ar-EG"/>
        </w:rPr>
        <w:t xml:space="preserve"> </w:t>
      </w:r>
      <w:r w:rsidRPr="005D25C4">
        <w:rPr>
          <w:rFonts w:hint="cs"/>
          <w:spacing w:val="-4"/>
          <w:rtl/>
          <w:lang w:bidi="ar-EG"/>
        </w:rPr>
        <w:t>الإعاقة،</w:t>
      </w:r>
      <w:r w:rsidR="00EF6156" w:rsidRPr="005D25C4">
        <w:rPr>
          <w:rFonts w:hint="cs"/>
          <w:spacing w:val="-4"/>
          <w:rtl/>
          <w:lang w:bidi="ar-EG"/>
        </w:rPr>
        <w:t xml:space="preserve"> </w:t>
      </w:r>
      <w:r w:rsidRPr="005D25C4">
        <w:rPr>
          <w:rFonts w:hint="cs"/>
          <w:spacing w:val="-4"/>
          <w:rtl/>
          <w:lang w:bidi="ar-EG"/>
        </w:rPr>
        <w:t>مثل</w:t>
      </w:r>
      <w:r w:rsidR="00511CD8">
        <w:rPr>
          <w:rFonts w:hint="cs"/>
          <w:spacing w:val="-4"/>
          <w:rtl/>
          <w:lang w:bidi="ar-EG"/>
        </w:rPr>
        <w:t xml:space="preserve">اً </w:t>
      </w:r>
      <w:r w:rsidRPr="005D25C4">
        <w:rPr>
          <w:rFonts w:hint="cs"/>
          <w:spacing w:val="-4"/>
          <w:rtl/>
          <w:lang w:bidi="ar-EG"/>
        </w:rPr>
        <w:t>فيما</w:t>
      </w:r>
      <w:r w:rsidR="00EF6156" w:rsidRPr="005D25C4">
        <w:rPr>
          <w:rFonts w:hint="cs"/>
          <w:spacing w:val="-4"/>
          <w:rtl/>
          <w:lang w:bidi="ar-EG"/>
        </w:rPr>
        <w:t xml:space="preserve"> </w:t>
      </w:r>
      <w:r w:rsidRPr="005D25C4">
        <w:rPr>
          <w:rFonts w:hint="cs"/>
          <w:spacing w:val="-4"/>
          <w:rtl/>
          <w:lang w:bidi="ar-EG"/>
        </w:rPr>
        <w:t>يخص</w:t>
      </w:r>
      <w:r w:rsidR="00EF6156" w:rsidRPr="005D25C4">
        <w:rPr>
          <w:rFonts w:hint="cs"/>
          <w:spacing w:val="-4"/>
          <w:rtl/>
          <w:lang w:bidi="ar-EG"/>
        </w:rPr>
        <w:t xml:space="preserve"> </w:t>
      </w:r>
      <w:r w:rsidRPr="005D25C4">
        <w:rPr>
          <w:rFonts w:hint="cs"/>
          <w:spacing w:val="-4"/>
          <w:rtl/>
          <w:lang w:bidi="ar-EG"/>
        </w:rPr>
        <w:t>الرعاية</w:t>
      </w:r>
      <w:r w:rsidR="00EF6156" w:rsidRPr="005D25C4">
        <w:rPr>
          <w:rFonts w:hint="cs"/>
          <w:spacing w:val="-4"/>
          <w:rtl/>
          <w:lang w:bidi="ar-EG"/>
        </w:rPr>
        <w:t xml:space="preserve"> </w:t>
      </w:r>
      <w:r w:rsidRPr="005D25C4">
        <w:rPr>
          <w:rFonts w:hint="cs"/>
          <w:spacing w:val="-4"/>
          <w:rtl/>
          <w:lang w:bidi="ar-EG"/>
        </w:rPr>
        <w:t>الوقائية</w:t>
      </w:r>
      <w:r w:rsidR="00EF6156" w:rsidRPr="005D25C4">
        <w:rPr>
          <w:rFonts w:hint="cs"/>
          <w:spacing w:val="-4"/>
          <w:rtl/>
          <w:lang w:bidi="ar-EG"/>
        </w:rPr>
        <w:t xml:space="preserve"> </w:t>
      </w:r>
      <w:r w:rsidRPr="005D25C4">
        <w:rPr>
          <w:rFonts w:hint="cs"/>
          <w:spacing w:val="-4"/>
          <w:rtl/>
          <w:lang w:bidi="ar-EG"/>
        </w:rPr>
        <w:t>والتشخيص</w:t>
      </w:r>
      <w:r w:rsidR="00EF6156" w:rsidRPr="005D25C4">
        <w:rPr>
          <w:rFonts w:hint="cs"/>
          <w:spacing w:val="-4"/>
          <w:rtl/>
          <w:lang w:bidi="ar-EG"/>
        </w:rPr>
        <w:t xml:space="preserve"> </w:t>
      </w:r>
      <w:r w:rsidRPr="005D25C4">
        <w:rPr>
          <w:rFonts w:hint="cs"/>
          <w:spacing w:val="-4"/>
          <w:rtl/>
          <w:lang w:bidi="ar-EG"/>
        </w:rPr>
        <w:t>المبكر،</w:t>
      </w:r>
      <w:r w:rsidR="00EF6156" w:rsidRPr="005D25C4">
        <w:rPr>
          <w:rFonts w:hint="cs"/>
          <w:spacing w:val="-4"/>
          <w:rtl/>
          <w:lang w:bidi="ar-EG"/>
        </w:rPr>
        <w:t xml:space="preserve"> </w:t>
      </w:r>
      <w:r w:rsidRPr="005D25C4">
        <w:rPr>
          <w:rFonts w:hint="cs"/>
          <w:spacing w:val="-4"/>
          <w:rtl/>
          <w:lang w:bidi="ar-EG"/>
        </w:rPr>
        <w:t>والتأهيل</w:t>
      </w:r>
      <w:r w:rsidR="00EF6156" w:rsidRPr="005D25C4">
        <w:rPr>
          <w:rFonts w:hint="cs"/>
          <w:spacing w:val="-4"/>
          <w:rtl/>
          <w:lang w:bidi="ar-EG"/>
        </w:rPr>
        <w:t xml:space="preserve"> </w:t>
      </w:r>
      <w:r w:rsidRPr="005D25C4">
        <w:rPr>
          <w:rFonts w:hint="cs"/>
          <w:spacing w:val="-4"/>
          <w:rtl/>
          <w:lang w:bidi="ar-EG"/>
        </w:rPr>
        <w:t>الطبي،</w:t>
      </w:r>
      <w:r w:rsidR="00EF6156" w:rsidRPr="005D25C4">
        <w:rPr>
          <w:rFonts w:hint="cs"/>
          <w:spacing w:val="-4"/>
          <w:rtl/>
          <w:lang w:bidi="ar-EG"/>
        </w:rPr>
        <w:t xml:space="preserve"> </w:t>
      </w:r>
      <w:r w:rsidRPr="005D25C4">
        <w:rPr>
          <w:rFonts w:hint="cs"/>
          <w:spacing w:val="-4"/>
          <w:rtl/>
          <w:lang w:bidi="ar-EG"/>
        </w:rPr>
        <w:t>والمنافع</w:t>
      </w:r>
      <w:r w:rsidR="00EF6156" w:rsidRPr="005D25C4">
        <w:rPr>
          <w:rFonts w:hint="cs"/>
          <w:spacing w:val="-4"/>
          <w:rtl/>
          <w:lang w:bidi="ar-EG"/>
        </w:rPr>
        <w:t xml:space="preserve"> </w:t>
      </w:r>
      <w:r w:rsidRPr="005D25C4">
        <w:rPr>
          <w:rFonts w:hint="cs"/>
          <w:spacing w:val="-4"/>
          <w:rtl/>
          <w:lang w:bidi="ar-EG"/>
        </w:rPr>
        <w:t>التي</w:t>
      </w:r>
      <w:r w:rsidR="00EF6156" w:rsidRPr="005D25C4">
        <w:rPr>
          <w:rFonts w:hint="cs"/>
          <w:spacing w:val="-4"/>
          <w:rtl/>
          <w:lang w:bidi="ar-EG"/>
        </w:rPr>
        <w:t xml:space="preserve"> </w:t>
      </w:r>
      <w:r w:rsidRPr="005D25C4">
        <w:rPr>
          <w:rFonts w:hint="cs"/>
          <w:spacing w:val="-4"/>
          <w:rtl/>
          <w:lang w:bidi="ar-EG"/>
        </w:rPr>
        <w:t>تضمن</w:t>
      </w:r>
      <w:r w:rsidR="00EF6156" w:rsidRPr="005D25C4">
        <w:rPr>
          <w:rFonts w:hint="cs"/>
          <w:spacing w:val="-4"/>
          <w:rtl/>
          <w:lang w:bidi="ar-EG"/>
        </w:rPr>
        <w:t xml:space="preserve"> </w:t>
      </w:r>
      <w:r w:rsidRPr="005D25C4">
        <w:rPr>
          <w:rFonts w:hint="cs"/>
          <w:spacing w:val="-4"/>
          <w:rtl/>
          <w:lang w:bidi="ar-EG"/>
        </w:rPr>
        <w:t>الإدماج</w:t>
      </w:r>
      <w:r w:rsidR="00EF6156" w:rsidRPr="005D25C4">
        <w:rPr>
          <w:rFonts w:hint="cs"/>
          <w:spacing w:val="-4"/>
          <w:rtl/>
          <w:lang w:bidi="ar-EG"/>
        </w:rPr>
        <w:t xml:space="preserve"> </w:t>
      </w:r>
      <w:r w:rsidRPr="005D25C4">
        <w:rPr>
          <w:rFonts w:hint="cs"/>
          <w:spacing w:val="-4"/>
          <w:rtl/>
          <w:lang w:bidi="ar-EG"/>
        </w:rPr>
        <w:t>الاجتماعي،</w:t>
      </w:r>
      <w:r w:rsidR="00EF6156" w:rsidRPr="005D25C4">
        <w:rPr>
          <w:rFonts w:hint="cs"/>
          <w:spacing w:val="-4"/>
          <w:rtl/>
          <w:lang w:bidi="ar-EG"/>
        </w:rPr>
        <w:t xml:space="preserve"> </w:t>
      </w:r>
      <w:r w:rsidRPr="005D25C4">
        <w:rPr>
          <w:rFonts w:hint="cs"/>
          <w:spacing w:val="-4"/>
          <w:rtl/>
          <w:lang w:bidi="ar-EG"/>
        </w:rPr>
        <w:t>والدراسة</w:t>
      </w:r>
      <w:r w:rsidR="00EF6156" w:rsidRPr="005D25C4">
        <w:rPr>
          <w:rFonts w:hint="cs"/>
          <w:spacing w:val="-4"/>
          <w:rtl/>
          <w:lang w:bidi="ar-EG"/>
        </w:rPr>
        <w:t xml:space="preserve"> </w:t>
      </w:r>
      <w:r w:rsidRPr="005D25C4">
        <w:rPr>
          <w:rFonts w:hint="cs"/>
          <w:spacing w:val="-4"/>
          <w:rtl/>
          <w:lang w:bidi="ar-EG"/>
        </w:rPr>
        <w:t>والتدريب</w:t>
      </w:r>
      <w:r w:rsidR="00EF6156" w:rsidRPr="005D25C4">
        <w:rPr>
          <w:rFonts w:hint="cs"/>
          <w:spacing w:val="-4"/>
          <w:rtl/>
          <w:lang w:bidi="ar-EG"/>
        </w:rPr>
        <w:t xml:space="preserve"> </w:t>
      </w:r>
      <w:r w:rsidRPr="005D25C4">
        <w:rPr>
          <w:rFonts w:hint="cs"/>
          <w:spacing w:val="-4"/>
          <w:rtl/>
          <w:lang w:bidi="ar-EG"/>
        </w:rPr>
        <w:t>المهني،</w:t>
      </w:r>
      <w:r w:rsidR="00EF6156" w:rsidRPr="005D25C4">
        <w:rPr>
          <w:rFonts w:hint="cs"/>
          <w:spacing w:val="-4"/>
          <w:rtl/>
          <w:lang w:bidi="ar-EG"/>
        </w:rPr>
        <w:t xml:space="preserve"> </w:t>
      </w:r>
      <w:r w:rsidRPr="005D25C4">
        <w:rPr>
          <w:rFonts w:hint="cs"/>
          <w:spacing w:val="-4"/>
          <w:rtl/>
          <w:lang w:bidi="ar-EG"/>
        </w:rPr>
        <w:t>والترقي</w:t>
      </w:r>
      <w:r w:rsidR="00EF6156" w:rsidRPr="005D25C4">
        <w:rPr>
          <w:rFonts w:hint="cs"/>
          <w:spacing w:val="-4"/>
          <w:rtl/>
          <w:lang w:bidi="ar-EG"/>
        </w:rPr>
        <w:t xml:space="preserve"> </w:t>
      </w:r>
      <w:r w:rsidRPr="005D25C4">
        <w:rPr>
          <w:rFonts w:hint="cs"/>
          <w:spacing w:val="-4"/>
          <w:rtl/>
          <w:lang w:bidi="ar-EG"/>
        </w:rPr>
        <w:t>المهني،</w:t>
      </w:r>
      <w:r w:rsidR="00EF6156" w:rsidRPr="005D25C4">
        <w:rPr>
          <w:rFonts w:hint="cs"/>
          <w:spacing w:val="-4"/>
          <w:rtl/>
          <w:lang w:bidi="ar-EG"/>
        </w:rPr>
        <w:t xml:space="preserve"> </w:t>
      </w:r>
      <w:r w:rsidRPr="005D25C4">
        <w:rPr>
          <w:rFonts w:hint="cs"/>
          <w:spacing w:val="-4"/>
          <w:rtl/>
          <w:lang w:bidi="ar-EG"/>
        </w:rPr>
        <w:t>والإعفاءات</w:t>
      </w:r>
      <w:r w:rsidR="00EF6156" w:rsidRPr="005D25C4">
        <w:rPr>
          <w:rFonts w:hint="cs"/>
          <w:spacing w:val="-4"/>
          <w:rtl/>
          <w:lang w:bidi="ar-EG"/>
        </w:rPr>
        <w:t xml:space="preserve"> </w:t>
      </w:r>
      <w:r w:rsidRPr="005D25C4">
        <w:rPr>
          <w:rFonts w:hint="cs"/>
          <w:spacing w:val="-4"/>
          <w:rtl/>
          <w:lang w:bidi="ar-EG"/>
        </w:rPr>
        <w:t>الضريبية.</w:t>
      </w:r>
    </w:p>
    <w:p w:rsidR="00614786" w:rsidRPr="00EF6156" w:rsidRDefault="00614786" w:rsidP="00FA0B29">
      <w:pPr>
        <w:pStyle w:val="H1GA"/>
        <w:rPr>
          <w:rtl/>
          <w:lang w:bidi="ar-EG"/>
        </w:rPr>
      </w:pPr>
      <w:r w:rsidRPr="00EF6156">
        <w:rPr>
          <w:rFonts w:hint="cs"/>
          <w:rtl/>
          <w:lang w:bidi="ar-EG"/>
        </w:rPr>
        <w:tab/>
      </w:r>
      <w:bookmarkStart w:id="11" w:name="_Toc477873094"/>
      <w:r w:rsidRPr="00EF6156">
        <w:rPr>
          <w:rFonts w:hint="cs"/>
          <w:rtl/>
          <w:lang w:bidi="ar-EG"/>
        </w:rPr>
        <w:t>دال-</w:t>
      </w:r>
      <w:r w:rsidRPr="00EF6156">
        <w:rPr>
          <w:rFonts w:hint="cs"/>
          <w:rtl/>
          <w:lang w:bidi="ar-EG"/>
        </w:rPr>
        <w:tab/>
        <w:t>اللجوء</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القضاء</w:t>
      </w:r>
      <w:bookmarkEnd w:id="11"/>
    </w:p>
    <w:p w:rsidR="00614786" w:rsidRDefault="00614786" w:rsidP="00FA0B29">
      <w:pPr>
        <w:pStyle w:val="SingleTxtGA"/>
        <w:rPr>
          <w:rtl/>
          <w:lang w:bidi="ar-EG"/>
        </w:rPr>
      </w:pPr>
      <w:r w:rsidRPr="00EF6156">
        <w:rPr>
          <w:rFonts w:hint="cs"/>
          <w:rtl/>
          <w:lang w:bidi="ar-EG"/>
        </w:rPr>
        <w:t>196-</w:t>
      </w:r>
      <w:r w:rsidRPr="00EF6156">
        <w:rPr>
          <w:rFonts w:hint="cs"/>
          <w:rtl/>
          <w:lang w:bidi="ar-EG"/>
        </w:rPr>
        <w:tab/>
        <w:t>يشار</w:t>
      </w:r>
      <w:r w:rsidR="00EF6156" w:rsidRPr="00EF6156">
        <w:rPr>
          <w:rFonts w:hint="cs"/>
          <w:rtl/>
          <w:lang w:bidi="ar-EG"/>
        </w:rPr>
        <w:t xml:space="preserve"> </w:t>
      </w:r>
      <w:r w:rsidRPr="00EF6156">
        <w:rPr>
          <w:rFonts w:hint="cs"/>
          <w:rtl/>
          <w:lang w:bidi="ar-EG"/>
        </w:rPr>
        <w:t>إلى</w:t>
      </w:r>
      <w:r w:rsidR="00EF6156" w:rsidRPr="00EF6156">
        <w:rPr>
          <w:rFonts w:hint="cs"/>
          <w:rtl/>
          <w:lang w:bidi="ar-EG"/>
        </w:rPr>
        <w:t xml:space="preserve"> </w:t>
      </w:r>
      <w:r w:rsidRPr="00EF6156">
        <w:rPr>
          <w:rFonts w:hint="cs"/>
          <w:rtl/>
          <w:lang w:bidi="ar-EG"/>
        </w:rPr>
        <w:t>المعلومات</w:t>
      </w:r>
      <w:r w:rsidR="00EF6156" w:rsidRPr="00EF6156">
        <w:rPr>
          <w:rFonts w:hint="cs"/>
          <w:rtl/>
          <w:lang w:bidi="ar-EG"/>
        </w:rPr>
        <w:t xml:space="preserve"> </w:t>
      </w:r>
      <w:r w:rsidRPr="00EF6156">
        <w:rPr>
          <w:rFonts w:hint="cs"/>
          <w:rtl/>
          <w:lang w:bidi="ar-EG"/>
        </w:rPr>
        <w:t>المقدمة</w:t>
      </w:r>
      <w:r w:rsidR="00EF6156" w:rsidRPr="00EF6156">
        <w:rPr>
          <w:rFonts w:hint="cs"/>
          <w:rtl/>
          <w:lang w:bidi="ar-EG"/>
        </w:rPr>
        <w:t xml:space="preserve"> </w:t>
      </w:r>
      <w:r w:rsidRPr="00EF6156">
        <w:rPr>
          <w:rFonts w:hint="cs"/>
          <w:rtl/>
          <w:lang w:bidi="ar-EG"/>
        </w:rPr>
        <w:t>في</w:t>
      </w:r>
      <w:r w:rsidR="00EF6156" w:rsidRPr="00EF6156">
        <w:rPr>
          <w:rFonts w:hint="cs"/>
          <w:rtl/>
          <w:lang w:bidi="ar-EG"/>
        </w:rPr>
        <w:t xml:space="preserve"> </w:t>
      </w:r>
      <w:r w:rsidRPr="00EF6156">
        <w:rPr>
          <w:rFonts w:hint="cs"/>
          <w:rtl/>
          <w:lang w:bidi="ar-EG"/>
        </w:rPr>
        <w:t>الفرع</w:t>
      </w:r>
      <w:r w:rsidR="00EF6156" w:rsidRPr="00EF6156">
        <w:rPr>
          <w:rFonts w:hint="cs"/>
          <w:rtl/>
          <w:lang w:bidi="ar-EG"/>
        </w:rPr>
        <w:t xml:space="preserve"> </w:t>
      </w:r>
      <w:r w:rsidRPr="00EF6156">
        <w:rPr>
          <w:rFonts w:hint="cs"/>
          <w:rtl/>
          <w:lang w:bidi="ar-EG"/>
        </w:rPr>
        <w:t>الثاني</w:t>
      </w:r>
      <w:r w:rsidR="00EF6156" w:rsidRPr="00EF6156">
        <w:rPr>
          <w:rFonts w:hint="cs"/>
          <w:rtl/>
          <w:lang w:bidi="ar-EG"/>
        </w:rPr>
        <w:t xml:space="preserve"> </w:t>
      </w:r>
      <w:r w:rsidRPr="00EF6156">
        <w:rPr>
          <w:rFonts w:hint="cs"/>
          <w:rtl/>
          <w:lang w:bidi="ar-EG"/>
        </w:rPr>
        <w:t>باء-2</w:t>
      </w:r>
      <w:r w:rsidR="00EF6156" w:rsidRPr="00EF6156">
        <w:rPr>
          <w:rFonts w:hint="cs"/>
          <w:rtl/>
          <w:lang w:bidi="ar-EG"/>
        </w:rPr>
        <w:t xml:space="preserve"> </w:t>
      </w:r>
      <w:r w:rsidRPr="00EF6156">
        <w:rPr>
          <w:rFonts w:hint="cs"/>
          <w:rtl/>
          <w:lang w:bidi="ar-EG"/>
        </w:rPr>
        <w:t>فيما</w:t>
      </w:r>
      <w:r w:rsidR="00EF6156" w:rsidRPr="00EF6156">
        <w:rPr>
          <w:rFonts w:hint="cs"/>
          <w:rtl/>
          <w:lang w:bidi="ar-EG"/>
        </w:rPr>
        <w:t xml:space="preserve"> </w:t>
      </w:r>
      <w:r w:rsidRPr="00EF6156">
        <w:rPr>
          <w:rFonts w:hint="cs"/>
          <w:rtl/>
          <w:lang w:bidi="ar-EG"/>
        </w:rPr>
        <w:t>يتعلق</w:t>
      </w:r>
      <w:r w:rsidR="00EF6156" w:rsidRPr="00EF6156">
        <w:rPr>
          <w:rFonts w:hint="cs"/>
          <w:rtl/>
          <w:lang w:bidi="ar-EG"/>
        </w:rPr>
        <w:t xml:space="preserve"> </w:t>
      </w:r>
      <w:r w:rsidRPr="00EF6156">
        <w:rPr>
          <w:rFonts w:hint="cs"/>
          <w:rtl/>
          <w:lang w:bidi="ar-EG"/>
        </w:rPr>
        <w:t>بتوفير</w:t>
      </w:r>
      <w:r w:rsidR="00EF6156" w:rsidRPr="00EF6156">
        <w:rPr>
          <w:rFonts w:hint="cs"/>
          <w:rtl/>
          <w:lang w:bidi="ar-EG"/>
        </w:rPr>
        <w:t xml:space="preserve"> </w:t>
      </w:r>
      <w:r w:rsidRPr="00EF6156">
        <w:rPr>
          <w:rFonts w:hint="cs"/>
          <w:rtl/>
          <w:lang w:bidi="ar-EG"/>
        </w:rPr>
        <w:t>الحماية</w:t>
      </w:r>
      <w:r w:rsidR="00EF6156" w:rsidRPr="00EF6156">
        <w:rPr>
          <w:rFonts w:hint="cs"/>
          <w:rtl/>
          <w:lang w:bidi="ar-EG"/>
        </w:rPr>
        <w:t xml:space="preserve"> </w:t>
      </w:r>
      <w:r w:rsidRPr="00EF6156">
        <w:rPr>
          <w:rFonts w:hint="cs"/>
          <w:rtl/>
          <w:lang w:bidi="ar-EG"/>
        </w:rPr>
        <w:t>لحقوق</w:t>
      </w:r>
      <w:r w:rsidR="00EF6156" w:rsidRPr="00EF6156">
        <w:rPr>
          <w:rFonts w:hint="cs"/>
          <w:rtl/>
          <w:lang w:bidi="ar-EG"/>
        </w:rPr>
        <w:t xml:space="preserve"> </w:t>
      </w:r>
      <w:r w:rsidRPr="00EF6156">
        <w:rPr>
          <w:rFonts w:hint="cs"/>
          <w:rtl/>
          <w:lang w:bidi="ar-EG"/>
        </w:rPr>
        <w:t>المساواة</w:t>
      </w:r>
      <w:r w:rsidR="00EF6156" w:rsidRPr="00EF6156">
        <w:rPr>
          <w:rFonts w:hint="cs"/>
          <w:rtl/>
          <w:lang w:bidi="ar-EG"/>
        </w:rPr>
        <w:t xml:space="preserve"> </w:t>
      </w:r>
      <w:r w:rsidRPr="00EF6156">
        <w:rPr>
          <w:rFonts w:hint="cs"/>
          <w:rtl/>
          <w:lang w:bidi="ar-EG"/>
        </w:rPr>
        <w:t>وعدم</w:t>
      </w:r>
      <w:r w:rsidR="00EF6156" w:rsidRPr="00EF6156">
        <w:rPr>
          <w:rFonts w:hint="cs"/>
          <w:rtl/>
          <w:lang w:bidi="ar-EG"/>
        </w:rPr>
        <w:t xml:space="preserve"> </w:t>
      </w:r>
      <w:r w:rsidRPr="00EF6156">
        <w:rPr>
          <w:rFonts w:hint="cs"/>
          <w:rtl/>
          <w:lang w:bidi="ar-EG"/>
        </w:rPr>
        <w:t>التمييز.</w:t>
      </w:r>
    </w:p>
    <w:p w:rsidR="00FA0B29" w:rsidRPr="00FA0B29" w:rsidRDefault="00FA0B29" w:rsidP="00FA0B29">
      <w:pPr>
        <w:spacing w:before="120"/>
        <w:jc w:val="center"/>
        <w:rPr>
          <w:u w:val="single"/>
          <w:lang w:bidi="ar-EG"/>
        </w:rPr>
      </w:pPr>
      <w:r>
        <w:rPr>
          <w:u w:val="single"/>
          <w:rtl/>
          <w:lang w:bidi="ar-EG"/>
        </w:rPr>
        <w:tab/>
      </w:r>
      <w:r>
        <w:rPr>
          <w:u w:val="single"/>
          <w:rtl/>
          <w:lang w:bidi="ar-EG"/>
        </w:rPr>
        <w:tab/>
      </w:r>
      <w:r>
        <w:rPr>
          <w:u w:val="single"/>
          <w:rtl/>
          <w:lang w:bidi="ar-EG"/>
        </w:rPr>
        <w:tab/>
      </w:r>
      <w:bookmarkStart w:id="12" w:name="_GoBack"/>
      <w:bookmarkEnd w:id="12"/>
    </w:p>
    <w:sectPr w:rsidR="00FA0B29" w:rsidRPr="00FA0B29" w:rsidSect="00E1344B">
      <w:headerReference w:type="even" r:id="rId20"/>
      <w:headerReference w:type="default" r:id="rId21"/>
      <w:footerReference w:type="even" r:id="rId22"/>
      <w:footerReference w:type="default" r:id="rId23"/>
      <w:footerReference w:type="first" r:id="rId2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79" w:rsidRPr="002901D9" w:rsidRDefault="000C5D79" w:rsidP="002901D9">
      <w:pPr>
        <w:spacing w:after="60" w:line="240" w:lineRule="auto"/>
        <w:rPr>
          <w:i/>
          <w:iCs/>
        </w:rPr>
      </w:pPr>
      <w:r>
        <w:rPr>
          <w:rFonts w:hint="cs"/>
          <w:i/>
          <w:iCs/>
          <w:rtl/>
        </w:rPr>
        <w:t>الحواشي</w:t>
      </w:r>
    </w:p>
  </w:endnote>
  <w:endnote w:type="continuationSeparator" w:id="0">
    <w:p w:rsidR="000C5D79" w:rsidRDefault="000C5D7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79" w:rsidRPr="00614786" w:rsidRDefault="000C5D79" w:rsidP="00614786">
    <w:pPr>
      <w:pStyle w:val="Footer"/>
      <w:tabs>
        <w:tab w:val="right" w:pos="9598"/>
      </w:tabs>
      <w:rPr>
        <w:sz w:val="17"/>
      </w:rPr>
    </w:pPr>
    <w:r>
      <w:rPr>
        <w:sz w:val="17"/>
      </w:rPr>
      <w:t>GE.16-22119</w:t>
    </w:r>
    <w:r>
      <w:rPr>
        <w:sz w:val="17"/>
      </w:rPr>
      <w:tab/>
    </w:r>
    <w:r w:rsidRPr="00614786">
      <w:rPr>
        <w:b/>
        <w:sz w:val="18"/>
      </w:rPr>
      <w:fldChar w:fldCharType="begin"/>
    </w:r>
    <w:r w:rsidRPr="00614786">
      <w:rPr>
        <w:b/>
        <w:sz w:val="18"/>
      </w:rPr>
      <w:instrText xml:space="preserve"> PAGE  \* MERGEFORMAT </w:instrText>
    </w:r>
    <w:r w:rsidRPr="00614786">
      <w:rPr>
        <w:b/>
        <w:sz w:val="18"/>
      </w:rPr>
      <w:fldChar w:fldCharType="separate"/>
    </w:r>
    <w:r w:rsidR="00BB30C4">
      <w:rPr>
        <w:b/>
        <w:noProof/>
        <w:sz w:val="18"/>
      </w:rPr>
      <w:t>70</w:t>
    </w:r>
    <w:r w:rsidRPr="0061478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79" w:rsidRPr="00614786" w:rsidRDefault="000C5D79" w:rsidP="006959B0">
    <w:pPr>
      <w:pStyle w:val="Footer"/>
      <w:tabs>
        <w:tab w:val="right" w:pos="9599"/>
      </w:tabs>
      <w:jc w:val="left"/>
      <w:rPr>
        <w:b/>
        <w:sz w:val="18"/>
        <w:lang w:val="en-US"/>
      </w:rPr>
    </w:pPr>
    <w:r w:rsidRPr="00614786">
      <w:rPr>
        <w:b/>
        <w:sz w:val="18"/>
        <w:lang w:val="en-US"/>
      </w:rPr>
      <w:fldChar w:fldCharType="begin"/>
    </w:r>
    <w:r w:rsidRPr="00614786">
      <w:rPr>
        <w:b/>
        <w:sz w:val="18"/>
        <w:lang w:val="en-US"/>
      </w:rPr>
      <w:instrText xml:space="preserve"> PAGE  \* MERGEFORMAT </w:instrText>
    </w:r>
    <w:r w:rsidRPr="00614786">
      <w:rPr>
        <w:b/>
        <w:sz w:val="18"/>
        <w:lang w:val="en-US"/>
      </w:rPr>
      <w:fldChar w:fldCharType="separate"/>
    </w:r>
    <w:r w:rsidR="00BB30C4">
      <w:rPr>
        <w:b/>
        <w:noProof/>
        <w:sz w:val="18"/>
        <w:lang w:val="en-US"/>
      </w:rPr>
      <w:t>71</w:t>
    </w:r>
    <w:r w:rsidRPr="00614786">
      <w:rPr>
        <w:b/>
        <w:sz w:val="18"/>
        <w:lang w:val="en-US"/>
      </w:rPr>
      <w:fldChar w:fldCharType="end"/>
    </w:r>
    <w:r>
      <w:rPr>
        <w:b/>
        <w:sz w:val="18"/>
        <w:lang w:val="en-US"/>
      </w:rPr>
      <w:tab/>
    </w:r>
    <w:r>
      <w:rPr>
        <w:sz w:val="17"/>
        <w:lang w:val="en-US"/>
      </w:rPr>
      <w:t>GE.16-22119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79" w:rsidRDefault="000C5D79" w:rsidP="007C1295">
    <w:pPr>
      <w:pStyle w:val="Footer"/>
      <w:spacing w:before="360"/>
      <w:jc w:val="right"/>
      <w:rPr>
        <w:sz w:val="20"/>
        <w:szCs w:val="20"/>
      </w:rPr>
    </w:pPr>
    <w:r>
      <w:rPr>
        <w:sz w:val="20"/>
        <w:szCs w:val="20"/>
      </w:rPr>
      <w:t>GE.16-22119</w:t>
    </w:r>
    <w:r>
      <w:rPr>
        <w:noProof/>
        <w:lang w:val="en-US"/>
      </w:rPr>
      <w:drawing>
        <wp:anchor distT="0" distB="0" distL="114300" distR="114300" simplePos="0" relativeHeight="251659264" behindDoc="1" locked="1" layoutInCell="0" allowOverlap="1" wp14:anchorId="1C6DBAB4" wp14:editId="38A04F2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C5D79" w:rsidRPr="00E1344B" w:rsidRDefault="000C5D79" w:rsidP="00E1344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79086041" wp14:editId="51619174">
          <wp:simplePos x="0" y="0"/>
          <wp:positionH relativeFrom="page">
            <wp:posOffset>719455</wp:posOffset>
          </wp:positionH>
          <wp:positionV relativeFrom="page">
            <wp:posOffset>9611995</wp:posOffset>
          </wp:positionV>
          <wp:extent cx="633909" cy="6339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3909" cy="63390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79" w:rsidRDefault="000C5D79" w:rsidP="00CB28F9">
      <w:pPr>
        <w:pStyle w:val="Footer"/>
        <w:bidi/>
        <w:spacing w:after="80" w:line="200" w:lineRule="exact"/>
        <w:ind w:left="680"/>
      </w:pPr>
      <w:r>
        <w:rPr>
          <w:rtl/>
        </w:rPr>
        <w:t>__________</w:t>
      </w:r>
    </w:p>
  </w:footnote>
  <w:footnote w:type="continuationSeparator" w:id="0">
    <w:p w:rsidR="000C5D79" w:rsidRDefault="000C5D79" w:rsidP="00656392">
      <w:pPr>
        <w:spacing w:line="240" w:lineRule="auto"/>
      </w:pPr>
      <w:r>
        <w:continuationSeparator/>
      </w:r>
    </w:p>
  </w:footnote>
  <w:footnote w:id="1">
    <w:p w:rsidR="000C5D79" w:rsidRPr="00F10AB3" w:rsidRDefault="000C5D79" w:rsidP="00E001BC">
      <w:pPr>
        <w:pStyle w:val="FootnoteText1"/>
        <w:rPr>
          <w:rtl/>
        </w:rPr>
      </w:pPr>
      <w:r w:rsidRPr="00F10AB3">
        <w:rPr>
          <w:rtl/>
        </w:rPr>
        <w:t>*</w:t>
      </w:r>
      <w:r w:rsidRPr="00F10AB3">
        <w:rPr>
          <w:rtl/>
        </w:rPr>
        <w:tab/>
        <w:t xml:space="preserve">تصدر هذه الوثيقة </w:t>
      </w:r>
      <w:r>
        <w:rPr>
          <w:rFonts w:hint="cs"/>
          <w:rtl/>
        </w:rPr>
        <w:t xml:space="preserve">من </w:t>
      </w:r>
      <w:r w:rsidRPr="00F10AB3">
        <w:rPr>
          <w:rtl/>
        </w:rPr>
        <w:t>دون تحرير رسمي.</w:t>
      </w:r>
    </w:p>
  </w:footnote>
  <w:footnote w:id="2">
    <w:p w:rsidR="000C5D79" w:rsidRPr="00F10AB3" w:rsidRDefault="000C5D79" w:rsidP="004D5C5C">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rFonts w:hint="cs"/>
          <w:sz w:val="18"/>
          <w:szCs w:val="26"/>
          <w:rtl/>
        </w:rPr>
        <w:t xml:space="preserve">نتائج مقدمة على أساس تعداد عام 2011. </w:t>
      </w:r>
      <w:r w:rsidRPr="00F10AB3">
        <w:rPr>
          <w:sz w:val="18"/>
          <w:szCs w:val="26"/>
        </w:rPr>
        <w:tab/>
      </w:r>
    </w:p>
  </w:footnote>
  <w:footnote w:id="3">
    <w:p w:rsidR="000C5D79" w:rsidRPr="00F10AB3" w:rsidRDefault="000C5D79" w:rsidP="00E001BC">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rFonts w:hint="cs"/>
          <w:sz w:val="18"/>
          <w:szCs w:val="26"/>
          <w:rtl/>
          <w:lang w:val="en-GB"/>
        </w:rPr>
        <w:t>مت</w:t>
      </w:r>
      <w:r w:rsidRPr="00F10AB3">
        <w:rPr>
          <w:sz w:val="18"/>
          <w:szCs w:val="26"/>
          <w:rtl/>
          <w:lang w:val="en-GB"/>
        </w:rPr>
        <w:t xml:space="preserve">وسط العمر المتوقع </w:t>
      </w:r>
      <w:r w:rsidRPr="00F10AB3">
        <w:rPr>
          <w:rFonts w:hint="cs"/>
          <w:sz w:val="18"/>
          <w:szCs w:val="26"/>
          <w:rtl/>
          <w:lang w:val="en-GB"/>
        </w:rPr>
        <w:t xml:space="preserve">المذكور </w:t>
      </w:r>
      <w:r w:rsidRPr="00F10AB3">
        <w:rPr>
          <w:sz w:val="18"/>
          <w:szCs w:val="26"/>
          <w:rtl/>
          <w:lang w:val="en-GB"/>
        </w:rPr>
        <w:t xml:space="preserve">يتعلق </w:t>
      </w:r>
      <w:r w:rsidRPr="00F10AB3">
        <w:rPr>
          <w:rFonts w:hint="cs"/>
          <w:sz w:val="18"/>
          <w:szCs w:val="26"/>
          <w:rtl/>
          <w:lang w:val="en-GB"/>
        </w:rPr>
        <w:t>ب</w:t>
      </w:r>
      <w:r w:rsidRPr="00F10AB3">
        <w:rPr>
          <w:sz w:val="18"/>
          <w:szCs w:val="26"/>
          <w:rtl/>
          <w:lang w:val="en-GB"/>
        </w:rPr>
        <w:t>الفترة المشمولة بالتقرير</w:t>
      </w:r>
      <w:r w:rsidRPr="00F10AB3">
        <w:rPr>
          <w:rFonts w:hint="cs"/>
          <w:sz w:val="18"/>
          <w:szCs w:val="26"/>
          <w:rtl/>
          <w:lang w:val="en-GB"/>
        </w:rPr>
        <w:t xml:space="preserve"> من</w:t>
      </w:r>
      <w:r w:rsidRPr="00F10AB3">
        <w:rPr>
          <w:sz w:val="18"/>
          <w:szCs w:val="26"/>
          <w:rtl/>
          <w:lang w:val="en-GB"/>
        </w:rPr>
        <w:t xml:space="preserve"> 2012</w:t>
      </w:r>
      <w:r w:rsidRPr="00F10AB3">
        <w:rPr>
          <w:rFonts w:hint="cs"/>
          <w:sz w:val="18"/>
          <w:szCs w:val="26"/>
          <w:rtl/>
          <w:lang w:val="en-GB"/>
        </w:rPr>
        <w:t xml:space="preserve"> إلى </w:t>
      </w:r>
      <w:r w:rsidRPr="00F10AB3">
        <w:rPr>
          <w:sz w:val="18"/>
          <w:szCs w:val="26"/>
          <w:rtl/>
          <w:lang w:val="en-GB"/>
        </w:rPr>
        <w:t xml:space="preserve">2014. </w:t>
      </w:r>
      <w:r w:rsidRPr="00F10AB3">
        <w:rPr>
          <w:rFonts w:hint="cs"/>
          <w:sz w:val="18"/>
          <w:szCs w:val="26"/>
          <w:rtl/>
          <w:lang w:val="en-GB"/>
        </w:rPr>
        <w:t xml:space="preserve">ويغطي </w:t>
      </w:r>
      <w:r w:rsidRPr="00F10AB3">
        <w:rPr>
          <w:sz w:val="18"/>
          <w:szCs w:val="26"/>
          <w:rtl/>
          <w:lang w:val="en-GB"/>
        </w:rPr>
        <w:t xml:space="preserve">حساب كل حالة </w:t>
      </w:r>
      <w:r w:rsidRPr="00F10AB3">
        <w:rPr>
          <w:rFonts w:hint="cs"/>
          <w:sz w:val="18"/>
          <w:szCs w:val="26"/>
          <w:rtl/>
          <w:lang w:val="en-GB"/>
        </w:rPr>
        <w:t>فترة</w:t>
      </w:r>
      <w:r w:rsidRPr="00F10AB3">
        <w:rPr>
          <w:sz w:val="18"/>
          <w:szCs w:val="26"/>
          <w:rtl/>
          <w:lang w:val="en-GB"/>
        </w:rPr>
        <w:t xml:space="preserve"> ثلاث سنوات</w:t>
      </w:r>
      <w:r w:rsidRPr="00F10AB3">
        <w:rPr>
          <w:rFonts w:hint="cs"/>
          <w:sz w:val="18"/>
          <w:szCs w:val="26"/>
          <w:rtl/>
          <w:lang w:val="en-GB"/>
        </w:rPr>
        <w:t>.</w:t>
      </w:r>
    </w:p>
  </w:footnote>
  <w:footnote w:id="4">
    <w:p w:rsidR="000C5D79" w:rsidRPr="00F10AB3" w:rsidRDefault="000C5D79" w:rsidP="00E001BC">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rFonts w:hint="cs"/>
          <w:sz w:val="18"/>
          <w:szCs w:val="26"/>
          <w:rtl/>
          <w:lang w:val="de-DE"/>
        </w:rPr>
        <w:t>حياة المسلمين في ألمانيا، نورينبيرغ 2009.</w:t>
      </w:r>
      <w:r>
        <w:rPr>
          <w:rFonts w:hint="cs"/>
          <w:sz w:val="18"/>
          <w:szCs w:val="26"/>
          <w:rtl/>
          <w:lang w:val="de-DE"/>
        </w:rPr>
        <w:t xml:space="preserve"> </w:t>
      </w:r>
    </w:p>
  </w:footnote>
  <w:footnote w:id="5">
    <w:p w:rsidR="000C5D79" w:rsidRPr="00F10AB3" w:rsidRDefault="000C5D79" w:rsidP="009F2166">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rFonts w:hint="cs"/>
          <w:sz w:val="18"/>
          <w:szCs w:val="26"/>
          <w:rtl/>
        </w:rPr>
        <w:t>المعلومات غير الموضوعة بين قوسين تتعلق بجميع الوفيات؛ والمعلومات الموضوعة بين قوسين تميز بين الذكور</w:t>
      </w:r>
      <w:r>
        <w:rPr>
          <w:rFonts w:hint="eastAsia"/>
          <w:sz w:val="18"/>
          <w:szCs w:val="26"/>
          <w:rtl/>
        </w:rPr>
        <w:t> </w:t>
      </w:r>
      <w:r w:rsidRPr="00F10AB3">
        <w:rPr>
          <w:rFonts w:hint="cs"/>
          <w:sz w:val="18"/>
          <w:szCs w:val="26"/>
          <w:rtl/>
        </w:rPr>
        <w:t>(ذ) والإناث (ث).</w:t>
      </w:r>
    </w:p>
  </w:footnote>
  <w:footnote w:id="6">
    <w:p w:rsidR="000C5D79" w:rsidRPr="00F10AB3" w:rsidRDefault="000C5D79" w:rsidP="00E001BC">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rFonts w:hint="cs"/>
          <w:sz w:val="18"/>
          <w:szCs w:val="26"/>
          <w:rtl/>
        </w:rPr>
        <w:t>تتعلق هذه المعلومات ب‍ 997 امرأة ورجلاً جرت معهم لقاءات هاتفية، وتتراوح أعمارهم بين 19 و49 عاماً، كانوا نشطين جنسياً خلال الأشهر الإثني عشر السابقة أو لا يزالون نشطين جنسياً.</w:t>
      </w:r>
    </w:p>
  </w:footnote>
  <w:footnote w:id="7">
    <w:p w:rsidR="000C5D79" w:rsidRPr="00F10AB3" w:rsidRDefault="000C5D79" w:rsidP="00E001BC">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sz w:val="18"/>
          <w:szCs w:val="26"/>
          <w:rtl/>
          <w:lang w:val="en-GB"/>
        </w:rPr>
        <w:t xml:space="preserve">لا تشمل الأرقام </w:t>
      </w:r>
      <w:r w:rsidRPr="00F10AB3">
        <w:rPr>
          <w:rFonts w:hint="cs"/>
          <w:sz w:val="18"/>
          <w:szCs w:val="26"/>
          <w:rtl/>
          <w:lang w:val="en-GB"/>
        </w:rPr>
        <w:t xml:space="preserve">حالات </w:t>
      </w:r>
      <w:r w:rsidRPr="00F10AB3">
        <w:rPr>
          <w:sz w:val="18"/>
          <w:szCs w:val="26"/>
          <w:rtl/>
          <w:lang w:val="en-GB"/>
        </w:rPr>
        <w:t xml:space="preserve">العدوى </w:t>
      </w:r>
      <w:r w:rsidRPr="00F10AB3">
        <w:rPr>
          <w:rFonts w:hint="cs"/>
          <w:sz w:val="18"/>
          <w:szCs w:val="26"/>
          <w:rtl/>
          <w:lang w:val="en-GB"/>
        </w:rPr>
        <w:t xml:space="preserve">التي تم </w:t>
      </w:r>
      <w:r w:rsidRPr="00F10AB3">
        <w:rPr>
          <w:sz w:val="18"/>
          <w:szCs w:val="26"/>
          <w:rtl/>
          <w:lang w:val="en-GB"/>
        </w:rPr>
        <w:t xml:space="preserve">تشخيصها في جمهورية ألمانيا الاتحادية </w:t>
      </w:r>
      <w:r w:rsidRPr="00F10AB3">
        <w:rPr>
          <w:rFonts w:hint="cs"/>
          <w:sz w:val="18"/>
          <w:szCs w:val="26"/>
          <w:rtl/>
          <w:lang w:val="en-GB"/>
        </w:rPr>
        <w:t xml:space="preserve">في أوساط </w:t>
      </w:r>
      <w:r w:rsidRPr="00F10AB3">
        <w:rPr>
          <w:sz w:val="18"/>
          <w:szCs w:val="26"/>
          <w:rtl/>
          <w:lang w:val="en-GB"/>
        </w:rPr>
        <w:t>المهاجرين مما يسمى المناطق التي ينتشر فيها المرض</w:t>
      </w:r>
      <w:r>
        <w:rPr>
          <w:rFonts w:hint="cs"/>
          <w:sz w:val="18"/>
          <w:szCs w:val="26"/>
          <w:rtl/>
          <w:lang w:val="en-GB"/>
        </w:rPr>
        <w:t>.</w:t>
      </w:r>
      <w:r w:rsidRPr="00F10AB3">
        <w:rPr>
          <w:sz w:val="18"/>
          <w:szCs w:val="26"/>
          <w:rtl/>
          <w:lang w:val="en-GB"/>
        </w:rPr>
        <w:t xml:space="preserve"> </w:t>
      </w:r>
    </w:p>
  </w:footnote>
  <w:footnote w:id="8">
    <w:p w:rsidR="000C5D79" w:rsidRPr="00E762C4" w:rsidRDefault="000C5D79" w:rsidP="00E001BC">
      <w:pPr>
        <w:pStyle w:val="FootnoteText"/>
        <w:spacing w:after="60" w:line="300" w:lineRule="exact"/>
        <w:ind w:left="1247" w:right="1247" w:hanging="567"/>
        <w:rPr>
          <w:spacing w:val="-4"/>
          <w:sz w:val="18"/>
          <w:szCs w:val="26"/>
        </w:rPr>
      </w:pPr>
      <w:r w:rsidRPr="00E762C4">
        <w:rPr>
          <w:rStyle w:val="FootnoteReference"/>
          <w:spacing w:val="-4"/>
          <w:vertAlign w:val="baseline"/>
          <w:rtl/>
          <w:lang w:bidi="ar-EG"/>
        </w:rPr>
        <w:t>(</w:t>
      </w:r>
      <w:r w:rsidRPr="00E762C4">
        <w:rPr>
          <w:rStyle w:val="FootnoteReference"/>
          <w:spacing w:val="-4"/>
          <w:vertAlign w:val="baseline"/>
          <w:rtl/>
          <w:lang w:bidi="ar-EG"/>
        </w:rPr>
        <w:footnoteRef/>
      </w:r>
      <w:r w:rsidRPr="00E762C4">
        <w:rPr>
          <w:rStyle w:val="FootnoteReference"/>
          <w:spacing w:val="-4"/>
          <w:vertAlign w:val="baseline"/>
          <w:rtl/>
          <w:lang w:bidi="ar-EG"/>
        </w:rPr>
        <w:t>)</w:t>
      </w:r>
      <w:r w:rsidRPr="00E762C4">
        <w:rPr>
          <w:rStyle w:val="FootnoteReference"/>
          <w:spacing w:val="-4"/>
          <w:vertAlign w:val="baseline"/>
          <w:rtl/>
          <w:lang w:bidi="ar-EG"/>
        </w:rPr>
        <w:tab/>
      </w:r>
      <w:r w:rsidRPr="00E762C4">
        <w:rPr>
          <w:rFonts w:hint="cs"/>
          <w:spacing w:val="-4"/>
          <w:sz w:val="18"/>
          <w:szCs w:val="26"/>
          <w:rtl/>
          <w:lang w:val="en-GB"/>
        </w:rPr>
        <w:t>الأرقام خارج ال</w:t>
      </w:r>
      <w:r w:rsidRPr="00E762C4">
        <w:rPr>
          <w:spacing w:val="-4"/>
          <w:sz w:val="18"/>
          <w:szCs w:val="26"/>
          <w:rtl/>
          <w:lang w:val="en-GB"/>
        </w:rPr>
        <w:t xml:space="preserve">قوسين تتعلق </w:t>
      </w:r>
      <w:r w:rsidRPr="00E762C4">
        <w:rPr>
          <w:rFonts w:hint="cs"/>
          <w:spacing w:val="-4"/>
          <w:sz w:val="18"/>
          <w:szCs w:val="26"/>
          <w:rtl/>
          <w:lang w:val="en-GB"/>
        </w:rPr>
        <w:t>بمجموع</w:t>
      </w:r>
      <w:r w:rsidRPr="00E762C4">
        <w:rPr>
          <w:spacing w:val="-4"/>
          <w:sz w:val="18"/>
          <w:szCs w:val="26"/>
          <w:rtl/>
          <w:lang w:val="en-GB"/>
        </w:rPr>
        <w:t xml:space="preserve"> الحالات؛ </w:t>
      </w:r>
      <w:r w:rsidRPr="00E762C4">
        <w:rPr>
          <w:rFonts w:hint="cs"/>
          <w:spacing w:val="-4"/>
          <w:sz w:val="18"/>
          <w:szCs w:val="26"/>
          <w:rtl/>
          <w:lang w:val="en-GB"/>
        </w:rPr>
        <w:t xml:space="preserve">أما الأرقام الواردة </w:t>
      </w:r>
      <w:r w:rsidRPr="00E762C4">
        <w:rPr>
          <w:spacing w:val="-4"/>
          <w:sz w:val="18"/>
          <w:szCs w:val="26"/>
          <w:rtl/>
          <w:lang w:val="en-GB"/>
        </w:rPr>
        <w:t xml:space="preserve">بين قوسين </w:t>
      </w:r>
      <w:r w:rsidRPr="00E762C4">
        <w:rPr>
          <w:rFonts w:hint="cs"/>
          <w:spacing w:val="-4"/>
          <w:sz w:val="18"/>
          <w:szCs w:val="26"/>
          <w:rtl/>
          <w:lang w:val="en-GB"/>
        </w:rPr>
        <w:t>فتتعلق</w:t>
      </w:r>
      <w:r w:rsidRPr="00E762C4">
        <w:rPr>
          <w:spacing w:val="-4"/>
          <w:sz w:val="18"/>
          <w:szCs w:val="26"/>
          <w:rtl/>
          <w:lang w:val="en-GB"/>
        </w:rPr>
        <w:t xml:space="preserve"> </w:t>
      </w:r>
      <w:r w:rsidRPr="00E762C4">
        <w:rPr>
          <w:rFonts w:hint="cs"/>
          <w:spacing w:val="-4"/>
          <w:sz w:val="18"/>
          <w:szCs w:val="26"/>
          <w:rtl/>
          <w:lang w:val="en-GB"/>
        </w:rPr>
        <w:t>ب</w:t>
      </w:r>
      <w:r w:rsidRPr="00E762C4">
        <w:rPr>
          <w:spacing w:val="-4"/>
          <w:sz w:val="18"/>
          <w:szCs w:val="26"/>
          <w:rtl/>
          <w:lang w:val="en-GB"/>
        </w:rPr>
        <w:t>الرجال (</w:t>
      </w:r>
      <w:r w:rsidRPr="00E762C4">
        <w:rPr>
          <w:rFonts w:hint="cs"/>
          <w:spacing w:val="-4"/>
          <w:sz w:val="18"/>
          <w:szCs w:val="26"/>
          <w:rtl/>
          <w:lang w:val="en-GB"/>
        </w:rPr>
        <w:t>ذ</w:t>
      </w:r>
      <w:r w:rsidRPr="00E762C4">
        <w:rPr>
          <w:spacing w:val="-4"/>
          <w:sz w:val="18"/>
          <w:szCs w:val="26"/>
          <w:rtl/>
          <w:lang w:val="en-GB"/>
        </w:rPr>
        <w:t>) والنساء (</w:t>
      </w:r>
      <w:r w:rsidRPr="00E762C4">
        <w:rPr>
          <w:rFonts w:hint="cs"/>
          <w:spacing w:val="-4"/>
          <w:sz w:val="18"/>
          <w:szCs w:val="26"/>
          <w:rtl/>
          <w:lang w:val="en-GB"/>
        </w:rPr>
        <w:t>ث</w:t>
      </w:r>
      <w:r w:rsidRPr="00E762C4">
        <w:rPr>
          <w:spacing w:val="-4"/>
          <w:sz w:val="18"/>
          <w:szCs w:val="26"/>
          <w:rtl/>
          <w:lang w:val="en-GB"/>
        </w:rPr>
        <w:t>).</w:t>
      </w:r>
    </w:p>
  </w:footnote>
  <w:footnote w:id="9">
    <w:p w:rsidR="000C5D79" w:rsidRPr="00443410" w:rsidRDefault="000C5D79" w:rsidP="00552E10">
      <w:pPr>
        <w:pStyle w:val="FootnoteText"/>
        <w:spacing w:after="60" w:line="300" w:lineRule="exact"/>
        <w:ind w:left="1247" w:right="1247" w:hanging="567"/>
        <w:rPr>
          <w:spacing w:val="2"/>
          <w:sz w:val="18"/>
          <w:szCs w:val="26"/>
          <w:rtl/>
        </w:rPr>
      </w:pPr>
      <w:r w:rsidRPr="00552E10">
        <w:rPr>
          <w:rStyle w:val="FootnoteReference"/>
          <w:spacing w:val="2"/>
          <w:vertAlign w:val="baseline"/>
          <w:rtl/>
          <w:lang w:bidi="ar-EG"/>
        </w:rPr>
        <w:t>(</w:t>
      </w:r>
      <w:r w:rsidRPr="00552E10">
        <w:rPr>
          <w:rStyle w:val="FootnoteReference"/>
          <w:spacing w:val="2"/>
          <w:vertAlign w:val="baseline"/>
          <w:rtl/>
          <w:lang w:bidi="ar-EG"/>
        </w:rPr>
        <w:footnoteRef/>
      </w:r>
      <w:r w:rsidRPr="00552E10">
        <w:rPr>
          <w:rStyle w:val="FootnoteReference"/>
          <w:spacing w:val="2"/>
          <w:vertAlign w:val="baseline"/>
          <w:rtl/>
          <w:lang w:bidi="ar-EG"/>
        </w:rPr>
        <w:t>)</w:t>
      </w:r>
      <w:r w:rsidRPr="00552E10">
        <w:rPr>
          <w:rStyle w:val="FootnoteReference"/>
          <w:spacing w:val="2"/>
          <w:vertAlign w:val="baseline"/>
          <w:rtl/>
          <w:lang w:bidi="ar-EG"/>
        </w:rPr>
        <w:tab/>
      </w:r>
      <w:r w:rsidRPr="00552E10">
        <w:rPr>
          <w:spacing w:val="2"/>
          <w:sz w:val="18"/>
          <w:szCs w:val="26"/>
          <w:rtl/>
          <w:lang w:val="en-GB"/>
        </w:rPr>
        <w:t>بما في ذلك اثن</w:t>
      </w:r>
      <w:r w:rsidRPr="00552E10">
        <w:rPr>
          <w:rFonts w:hint="cs"/>
          <w:spacing w:val="2"/>
          <w:sz w:val="18"/>
          <w:szCs w:val="26"/>
          <w:rtl/>
          <w:lang w:val="en-GB"/>
        </w:rPr>
        <w:t>تان من الفئات العمرية غادرتا</w:t>
      </w:r>
      <w:r w:rsidRPr="00552E10">
        <w:rPr>
          <w:spacing w:val="2"/>
          <w:sz w:val="18"/>
          <w:szCs w:val="26"/>
          <w:rtl/>
          <w:lang w:val="en-GB"/>
        </w:rPr>
        <w:t xml:space="preserve"> المد</w:t>
      </w:r>
      <w:r w:rsidRPr="00552E10">
        <w:rPr>
          <w:rFonts w:hint="cs"/>
          <w:spacing w:val="2"/>
          <w:sz w:val="18"/>
          <w:szCs w:val="26"/>
          <w:rtl/>
          <w:lang w:val="en-GB"/>
        </w:rPr>
        <w:t>ا</w:t>
      </w:r>
      <w:r w:rsidRPr="00552E10">
        <w:rPr>
          <w:spacing w:val="2"/>
          <w:sz w:val="18"/>
          <w:szCs w:val="26"/>
          <w:rtl/>
          <w:lang w:val="en-GB"/>
        </w:rPr>
        <w:t xml:space="preserve">رس في الوقت </w:t>
      </w:r>
      <w:r w:rsidRPr="00552E10">
        <w:rPr>
          <w:rFonts w:hint="cs"/>
          <w:spacing w:val="2"/>
          <w:sz w:val="18"/>
          <w:szCs w:val="26"/>
          <w:rtl/>
          <w:lang w:val="en-GB"/>
        </w:rPr>
        <w:t xml:space="preserve">نفسه </w:t>
      </w:r>
      <w:r w:rsidRPr="00552E10">
        <w:rPr>
          <w:spacing w:val="2"/>
          <w:sz w:val="18"/>
          <w:szCs w:val="26"/>
          <w:rtl/>
          <w:lang w:val="en-GB"/>
        </w:rPr>
        <w:t>(الصفوف 13 و12) في شمال الراين</w:t>
      </w:r>
      <w:r>
        <w:rPr>
          <w:rFonts w:hint="eastAsia"/>
          <w:spacing w:val="2"/>
          <w:sz w:val="18"/>
          <w:szCs w:val="26"/>
          <w:rtl/>
          <w:lang w:val="en-GB"/>
        </w:rPr>
        <w:t> </w:t>
      </w:r>
      <w:r w:rsidRPr="00552E10">
        <w:rPr>
          <w:rFonts w:hint="cs"/>
          <w:spacing w:val="2"/>
          <w:sz w:val="18"/>
          <w:szCs w:val="26"/>
          <w:rtl/>
          <w:lang w:val="en-GB"/>
        </w:rPr>
        <w:t xml:space="preserve">- </w:t>
      </w:r>
      <w:r w:rsidRPr="00552E10">
        <w:rPr>
          <w:spacing w:val="2"/>
          <w:sz w:val="18"/>
          <w:szCs w:val="26"/>
          <w:rtl/>
          <w:lang w:val="en-GB"/>
        </w:rPr>
        <w:t>ستفاليا</w:t>
      </w:r>
      <w:r>
        <w:rPr>
          <w:rFonts w:hint="cs"/>
          <w:spacing w:val="2"/>
          <w:sz w:val="18"/>
          <w:szCs w:val="26"/>
          <w:rtl/>
        </w:rPr>
        <w:t xml:space="preserve">. </w:t>
      </w:r>
    </w:p>
  </w:footnote>
  <w:footnote w:id="10">
    <w:p w:rsidR="000C5D79" w:rsidRPr="00F10AB3" w:rsidRDefault="000C5D79" w:rsidP="00E762C4">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rFonts w:hint="cs"/>
          <w:sz w:val="18"/>
          <w:szCs w:val="26"/>
          <w:rtl/>
        </w:rPr>
        <w:t xml:space="preserve">تغيرت الإجراءات </w:t>
      </w:r>
      <w:r w:rsidRPr="00F10AB3">
        <w:rPr>
          <w:sz w:val="18"/>
          <w:szCs w:val="26"/>
          <w:rtl/>
        </w:rPr>
        <w:t>اعتبارا</w:t>
      </w:r>
      <w:r w:rsidR="00FA7777">
        <w:rPr>
          <w:rFonts w:hint="cs"/>
          <w:sz w:val="18"/>
          <w:szCs w:val="26"/>
          <w:rtl/>
        </w:rPr>
        <w:t>ً</w:t>
      </w:r>
      <w:r w:rsidRPr="00F10AB3">
        <w:rPr>
          <w:sz w:val="18"/>
          <w:szCs w:val="26"/>
          <w:rtl/>
        </w:rPr>
        <w:t xml:space="preserve"> من عام 2012: لا يشمل الخريجين الذين حصلوا فقط </w:t>
      </w:r>
      <w:r w:rsidRPr="00F10AB3">
        <w:rPr>
          <w:rFonts w:hint="cs"/>
          <w:sz w:val="18"/>
          <w:szCs w:val="26"/>
          <w:rtl/>
        </w:rPr>
        <w:t xml:space="preserve">على جزء من تعليم يمنحهم </w:t>
      </w:r>
      <w:r w:rsidRPr="00F10AB3">
        <w:rPr>
          <w:sz w:val="18"/>
          <w:szCs w:val="26"/>
          <w:rtl/>
        </w:rPr>
        <w:t>الدبلوم ال</w:t>
      </w:r>
      <w:r w:rsidRPr="00F10AB3">
        <w:rPr>
          <w:rFonts w:hint="cs"/>
          <w:sz w:val="18"/>
          <w:szCs w:val="26"/>
          <w:rtl/>
        </w:rPr>
        <w:t>ذ</w:t>
      </w:r>
      <w:r w:rsidRPr="00F10AB3">
        <w:rPr>
          <w:sz w:val="18"/>
          <w:szCs w:val="26"/>
          <w:rtl/>
        </w:rPr>
        <w:t xml:space="preserve">ي </w:t>
      </w:r>
      <w:r w:rsidRPr="00F10AB3">
        <w:rPr>
          <w:rFonts w:hint="cs"/>
          <w:sz w:val="18"/>
          <w:szCs w:val="26"/>
          <w:rtl/>
        </w:rPr>
        <w:t>ي</w:t>
      </w:r>
      <w:r w:rsidRPr="00F10AB3">
        <w:rPr>
          <w:sz w:val="18"/>
          <w:szCs w:val="26"/>
          <w:rtl/>
        </w:rPr>
        <w:t>ؤهلهم ل</w:t>
      </w:r>
      <w:r w:rsidRPr="00F10AB3">
        <w:rPr>
          <w:rFonts w:hint="cs"/>
          <w:sz w:val="18"/>
          <w:szCs w:val="26"/>
          <w:rtl/>
        </w:rPr>
        <w:t>لالتحاق ب</w:t>
      </w:r>
      <w:r w:rsidRPr="00F10AB3">
        <w:rPr>
          <w:sz w:val="18"/>
          <w:szCs w:val="26"/>
          <w:rtl/>
        </w:rPr>
        <w:t xml:space="preserve">جامعة </w:t>
      </w:r>
      <w:r w:rsidRPr="00F10AB3">
        <w:rPr>
          <w:rFonts w:hint="cs"/>
          <w:sz w:val="18"/>
          <w:szCs w:val="26"/>
          <w:rtl/>
        </w:rPr>
        <w:t>ل</w:t>
      </w:r>
      <w:r w:rsidRPr="00F10AB3">
        <w:rPr>
          <w:sz w:val="18"/>
          <w:szCs w:val="26"/>
          <w:rtl/>
        </w:rPr>
        <w:t>لعلوم التطبيقية</w:t>
      </w:r>
      <w:r w:rsidRPr="00F10AB3">
        <w:rPr>
          <w:rFonts w:hint="cs"/>
          <w:sz w:val="18"/>
          <w:szCs w:val="26"/>
          <w:rtl/>
        </w:rPr>
        <w:t xml:space="preserve">. </w:t>
      </w:r>
    </w:p>
  </w:footnote>
  <w:footnote w:id="11">
    <w:p w:rsidR="000C5D79" w:rsidRPr="00F10AB3" w:rsidRDefault="000C5D79" w:rsidP="00E762C4">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rFonts w:hint="cs"/>
          <w:sz w:val="18"/>
          <w:szCs w:val="26"/>
          <w:rtl/>
        </w:rPr>
        <w:t xml:space="preserve">الفئات العمرية التي تترك المدارس </w:t>
      </w:r>
      <w:r w:rsidRPr="00F10AB3">
        <w:rPr>
          <w:sz w:val="18"/>
          <w:szCs w:val="26"/>
          <w:rtl/>
        </w:rPr>
        <w:t xml:space="preserve">في وقت </w:t>
      </w:r>
      <w:r w:rsidRPr="00F10AB3">
        <w:rPr>
          <w:rFonts w:hint="cs"/>
          <w:sz w:val="18"/>
          <w:szCs w:val="26"/>
          <w:rtl/>
        </w:rPr>
        <w:t xml:space="preserve">واحد </w:t>
      </w:r>
      <w:r w:rsidRPr="00F10AB3">
        <w:rPr>
          <w:sz w:val="18"/>
          <w:szCs w:val="26"/>
          <w:rtl/>
        </w:rPr>
        <w:t xml:space="preserve">(الصفوف 13 و12) </w:t>
      </w:r>
      <w:r w:rsidRPr="00F10AB3">
        <w:rPr>
          <w:rFonts w:hint="cs"/>
          <w:sz w:val="18"/>
          <w:szCs w:val="26"/>
          <w:rtl/>
        </w:rPr>
        <w:t>تؤدي إلى زيادة في الأعداد</w:t>
      </w:r>
      <w:r w:rsidRPr="00F10AB3">
        <w:rPr>
          <w:sz w:val="18"/>
          <w:szCs w:val="26"/>
          <w:rtl/>
        </w:rPr>
        <w:t xml:space="preserve">: سارلاند (2009)، </w:t>
      </w:r>
      <w:r w:rsidRPr="00F10AB3">
        <w:rPr>
          <w:rFonts w:hint="cs"/>
          <w:sz w:val="18"/>
          <w:szCs w:val="26"/>
          <w:rtl/>
        </w:rPr>
        <w:t>و</w:t>
      </w:r>
      <w:r w:rsidRPr="00F10AB3">
        <w:rPr>
          <w:sz w:val="18"/>
          <w:szCs w:val="26"/>
          <w:rtl/>
        </w:rPr>
        <w:t xml:space="preserve">هامبورغ (2010)، </w:t>
      </w:r>
      <w:r w:rsidRPr="00F10AB3">
        <w:rPr>
          <w:rFonts w:hint="cs"/>
          <w:sz w:val="18"/>
          <w:szCs w:val="26"/>
          <w:rtl/>
        </w:rPr>
        <w:t>و</w:t>
      </w:r>
      <w:r w:rsidRPr="00F10AB3">
        <w:rPr>
          <w:sz w:val="18"/>
          <w:szCs w:val="26"/>
          <w:rtl/>
        </w:rPr>
        <w:t xml:space="preserve">بافاريا وسكسونيا السفلى (2011)، </w:t>
      </w:r>
      <w:r w:rsidRPr="00F10AB3">
        <w:rPr>
          <w:rFonts w:hint="cs"/>
          <w:sz w:val="18"/>
          <w:szCs w:val="26"/>
          <w:rtl/>
        </w:rPr>
        <w:t>و</w:t>
      </w:r>
      <w:r w:rsidRPr="00F10AB3">
        <w:rPr>
          <w:sz w:val="18"/>
          <w:szCs w:val="26"/>
          <w:rtl/>
        </w:rPr>
        <w:t>بادن</w:t>
      </w:r>
      <w:r>
        <w:rPr>
          <w:rFonts w:hint="cs"/>
          <w:sz w:val="18"/>
          <w:szCs w:val="26"/>
          <w:rtl/>
        </w:rPr>
        <w:t xml:space="preserve"> </w:t>
      </w:r>
      <w:r w:rsidRPr="00F10AB3">
        <w:rPr>
          <w:sz w:val="18"/>
          <w:szCs w:val="26"/>
          <w:rtl/>
        </w:rPr>
        <w:t>-</w:t>
      </w:r>
      <w:r>
        <w:rPr>
          <w:rFonts w:hint="cs"/>
          <w:sz w:val="18"/>
          <w:szCs w:val="26"/>
          <w:rtl/>
        </w:rPr>
        <w:t xml:space="preserve"> </w:t>
      </w:r>
      <w:r w:rsidRPr="00F10AB3">
        <w:rPr>
          <w:sz w:val="18"/>
          <w:szCs w:val="26"/>
          <w:rtl/>
        </w:rPr>
        <w:t xml:space="preserve">فورتمبيرغ، </w:t>
      </w:r>
      <w:r w:rsidRPr="00F10AB3">
        <w:rPr>
          <w:rFonts w:hint="cs"/>
          <w:sz w:val="18"/>
          <w:szCs w:val="26"/>
          <w:rtl/>
        </w:rPr>
        <w:t>و</w:t>
      </w:r>
      <w:r w:rsidRPr="00F10AB3">
        <w:rPr>
          <w:sz w:val="18"/>
          <w:szCs w:val="26"/>
          <w:rtl/>
        </w:rPr>
        <w:t xml:space="preserve">برلين، </w:t>
      </w:r>
      <w:r w:rsidRPr="00F10AB3">
        <w:rPr>
          <w:rFonts w:hint="cs"/>
          <w:sz w:val="18"/>
          <w:szCs w:val="26"/>
          <w:rtl/>
        </w:rPr>
        <w:t>و</w:t>
      </w:r>
      <w:r w:rsidRPr="00F10AB3">
        <w:rPr>
          <w:sz w:val="18"/>
          <w:szCs w:val="26"/>
          <w:rtl/>
        </w:rPr>
        <w:t>براندنبورغ وبريمن (2012) وشمال الراين وستفاليا (2013).</w:t>
      </w:r>
    </w:p>
  </w:footnote>
  <w:footnote w:id="12">
    <w:p w:rsidR="000C5D79" w:rsidRPr="00F10AB3" w:rsidRDefault="000C5D79" w:rsidP="000A3E4C">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rFonts w:hint="cs"/>
          <w:sz w:val="18"/>
          <w:szCs w:val="26"/>
          <w:rtl/>
          <w:lang w:val="en-GB"/>
        </w:rPr>
        <w:t xml:space="preserve">لم تقدم </w:t>
      </w:r>
      <w:r w:rsidRPr="00F10AB3">
        <w:rPr>
          <w:sz w:val="18"/>
          <w:szCs w:val="26"/>
          <w:rtl/>
          <w:lang w:val="en-GB"/>
        </w:rPr>
        <w:t xml:space="preserve">معلومات </w:t>
      </w:r>
      <w:r w:rsidRPr="00F10AB3">
        <w:rPr>
          <w:rFonts w:hint="cs"/>
          <w:sz w:val="18"/>
          <w:szCs w:val="26"/>
          <w:rtl/>
          <w:lang w:val="en-GB"/>
        </w:rPr>
        <w:t xml:space="preserve">عن </w:t>
      </w:r>
      <w:r w:rsidRPr="00F10AB3">
        <w:rPr>
          <w:sz w:val="18"/>
          <w:szCs w:val="26"/>
          <w:rtl/>
          <w:lang w:val="en-GB"/>
        </w:rPr>
        <w:t xml:space="preserve">أحجام الفصول الدراسية في المرحلة الثانوية العليا </w:t>
      </w:r>
      <w:r w:rsidRPr="00FA7777">
        <w:rPr>
          <w:i/>
          <w:iCs/>
          <w:sz w:val="18"/>
          <w:szCs w:val="26"/>
          <w:rtl/>
          <w:lang w:val="en-GB"/>
        </w:rPr>
        <w:t>(</w:t>
      </w:r>
      <w:r w:rsidRPr="00FA7777">
        <w:rPr>
          <w:i/>
          <w:iCs/>
          <w:sz w:val="18"/>
          <w:szCs w:val="26"/>
          <w:lang w:val="en-GB"/>
        </w:rPr>
        <w:t>Sekundarstufe II</w:t>
      </w:r>
      <w:r w:rsidRPr="00FA7777">
        <w:rPr>
          <w:i/>
          <w:iCs/>
          <w:sz w:val="18"/>
          <w:szCs w:val="26"/>
          <w:rtl/>
          <w:lang w:val="en-GB"/>
        </w:rPr>
        <w:t>)</w:t>
      </w:r>
      <w:r w:rsidRPr="00F10AB3">
        <w:rPr>
          <w:sz w:val="18"/>
          <w:szCs w:val="26"/>
          <w:rtl/>
          <w:lang w:val="en-GB"/>
        </w:rPr>
        <w:t xml:space="preserve"> </w:t>
      </w:r>
      <w:r w:rsidRPr="00F10AB3">
        <w:rPr>
          <w:rFonts w:hint="cs"/>
          <w:sz w:val="18"/>
          <w:szCs w:val="26"/>
          <w:rtl/>
          <w:lang w:val="en-GB"/>
        </w:rPr>
        <w:t>لأن الطلاب لا</w:t>
      </w:r>
      <w:r>
        <w:rPr>
          <w:rFonts w:hint="eastAsia"/>
          <w:sz w:val="18"/>
          <w:szCs w:val="26"/>
          <w:rtl/>
          <w:lang w:val="en-GB"/>
        </w:rPr>
        <w:t> </w:t>
      </w:r>
      <w:r w:rsidRPr="00F10AB3">
        <w:rPr>
          <w:rFonts w:hint="cs"/>
          <w:sz w:val="18"/>
          <w:szCs w:val="26"/>
          <w:rtl/>
          <w:lang w:val="en-GB"/>
        </w:rPr>
        <w:t xml:space="preserve">يقسمون على فصول. </w:t>
      </w:r>
    </w:p>
  </w:footnote>
  <w:footnote w:id="13">
    <w:p w:rsidR="000C5D79" w:rsidRPr="00143387" w:rsidRDefault="000C5D79" w:rsidP="00C92885">
      <w:pPr>
        <w:pStyle w:val="FootnoteText"/>
        <w:spacing w:after="60" w:line="300" w:lineRule="exact"/>
        <w:ind w:left="1247" w:right="1247" w:hanging="567"/>
        <w:rPr>
          <w:spacing w:val="-5"/>
          <w:sz w:val="18"/>
          <w:szCs w:val="26"/>
        </w:rPr>
      </w:pPr>
      <w:r w:rsidRPr="00143387">
        <w:rPr>
          <w:rStyle w:val="FootnoteReference"/>
          <w:spacing w:val="-5"/>
          <w:szCs w:val="26"/>
          <w:vertAlign w:val="baseline"/>
          <w:rtl/>
          <w:lang w:bidi="ar-EG"/>
        </w:rPr>
        <w:t>(</w:t>
      </w:r>
      <w:r w:rsidRPr="00143387">
        <w:rPr>
          <w:rStyle w:val="FootnoteReference"/>
          <w:spacing w:val="-5"/>
          <w:szCs w:val="26"/>
          <w:vertAlign w:val="baseline"/>
          <w:rtl/>
          <w:lang w:bidi="ar-EG"/>
        </w:rPr>
        <w:footnoteRef/>
      </w:r>
      <w:r w:rsidRPr="00143387">
        <w:rPr>
          <w:rStyle w:val="FootnoteReference"/>
          <w:spacing w:val="-5"/>
          <w:szCs w:val="26"/>
          <w:vertAlign w:val="baseline"/>
          <w:rtl/>
          <w:lang w:bidi="ar-EG"/>
        </w:rPr>
        <w:t>)</w:t>
      </w:r>
      <w:r w:rsidRPr="00143387">
        <w:rPr>
          <w:rStyle w:val="FootnoteReference"/>
          <w:spacing w:val="-5"/>
          <w:szCs w:val="26"/>
          <w:vertAlign w:val="baseline"/>
          <w:rtl/>
          <w:lang w:bidi="ar-EG"/>
        </w:rPr>
        <w:tab/>
      </w:r>
      <w:r w:rsidRPr="00143387">
        <w:rPr>
          <w:rFonts w:hint="cs"/>
          <w:spacing w:val="-5"/>
          <w:sz w:val="18"/>
          <w:szCs w:val="26"/>
          <w:rtl/>
        </w:rPr>
        <w:t>قرارات المحكمة الدستورية الاتحادية</w:t>
      </w:r>
      <w:r w:rsidR="00C92885" w:rsidRPr="00143387">
        <w:rPr>
          <w:rFonts w:hint="cs"/>
          <w:spacing w:val="-5"/>
          <w:sz w:val="18"/>
          <w:szCs w:val="26"/>
          <w:rtl/>
        </w:rPr>
        <w:t xml:space="preserve"> (</w:t>
      </w:r>
      <w:r w:rsidR="00C92885" w:rsidRPr="00143387">
        <w:rPr>
          <w:i/>
          <w:spacing w:val="-5"/>
          <w:sz w:val="18"/>
          <w:szCs w:val="26"/>
          <w:lang w:val="de-DE"/>
        </w:rPr>
        <w:t>Entscheidungen des Bundesverfassungsgerichts —</w:t>
      </w:r>
      <w:r w:rsidR="00C92885" w:rsidRPr="00143387">
        <w:rPr>
          <w:spacing w:val="-5"/>
          <w:sz w:val="18"/>
          <w:szCs w:val="26"/>
          <w:lang w:val="de-DE"/>
        </w:rPr>
        <w:t xml:space="preserve"> BVerfGE 82, 60, 80</w:t>
      </w:r>
      <w:r w:rsidR="00C92885" w:rsidRPr="00143387">
        <w:rPr>
          <w:rFonts w:hint="cs"/>
          <w:i/>
          <w:iCs/>
          <w:spacing w:val="-5"/>
          <w:sz w:val="18"/>
          <w:szCs w:val="26"/>
          <w:rtl/>
        </w:rPr>
        <w:t>)</w:t>
      </w:r>
      <w:r w:rsidR="00C92885" w:rsidRPr="00143387">
        <w:rPr>
          <w:rFonts w:hint="cs"/>
          <w:spacing w:val="-5"/>
          <w:sz w:val="18"/>
          <w:szCs w:val="26"/>
          <w:rtl/>
        </w:rPr>
        <w:t>.</w:t>
      </w:r>
    </w:p>
  </w:footnote>
  <w:footnote w:id="14">
    <w:p w:rsidR="000C5D79" w:rsidRPr="00F10AB3" w:rsidRDefault="000C5D79" w:rsidP="00E001BC">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326EDA">
        <w:rPr>
          <w:rFonts w:hint="cs"/>
          <w:i/>
          <w:iCs/>
          <w:sz w:val="18"/>
          <w:szCs w:val="26"/>
          <w:rtl/>
          <w:lang w:val="en-GB"/>
        </w:rPr>
        <w:t>ال</w:t>
      </w:r>
      <w:r w:rsidRPr="00326EDA">
        <w:rPr>
          <w:i/>
          <w:iCs/>
          <w:sz w:val="18"/>
          <w:szCs w:val="26"/>
          <w:rtl/>
          <w:lang w:val="en-GB"/>
        </w:rPr>
        <w:t>مصدر:</w:t>
      </w:r>
      <w:r w:rsidRPr="00F10AB3">
        <w:rPr>
          <w:sz w:val="18"/>
          <w:szCs w:val="26"/>
          <w:rtl/>
          <w:lang w:val="en-GB"/>
        </w:rPr>
        <w:t xml:space="preserve"> </w:t>
      </w:r>
      <w:r w:rsidRPr="00F10AB3">
        <w:rPr>
          <w:rFonts w:hint="cs"/>
          <w:sz w:val="18"/>
          <w:szCs w:val="26"/>
          <w:rtl/>
          <w:lang w:val="en-GB"/>
        </w:rPr>
        <w:t xml:space="preserve">إحصاءات </w:t>
      </w:r>
      <w:r w:rsidRPr="00F10AB3">
        <w:rPr>
          <w:sz w:val="18"/>
          <w:szCs w:val="26"/>
          <w:rtl/>
          <w:lang w:val="en-GB"/>
        </w:rPr>
        <w:t>البنك الفيدرالي</w:t>
      </w:r>
      <w:r w:rsidRPr="00F10AB3">
        <w:rPr>
          <w:rFonts w:hint="cs"/>
          <w:sz w:val="18"/>
          <w:szCs w:val="26"/>
          <w:rtl/>
          <w:lang w:val="en-GB"/>
        </w:rPr>
        <w:t xml:space="preserve"> الألماني</w:t>
      </w:r>
      <w:r w:rsidRPr="00F10AB3">
        <w:rPr>
          <w:sz w:val="18"/>
          <w:szCs w:val="26"/>
          <w:rtl/>
          <w:lang w:val="en-GB"/>
        </w:rPr>
        <w:t xml:space="preserve">، السلاسل الزمنية </w:t>
      </w:r>
      <w:r w:rsidRPr="00F10AB3">
        <w:rPr>
          <w:sz w:val="18"/>
          <w:szCs w:val="26"/>
          <w:lang w:val="en-GB"/>
        </w:rPr>
        <w:t>BBK01.BQ1715</w:t>
      </w:r>
      <w:r w:rsidRPr="00F10AB3">
        <w:rPr>
          <w:sz w:val="18"/>
          <w:szCs w:val="26"/>
          <w:rtl/>
          <w:lang w:val="en-GB"/>
        </w:rPr>
        <w:t xml:space="preserve">: </w:t>
      </w:r>
      <w:r w:rsidRPr="00F10AB3">
        <w:rPr>
          <w:rFonts w:hint="cs"/>
          <w:sz w:val="18"/>
          <w:szCs w:val="26"/>
          <w:rtl/>
          <w:lang w:val="en-GB"/>
        </w:rPr>
        <w:t xml:space="preserve">ديون الحكومة </w:t>
      </w:r>
      <w:r w:rsidRPr="00F10AB3">
        <w:rPr>
          <w:sz w:val="18"/>
          <w:szCs w:val="26"/>
          <w:rtl/>
          <w:lang w:val="en-GB"/>
        </w:rPr>
        <w:t>المركزية والولاي</w:t>
      </w:r>
      <w:r w:rsidRPr="00F10AB3">
        <w:rPr>
          <w:rFonts w:hint="cs"/>
          <w:sz w:val="18"/>
          <w:szCs w:val="26"/>
          <w:rtl/>
          <w:lang w:val="en-GB"/>
        </w:rPr>
        <w:t>ات</w:t>
      </w:r>
      <w:r w:rsidRPr="00F10AB3">
        <w:rPr>
          <w:sz w:val="18"/>
          <w:szCs w:val="26"/>
          <w:rtl/>
          <w:lang w:val="en-GB"/>
        </w:rPr>
        <w:t xml:space="preserve"> و</w:t>
      </w:r>
      <w:r w:rsidRPr="00F10AB3">
        <w:rPr>
          <w:rFonts w:hint="cs"/>
          <w:sz w:val="18"/>
          <w:szCs w:val="26"/>
          <w:rtl/>
          <w:lang w:val="en-GB"/>
        </w:rPr>
        <w:t xml:space="preserve">الحكومات </w:t>
      </w:r>
      <w:r w:rsidRPr="00F10AB3">
        <w:rPr>
          <w:sz w:val="18"/>
          <w:szCs w:val="26"/>
          <w:rtl/>
          <w:lang w:val="en-GB"/>
        </w:rPr>
        <w:t xml:space="preserve">المحلية </w:t>
      </w:r>
      <w:r w:rsidRPr="00F10AB3">
        <w:rPr>
          <w:rFonts w:hint="cs"/>
          <w:sz w:val="18"/>
          <w:szCs w:val="26"/>
          <w:rtl/>
          <w:lang w:val="en-GB"/>
        </w:rPr>
        <w:t>حسب الدائنين</w:t>
      </w:r>
      <w:r>
        <w:rPr>
          <w:rFonts w:hint="cs"/>
          <w:sz w:val="18"/>
          <w:szCs w:val="26"/>
          <w:rtl/>
          <w:lang w:val="en-GB"/>
        </w:rPr>
        <w:t xml:space="preserve"> </w:t>
      </w:r>
      <w:r w:rsidRPr="00F10AB3">
        <w:rPr>
          <w:sz w:val="18"/>
          <w:szCs w:val="26"/>
          <w:rtl/>
          <w:lang w:val="en-GB"/>
        </w:rPr>
        <w:t>- الدائنين الأجانب</w:t>
      </w:r>
      <w:r w:rsidRPr="00F10AB3">
        <w:rPr>
          <w:rFonts w:hint="cs"/>
          <w:sz w:val="18"/>
          <w:szCs w:val="26"/>
          <w:rtl/>
          <w:lang w:val="en-GB"/>
        </w:rPr>
        <w:t>.</w:t>
      </w:r>
      <w:r w:rsidRPr="00F10AB3">
        <w:rPr>
          <w:sz w:val="18"/>
          <w:szCs w:val="26"/>
          <w:rtl/>
          <w:lang w:val="en-GB"/>
        </w:rPr>
        <w:t xml:space="preserve"> </w:t>
      </w:r>
    </w:p>
  </w:footnote>
  <w:footnote w:id="15">
    <w:p w:rsidR="000C5D79" w:rsidRPr="00F10AB3" w:rsidRDefault="000C5D79" w:rsidP="00E001BC">
      <w:pPr>
        <w:pStyle w:val="FootnoteText"/>
        <w:spacing w:after="60" w:line="300" w:lineRule="exact"/>
        <w:ind w:left="1247" w:right="1247" w:hanging="567"/>
        <w:rPr>
          <w:sz w:val="18"/>
          <w:szCs w:val="26"/>
          <w:lang w:val="en-GB"/>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sz w:val="18"/>
          <w:szCs w:val="26"/>
          <w:rtl/>
          <w:lang w:val="en-GB"/>
        </w:rPr>
        <w:t xml:space="preserve">لا تتعلق هذه المعلومات </w:t>
      </w:r>
      <w:r w:rsidRPr="00F10AB3">
        <w:rPr>
          <w:rFonts w:hint="cs"/>
          <w:sz w:val="18"/>
          <w:szCs w:val="26"/>
          <w:rtl/>
          <w:lang w:val="en-GB"/>
        </w:rPr>
        <w:t>ب</w:t>
      </w:r>
      <w:r w:rsidRPr="00F10AB3">
        <w:rPr>
          <w:sz w:val="18"/>
          <w:szCs w:val="26"/>
          <w:rtl/>
          <w:lang w:val="en-GB"/>
        </w:rPr>
        <w:t xml:space="preserve">عدد الأفراد، </w:t>
      </w:r>
      <w:r w:rsidRPr="00F10AB3">
        <w:rPr>
          <w:rFonts w:hint="cs"/>
          <w:sz w:val="18"/>
          <w:szCs w:val="26"/>
          <w:rtl/>
          <w:lang w:val="en-GB"/>
        </w:rPr>
        <w:t>بل</w:t>
      </w:r>
      <w:r w:rsidRPr="00F10AB3">
        <w:rPr>
          <w:sz w:val="18"/>
          <w:szCs w:val="26"/>
          <w:rtl/>
          <w:lang w:val="en-GB"/>
        </w:rPr>
        <w:t xml:space="preserve"> </w:t>
      </w:r>
      <w:r w:rsidRPr="00F10AB3">
        <w:rPr>
          <w:rFonts w:hint="cs"/>
          <w:sz w:val="18"/>
          <w:szCs w:val="26"/>
          <w:rtl/>
          <w:lang w:val="en-GB"/>
        </w:rPr>
        <w:t xml:space="preserve">بـ </w:t>
      </w:r>
      <w:r w:rsidRPr="00F10AB3">
        <w:rPr>
          <w:sz w:val="18"/>
          <w:szCs w:val="26"/>
          <w:rtl/>
          <w:lang w:val="en-GB"/>
        </w:rPr>
        <w:t>"</w:t>
      </w:r>
      <w:r w:rsidRPr="00F10AB3">
        <w:rPr>
          <w:rFonts w:hint="cs"/>
          <w:sz w:val="18"/>
          <w:szCs w:val="26"/>
          <w:rtl/>
          <w:lang w:val="en-GB"/>
        </w:rPr>
        <w:t>حصص</w:t>
      </w:r>
      <w:r w:rsidRPr="00F10AB3">
        <w:rPr>
          <w:sz w:val="18"/>
          <w:szCs w:val="26"/>
          <w:rtl/>
          <w:lang w:val="en-GB"/>
        </w:rPr>
        <w:t xml:space="preserve"> العمل</w:t>
      </w:r>
      <w:r w:rsidRPr="00F10AB3">
        <w:rPr>
          <w:rFonts w:hint="cs"/>
          <w:sz w:val="18"/>
          <w:szCs w:val="26"/>
          <w:rtl/>
          <w:lang w:val="en-GB"/>
        </w:rPr>
        <w:t>"</w:t>
      </w:r>
      <w:r w:rsidRPr="00F10AB3">
        <w:rPr>
          <w:sz w:val="18"/>
          <w:szCs w:val="26"/>
          <w:rtl/>
          <w:lang w:val="en-GB"/>
        </w:rPr>
        <w:t>.</w:t>
      </w:r>
      <w:r w:rsidRPr="00F10AB3">
        <w:rPr>
          <w:rFonts w:hint="cs"/>
          <w:sz w:val="18"/>
          <w:szCs w:val="26"/>
          <w:rtl/>
          <w:lang w:val="en-GB"/>
        </w:rPr>
        <w:t xml:space="preserve"> و</w:t>
      </w:r>
      <w:r w:rsidRPr="00F10AB3">
        <w:rPr>
          <w:sz w:val="18"/>
          <w:szCs w:val="26"/>
          <w:rtl/>
          <w:lang w:val="en-GB"/>
        </w:rPr>
        <w:t xml:space="preserve">حصة العمل </w:t>
      </w:r>
      <w:r w:rsidRPr="00F10AB3">
        <w:rPr>
          <w:rFonts w:hint="cs"/>
          <w:sz w:val="18"/>
          <w:szCs w:val="26"/>
          <w:rtl/>
          <w:lang w:val="en-GB"/>
        </w:rPr>
        <w:t>البالغة</w:t>
      </w:r>
      <w:r w:rsidRPr="00F10AB3">
        <w:rPr>
          <w:sz w:val="18"/>
          <w:szCs w:val="26"/>
          <w:rtl/>
          <w:lang w:val="en-GB"/>
        </w:rPr>
        <w:t xml:space="preserve"> 1.0 يمكن </w:t>
      </w:r>
      <w:r w:rsidRPr="00F10AB3">
        <w:rPr>
          <w:rFonts w:hint="cs"/>
          <w:sz w:val="18"/>
          <w:szCs w:val="26"/>
          <w:rtl/>
          <w:lang w:val="en-GB"/>
        </w:rPr>
        <w:t xml:space="preserve">أن تتألف </w:t>
      </w:r>
      <w:r w:rsidRPr="00F10AB3">
        <w:rPr>
          <w:sz w:val="18"/>
          <w:szCs w:val="26"/>
          <w:rtl/>
          <w:lang w:val="en-GB"/>
        </w:rPr>
        <w:t xml:space="preserve">على سبيل المثال من عامل واحد متفرغ أو من عاملين </w:t>
      </w:r>
      <w:r w:rsidRPr="00F10AB3">
        <w:rPr>
          <w:rFonts w:hint="cs"/>
          <w:sz w:val="18"/>
          <w:szCs w:val="26"/>
          <w:rtl/>
          <w:lang w:val="en-GB"/>
        </w:rPr>
        <w:t xml:space="preserve">اثنين يعملان </w:t>
      </w:r>
      <w:r w:rsidRPr="00F10AB3">
        <w:rPr>
          <w:sz w:val="18"/>
          <w:szCs w:val="26"/>
          <w:rtl/>
          <w:lang w:val="en-GB"/>
        </w:rPr>
        <w:t>بدوام جزئي</w:t>
      </w:r>
      <w:r w:rsidRPr="00F10AB3">
        <w:rPr>
          <w:rFonts w:hint="cs"/>
          <w:sz w:val="18"/>
          <w:szCs w:val="26"/>
          <w:rtl/>
          <w:lang w:val="en-GB"/>
        </w:rPr>
        <w:t xml:space="preserve"> وتحسب حصة عمل </w:t>
      </w:r>
      <w:r w:rsidRPr="00F10AB3">
        <w:rPr>
          <w:sz w:val="18"/>
          <w:szCs w:val="26"/>
          <w:rtl/>
          <w:lang w:val="en-GB"/>
        </w:rPr>
        <w:t>كل واحد منهم</w:t>
      </w:r>
      <w:r w:rsidRPr="00F10AB3">
        <w:rPr>
          <w:rFonts w:hint="cs"/>
          <w:sz w:val="18"/>
          <w:szCs w:val="26"/>
          <w:rtl/>
          <w:lang w:val="en-GB"/>
        </w:rPr>
        <w:t>ا على أنها</w:t>
      </w:r>
      <w:r w:rsidRPr="00F10AB3">
        <w:rPr>
          <w:sz w:val="18"/>
          <w:szCs w:val="26"/>
          <w:rtl/>
          <w:lang w:val="en-GB"/>
        </w:rPr>
        <w:t xml:space="preserve"> 0.5. </w:t>
      </w:r>
    </w:p>
  </w:footnote>
  <w:footnote w:id="16">
    <w:p w:rsidR="000C5D79" w:rsidRPr="00F10AB3" w:rsidRDefault="000C5D79" w:rsidP="00833257">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rFonts w:hint="cs"/>
          <w:sz w:val="18"/>
          <w:szCs w:val="26"/>
          <w:rtl/>
          <w:lang w:val="en-GB"/>
        </w:rPr>
        <w:t xml:space="preserve">من عام 2011: تستند النتائج إلى تعداد عام 2011. </w:t>
      </w:r>
    </w:p>
  </w:footnote>
  <w:footnote w:id="17">
    <w:p w:rsidR="000C5D79" w:rsidRPr="00F10AB3" w:rsidRDefault="000C5D79" w:rsidP="00E001BC">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rFonts w:hint="cs"/>
          <w:sz w:val="18"/>
          <w:szCs w:val="26"/>
          <w:rtl/>
        </w:rPr>
        <w:t>أصبحت الإعلانات المتصلة بإمكانية تطبيق اتفاقات حقوق الإنسان في برلين الغربية السابقة بالية، ومن ثم فهي غير مدرجة في القائمة الواردة أدناه.</w:t>
      </w:r>
    </w:p>
  </w:footnote>
  <w:footnote w:id="18">
    <w:p w:rsidR="000C5D79" w:rsidRPr="00F10AB3" w:rsidRDefault="000C5D79" w:rsidP="003135B8">
      <w:pPr>
        <w:pStyle w:val="FootnoteText"/>
        <w:spacing w:after="60" w:line="300" w:lineRule="exact"/>
        <w:ind w:left="1247" w:right="1247" w:hanging="567"/>
        <w:rPr>
          <w:sz w:val="18"/>
          <w:szCs w:val="26"/>
        </w:rPr>
      </w:pPr>
      <w:r>
        <w:rPr>
          <w:rStyle w:val="FootnoteReference"/>
          <w:vertAlign w:val="baseline"/>
          <w:rtl/>
          <w:lang w:bidi="ar-EG"/>
        </w:rPr>
        <w:t>(</w:t>
      </w:r>
      <w:r w:rsidRPr="00F10AB3">
        <w:rPr>
          <w:rStyle w:val="FootnoteReference"/>
          <w:vertAlign w:val="baseline"/>
          <w:rtl/>
          <w:lang w:bidi="ar-EG"/>
        </w:rPr>
        <w:footnoteRef/>
      </w:r>
      <w:r>
        <w:rPr>
          <w:rStyle w:val="FootnoteReference"/>
          <w:vertAlign w:val="baseline"/>
          <w:rtl/>
          <w:lang w:bidi="ar-EG"/>
        </w:rPr>
        <w:t>)</w:t>
      </w:r>
      <w:r w:rsidRPr="00F10AB3">
        <w:rPr>
          <w:rStyle w:val="FootnoteReference"/>
          <w:vertAlign w:val="baseline"/>
          <w:rtl/>
          <w:lang w:bidi="ar-EG"/>
        </w:rPr>
        <w:tab/>
      </w:r>
      <w:r w:rsidRPr="00F10AB3">
        <w:rPr>
          <w:rFonts w:hint="cs"/>
          <w:sz w:val="18"/>
          <w:szCs w:val="26"/>
          <w:rtl/>
        </w:rPr>
        <w:t xml:space="preserve">التوجيه </w:t>
      </w:r>
      <w:r w:rsidRPr="00F10AB3">
        <w:rPr>
          <w:sz w:val="18"/>
          <w:szCs w:val="26"/>
          <w:lang w:val="en-GB"/>
        </w:rPr>
        <w:t>2000/43/EC</w:t>
      </w:r>
      <w:r w:rsidRPr="00F10AB3">
        <w:rPr>
          <w:rFonts w:hint="cs"/>
          <w:sz w:val="18"/>
          <w:szCs w:val="26"/>
          <w:rtl/>
          <w:lang w:bidi="ar-EG"/>
        </w:rPr>
        <w:t xml:space="preserve"> بشأن تنفيذ مبدأ المساواة في المعاملة بين الأشخاص بغض النظر عن الأصل العنصري أو</w:t>
      </w:r>
      <w:r>
        <w:rPr>
          <w:rFonts w:hint="eastAsia"/>
          <w:sz w:val="18"/>
          <w:szCs w:val="26"/>
          <w:rtl/>
          <w:lang w:bidi="ar-EG"/>
        </w:rPr>
        <w:t> </w:t>
      </w:r>
      <w:r w:rsidRPr="00F10AB3">
        <w:rPr>
          <w:rFonts w:hint="cs"/>
          <w:sz w:val="18"/>
          <w:szCs w:val="26"/>
          <w:rtl/>
          <w:lang w:bidi="ar-EG"/>
        </w:rPr>
        <w:t xml:space="preserve">العرقي (توجيه مناهضة العنصرية)، والتوجيه </w:t>
      </w:r>
      <w:r w:rsidRPr="00F10AB3">
        <w:rPr>
          <w:sz w:val="18"/>
          <w:szCs w:val="26"/>
          <w:lang w:val="en-GB"/>
        </w:rPr>
        <w:t>2000/78/EC</w:t>
      </w:r>
      <w:r w:rsidRPr="00F10AB3">
        <w:rPr>
          <w:rFonts w:hint="cs"/>
          <w:sz w:val="18"/>
          <w:szCs w:val="26"/>
          <w:rtl/>
        </w:rPr>
        <w:t xml:space="preserve"> بشأن إنشاء إطار عام للمساواة في المعاملة في </w:t>
      </w:r>
      <w:r w:rsidRPr="00F10AB3">
        <w:rPr>
          <w:sz w:val="18"/>
          <w:szCs w:val="26"/>
          <w:rtl/>
        </w:rPr>
        <w:t>الاستخدام والمهنة</w:t>
      </w:r>
      <w:r w:rsidRPr="00F10AB3">
        <w:rPr>
          <w:rFonts w:hint="cs"/>
          <w:sz w:val="18"/>
          <w:szCs w:val="26"/>
          <w:rtl/>
        </w:rPr>
        <w:t xml:space="preserve"> (التوجيه الإطاري)، والتوجيه </w:t>
      </w:r>
      <w:r w:rsidRPr="00F10AB3">
        <w:rPr>
          <w:sz w:val="18"/>
          <w:szCs w:val="26"/>
          <w:lang w:val="en-GB"/>
        </w:rPr>
        <w:t>2002/73/EC</w:t>
      </w:r>
      <w:r w:rsidRPr="00F10AB3">
        <w:rPr>
          <w:rFonts w:hint="cs"/>
          <w:sz w:val="18"/>
          <w:szCs w:val="26"/>
          <w:rtl/>
          <w:lang w:val="en-GB"/>
        </w:rPr>
        <w:t xml:space="preserve"> بشأن تعديل توجيه المجلس </w:t>
      </w:r>
      <w:r w:rsidRPr="00F10AB3">
        <w:rPr>
          <w:sz w:val="18"/>
          <w:szCs w:val="26"/>
        </w:rPr>
        <w:t>76/207/EEC</w:t>
      </w:r>
      <w:r w:rsidRPr="00F10AB3">
        <w:rPr>
          <w:rFonts w:hint="cs"/>
          <w:sz w:val="18"/>
          <w:szCs w:val="26"/>
          <w:rtl/>
        </w:rPr>
        <w:t xml:space="preserve"> بشأن تنفيذ مبدأ المساواة في المعاملة بين الرجل والمرأة فيما يتعلق بالوصول إلى الاستخدام والتدريب المهني والترقي وظروف العمل، والتوجيه </w:t>
      </w:r>
      <w:r w:rsidRPr="00F10AB3">
        <w:rPr>
          <w:sz w:val="18"/>
          <w:szCs w:val="26"/>
          <w:lang w:val="en-GB"/>
        </w:rPr>
        <w:t>2004/113/EC</w:t>
      </w:r>
      <w:r w:rsidRPr="00F10AB3">
        <w:rPr>
          <w:rFonts w:hint="cs"/>
          <w:sz w:val="18"/>
          <w:szCs w:val="26"/>
          <w:rtl/>
          <w:lang w:val="en-GB"/>
        </w:rPr>
        <w:t xml:space="preserve"> الصادر في 13 كانون الأول/ديسمبر 2004 بشأن تنفيذ مبدأ المساواة في المعاملة بين الرجل والمرأة في الوصول إلى السلع والخدمات وتوريدها.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79" w:rsidRPr="00614786" w:rsidRDefault="000C5D79" w:rsidP="00614786">
    <w:pPr>
      <w:pStyle w:val="Header"/>
      <w:jc w:val="right"/>
    </w:pPr>
    <w:r w:rsidRPr="00614786">
      <w:t>HRI/CORE/DEU/2016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79" w:rsidRPr="00614786" w:rsidRDefault="000C5D79" w:rsidP="00614786">
    <w:pPr>
      <w:pStyle w:val="Header"/>
      <w:jc w:val="left"/>
    </w:pPr>
    <w:r w:rsidRPr="00614786">
      <w:t>HRI/CORE/DEU/2016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6B238D"/>
    <w:multiLevelType w:val="hybridMultilevel"/>
    <w:tmpl w:val="EB9ED4F0"/>
    <w:lvl w:ilvl="0" w:tplc="C00E6480">
      <w:start w:val="1"/>
      <w:numFmt w:val="arabicAlpha"/>
      <w:lvlText w:val="(%1)"/>
      <w:lvlJc w:val="left"/>
      <w:pPr>
        <w:ind w:left="1245" w:hanging="45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04CC2900"/>
    <w:multiLevelType w:val="hybridMultilevel"/>
    <w:tmpl w:val="C0040DAE"/>
    <w:lvl w:ilvl="0" w:tplc="5634615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B851AF4"/>
    <w:multiLevelType w:val="hybridMultilevel"/>
    <w:tmpl w:val="567C449E"/>
    <w:lvl w:ilvl="0" w:tplc="C980B360">
      <w:start w:val="1"/>
      <w:numFmt w:val="bullet"/>
      <w:pStyle w:val="Bullet1GA"/>
      <w:lvlText w:val=""/>
      <w:lvlJc w:val="left"/>
      <w:pPr>
        <w:tabs>
          <w:tab w:val="num" w:pos="2495"/>
        </w:tabs>
        <w:ind w:left="2495" w:hanging="545"/>
      </w:pPr>
      <w:rPr>
        <w:rFonts w:ascii="Symbol" w:hAnsi="Symbol" w:hint="default"/>
        <w:sz w:val="20"/>
        <w:szCs w:val="20"/>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F928A6"/>
    <w:multiLevelType w:val="hybridMultilevel"/>
    <w:tmpl w:val="9B5486FC"/>
    <w:lvl w:ilvl="0" w:tplc="D39456E8">
      <w:start w:val="128"/>
      <w:numFmt w:val="decimal"/>
      <w:lvlText w:val="%1"/>
      <w:lvlJc w:val="left"/>
      <w:pPr>
        <w:ind w:left="1697" w:hanging="45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C630F67"/>
    <w:multiLevelType w:val="hybridMultilevel"/>
    <w:tmpl w:val="02EA4686"/>
    <w:lvl w:ilvl="0" w:tplc="2708CAF8">
      <w:start w:val="58"/>
      <w:numFmt w:val="decimal"/>
      <w:lvlText w:val="%1-"/>
      <w:lvlJc w:val="left"/>
      <w:pPr>
        <w:tabs>
          <w:tab w:val="num" w:pos="1937"/>
        </w:tabs>
        <w:ind w:left="1937" w:hanging="690"/>
      </w:pPr>
      <w:rPr>
        <w:rFonts w:hint="default"/>
      </w:rPr>
    </w:lvl>
    <w:lvl w:ilvl="1" w:tplc="040C0019" w:tentative="1">
      <w:start w:val="1"/>
      <w:numFmt w:val="lowerLetter"/>
      <w:lvlText w:val="%2."/>
      <w:lvlJc w:val="left"/>
      <w:pPr>
        <w:tabs>
          <w:tab w:val="num" w:pos="2327"/>
        </w:tabs>
        <w:ind w:left="2327" w:hanging="360"/>
      </w:pPr>
    </w:lvl>
    <w:lvl w:ilvl="2" w:tplc="040C001B" w:tentative="1">
      <w:start w:val="1"/>
      <w:numFmt w:val="lowerRoman"/>
      <w:lvlText w:val="%3."/>
      <w:lvlJc w:val="right"/>
      <w:pPr>
        <w:tabs>
          <w:tab w:val="num" w:pos="3047"/>
        </w:tabs>
        <w:ind w:left="3047" w:hanging="180"/>
      </w:pPr>
    </w:lvl>
    <w:lvl w:ilvl="3" w:tplc="040C000F" w:tentative="1">
      <w:start w:val="1"/>
      <w:numFmt w:val="decimal"/>
      <w:lvlText w:val="%4."/>
      <w:lvlJc w:val="left"/>
      <w:pPr>
        <w:tabs>
          <w:tab w:val="num" w:pos="3767"/>
        </w:tabs>
        <w:ind w:left="3767" w:hanging="360"/>
      </w:pPr>
    </w:lvl>
    <w:lvl w:ilvl="4" w:tplc="040C0019" w:tentative="1">
      <w:start w:val="1"/>
      <w:numFmt w:val="lowerLetter"/>
      <w:lvlText w:val="%5."/>
      <w:lvlJc w:val="left"/>
      <w:pPr>
        <w:tabs>
          <w:tab w:val="num" w:pos="4487"/>
        </w:tabs>
        <w:ind w:left="4487" w:hanging="360"/>
      </w:pPr>
    </w:lvl>
    <w:lvl w:ilvl="5" w:tplc="040C001B" w:tentative="1">
      <w:start w:val="1"/>
      <w:numFmt w:val="lowerRoman"/>
      <w:lvlText w:val="%6."/>
      <w:lvlJc w:val="right"/>
      <w:pPr>
        <w:tabs>
          <w:tab w:val="num" w:pos="5207"/>
        </w:tabs>
        <w:ind w:left="5207" w:hanging="180"/>
      </w:pPr>
    </w:lvl>
    <w:lvl w:ilvl="6" w:tplc="040C000F" w:tentative="1">
      <w:start w:val="1"/>
      <w:numFmt w:val="decimal"/>
      <w:lvlText w:val="%7."/>
      <w:lvlJc w:val="left"/>
      <w:pPr>
        <w:tabs>
          <w:tab w:val="num" w:pos="5927"/>
        </w:tabs>
        <w:ind w:left="5927" w:hanging="360"/>
      </w:pPr>
    </w:lvl>
    <w:lvl w:ilvl="7" w:tplc="040C0019" w:tentative="1">
      <w:start w:val="1"/>
      <w:numFmt w:val="lowerLetter"/>
      <w:lvlText w:val="%8."/>
      <w:lvlJc w:val="left"/>
      <w:pPr>
        <w:tabs>
          <w:tab w:val="num" w:pos="6647"/>
        </w:tabs>
        <w:ind w:left="6647" w:hanging="360"/>
      </w:pPr>
    </w:lvl>
    <w:lvl w:ilvl="8" w:tplc="040C001B" w:tentative="1">
      <w:start w:val="1"/>
      <w:numFmt w:val="lowerRoman"/>
      <w:lvlText w:val="%9."/>
      <w:lvlJc w:val="right"/>
      <w:pPr>
        <w:tabs>
          <w:tab w:val="num" w:pos="7367"/>
        </w:tabs>
        <w:ind w:left="7367" w:hanging="180"/>
      </w:pPr>
    </w:lvl>
  </w:abstractNum>
  <w:abstractNum w:abstractNumId="2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3A16E0"/>
    <w:multiLevelType w:val="hybridMultilevel"/>
    <w:tmpl w:val="C8BA0CE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655D9C"/>
    <w:multiLevelType w:val="hybridMultilevel"/>
    <w:tmpl w:val="C9DCA460"/>
    <w:lvl w:ilvl="0" w:tplc="678620F2">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37212C98"/>
    <w:multiLevelType w:val="hybridMultilevel"/>
    <w:tmpl w:val="504610D6"/>
    <w:lvl w:ilvl="0" w:tplc="385A4026">
      <w:start w:val="60"/>
      <w:numFmt w:val="decimal"/>
      <w:lvlText w:val="%1"/>
      <w:lvlJc w:val="left"/>
      <w:pPr>
        <w:ind w:left="1152" w:hanging="360"/>
      </w:pPr>
      <w:rPr>
        <w:rFonts w:hint="default"/>
        <w:sz w:val="3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3774249C"/>
    <w:multiLevelType w:val="hybridMultilevel"/>
    <w:tmpl w:val="E6DE67B2"/>
    <w:lvl w:ilvl="0" w:tplc="62D26BBE">
      <w:numFmt w:val="bullet"/>
      <w:lvlText w:val=""/>
      <w:lvlJc w:val="left"/>
      <w:pPr>
        <w:ind w:left="2327" w:hanging="360"/>
      </w:pPr>
      <w:rPr>
        <w:rFonts w:ascii="Symbol" w:eastAsia="Times New Roman" w:hAnsi="Symbol" w:cs="Traditional Arabic" w:hint="default"/>
      </w:rPr>
    </w:lvl>
    <w:lvl w:ilvl="1" w:tplc="04090003" w:tentative="1">
      <w:start w:val="1"/>
      <w:numFmt w:val="bullet"/>
      <w:lvlText w:val="o"/>
      <w:lvlJc w:val="left"/>
      <w:pPr>
        <w:ind w:left="3047" w:hanging="360"/>
      </w:pPr>
      <w:rPr>
        <w:rFonts w:ascii="Courier New" w:hAnsi="Courier New" w:cs="Courier New" w:hint="default"/>
      </w:rPr>
    </w:lvl>
    <w:lvl w:ilvl="2" w:tplc="04090005" w:tentative="1">
      <w:start w:val="1"/>
      <w:numFmt w:val="bullet"/>
      <w:lvlText w:val=""/>
      <w:lvlJc w:val="left"/>
      <w:pPr>
        <w:ind w:left="3767" w:hanging="360"/>
      </w:pPr>
      <w:rPr>
        <w:rFonts w:ascii="Wingdings" w:hAnsi="Wingdings" w:hint="default"/>
      </w:rPr>
    </w:lvl>
    <w:lvl w:ilvl="3" w:tplc="04090001" w:tentative="1">
      <w:start w:val="1"/>
      <w:numFmt w:val="bullet"/>
      <w:lvlText w:val=""/>
      <w:lvlJc w:val="left"/>
      <w:pPr>
        <w:ind w:left="4487" w:hanging="360"/>
      </w:pPr>
      <w:rPr>
        <w:rFonts w:ascii="Symbol" w:hAnsi="Symbol" w:hint="default"/>
      </w:rPr>
    </w:lvl>
    <w:lvl w:ilvl="4" w:tplc="04090003" w:tentative="1">
      <w:start w:val="1"/>
      <w:numFmt w:val="bullet"/>
      <w:lvlText w:val="o"/>
      <w:lvlJc w:val="left"/>
      <w:pPr>
        <w:ind w:left="5207" w:hanging="360"/>
      </w:pPr>
      <w:rPr>
        <w:rFonts w:ascii="Courier New" w:hAnsi="Courier New" w:cs="Courier New" w:hint="default"/>
      </w:rPr>
    </w:lvl>
    <w:lvl w:ilvl="5" w:tplc="04090005" w:tentative="1">
      <w:start w:val="1"/>
      <w:numFmt w:val="bullet"/>
      <w:lvlText w:val=""/>
      <w:lvlJc w:val="left"/>
      <w:pPr>
        <w:ind w:left="5927" w:hanging="360"/>
      </w:pPr>
      <w:rPr>
        <w:rFonts w:ascii="Wingdings" w:hAnsi="Wingdings" w:hint="default"/>
      </w:rPr>
    </w:lvl>
    <w:lvl w:ilvl="6" w:tplc="04090001" w:tentative="1">
      <w:start w:val="1"/>
      <w:numFmt w:val="bullet"/>
      <w:lvlText w:val=""/>
      <w:lvlJc w:val="left"/>
      <w:pPr>
        <w:ind w:left="6647" w:hanging="360"/>
      </w:pPr>
      <w:rPr>
        <w:rFonts w:ascii="Symbol" w:hAnsi="Symbol" w:hint="default"/>
      </w:rPr>
    </w:lvl>
    <w:lvl w:ilvl="7" w:tplc="04090003" w:tentative="1">
      <w:start w:val="1"/>
      <w:numFmt w:val="bullet"/>
      <w:lvlText w:val="o"/>
      <w:lvlJc w:val="left"/>
      <w:pPr>
        <w:ind w:left="7367" w:hanging="360"/>
      </w:pPr>
      <w:rPr>
        <w:rFonts w:ascii="Courier New" w:hAnsi="Courier New" w:cs="Courier New" w:hint="default"/>
      </w:rPr>
    </w:lvl>
    <w:lvl w:ilvl="8" w:tplc="04090005" w:tentative="1">
      <w:start w:val="1"/>
      <w:numFmt w:val="bullet"/>
      <w:lvlText w:val=""/>
      <w:lvlJc w:val="left"/>
      <w:pPr>
        <w:ind w:left="8087" w:hanging="360"/>
      </w:pPr>
      <w:rPr>
        <w:rFonts w:ascii="Wingdings" w:hAnsi="Wingdings" w:hint="default"/>
      </w:rPr>
    </w:lvl>
  </w:abstractNum>
  <w:abstractNum w:abstractNumId="27">
    <w:nsid w:val="394C6AF4"/>
    <w:multiLevelType w:val="hybridMultilevel"/>
    <w:tmpl w:val="B4F25B64"/>
    <w:lvl w:ilvl="0" w:tplc="678620F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nsid w:val="39C3210A"/>
    <w:multiLevelType w:val="hybridMultilevel"/>
    <w:tmpl w:val="E2CAE078"/>
    <w:lvl w:ilvl="0" w:tplc="666488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EF3F8B"/>
    <w:multiLevelType w:val="hybridMultilevel"/>
    <w:tmpl w:val="A072E08C"/>
    <w:lvl w:ilvl="0" w:tplc="E60CEABA">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3F1E1156"/>
    <w:multiLevelType w:val="hybridMultilevel"/>
    <w:tmpl w:val="8632BE1C"/>
    <w:lvl w:ilvl="0" w:tplc="BCF0B69C">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40B06C04"/>
    <w:multiLevelType w:val="hybridMultilevel"/>
    <w:tmpl w:val="A27051CA"/>
    <w:lvl w:ilvl="0" w:tplc="678620F2">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start w:val="6"/>
      <w:numFmt w:val="none"/>
      <w:pStyle w:val="Heading2"/>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pStyle w:val="Heading3"/>
      <w:lvlText w:val="%3."/>
      <w:lvlJc w:val="right"/>
      <w:pPr>
        <w:tabs>
          <w:tab w:val="num" w:pos="2160"/>
        </w:tabs>
        <w:ind w:left="2160" w:right="2160" w:hanging="180"/>
      </w:pPr>
    </w:lvl>
    <w:lvl w:ilvl="3" w:tplc="0401000F" w:tentative="1">
      <w:start w:val="1"/>
      <w:numFmt w:val="decimal"/>
      <w:pStyle w:val="Heading4"/>
      <w:lvlText w:val="%4."/>
      <w:lvlJc w:val="left"/>
      <w:pPr>
        <w:tabs>
          <w:tab w:val="num" w:pos="2880"/>
        </w:tabs>
        <w:ind w:left="2880" w:right="2880" w:hanging="360"/>
      </w:pPr>
    </w:lvl>
    <w:lvl w:ilvl="4" w:tplc="04010019" w:tentative="1">
      <w:start w:val="1"/>
      <w:numFmt w:val="lowerLetter"/>
      <w:pStyle w:val="Heading5"/>
      <w:lvlText w:val="%5."/>
      <w:lvlJc w:val="left"/>
      <w:pPr>
        <w:tabs>
          <w:tab w:val="num" w:pos="3600"/>
        </w:tabs>
        <w:ind w:left="3600" w:right="3600" w:hanging="360"/>
      </w:pPr>
    </w:lvl>
    <w:lvl w:ilvl="5" w:tplc="0401001B" w:tentative="1">
      <w:start w:val="1"/>
      <w:numFmt w:val="lowerRoman"/>
      <w:pStyle w:val="Heading6"/>
      <w:lvlText w:val="%6."/>
      <w:lvlJc w:val="right"/>
      <w:pPr>
        <w:tabs>
          <w:tab w:val="num" w:pos="4320"/>
        </w:tabs>
        <w:ind w:left="4320" w:right="4320" w:hanging="180"/>
      </w:pPr>
    </w:lvl>
    <w:lvl w:ilvl="6" w:tplc="0401000F" w:tentative="1">
      <w:start w:val="1"/>
      <w:numFmt w:val="decimal"/>
      <w:pStyle w:val="Heading7"/>
      <w:lvlText w:val="%7."/>
      <w:lvlJc w:val="left"/>
      <w:pPr>
        <w:tabs>
          <w:tab w:val="num" w:pos="5040"/>
        </w:tabs>
        <w:ind w:left="5040" w:right="5040" w:hanging="360"/>
      </w:pPr>
    </w:lvl>
    <w:lvl w:ilvl="7" w:tplc="04010019" w:tentative="1">
      <w:start w:val="1"/>
      <w:numFmt w:val="lowerLetter"/>
      <w:pStyle w:val="Heading8"/>
      <w:lvlText w:val="%8."/>
      <w:lvlJc w:val="left"/>
      <w:pPr>
        <w:tabs>
          <w:tab w:val="num" w:pos="5760"/>
        </w:tabs>
        <w:ind w:left="5760" w:right="5760" w:hanging="360"/>
      </w:pPr>
    </w:lvl>
    <w:lvl w:ilvl="8" w:tplc="0401001B" w:tentative="1">
      <w:start w:val="1"/>
      <w:numFmt w:val="lowerRoman"/>
      <w:pStyle w:val="Heading9"/>
      <w:lvlText w:val="%9."/>
      <w:lvlJc w:val="right"/>
      <w:pPr>
        <w:tabs>
          <w:tab w:val="num" w:pos="6480"/>
        </w:tabs>
        <w:ind w:left="6480" w:right="6480" w:hanging="180"/>
      </w:pPr>
    </w:lvl>
  </w:abstractNum>
  <w:abstractNum w:abstractNumId="32">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33">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482BF5"/>
    <w:multiLevelType w:val="hybridMultilevel"/>
    <w:tmpl w:val="8D709434"/>
    <w:lvl w:ilvl="0" w:tplc="C72A21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04976"/>
    <w:multiLevelType w:val="hybridMultilevel"/>
    <w:tmpl w:val="C826DFDE"/>
    <w:lvl w:ilvl="0" w:tplc="979A64AE">
      <w:start w:val="1"/>
      <w:numFmt w:val="arabicAlpha"/>
      <w:lvlText w:val="(%1)"/>
      <w:lvlJc w:val="left"/>
      <w:pPr>
        <w:ind w:left="2657" w:hanging="720"/>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36">
    <w:nsid w:val="6F9A4272"/>
    <w:multiLevelType w:val="hybridMultilevel"/>
    <w:tmpl w:val="BC5801AA"/>
    <w:lvl w:ilvl="0" w:tplc="5A340FAE">
      <w:start w:val="1"/>
      <w:numFmt w:val="decimal"/>
      <w:lvlRestart w:val="0"/>
      <w:lvlText w:val="(%1)"/>
      <w:lvlJc w:val="right"/>
      <w:pPr>
        <w:tabs>
          <w:tab w:val="num" w:pos="1860"/>
        </w:tabs>
        <w:ind w:left="1860" w:hanging="794"/>
      </w:pPr>
      <w:rPr>
        <w:rFonts w:ascii="Times New Roman" w:hAnsi="Times New Roman" w:cs="Traditional Arabic" w:hint="default"/>
        <w:caps w:val="0"/>
        <w:strike w:val="0"/>
        <w:dstrike w:val="0"/>
        <w:vanish w:val="0"/>
        <w:color w:val="auto"/>
        <w:sz w:val="18"/>
        <w:szCs w:val="26"/>
        <w:vertAlign w:val="baseline"/>
      </w:rPr>
    </w:lvl>
    <w:lvl w:ilvl="1" w:tplc="04010019">
      <w:start w:val="1"/>
      <w:numFmt w:val="decimal"/>
      <w:lvlRestart w:val="0"/>
      <w:lvlText w:val="(%2)"/>
      <w:lvlJc w:val="right"/>
      <w:pPr>
        <w:tabs>
          <w:tab w:val="num" w:pos="1874"/>
        </w:tabs>
        <w:ind w:left="1874" w:hanging="794"/>
      </w:pPr>
      <w:rPr>
        <w:rFonts w:ascii="Times New Roman" w:hAnsi="Times New Roman" w:cs="Traditional Arabic" w:hint="default"/>
        <w:caps w:val="0"/>
        <w:strike w:val="0"/>
        <w:dstrike w:val="0"/>
        <w:vanish w:val="0"/>
        <w:color w:val="auto"/>
        <w:sz w:val="18"/>
        <w:szCs w:val="26"/>
        <w:vertAlign w:val="baseline"/>
      </w:r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3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E37B3B"/>
    <w:multiLevelType w:val="hybridMultilevel"/>
    <w:tmpl w:val="F30EF640"/>
    <w:lvl w:ilvl="0" w:tplc="5EFC5424">
      <w:start w:val="1"/>
      <w:numFmt w:val="decimal"/>
      <w:pStyle w:val="BMJZAHL"/>
      <w:lvlText w:val="%1"/>
      <w:lvlJc w:val="left"/>
      <w:pPr>
        <w:tabs>
          <w:tab w:val="num" w:pos="577"/>
        </w:tabs>
        <w:ind w:left="577" w:hanging="397"/>
      </w:pPr>
      <w:rPr>
        <w:rFonts w:ascii="Times New Roman" w:hAnsi="Times New Roman" w:hint="default"/>
        <w:b/>
        <w:i w:val="0"/>
        <w:sz w:val="24"/>
      </w:rPr>
    </w:lvl>
    <w:lvl w:ilvl="1" w:tplc="04070001">
      <w:start w:val="1"/>
      <w:numFmt w:val="bullet"/>
      <w:lvlText w:val=""/>
      <w:lvlJc w:val="left"/>
      <w:pPr>
        <w:tabs>
          <w:tab w:val="num" w:pos="1440"/>
        </w:tabs>
        <w:ind w:left="1440" w:hanging="360"/>
      </w:pPr>
      <w:rPr>
        <w:rFonts w:ascii="Symbol" w:hAnsi="Symbol" w:hint="default"/>
        <w:b/>
        <w:i w:val="0"/>
        <w:sz w:val="24"/>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7"/>
  </w:num>
  <w:num w:numId="2">
    <w:abstractNumId w:val="33"/>
  </w:num>
  <w:num w:numId="3">
    <w:abstractNumId w:val="15"/>
  </w:num>
  <w:num w:numId="4">
    <w:abstractNumId w:val="32"/>
  </w:num>
  <w:num w:numId="5">
    <w:abstractNumId w:val="23"/>
  </w:num>
  <w:num w:numId="6">
    <w:abstractNumId w:val="18"/>
  </w:num>
  <w:num w:numId="7">
    <w:abstractNumId w:val="40"/>
  </w:num>
  <w:num w:numId="8">
    <w:abstractNumId w:val="15"/>
  </w:num>
  <w:num w:numId="9">
    <w:abstractNumId w:val="32"/>
  </w:num>
  <w:num w:numId="10">
    <w:abstractNumId w:val="18"/>
  </w:num>
  <w:num w:numId="11">
    <w:abstractNumId w:val="40"/>
  </w:num>
  <w:num w:numId="12">
    <w:abstractNumId w:val="19"/>
  </w:num>
  <w:num w:numId="13">
    <w:abstractNumId w:val="38"/>
  </w:num>
  <w:num w:numId="14">
    <w:abstractNumId w:val="36"/>
  </w:num>
  <w:num w:numId="15">
    <w:abstractNumId w:val="12"/>
  </w:num>
  <w:num w:numId="16">
    <w:abstractNumId w:val="31"/>
  </w:num>
  <w:num w:numId="17">
    <w:abstractNumId w:val="29"/>
  </w:num>
  <w:num w:numId="18">
    <w:abstractNumId w:val="27"/>
  </w:num>
  <w:num w:numId="19">
    <w:abstractNumId w:val="9"/>
  </w:num>
  <w:num w:numId="20">
    <w:abstractNumId w:val="24"/>
  </w:num>
  <w:num w:numId="21">
    <w:abstractNumId w:val="30"/>
  </w:num>
  <w:num w:numId="22">
    <w:abstractNumId w:val="7"/>
  </w:num>
  <w:num w:numId="23">
    <w:abstractNumId w:val="1"/>
  </w:num>
  <w:num w:numId="24">
    <w:abstractNumId w:val="0"/>
  </w:num>
  <w:num w:numId="25">
    <w:abstractNumId w:val="2"/>
  </w:num>
  <w:num w:numId="26">
    <w:abstractNumId w:val="3"/>
  </w:num>
  <w:num w:numId="27">
    <w:abstractNumId w:val="8"/>
  </w:num>
  <w:num w:numId="28">
    <w:abstractNumId w:val="6"/>
  </w:num>
  <w:num w:numId="29">
    <w:abstractNumId w:val="5"/>
  </w:num>
  <w:num w:numId="30">
    <w:abstractNumId w:val="4"/>
  </w:num>
  <w:num w:numId="31">
    <w:abstractNumId w:val="21"/>
  </w:num>
  <w:num w:numId="32">
    <w:abstractNumId w:val="17"/>
  </w:num>
  <w:num w:numId="33">
    <w:abstractNumId w:val="10"/>
  </w:num>
  <w:num w:numId="34">
    <w:abstractNumId w:val="14"/>
  </w:num>
  <w:num w:numId="35">
    <w:abstractNumId w:val="39"/>
  </w:num>
  <w:num w:numId="36">
    <w:abstractNumId w:val="20"/>
  </w:num>
  <w:num w:numId="37">
    <w:abstractNumId w:val="13"/>
  </w:num>
  <w:num w:numId="38">
    <w:abstractNumId w:val="25"/>
  </w:num>
  <w:num w:numId="39">
    <w:abstractNumId w:val="26"/>
  </w:num>
  <w:num w:numId="40">
    <w:abstractNumId w:val="22"/>
  </w:num>
  <w:num w:numId="41">
    <w:abstractNumId w:val="35"/>
  </w:num>
  <w:num w:numId="42">
    <w:abstractNumId w:val="28"/>
  </w:num>
  <w:num w:numId="43">
    <w:abstractNumId w:val="16"/>
  </w:num>
  <w:num w:numId="44">
    <w:abstractNumId w:val="11"/>
  </w:num>
  <w:num w:numId="45">
    <w:abstractNumId w:val="3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ocumentProtection w:edit="readOnly" w:enforcement="0"/>
  <w:defaultTabStop w:val="567"/>
  <w:evenAndOddHeaders/>
  <w:characterSpacingControl w:val="doNotCompress"/>
  <w:hdrShapeDefaults>
    <o:shapedefaults v:ext="edit" spidmax="2048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648EE"/>
    <w:rsid w:val="000076D5"/>
    <w:rsid w:val="000138B6"/>
    <w:rsid w:val="000242D8"/>
    <w:rsid w:val="000304F2"/>
    <w:rsid w:val="00037214"/>
    <w:rsid w:val="00042DFE"/>
    <w:rsid w:val="00043663"/>
    <w:rsid w:val="000505CF"/>
    <w:rsid w:val="00061ACA"/>
    <w:rsid w:val="00062A14"/>
    <w:rsid w:val="000643DB"/>
    <w:rsid w:val="00066F47"/>
    <w:rsid w:val="0007473B"/>
    <w:rsid w:val="000837A2"/>
    <w:rsid w:val="00083A6D"/>
    <w:rsid w:val="0009023F"/>
    <w:rsid w:val="000959CB"/>
    <w:rsid w:val="00095D3D"/>
    <w:rsid w:val="000A3E4C"/>
    <w:rsid w:val="000B0DBF"/>
    <w:rsid w:val="000C5D79"/>
    <w:rsid w:val="000D701C"/>
    <w:rsid w:val="000E2A71"/>
    <w:rsid w:val="001059E5"/>
    <w:rsid w:val="00105EB7"/>
    <w:rsid w:val="0010786A"/>
    <w:rsid w:val="001173E7"/>
    <w:rsid w:val="00124B9C"/>
    <w:rsid w:val="00143387"/>
    <w:rsid w:val="00152E27"/>
    <w:rsid w:val="001553A7"/>
    <w:rsid w:val="00160263"/>
    <w:rsid w:val="001651E3"/>
    <w:rsid w:val="00181F96"/>
    <w:rsid w:val="00184FA3"/>
    <w:rsid w:val="00197C2F"/>
    <w:rsid w:val="001A1371"/>
    <w:rsid w:val="001B346A"/>
    <w:rsid w:val="001B4F41"/>
    <w:rsid w:val="001B6FBC"/>
    <w:rsid w:val="001C4DA0"/>
    <w:rsid w:val="001D09BB"/>
    <w:rsid w:val="001E1CAD"/>
    <w:rsid w:val="001E2422"/>
    <w:rsid w:val="001E290D"/>
    <w:rsid w:val="001E7EC6"/>
    <w:rsid w:val="001F36A6"/>
    <w:rsid w:val="002004F4"/>
    <w:rsid w:val="002144FA"/>
    <w:rsid w:val="00221402"/>
    <w:rsid w:val="00223AC1"/>
    <w:rsid w:val="00232979"/>
    <w:rsid w:val="0023469A"/>
    <w:rsid w:val="00243C8A"/>
    <w:rsid w:val="002637F3"/>
    <w:rsid w:val="00267A0E"/>
    <w:rsid w:val="002901D9"/>
    <w:rsid w:val="002976C2"/>
    <w:rsid w:val="002A00CC"/>
    <w:rsid w:val="002A13E9"/>
    <w:rsid w:val="002A1E0C"/>
    <w:rsid w:val="003135B8"/>
    <w:rsid w:val="00315E1C"/>
    <w:rsid w:val="003260FF"/>
    <w:rsid w:val="00326EDA"/>
    <w:rsid w:val="00343D95"/>
    <w:rsid w:val="00343DC0"/>
    <w:rsid w:val="0034739A"/>
    <w:rsid w:val="00350599"/>
    <w:rsid w:val="00354CC2"/>
    <w:rsid w:val="00361E42"/>
    <w:rsid w:val="0036561A"/>
    <w:rsid w:val="00374341"/>
    <w:rsid w:val="00381EF8"/>
    <w:rsid w:val="00386C16"/>
    <w:rsid w:val="003A4762"/>
    <w:rsid w:val="003B698F"/>
    <w:rsid w:val="003C5053"/>
    <w:rsid w:val="003C5ABD"/>
    <w:rsid w:val="003D1062"/>
    <w:rsid w:val="003E0F49"/>
    <w:rsid w:val="0040536B"/>
    <w:rsid w:val="004109AD"/>
    <w:rsid w:val="00411F3F"/>
    <w:rsid w:val="00420D7B"/>
    <w:rsid w:val="00422FB9"/>
    <w:rsid w:val="0043359E"/>
    <w:rsid w:val="00443410"/>
    <w:rsid w:val="00450B21"/>
    <w:rsid w:val="00453B63"/>
    <w:rsid w:val="00455780"/>
    <w:rsid w:val="004566BC"/>
    <w:rsid w:val="004613B1"/>
    <w:rsid w:val="00485C18"/>
    <w:rsid w:val="00490EC4"/>
    <w:rsid w:val="00493E89"/>
    <w:rsid w:val="004B0A1C"/>
    <w:rsid w:val="004D298E"/>
    <w:rsid w:val="004D29C9"/>
    <w:rsid w:val="004D5C5C"/>
    <w:rsid w:val="004E3097"/>
    <w:rsid w:val="00511CD8"/>
    <w:rsid w:val="0053759F"/>
    <w:rsid w:val="0054472E"/>
    <w:rsid w:val="00552E10"/>
    <w:rsid w:val="005662A9"/>
    <w:rsid w:val="00566CC4"/>
    <w:rsid w:val="00577B60"/>
    <w:rsid w:val="005827D4"/>
    <w:rsid w:val="0059622A"/>
    <w:rsid w:val="005C5849"/>
    <w:rsid w:val="005C5878"/>
    <w:rsid w:val="005C7CEA"/>
    <w:rsid w:val="005D25C4"/>
    <w:rsid w:val="005D3C0B"/>
    <w:rsid w:val="005D525C"/>
    <w:rsid w:val="005E5217"/>
    <w:rsid w:val="005E5A24"/>
    <w:rsid w:val="005F0FA4"/>
    <w:rsid w:val="005F30EE"/>
    <w:rsid w:val="00603A67"/>
    <w:rsid w:val="0060473A"/>
    <w:rsid w:val="00614786"/>
    <w:rsid w:val="006200EE"/>
    <w:rsid w:val="00627156"/>
    <w:rsid w:val="0065621E"/>
    <w:rsid w:val="00656392"/>
    <w:rsid w:val="00675B80"/>
    <w:rsid w:val="006853E7"/>
    <w:rsid w:val="0068781D"/>
    <w:rsid w:val="006959B0"/>
    <w:rsid w:val="006B3E27"/>
    <w:rsid w:val="006B5538"/>
    <w:rsid w:val="006B6507"/>
    <w:rsid w:val="006C104C"/>
    <w:rsid w:val="006C2AC6"/>
    <w:rsid w:val="006D1C6F"/>
    <w:rsid w:val="006E1963"/>
    <w:rsid w:val="006F27D8"/>
    <w:rsid w:val="00701C1D"/>
    <w:rsid w:val="00712786"/>
    <w:rsid w:val="007155FE"/>
    <w:rsid w:val="007218AE"/>
    <w:rsid w:val="00733704"/>
    <w:rsid w:val="00765040"/>
    <w:rsid w:val="00766768"/>
    <w:rsid w:val="007729CA"/>
    <w:rsid w:val="0078071A"/>
    <w:rsid w:val="00792352"/>
    <w:rsid w:val="007934AD"/>
    <w:rsid w:val="007C07B1"/>
    <w:rsid w:val="007C1295"/>
    <w:rsid w:val="007D37C0"/>
    <w:rsid w:val="007F1A33"/>
    <w:rsid w:val="00801FC6"/>
    <w:rsid w:val="008073AB"/>
    <w:rsid w:val="00807B6D"/>
    <w:rsid w:val="00821C1B"/>
    <w:rsid w:val="00833257"/>
    <w:rsid w:val="00835E08"/>
    <w:rsid w:val="00845660"/>
    <w:rsid w:val="00852A9A"/>
    <w:rsid w:val="00872674"/>
    <w:rsid w:val="0089054C"/>
    <w:rsid w:val="00895FF6"/>
    <w:rsid w:val="008A4903"/>
    <w:rsid w:val="008A5073"/>
    <w:rsid w:val="008A7505"/>
    <w:rsid w:val="008B1A26"/>
    <w:rsid w:val="008C4FFF"/>
    <w:rsid w:val="008D485A"/>
    <w:rsid w:val="008F41D6"/>
    <w:rsid w:val="008F49E1"/>
    <w:rsid w:val="0090370F"/>
    <w:rsid w:val="009269D2"/>
    <w:rsid w:val="00926E98"/>
    <w:rsid w:val="00930930"/>
    <w:rsid w:val="00934AD6"/>
    <w:rsid w:val="00942135"/>
    <w:rsid w:val="009432FB"/>
    <w:rsid w:val="009457D6"/>
    <w:rsid w:val="009521B0"/>
    <w:rsid w:val="00952BC6"/>
    <w:rsid w:val="0095361F"/>
    <w:rsid w:val="009555EB"/>
    <w:rsid w:val="009575C3"/>
    <w:rsid w:val="00967F36"/>
    <w:rsid w:val="00970477"/>
    <w:rsid w:val="00985CBC"/>
    <w:rsid w:val="00994130"/>
    <w:rsid w:val="009A7E9F"/>
    <w:rsid w:val="009C61E9"/>
    <w:rsid w:val="009E5018"/>
    <w:rsid w:val="009F2166"/>
    <w:rsid w:val="00A12B37"/>
    <w:rsid w:val="00A130A4"/>
    <w:rsid w:val="00A17C1C"/>
    <w:rsid w:val="00A4058B"/>
    <w:rsid w:val="00A47470"/>
    <w:rsid w:val="00A565D8"/>
    <w:rsid w:val="00A71C0E"/>
    <w:rsid w:val="00A73080"/>
    <w:rsid w:val="00A875F3"/>
    <w:rsid w:val="00A958E8"/>
    <w:rsid w:val="00AA29CE"/>
    <w:rsid w:val="00AB6758"/>
    <w:rsid w:val="00AD435F"/>
    <w:rsid w:val="00AD605B"/>
    <w:rsid w:val="00B13763"/>
    <w:rsid w:val="00B1652A"/>
    <w:rsid w:val="00B33FB4"/>
    <w:rsid w:val="00B477A4"/>
    <w:rsid w:val="00B54045"/>
    <w:rsid w:val="00B54069"/>
    <w:rsid w:val="00B60E1D"/>
    <w:rsid w:val="00B7265F"/>
    <w:rsid w:val="00B744EF"/>
    <w:rsid w:val="00B94B99"/>
    <w:rsid w:val="00BA52B6"/>
    <w:rsid w:val="00BA74E9"/>
    <w:rsid w:val="00BB1368"/>
    <w:rsid w:val="00BB30C4"/>
    <w:rsid w:val="00BD0008"/>
    <w:rsid w:val="00BE283D"/>
    <w:rsid w:val="00BF35B3"/>
    <w:rsid w:val="00BF4861"/>
    <w:rsid w:val="00C13276"/>
    <w:rsid w:val="00C233CC"/>
    <w:rsid w:val="00C260E3"/>
    <w:rsid w:val="00C36AC1"/>
    <w:rsid w:val="00C438D7"/>
    <w:rsid w:val="00C5523C"/>
    <w:rsid w:val="00C81B50"/>
    <w:rsid w:val="00C85773"/>
    <w:rsid w:val="00C92885"/>
    <w:rsid w:val="00CB28F9"/>
    <w:rsid w:val="00CB4BA4"/>
    <w:rsid w:val="00CD1801"/>
    <w:rsid w:val="00D0416E"/>
    <w:rsid w:val="00D10EF1"/>
    <w:rsid w:val="00D15A89"/>
    <w:rsid w:val="00D17E1E"/>
    <w:rsid w:val="00D2183E"/>
    <w:rsid w:val="00D22E68"/>
    <w:rsid w:val="00D42810"/>
    <w:rsid w:val="00D51442"/>
    <w:rsid w:val="00D56AC6"/>
    <w:rsid w:val="00D65756"/>
    <w:rsid w:val="00D658E4"/>
    <w:rsid w:val="00D70807"/>
    <w:rsid w:val="00D81606"/>
    <w:rsid w:val="00D83464"/>
    <w:rsid w:val="00D914A7"/>
    <w:rsid w:val="00DA1170"/>
    <w:rsid w:val="00DA39B0"/>
    <w:rsid w:val="00DC7B07"/>
    <w:rsid w:val="00DD13C3"/>
    <w:rsid w:val="00DD596E"/>
    <w:rsid w:val="00DD621E"/>
    <w:rsid w:val="00DE4265"/>
    <w:rsid w:val="00DF0575"/>
    <w:rsid w:val="00E001BC"/>
    <w:rsid w:val="00E12CE9"/>
    <w:rsid w:val="00E1344B"/>
    <w:rsid w:val="00E41CD1"/>
    <w:rsid w:val="00E541A3"/>
    <w:rsid w:val="00E5450A"/>
    <w:rsid w:val="00E60E79"/>
    <w:rsid w:val="00E70E04"/>
    <w:rsid w:val="00E747D6"/>
    <w:rsid w:val="00E762C4"/>
    <w:rsid w:val="00E76499"/>
    <w:rsid w:val="00E82BDD"/>
    <w:rsid w:val="00E833DA"/>
    <w:rsid w:val="00EA7D69"/>
    <w:rsid w:val="00EC05A7"/>
    <w:rsid w:val="00EC4705"/>
    <w:rsid w:val="00EC4B6B"/>
    <w:rsid w:val="00EC69C0"/>
    <w:rsid w:val="00EE177F"/>
    <w:rsid w:val="00EE4FFB"/>
    <w:rsid w:val="00EF1EE5"/>
    <w:rsid w:val="00EF6156"/>
    <w:rsid w:val="00EF6EB8"/>
    <w:rsid w:val="00F02278"/>
    <w:rsid w:val="00F06AA4"/>
    <w:rsid w:val="00F10AB3"/>
    <w:rsid w:val="00F648EE"/>
    <w:rsid w:val="00F6759D"/>
    <w:rsid w:val="00F7170D"/>
    <w:rsid w:val="00F763B4"/>
    <w:rsid w:val="00F900C3"/>
    <w:rsid w:val="00F90F00"/>
    <w:rsid w:val="00F9415D"/>
    <w:rsid w:val="00FA0B29"/>
    <w:rsid w:val="00FA7777"/>
    <w:rsid w:val="00FB47C5"/>
    <w:rsid w:val="00FC0DFD"/>
    <w:rsid w:val="00FC1CDA"/>
    <w:rsid w:val="00FD06FF"/>
    <w:rsid w:val="00FF2AB2"/>
    <w:rsid w:val="00FF333D"/>
    <w:rsid w:val="00FF64D6"/>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tabs>
        <w:tab w:val="num" w:pos="1080"/>
      </w:tabs>
      <w:suppressAutoHyphens/>
      <w:bidi w:val="0"/>
      <w:ind w:left="0" w:firstLine="720"/>
      <w:outlineLvl w:val="0"/>
    </w:pPr>
  </w:style>
  <w:style w:type="paragraph" w:styleId="Heading2">
    <w:name w:val="heading 2"/>
    <w:basedOn w:val="Normal"/>
    <w:next w:val="Normal"/>
    <w:link w:val="Heading2Char"/>
    <w:unhideWhenUsed/>
    <w:qFormat/>
    <w:rsid w:val="00455780"/>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F6156"/>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1E7EC6"/>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EF6156"/>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numbering" w:styleId="111111">
    <w:name w:val="Outline List 2"/>
    <w:basedOn w:val="NoList"/>
    <w:semiHidden/>
    <w:rsid w:val="00614786"/>
    <w:pPr>
      <w:numPr>
        <w:numId w:val="12"/>
      </w:numPr>
    </w:pPr>
  </w:style>
  <w:style w:type="numbering" w:styleId="1ai">
    <w:name w:val="Outline List 1"/>
    <w:basedOn w:val="NoList"/>
    <w:semiHidden/>
    <w:rsid w:val="00614786"/>
    <w:pPr>
      <w:numPr>
        <w:numId w:val="13"/>
      </w:numPr>
    </w:pPr>
  </w:style>
  <w:style w:type="character" w:styleId="CommentReference">
    <w:name w:val="annotation reference"/>
    <w:unhideWhenUsed/>
    <w:rsid w:val="00614786"/>
    <w:rPr>
      <w:sz w:val="16"/>
      <w:szCs w:val="16"/>
    </w:rPr>
  </w:style>
  <w:style w:type="paragraph" w:styleId="CommentText">
    <w:name w:val="annotation text"/>
    <w:basedOn w:val="Normal"/>
    <w:link w:val="CommentTextChar"/>
    <w:unhideWhenUsed/>
    <w:rsid w:val="00614786"/>
    <w:pPr>
      <w:spacing w:before="240" w:after="240" w:line="240" w:lineRule="auto"/>
    </w:pPr>
    <w:rPr>
      <w:spacing w:val="6"/>
      <w:kern w:val="16"/>
      <w:szCs w:val="20"/>
      <w:lang w:eastAsia="ar-SA"/>
    </w:rPr>
  </w:style>
  <w:style w:type="character" w:customStyle="1" w:styleId="CommentTextChar">
    <w:name w:val="Comment Text Char"/>
    <w:basedOn w:val="DefaultParagraphFont"/>
    <w:link w:val="CommentText"/>
    <w:rsid w:val="00614786"/>
    <w:rPr>
      <w:rFonts w:ascii="Times New Roman" w:hAnsi="Times New Roman" w:cs="Traditional Arabic"/>
      <w:spacing w:val="6"/>
      <w:kern w:val="16"/>
      <w:sz w:val="20"/>
      <w:szCs w:val="20"/>
      <w:lang w:eastAsia="ar-SA"/>
    </w:rPr>
  </w:style>
  <w:style w:type="paragraph" w:customStyle="1" w:styleId="a">
    <w:name w:val="(أ) إلى (د)"/>
    <w:basedOn w:val="Normal"/>
    <w:rsid w:val="00614786"/>
    <w:pPr>
      <w:numPr>
        <w:numId w:val="15"/>
      </w:numPr>
      <w:tabs>
        <w:tab w:val="clear" w:pos="1440"/>
      </w:tabs>
      <w:spacing w:before="240" w:after="240" w:line="240" w:lineRule="auto"/>
      <w:ind w:left="0" w:right="0" w:firstLine="720"/>
      <w:jc w:val="both"/>
    </w:pPr>
    <w:rPr>
      <w:spacing w:val="6"/>
      <w:kern w:val="16"/>
      <w:sz w:val="22"/>
      <w:lang w:eastAsia="ar-SA"/>
    </w:rPr>
  </w:style>
  <w:style w:type="paragraph" w:customStyle="1" w:styleId="a0">
    <w:name w:val="(ه‍)"/>
    <w:basedOn w:val="a"/>
    <w:rsid w:val="00614786"/>
    <w:pPr>
      <w:numPr>
        <w:numId w:val="16"/>
      </w:numPr>
      <w:tabs>
        <w:tab w:val="clear" w:pos="1080"/>
      </w:tabs>
      <w:ind w:right="0"/>
    </w:pPr>
  </w:style>
  <w:style w:type="paragraph" w:customStyle="1" w:styleId="parag">
    <w:name w:val="parag"/>
    <w:rsid w:val="00614786"/>
    <w:pPr>
      <w:numPr>
        <w:numId w:val="17"/>
      </w:numPr>
      <w:tabs>
        <w:tab w:val="clear" w:pos="360"/>
        <w:tab w:val="left" w:pos="720"/>
      </w:tabs>
      <w:bidi/>
      <w:spacing w:before="180" w:after="180" w:line="400" w:lineRule="exact"/>
      <w:jc w:val="both"/>
    </w:pPr>
    <w:rPr>
      <w:rFonts w:ascii="Times New Roman" w:hAnsi="Times New Roman" w:cs="Traditional Arabic"/>
      <w:spacing w:val="6"/>
      <w:kern w:val="16"/>
      <w:szCs w:val="30"/>
      <w:lang w:eastAsia="ar-SA"/>
    </w:rPr>
  </w:style>
  <w:style w:type="paragraph" w:styleId="ListBullet">
    <w:name w:val="List Bullet"/>
    <w:basedOn w:val="Normal"/>
    <w:autoRedefine/>
    <w:semiHidden/>
    <w:rsid w:val="00614786"/>
    <w:pPr>
      <w:numPr>
        <w:numId w:val="19"/>
      </w:numPr>
      <w:spacing w:before="240" w:after="240" w:line="240" w:lineRule="auto"/>
      <w:ind w:right="0"/>
      <w:jc w:val="both"/>
    </w:pPr>
    <w:rPr>
      <w:spacing w:val="6"/>
      <w:kern w:val="16"/>
      <w:sz w:val="22"/>
      <w:lang w:eastAsia="ar-SA"/>
    </w:rPr>
  </w:style>
  <w:style w:type="paragraph" w:customStyle="1" w:styleId="Artic1-">
    <w:name w:val="Artic_1-"/>
    <w:basedOn w:val="Normal"/>
    <w:rsid w:val="00614786"/>
    <w:pPr>
      <w:numPr>
        <w:numId w:val="20"/>
      </w:numPr>
      <w:spacing w:before="240" w:after="240" w:line="240" w:lineRule="auto"/>
      <w:jc w:val="both"/>
    </w:pPr>
    <w:rPr>
      <w:spacing w:val="6"/>
      <w:kern w:val="16"/>
      <w:sz w:val="22"/>
      <w:lang w:eastAsia="ar-SA"/>
    </w:rPr>
  </w:style>
  <w:style w:type="paragraph" w:customStyle="1" w:styleId="-">
    <w:name w:val="(و) -"/>
    <w:basedOn w:val="Normal"/>
    <w:rsid w:val="00614786"/>
    <w:pPr>
      <w:numPr>
        <w:numId w:val="18"/>
      </w:numPr>
      <w:tabs>
        <w:tab w:val="clear" w:pos="1080"/>
      </w:tabs>
      <w:spacing w:before="240" w:after="240" w:line="240" w:lineRule="auto"/>
      <w:jc w:val="both"/>
    </w:pPr>
    <w:rPr>
      <w:spacing w:val="6"/>
      <w:kern w:val="16"/>
      <w:sz w:val="22"/>
      <w:lang w:eastAsia="ar-SA"/>
    </w:rPr>
  </w:style>
  <w:style w:type="paragraph" w:styleId="TOC9">
    <w:name w:val="toc 9"/>
    <w:basedOn w:val="Normal"/>
    <w:next w:val="Normal"/>
    <w:autoRedefine/>
    <w:uiPriority w:val="39"/>
    <w:rsid w:val="00614786"/>
    <w:pPr>
      <w:spacing w:before="240" w:after="240" w:line="240" w:lineRule="auto"/>
      <w:ind w:left="1760"/>
      <w:jc w:val="both"/>
    </w:pPr>
    <w:rPr>
      <w:spacing w:val="6"/>
      <w:kern w:val="16"/>
      <w:sz w:val="22"/>
      <w:lang w:eastAsia="ar-SA"/>
    </w:rPr>
  </w:style>
  <w:style w:type="paragraph" w:customStyle="1" w:styleId="Rom1-">
    <w:name w:val="Rom_'1'-"/>
    <w:basedOn w:val="Normal"/>
    <w:rsid w:val="00614786"/>
    <w:pPr>
      <w:numPr>
        <w:numId w:val="21"/>
      </w:numPr>
      <w:spacing w:before="240" w:after="240" w:line="240" w:lineRule="auto"/>
      <w:ind w:right="0"/>
      <w:jc w:val="both"/>
    </w:pPr>
    <w:rPr>
      <w:spacing w:val="6"/>
      <w:kern w:val="16"/>
      <w:sz w:val="22"/>
      <w:lang w:eastAsia="ar-SA"/>
    </w:rPr>
  </w:style>
  <w:style w:type="paragraph" w:customStyle="1" w:styleId="H1CLB">
    <w:name w:val="H1_C+L+B"/>
    <w:basedOn w:val="Normal"/>
    <w:rsid w:val="00614786"/>
    <w:pPr>
      <w:spacing w:before="240" w:after="240" w:line="240" w:lineRule="auto"/>
      <w:jc w:val="center"/>
    </w:pPr>
    <w:rPr>
      <w:bCs/>
      <w:spacing w:val="6"/>
      <w:kern w:val="16"/>
      <w:sz w:val="28"/>
      <w:szCs w:val="36"/>
      <w:lang w:eastAsia="ar-SA"/>
    </w:rPr>
  </w:style>
  <w:style w:type="paragraph" w:customStyle="1" w:styleId="H2CL">
    <w:name w:val="H2_C+L"/>
    <w:basedOn w:val="Normal"/>
    <w:rsid w:val="00614786"/>
    <w:pPr>
      <w:spacing w:before="240" w:after="240" w:line="240" w:lineRule="auto"/>
      <w:jc w:val="center"/>
    </w:pPr>
    <w:rPr>
      <w:spacing w:val="6"/>
      <w:kern w:val="16"/>
      <w:sz w:val="28"/>
      <w:szCs w:val="36"/>
      <w:lang w:eastAsia="ar-SA"/>
    </w:rPr>
  </w:style>
  <w:style w:type="paragraph" w:customStyle="1" w:styleId="H3CB">
    <w:name w:val="H3_C+B"/>
    <w:basedOn w:val="Normal"/>
    <w:rsid w:val="00614786"/>
    <w:pPr>
      <w:spacing w:before="240" w:after="240" w:line="240" w:lineRule="auto"/>
      <w:jc w:val="center"/>
    </w:pPr>
    <w:rPr>
      <w:b/>
      <w:bCs/>
      <w:spacing w:val="6"/>
      <w:kern w:val="16"/>
      <w:sz w:val="22"/>
      <w:lang w:eastAsia="ar-SA"/>
    </w:rPr>
  </w:style>
  <w:style w:type="paragraph" w:customStyle="1" w:styleId="H4CU">
    <w:name w:val="H4_C+U"/>
    <w:basedOn w:val="Normal"/>
    <w:rsid w:val="00614786"/>
    <w:pPr>
      <w:spacing w:before="240" w:after="240" w:line="240" w:lineRule="auto"/>
      <w:jc w:val="center"/>
    </w:pPr>
    <w:rPr>
      <w:spacing w:val="6"/>
      <w:kern w:val="16"/>
      <w:sz w:val="22"/>
      <w:u w:val="single"/>
      <w:lang w:eastAsia="ar-SA"/>
    </w:rPr>
  </w:style>
  <w:style w:type="paragraph" w:customStyle="1" w:styleId="H5RLB">
    <w:name w:val="H5_R+L+B"/>
    <w:basedOn w:val="Normal"/>
    <w:rsid w:val="00614786"/>
    <w:pPr>
      <w:spacing w:before="240" w:after="240" w:line="240" w:lineRule="auto"/>
      <w:jc w:val="both"/>
    </w:pPr>
    <w:rPr>
      <w:b/>
      <w:bCs/>
      <w:spacing w:val="6"/>
      <w:kern w:val="16"/>
      <w:sz w:val="28"/>
      <w:szCs w:val="36"/>
      <w:lang w:eastAsia="ar-SA"/>
    </w:rPr>
  </w:style>
  <w:style w:type="paragraph" w:customStyle="1" w:styleId="H6RL">
    <w:name w:val="H6_R+L"/>
    <w:basedOn w:val="Normal"/>
    <w:rsid w:val="00614786"/>
    <w:pPr>
      <w:spacing w:before="240" w:after="240" w:line="240" w:lineRule="auto"/>
      <w:jc w:val="both"/>
    </w:pPr>
    <w:rPr>
      <w:spacing w:val="6"/>
      <w:kern w:val="16"/>
      <w:sz w:val="28"/>
      <w:szCs w:val="36"/>
      <w:lang w:eastAsia="ar-SA"/>
    </w:rPr>
  </w:style>
  <w:style w:type="paragraph" w:customStyle="1" w:styleId="H7RBI">
    <w:name w:val="H7_R+B+I"/>
    <w:basedOn w:val="Normal"/>
    <w:rsid w:val="00614786"/>
    <w:pPr>
      <w:spacing w:before="240" w:after="240" w:line="240" w:lineRule="auto"/>
      <w:jc w:val="both"/>
    </w:pPr>
    <w:rPr>
      <w:b/>
      <w:bCs/>
      <w:i/>
      <w:iCs/>
      <w:spacing w:val="6"/>
      <w:kern w:val="16"/>
      <w:sz w:val="22"/>
      <w:lang w:eastAsia="ar-SA"/>
    </w:rPr>
  </w:style>
  <w:style w:type="paragraph" w:customStyle="1" w:styleId="H8">
    <w:name w:val="H8"/>
    <w:basedOn w:val="Normal"/>
    <w:rsid w:val="00614786"/>
    <w:pPr>
      <w:spacing w:before="240" w:after="240" w:line="240" w:lineRule="auto"/>
      <w:jc w:val="both"/>
    </w:pPr>
    <w:rPr>
      <w:i/>
      <w:iCs/>
      <w:spacing w:val="6"/>
      <w:kern w:val="16"/>
      <w:sz w:val="22"/>
      <w:lang w:eastAsia="ar-SA"/>
    </w:rPr>
  </w:style>
  <w:style w:type="paragraph" w:customStyle="1" w:styleId="H8RI">
    <w:name w:val="H8_R+I"/>
    <w:basedOn w:val="Normal"/>
    <w:rsid w:val="00614786"/>
    <w:pPr>
      <w:spacing w:before="240" w:after="240" w:line="240" w:lineRule="auto"/>
      <w:jc w:val="both"/>
    </w:pPr>
    <w:rPr>
      <w:i/>
      <w:iCs/>
      <w:spacing w:val="6"/>
      <w:kern w:val="16"/>
      <w:sz w:val="22"/>
      <w:lang w:eastAsia="ar-SA"/>
    </w:rPr>
  </w:style>
  <w:style w:type="paragraph" w:customStyle="1" w:styleId="H9RU">
    <w:name w:val="H9_R+U"/>
    <w:basedOn w:val="Normal"/>
    <w:rsid w:val="00614786"/>
    <w:pPr>
      <w:spacing w:before="240" w:after="240" w:line="240" w:lineRule="auto"/>
      <w:jc w:val="both"/>
    </w:pPr>
    <w:rPr>
      <w:spacing w:val="6"/>
      <w:kern w:val="16"/>
      <w:sz w:val="22"/>
      <w:u w:val="single"/>
      <w:lang w:eastAsia="ar-SA"/>
    </w:rPr>
  </w:style>
  <w:style w:type="paragraph" w:customStyle="1" w:styleId="HCCIn">
    <w:name w:val="HC_C+In."/>
    <w:basedOn w:val="Normal"/>
    <w:rsid w:val="00614786"/>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614786"/>
    <w:pPr>
      <w:spacing w:before="240" w:after="240" w:line="240" w:lineRule="auto"/>
      <w:ind w:left="720" w:hanging="720"/>
      <w:jc w:val="both"/>
    </w:pPr>
    <w:rPr>
      <w:spacing w:val="6"/>
      <w:kern w:val="16"/>
      <w:sz w:val="22"/>
      <w:lang w:eastAsia="ar-SA"/>
    </w:rPr>
  </w:style>
  <w:style w:type="character" w:styleId="Hyperlink">
    <w:name w:val="Hyperlink"/>
    <w:uiPriority w:val="99"/>
    <w:rsid w:val="00614786"/>
    <w:rPr>
      <w:color w:val="auto"/>
      <w:u w:val="none"/>
    </w:rPr>
  </w:style>
  <w:style w:type="paragraph" w:customStyle="1" w:styleId="HCCCm">
    <w:name w:val="HCC_Cm"/>
    <w:basedOn w:val="Normal"/>
    <w:rsid w:val="00614786"/>
    <w:pPr>
      <w:keepNext/>
      <w:spacing w:before="240" w:after="240" w:line="240" w:lineRule="auto"/>
      <w:ind w:left="1985" w:right="1985"/>
      <w:jc w:val="both"/>
    </w:pPr>
    <w:rPr>
      <w:spacing w:val="6"/>
      <w:kern w:val="16"/>
      <w:sz w:val="22"/>
      <w:lang w:eastAsia="ar-SA"/>
    </w:rPr>
  </w:style>
  <w:style w:type="paragraph" w:styleId="CommentSubject">
    <w:name w:val="annotation subject"/>
    <w:basedOn w:val="CommentText"/>
    <w:next w:val="CommentText"/>
    <w:link w:val="CommentSubjectChar"/>
    <w:uiPriority w:val="99"/>
    <w:unhideWhenUsed/>
    <w:rsid w:val="00614786"/>
    <w:rPr>
      <w:b/>
      <w:bCs/>
    </w:rPr>
  </w:style>
  <w:style w:type="character" w:customStyle="1" w:styleId="CommentSubjectChar">
    <w:name w:val="Comment Subject Char"/>
    <w:basedOn w:val="CommentTextChar"/>
    <w:link w:val="CommentSubject"/>
    <w:uiPriority w:val="99"/>
    <w:rsid w:val="00614786"/>
    <w:rPr>
      <w:rFonts w:ascii="Times New Roman" w:hAnsi="Times New Roman" w:cs="Traditional Arabic"/>
      <w:b/>
      <w:bCs/>
      <w:spacing w:val="6"/>
      <w:kern w:val="16"/>
      <w:sz w:val="20"/>
      <w:szCs w:val="20"/>
      <w:lang w:eastAsia="ar-SA"/>
    </w:rPr>
  </w:style>
  <w:style w:type="paragraph" w:styleId="TOC1">
    <w:name w:val="toc 1"/>
    <w:basedOn w:val="Normal"/>
    <w:next w:val="Normal"/>
    <w:autoRedefine/>
    <w:uiPriority w:val="39"/>
    <w:unhideWhenUsed/>
    <w:rsid w:val="00614786"/>
    <w:pPr>
      <w:spacing w:before="240" w:after="240" w:line="240" w:lineRule="auto"/>
    </w:pPr>
    <w:rPr>
      <w:spacing w:val="6"/>
      <w:kern w:val="16"/>
      <w:sz w:val="22"/>
      <w:lang w:eastAsia="ar-SA"/>
    </w:rPr>
  </w:style>
  <w:style w:type="paragraph" w:styleId="TOC2">
    <w:name w:val="toc 2"/>
    <w:basedOn w:val="Normal"/>
    <w:next w:val="Normal"/>
    <w:autoRedefine/>
    <w:uiPriority w:val="39"/>
    <w:unhideWhenUsed/>
    <w:rsid w:val="00614786"/>
    <w:pPr>
      <w:spacing w:before="240" w:after="240" w:line="240" w:lineRule="auto"/>
      <w:ind w:left="220"/>
    </w:pPr>
    <w:rPr>
      <w:spacing w:val="6"/>
      <w:kern w:val="16"/>
      <w:sz w:val="22"/>
      <w:lang w:eastAsia="ar-SA"/>
    </w:rPr>
  </w:style>
  <w:style w:type="paragraph" w:styleId="TOC3">
    <w:name w:val="toc 3"/>
    <w:basedOn w:val="Normal"/>
    <w:next w:val="Normal"/>
    <w:autoRedefine/>
    <w:uiPriority w:val="39"/>
    <w:unhideWhenUsed/>
    <w:rsid w:val="00614786"/>
    <w:pPr>
      <w:spacing w:before="240" w:after="240" w:line="240" w:lineRule="auto"/>
      <w:ind w:left="440"/>
    </w:pPr>
    <w:rPr>
      <w:spacing w:val="6"/>
      <w:kern w:val="16"/>
      <w:sz w:val="22"/>
      <w:lang w:eastAsia="ar-SA"/>
    </w:rPr>
  </w:style>
  <w:style w:type="character" w:customStyle="1" w:styleId="SingleTxtGAChar">
    <w:name w:val="_ Single Txt_GA Char"/>
    <w:link w:val="SingleTxtGA"/>
    <w:rsid w:val="00614786"/>
    <w:rPr>
      <w:rFonts w:ascii="Times New Roman" w:hAnsi="Times New Roman" w:cs="Traditional Arabic"/>
      <w:sz w:val="20"/>
      <w:szCs w:val="30"/>
    </w:rPr>
  </w:style>
  <w:style w:type="paragraph" w:customStyle="1" w:styleId="SingleTxtG">
    <w:name w:val="_ Single Txt_G"/>
    <w:basedOn w:val="Normal"/>
    <w:link w:val="SingleTxtGChar"/>
    <w:rsid w:val="00614786"/>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614786"/>
    <w:rPr>
      <w:rFonts w:ascii="Times New Roman" w:hAnsi="Times New Roman" w:cs="Times New Roman"/>
      <w:sz w:val="20"/>
      <w:szCs w:val="20"/>
      <w:lang w:val="en-GB"/>
    </w:rPr>
  </w:style>
  <w:style w:type="paragraph" w:styleId="ListContinue">
    <w:name w:val="List Continue"/>
    <w:basedOn w:val="Normal"/>
    <w:semiHidden/>
    <w:rsid w:val="00614786"/>
    <w:pPr>
      <w:suppressAutoHyphens/>
      <w:bidi w:val="0"/>
      <w:spacing w:after="120"/>
      <w:ind w:left="283"/>
      <w:jc w:val="left"/>
    </w:pPr>
    <w:rPr>
      <w:rFonts w:cs="Times New Roman"/>
      <w:szCs w:val="20"/>
      <w:lang w:val="en-GB"/>
    </w:rPr>
  </w:style>
  <w:style w:type="paragraph" w:styleId="ListBullet2">
    <w:name w:val="List Bullet 2"/>
    <w:basedOn w:val="Normal"/>
    <w:semiHidden/>
    <w:rsid w:val="00614786"/>
    <w:pPr>
      <w:numPr>
        <w:numId w:val="22"/>
      </w:numPr>
      <w:suppressAutoHyphens/>
      <w:bidi w:val="0"/>
      <w:jc w:val="left"/>
    </w:pPr>
    <w:rPr>
      <w:rFonts w:cs="Times New Roman"/>
      <w:szCs w:val="20"/>
      <w:lang w:val="en-GB"/>
    </w:rPr>
  </w:style>
  <w:style w:type="paragraph" w:styleId="ListContinue3">
    <w:name w:val="List Continue 3"/>
    <w:basedOn w:val="Normal"/>
    <w:semiHidden/>
    <w:rsid w:val="00614786"/>
    <w:pPr>
      <w:suppressAutoHyphens/>
      <w:bidi w:val="0"/>
      <w:spacing w:after="120"/>
      <w:ind w:left="849"/>
      <w:jc w:val="left"/>
    </w:pPr>
    <w:rPr>
      <w:rFonts w:cs="Times New Roman"/>
      <w:szCs w:val="20"/>
      <w:lang w:val="en-GB"/>
    </w:rPr>
  </w:style>
  <w:style w:type="paragraph" w:customStyle="1" w:styleId="HMG">
    <w:name w:val="_ H __M_G"/>
    <w:basedOn w:val="Normal"/>
    <w:next w:val="Normal"/>
    <w:rsid w:val="00614786"/>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614786"/>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ParaNoG">
    <w:name w:val="_ParaNo._G"/>
    <w:basedOn w:val="SingleTxtG"/>
    <w:rsid w:val="00614786"/>
    <w:pPr>
      <w:numPr>
        <w:numId w:val="33"/>
      </w:numPr>
      <w:tabs>
        <w:tab w:val="clear" w:pos="0"/>
        <w:tab w:val="num" w:pos="360"/>
      </w:tabs>
    </w:pPr>
    <w:rPr>
      <w:rFonts w:eastAsia="SimSun"/>
      <w:lang w:eastAsia="zh-CN"/>
    </w:rPr>
  </w:style>
  <w:style w:type="paragraph" w:styleId="PlainText">
    <w:name w:val="Plain Text"/>
    <w:basedOn w:val="Normal"/>
    <w:link w:val="PlainTextChar"/>
    <w:rsid w:val="00614786"/>
    <w:pPr>
      <w:suppressAutoHyphens/>
      <w:bidi w:val="0"/>
      <w:jc w:val="left"/>
    </w:pPr>
    <w:rPr>
      <w:rFonts w:cs="Courier New"/>
      <w:szCs w:val="20"/>
      <w:lang w:val="en-GB"/>
    </w:rPr>
  </w:style>
  <w:style w:type="character" w:customStyle="1" w:styleId="PlainTextChar">
    <w:name w:val="Plain Text Char"/>
    <w:basedOn w:val="DefaultParagraphFont"/>
    <w:link w:val="PlainText"/>
    <w:rsid w:val="00614786"/>
    <w:rPr>
      <w:rFonts w:ascii="Times New Roman" w:hAnsi="Times New Roman" w:cs="Courier New"/>
      <w:sz w:val="20"/>
      <w:szCs w:val="20"/>
      <w:lang w:val="en-GB"/>
    </w:rPr>
  </w:style>
  <w:style w:type="paragraph" w:styleId="BodyText">
    <w:name w:val="Body Text"/>
    <w:basedOn w:val="Normal"/>
    <w:next w:val="Normal"/>
    <w:link w:val="BodyTextChar"/>
    <w:rsid w:val="00614786"/>
    <w:pPr>
      <w:suppressAutoHyphens/>
      <w:bidi w:val="0"/>
      <w:jc w:val="left"/>
    </w:pPr>
    <w:rPr>
      <w:rFonts w:cs="Times New Roman"/>
      <w:szCs w:val="20"/>
      <w:lang w:val="en-GB"/>
    </w:rPr>
  </w:style>
  <w:style w:type="character" w:customStyle="1" w:styleId="BodyTextChar">
    <w:name w:val="Body Text Char"/>
    <w:basedOn w:val="DefaultParagraphFont"/>
    <w:link w:val="BodyText"/>
    <w:rsid w:val="00614786"/>
    <w:rPr>
      <w:rFonts w:ascii="Times New Roman" w:hAnsi="Times New Roman" w:cs="Times New Roman"/>
      <w:sz w:val="20"/>
      <w:szCs w:val="20"/>
      <w:lang w:val="en-GB"/>
    </w:rPr>
  </w:style>
  <w:style w:type="paragraph" w:styleId="BodyTextIndent">
    <w:name w:val="Body Text Indent"/>
    <w:basedOn w:val="Normal"/>
    <w:link w:val="BodyTextIndentChar"/>
    <w:rsid w:val="00614786"/>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rsid w:val="00614786"/>
    <w:rPr>
      <w:rFonts w:ascii="Times New Roman" w:hAnsi="Times New Roman" w:cs="Times New Roman"/>
      <w:sz w:val="20"/>
      <w:szCs w:val="20"/>
      <w:lang w:val="en-GB"/>
    </w:rPr>
  </w:style>
  <w:style w:type="paragraph" w:styleId="BlockText">
    <w:name w:val="Block Text"/>
    <w:basedOn w:val="Normal"/>
    <w:rsid w:val="00614786"/>
    <w:pPr>
      <w:suppressAutoHyphens/>
      <w:bidi w:val="0"/>
      <w:ind w:left="1440" w:right="1440"/>
      <w:jc w:val="left"/>
    </w:pPr>
    <w:rPr>
      <w:rFonts w:cs="Times New Roman"/>
      <w:szCs w:val="20"/>
      <w:lang w:val="en-GB"/>
    </w:rPr>
  </w:style>
  <w:style w:type="paragraph" w:customStyle="1" w:styleId="SMG">
    <w:name w:val="__S_M_G"/>
    <w:basedOn w:val="Normal"/>
    <w:next w:val="Normal"/>
    <w:rsid w:val="00614786"/>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614786"/>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614786"/>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614786"/>
    <w:pPr>
      <w:keepNext/>
      <w:keepLines/>
      <w:suppressAutoHyphens/>
      <w:bidi w:val="0"/>
      <w:spacing w:before="240" w:after="240" w:line="420" w:lineRule="exact"/>
      <w:ind w:left="1134" w:right="1134"/>
      <w:jc w:val="left"/>
    </w:pPr>
    <w:rPr>
      <w:rFonts w:eastAsia="SimSun" w:cs="Times New Roman"/>
      <w:b/>
      <w:sz w:val="40"/>
      <w:szCs w:val="20"/>
      <w:lang w:val="en-GB" w:eastAsia="zh-CN"/>
    </w:rPr>
  </w:style>
  <w:style w:type="paragraph" w:customStyle="1" w:styleId="Bullet1G">
    <w:name w:val="_Bullet 1_G"/>
    <w:basedOn w:val="Normal"/>
    <w:rsid w:val="00614786"/>
    <w:pPr>
      <w:numPr>
        <w:numId w:val="31"/>
      </w:numPr>
      <w:suppressAutoHyphens/>
      <w:bidi w:val="0"/>
      <w:spacing w:after="120"/>
      <w:ind w:right="1134"/>
      <w:jc w:val="both"/>
    </w:pPr>
    <w:rPr>
      <w:rFonts w:cs="Times New Roman"/>
      <w:szCs w:val="20"/>
      <w:lang w:val="en-GB"/>
    </w:rPr>
  </w:style>
  <w:style w:type="character" w:styleId="LineNumber">
    <w:name w:val="line number"/>
    <w:rsid w:val="00614786"/>
    <w:rPr>
      <w:sz w:val="14"/>
    </w:rPr>
  </w:style>
  <w:style w:type="paragraph" w:customStyle="1" w:styleId="Bullet2G">
    <w:name w:val="_Bullet 2_G"/>
    <w:basedOn w:val="Normal"/>
    <w:rsid w:val="00614786"/>
    <w:pPr>
      <w:numPr>
        <w:numId w:val="32"/>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614786"/>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614786"/>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614786"/>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614786"/>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numbering" w:styleId="ArticleSection">
    <w:name w:val="Outline List 3"/>
    <w:basedOn w:val="NoList"/>
    <w:rsid w:val="00614786"/>
    <w:pPr>
      <w:numPr>
        <w:numId w:val="34"/>
      </w:numPr>
    </w:pPr>
  </w:style>
  <w:style w:type="paragraph" w:styleId="BodyText2">
    <w:name w:val="Body Text 2"/>
    <w:basedOn w:val="Normal"/>
    <w:link w:val="BodyText2Char"/>
    <w:rsid w:val="00614786"/>
    <w:pPr>
      <w:suppressAutoHyphens/>
      <w:bidi w:val="0"/>
      <w:spacing w:after="120" w:line="480" w:lineRule="auto"/>
      <w:jc w:val="left"/>
    </w:pPr>
    <w:rPr>
      <w:rFonts w:cs="Times New Roman"/>
      <w:szCs w:val="20"/>
      <w:lang w:val="en-GB"/>
    </w:rPr>
  </w:style>
  <w:style w:type="character" w:customStyle="1" w:styleId="BodyText2Char">
    <w:name w:val="Body Text 2 Char"/>
    <w:basedOn w:val="DefaultParagraphFont"/>
    <w:link w:val="BodyText2"/>
    <w:rsid w:val="00614786"/>
    <w:rPr>
      <w:rFonts w:ascii="Times New Roman" w:hAnsi="Times New Roman" w:cs="Times New Roman"/>
      <w:sz w:val="20"/>
      <w:szCs w:val="20"/>
      <w:lang w:val="en-GB"/>
    </w:rPr>
  </w:style>
  <w:style w:type="paragraph" w:styleId="BodyText3">
    <w:name w:val="Body Text 3"/>
    <w:basedOn w:val="Normal"/>
    <w:link w:val="BodyText3Char"/>
    <w:rsid w:val="00614786"/>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rsid w:val="00614786"/>
    <w:rPr>
      <w:rFonts w:ascii="Times New Roman" w:hAnsi="Times New Roman" w:cs="Times New Roman"/>
      <w:sz w:val="16"/>
      <w:szCs w:val="16"/>
      <w:lang w:val="en-GB"/>
    </w:rPr>
  </w:style>
  <w:style w:type="paragraph" w:styleId="BodyTextFirstIndent">
    <w:name w:val="Body Text First Indent"/>
    <w:basedOn w:val="BodyText"/>
    <w:link w:val="BodyTextFirstIndentChar"/>
    <w:rsid w:val="00614786"/>
    <w:pPr>
      <w:spacing w:after="120"/>
      <w:ind w:firstLine="210"/>
    </w:pPr>
  </w:style>
  <w:style w:type="character" w:customStyle="1" w:styleId="BodyTextFirstIndentChar">
    <w:name w:val="Body Text First Indent Char"/>
    <w:basedOn w:val="BodyTextChar"/>
    <w:link w:val="BodyTextFirstIndent"/>
    <w:rsid w:val="00614786"/>
    <w:rPr>
      <w:rFonts w:ascii="Times New Roman" w:hAnsi="Times New Roman" w:cs="Times New Roman"/>
      <w:sz w:val="20"/>
      <w:szCs w:val="20"/>
      <w:lang w:val="en-GB"/>
    </w:rPr>
  </w:style>
  <w:style w:type="paragraph" w:styleId="BodyTextFirstIndent2">
    <w:name w:val="Body Text First Indent 2"/>
    <w:basedOn w:val="BodyTextIndent"/>
    <w:link w:val="BodyTextFirstIndent2Char"/>
    <w:rsid w:val="00614786"/>
    <w:pPr>
      <w:ind w:firstLine="210"/>
    </w:pPr>
  </w:style>
  <w:style w:type="character" w:customStyle="1" w:styleId="BodyTextFirstIndent2Char">
    <w:name w:val="Body Text First Indent 2 Char"/>
    <w:basedOn w:val="BodyTextIndentChar"/>
    <w:link w:val="BodyTextFirstIndent2"/>
    <w:rsid w:val="00614786"/>
    <w:rPr>
      <w:rFonts w:ascii="Times New Roman" w:hAnsi="Times New Roman" w:cs="Times New Roman"/>
      <w:sz w:val="20"/>
      <w:szCs w:val="20"/>
      <w:lang w:val="en-GB"/>
    </w:rPr>
  </w:style>
  <w:style w:type="paragraph" w:styleId="BodyTextIndent2">
    <w:name w:val="Body Text Indent 2"/>
    <w:basedOn w:val="Normal"/>
    <w:link w:val="BodyTextIndent2Char"/>
    <w:rsid w:val="00614786"/>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basedOn w:val="DefaultParagraphFont"/>
    <w:link w:val="BodyTextIndent2"/>
    <w:rsid w:val="00614786"/>
    <w:rPr>
      <w:rFonts w:ascii="Times New Roman" w:hAnsi="Times New Roman" w:cs="Times New Roman"/>
      <w:sz w:val="20"/>
      <w:szCs w:val="20"/>
      <w:lang w:val="en-GB"/>
    </w:rPr>
  </w:style>
  <w:style w:type="paragraph" w:styleId="BodyTextIndent3">
    <w:name w:val="Body Text Indent 3"/>
    <w:basedOn w:val="Normal"/>
    <w:link w:val="BodyTextIndent3Char"/>
    <w:rsid w:val="00614786"/>
    <w:pPr>
      <w:suppressAutoHyphens/>
      <w:bidi w:val="0"/>
      <w:spacing w:after="120"/>
      <w:ind w:left="283"/>
      <w:jc w:val="left"/>
    </w:pPr>
    <w:rPr>
      <w:rFonts w:cs="Times New Roman"/>
      <w:sz w:val="16"/>
      <w:szCs w:val="16"/>
      <w:lang w:val="en-GB"/>
    </w:rPr>
  </w:style>
  <w:style w:type="character" w:customStyle="1" w:styleId="BodyTextIndent3Char">
    <w:name w:val="Body Text Indent 3 Char"/>
    <w:basedOn w:val="DefaultParagraphFont"/>
    <w:link w:val="BodyTextIndent3"/>
    <w:rsid w:val="00614786"/>
    <w:rPr>
      <w:rFonts w:ascii="Times New Roman" w:hAnsi="Times New Roman" w:cs="Times New Roman"/>
      <w:sz w:val="16"/>
      <w:szCs w:val="16"/>
      <w:lang w:val="en-GB"/>
    </w:rPr>
  </w:style>
  <w:style w:type="paragraph" w:styleId="Closing">
    <w:name w:val="Closing"/>
    <w:basedOn w:val="Normal"/>
    <w:link w:val="ClosingChar"/>
    <w:rsid w:val="00614786"/>
    <w:pPr>
      <w:suppressAutoHyphens/>
      <w:bidi w:val="0"/>
      <w:ind w:left="4252"/>
      <w:jc w:val="left"/>
    </w:pPr>
    <w:rPr>
      <w:rFonts w:cs="Times New Roman"/>
      <w:szCs w:val="20"/>
      <w:lang w:val="en-GB"/>
    </w:rPr>
  </w:style>
  <w:style w:type="character" w:customStyle="1" w:styleId="ClosingChar">
    <w:name w:val="Closing Char"/>
    <w:basedOn w:val="DefaultParagraphFont"/>
    <w:link w:val="Closing"/>
    <w:rsid w:val="00614786"/>
    <w:rPr>
      <w:rFonts w:ascii="Times New Roman" w:hAnsi="Times New Roman" w:cs="Times New Roman"/>
      <w:sz w:val="20"/>
      <w:szCs w:val="20"/>
      <w:lang w:val="en-GB"/>
    </w:rPr>
  </w:style>
  <w:style w:type="paragraph" w:styleId="Date">
    <w:name w:val="Date"/>
    <w:basedOn w:val="Normal"/>
    <w:next w:val="Normal"/>
    <w:link w:val="DateChar"/>
    <w:rsid w:val="00614786"/>
    <w:pPr>
      <w:suppressAutoHyphens/>
      <w:bidi w:val="0"/>
      <w:jc w:val="left"/>
    </w:pPr>
    <w:rPr>
      <w:rFonts w:cs="Times New Roman"/>
      <w:szCs w:val="20"/>
      <w:lang w:val="en-GB"/>
    </w:rPr>
  </w:style>
  <w:style w:type="character" w:customStyle="1" w:styleId="DateChar">
    <w:name w:val="Date Char"/>
    <w:basedOn w:val="DefaultParagraphFont"/>
    <w:link w:val="Date"/>
    <w:rsid w:val="00614786"/>
    <w:rPr>
      <w:rFonts w:ascii="Times New Roman" w:hAnsi="Times New Roman" w:cs="Times New Roman"/>
      <w:sz w:val="20"/>
      <w:szCs w:val="20"/>
      <w:lang w:val="en-GB"/>
    </w:rPr>
  </w:style>
  <w:style w:type="paragraph" w:styleId="E-mailSignature">
    <w:name w:val="E-mail Signature"/>
    <w:basedOn w:val="Normal"/>
    <w:link w:val="E-mailSignatureChar"/>
    <w:rsid w:val="00614786"/>
    <w:pPr>
      <w:suppressAutoHyphens/>
      <w:bidi w:val="0"/>
      <w:jc w:val="left"/>
    </w:pPr>
    <w:rPr>
      <w:rFonts w:cs="Times New Roman"/>
      <w:szCs w:val="20"/>
      <w:lang w:val="en-GB"/>
    </w:rPr>
  </w:style>
  <w:style w:type="character" w:customStyle="1" w:styleId="E-mailSignatureChar">
    <w:name w:val="E-mail Signature Char"/>
    <w:basedOn w:val="DefaultParagraphFont"/>
    <w:link w:val="E-mailSignature"/>
    <w:rsid w:val="00614786"/>
    <w:rPr>
      <w:rFonts w:ascii="Times New Roman" w:hAnsi="Times New Roman" w:cs="Times New Roman"/>
      <w:sz w:val="20"/>
      <w:szCs w:val="20"/>
      <w:lang w:val="en-GB"/>
    </w:rPr>
  </w:style>
  <w:style w:type="paragraph" w:styleId="EnvelopeReturn">
    <w:name w:val="envelope return"/>
    <w:basedOn w:val="Normal"/>
    <w:rsid w:val="00614786"/>
    <w:pPr>
      <w:suppressAutoHyphens/>
      <w:bidi w:val="0"/>
      <w:jc w:val="left"/>
    </w:pPr>
    <w:rPr>
      <w:rFonts w:ascii="Arial" w:hAnsi="Arial" w:cs="Arial"/>
      <w:szCs w:val="20"/>
      <w:lang w:val="en-GB"/>
    </w:rPr>
  </w:style>
  <w:style w:type="character" w:styleId="FollowedHyperlink">
    <w:name w:val="FollowedHyperlink"/>
    <w:rsid w:val="00614786"/>
    <w:rPr>
      <w:color w:val="800080"/>
      <w:u w:val="single"/>
    </w:rPr>
  </w:style>
  <w:style w:type="character" w:styleId="HTMLAcronym">
    <w:name w:val="HTML Acronym"/>
    <w:rsid w:val="00614786"/>
  </w:style>
  <w:style w:type="paragraph" w:styleId="HTMLAddress">
    <w:name w:val="HTML Address"/>
    <w:basedOn w:val="Normal"/>
    <w:link w:val="HTMLAddressChar"/>
    <w:rsid w:val="00614786"/>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rsid w:val="00614786"/>
    <w:rPr>
      <w:rFonts w:ascii="Times New Roman" w:hAnsi="Times New Roman" w:cs="Times New Roman"/>
      <w:i/>
      <w:iCs/>
      <w:sz w:val="20"/>
      <w:szCs w:val="20"/>
      <w:lang w:val="en-GB"/>
    </w:rPr>
  </w:style>
  <w:style w:type="character" w:styleId="HTMLCite">
    <w:name w:val="HTML Cite"/>
    <w:rsid w:val="00614786"/>
    <w:rPr>
      <w:i/>
      <w:iCs/>
    </w:rPr>
  </w:style>
  <w:style w:type="character" w:styleId="HTMLCode">
    <w:name w:val="HTML Code"/>
    <w:rsid w:val="00614786"/>
    <w:rPr>
      <w:rFonts w:ascii="Courier New" w:hAnsi="Courier New" w:cs="Courier New"/>
      <w:sz w:val="20"/>
      <w:szCs w:val="20"/>
    </w:rPr>
  </w:style>
  <w:style w:type="character" w:styleId="HTMLDefinition">
    <w:name w:val="HTML Definition"/>
    <w:rsid w:val="00614786"/>
    <w:rPr>
      <w:i/>
      <w:iCs/>
    </w:rPr>
  </w:style>
  <w:style w:type="character" w:styleId="HTMLKeyboard">
    <w:name w:val="HTML Keyboard"/>
    <w:rsid w:val="00614786"/>
    <w:rPr>
      <w:rFonts w:ascii="Courier New" w:hAnsi="Courier New" w:cs="Courier New"/>
      <w:sz w:val="20"/>
      <w:szCs w:val="20"/>
    </w:rPr>
  </w:style>
  <w:style w:type="paragraph" w:styleId="HTMLPreformatted">
    <w:name w:val="HTML Preformatted"/>
    <w:basedOn w:val="Normal"/>
    <w:link w:val="HTMLPreformattedChar"/>
    <w:rsid w:val="00614786"/>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rsid w:val="00614786"/>
    <w:rPr>
      <w:rFonts w:ascii="Courier New" w:hAnsi="Courier New" w:cs="Courier New"/>
      <w:sz w:val="20"/>
      <w:szCs w:val="20"/>
      <w:lang w:val="en-GB"/>
    </w:rPr>
  </w:style>
  <w:style w:type="character" w:styleId="HTMLSample">
    <w:name w:val="HTML Sample"/>
    <w:rsid w:val="00614786"/>
    <w:rPr>
      <w:rFonts w:ascii="Courier New" w:hAnsi="Courier New" w:cs="Courier New"/>
    </w:rPr>
  </w:style>
  <w:style w:type="character" w:styleId="HTMLTypewriter">
    <w:name w:val="HTML Typewriter"/>
    <w:rsid w:val="00614786"/>
    <w:rPr>
      <w:rFonts w:ascii="Courier New" w:hAnsi="Courier New" w:cs="Courier New"/>
      <w:sz w:val="20"/>
      <w:szCs w:val="20"/>
    </w:rPr>
  </w:style>
  <w:style w:type="character" w:styleId="HTMLVariable">
    <w:name w:val="HTML Variable"/>
    <w:rsid w:val="00614786"/>
    <w:rPr>
      <w:i/>
      <w:iCs/>
    </w:rPr>
  </w:style>
  <w:style w:type="paragraph" w:styleId="List">
    <w:name w:val="List"/>
    <w:basedOn w:val="Normal"/>
    <w:rsid w:val="00614786"/>
    <w:pPr>
      <w:suppressAutoHyphens/>
      <w:bidi w:val="0"/>
      <w:ind w:left="283" w:hanging="283"/>
      <w:jc w:val="left"/>
    </w:pPr>
    <w:rPr>
      <w:rFonts w:cs="Times New Roman"/>
      <w:szCs w:val="20"/>
      <w:lang w:val="en-GB"/>
    </w:rPr>
  </w:style>
  <w:style w:type="paragraph" w:styleId="List2">
    <w:name w:val="List 2"/>
    <w:basedOn w:val="Normal"/>
    <w:rsid w:val="00614786"/>
    <w:pPr>
      <w:suppressAutoHyphens/>
      <w:bidi w:val="0"/>
      <w:ind w:left="566" w:hanging="283"/>
      <w:jc w:val="left"/>
    </w:pPr>
    <w:rPr>
      <w:rFonts w:cs="Times New Roman"/>
      <w:szCs w:val="20"/>
      <w:lang w:val="en-GB"/>
    </w:rPr>
  </w:style>
  <w:style w:type="paragraph" w:styleId="List3">
    <w:name w:val="List 3"/>
    <w:basedOn w:val="Normal"/>
    <w:rsid w:val="00614786"/>
    <w:pPr>
      <w:suppressAutoHyphens/>
      <w:bidi w:val="0"/>
      <w:ind w:left="849" w:hanging="283"/>
      <w:jc w:val="left"/>
    </w:pPr>
    <w:rPr>
      <w:rFonts w:cs="Times New Roman"/>
      <w:szCs w:val="20"/>
      <w:lang w:val="en-GB"/>
    </w:rPr>
  </w:style>
  <w:style w:type="paragraph" w:styleId="List4">
    <w:name w:val="List 4"/>
    <w:basedOn w:val="Normal"/>
    <w:rsid w:val="00614786"/>
    <w:pPr>
      <w:suppressAutoHyphens/>
      <w:bidi w:val="0"/>
      <w:ind w:left="1132" w:hanging="283"/>
      <w:jc w:val="left"/>
    </w:pPr>
    <w:rPr>
      <w:rFonts w:cs="Times New Roman"/>
      <w:szCs w:val="20"/>
      <w:lang w:val="en-GB"/>
    </w:rPr>
  </w:style>
  <w:style w:type="paragraph" w:styleId="List5">
    <w:name w:val="List 5"/>
    <w:basedOn w:val="Normal"/>
    <w:rsid w:val="00614786"/>
    <w:pPr>
      <w:suppressAutoHyphens/>
      <w:bidi w:val="0"/>
      <w:ind w:left="1415" w:hanging="283"/>
      <w:jc w:val="left"/>
    </w:pPr>
    <w:rPr>
      <w:rFonts w:cs="Times New Roman"/>
      <w:szCs w:val="20"/>
      <w:lang w:val="en-GB"/>
    </w:rPr>
  </w:style>
  <w:style w:type="paragraph" w:styleId="ListBullet3">
    <w:name w:val="List Bullet 3"/>
    <w:basedOn w:val="Normal"/>
    <w:rsid w:val="00614786"/>
    <w:pPr>
      <w:numPr>
        <w:numId w:val="28"/>
      </w:numPr>
      <w:suppressAutoHyphens/>
      <w:bidi w:val="0"/>
      <w:jc w:val="left"/>
    </w:pPr>
    <w:rPr>
      <w:rFonts w:cs="Times New Roman"/>
      <w:szCs w:val="20"/>
      <w:lang w:val="en-GB"/>
    </w:rPr>
  </w:style>
  <w:style w:type="paragraph" w:styleId="ListBullet4">
    <w:name w:val="List Bullet 4"/>
    <w:basedOn w:val="Normal"/>
    <w:rsid w:val="00614786"/>
    <w:pPr>
      <w:numPr>
        <w:numId w:val="29"/>
      </w:numPr>
      <w:suppressAutoHyphens/>
      <w:bidi w:val="0"/>
      <w:jc w:val="left"/>
    </w:pPr>
    <w:rPr>
      <w:rFonts w:cs="Times New Roman"/>
      <w:szCs w:val="20"/>
      <w:lang w:val="en-GB"/>
    </w:rPr>
  </w:style>
  <w:style w:type="paragraph" w:styleId="ListBullet5">
    <w:name w:val="List Bullet 5"/>
    <w:basedOn w:val="Normal"/>
    <w:rsid w:val="00614786"/>
    <w:pPr>
      <w:numPr>
        <w:numId w:val="30"/>
      </w:numPr>
      <w:suppressAutoHyphens/>
      <w:bidi w:val="0"/>
      <w:jc w:val="left"/>
    </w:pPr>
    <w:rPr>
      <w:rFonts w:cs="Times New Roman"/>
      <w:szCs w:val="20"/>
      <w:lang w:val="en-GB"/>
    </w:rPr>
  </w:style>
  <w:style w:type="paragraph" w:styleId="ListContinue2">
    <w:name w:val="List Continue 2"/>
    <w:basedOn w:val="Normal"/>
    <w:rsid w:val="00614786"/>
    <w:pPr>
      <w:suppressAutoHyphens/>
      <w:bidi w:val="0"/>
      <w:spacing w:after="120"/>
      <w:ind w:left="566"/>
      <w:jc w:val="left"/>
    </w:pPr>
    <w:rPr>
      <w:rFonts w:cs="Times New Roman"/>
      <w:szCs w:val="20"/>
      <w:lang w:val="en-GB"/>
    </w:rPr>
  </w:style>
  <w:style w:type="paragraph" w:styleId="ListContinue4">
    <w:name w:val="List Continue 4"/>
    <w:basedOn w:val="Normal"/>
    <w:rsid w:val="00614786"/>
    <w:pPr>
      <w:suppressAutoHyphens/>
      <w:bidi w:val="0"/>
      <w:spacing w:after="120"/>
      <w:ind w:left="1132"/>
      <w:jc w:val="left"/>
    </w:pPr>
    <w:rPr>
      <w:rFonts w:cs="Times New Roman"/>
      <w:szCs w:val="20"/>
      <w:lang w:val="en-GB"/>
    </w:rPr>
  </w:style>
  <w:style w:type="paragraph" w:styleId="ListContinue5">
    <w:name w:val="List Continue 5"/>
    <w:basedOn w:val="Normal"/>
    <w:rsid w:val="00614786"/>
    <w:pPr>
      <w:suppressAutoHyphens/>
      <w:bidi w:val="0"/>
      <w:spacing w:after="120"/>
      <w:ind w:left="1415"/>
      <w:jc w:val="left"/>
    </w:pPr>
    <w:rPr>
      <w:rFonts w:cs="Times New Roman"/>
      <w:szCs w:val="20"/>
      <w:lang w:val="en-GB"/>
    </w:rPr>
  </w:style>
  <w:style w:type="paragraph" w:styleId="ListNumber">
    <w:name w:val="List Number"/>
    <w:basedOn w:val="Normal"/>
    <w:rsid w:val="00614786"/>
    <w:pPr>
      <w:numPr>
        <w:numId w:val="27"/>
      </w:numPr>
      <w:suppressAutoHyphens/>
      <w:bidi w:val="0"/>
      <w:jc w:val="left"/>
    </w:pPr>
    <w:rPr>
      <w:rFonts w:cs="Times New Roman"/>
      <w:szCs w:val="20"/>
      <w:lang w:val="en-GB"/>
    </w:rPr>
  </w:style>
  <w:style w:type="paragraph" w:styleId="ListNumber2">
    <w:name w:val="List Number 2"/>
    <w:basedOn w:val="Normal"/>
    <w:rsid w:val="00614786"/>
    <w:pPr>
      <w:numPr>
        <w:numId w:val="26"/>
      </w:numPr>
      <w:suppressAutoHyphens/>
      <w:bidi w:val="0"/>
      <w:jc w:val="left"/>
    </w:pPr>
    <w:rPr>
      <w:rFonts w:cs="Times New Roman"/>
      <w:szCs w:val="20"/>
      <w:lang w:val="en-GB"/>
    </w:rPr>
  </w:style>
  <w:style w:type="paragraph" w:styleId="ListNumber3">
    <w:name w:val="List Number 3"/>
    <w:basedOn w:val="Normal"/>
    <w:rsid w:val="00614786"/>
    <w:pPr>
      <w:numPr>
        <w:numId w:val="25"/>
      </w:numPr>
      <w:suppressAutoHyphens/>
      <w:bidi w:val="0"/>
      <w:jc w:val="left"/>
    </w:pPr>
    <w:rPr>
      <w:rFonts w:cs="Times New Roman"/>
      <w:szCs w:val="20"/>
      <w:lang w:val="en-GB"/>
    </w:rPr>
  </w:style>
  <w:style w:type="paragraph" w:styleId="ListNumber4">
    <w:name w:val="List Number 4"/>
    <w:basedOn w:val="Normal"/>
    <w:rsid w:val="00614786"/>
    <w:pPr>
      <w:tabs>
        <w:tab w:val="num" w:pos="1209"/>
      </w:tabs>
      <w:suppressAutoHyphens/>
      <w:bidi w:val="0"/>
      <w:ind w:left="1209" w:hanging="360"/>
      <w:jc w:val="left"/>
    </w:pPr>
    <w:rPr>
      <w:rFonts w:cs="Times New Roman"/>
      <w:szCs w:val="20"/>
      <w:lang w:val="en-GB"/>
    </w:rPr>
  </w:style>
  <w:style w:type="paragraph" w:styleId="ListNumber5">
    <w:name w:val="List Number 5"/>
    <w:basedOn w:val="Normal"/>
    <w:rsid w:val="00614786"/>
    <w:pPr>
      <w:numPr>
        <w:numId w:val="24"/>
      </w:numPr>
      <w:suppressAutoHyphens/>
      <w:bidi w:val="0"/>
      <w:jc w:val="left"/>
    </w:pPr>
    <w:rPr>
      <w:rFonts w:cs="Times New Roman"/>
      <w:szCs w:val="20"/>
      <w:lang w:val="en-GB"/>
    </w:rPr>
  </w:style>
  <w:style w:type="paragraph" w:styleId="MessageHeader">
    <w:name w:val="Message Header"/>
    <w:basedOn w:val="Normal"/>
    <w:link w:val="MessageHeaderChar"/>
    <w:rsid w:val="00614786"/>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rsid w:val="00614786"/>
    <w:rPr>
      <w:rFonts w:ascii="Arial" w:hAnsi="Arial" w:cs="Arial"/>
      <w:sz w:val="24"/>
      <w:szCs w:val="24"/>
      <w:shd w:val="pct20" w:color="auto" w:fill="auto"/>
      <w:lang w:val="en-GB"/>
    </w:rPr>
  </w:style>
  <w:style w:type="paragraph" w:styleId="NormalWeb">
    <w:name w:val="Normal (Web)"/>
    <w:basedOn w:val="Normal"/>
    <w:uiPriority w:val="99"/>
    <w:rsid w:val="00614786"/>
    <w:pPr>
      <w:suppressAutoHyphens/>
      <w:bidi w:val="0"/>
      <w:jc w:val="left"/>
    </w:pPr>
    <w:rPr>
      <w:rFonts w:cs="Times New Roman"/>
      <w:sz w:val="24"/>
      <w:szCs w:val="24"/>
      <w:lang w:val="en-GB"/>
    </w:rPr>
  </w:style>
  <w:style w:type="paragraph" w:styleId="NormalIndent">
    <w:name w:val="Normal Indent"/>
    <w:basedOn w:val="Normal"/>
    <w:rsid w:val="00614786"/>
    <w:pPr>
      <w:suppressAutoHyphens/>
      <w:bidi w:val="0"/>
      <w:ind w:left="567"/>
      <w:jc w:val="left"/>
    </w:pPr>
    <w:rPr>
      <w:rFonts w:cs="Times New Roman"/>
      <w:szCs w:val="20"/>
      <w:lang w:val="en-GB"/>
    </w:rPr>
  </w:style>
  <w:style w:type="paragraph" w:styleId="NoteHeading">
    <w:name w:val="Note Heading"/>
    <w:basedOn w:val="Normal"/>
    <w:next w:val="Normal"/>
    <w:link w:val="NoteHeadingChar"/>
    <w:rsid w:val="00614786"/>
    <w:pPr>
      <w:suppressAutoHyphens/>
      <w:bidi w:val="0"/>
      <w:jc w:val="left"/>
    </w:pPr>
    <w:rPr>
      <w:rFonts w:cs="Times New Roman"/>
      <w:szCs w:val="20"/>
      <w:lang w:val="en-GB"/>
    </w:rPr>
  </w:style>
  <w:style w:type="character" w:customStyle="1" w:styleId="NoteHeadingChar">
    <w:name w:val="Note Heading Char"/>
    <w:basedOn w:val="DefaultParagraphFont"/>
    <w:link w:val="NoteHeading"/>
    <w:rsid w:val="00614786"/>
    <w:rPr>
      <w:rFonts w:ascii="Times New Roman" w:hAnsi="Times New Roman" w:cs="Times New Roman"/>
      <w:sz w:val="20"/>
      <w:szCs w:val="20"/>
      <w:lang w:val="en-GB"/>
    </w:rPr>
  </w:style>
  <w:style w:type="paragraph" w:styleId="Salutation">
    <w:name w:val="Salutation"/>
    <w:basedOn w:val="Normal"/>
    <w:next w:val="Normal"/>
    <w:link w:val="SalutationChar"/>
    <w:rsid w:val="00614786"/>
    <w:pPr>
      <w:suppressAutoHyphens/>
      <w:bidi w:val="0"/>
      <w:jc w:val="left"/>
    </w:pPr>
    <w:rPr>
      <w:rFonts w:cs="Times New Roman"/>
      <w:szCs w:val="20"/>
      <w:lang w:val="en-GB"/>
    </w:rPr>
  </w:style>
  <w:style w:type="character" w:customStyle="1" w:styleId="SalutationChar">
    <w:name w:val="Salutation Char"/>
    <w:basedOn w:val="DefaultParagraphFont"/>
    <w:link w:val="Salutation"/>
    <w:rsid w:val="00614786"/>
    <w:rPr>
      <w:rFonts w:ascii="Times New Roman" w:hAnsi="Times New Roman" w:cs="Times New Roman"/>
      <w:sz w:val="20"/>
      <w:szCs w:val="20"/>
      <w:lang w:val="en-GB"/>
    </w:rPr>
  </w:style>
  <w:style w:type="paragraph" w:styleId="Signature">
    <w:name w:val="Signature"/>
    <w:basedOn w:val="Normal"/>
    <w:link w:val="SignatureChar"/>
    <w:rsid w:val="00614786"/>
    <w:pPr>
      <w:suppressAutoHyphens/>
      <w:bidi w:val="0"/>
      <w:ind w:left="4252"/>
      <w:jc w:val="left"/>
    </w:pPr>
    <w:rPr>
      <w:rFonts w:cs="Times New Roman"/>
      <w:szCs w:val="20"/>
      <w:lang w:val="en-GB"/>
    </w:rPr>
  </w:style>
  <w:style w:type="character" w:customStyle="1" w:styleId="SignatureChar">
    <w:name w:val="Signature Char"/>
    <w:basedOn w:val="DefaultParagraphFont"/>
    <w:link w:val="Signature"/>
    <w:rsid w:val="00614786"/>
    <w:rPr>
      <w:rFonts w:ascii="Times New Roman" w:hAnsi="Times New Roman" w:cs="Times New Roman"/>
      <w:sz w:val="20"/>
      <w:szCs w:val="20"/>
      <w:lang w:val="en-GB"/>
    </w:rPr>
  </w:style>
  <w:style w:type="table" w:styleId="Table3Deffects1">
    <w:name w:val="Table 3D effects 1"/>
    <w:basedOn w:val="TableNormal"/>
    <w:rsid w:val="00614786"/>
    <w:pPr>
      <w:suppressAutoHyphens/>
      <w:spacing w:after="0" w:line="240" w:lineRule="atLeast"/>
    </w:pPr>
    <w:rPr>
      <w:rFonts w:ascii="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14786"/>
    <w:pPr>
      <w:suppressAutoHyphens/>
      <w:spacing w:after="0" w:line="240" w:lineRule="atLeast"/>
    </w:pPr>
    <w:rPr>
      <w:rFonts w:ascii="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14786"/>
    <w:pPr>
      <w:suppressAutoHyphens/>
      <w:spacing w:after="0" w:line="240" w:lineRule="atLeast"/>
    </w:pPr>
    <w:rPr>
      <w:rFonts w:ascii="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14786"/>
    <w:pPr>
      <w:suppressAutoHyphens/>
      <w:spacing w:after="0" w:line="240" w:lineRule="atLeast"/>
    </w:pPr>
    <w:rPr>
      <w:rFonts w:ascii="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4786"/>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14786"/>
    <w:pPr>
      <w:suppressAutoHyphens/>
      <w:spacing w:after="0" w:line="240" w:lineRule="atLeast"/>
    </w:pPr>
    <w:rPr>
      <w:rFonts w:ascii="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14786"/>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14786"/>
    <w:pPr>
      <w:suppressAutoHyphens/>
      <w:spacing w:after="0" w:line="240" w:lineRule="atLeast"/>
    </w:pPr>
    <w:rPr>
      <w:rFonts w:ascii="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14786"/>
    <w:pPr>
      <w:suppressAutoHyphens/>
      <w:spacing w:after="0" w:line="240" w:lineRule="atLeast"/>
    </w:pPr>
    <w:rPr>
      <w:rFonts w:ascii="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14786"/>
    <w:pPr>
      <w:suppressAutoHyphens/>
      <w:spacing w:after="0" w:line="240" w:lineRule="atLeast"/>
    </w:pPr>
    <w:rPr>
      <w:rFonts w:ascii="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14786"/>
    <w:pPr>
      <w:suppressAutoHyphens/>
      <w:spacing w:after="0" w:line="240" w:lineRule="atLeast"/>
    </w:pPr>
    <w:rPr>
      <w:rFonts w:ascii="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14786"/>
    <w:pPr>
      <w:suppressAutoHyphens/>
      <w:spacing w:after="0" w:line="240" w:lineRule="atLeast"/>
    </w:pPr>
    <w:rPr>
      <w:rFonts w:ascii="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14786"/>
    <w:pPr>
      <w:suppressAutoHyphens/>
      <w:spacing w:after="0" w:line="240" w:lineRule="atLeast"/>
    </w:pPr>
    <w:rPr>
      <w:rFonts w:ascii="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14786"/>
    <w:pPr>
      <w:suppressAutoHyphens/>
      <w:spacing w:after="0" w:line="240" w:lineRule="atLeast"/>
    </w:pPr>
    <w:rPr>
      <w:rFonts w:ascii="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14786"/>
    <w:pPr>
      <w:suppressAutoHyphens/>
      <w:spacing w:after="0" w:line="240" w:lineRule="atLeast"/>
    </w:pPr>
    <w:rPr>
      <w:rFonts w:ascii="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14786"/>
    <w:pPr>
      <w:suppressAutoHyphens/>
      <w:spacing w:after="0" w:line="240" w:lineRule="atLeast"/>
    </w:pPr>
    <w:rPr>
      <w:rFonts w:ascii="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14786"/>
    <w:pPr>
      <w:suppressAutoHyphens/>
      <w:spacing w:after="0" w:line="240" w:lineRule="atLeast"/>
    </w:pPr>
    <w:rPr>
      <w:rFonts w:ascii="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614786"/>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style1">
    <w:name w:val="style1"/>
    <w:rsid w:val="00614786"/>
  </w:style>
  <w:style w:type="character" w:customStyle="1" w:styleId="Link">
    <w:name w:val="Link"/>
    <w:rsid w:val="00614786"/>
    <w:rPr>
      <w:color w:val="0000FF"/>
      <w:u w:val="single" w:color="0000FF"/>
    </w:rPr>
  </w:style>
  <w:style w:type="character" w:customStyle="1" w:styleId="Hyperlink0">
    <w:name w:val="Hyperlink.0"/>
    <w:rsid w:val="00614786"/>
    <w:rPr>
      <w:caps w:val="0"/>
      <w:smallCaps w:val="0"/>
      <w:strike w:val="0"/>
      <w:dstrike w:val="0"/>
      <w:color w:val="0000FF"/>
      <w:spacing w:val="0"/>
      <w:kern w:val="0"/>
      <w:position w:val="0"/>
      <w:sz w:val="18"/>
      <w:szCs w:val="18"/>
      <w:u w:val="single" w:color="0000FF"/>
      <w:vertAlign w:val="baseline"/>
      <w:lang w:val="en-US"/>
    </w:rPr>
  </w:style>
  <w:style w:type="character" w:customStyle="1" w:styleId="Hyperlink1">
    <w:name w:val="Hyperlink.1"/>
    <w:rsid w:val="00614786"/>
    <w:rPr>
      <w:caps w:val="0"/>
      <w:smallCaps w:val="0"/>
      <w:strike w:val="0"/>
      <w:dstrike w:val="0"/>
      <w:color w:val="0000CC"/>
      <w:spacing w:val="0"/>
      <w:kern w:val="0"/>
      <w:position w:val="0"/>
      <w:sz w:val="18"/>
      <w:szCs w:val="18"/>
      <w:u w:val="single" w:color="0000CC"/>
      <w:vertAlign w:val="baseline"/>
      <w:lang w:val="en-US"/>
    </w:rPr>
  </w:style>
  <w:style w:type="character" w:customStyle="1" w:styleId="Hyperlink2">
    <w:name w:val="Hyperlink.2"/>
    <w:rsid w:val="00614786"/>
    <w:rPr>
      <w:color w:val="0000FF"/>
      <w:u w:val="single" w:color="0000FF"/>
      <w:lang w:val="en-US"/>
    </w:rPr>
  </w:style>
  <w:style w:type="character" w:customStyle="1" w:styleId="Hyperlink4">
    <w:name w:val="Hyperlink.4"/>
    <w:rsid w:val="00614786"/>
    <w:rPr>
      <w:caps w:val="0"/>
      <w:smallCaps w:val="0"/>
      <w:strike w:val="0"/>
      <w:dstrike w:val="0"/>
      <w:color w:val="0000FF"/>
      <w:spacing w:val="0"/>
      <w:kern w:val="0"/>
      <w:position w:val="0"/>
      <w:sz w:val="20"/>
      <w:szCs w:val="20"/>
      <w:u w:val="single" w:color="0000FF"/>
      <w:vertAlign w:val="baseline"/>
      <w:lang w:val="en-US"/>
    </w:rPr>
  </w:style>
  <w:style w:type="character" w:customStyle="1" w:styleId="Hyperlink3">
    <w:name w:val="Hyperlink.3"/>
    <w:rsid w:val="00614786"/>
    <w:rPr>
      <w:caps w:val="0"/>
      <w:smallCaps w:val="0"/>
      <w:strike w:val="0"/>
      <w:dstrike w:val="0"/>
      <w:color w:val="0000FF"/>
      <w:spacing w:val="0"/>
      <w:kern w:val="0"/>
      <w:position w:val="0"/>
      <w:sz w:val="20"/>
      <w:szCs w:val="20"/>
      <w:u w:val="single" w:color="0000FF"/>
      <w:vertAlign w:val="baseline"/>
      <w:lang w:val="en-US"/>
    </w:rPr>
  </w:style>
  <w:style w:type="paragraph" w:customStyle="1" w:styleId="Default">
    <w:name w:val="Default"/>
    <w:rsid w:val="00614786"/>
    <w:pPr>
      <w:spacing w:after="0" w:line="240" w:lineRule="auto"/>
    </w:pPr>
    <w:rPr>
      <w:rFonts w:ascii="Helvetica" w:eastAsia="Helvetica" w:hAnsi="Helvetica" w:cs="Helvetica"/>
      <w:color w:val="000000"/>
    </w:rPr>
  </w:style>
  <w:style w:type="character" w:customStyle="1" w:styleId="BalloonTextChar1">
    <w:name w:val="Balloon Text Char1"/>
    <w:uiPriority w:val="99"/>
    <w:rsid w:val="00614786"/>
    <w:rPr>
      <w:rFonts w:ascii="Tahoma" w:hAnsi="Tahoma" w:cs="Tahoma"/>
      <w:sz w:val="16"/>
      <w:szCs w:val="16"/>
      <w:lang w:eastAsia="en-US"/>
    </w:rPr>
  </w:style>
  <w:style w:type="paragraph" w:customStyle="1" w:styleId="HeaderFooter">
    <w:name w:val="Header &amp; Footer"/>
    <w:rsid w:val="00614786"/>
    <w:pPr>
      <w:tabs>
        <w:tab w:val="right" w:pos="9020"/>
      </w:tabs>
      <w:spacing w:after="0" w:line="240" w:lineRule="auto"/>
    </w:pPr>
    <w:rPr>
      <w:rFonts w:ascii="Helvetica" w:eastAsia="Arial Unicode MS" w:hAnsi="Arial Unicode MS" w:cs="Arial Unicode MS"/>
      <w:color w:val="000000"/>
      <w:sz w:val="24"/>
      <w:szCs w:val="24"/>
    </w:rPr>
  </w:style>
  <w:style w:type="character" w:customStyle="1" w:styleId="CommentTextChar1">
    <w:name w:val="Comment Text Char1"/>
    <w:rsid w:val="00614786"/>
    <w:rPr>
      <w:lang w:eastAsia="en-US"/>
    </w:rPr>
  </w:style>
  <w:style w:type="character" w:customStyle="1" w:styleId="CommentSubjectChar1">
    <w:name w:val="Comment Subject Char1"/>
    <w:rsid w:val="00614786"/>
    <w:rPr>
      <w:b/>
      <w:bCs/>
      <w:lang w:eastAsia="en-US"/>
    </w:rPr>
  </w:style>
  <w:style w:type="paragraph" w:styleId="Revision">
    <w:name w:val="Revision"/>
    <w:uiPriority w:val="99"/>
    <w:semiHidden/>
    <w:rsid w:val="00614786"/>
    <w:pPr>
      <w:spacing w:after="0" w:line="240" w:lineRule="auto"/>
    </w:pPr>
    <w:rPr>
      <w:rFonts w:ascii="Times New Roman" w:eastAsia="Arial Unicode MS" w:hAnsi="Arial Unicode MS" w:cs="Arial Unicode MS"/>
      <w:color w:val="000000"/>
      <w:sz w:val="24"/>
      <w:szCs w:val="24"/>
      <w:u w:color="000000"/>
    </w:rPr>
  </w:style>
  <w:style w:type="paragraph" w:customStyle="1" w:styleId="TableStyle2">
    <w:name w:val="Table Style 2"/>
    <w:rsid w:val="00614786"/>
    <w:pPr>
      <w:spacing w:after="0" w:line="240" w:lineRule="auto"/>
    </w:pPr>
    <w:rPr>
      <w:rFonts w:ascii="Helvetica" w:eastAsia="Helvetica" w:hAnsi="Helvetica" w:cs="Helvetica"/>
      <w:color w:val="000000"/>
      <w:sz w:val="20"/>
      <w:szCs w:val="20"/>
    </w:rPr>
  </w:style>
  <w:style w:type="paragraph" w:customStyle="1" w:styleId="BodyA">
    <w:name w:val="Body A"/>
    <w:rsid w:val="0061478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paragraph" w:styleId="TOCHeading">
    <w:name w:val="TOC Heading"/>
    <w:basedOn w:val="Heading1"/>
    <w:next w:val="Normal"/>
    <w:uiPriority w:val="39"/>
    <w:qFormat/>
    <w:rsid w:val="00614786"/>
    <w:pPr>
      <w:keepNext/>
      <w:keepLines/>
      <w:tabs>
        <w:tab w:val="clear" w:pos="1080"/>
        <w:tab w:val="clear" w:pos="1928"/>
        <w:tab w:val="clear" w:pos="2608"/>
        <w:tab w:val="clear" w:pos="3289"/>
        <w:tab w:val="clear" w:pos="3969"/>
        <w:tab w:val="clear" w:pos="4649"/>
        <w:tab w:val="clear" w:pos="5330"/>
      </w:tabs>
      <w:suppressAutoHyphens w:val="0"/>
      <w:kinsoku w:val="0"/>
      <w:overflowPunct w:val="0"/>
      <w:autoSpaceDE w:val="0"/>
      <w:autoSpaceDN w:val="0"/>
      <w:adjustRightInd w:val="0"/>
      <w:snapToGrid w:val="0"/>
      <w:spacing w:before="480" w:after="0" w:line="276" w:lineRule="auto"/>
      <w:ind w:right="0" w:firstLine="0"/>
      <w:jc w:val="left"/>
      <w:outlineLvl w:val="9"/>
    </w:pPr>
    <w:rPr>
      <w:rFonts w:ascii="Cambria" w:eastAsia="SimSun" w:hAnsi="Cambria" w:cs="Times New Roman"/>
      <w:b/>
      <w:bCs/>
      <w:color w:val="365F91"/>
      <w:sz w:val="28"/>
      <w:szCs w:val="28"/>
      <w:lang w:eastAsia="zh-CN"/>
    </w:rPr>
  </w:style>
  <w:style w:type="character" w:customStyle="1" w:styleId="fullstoryclass">
    <w:name w:val="fullstory_class"/>
    <w:rsid w:val="00614786"/>
  </w:style>
  <w:style w:type="paragraph" w:customStyle="1" w:styleId="Paragraphedeliste1">
    <w:name w:val="Paragraphe de liste1"/>
    <w:basedOn w:val="Normal"/>
    <w:qFormat/>
    <w:rsid w:val="00614786"/>
    <w:pPr>
      <w:bidi w:val="0"/>
      <w:spacing w:after="200" w:line="276" w:lineRule="auto"/>
      <w:ind w:left="720"/>
      <w:contextualSpacing/>
      <w:jc w:val="both"/>
    </w:pPr>
    <w:rPr>
      <w:rFonts w:ascii="Calibri" w:hAnsi="Calibri" w:cs="Times New Roman"/>
      <w:sz w:val="22"/>
      <w:szCs w:val="22"/>
      <w:lang w:val="sw-KE" w:eastAsia="sw-KE"/>
    </w:rPr>
  </w:style>
  <w:style w:type="paragraph" w:customStyle="1" w:styleId="NumberedParagraphs">
    <w:name w:val="Numbered Paragraphs"/>
    <w:basedOn w:val="Normal"/>
    <w:autoRedefine/>
    <w:rsid w:val="00614786"/>
    <w:pPr>
      <w:tabs>
        <w:tab w:val="left" w:pos="504"/>
      </w:tabs>
      <w:bidi w:val="0"/>
      <w:spacing w:before="240" w:after="240" w:line="360" w:lineRule="auto"/>
      <w:jc w:val="both"/>
    </w:pPr>
    <w:rPr>
      <w:rFonts w:cs="Times New Roman"/>
      <w:sz w:val="24"/>
      <w:szCs w:val="24"/>
      <w:lang w:val="en-GB"/>
    </w:rPr>
  </w:style>
  <w:style w:type="paragraph" w:customStyle="1" w:styleId="GovernmentCitations">
    <w:name w:val="Government Citations"/>
    <w:basedOn w:val="Normal"/>
    <w:rsid w:val="00614786"/>
    <w:pPr>
      <w:bidi w:val="0"/>
      <w:spacing w:line="240" w:lineRule="auto"/>
      <w:ind w:left="720" w:right="720"/>
      <w:jc w:val="both"/>
    </w:pPr>
    <w:rPr>
      <w:rFonts w:cs="Times New Roman"/>
      <w:szCs w:val="24"/>
      <w:lang w:val="en-GB"/>
    </w:rPr>
  </w:style>
  <w:style w:type="paragraph" w:styleId="NoSpacing">
    <w:name w:val="No Spacing"/>
    <w:link w:val="NoSpacingChar"/>
    <w:uiPriority w:val="1"/>
    <w:qFormat/>
    <w:rsid w:val="00614786"/>
    <w:pPr>
      <w:spacing w:after="0" w:line="240" w:lineRule="auto"/>
    </w:pPr>
    <w:rPr>
      <w:rFonts w:ascii="Calibri" w:eastAsia="Calibri" w:hAnsi="Calibri" w:cs="Times New Roman"/>
    </w:rPr>
  </w:style>
  <w:style w:type="character" w:customStyle="1" w:styleId="NoSpacingChar">
    <w:name w:val="No Spacing Char"/>
    <w:link w:val="NoSpacing"/>
    <w:uiPriority w:val="1"/>
    <w:rsid w:val="00614786"/>
    <w:rPr>
      <w:rFonts w:ascii="Calibri" w:eastAsia="Calibri" w:hAnsi="Calibri" w:cs="Times New Roman"/>
    </w:rPr>
  </w:style>
  <w:style w:type="paragraph" w:styleId="TOC4">
    <w:name w:val="toc 4"/>
    <w:basedOn w:val="Normal"/>
    <w:next w:val="Normal"/>
    <w:autoRedefine/>
    <w:uiPriority w:val="39"/>
    <w:rsid w:val="00614786"/>
    <w:pPr>
      <w:bidi w:val="0"/>
      <w:spacing w:line="240" w:lineRule="auto"/>
      <w:ind w:left="720"/>
      <w:jc w:val="left"/>
    </w:pPr>
    <w:rPr>
      <w:rFonts w:ascii="Calibri" w:eastAsia="Cambria" w:hAnsi="Calibri" w:cs="Times New Roman"/>
      <w:szCs w:val="20"/>
    </w:rPr>
  </w:style>
  <w:style w:type="paragraph" w:styleId="TOC5">
    <w:name w:val="toc 5"/>
    <w:basedOn w:val="Normal"/>
    <w:next w:val="Normal"/>
    <w:autoRedefine/>
    <w:uiPriority w:val="39"/>
    <w:rsid w:val="00614786"/>
    <w:pPr>
      <w:bidi w:val="0"/>
      <w:spacing w:line="240" w:lineRule="auto"/>
      <w:ind w:left="960"/>
      <w:jc w:val="left"/>
    </w:pPr>
    <w:rPr>
      <w:rFonts w:ascii="Calibri" w:eastAsia="Cambria" w:hAnsi="Calibri" w:cs="Times New Roman"/>
      <w:szCs w:val="20"/>
    </w:rPr>
  </w:style>
  <w:style w:type="paragraph" w:styleId="TOC6">
    <w:name w:val="toc 6"/>
    <w:basedOn w:val="Normal"/>
    <w:next w:val="Normal"/>
    <w:autoRedefine/>
    <w:uiPriority w:val="39"/>
    <w:rsid w:val="00614786"/>
    <w:pPr>
      <w:bidi w:val="0"/>
      <w:spacing w:line="240" w:lineRule="auto"/>
      <w:ind w:left="1200"/>
      <w:jc w:val="left"/>
    </w:pPr>
    <w:rPr>
      <w:rFonts w:ascii="Calibri" w:eastAsia="Cambria" w:hAnsi="Calibri" w:cs="Times New Roman"/>
      <w:szCs w:val="20"/>
    </w:rPr>
  </w:style>
  <w:style w:type="paragraph" w:styleId="TOC7">
    <w:name w:val="toc 7"/>
    <w:basedOn w:val="Normal"/>
    <w:next w:val="Normal"/>
    <w:autoRedefine/>
    <w:uiPriority w:val="39"/>
    <w:rsid w:val="00614786"/>
    <w:pPr>
      <w:bidi w:val="0"/>
      <w:spacing w:line="240" w:lineRule="auto"/>
      <w:ind w:left="1440"/>
      <w:jc w:val="left"/>
    </w:pPr>
    <w:rPr>
      <w:rFonts w:ascii="Calibri" w:eastAsia="Cambria" w:hAnsi="Calibri" w:cs="Times New Roman"/>
      <w:szCs w:val="20"/>
    </w:rPr>
  </w:style>
  <w:style w:type="paragraph" w:styleId="TOC8">
    <w:name w:val="toc 8"/>
    <w:basedOn w:val="Normal"/>
    <w:next w:val="Normal"/>
    <w:autoRedefine/>
    <w:uiPriority w:val="39"/>
    <w:rsid w:val="00614786"/>
    <w:pPr>
      <w:bidi w:val="0"/>
      <w:spacing w:line="240" w:lineRule="auto"/>
      <w:ind w:left="1680"/>
      <w:jc w:val="left"/>
    </w:pPr>
    <w:rPr>
      <w:rFonts w:ascii="Calibri" w:eastAsia="Cambria" w:hAnsi="Calibri" w:cs="Times New Roman"/>
      <w:szCs w:val="20"/>
    </w:rPr>
  </w:style>
  <w:style w:type="paragraph" w:styleId="DocumentMap">
    <w:name w:val="Document Map"/>
    <w:basedOn w:val="Normal"/>
    <w:link w:val="DocumentMapChar"/>
    <w:rsid w:val="00614786"/>
    <w:pPr>
      <w:shd w:val="clear" w:color="auto" w:fill="000080"/>
      <w:bidi w:val="0"/>
      <w:spacing w:line="360" w:lineRule="auto"/>
      <w:jc w:val="left"/>
    </w:pPr>
    <w:rPr>
      <w:rFonts w:ascii="Tahoma" w:hAnsi="Tahoma" w:cs="Tahoma"/>
      <w:szCs w:val="20"/>
      <w:lang w:val="de-DE" w:eastAsia="de-DE"/>
    </w:rPr>
  </w:style>
  <w:style w:type="character" w:customStyle="1" w:styleId="DocumentMapChar">
    <w:name w:val="Document Map Char"/>
    <w:basedOn w:val="DefaultParagraphFont"/>
    <w:link w:val="DocumentMap"/>
    <w:rsid w:val="00614786"/>
    <w:rPr>
      <w:rFonts w:ascii="Tahoma" w:hAnsi="Tahoma" w:cs="Tahoma"/>
      <w:sz w:val="20"/>
      <w:szCs w:val="20"/>
      <w:shd w:val="clear" w:color="auto" w:fill="000080"/>
      <w:lang w:val="de-DE" w:eastAsia="de-DE"/>
    </w:rPr>
  </w:style>
  <w:style w:type="paragraph" w:customStyle="1" w:styleId="BMJStandard1Zeilig">
    <w:name w:val="BMJStandard1Zeilig"/>
    <w:basedOn w:val="Normal"/>
    <w:rsid w:val="006147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bidi w:val="0"/>
      <w:spacing w:line="240" w:lineRule="auto"/>
      <w:jc w:val="left"/>
    </w:pPr>
    <w:rPr>
      <w:rFonts w:ascii="Arial" w:hAnsi="Arial" w:cs="Times New Roman"/>
      <w:sz w:val="22"/>
      <w:szCs w:val="20"/>
      <w:lang w:val="de-DE" w:eastAsia="de-DE"/>
    </w:rPr>
  </w:style>
  <w:style w:type="paragraph" w:customStyle="1" w:styleId="Formatvorlageberschrift3Block">
    <w:name w:val="Formatvorlage Überschrift 3 + Block"/>
    <w:basedOn w:val="Heading3"/>
    <w:rsid w:val="00614786"/>
    <w:pPr>
      <w:keepLines w:val="0"/>
      <w:numPr>
        <w:ilvl w:val="0"/>
        <w:numId w:val="0"/>
      </w:numPr>
      <w:bidi w:val="0"/>
      <w:spacing w:before="360" w:after="120" w:line="360" w:lineRule="auto"/>
      <w:jc w:val="both"/>
    </w:pPr>
    <w:rPr>
      <w:rFonts w:ascii="Times New Roman" w:eastAsia="SimSun" w:hAnsi="Times New Roman" w:cs="Times New Roman"/>
      <w:color w:val="auto"/>
      <w:sz w:val="24"/>
      <w:szCs w:val="20"/>
      <w:lang w:val="de-DE" w:eastAsia="de-DE"/>
    </w:rPr>
  </w:style>
  <w:style w:type="paragraph" w:customStyle="1" w:styleId="Formatvorlage1">
    <w:name w:val="Formatvorlage1"/>
    <w:basedOn w:val="Heading5"/>
    <w:rsid w:val="00614786"/>
    <w:pPr>
      <w:keepNext w:val="0"/>
      <w:keepLines w:val="0"/>
      <w:numPr>
        <w:ilvl w:val="0"/>
        <w:numId w:val="0"/>
      </w:numPr>
      <w:bidi w:val="0"/>
      <w:spacing w:before="240" w:after="60" w:line="360" w:lineRule="auto"/>
      <w:jc w:val="both"/>
    </w:pPr>
    <w:rPr>
      <w:rFonts w:ascii="Times New Roman" w:eastAsia="SimSun" w:hAnsi="Times New Roman" w:cs="Times New Roman"/>
      <w:b/>
      <w:bCs/>
      <w:iCs/>
      <w:color w:val="auto"/>
      <w:sz w:val="24"/>
      <w:szCs w:val="26"/>
      <w:lang w:val="de-DE" w:eastAsia="de-DE"/>
    </w:rPr>
  </w:style>
  <w:style w:type="paragraph" w:customStyle="1" w:styleId="BMJStandard15Zeilen">
    <w:name w:val="BMJStandard1.5Zeilen"/>
    <w:basedOn w:val="Normal"/>
    <w:rsid w:val="006147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bidi w:val="0"/>
      <w:spacing w:line="360" w:lineRule="auto"/>
      <w:jc w:val="left"/>
    </w:pPr>
    <w:rPr>
      <w:rFonts w:ascii="Arial" w:hAnsi="Arial" w:cs="Times New Roman"/>
      <w:sz w:val="22"/>
      <w:szCs w:val="20"/>
      <w:lang w:val="de-DE" w:eastAsia="de-DE"/>
    </w:rPr>
  </w:style>
  <w:style w:type="paragraph" w:customStyle="1" w:styleId="Brieftext">
    <w:name w:val="Brieftext"/>
    <w:basedOn w:val="Normal"/>
    <w:rsid w:val="00614786"/>
    <w:pPr>
      <w:bidi w:val="0"/>
      <w:spacing w:line="360" w:lineRule="exact"/>
      <w:jc w:val="left"/>
    </w:pPr>
    <w:rPr>
      <w:rFonts w:ascii="Arial" w:hAnsi="Arial" w:cs="Times New Roman"/>
      <w:sz w:val="24"/>
      <w:szCs w:val="20"/>
      <w:lang w:val="de-DE"/>
    </w:rPr>
  </w:style>
  <w:style w:type="paragraph" w:customStyle="1" w:styleId="BalloonText1">
    <w:name w:val="Balloon Text1"/>
    <w:basedOn w:val="Normal"/>
    <w:semiHidden/>
    <w:rsid w:val="00614786"/>
    <w:pPr>
      <w:bidi w:val="0"/>
      <w:spacing w:line="360" w:lineRule="auto"/>
      <w:jc w:val="left"/>
    </w:pPr>
    <w:rPr>
      <w:rFonts w:ascii="Tahoma" w:hAnsi="Tahoma" w:cs="Tahoma"/>
      <w:sz w:val="16"/>
      <w:szCs w:val="16"/>
      <w:lang w:val="de-DE" w:eastAsia="de-DE"/>
    </w:rPr>
  </w:style>
  <w:style w:type="paragraph" w:customStyle="1" w:styleId="CommentSubject1">
    <w:name w:val="Comment Subject1"/>
    <w:basedOn w:val="CommentText"/>
    <w:next w:val="CommentText"/>
    <w:semiHidden/>
    <w:rsid w:val="00614786"/>
    <w:pPr>
      <w:bidi w:val="0"/>
      <w:spacing w:before="0" w:after="0" w:line="360" w:lineRule="auto"/>
      <w:jc w:val="left"/>
    </w:pPr>
    <w:rPr>
      <w:rFonts w:cs="Times New Roman"/>
      <w:b/>
      <w:bCs/>
      <w:spacing w:val="0"/>
      <w:kern w:val="0"/>
      <w:lang w:val="de-DE" w:eastAsia="de-DE"/>
    </w:rPr>
  </w:style>
  <w:style w:type="paragraph" w:customStyle="1" w:styleId="BMJZAHL">
    <w:name w:val="BMJ ZAHL"/>
    <w:basedOn w:val="Normal"/>
    <w:rsid w:val="00614786"/>
    <w:pPr>
      <w:numPr>
        <w:numId w:val="35"/>
      </w:numPr>
      <w:bidi w:val="0"/>
      <w:spacing w:line="360" w:lineRule="auto"/>
      <w:jc w:val="both"/>
    </w:pPr>
    <w:rPr>
      <w:rFonts w:cs="Times New Roman"/>
      <w:spacing w:val="-4"/>
      <w:sz w:val="24"/>
      <w:szCs w:val="20"/>
      <w:lang w:val="de-DE" w:eastAsia="de-DE"/>
    </w:rPr>
  </w:style>
  <w:style w:type="paragraph" w:customStyle="1" w:styleId="BMJSK">
    <w:name w:val="BMJ SK"/>
    <w:basedOn w:val="Normal"/>
    <w:rsid w:val="00614786"/>
    <w:pPr>
      <w:tabs>
        <w:tab w:val="num" w:pos="577"/>
      </w:tabs>
      <w:bidi w:val="0"/>
      <w:spacing w:line="360" w:lineRule="auto"/>
      <w:ind w:left="577" w:hanging="397"/>
      <w:jc w:val="both"/>
    </w:pPr>
    <w:rPr>
      <w:rFonts w:cs="Times New Roman"/>
      <w:spacing w:val="-4"/>
      <w:sz w:val="24"/>
      <w:szCs w:val="20"/>
      <w:lang w:val="de-DE" w:eastAsia="de-DE"/>
    </w:rPr>
  </w:style>
  <w:style w:type="character" w:customStyle="1" w:styleId="apple-converted-space">
    <w:name w:val="apple-converted-space"/>
    <w:rsid w:val="00614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tabs>
        <w:tab w:val="num" w:pos="1080"/>
      </w:tabs>
      <w:suppressAutoHyphens/>
      <w:bidi w:val="0"/>
      <w:ind w:left="0" w:firstLine="720"/>
      <w:outlineLvl w:val="0"/>
    </w:pPr>
  </w:style>
  <w:style w:type="paragraph" w:styleId="Heading2">
    <w:name w:val="heading 2"/>
    <w:basedOn w:val="Normal"/>
    <w:next w:val="Normal"/>
    <w:link w:val="Heading2Char"/>
    <w:unhideWhenUsed/>
    <w:qFormat/>
    <w:rsid w:val="00455780"/>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F6156"/>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1E7EC6"/>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EF6156"/>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numbering" w:styleId="111111">
    <w:name w:val="Outline List 2"/>
    <w:basedOn w:val="NoList"/>
    <w:semiHidden/>
    <w:rsid w:val="00614786"/>
    <w:pPr>
      <w:numPr>
        <w:numId w:val="12"/>
      </w:numPr>
    </w:pPr>
  </w:style>
  <w:style w:type="numbering" w:styleId="1ai">
    <w:name w:val="Outline List 1"/>
    <w:basedOn w:val="NoList"/>
    <w:semiHidden/>
    <w:rsid w:val="00614786"/>
    <w:pPr>
      <w:numPr>
        <w:numId w:val="13"/>
      </w:numPr>
    </w:pPr>
  </w:style>
  <w:style w:type="character" w:styleId="CommentReference">
    <w:name w:val="annotation reference"/>
    <w:unhideWhenUsed/>
    <w:rsid w:val="00614786"/>
    <w:rPr>
      <w:sz w:val="16"/>
      <w:szCs w:val="16"/>
    </w:rPr>
  </w:style>
  <w:style w:type="paragraph" w:styleId="CommentText">
    <w:name w:val="annotation text"/>
    <w:basedOn w:val="Normal"/>
    <w:link w:val="CommentTextChar"/>
    <w:unhideWhenUsed/>
    <w:rsid w:val="00614786"/>
    <w:pPr>
      <w:spacing w:before="240" w:after="240" w:line="240" w:lineRule="auto"/>
    </w:pPr>
    <w:rPr>
      <w:spacing w:val="6"/>
      <w:kern w:val="16"/>
      <w:szCs w:val="20"/>
      <w:lang w:eastAsia="ar-SA"/>
    </w:rPr>
  </w:style>
  <w:style w:type="character" w:customStyle="1" w:styleId="CommentTextChar">
    <w:name w:val="Comment Text Char"/>
    <w:basedOn w:val="DefaultParagraphFont"/>
    <w:link w:val="CommentText"/>
    <w:rsid w:val="00614786"/>
    <w:rPr>
      <w:rFonts w:ascii="Times New Roman" w:hAnsi="Times New Roman" w:cs="Traditional Arabic"/>
      <w:spacing w:val="6"/>
      <w:kern w:val="16"/>
      <w:sz w:val="20"/>
      <w:szCs w:val="20"/>
      <w:lang w:eastAsia="ar-SA"/>
    </w:rPr>
  </w:style>
  <w:style w:type="paragraph" w:customStyle="1" w:styleId="a">
    <w:name w:val="(أ) إلى (د)"/>
    <w:basedOn w:val="Normal"/>
    <w:rsid w:val="00614786"/>
    <w:pPr>
      <w:numPr>
        <w:numId w:val="15"/>
      </w:numPr>
      <w:tabs>
        <w:tab w:val="clear" w:pos="1440"/>
      </w:tabs>
      <w:spacing w:before="240" w:after="240" w:line="240" w:lineRule="auto"/>
      <w:ind w:left="0" w:right="0" w:firstLine="720"/>
      <w:jc w:val="both"/>
    </w:pPr>
    <w:rPr>
      <w:spacing w:val="6"/>
      <w:kern w:val="16"/>
      <w:sz w:val="22"/>
      <w:lang w:eastAsia="ar-SA"/>
    </w:rPr>
  </w:style>
  <w:style w:type="paragraph" w:customStyle="1" w:styleId="a0">
    <w:name w:val="(ه‍)"/>
    <w:basedOn w:val="a"/>
    <w:rsid w:val="00614786"/>
    <w:pPr>
      <w:numPr>
        <w:numId w:val="16"/>
      </w:numPr>
      <w:tabs>
        <w:tab w:val="clear" w:pos="1080"/>
      </w:tabs>
      <w:ind w:right="0"/>
    </w:pPr>
  </w:style>
  <w:style w:type="paragraph" w:customStyle="1" w:styleId="parag">
    <w:name w:val="parag"/>
    <w:rsid w:val="00614786"/>
    <w:pPr>
      <w:numPr>
        <w:numId w:val="17"/>
      </w:numPr>
      <w:tabs>
        <w:tab w:val="clear" w:pos="360"/>
        <w:tab w:val="left" w:pos="720"/>
      </w:tabs>
      <w:bidi/>
      <w:spacing w:before="180" w:after="180" w:line="400" w:lineRule="exact"/>
      <w:jc w:val="both"/>
    </w:pPr>
    <w:rPr>
      <w:rFonts w:ascii="Times New Roman" w:hAnsi="Times New Roman" w:cs="Traditional Arabic"/>
      <w:spacing w:val="6"/>
      <w:kern w:val="16"/>
      <w:szCs w:val="30"/>
      <w:lang w:eastAsia="ar-SA"/>
    </w:rPr>
  </w:style>
  <w:style w:type="paragraph" w:styleId="ListBullet">
    <w:name w:val="List Bullet"/>
    <w:basedOn w:val="Normal"/>
    <w:autoRedefine/>
    <w:semiHidden/>
    <w:rsid w:val="00614786"/>
    <w:pPr>
      <w:numPr>
        <w:numId w:val="19"/>
      </w:numPr>
      <w:spacing w:before="240" w:after="240" w:line="240" w:lineRule="auto"/>
      <w:ind w:right="0"/>
      <w:jc w:val="both"/>
    </w:pPr>
    <w:rPr>
      <w:spacing w:val="6"/>
      <w:kern w:val="16"/>
      <w:sz w:val="22"/>
      <w:lang w:eastAsia="ar-SA"/>
    </w:rPr>
  </w:style>
  <w:style w:type="paragraph" w:customStyle="1" w:styleId="Artic1-">
    <w:name w:val="Artic_1-"/>
    <w:basedOn w:val="Normal"/>
    <w:rsid w:val="00614786"/>
    <w:pPr>
      <w:numPr>
        <w:numId w:val="20"/>
      </w:numPr>
      <w:spacing w:before="240" w:after="240" w:line="240" w:lineRule="auto"/>
      <w:jc w:val="both"/>
    </w:pPr>
    <w:rPr>
      <w:spacing w:val="6"/>
      <w:kern w:val="16"/>
      <w:sz w:val="22"/>
      <w:lang w:eastAsia="ar-SA"/>
    </w:rPr>
  </w:style>
  <w:style w:type="paragraph" w:customStyle="1" w:styleId="-">
    <w:name w:val="(و) -"/>
    <w:basedOn w:val="Normal"/>
    <w:rsid w:val="00614786"/>
    <w:pPr>
      <w:numPr>
        <w:numId w:val="18"/>
      </w:numPr>
      <w:tabs>
        <w:tab w:val="clear" w:pos="1080"/>
      </w:tabs>
      <w:spacing w:before="240" w:after="240" w:line="240" w:lineRule="auto"/>
      <w:jc w:val="both"/>
    </w:pPr>
    <w:rPr>
      <w:spacing w:val="6"/>
      <w:kern w:val="16"/>
      <w:sz w:val="22"/>
      <w:lang w:eastAsia="ar-SA"/>
    </w:rPr>
  </w:style>
  <w:style w:type="paragraph" w:styleId="TOC9">
    <w:name w:val="toc 9"/>
    <w:basedOn w:val="Normal"/>
    <w:next w:val="Normal"/>
    <w:autoRedefine/>
    <w:uiPriority w:val="39"/>
    <w:rsid w:val="00614786"/>
    <w:pPr>
      <w:spacing w:before="240" w:after="240" w:line="240" w:lineRule="auto"/>
      <w:ind w:left="1760"/>
      <w:jc w:val="both"/>
    </w:pPr>
    <w:rPr>
      <w:spacing w:val="6"/>
      <w:kern w:val="16"/>
      <w:sz w:val="22"/>
      <w:lang w:eastAsia="ar-SA"/>
    </w:rPr>
  </w:style>
  <w:style w:type="paragraph" w:customStyle="1" w:styleId="Rom1-">
    <w:name w:val="Rom_'1'-"/>
    <w:basedOn w:val="Normal"/>
    <w:rsid w:val="00614786"/>
    <w:pPr>
      <w:numPr>
        <w:numId w:val="21"/>
      </w:numPr>
      <w:spacing w:before="240" w:after="240" w:line="240" w:lineRule="auto"/>
      <w:ind w:right="0"/>
      <w:jc w:val="both"/>
    </w:pPr>
    <w:rPr>
      <w:spacing w:val="6"/>
      <w:kern w:val="16"/>
      <w:sz w:val="22"/>
      <w:lang w:eastAsia="ar-SA"/>
    </w:rPr>
  </w:style>
  <w:style w:type="paragraph" w:customStyle="1" w:styleId="H1CLB">
    <w:name w:val="H1_C+L+B"/>
    <w:basedOn w:val="Normal"/>
    <w:rsid w:val="00614786"/>
    <w:pPr>
      <w:spacing w:before="240" w:after="240" w:line="240" w:lineRule="auto"/>
      <w:jc w:val="center"/>
    </w:pPr>
    <w:rPr>
      <w:bCs/>
      <w:spacing w:val="6"/>
      <w:kern w:val="16"/>
      <w:sz w:val="28"/>
      <w:szCs w:val="36"/>
      <w:lang w:eastAsia="ar-SA"/>
    </w:rPr>
  </w:style>
  <w:style w:type="paragraph" w:customStyle="1" w:styleId="H2CL">
    <w:name w:val="H2_C+L"/>
    <w:basedOn w:val="Normal"/>
    <w:rsid w:val="00614786"/>
    <w:pPr>
      <w:spacing w:before="240" w:after="240" w:line="240" w:lineRule="auto"/>
      <w:jc w:val="center"/>
    </w:pPr>
    <w:rPr>
      <w:spacing w:val="6"/>
      <w:kern w:val="16"/>
      <w:sz w:val="28"/>
      <w:szCs w:val="36"/>
      <w:lang w:eastAsia="ar-SA"/>
    </w:rPr>
  </w:style>
  <w:style w:type="paragraph" w:customStyle="1" w:styleId="H3CB">
    <w:name w:val="H3_C+B"/>
    <w:basedOn w:val="Normal"/>
    <w:rsid w:val="00614786"/>
    <w:pPr>
      <w:spacing w:before="240" w:after="240" w:line="240" w:lineRule="auto"/>
      <w:jc w:val="center"/>
    </w:pPr>
    <w:rPr>
      <w:b/>
      <w:bCs/>
      <w:spacing w:val="6"/>
      <w:kern w:val="16"/>
      <w:sz w:val="22"/>
      <w:lang w:eastAsia="ar-SA"/>
    </w:rPr>
  </w:style>
  <w:style w:type="paragraph" w:customStyle="1" w:styleId="H4CU">
    <w:name w:val="H4_C+U"/>
    <w:basedOn w:val="Normal"/>
    <w:rsid w:val="00614786"/>
    <w:pPr>
      <w:spacing w:before="240" w:after="240" w:line="240" w:lineRule="auto"/>
      <w:jc w:val="center"/>
    </w:pPr>
    <w:rPr>
      <w:spacing w:val="6"/>
      <w:kern w:val="16"/>
      <w:sz w:val="22"/>
      <w:u w:val="single"/>
      <w:lang w:eastAsia="ar-SA"/>
    </w:rPr>
  </w:style>
  <w:style w:type="paragraph" w:customStyle="1" w:styleId="H5RLB">
    <w:name w:val="H5_R+L+B"/>
    <w:basedOn w:val="Normal"/>
    <w:rsid w:val="00614786"/>
    <w:pPr>
      <w:spacing w:before="240" w:after="240" w:line="240" w:lineRule="auto"/>
      <w:jc w:val="both"/>
    </w:pPr>
    <w:rPr>
      <w:b/>
      <w:bCs/>
      <w:spacing w:val="6"/>
      <w:kern w:val="16"/>
      <w:sz w:val="28"/>
      <w:szCs w:val="36"/>
      <w:lang w:eastAsia="ar-SA"/>
    </w:rPr>
  </w:style>
  <w:style w:type="paragraph" w:customStyle="1" w:styleId="H6RL">
    <w:name w:val="H6_R+L"/>
    <w:basedOn w:val="Normal"/>
    <w:rsid w:val="00614786"/>
    <w:pPr>
      <w:spacing w:before="240" w:after="240" w:line="240" w:lineRule="auto"/>
      <w:jc w:val="both"/>
    </w:pPr>
    <w:rPr>
      <w:spacing w:val="6"/>
      <w:kern w:val="16"/>
      <w:sz w:val="28"/>
      <w:szCs w:val="36"/>
      <w:lang w:eastAsia="ar-SA"/>
    </w:rPr>
  </w:style>
  <w:style w:type="paragraph" w:customStyle="1" w:styleId="H7RBI">
    <w:name w:val="H7_R+B+I"/>
    <w:basedOn w:val="Normal"/>
    <w:rsid w:val="00614786"/>
    <w:pPr>
      <w:spacing w:before="240" w:after="240" w:line="240" w:lineRule="auto"/>
      <w:jc w:val="both"/>
    </w:pPr>
    <w:rPr>
      <w:b/>
      <w:bCs/>
      <w:i/>
      <w:iCs/>
      <w:spacing w:val="6"/>
      <w:kern w:val="16"/>
      <w:sz w:val="22"/>
      <w:lang w:eastAsia="ar-SA"/>
    </w:rPr>
  </w:style>
  <w:style w:type="paragraph" w:customStyle="1" w:styleId="H8">
    <w:name w:val="H8"/>
    <w:basedOn w:val="Normal"/>
    <w:rsid w:val="00614786"/>
    <w:pPr>
      <w:spacing w:before="240" w:after="240" w:line="240" w:lineRule="auto"/>
      <w:jc w:val="both"/>
    </w:pPr>
    <w:rPr>
      <w:i/>
      <w:iCs/>
      <w:spacing w:val="6"/>
      <w:kern w:val="16"/>
      <w:sz w:val="22"/>
      <w:lang w:eastAsia="ar-SA"/>
    </w:rPr>
  </w:style>
  <w:style w:type="paragraph" w:customStyle="1" w:styleId="H8RI">
    <w:name w:val="H8_R+I"/>
    <w:basedOn w:val="Normal"/>
    <w:rsid w:val="00614786"/>
    <w:pPr>
      <w:spacing w:before="240" w:after="240" w:line="240" w:lineRule="auto"/>
      <w:jc w:val="both"/>
    </w:pPr>
    <w:rPr>
      <w:i/>
      <w:iCs/>
      <w:spacing w:val="6"/>
      <w:kern w:val="16"/>
      <w:sz w:val="22"/>
      <w:lang w:eastAsia="ar-SA"/>
    </w:rPr>
  </w:style>
  <w:style w:type="paragraph" w:customStyle="1" w:styleId="H9RU">
    <w:name w:val="H9_R+U"/>
    <w:basedOn w:val="Normal"/>
    <w:rsid w:val="00614786"/>
    <w:pPr>
      <w:spacing w:before="240" w:after="240" w:line="240" w:lineRule="auto"/>
      <w:jc w:val="both"/>
    </w:pPr>
    <w:rPr>
      <w:spacing w:val="6"/>
      <w:kern w:val="16"/>
      <w:sz w:val="22"/>
      <w:u w:val="single"/>
      <w:lang w:eastAsia="ar-SA"/>
    </w:rPr>
  </w:style>
  <w:style w:type="paragraph" w:customStyle="1" w:styleId="HCCIn">
    <w:name w:val="HC_C+In."/>
    <w:basedOn w:val="Normal"/>
    <w:rsid w:val="00614786"/>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614786"/>
    <w:pPr>
      <w:spacing w:before="240" w:after="240" w:line="240" w:lineRule="auto"/>
      <w:ind w:left="720" w:hanging="720"/>
      <w:jc w:val="both"/>
    </w:pPr>
    <w:rPr>
      <w:spacing w:val="6"/>
      <w:kern w:val="16"/>
      <w:sz w:val="22"/>
      <w:lang w:eastAsia="ar-SA"/>
    </w:rPr>
  </w:style>
  <w:style w:type="character" w:styleId="Hyperlink">
    <w:name w:val="Hyperlink"/>
    <w:uiPriority w:val="99"/>
    <w:rsid w:val="00614786"/>
    <w:rPr>
      <w:color w:val="auto"/>
      <w:u w:val="none"/>
    </w:rPr>
  </w:style>
  <w:style w:type="paragraph" w:customStyle="1" w:styleId="HCCCm">
    <w:name w:val="HCC_Cm"/>
    <w:basedOn w:val="Normal"/>
    <w:rsid w:val="00614786"/>
    <w:pPr>
      <w:keepNext/>
      <w:spacing w:before="240" w:after="240" w:line="240" w:lineRule="auto"/>
      <w:ind w:left="1985" w:right="1985"/>
      <w:jc w:val="both"/>
    </w:pPr>
    <w:rPr>
      <w:spacing w:val="6"/>
      <w:kern w:val="16"/>
      <w:sz w:val="22"/>
      <w:lang w:eastAsia="ar-SA"/>
    </w:rPr>
  </w:style>
  <w:style w:type="paragraph" w:styleId="CommentSubject">
    <w:name w:val="annotation subject"/>
    <w:basedOn w:val="CommentText"/>
    <w:next w:val="CommentText"/>
    <w:link w:val="CommentSubjectChar"/>
    <w:uiPriority w:val="99"/>
    <w:unhideWhenUsed/>
    <w:rsid w:val="00614786"/>
    <w:rPr>
      <w:b/>
      <w:bCs/>
    </w:rPr>
  </w:style>
  <w:style w:type="character" w:customStyle="1" w:styleId="CommentSubjectChar">
    <w:name w:val="Comment Subject Char"/>
    <w:basedOn w:val="CommentTextChar"/>
    <w:link w:val="CommentSubject"/>
    <w:uiPriority w:val="99"/>
    <w:rsid w:val="00614786"/>
    <w:rPr>
      <w:rFonts w:ascii="Times New Roman" w:hAnsi="Times New Roman" w:cs="Traditional Arabic"/>
      <w:b/>
      <w:bCs/>
      <w:spacing w:val="6"/>
      <w:kern w:val="16"/>
      <w:sz w:val="20"/>
      <w:szCs w:val="20"/>
      <w:lang w:eastAsia="ar-SA"/>
    </w:rPr>
  </w:style>
  <w:style w:type="paragraph" w:styleId="TOC1">
    <w:name w:val="toc 1"/>
    <w:basedOn w:val="Normal"/>
    <w:next w:val="Normal"/>
    <w:autoRedefine/>
    <w:uiPriority w:val="39"/>
    <w:unhideWhenUsed/>
    <w:rsid w:val="00614786"/>
    <w:pPr>
      <w:spacing w:before="240" w:after="240" w:line="240" w:lineRule="auto"/>
    </w:pPr>
    <w:rPr>
      <w:spacing w:val="6"/>
      <w:kern w:val="16"/>
      <w:sz w:val="22"/>
      <w:lang w:eastAsia="ar-SA"/>
    </w:rPr>
  </w:style>
  <w:style w:type="paragraph" w:styleId="TOC2">
    <w:name w:val="toc 2"/>
    <w:basedOn w:val="Normal"/>
    <w:next w:val="Normal"/>
    <w:autoRedefine/>
    <w:uiPriority w:val="39"/>
    <w:unhideWhenUsed/>
    <w:rsid w:val="00614786"/>
    <w:pPr>
      <w:spacing w:before="240" w:after="240" w:line="240" w:lineRule="auto"/>
      <w:ind w:left="220"/>
    </w:pPr>
    <w:rPr>
      <w:spacing w:val="6"/>
      <w:kern w:val="16"/>
      <w:sz w:val="22"/>
      <w:lang w:eastAsia="ar-SA"/>
    </w:rPr>
  </w:style>
  <w:style w:type="paragraph" w:styleId="TOC3">
    <w:name w:val="toc 3"/>
    <w:basedOn w:val="Normal"/>
    <w:next w:val="Normal"/>
    <w:autoRedefine/>
    <w:uiPriority w:val="39"/>
    <w:unhideWhenUsed/>
    <w:rsid w:val="00614786"/>
    <w:pPr>
      <w:spacing w:before="240" w:after="240" w:line="240" w:lineRule="auto"/>
      <w:ind w:left="440"/>
    </w:pPr>
    <w:rPr>
      <w:spacing w:val="6"/>
      <w:kern w:val="16"/>
      <w:sz w:val="22"/>
      <w:lang w:eastAsia="ar-SA"/>
    </w:rPr>
  </w:style>
  <w:style w:type="character" w:customStyle="1" w:styleId="SingleTxtGAChar">
    <w:name w:val="_ Single Txt_GA Char"/>
    <w:link w:val="SingleTxtGA"/>
    <w:rsid w:val="00614786"/>
    <w:rPr>
      <w:rFonts w:ascii="Times New Roman" w:hAnsi="Times New Roman" w:cs="Traditional Arabic"/>
      <w:sz w:val="20"/>
      <w:szCs w:val="30"/>
    </w:rPr>
  </w:style>
  <w:style w:type="paragraph" w:customStyle="1" w:styleId="SingleTxtG">
    <w:name w:val="_ Single Txt_G"/>
    <w:basedOn w:val="Normal"/>
    <w:link w:val="SingleTxtGChar"/>
    <w:rsid w:val="00614786"/>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614786"/>
    <w:rPr>
      <w:rFonts w:ascii="Times New Roman" w:hAnsi="Times New Roman" w:cs="Times New Roman"/>
      <w:sz w:val="20"/>
      <w:szCs w:val="20"/>
      <w:lang w:val="en-GB"/>
    </w:rPr>
  </w:style>
  <w:style w:type="paragraph" w:styleId="ListContinue">
    <w:name w:val="List Continue"/>
    <w:basedOn w:val="Normal"/>
    <w:semiHidden/>
    <w:rsid w:val="00614786"/>
    <w:pPr>
      <w:suppressAutoHyphens/>
      <w:bidi w:val="0"/>
      <w:spacing w:after="120"/>
      <w:ind w:left="283"/>
      <w:jc w:val="left"/>
    </w:pPr>
    <w:rPr>
      <w:rFonts w:cs="Times New Roman"/>
      <w:szCs w:val="20"/>
      <w:lang w:val="en-GB"/>
    </w:rPr>
  </w:style>
  <w:style w:type="paragraph" w:styleId="ListBullet2">
    <w:name w:val="List Bullet 2"/>
    <w:basedOn w:val="Normal"/>
    <w:semiHidden/>
    <w:rsid w:val="00614786"/>
    <w:pPr>
      <w:numPr>
        <w:numId w:val="22"/>
      </w:numPr>
      <w:suppressAutoHyphens/>
      <w:bidi w:val="0"/>
      <w:jc w:val="left"/>
    </w:pPr>
    <w:rPr>
      <w:rFonts w:cs="Times New Roman"/>
      <w:szCs w:val="20"/>
      <w:lang w:val="en-GB"/>
    </w:rPr>
  </w:style>
  <w:style w:type="paragraph" w:styleId="ListContinue3">
    <w:name w:val="List Continue 3"/>
    <w:basedOn w:val="Normal"/>
    <w:semiHidden/>
    <w:rsid w:val="00614786"/>
    <w:pPr>
      <w:suppressAutoHyphens/>
      <w:bidi w:val="0"/>
      <w:spacing w:after="120"/>
      <w:ind w:left="849"/>
      <w:jc w:val="left"/>
    </w:pPr>
    <w:rPr>
      <w:rFonts w:cs="Times New Roman"/>
      <w:szCs w:val="20"/>
      <w:lang w:val="en-GB"/>
    </w:rPr>
  </w:style>
  <w:style w:type="paragraph" w:customStyle="1" w:styleId="HMG">
    <w:name w:val="_ H __M_G"/>
    <w:basedOn w:val="Normal"/>
    <w:next w:val="Normal"/>
    <w:rsid w:val="00614786"/>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614786"/>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ParaNoG">
    <w:name w:val="_ParaNo._G"/>
    <w:basedOn w:val="SingleTxtG"/>
    <w:rsid w:val="00614786"/>
    <w:pPr>
      <w:numPr>
        <w:numId w:val="33"/>
      </w:numPr>
      <w:tabs>
        <w:tab w:val="clear" w:pos="0"/>
        <w:tab w:val="num" w:pos="360"/>
      </w:tabs>
    </w:pPr>
    <w:rPr>
      <w:rFonts w:eastAsia="SimSun"/>
      <w:lang w:eastAsia="zh-CN"/>
    </w:rPr>
  </w:style>
  <w:style w:type="paragraph" w:styleId="PlainText">
    <w:name w:val="Plain Text"/>
    <w:basedOn w:val="Normal"/>
    <w:link w:val="PlainTextChar"/>
    <w:rsid w:val="00614786"/>
    <w:pPr>
      <w:suppressAutoHyphens/>
      <w:bidi w:val="0"/>
      <w:jc w:val="left"/>
    </w:pPr>
    <w:rPr>
      <w:rFonts w:cs="Courier New"/>
      <w:szCs w:val="20"/>
      <w:lang w:val="en-GB"/>
    </w:rPr>
  </w:style>
  <w:style w:type="character" w:customStyle="1" w:styleId="PlainTextChar">
    <w:name w:val="Plain Text Char"/>
    <w:basedOn w:val="DefaultParagraphFont"/>
    <w:link w:val="PlainText"/>
    <w:rsid w:val="00614786"/>
    <w:rPr>
      <w:rFonts w:ascii="Times New Roman" w:hAnsi="Times New Roman" w:cs="Courier New"/>
      <w:sz w:val="20"/>
      <w:szCs w:val="20"/>
      <w:lang w:val="en-GB"/>
    </w:rPr>
  </w:style>
  <w:style w:type="paragraph" w:styleId="BodyText">
    <w:name w:val="Body Text"/>
    <w:basedOn w:val="Normal"/>
    <w:next w:val="Normal"/>
    <w:link w:val="BodyTextChar"/>
    <w:rsid w:val="00614786"/>
    <w:pPr>
      <w:suppressAutoHyphens/>
      <w:bidi w:val="0"/>
      <w:jc w:val="left"/>
    </w:pPr>
    <w:rPr>
      <w:rFonts w:cs="Times New Roman"/>
      <w:szCs w:val="20"/>
      <w:lang w:val="en-GB"/>
    </w:rPr>
  </w:style>
  <w:style w:type="character" w:customStyle="1" w:styleId="BodyTextChar">
    <w:name w:val="Body Text Char"/>
    <w:basedOn w:val="DefaultParagraphFont"/>
    <w:link w:val="BodyText"/>
    <w:rsid w:val="00614786"/>
    <w:rPr>
      <w:rFonts w:ascii="Times New Roman" w:hAnsi="Times New Roman" w:cs="Times New Roman"/>
      <w:sz w:val="20"/>
      <w:szCs w:val="20"/>
      <w:lang w:val="en-GB"/>
    </w:rPr>
  </w:style>
  <w:style w:type="paragraph" w:styleId="BodyTextIndent">
    <w:name w:val="Body Text Indent"/>
    <w:basedOn w:val="Normal"/>
    <w:link w:val="BodyTextIndentChar"/>
    <w:rsid w:val="00614786"/>
    <w:pPr>
      <w:suppressAutoHyphens/>
      <w:bidi w:val="0"/>
      <w:spacing w:after="120"/>
      <w:ind w:left="283"/>
      <w:jc w:val="left"/>
    </w:pPr>
    <w:rPr>
      <w:rFonts w:cs="Times New Roman"/>
      <w:szCs w:val="20"/>
      <w:lang w:val="en-GB"/>
    </w:rPr>
  </w:style>
  <w:style w:type="character" w:customStyle="1" w:styleId="BodyTextIndentChar">
    <w:name w:val="Body Text Indent Char"/>
    <w:basedOn w:val="DefaultParagraphFont"/>
    <w:link w:val="BodyTextIndent"/>
    <w:rsid w:val="00614786"/>
    <w:rPr>
      <w:rFonts w:ascii="Times New Roman" w:hAnsi="Times New Roman" w:cs="Times New Roman"/>
      <w:sz w:val="20"/>
      <w:szCs w:val="20"/>
      <w:lang w:val="en-GB"/>
    </w:rPr>
  </w:style>
  <w:style w:type="paragraph" w:styleId="BlockText">
    <w:name w:val="Block Text"/>
    <w:basedOn w:val="Normal"/>
    <w:rsid w:val="00614786"/>
    <w:pPr>
      <w:suppressAutoHyphens/>
      <w:bidi w:val="0"/>
      <w:ind w:left="1440" w:right="1440"/>
      <w:jc w:val="left"/>
    </w:pPr>
    <w:rPr>
      <w:rFonts w:cs="Times New Roman"/>
      <w:szCs w:val="20"/>
      <w:lang w:val="en-GB"/>
    </w:rPr>
  </w:style>
  <w:style w:type="paragraph" w:customStyle="1" w:styleId="SMG">
    <w:name w:val="__S_M_G"/>
    <w:basedOn w:val="Normal"/>
    <w:next w:val="Normal"/>
    <w:rsid w:val="00614786"/>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614786"/>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614786"/>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614786"/>
    <w:pPr>
      <w:keepNext/>
      <w:keepLines/>
      <w:suppressAutoHyphens/>
      <w:bidi w:val="0"/>
      <w:spacing w:before="240" w:after="240" w:line="420" w:lineRule="exact"/>
      <w:ind w:left="1134" w:right="1134"/>
      <w:jc w:val="left"/>
    </w:pPr>
    <w:rPr>
      <w:rFonts w:eastAsia="SimSun" w:cs="Times New Roman"/>
      <w:b/>
      <w:sz w:val="40"/>
      <w:szCs w:val="20"/>
      <w:lang w:val="en-GB" w:eastAsia="zh-CN"/>
    </w:rPr>
  </w:style>
  <w:style w:type="paragraph" w:customStyle="1" w:styleId="Bullet1G">
    <w:name w:val="_Bullet 1_G"/>
    <w:basedOn w:val="Normal"/>
    <w:rsid w:val="00614786"/>
    <w:pPr>
      <w:numPr>
        <w:numId w:val="31"/>
      </w:numPr>
      <w:suppressAutoHyphens/>
      <w:bidi w:val="0"/>
      <w:spacing w:after="120"/>
      <w:ind w:right="1134"/>
      <w:jc w:val="both"/>
    </w:pPr>
    <w:rPr>
      <w:rFonts w:cs="Times New Roman"/>
      <w:szCs w:val="20"/>
      <w:lang w:val="en-GB"/>
    </w:rPr>
  </w:style>
  <w:style w:type="character" w:styleId="LineNumber">
    <w:name w:val="line number"/>
    <w:rsid w:val="00614786"/>
    <w:rPr>
      <w:sz w:val="14"/>
    </w:rPr>
  </w:style>
  <w:style w:type="paragraph" w:customStyle="1" w:styleId="Bullet2G">
    <w:name w:val="_Bullet 2_G"/>
    <w:basedOn w:val="Normal"/>
    <w:rsid w:val="00614786"/>
    <w:pPr>
      <w:numPr>
        <w:numId w:val="32"/>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614786"/>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614786"/>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614786"/>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614786"/>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numbering" w:styleId="ArticleSection">
    <w:name w:val="Outline List 3"/>
    <w:basedOn w:val="NoList"/>
    <w:rsid w:val="00614786"/>
    <w:pPr>
      <w:numPr>
        <w:numId w:val="34"/>
      </w:numPr>
    </w:pPr>
  </w:style>
  <w:style w:type="paragraph" w:styleId="BodyText2">
    <w:name w:val="Body Text 2"/>
    <w:basedOn w:val="Normal"/>
    <w:link w:val="BodyText2Char"/>
    <w:rsid w:val="00614786"/>
    <w:pPr>
      <w:suppressAutoHyphens/>
      <w:bidi w:val="0"/>
      <w:spacing w:after="120" w:line="480" w:lineRule="auto"/>
      <w:jc w:val="left"/>
    </w:pPr>
    <w:rPr>
      <w:rFonts w:cs="Times New Roman"/>
      <w:szCs w:val="20"/>
      <w:lang w:val="en-GB"/>
    </w:rPr>
  </w:style>
  <w:style w:type="character" w:customStyle="1" w:styleId="BodyText2Char">
    <w:name w:val="Body Text 2 Char"/>
    <w:basedOn w:val="DefaultParagraphFont"/>
    <w:link w:val="BodyText2"/>
    <w:rsid w:val="00614786"/>
    <w:rPr>
      <w:rFonts w:ascii="Times New Roman" w:hAnsi="Times New Roman" w:cs="Times New Roman"/>
      <w:sz w:val="20"/>
      <w:szCs w:val="20"/>
      <w:lang w:val="en-GB"/>
    </w:rPr>
  </w:style>
  <w:style w:type="paragraph" w:styleId="BodyText3">
    <w:name w:val="Body Text 3"/>
    <w:basedOn w:val="Normal"/>
    <w:link w:val="BodyText3Char"/>
    <w:rsid w:val="00614786"/>
    <w:pPr>
      <w:suppressAutoHyphens/>
      <w:bidi w:val="0"/>
      <w:spacing w:after="120"/>
      <w:jc w:val="left"/>
    </w:pPr>
    <w:rPr>
      <w:rFonts w:cs="Times New Roman"/>
      <w:sz w:val="16"/>
      <w:szCs w:val="16"/>
      <w:lang w:val="en-GB"/>
    </w:rPr>
  </w:style>
  <w:style w:type="character" w:customStyle="1" w:styleId="BodyText3Char">
    <w:name w:val="Body Text 3 Char"/>
    <w:basedOn w:val="DefaultParagraphFont"/>
    <w:link w:val="BodyText3"/>
    <w:rsid w:val="00614786"/>
    <w:rPr>
      <w:rFonts w:ascii="Times New Roman" w:hAnsi="Times New Roman" w:cs="Times New Roman"/>
      <w:sz w:val="16"/>
      <w:szCs w:val="16"/>
      <w:lang w:val="en-GB"/>
    </w:rPr>
  </w:style>
  <w:style w:type="paragraph" w:styleId="BodyTextFirstIndent">
    <w:name w:val="Body Text First Indent"/>
    <w:basedOn w:val="BodyText"/>
    <w:link w:val="BodyTextFirstIndentChar"/>
    <w:rsid w:val="00614786"/>
    <w:pPr>
      <w:spacing w:after="120"/>
      <w:ind w:firstLine="210"/>
    </w:pPr>
  </w:style>
  <w:style w:type="character" w:customStyle="1" w:styleId="BodyTextFirstIndentChar">
    <w:name w:val="Body Text First Indent Char"/>
    <w:basedOn w:val="BodyTextChar"/>
    <w:link w:val="BodyTextFirstIndent"/>
    <w:rsid w:val="00614786"/>
    <w:rPr>
      <w:rFonts w:ascii="Times New Roman" w:hAnsi="Times New Roman" w:cs="Times New Roman"/>
      <w:sz w:val="20"/>
      <w:szCs w:val="20"/>
      <w:lang w:val="en-GB"/>
    </w:rPr>
  </w:style>
  <w:style w:type="paragraph" w:styleId="BodyTextFirstIndent2">
    <w:name w:val="Body Text First Indent 2"/>
    <w:basedOn w:val="BodyTextIndent"/>
    <w:link w:val="BodyTextFirstIndent2Char"/>
    <w:rsid w:val="00614786"/>
    <w:pPr>
      <w:ind w:firstLine="210"/>
    </w:pPr>
  </w:style>
  <w:style w:type="character" w:customStyle="1" w:styleId="BodyTextFirstIndent2Char">
    <w:name w:val="Body Text First Indent 2 Char"/>
    <w:basedOn w:val="BodyTextIndentChar"/>
    <w:link w:val="BodyTextFirstIndent2"/>
    <w:rsid w:val="00614786"/>
    <w:rPr>
      <w:rFonts w:ascii="Times New Roman" w:hAnsi="Times New Roman" w:cs="Times New Roman"/>
      <w:sz w:val="20"/>
      <w:szCs w:val="20"/>
      <w:lang w:val="en-GB"/>
    </w:rPr>
  </w:style>
  <w:style w:type="paragraph" w:styleId="BodyTextIndent2">
    <w:name w:val="Body Text Indent 2"/>
    <w:basedOn w:val="Normal"/>
    <w:link w:val="BodyTextIndent2Char"/>
    <w:rsid w:val="00614786"/>
    <w:pPr>
      <w:suppressAutoHyphens/>
      <w:bidi w:val="0"/>
      <w:spacing w:after="120" w:line="480" w:lineRule="auto"/>
      <w:ind w:left="283"/>
      <w:jc w:val="left"/>
    </w:pPr>
    <w:rPr>
      <w:rFonts w:cs="Times New Roman"/>
      <w:szCs w:val="20"/>
      <w:lang w:val="en-GB"/>
    </w:rPr>
  </w:style>
  <w:style w:type="character" w:customStyle="1" w:styleId="BodyTextIndent2Char">
    <w:name w:val="Body Text Indent 2 Char"/>
    <w:basedOn w:val="DefaultParagraphFont"/>
    <w:link w:val="BodyTextIndent2"/>
    <w:rsid w:val="00614786"/>
    <w:rPr>
      <w:rFonts w:ascii="Times New Roman" w:hAnsi="Times New Roman" w:cs="Times New Roman"/>
      <w:sz w:val="20"/>
      <w:szCs w:val="20"/>
      <w:lang w:val="en-GB"/>
    </w:rPr>
  </w:style>
  <w:style w:type="paragraph" w:styleId="BodyTextIndent3">
    <w:name w:val="Body Text Indent 3"/>
    <w:basedOn w:val="Normal"/>
    <w:link w:val="BodyTextIndent3Char"/>
    <w:rsid w:val="00614786"/>
    <w:pPr>
      <w:suppressAutoHyphens/>
      <w:bidi w:val="0"/>
      <w:spacing w:after="120"/>
      <w:ind w:left="283"/>
      <w:jc w:val="left"/>
    </w:pPr>
    <w:rPr>
      <w:rFonts w:cs="Times New Roman"/>
      <w:sz w:val="16"/>
      <w:szCs w:val="16"/>
      <w:lang w:val="en-GB"/>
    </w:rPr>
  </w:style>
  <w:style w:type="character" w:customStyle="1" w:styleId="BodyTextIndent3Char">
    <w:name w:val="Body Text Indent 3 Char"/>
    <w:basedOn w:val="DefaultParagraphFont"/>
    <w:link w:val="BodyTextIndent3"/>
    <w:rsid w:val="00614786"/>
    <w:rPr>
      <w:rFonts w:ascii="Times New Roman" w:hAnsi="Times New Roman" w:cs="Times New Roman"/>
      <w:sz w:val="16"/>
      <w:szCs w:val="16"/>
      <w:lang w:val="en-GB"/>
    </w:rPr>
  </w:style>
  <w:style w:type="paragraph" w:styleId="Closing">
    <w:name w:val="Closing"/>
    <w:basedOn w:val="Normal"/>
    <w:link w:val="ClosingChar"/>
    <w:rsid w:val="00614786"/>
    <w:pPr>
      <w:suppressAutoHyphens/>
      <w:bidi w:val="0"/>
      <w:ind w:left="4252"/>
      <w:jc w:val="left"/>
    </w:pPr>
    <w:rPr>
      <w:rFonts w:cs="Times New Roman"/>
      <w:szCs w:val="20"/>
      <w:lang w:val="en-GB"/>
    </w:rPr>
  </w:style>
  <w:style w:type="character" w:customStyle="1" w:styleId="ClosingChar">
    <w:name w:val="Closing Char"/>
    <w:basedOn w:val="DefaultParagraphFont"/>
    <w:link w:val="Closing"/>
    <w:rsid w:val="00614786"/>
    <w:rPr>
      <w:rFonts w:ascii="Times New Roman" w:hAnsi="Times New Roman" w:cs="Times New Roman"/>
      <w:sz w:val="20"/>
      <w:szCs w:val="20"/>
      <w:lang w:val="en-GB"/>
    </w:rPr>
  </w:style>
  <w:style w:type="paragraph" w:styleId="Date">
    <w:name w:val="Date"/>
    <w:basedOn w:val="Normal"/>
    <w:next w:val="Normal"/>
    <w:link w:val="DateChar"/>
    <w:rsid w:val="00614786"/>
    <w:pPr>
      <w:suppressAutoHyphens/>
      <w:bidi w:val="0"/>
      <w:jc w:val="left"/>
    </w:pPr>
    <w:rPr>
      <w:rFonts w:cs="Times New Roman"/>
      <w:szCs w:val="20"/>
      <w:lang w:val="en-GB"/>
    </w:rPr>
  </w:style>
  <w:style w:type="character" w:customStyle="1" w:styleId="DateChar">
    <w:name w:val="Date Char"/>
    <w:basedOn w:val="DefaultParagraphFont"/>
    <w:link w:val="Date"/>
    <w:rsid w:val="00614786"/>
    <w:rPr>
      <w:rFonts w:ascii="Times New Roman" w:hAnsi="Times New Roman" w:cs="Times New Roman"/>
      <w:sz w:val="20"/>
      <w:szCs w:val="20"/>
      <w:lang w:val="en-GB"/>
    </w:rPr>
  </w:style>
  <w:style w:type="paragraph" w:styleId="E-mailSignature">
    <w:name w:val="E-mail Signature"/>
    <w:basedOn w:val="Normal"/>
    <w:link w:val="E-mailSignatureChar"/>
    <w:rsid w:val="00614786"/>
    <w:pPr>
      <w:suppressAutoHyphens/>
      <w:bidi w:val="0"/>
      <w:jc w:val="left"/>
    </w:pPr>
    <w:rPr>
      <w:rFonts w:cs="Times New Roman"/>
      <w:szCs w:val="20"/>
      <w:lang w:val="en-GB"/>
    </w:rPr>
  </w:style>
  <w:style w:type="character" w:customStyle="1" w:styleId="E-mailSignatureChar">
    <w:name w:val="E-mail Signature Char"/>
    <w:basedOn w:val="DefaultParagraphFont"/>
    <w:link w:val="E-mailSignature"/>
    <w:rsid w:val="00614786"/>
    <w:rPr>
      <w:rFonts w:ascii="Times New Roman" w:hAnsi="Times New Roman" w:cs="Times New Roman"/>
      <w:sz w:val="20"/>
      <w:szCs w:val="20"/>
      <w:lang w:val="en-GB"/>
    </w:rPr>
  </w:style>
  <w:style w:type="paragraph" w:styleId="EnvelopeReturn">
    <w:name w:val="envelope return"/>
    <w:basedOn w:val="Normal"/>
    <w:rsid w:val="00614786"/>
    <w:pPr>
      <w:suppressAutoHyphens/>
      <w:bidi w:val="0"/>
      <w:jc w:val="left"/>
    </w:pPr>
    <w:rPr>
      <w:rFonts w:ascii="Arial" w:hAnsi="Arial" w:cs="Arial"/>
      <w:szCs w:val="20"/>
      <w:lang w:val="en-GB"/>
    </w:rPr>
  </w:style>
  <w:style w:type="character" w:styleId="FollowedHyperlink">
    <w:name w:val="FollowedHyperlink"/>
    <w:rsid w:val="00614786"/>
    <w:rPr>
      <w:color w:val="800080"/>
      <w:u w:val="single"/>
    </w:rPr>
  </w:style>
  <w:style w:type="character" w:styleId="HTMLAcronym">
    <w:name w:val="HTML Acronym"/>
    <w:rsid w:val="00614786"/>
  </w:style>
  <w:style w:type="paragraph" w:styleId="HTMLAddress">
    <w:name w:val="HTML Address"/>
    <w:basedOn w:val="Normal"/>
    <w:link w:val="HTMLAddressChar"/>
    <w:rsid w:val="00614786"/>
    <w:pPr>
      <w:suppressAutoHyphens/>
      <w:bidi w:val="0"/>
      <w:jc w:val="left"/>
    </w:pPr>
    <w:rPr>
      <w:rFonts w:cs="Times New Roman"/>
      <w:i/>
      <w:iCs/>
      <w:szCs w:val="20"/>
      <w:lang w:val="en-GB"/>
    </w:rPr>
  </w:style>
  <w:style w:type="character" w:customStyle="1" w:styleId="HTMLAddressChar">
    <w:name w:val="HTML Address Char"/>
    <w:basedOn w:val="DefaultParagraphFont"/>
    <w:link w:val="HTMLAddress"/>
    <w:rsid w:val="00614786"/>
    <w:rPr>
      <w:rFonts w:ascii="Times New Roman" w:hAnsi="Times New Roman" w:cs="Times New Roman"/>
      <w:i/>
      <w:iCs/>
      <w:sz w:val="20"/>
      <w:szCs w:val="20"/>
      <w:lang w:val="en-GB"/>
    </w:rPr>
  </w:style>
  <w:style w:type="character" w:styleId="HTMLCite">
    <w:name w:val="HTML Cite"/>
    <w:rsid w:val="00614786"/>
    <w:rPr>
      <w:i/>
      <w:iCs/>
    </w:rPr>
  </w:style>
  <w:style w:type="character" w:styleId="HTMLCode">
    <w:name w:val="HTML Code"/>
    <w:rsid w:val="00614786"/>
    <w:rPr>
      <w:rFonts w:ascii="Courier New" w:hAnsi="Courier New" w:cs="Courier New"/>
      <w:sz w:val="20"/>
      <w:szCs w:val="20"/>
    </w:rPr>
  </w:style>
  <w:style w:type="character" w:styleId="HTMLDefinition">
    <w:name w:val="HTML Definition"/>
    <w:rsid w:val="00614786"/>
    <w:rPr>
      <w:i/>
      <w:iCs/>
    </w:rPr>
  </w:style>
  <w:style w:type="character" w:styleId="HTMLKeyboard">
    <w:name w:val="HTML Keyboard"/>
    <w:rsid w:val="00614786"/>
    <w:rPr>
      <w:rFonts w:ascii="Courier New" w:hAnsi="Courier New" w:cs="Courier New"/>
      <w:sz w:val="20"/>
      <w:szCs w:val="20"/>
    </w:rPr>
  </w:style>
  <w:style w:type="paragraph" w:styleId="HTMLPreformatted">
    <w:name w:val="HTML Preformatted"/>
    <w:basedOn w:val="Normal"/>
    <w:link w:val="HTMLPreformattedChar"/>
    <w:rsid w:val="00614786"/>
    <w:pPr>
      <w:suppressAutoHyphens/>
      <w:bidi w:val="0"/>
      <w:jc w:val="left"/>
    </w:pPr>
    <w:rPr>
      <w:rFonts w:ascii="Courier New" w:hAnsi="Courier New" w:cs="Courier New"/>
      <w:szCs w:val="20"/>
      <w:lang w:val="en-GB"/>
    </w:rPr>
  </w:style>
  <w:style w:type="character" w:customStyle="1" w:styleId="HTMLPreformattedChar">
    <w:name w:val="HTML Preformatted Char"/>
    <w:basedOn w:val="DefaultParagraphFont"/>
    <w:link w:val="HTMLPreformatted"/>
    <w:rsid w:val="00614786"/>
    <w:rPr>
      <w:rFonts w:ascii="Courier New" w:hAnsi="Courier New" w:cs="Courier New"/>
      <w:sz w:val="20"/>
      <w:szCs w:val="20"/>
      <w:lang w:val="en-GB"/>
    </w:rPr>
  </w:style>
  <w:style w:type="character" w:styleId="HTMLSample">
    <w:name w:val="HTML Sample"/>
    <w:rsid w:val="00614786"/>
    <w:rPr>
      <w:rFonts w:ascii="Courier New" w:hAnsi="Courier New" w:cs="Courier New"/>
    </w:rPr>
  </w:style>
  <w:style w:type="character" w:styleId="HTMLTypewriter">
    <w:name w:val="HTML Typewriter"/>
    <w:rsid w:val="00614786"/>
    <w:rPr>
      <w:rFonts w:ascii="Courier New" w:hAnsi="Courier New" w:cs="Courier New"/>
      <w:sz w:val="20"/>
      <w:szCs w:val="20"/>
    </w:rPr>
  </w:style>
  <w:style w:type="character" w:styleId="HTMLVariable">
    <w:name w:val="HTML Variable"/>
    <w:rsid w:val="00614786"/>
    <w:rPr>
      <w:i/>
      <w:iCs/>
    </w:rPr>
  </w:style>
  <w:style w:type="paragraph" w:styleId="List">
    <w:name w:val="List"/>
    <w:basedOn w:val="Normal"/>
    <w:rsid w:val="00614786"/>
    <w:pPr>
      <w:suppressAutoHyphens/>
      <w:bidi w:val="0"/>
      <w:ind w:left="283" w:hanging="283"/>
      <w:jc w:val="left"/>
    </w:pPr>
    <w:rPr>
      <w:rFonts w:cs="Times New Roman"/>
      <w:szCs w:val="20"/>
      <w:lang w:val="en-GB"/>
    </w:rPr>
  </w:style>
  <w:style w:type="paragraph" w:styleId="List2">
    <w:name w:val="List 2"/>
    <w:basedOn w:val="Normal"/>
    <w:rsid w:val="00614786"/>
    <w:pPr>
      <w:suppressAutoHyphens/>
      <w:bidi w:val="0"/>
      <w:ind w:left="566" w:hanging="283"/>
      <w:jc w:val="left"/>
    </w:pPr>
    <w:rPr>
      <w:rFonts w:cs="Times New Roman"/>
      <w:szCs w:val="20"/>
      <w:lang w:val="en-GB"/>
    </w:rPr>
  </w:style>
  <w:style w:type="paragraph" w:styleId="List3">
    <w:name w:val="List 3"/>
    <w:basedOn w:val="Normal"/>
    <w:rsid w:val="00614786"/>
    <w:pPr>
      <w:suppressAutoHyphens/>
      <w:bidi w:val="0"/>
      <w:ind w:left="849" w:hanging="283"/>
      <w:jc w:val="left"/>
    </w:pPr>
    <w:rPr>
      <w:rFonts w:cs="Times New Roman"/>
      <w:szCs w:val="20"/>
      <w:lang w:val="en-GB"/>
    </w:rPr>
  </w:style>
  <w:style w:type="paragraph" w:styleId="List4">
    <w:name w:val="List 4"/>
    <w:basedOn w:val="Normal"/>
    <w:rsid w:val="00614786"/>
    <w:pPr>
      <w:suppressAutoHyphens/>
      <w:bidi w:val="0"/>
      <w:ind w:left="1132" w:hanging="283"/>
      <w:jc w:val="left"/>
    </w:pPr>
    <w:rPr>
      <w:rFonts w:cs="Times New Roman"/>
      <w:szCs w:val="20"/>
      <w:lang w:val="en-GB"/>
    </w:rPr>
  </w:style>
  <w:style w:type="paragraph" w:styleId="List5">
    <w:name w:val="List 5"/>
    <w:basedOn w:val="Normal"/>
    <w:rsid w:val="00614786"/>
    <w:pPr>
      <w:suppressAutoHyphens/>
      <w:bidi w:val="0"/>
      <w:ind w:left="1415" w:hanging="283"/>
      <w:jc w:val="left"/>
    </w:pPr>
    <w:rPr>
      <w:rFonts w:cs="Times New Roman"/>
      <w:szCs w:val="20"/>
      <w:lang w:val="en-GB"/>
    </w:rPr>
  </w:style>
  <w:style w:type="paragraph" w:styleId="ListBullet3">
    <w:name w:val="List Bullet 3"/>
    <w:basedOn w:val="Normal"/>
    <w:rsid w:val="00614786"/>
    <w:pPr>
      <w:numPr>
        <w:numId w:val="28"/>
      </w:numPr>
      <w:suppressAutoHyphens/>
      <w:bidi w:val="0"/>
      <w:jc w:val="left"/>
    </w:pPr>
    <w:rPr>
      <w:rFonts w:cs="Times New Roman"/>
      <w:szCs w:val="20"/>
      <w:lang w:val="en-GB"/>
    </w:rPr>
  </w:style>
  <w:style w:type="paragraph" w:styleId="ListBullet4">
    <w:name w:val="List Bullet 4"/>
    <w:basedOn w:val="Normal"/>
    <w:rsid w:val="00614786"/>
    <w:pPr>
      <w:numPr>
        <w:numId w:val="29"/>
      </w:numPr>
      <w:suppressAutoHyphens/>
      <w:bidi w:val="0"/>
      <w:jc w:val="left"/>
    </w:pPr>
    <w:rPr>
      <w:rFonts w:cs="Times New Roman"/>
      <w:szCs w:val="20"/>
      <w:lang w:val="en-GB"/>
    </w:rPr>
  </w:style>
  <w:style w:type="paragraph" w:styleId="ListBullet5">
    <w:name w:val="List Bullet 5"/>
    <w:basedOn w:val="Normal"/>
    <w:rsid w:val="00614786"/>
    <w:pPr>
      <w:numPr>
        <w:numId w:val="30"/>
      </w:numPr>
      <w:suppressAutoHyphens/>
      <w:bidi w:val="0"/>
      <w:jc w:val="left"/>
    </w:pPr>
    <w:rPr>
      <w:rFonts w:cs="Times New Roman"/>
      <w:szCs w:val="20"/>
      <w:lang w:val="en-GB"/>
    </w:rPr>
  </w:style>
  <w:style w:type="paragraph" w:styleId="ListContinue2">
    <w:name w:val="List Continue 2"/>
    <w:basedOn w:val="Normal"/>
    <w:rsid w:val="00614786"/>
    <w:pPr>
      <w:suppressAutoHyphens/>
      <w:bidi w:val="0"/>
      <w:spacing w:after="120"/>
      <w:ind w:left="566"/>
      <w:jc w:val="left"/>
    </w:pPr>
    <w:rPr>
      <w:rFonts w:cs="Times New Roman"/>
      <w:szCs w:val="20"/>
      <w:lang w:val="en-GB"/>
    </w:rPr>
  </w:style>
  <w:style w:type="paragraph" w:styleId="ListContinue4">
    <w:name w:val="List Continue 4"/>
    <w:basedOn w:val="Normal"/>
    <w:rsid w:val="00614786"/>
    <w:pPr>
      <w:suppressAutoHyphens/>
      <w:bidi w:val="0"/>
      <w:spacing w:after="120"/>
      <w:ind w:left="1132"/>
      <w:jc w:val="left"/>
    </w:pPr>
    <w:rPr>
      <w:rFonts w:cs="Times New Roman"/>
      <w:szCs w:val="20"/>
      <w:lang w:val="en-GB"/>
    </w:rPr>
  </w:style>
  <w:style w:type="paragraph" w:styleId="ListContinue5">
    <w:name w:val="List Continue 5"/>
    <w:basedOn w:val="Normal"/>
    <w:rsid w:val="00614786"/>
    <w:pPr>
      <w:suppressAutoHyphens/>
      <w:bidi w:val="0"/>
      <w:spacing w:after="120"/>
      <w:ind w:left="1415"/>
      <w:jc w:val="left"/>
    </w:pPr>
    <w:rPr>
      <w:rFonts w:cs="Times New Roman"/>
      <w:szCs w:val="20"/>
      <w:lang w:val="en-GB"/>
    </w:rPr>
  </w:style>
  <w:style w:type="paragraph" w:styleId="ListNumber">
    <w:name w:val="List Number"/>
    <w:basedOn w:val="Normal"/>
    <w:rsid w:val="00614786"/>
    <w:pPr>
      <w:numPr>
        <w:numId w:val="27"/>
      </w:numPr>
      <w:suppressAutoHyphens/>
      <w:bidi w:val="0"/>
      <w:jc w:val="left"/>
    </w:pPr>
    <w:rPr>
      <w:rFonts w:cs="Times New Roman"/>
      <w:szCs w:val="20"/>
      <w:lang w:val="en-GB"/>
    </w:rPr>
  </w:style>
  <w:style w:type="paragraph" w:styleId="ListNumber2">
    <w:name w:val="List Number 2"/>
    <w:basedOn w:val="Normal"/>
    <w:rsid w:val="00614786"/>
    <w:pPr>
      <w:numPr>
        <w:numId w:val="26"/>
      </w:numPr>
      <w:suppressAutoHyphens/>
      <w:bidi w:val="0"/>
      <w:jc w:val="left"/>
    </w:pPr>
    <w:rPr>
      <w:rFonts w:cs="Times New Roman"/>
      <w:szCs w:val="20"/>
      <w:lang w:val="en-GB"/>
    </w:rPr>
  </w:style>
  <w:style w:type="paragraph" w:styleId="ListNumber3">
    <w:name w:val="List Number 3"/>
    <w:basedOn w:val="Normal"/>
    <w:rsid w:val="00614786"/>
    <w:pPr>
      <w:numPr>
        <w:numId w:val="25"/>
      </w:numPr>
      <w:suppressAutoHyphens/>
      <w:bidi w:val="0"/>
      <w:jc w:val="left"/>
    </w:pPr>
    <w:rPr>
      <w:rFonts w:cs="Times New Roman"/>
      <w:szCs w:val="20"/>
      <w:lang w:val="en-GB"/>
    </w:rPr>
  </w:style>
  <w:style w:type="paragraph" w:styleId="ListNumber4">
    <w:name w:val="List Number 4"/>
    <w:basedOn w:val="Normal"/>
    <w:rsid w:val="00614786"/>
    <w:pPr>
      <w:tabs>
        <w:tab w:val="num" w:pos="1209"/>
      </w:tabs>
      <w:suppressAutoHyphens/>
      <w:bidi w:val="0"/>
      <w:ind w:left="1209" w:hanging="360"/>
      <w:jc w:val="left"/>
    </w:pPr>
    <w:rPr>
      <w:rFonts w:cs="Times New Roman"/>
      <w:szCs w:val="20"/>
      <w:lang w:val="en-GB"/>
    </w:rPr>
  </w:style>
  <w:style w:type="paragraph" w:styleId="ListNumber5">
    <w:name w:val="List Number 5"/>
    <w:basedOn w:val="Normal"/>
    <w:rsid w:val="00614786"/>
    <w:pPr>
      <w:numPr>
        <w:numId w:val="24"/>
      </w:numPr>
      <w:suppressAutoHyphens/>
      <w:bidi w:val="0"/>
      <w:jc w:val="left"/>
    </w:pPr>
    <w:rPr>
      <w:rFonts w:cs="Times New Roman"/>
      <w:szCs w:val="20"/>
      <w:lang w:val="en-GB"/>
    </w:rPr>
  </w:style>
  <w:style w:type="paragraph" w:styleId="MessageHeader">
    <w:name w:val="Message Header"/>
    <w:basedOn w:val="Normal"/>
    <w:link w:val="MessageHeaderChar"/>
    <w:rsid w:val="00614786"/>
    <w:pPr>
      <w:pBdr>
        <w:top w:val="single" w:sz="6" w:space="1" w:color="auto"/>
        <w:left w:val="single" w:sz="6" w:space="1" w:color="auto"/>
        <w:bottom w:val="single" w:sz="6" w:space="1" w:color="auto"/>
        <w:right w:val="single" w:sz="6" w:space="1" w:color="auto"/>
      </w:pBdr>
      <w:shd w:val="pct20" w:color="auto" w:fill="auto"/>
      <w:suppressAutoHyphens/>
      <w:bidi w:val="0"/>
      <w:ind w:left="1134" w:hanging="1134"/>
      <w:jc w:val="left"/>
    </w:pPr>
    <w:rPr>
      <w:rFonts w:ascii="Arial" w:hAnsi="Arial" w:cs="Arial"/>
      <w:sz w:val="24"/>
      <w:szCs w:val="24"/>
      <w:lang w:val="en-GB"/>
    </w:rPr>
  </w:style>
  <w:style w:type="character" w:customStyle="1" w:styleId="MessageHeaderChar">
    <w:name w:val="Message Header Char"/>
    <w:basedOn w:val="DefaultParagraphFont"/>
    <w:link w:val="MessageHeader"/>
    <w:rsid w:val="00614786"/>
    <w:rPr>
      <w:rFonts w:ascii="Arial" w:hAnsi="Arial" w:cs="Arial"/>
      <w:sz w:val="24"/>
      <w:szCs w:val="24"/>
      <w:shd w:val="pct20" w:color="auto" w:fill="auto"/>
      <w:lang w:val="en-GB"/>
    </w:rPr>
  </w:style>
  <w:style w:type="paragraph" w:styleId="NormalWeb">
    <w:name w:val="Normal (Web)"/>
    <w:basedOn w:val="Normal"/>
    <w:uiPriority w:val="99"/>
    <w:rsid w:val="00614786"/>
    <w:pPr>
      <w:suppressAutoHyphens/>
      <w:bidi w:val="0"/>
      <w:jc w:val="left"/>
    </w:pPr>
    <w:rPr>
      <w:rFonts w:cs="Times New Roman"/>
      <w:sz w:val="24"/>
      <w:szCs w:val="24"/>
      <w:lang w:val="en-GB"/>
    </w:rPr>
  </w:style>
  <w:style w:type="paragraph" w:styleId="NormalIndent">
    <w:name w:val="Normal Indent"/>
    <w:basedOn w:val="Normal"/>
    <w:rsid w:val="00614786"/>
    <w:pPr>
      <w:suppressAutoHyphens/>
      <w:bidi w:val="0"/>
      <w:ind w:left="567"/>
      <w:jc w:val="left"/>
    </w:pPr>
    <w:rPr>
      <w:rFonts w:cs="Times New Roman"/>
      <w:szCs w:val="20"/>
      <w:lang w:val="en-GB"/>
    </w:rPr>
  </w:style>
  <w:style w:type="paragraph" w:styleId="NoteHeading">
    <w:name w:val="Note Heading"/>
    <w:basedOn w:val="Normal"/>
    <w:next w:val="Normal"/>
    <w:link w:val="NoteHeadingChar"/>
    <w:rsid w:val="00614786"/>
    <w:pPr>
      <w:suppressAutoHyphens/>
      <w:bidi w:val="0"/>
      <w:jc w:val="left"/>
    </w:pPr>
    <w:rPr>
      <w:rFonts w:cs="Times New Roman"/>
      <w:szCs w:val="20"/>
      <w:lang w:val="en-GB"/>
    </w:rPr>
  </w:style>
  <w:style w:type="character" w:customStyle="1" w:styleId="NoteHeadingChar">
    <w:name w:val="Note Heading Char"/>
    <w:basedOn w:val="DefaultParagraphFont"/>
    <w:link w:val="NoteHeading"/>
    <w:rsid w:val="00614786"/>
    <w:rPr>
      <w:rFonts w:ascii="Times New Roman" w:hAnsi="Times New Roman" w:cs="Times New Roman"/>
      <w:sz w:val="20"/>
      <w:szCs w:val="20"/>
      <w:lang w:val="en-GB"/>
    </w:rPr>
  </w:style>
  <w:style w:type="paragraph" w:styleId="Salutation">
    <w:name w:val="Salutation"/>
    <w:basedOn w:val="Normal"/>
    <w:next w:val="Normal"/>
    <w:link w:val="SalutationChar"/>
    <w:rsid w:val="00614786"/>
    <w:pPr>
      <w:suppressAutoHyphens/>
      <w:bidi w:val="0"/>
      <w:jc w:val="left"/>
    </w:pPr>
    <w:rPr>
      <w:rFonts w:cs="Times New Roman"/>
      <w:szCs w:val="20"/>
      <w:lang w:val="en-GB"/>
    </w:rPr>
  </w:style>
  <w:style w:type="character" w:customStyle="1" w:styleId="SalutationChar">
    <w:name w:val="Salutation Char"/>
    <w:basedOn w:val="DefaultParagraphFont"/>
    <w:link w:val="Salutation"/>
    <w:rsid w:val="00614786"/>
    <w:rPr>
      <w:rFonts w:ascii="Times New Roman" w:hAnsi="Times New Roman" w:cs="Times New Roman"/>
      <w:sz w:val="20"/>
      <w:szCs w:val="20"/>
      <w:lang w:val="en-GB"/>
    </w:rPr>
  </w:style>
  <w:style w:type="paragraph" w:styleId="Signature">
    <w:name w:val="Signature"/>
    <w:basedOn w:val="Normal"/>
    <w:link w:val="SignatureChar"/>
    <w:rsid w:val="00614786"/>
    <w:pPr>
      <w:suppressAutoHyphens/>
      <w:bidi w:val="0"/>
      <w:ind w:left="4252"/>
      <w:jc w:val="left"/>
    </w:pPr>
    <w:rPr>
      <w:rFonts w:cs="Times New Roman"/>
      <w:szCs w:val="20"/>
      <w:lang w:val="en-GB"/>
    </w:rPr>
  </w:style>
  <w:style w:type="character" w:customStyle="1" w:styleId="SignatureChar">
    <w:name w:val="Signature Char"/>
    <w:basedOn w:val="DefaultParagraphFont"/>
    <w:link w:val="Signature"/>
    <w:rsid w:val="00614786"/>
    <w:rPr>
      <w:rFonts w:ascii="Times New Roman" w:hAnsi="Times New Roman" w:cs="Times New Roman"/>
      <w:sz w:val="20"/>
      <w:szCs w:val="20"/>
      <w:lang w:val="en-GB"/>
    </w:rPr>
  </w:style>
  <w:style w:type="table" w:styleId="Table3Deffects1">
    <w:name w:val="Table 3D effects 1"/>
    <w:basedOn w:val="TableNormal"/>
    <w:rsid w:val="00614786"/>
    <w:pPr>
      <w:suppressAutoHyphens/>
      <w:spacing w:after="0" w:line="240" w:lineRule="atLeast"/>
    </w:pPr>
    <w:rPr>
      <w:rFonts w:ascii="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14786"/>
    <w:pPr>
      <w:suppressAutoHyphens/>
      <w:spacing w:after="0" w:line="240" w:lineRule="atLeast"/>
    </w:pPr>
    <w:rPr>
      <w:rFonts w:ascii="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14786"/>
    <w:pPr>
      <w:suppressAutoHyphens/>
      <w:spacing w:after="0" w:line="240" w:lineRule="atLeast"/>
    </w:pPr>
    <w:rPr>
      <w:rFonts w:ascii="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14786"/>
    <w:pPr>
      <w:suppressAutoHyphens/>
      <w:spacing w:after="0" w:line="240" w:lineRule="atLeast"/>
    </w:pPr>
    <w:rPr>
      <w:rFonts w:ascii="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4786"/>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14786"/>
    <w:pPr>
      <w:suppressAutoHyphens/>
      <w:spacing w:after="0" w:line="240" w:lineRule="atLeast"/>
    </w:pPr>
    <w:rPr>
      <w:rFonts w:ascii="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14786"/>
    <w:pPr>
      <w:suppressAutoHyphens/>
      <w:spacing w:after="0" w:line="240" w:lineRule="atLeast"/>
    </w:pPr>
    <w:rPr>
      <w:rFonts w:ascii="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14786"/>
    <w:pPr>
      <w:suppressAutoHyphens/>
      <w:spacing w:after="0" w:line="240" w:lineRule="atLeast"/>
    </w:pPr>
    <w:rPr>
      <w:rFonts w:ascii="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14786"/>
    <w:pPr>
      <w:suppressAutoHyphens/>
      <w:spacing w:after="0" w:line="240" w:lineRule="atLeast"/>
    </w:pPr>
    <w:rPr>
      <w:rFonts w:ascii="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14786"/>
    <w:pPr>
      <w:suppressAutoHyphens/>
      <w:spacing w:after="0" w:line="240" w:lineRule="atLeast"/>
    </w:pPr>
    <w:rPr>
      <w:rFonts w:ascii="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14786"/>
    <w:pPr>
      <w:suppressAutoHyphens/>
      <w:spacing w:after="0" w:line="240" w:lineRule="atLeast"/>
    </w:pPr>
    <w:rPr>
      <w:rFonts w:ascii="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14786"/>
    <w:pPr>
      <w:suppressAutoHyphens/>
      <w:spacing w:after="0" w:line="240" w:lineRule="atLeast"/>
    </w:pPr>
    <w:rPr>
      <w:rFonts w:ascii="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14786"/>
    <w:pPr>
      <w:suppressAutoHyphens/>
      <w:spacing w:after="0" w:line="240" w:lineRule="atLeast"/>
    </w:pPr>
    <w:rPr>
      <w:rFonts w:ascii="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14786"/>
    <w:pPr>
      <w:suppressAutoHyphens/>
      <w:spacing w:after="0" w:line="240" w:lineRule="atLeast"/>
    </w:pPr>
    <w:rPr>
      <w:rFonts w:ascii="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14786"/>
    <w:pPr>
      <w:suppressAutoHyphens/>
      <w:spacing w:after="0" w:line="240" w:lineRule="atLeast"/>
    </w:pPr>
    <w:rPr>
      <w:rFonts w:ascii="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14786"/>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14786"/>
    <w:pPr>
      <w:suppressAutoHyphens/>
      <w:spacing w:after="0" w:line="240" w:lineRule="atLeast"/>
    </w:pPr>
    <w:rPr>
      <w:rFonts w:ascii="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14786"/>
    <w:pPr>
      <w:suppressAutoHyphens/>
      <w:spacing w:after="0" w:line="240" w:lineRule="atLeast"/>
    </w:pPr>
    <w:rPr>
      <w:rFonts w:ascii="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14786"/>
    <w:pPr>
      <w:suppressAutoHyphens/>
      <w:spacing w:after="0" w:line="240" w:lineRule="atLeast"/>
    </w:pPr>
    <w:rPr>
      <w:rFonts w:ascii="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614786"/>
    <w:pPr>
      <w:framePr w:w="7920" w:h="1980" w:hRule="exact" w:hSpace="180" w:wrap="auto" w:hAnchor="page" w:xAlign="center" w:yAlign="bottom"/>
      <w:suppressAutoHyphens/>
      <w:bidi w:val="0"/>
      <w:ind w:left="2880"/>
      <w:jc w:val="left"/>
    </w:pPr>
    <w:rPr>
      <w:rFonts w:ascii="Arial" w:hAnsi="Arial" w:cs="Arial"/>
      <w:sz w:val="24"/>
      <w:szCs w:val="24"/>
      <w:lang w:val="en-GB"/>
    </w:rPr>
  </w:style>
  <w:style w:type="character" w:customStyle="1" w:styleId="style1">
    <w:name w:val="style1"/>
    <w:rsid w:val="00614786"/>
  </w:style>
  <w:style w:type="character" w:customStyle="1" w:styleId="Link">
    <w:name w:val="Link"/>
    <w:rsid w:val="00614786"/>
    <w:rPr>
      <w:color w:val="0000FF"/>
      <w:u w:val="single" w:color="0000FF"/>
    </w:rPr>
  </w:style>
  <w:style w:type="character" w:customStyle="1" w:styleId="Hyperlink0">
    <w:name w:val="Hyperlink.0"/>
    <w:rsid w:val="00614786"/>
    <w:rPr>
      <w:caps w:val="0"/>
      <w:smallCaps w:val="0"/>
      <w:strike w:val="0"/>
      <w:dstrike w:val="0"/>
      <w:color w:val="0000FF"/>
      <w:spacing w:val="0"/>
      <w:kern w:val="0"/>
      <w:position w:val="0"/>
      <w:sz w:val="18"/>
      <w:szCs w:val="18"/>
      <w:u w:val="single" w:color="0000FF"/>
      <w:vertAlign w:val="baseline"/>
      <w:lang w:val="en-US"/>
    </w:rPr>
  </w:style>
  <w:style w:type="character" w:customStyle="1" w:styleId="Hyperlink1">
    <w:name w:val="Hyperlink.1"/>
    <w:rsid w:val="00614786"/>
    <w:rPr>
      <w:caps w:val="0"/>
      <w:smallCaps w:val="0"/>
      <w:strike w:val="0"/>
      <w:dstrike w:val="0"/>
      <w:color w:val="0000CC"/>
      <w:spacing w:val="0"/>
      <w:kern w:val="0"/>
      <w:position w:val="0"/>
      <w:sz w:val="18"/>
      <w:szCs w:val="18"/>
      <w:u w:val="single" w:color="0000CC"/>
      <w:vertAlign w:val="baseline"/>
      <w:lang w:val="en-US"/>
    </w:rPr>
  </w:style>
  <w:style w:type="character" w:customStyle="1" w:styleId="Hyperlink2">
    <w:name w:val="Hyperlink.2"/>
    <w:rsid w:val="00614786"/>
    <w:rPr>
      <w:color w:val="0000FF"/>
      <w:u w:val="single" w:color="0000FF"/>
      <w:lang w:val="en-US"/>
    </w:rPr>
  </w:style>
  <w:style w:type="character" w:customStyle="1" w:styleId="Hyperlink4">
    <w:name w:val="Hyperlink.4"/>
    <w:rsid w:val="00614786"/>
    <w:rPr>
      <w:caps w:val="0"/>
      <w:smallCaps w:val="0"/>
      <w:strike w:val="0"/>
      <w:dstrike w:val="0"/>
      <w:color w:val="0000FF"/>
      <w:spacing w:val="0"/>
      <w:kern w:val="0"/>
      <w:position w:val="0"/>
      <w:sz w:val="20"/>
      <w:szCs w:val="20"/>
      <w:u w:val="single" w:color="0000FF"/>
      <w:vertAlign w:val="baseline"/>
      <w:lang w:val="en-US"/>
    </w:rPr>
  </w:style>
  <w:style w:type="character" w:customStyle="1" w:styleId="Hyperlink3">
    <w:name w:val="Hyperlink.3"/>
    <w:rsid w:val="00614786"/>
    <w:rPr>
      <w:caps w:val="0"/>
      <w:smallCaps w:val="0"/>
      <w:strike w:val="0"/>
      <w:dstrike w:val="0"/>
      <w:color w:val="0000FF"/>
      <w:spacing w:val="0"/>
      <w:kern w:val="0"/>
      <w:position w:val="0"/>
      <w:sz w:val="20"/>
      <w:szCs w:val="20"/>
      <w:u w:val="single" w:color="0000FF"/>
      <w:vertAlign w:val="baseline"/>
      <w:lang w:val="en-US"/>
    </w:rPr>
  </w:style>
  <w:style w:type="paragraph" w:customStyle="1" w:styleId="Default">
    <w:name w:val="Default"/>
    <w:rsid w:val="00614786"/>
    <w:pPr>
      <w:spacing w:after="0" w:line="240" w:lineRule="auto"/>
    </w:pPr>
    <w:rPr>
      <w:rFonts w:ascii="Helvetica" w:eastAsia="Helvetica" w:hAnsi="Helvetica" w:cs="Helvetica"/>
      <w:color w:val="000000"/>
    </w:rPr>
  </w:style>
  <w:style w:type="character" w:customStyle="1" w:styleId="BalloonTextChar1">
    <w:name w:val="Balloon Text Char1"/>
    <w:uiPriority w:val="99"/>
    <w:rsid w:val="00614786"/>
    <w:rPr>
      <w:rFonts w:ascii="Tahoma" w:hAnsi="Tahoma" w:cs="Tahoma"/>
      <w:sz w:val="16"/>
      <w:szCs w:val="16"/>
      <w:lang w:eastAsia="en-US"/>
    </w:rPr>
  </w:style>
  <w:style w:type="paragraph" w:customStyle="1" w:styleId="HeaderFooter">
    <w:name w:val="Header &amp; Footer"/>
    <w:rsid w:val="00614786"/>
    <w:pPr>
      <w:tabs>
        <w:tab w:val="right" w:pos="9020"/>
      </w:tabs>
      <w:spacing w:after="0" w:line="240" w:lineRule="auto"/>
    </w:pPr>
    <w:rPr>
      <w:rFonts w:ascii="Helvetica" w:eastAsia="Arial Unicode MS" w:hAnsi="Arial Unicode MS" w:cs="Arial Unicode MS"/>
      <w:color w:val="000000"/>
      <w:sz w:val="24"/>
      <w:szCs w:val="24"/>
    </w:rPr>
  </w:style>
  <w:style w:type="character" w:customStyle="1" w:styleId="CommentTextChar1">
    <w:name w:val="Comment Text Char1"/>
    <w:rsid w:val="00614786"/>
    <w:rPr>
      <w:lang w:eastAsia="en-US"/>
    </w:rPr>
  </w:style>
  <w:style w:type="character" w:customStyle="1" w:styleId="CommentSubjectChar1">
    <w:name w:val="Comment Subject Char1"/>
    <w:rsid w:val="00614786"/>
    <w:rPr>
      <w:b/>
      <w:bCs/>
      <w:lang w:eastAsia="en-US"/>
    </w:rPr>
  </w:style>
  <w:style w:type="paragraph" w:styleId="Revision">
    <w:name w:val="Revision"/>
    <w:uiPriority w:val="99"/>
    <w:semiHidden/>
    <w:rsid w:val="00614786"/>
    <w:pPr>
      <w:spacing w:after="0" w:line="240" w:lineRule="auto"/>
    </w:pPr>
    <w:rPr>
      <w:rFonts w:ascii="Times New Roman" w:eastAsia="Arial Unicode MS" w:hAnsi="Arial Unicode MS" w:cs="Arial Unicode MS"/>
      <w:color w:val="000000"/>
      <w:sz w:val="24"/>
      <w:szCs w:val="24"/>
      <w:u w:color="000000"/>
    </w:rPr>
  </w:style>
  <w:style w:type="paragraph" w:customStyle="1" w:styleId="TableStyle2">
    <w:name w:val="Table Style 2"/>
    <w:rsid w:val="00614786"/>
    <w:pPr>
      <w:spacing w:after="0" w:line="240" w:lineRule="auto"/>
    </w:pPr>
    <w:rPr>
      <w:rFonts w:ascii="Helvetica" w:eastAsia="Helvetica" w:hAnsi="Helvetica" w:cs="Helvetica"/>
      <w:color w:val="000000"/>
      <w:sz w:val="20"/>
      <w:szCs w:val="20"/>
    </w:rPr>
  </w:style>
  <w:style w:type="paragraph" w:customStyle="1" w:styleId="BodyA">
    <w:name w:val="Body A"/>
    <w:rsid w:val="0061478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paragraph" w:styleId="TOCHeading">
    <w:name w:val="TOC Heading"/>
    <w:basedOn w:val="Heading1"/>
    <w:next w:val="Normal"/>
    <w:uiPriority w:val="39"/>
    <w:qFormat/>
    <w:rsid w:val="00614786"/>
    <w:pPr>
      <w:keepNext/>
      <w:keepLines/>
      <w:tabs>
        <w:tab w:val="clear" w:pos="1080"/>
        <w:tab w:val="clear" w:pos="1928"/>
        <w:tab w:val="clear" w:pos="2608"/>
        <w:tab w:val="clear" w:pos="3289"/>
        <w:tab w:val="clear" w:pos="3969"/>
        <w:tab w:val="clear" w:pos="4649"/>
        <w:tab w:val="clear" w:pos="5330"/>
      </w:tabs>
      <w:suppressAutoHyphens w:val="0"/>
      <w:kinsoku w:val="0"/>
      <w:overflowPunct w:val="0"/>
      <w:autoSpaceDE w:val="0"/>
      <w:autoSpaceDN w:val="0"/>
      <w:adjustRightInd w:val="0"/>
      <w:snapToGrid w:val="0"/>
      <w:spacing w:before="480" w:after="0" w:line="276" w:lineRule="auto"/>
      <w:ind w:right="0" w:firstLine="0"/>
      <w:jc w:val="left"/>
      <w:outlineLvl w:val="9"/>
    </w:pPr>
    <w:rPr>
      <w:rFonts w:ascii="Cambria" w:eastAsia="SimSun" w:hAnsi="Cambria" w:cs="Times New Roman"/>
      <w:b/>
      <w:bCs/>
      <w:color w:val="365F91"/>
      <w:sz w:val="28"/>
      <w:szCs w:val="28"/>
      <w:lang w:eastAsia="zh-CN"/>
    </w:rPr>
  </w:style>
  <w:style w:type="character" w:customStyle="1" w:styleId="fullstoryclass">
    <w:name w:val="fullstory_class"/>
    <w:rsid w:val="00614786"/>
  </w:style>
  <w:style w:type="paragraph" w:customStyle="1" w:styleId="Paragraphedeliste1">
    <w:name w:val="Paragraphe de liste1"/>
    <w:basedOn w:val="Normal"/>
    <w:qFormat/>
    <w:rsid w:val="00614786"/>
    <w:pPr>
      <w:bidi w:val="0"/>
      <w:spacing w:after="200" w:line="276" w:lineRule="auto"/>
      <w:ind w:left="720"/>
      <w:contextualSpacing/>
      <w:jc w:val="both"/>
    </w:pPr>
    <w:rPr>
      <w:rFonts w:ascii="Calibri" w:hAnsi="Calibri" w:cs="Times New Roman"/>
      <w:sz w:val="22"/>
      <w:szCs w:val="22"/>
      <w:lang w:val="sw-KE" w:eastAsia="sw-KE"/>
    </w:rPr>
  </w:style>
  <w:style w:type="paragraph" w:customStyle="1" w:styleId="NumberedParagraphs">
    <w:name w:val="Numbered Paragraphs"/>
    <w:basedOn w:val="Normal"/>
    <w:autoRedefine/>
    <w:rsid w:val="00614786"/>
    <w:pPr>
      <w:tabs>
        <w:tab w:val="left" w:pos="504"/>
      </w:tabs>
      <w:bidi w:val="0"/>
      <w:spacing w:before="240" w:after="240" w:line="360" w:lineRule="auto"/>
      <w:jc w:val="both"/>
    </w:pPr>
    <w:rPr>
      <w:rFonts w:cs="Times New Roman"/>
      <w:sz w:val="24"/>
      <w:szCs w:val="24"/>
      <w:lang w:val="en-GB"/>
    </w:rPr>
  </w:style>
  <w:style w:type="paragraph" w:customStyle="1" w:styleId="GovernmentCitations">
    <w:name w:val="Government Citations"/>
    <w:basedOn w:val="Normal"/>
    <w:rsid w:val="00614786"/>
    <w:pPr>
      <w:bidi w:val="0"/>
      <w:spacing w:line="240" w:lineRule="auto"/>
      <w:ind w:left="720" w:right="720"/>
      <w:jc w:val="both"/>
    </w:pPr>
    <w:rPr>
      <w:rFonts w:cs="Times New Roman"/>
      <w:szCs w:val="24"/>
      <w:lang w:val="en-GB"/>
    </w:rPr>
  </w:style>
  <w:style w:type="paragraph" w:styleId="NoSpacing">
    <w:name w:val="No Spacing"/>
    <w:link w:val="NoSpacingChar"/>
    <w:uiPriority w:val="1"/>
    <w:qFormat/>
    <w:rsid w:val="00614786"/>
    <w:pPr>
      <w:spacing w:after="0" w:line="240" w:lineRule="auto"/>
    </w:pPr>
    <w:rPr>
      <w:rFonts w:ascii="Calibri" w:eastAsia="Calibri" w:hAnsi="Calibri" w:cs="Times New Roman"/>
    </w:rPr>
  </w:style>
  <w:style w:type="character" w:customStyle="1" w:styleId="NoSpacingChar">
    <w:name w:val="No Spacing Char"/>
    <w:link w:val="NoSpacing"/>
    <w:uiPriority w:val="1"/>
    <w:rsid w:val="00614786"/>
    <w:rPr>
      <w:rFonts w:ascii="Calibri" w:eastAsia="Calibri" w:hAnsi="Calibri" w:cs="Times New Roman"/>
    </w:rPr>
  </w:style>
  <w:style w:type="paragraph" w:styleId="TOC4">
    <w:name w:val="toc 4"/>
    <w:basedOn w:val="Normal"/>
    <w:next w:val="Normal"/>
    <w:autoRedefine/>
    <w:uiPriority w:val="39"/>
    <w:rsid w:val="00614786"/>
    <w:pPr>
      <w:bidi w:val="0"/>
      <w:spacing w:line="240" w:lineRule="auto"/>
      <w:ind w:left="720"/>
      <w:jc w:val="left"/>
    </w:pPr>
    <w:rPr>
      <w:rFonts w:ascii="Calibri" w:eastAsia="Cambria" w:hAnsi="Calibri" w:cs="Times New Roman"/>
      <w:szCs w:val="20"/>
    </w:rPr>
  </w:style>
  <w:style w:type="paragraph" w:styleId="TOC5">
    <w:name w:val="toc 5"/>
    <w:basedOn w:val="Normal"/>
    <w:next w:val="Normal"/>
    <w:autoRedefine/>
    <w:uiPriority w:val="39"/>
    <w:rsid w:val="00614786"/>
    <w:pPr>
      <w:bidi w:val="0"/>
      <w:spacing w:line="240" w:lineRule="auto"/>
      <w:ind w:left="960"/>
      <w:jc w:val="left"/>
    </w:pPr>
    <w:rPr>
      <w:rFonts w:ascii="Calibri" w:eastAsia="Cambria" w:hAnsi="Calibri" w:cs="Times New Roman"/>
      <w:szCs w:val="20"/>
    </w:rPr>
  </w:style>
  <w:style w:type="paragraph" w:styleId="TOC6">
    <w:name w:val="toc 6"/>
    <w:basedOn w:val="Normal"/>
    <w:next w:val="Normal"/>
    <w:autoRedefine/>
    <w:uiPriority w:val="39"/>
    <w:rsid w:val="00614786"/>
    <w:pPr>
      <w:bidi w:val="0"/>
      <w:spacing w:line="240" w:lineRule="auto"/>
      <w:ind w:left="1200"/>
      <w:jc w:val="left"/>
    </w:pPr>
    <w:rPr>
      <w:rFonts w:ascii="Calibri" w:eastAsia="Cambria" w:hAnsi="Calibri" w:cs="Times New Roman"/>
      <w:szCs w:val="20"/>
    </w:rPr>
  </w:style>
  <w:style w:type="paragraph" w:styleId="TOC7">
    <w:name w:val="toc 7"/>
    <w:basedOn w:val="Normal"/>
    <w:next w:val="Normal"/>
    <w:autoRedefine/>
    <w:uiPriority w:val="39"/>
    <w:rsid w:val="00614786"/>
    <w:pPr>
      <w:bidi w:val="0"/>
      <w:spacing w:line="240" w:lineRule="auto"/>
      <w:ind w:left="1440"/>
      <w:jc w:val="left"/>
    </w:pPr>
    <w:rPr>
      <w:rFonts w:ascii="Calibri" w:eastAsia="Cambria" w:hAnsi="Calibri" w:cs="Times New Roman"/>
      <w:szCs w:val="20"/>
    </w:rPr>
  </w:style>
  <w:style w:type="paragraph" w:styleId="TOC8">
    <w:name w:val="toc 8"/>
    <w:basedOn w:val="Normal"/>
    <w:next w:val="Normal"/>
    <w:autoRedefine/>
    <w:uiPriority w:val="39"/>
    <w:rsid w:val="00614786"/>
    <w:pPr>
      <w:bidi w:val="0"/>
      <w:spacing w:line="240" w:lineRule="auto"/>
      <w:ind w:left="1680"/>
      <w:jc w:val="left"/>
    </w:pPr>
    <w:rPr>
      <w:rFonts w:ascii="Calibri" w:eastAsia="Cambria" w:hAnsi="Calibri" w:cs="Times New Roman"/>
      <w:szCs w:val="20"/>
    </w:rPr>
  </w:style>
  <w:style w:type="paragraph" w:styleId="DocumentMap">
    <w:name w:val="Document Map"/>
    <w:basedOn w:val="Normal"/>
    <w:link w:val="DocumentMapChar"/>
    <w:rsid w:val="00614786"/>
    <w:pPr>
      <w:shd w:val="clear" w:color="auto" w:fill="000080"/>
      <w:bidi w:val="0"/>
      <w:spacing w:line="360" w:lineRule="auto"/>
      <w:jc w:val="left"/>
    </w:pPr>
    <w:rPr>
      <w:rFonts w:ascii="Tahoma" w:hAnsi="Tahoma" w:cs="Tahoma"/>
      <w:szCs w:val="20"/>
      <w:lang w:val="de-DE" w:eastAsia="de-DE"/>
    </w:rPr>
  </w:style>
  <w:style w:type="character" w:customStyle="1" w:styleId="DocumentMapChar">
    <w:name w:val="Document Map Char"/>
    <w:basedOn w:val="DefaultParagraphFont"/>
    <w:link w:val="DocumentMap"/>
    <w:rsid w:val="00614786"/>
    <w:rPr>
      <w:rFonts w:ascii="Tahoma" w:hAnsi="Tahoma" w:cs="Tahoma"/>
      <w:sz w:val="20"/>
      <w:szCs w:val="20"/>
      <w:shd w:val="clear" w:color="auto" w:fill="000080"/>
      <w:lang w:val="de-DE" w:eastAsia="de-DE"/>
    </w:rPr>
  </w:style>
  <w:style w:type="paragraph" w:customStyle="1" w:styleId="BMJStandard1Zeilig">
    <w:name w:val="BMJStandard1Zeilig"/>
    <w:basedOn w:val="Normal"/>
    <w:rsid w:val="006147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bidi w:val="0"/>
      <w:spacing w:line="240" w:lineRule="auto"/>
      <w:jc w:val="left"/>
    </w:pPr>
    <w:rPr>
      <w:rFonts w:ascii="Arial" w:hAnsi="Arial" w:cs="Times New Roman"/>
      <w:sz w:val="22"/>
      <w:szCs w:val="20"/>
      <w:lang w:val="de-DE" w:eastAsia="de-DE"/>
    </w:rPr>
  </w:style>
  <w:style w:type="paragraph" w:customStyle="1" w:styleId="Formatvorlageberschrift3Block">
    <w:name w:val="Formatvorlage Überschrift 3 + Block"/>
    <w:basedOn w:val="Heading3"/>
    <w:rsid w:val="00614786"/>
    <w:pPr>
      <w:keepLines w:val="0"/>
      <w:numPr>
        <w:ilvl w:val="0"/>
        <w:numId w:val="0"/>
      </w:numPr>
      <w:bidi w:val="0"/>
      <w:spacing w:before="360" w:after="120" w:line="360" w:lineRule="auto"/>
      <w:jc w:val="both"/>
    </w:pPr>
    <w:rPr>
      <w:rFonts w:ascii="Times New Roman" w:eastAsia="SimSun" w:hAnsi="Times New Roman" w:cs="Times New Roman"/>
      <w:color w:val="auto"/>
      <w:sz w:val="24"/>
      <w:szCs w:val="20"/>
      <w:lang w:val="de-DE" w:eastAsia="de-DE"/>
    </w:rPr>
  </w:style>
  <w:style w:type="paragraph" w:customStyle="1" w:styleId="Formatvorlage1">
    <w:name w:val="Formatvorlage1"/>
    <w:basedOn w:val="Heading5"/>
    <w:rsid w:val="00614786"/>
    <w:pPr>
      <w:keepNext w:val="0"/>
      <w:keepLines w:val="0"/>
      <w:numPr>
        <w:ilvl w:val="0"/>
        <w:numId w:val="0"/>
      </w:numPr>
      <w:bidi w:val="0"/>
      <w:spacing w:before="240" w:after="60" w:line="360" w:lineRule="auto"/>
      <w:jc w:val="both"/>
    </w:pPr>
    <w:rPr>
      <w:rFonts w:ascii="Times New Roman" w:eastAsia="SimSun" w:hAnsi="Times New Roman" w:cs="Times New Roman"/>
      <w:b/>
      <w:bCs/>
      <w:iCs/>
      <w:color w:val="auto"/>
      <w:sz w:val="24"/>
      <w:szCs w:val="26"/>
      <w:lang w:val="de-DE" w:eastAsia="de-DE"/>
    </w:rPr>
  </w:style>
  <w:style w:type="paragraph" w:customStyle="1" w:styleId="BMJStandard15Zeilen">
    <w:name w:val="BMJStandard1.5Zeilen"/>
    <w:basedOn w:val="Normal"/>
    <w:rsid w:val="006147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bidi w:val="0"/>
      <w:spacing w:line="360" w:lineRule="auto"/>
      <w:jc w:val="left"/>
    </w:pPr>
    <w:rPr>
      <w:rFonts w:ascii="Arial" w:hAnsi="Arial" w:cs="Times New Roman"/>
      <w:sz w:val="22"/>
      <w:szCs w:val="20"/>
      <w:lang w:val="de-DE" w:eastAsia="de-DE"/>
    </w:rPr>
  </w:style>
  <w:style w:type="paragraph" w:customStyle="1" w:styleId="Brieftext">
    <w:name w:val="Brieftext"/>
    <w:basedOn w:val="Normal"/>
    <w:rsid w:val="00614786"/>
    <w:pPr>
      <w:bidi w:val="0"/>
      <w:spacing w:line="360" w:lineRule="exact"/>
      <w:jc w:val="left"/>
    </w:pPr>
    <w:rPr>
      <w:rFonts w:ascii="Arial" w:hAnsi="Arial" w:cs="Times New Roman"/>
      <w:sz w:val="24"/>
      <w:szCs w:val="20"/>
      <w:lang w:val="de-DE"/>
    </w:rPr>
  </w:style>
  <w:style w:type="paragraph" w:customStyle="1" w:styleId="BalloonText1">
    <w:name w:val="Balloon Text1"/>
    <w:basedOn w:val="Normal"/>
    <w:semiHidden/>
    <w:rsid w:val="00614786"/>
    <w:pPr>
      <w:bidi w:val="0"/>
      <w:spacing w:line="360" w:lineRule="auto"/>
      <w:jc w:val="left"/>
    </w:pPr>
    <w:rPr>
      <w:rFonts w:ascii="Tahoma" w:hAnsi="Tahoma" w:cs="Tahoma"/>
      <w:sz w:val="16"/>
      <w:szCs w:val="16"/>
      <w:lang w:val="de-DE" w:eastAsia="de-DE"/>
    </w:rPr>
  </w:style>
  <w:style w:type="paragraph" w:customStyle="1" w:styleId="CommentSubject1">
    <w:name w:val="Comment Subject1"/>
    <w:basedOn w:val="CommentText"/>
    <w:next w:val="CommentText"/>
    <w:semiHidden/>
    <w:rsid w:val="00614786"/>
    <w:pPr>
      <w:bidi w:val="0"/>
      <w:spacing w:before="0" w:after="0" w:line="360" w:lineRule="auto"/>
      <w:jc w:val="left"/>
    </w:pPr>
    <w:rPr>
      <w:rFonts w:cs="Times New Roman"/>
      <w:b/>
      <w:bCs/>
      <w:spacing w:val="0"/>
      <w:kern w:val="0"/>
      <w:lang w:val="de-DE" w:eastAsia="de-DE"/>
    </w:rPr>
  </w:style>
  <w:style w:type="paragraph" w:customStyle="1" w:styleId="BMJZAHL">
    <w:name w:val="BMJ ZAHL"/>
    <w:basedOn w:val="Normal"/>
    <w:rsid w:val="00614786"/>
    <w:pPr>
      <w:numPr>
        <w:numId w:val="35"/>
      </w:numPr>
      <w:bidi w:val="0"/>
      <w:spacing w:line="360" w:lineRule="auto"/>
      <w:jc w:val="both"/>
    </w:pPr>
    <w:rPr>
      <w:rFonts w:cs="Times New Roman"/>
      <w:spacing w:val="-4"/>
      <w:sz w:val="24"/>
      <w:szCs w:val="20"/>
      <w:lang w:val="de-DE" w:eastAsia="de-DE"/>
    </w:rPr>
  </w:style>
  <w:style w:type="paragraph" w:customStyle="1" w:styleId="BMJSK">
    <w:name w:val="BMJ SK"/>
    <w:basedOn w:val="Normal"/>
    <w:rsid w:val="00614786"/>
    <w:pPr>
      <w:tabs>
        <w:tab w:val="num" w:pos="577"/>
      </w:tabs>
      <w:bidi w:val="0"/>
      <w:spacing w:line="360" w:lineRule="auto"/>
      <w:ind w:left="577" w:hanging="397"/>
      <w:jc w:val="both"/>
    </w:pPr>
    <w:rPr>
      <w:rFonts w:cs="Times New Roman"/>
      <w:spacing w:val="-4"/>
      <w:sz w:val="24"/>
      <w:szCs w:val="20"/>
      <w:lang w:val="de-DE" w:eastAsia="de-DE"/>
    </w:rPr>
  </w:style>
  <w:style w:type="character" w:customStyle="1" w:styleId="apple-converted-space">
    <w:name w:val="apple-converted-space"/>
    <w:rsid w:val="0061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waertiges-amt.de/" TargetMode="External"/><Relationship Id="rId18" Type="http://schemas.openxmlformats.org/officeDocument/2006/relationships/hyperlink" Target="http://www.antidiskriminierungsstelle.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chr.coe.int/Pages/home.aspx?p=home&amp;c" TargetMode="External"/><Relationship Id="rId17" Type="http://schemas.openxmlformats.org/officeDocument/2006/relationships/hyperlink" Target="http://www.bmfsfj.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mj.bund.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idiskriminierungsstelle.d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onf-share1\LS\ARA\COMMON\MSWDocs\_3Final\www.auswaertiges-amt.de" TargetMode="External"/><Relationship Id="rId23" Type="http://schemas.openxmlformats.org/officeDocument/2006/relationships/footer" Target="footer2.xml"/><Relationship Id="rId10" Type="http://schemas.openxmlformats.org/officeDocument/2006/relationships/hyperlink" Target="http://www.bundestag.de/" TargetMode="External"/><Relationship Id="rId19" Type="http://schemas.openxmlformats.org/officeDocument/2006/relationships/hyperlink" Target="http://www.bmas.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mj.bund.de/"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9C60-D3CA-4949-85F0-F7D974CB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73</Pages>
  <Words>23521</Words>
  <Characters>134070</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HRI/CORE/DEU/2016</vt:lpstr>
    </vt:vector>
  </TitlesOfParts>
  <Company>DCM</Company>
  <LinksUpToDate>false</LinksUpToDate>
  <CharactersWithSpaces>157277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HRI/CORE/DEU/2016</dc:title>
  <dc:subject>GE.1622119A</dc:subject>
  <dc:creator>bah-ASF</dc:creator>
  <cp:keywords>ODS No.1643306</cp:keywords>
  <dc:description>Distr.: General
14 December 2016
Original: English</dc:description>
  <cp:lastModifiedBy>Tpsara</cp:lastModifiedBy>
  <cp:revision>2</cp:revision>
  <cp:lastPrinted>2017-04-04T12:27:00Z</cp:lastPrinted>
  <dcterms:created xsi:type="dcterms:W3CDTF">2017-04-04T15:51:00Z</dcterms:created>
  <dcterms:modified xsi:type="dcterms:W3CDTF">2017-04-04T15:51:00Z</dcterms:modified>
</cp:coreProperties>
</file>